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3152F" w14:textId="52E09920" w:rsidR="006E70A9" w:rsidRDefault="006E70A9" w:rsidP="006E70A9">
      <w:pPr>
        <w:spacing w:before="100" w:beforeAutospacing="1" w:after="100" w:afterAutospacing="1" w:line="240" w:lineRule="auto"/>
        <w:outlineLvl w:val="2"/>
        <w:rPr>
          <w:b/>
          <w:bCs/>
          <w:strike w:val="0"/>
        </w:rPr>
      </w:pPr>
      <w:r w:rsidRPr="00C04793">
        <w:rPr>
          <w:b/>
          <w:bCs/>
          <w:strike w:val="0"/>
        </w:rPr>
        <w:t>Birth Preparedness and Complication Readiness</w:t>
      </w:r>
      <w:r>
        <w:rPr>
          <w:b/>
          <w:bCs/>
          <w:strike w:val="0"/>
          <w:lang w:val="en-GB"/>
        </w:rPr>
        <w:t xml:space="preserve"> </w:t>
      </w:r>
      <w:r w:rsidRPr="00C04793">
        <w:rPr>
          <w:b/>
          <w:bCs/>
          <w:strike w:val="0"/>
        </w:rPr>
        <w:t xml:space="preserve">in Rural and Urban Communities </w:t>
      </w:r>
      <w:r w:rsidR="008C4B26">
        <w:rPr>
          <w:b/>
          <w:bCs/>
          <w:strike w:val="0"/>
        </w:rPr>
        <w:t>of</w:t>
      </w:r>
      <w:r w:rsidRPr="00C04793">
        <w:rPr>
          <w:b/>
          <w:bCs/>
          <w:strike w:val="0"/>
        </w:rPr>
        <w:t xml:space="preserve"> Rivers State, Nigeria: A Clinical Epidemiological Approach</w:t>
      </w:r>
    </w:p>
    <w:p w14:paraId="6AEF0D6A" w14:textId="77777777" w:rsidR="00A308D0" w:rsidRDefault="00A308D0" w:rsidP="006E70A9">
      <w:pPr>
        <w:spacing w:before="100" w:beforeAutospacing="1" w:after="100" w:afterAutospacing="1" w:line="240" w:lineRule="auto"/>
        <w:outlineLvl w:val="2"/>
        <w:rPr>
          <w:rFonts w:eastAsia="Times New Roman"/>
          <w:b/>
          <w:bCs/>
          <w:strike w:val="0"/>
          <w:sz w:val="27"/>
          <w:szCs w:val="27"/>
          <w:lang w:val="en-GB"/>
        </w:rPr>
      </w:pPr>
    </w:p>
    <w:p w14:paraId="69F49673" w14:textId="34202E8E" w:rsidR="006E70A9" w:rsidRPr="00DD570D" w:rsidRDefault="007B1740" w:rsidP="006E70A9">
      <w:pPr>
        <w:spacing w:before="100" w:beforeAutospacing="1" w:after="100" w:afterAutospacing="1" w:line="240" w:lineRule="auto"/>
        <w:rPr>
          <w:rFonts w:eastAsia="Times New Roman"/>
          <w:strike w:val="0"/>
          <w:lang w:val="en-GB"/>
        </w:rPr>
      </w:pPr>
      <w:r w:rsidRPr="006F15CA">
        <w:rPr>
          <w:rFonts w:eastAsia="Times New Roman"/>
          <w:b/>
          <w:bCs/>
          <w:strike w:val="0"/>
          <w:sz w:val="27"/>
          <w:szCs w:val="27"/>
        </w:rPr>
        <w:t>ABSTRACT</w:t>
      </w:r>
      <w:r w:rsidR="006E70A9">
        <w:rPr>
          <w:rFonts w:eastAsia="Times New Roman"/>
          <w:b/>
          <w:bCs/>
          <w:strike w:val="0"/>
          <w:sz w:val="27"/>
          <w:szCs w:val="27"/>
          <w:lang w:val="en-GB"/>
        </w:rPr>
        <w:t xml:space="preserve"> </w:t>
      </w:r>
    </w:p>
    <w:p w14:paraId="673CB21C" w14:textId="77777777" w:rsidR="006E70A9" w:rsidRDefault="006E70A9" w:rsidP="006E70A9">
      <w:pPr>
        <w:spacing w:before="100" w:beforeAutospacing="1" w:after="100" w:afterAutospacing="1" w:line="240" w:lineRule="auto"/>
        <w:rPr>
          <w:rFonts w:eastAsia="Times New Roman"/>
          <w:strike w:val="0"/>
          <w:lang w:val="en-GB"/>
        </w:rPr>
      </w:pPr>
      <w:r w:rsidRPr="003D4577">
        <w:rPr>
          <w:rFonts w:eastAsia="Times New Roman"/>
          <w:b/>
          <w:bCs/>
          <w:strike w:val="0"/>
          <w:lang w:val="en-GB"/>
        </w:rPr>
        <w:t xml:space="preserve">Introduction: </w:t>
      </w:r>
      <w:r w:rsidRPr="003D4577">
        <w:rPr>
          <w:rFonts w:eastAsia="Times New Roman"/>
          <w:strike w:val="0"/>
          <w:lang w:val="en-GB"/>
        </w:rPr>
        <w:t xml:space="preserve">The Birth Preparedness and Complication Readiness (BPCR) strategy, which aims to address the “three delays” in accessing, getting to, and receiving care in an obstetric emergency, is a key component of improving maternal health. Nigeria has a maternal morbidity and mortality rate that is unacceptably high, and rural-urban inequalities contribute to these outcomes. </w:t>
      </w:r>
      <w:r>
        <w:rPr>
          <w:rFonts w:eastAsia="Times New Roman"/>
          <w:strike w:val="0"/>
          <w:lang w:val="en-GB"/>
        </w:rPr>
        <w:t xml:space="preserve">This study aimed </w:t>
      </w:r>
      <w:r w:rsidRPr="003D4577">
        <w:rPr>
          <w:rFonts w:eastAsia="Times New Roman"/>
          <w:strike w:val="0"/>
        </w:rPr>
        <w:t>to assess the clinical epidemiological patterns of birth preparedness and complication readiness among women of reproductive age in rural and urban communities of Rivers State</w:t>
      </w:r>
      <w:r>
        <w:rPr>
          <w:rFonts w:eastAsia="Times New Roman"/>
          <w:strike w:val="0"/>
        </w:rPr>
        <w:t>.</w:t>
      </w:r>
      <w:r>
        <w:rPr>
          <w:rFonts w:eastAsia="Times New Roman"/>
          <w:strike w:val="0"/>
          <w:lang w:val="en-GB"/>
        </w:rPr>
        <w:t xml:space="preserve"> </w:t>
      </w:r>
    </w:p>
    <w:p w14:paraId="1E89D170" w14:textId="71462E37" w:rsidR="006E70A9" w:rsidRPr="003D4577" w:rsidRDefault="006E70A9" w:rsidP="006E70A9">
      <w:pPr>
        <w:spacing w:before="100" w:beforeAutospacing="1" w:after="100" w:afterAutospacing="1" w:line="240" w:lineRule="auto"/>
        <w:rPr>
          <w:rFonts w:eastAsia="Times New Roman"/>
          <w:strike w:val="0"/>
          <w:lang w:val="en-GB"/>
        </w:rPr>
      </w:pPr>
      <w:r w:rsidRPr="006E759B">
        <w:rPr>
          <w:rFonts w:eastAsia="Times New Roman"/>
          <w:b/>
          <w:bCs/>
          <w:strike w:val="0"/>
          <w:lang w:val="en-GB"/>
        </w:rPr>
        <w:t>Methods</w:t>
      </w:r>
      <w:r w:rsidRPr="003D4577">
        <w:rPr>
          <w:rFonts w:eastAsia="Times New Roman"/>
          <w:strike w:val="0"/>
          <w:lang w:val="en-GB"/>
        </w:rPr>
        <w:t>: A community-based cross-sectional study</w:t>
      </w:r>
      <w:r w:rsidR="00265D2F">
        <w:rPr>
          <w:rFonts w:eastAsia="Times New Roman"/>
          <w:strike w:val="0"/>
          <w:lang w:val="en-GB"/>
        </w:rPr>
        <w:t>,</w:t>
      </w:r>
      <w:r w:rsidRPr="003D4577">
        <w:rPr>
          <w:rFonts w:eastAsia="Times New Roman"/>
          <w:strike w:val="0"/>
          <w:lang w:val="en-GB"/>
        </w:rPr>
        <w:t xml:space="preserve"> </w:t>
      </w:r>
      <w:proofErr w:type="spellStart"/>
      <w:r w:rsidR="00265D2F">
        <w:rPr>
          <w:strike w:val="0"/>
        </w:rPr>
        <w:t>utilising</w:t>
      </w:r>
      <w:proofErr w:type="spellEnd"/>
      <w:r w:rsidR="00265D2F" w:rsidRPr="002F16F7">
        <w:rPr>
          <w:strike w:val="0"/>
        </w:rPr>
        <w:t xml:space="preserve"> a clinical epidemiological approach</w:t>
      </w:r>
      <w:r w:rsidR="00265D2F">
        <w:rPr>
          <w:strike w:val="0"/>
          <w:lang w:val="en-GB"/>
        </w:rPr>
        <w:t xml:space="preserve">, </w:t>
      </w:r>
      <w:r w:rsidR="00F42322">
        <w:rPr>
          <w:rFonts w:eastAsia="Times New Roman"/>
          <w:strike w:val="0"/>
          <w:lang w:val="en-GB"/>
        </w:rPr>
        <w:t>was conducted from April 22nd, 2025, to July 24th, 2025, and</w:t>
      </w:r>
      <w:r w:rsidRPr="003D4577">
        <w:rPr>
          <w:rFonts w:eastAsia="Times New Roman"/>
          <w:strike w:val="0"/>
          <w:lang w:val="en-GB"/>
        </w:rPr>
        <w:t xml:space="preserve"> compared 584 women of reproductive age from rural and urban areas (292 in urban and 292 in rural areas). Participants were recruited through multistage sampling. A pretested</w:t>
      </w:r>
      <w:r>
        <w:rPr>
          <w:rFonts w:eastAsia="Times New Roman"/>
          <w:strike w:val="0"/>
          <w:lang w:val="en-GB"/>
        </w:rPr>
        <w:t>, structured questionnaire</w:t>
      </w:r>
      <w:r w:rsidR="00F42322">
        <w:rPr>
          <w:rFonts w:eastAsia="Times New Roman"/>
          <w:strike w:val="0"/>
          <w:lang w:val="en-GB"/>
        </w:rPr>
        <w:t>, adapted from the Johns Hopkins Monitoring BPCR Index,</w:t>
      </w:r>
      <w:r w:rsidRPr="003D4577">
        <w:rPr>
          <w:rFonts w:eastAsia="Times New Roman"/>
          <w:strike w:val="0"/>
          <w:lang w:val="en-GB"/>
        </w:rPr>
        <w:t xml:space="preserve"> was used to collect data. All analyses were conducted at a 95% level of confidence using descriptive statistics, chi-square analyses and multivariate logistic regression. Models were </w:t>
      </w:r>
      <w:r>
        <w:rPr>
          <w:rFonts w:eastAsia="Times New Roman"/>
          <w:strike w:val="0"/>
          <w:lang w:val="en-GB"/>
        </w:rPr>
        <w:t xml:space="preserve">assessed </w:t>
      </w:r>
      <w:r w:rsidRPr="003D4577">
        <w:rPr>
          <w:rFonts w:eastAsia="Times New Roman"/>
          <w:strike w:val="0"/>
          <w:lang w:val="en-GB"/>
        </w:rPr>
        <w:t>for predictive performance through the Area Under the Receiver Operating Characteristic Curve (AUROC).</w:t>
      </w:r>
    </w:p>
    <w:p w14:paraId="2834736E" w14:textId="3897FAB9" w:rsidR="006E70A9" w:rsidRPr="003D4577" w:rsidRDefault="008C4B26" w:rsidP="006E70A9">
      <w:pPr>
        <w:spacing w:before="100" w:beforeAutospacing="1" w:after="100" w:afterAutospacing="1" w:line="240" w:lineRule="auto"/>
        <w:rPr>
          <w:rFonts w:eastAsia="Times New Roman"/>
          <w:strike w:val="0"/>
          <w:lang w:val="en-GB"/>
        </w:rPr>
      </w:pPr>
      <w:r>
        <w:rPr>
          <w:rFonts w:eastAsia="Times New Roman"/>
          <w:b/>
          <w:bCs/>
          <w:strike w:val="0"/>
          <w:lang w:val="en-GB"/>
        </w:rPr>
        <w:t>Results: The mean age of respondents was 28.7 ± 5.3 years. A larger proportion of urban respondents attained tertiary education, 122 (41.8%), compared to rural respondents, 50 (17.1%). Among respondents, a total of 300 (51.4%) had adequate BPCR practice. There was also a significant difference in practice according to residence, with 92 (31.5%) in rural areas and 208 (71.2%) in urban areas (χ² = 109.6; p &lt; 0.001). Higher odds of good BPCR practices were observed among women with educated mothers, 2.41 (95% CI: 1.65–3.51), women with 4+ antenatal visits, 3.12 (95% CI: 2.01–4.83), those in formal employment, 1.83 (95% CI: 1.22–2.74), women residing in urban areas, 2.09 (95% CI: 1.41-3.09), women with good knowledge of danger signs, 2.75 (95% CI: 1.82–4.16), and those involving partners in BPCR, 1.98 (95% CI: 1.30–3.02). The model demonstrated excellent discrimination with an AUROC of 0.81, indicating strong predictive accuracy in identifying women likely to engage in BPCR.</w:t>
      </w:r>
    </w:p>
    <w:p w14:paraId="7F3D1035" w14:textId="77777777" w:rsidR="006E70A9" w:rsidRPr="00517C16" w:rsidRDefault="006E70A9" w:rsidP="006E70A9">
      <w:pPr>
        <w:spacing w:before="100" w:beforeAutospacing="1" w:after="100" w:afterAutospacing="1" w:line="240" w:lineRule="auto"/>
        <w:rPr>
          <w:rFonts w:eastAsia="Times New Roman"/>
          <w:strike w:val="0"/>
          <w:lang w:val="en-GB"/>
        </w:rPr>
      </w:pPr>
      <w:r w:rsidRPr="006E759B">
        <w:rPr>
          <w:rFonts w:eastAsia="Times New Roman"/>
          <w:b/>
          <w:bCs/>
          <w:strike w:val="0"/>
          <w:lang w:val="en-GB"/>
        </w:rPr>
        <w:t>Conclusion:</w:t>
      </w:r>
      <w:r w:rsidRPr="003D4577">
        <w:rPr>
          <w:rFonts w:eastAsia="Times New Roman"/>
          <w:strike w:val="0"/>
          <w:lang w:val="en-GB"/>
        </w:rPr>
        <w:t xml:space="preserve"> BPCR knowledge and practices are found to be limited in Rivers State, with rural women being at a greater disadvantage. The results indicate that enhancing antenatal education to include maternal health, </w:t>
      </w:r>
      <w:r>
        <w:rPr>
          <w:rFonts w:eastAsia="Times New Roman"/>
          <w:strike w:val="0"/>
          <w:lang w:val="en-GB"/>
        </w:rPr>
        <w:t>considering</w:t>
      </w:r>
      <w:r w:rsidRPr="003D4577">
        <w:rPr>
          <w:rFonts w:eastAsia="Times New Roman"/>
          <w:strike w:val="0"/>
          <w:lang w:val="en-GB"/>
        </w:rPr>
        <w:t xml:space="preserve"> </w:t>
      </w:r>
      <w:r>
        <w:rPr>
          <w:rFonts w:eastAsia="Times New Roman"/>
          <w:strike w:val="0"/>
          <w:lang w:val="en-GB"/>
        </w:rPr>
        <w:t>socio-economic</w:t>
      </w:r>
      <w:r w:rsidRPr="003D4577">
        <w:rPr>
          <w:rFonts w:eastAsia="Times New Roman"/>
          <w:strike w:val="0"/>
          <w:lang w:val="en-GB"/>
        </w:rPr>
        <w:t xml:space="preserve"> related barriers, and greater emphasis on overall health infrastructure in rural areas needs to be highlighted.</w:t>
      </w:r>
    </w:p>
    <w:p w14:paraId="64A3CBDF" w14:textId="0921CA80" w:rsidR="006E70A9" w:rsidRDefault="006E70A9" w:rsidP="006E70A9">
      <w:pPr>
        <w:spacing w:before="100" w:beforeAutospacing="1" w:after="100" w:afterAutospacing="1" w:line="240" w:lineRule="auto"/>
        <w:rPr>
          <w:rFonts w:eastAsia="Times New Roman"/>
          <w:strike w:val="0"/>
          <w:lang w:val="en-GB"/>
        </w:rPr>
      </w:pPr>
      <w:r w:rsidRPr="006F15CA">
        <w:rPr>
          <w:rFonts w:eastAsia="Times New Roman"/>
          <w:b/>
          <w:bCs/>
          <w:strike w:val="0"/>
        </w:rPr>
        <w:t>Keywords:</w:t>
      </w:r>
      <w:r w:rsidRPr="006F15CA">
        <w:rPr>
          <w:rFonts w:eastAsia="Times New Roman"/>
          <w:strike w:val="0"/>
        </w:rPr>
        <w:t xml:space="preserve"> Birth preparedness, complication readiness, maternal health, AUROC, </w:t>
      </w:r>
      <w:r w:rsidRPr="00B37B60">
        <w:rPr>
          <w:rFonts w:eastAsia="Times New Roman"/>
          <w:strike w:val="0"/>
        </w:rPr>
        <w:t>maternal health</w:t>
      </w:r>
      <w:r>
        <w:rPr>
          <w:rFonts w:eastAsia="Times New Roman"/>
          <w:strike w:val="0"/>
          <w:lang w:val="en-GB"/>
        </w:rPr>
        <w:t xml:space="preserve">, </w:t>
      </w:r>
      <w:r w:rsidRPr="00B37B60">
        <w:rPr>
          <w:rFonts w:eastAsia="Times New Roman"/>
          <w:strike w:val="0"/>
        </w:rPr>
        <w:t>rural</w:t>
      </w:r>
      <w:r w:rsidR="00A52791">
        <w:rPr>
          <w:rFonts w:eastAsia="Times New Roman"/>
          <w:strike w:val="0"/>
          <w:lang w:val="en-GB"/>
        </w:rPr>
        <w:t>-</w:t>
      </w:r>
      <w:r w:rsidRPr="00B37B60">
        <w:rPr>
          <w:rFonts w:eastAsia="Times New Roman"/>
          <w:strike w:val="0"/>
        </w:rPr>
        <w:t>urban comparison, Rivers State</w:t>
      </w:r>
      <w:r>
        <w:rPr>
          <w:rFonts w:eastAsia="Times New Roman"/>
          <w:strike w:val="0"/>
          <w:lang w:val="en-GB"/>
        </w:rPr>
        <w:t xml:space="preserve">. </w:t>
      </w:r>
    </w:p>
    <w:p w14:paraId="61A1AB86" w14:textId="0786AF14" w:rsidR="007F324B" w:rsidRPr="007F324B" w:rsidRDefault="007F324B" w:rsidP="007F324B">
      <w:pPr>
        <w:rPr>
          <w:strike w:val="0"/>
        </w:rPr>
      </w:pPr>
      <w:r w:rsidRPr="007F324B">
        <w:rPr>
          <w:b/>
          <w:bCs/>
          <w:strike w:val="0"/>
        </w:rPr>
        <w:t xml:space="preserve">1. </w:t>
      </w:r>
      <w:r w:rsidR="007B1740" w:rsidRPr="007F324B">
        <w:rPr>
          <w:b/>
          <w:bCs/>
          <w:strike w:val="0"/>
        </w:rPr>
        <w:t>INTRODUCTION</w:t>
      </w:r>
    </w:p>
    <w:p w14:paraId="123E158A" w14:textId="158BA803" w:rsidR="007F324B" w:rsidRPr="007F324B" w:rsidRDefault="007F324B" w:rsidP="007F324B">
      <w:pPr>
        <w:rPr>
          <w:strike w:val="0"/>
        </w:rPr>
      </w:pPr>
      <w:r w:rsidRPr="007F324B">
        <w:rPr>
          <w:strike w:val="0"/>
        </w:rPr>
        <w:t xml:space="preserve">Globally, maternal mortality is still a significant public health concern, with sub-Saharan Africa bearing a disproportionate amount of the burden. Approximately 202,000 maternal deaths, or 70% of all maternal deaths worldwide, occurred in the region in 2020 (World </w:t>
      </w:r>
      <w:r w:rsidRPr="007F324B">
        <w:rPr>
          <w:strike w:val="0"/>
        </w:rPr>
        <w:lastRenderedPageBreak/>
        <w:t xml:space="preserve">Health </w:t>
      </w:r>
      <w:proofErr w:type="spellStart"/>
      <w:r w:rsidR="0097599E">
        <w:rPr>
          <w:strike w:val="0"/>
        </w:rPr>
        <w:t>Organisation</w:t>
      </w:r>
      <w:proofErr w:type="spellEnd"/>
      <w:r w:rsidRPr="007F324B">
        <w:rPr>
          <w:strike w:val="0"/>
        </w:rPr>
        <w:t>, 2024). Nigeria was one of the countries with the highest number of maternal deaths worldwide, accounting for over 30,000 (20%) (UNICEF, 2025a). Disparities between urban and rural areas continue despite interventions (UNICEF, 2021).</w:t>
      </w:r>
      <w:r w:rsidRPr="007F324B">
        <w:rPr>
          <w:strike w:val="0"/>
        </w:rPr>
        <w:br/>
        <w:t>An important strategy to reduce maternal mortality is Birth Preparedness and Complication Readiness (BPCR). BPCR encourages proactive preparation for emergencies and childbirth, which includes identifying danger signs, a delivery facility, transportation, and saving money (Jhpiego, 2021).</w:t>
      </w:r>
    </w:p>
    <w:p w14:paraId="72CD0B26" w14:textId="77777777" w:rsidR="007F324B" w:rsidRPr="007F324B" w:rsidRDefault="007F324B" w:rsidP="007F324B">
      <w:pPr>
        <w:rPr>
          <w:strike w:val="0"/>
        </w:rPr>
      </w:pPr>
      <w:r w:rsidRPr="007F324B">
        <w:rPr>
          <w:strike w:val="0"/>
        </w:rPr>
        <w:t xml:space="preserve">Global maternal health interventions are guided by the </w:t>
      </w:r>
      <w:proofErr w:type="spellStart"/>
      <w:r w:rsidRPr="007F324B">
        <w:rPr>
          <w:strike w:val="0"/>
        </w:rPr>
        <w:t>standardised</w:t>
      </w:r>
      <w:proofErr w:type="spellEnd"/>
      <w:r w:rsidRPr="007F324B">
        <w:rPr>
          <w:strike w:val="0"/>
        </w:rPr>
        <w:t xml:space="preserve"> BPCR components of the WHO/JHPIEGO framework (Peak et al., 2022). Research indicates that women who use BPCR are more likely to give birth in a healthcare facility, seek professional health care, and have better birth outcomes (Adebayo et al., 2021).</w:t>
      </w:r>
    </w:p>
    <w:p w14:paraId="3F319D9A" w14:textId="77777777" w:rsidR="007F324B" w:rsidRPr="007F324B" w:rsidRDefault="007F324B" w:rsidP="007F324B">
      <w:pPr>
        <w:rPr>
          <w:strike w:val="0"/>
        </w:rPr>
      </w:pPr>
      <w:r w:rsidRPr="007F324B">
        <w:rPr>
          <w:strike w:val="0"/>
        </w:rPr>
        <w:t xml:space="preserve">However, in many Low-and Middle-Income Countries (LMICs), BPCR practice remains inadequate. Only 37.8% of women in northern Nigeria </w:t>
      </w:r>
      <w:proofErr w:type="spellStart"/>
      <w:r w:rsidRPr="007F324B">
        <w:rPr>
          <w:strike w:val="0"/>
        </w:rPr>
        <w:t>practised</w:t>
      </w:r>
      <w:proofErr w:type="spellEnd"/>
      <w:r w:rsidRPr="007F324B">
        <w:rPr>
          <w:strike w:val="0"/>
        </w:rPr>
        <w:t xml:space="preserve"> BPCR to an adequate level, and rural women were significantly less prepared (Aliyu et al., 2020).</w:t>
      </w:r>
    </w:p>
    <w:p w14:paraId="6D77ECE4" w14:textId="77777777" w:rsidR="007F324B" w:rsidRPr="007F324B" w:rsidRDefault="007F324B" w:rsidP="007F324B">
      <w:pPr>
        <w:rPr>
          <w:strike w:val="0"/>
        </w:rPr>
      </w:pPr>
      <w:r w:rsidRPr="007F324B">
        <w:rPr>
          <w:strike w:val="0"/>
        </w:rPr>
        <w:t>Less than 20% of individuals in South Sudan identified trained birth attendants or made transportation arrangements (Achol et al., 2023). These disparities highlight the importance of financial, accessibility, and awareness barriers.</w:t>
      </w:r>
    </w:p>
    <w:p w14:paraId="2CC7DFC4" w14:textId="343D6445" w:rsidR="007F324B" w:rsidRPr="007F324B" w:rsidRDefault="007F324B" w:rsidP="007F324B">
      <w:pPr>
        <w:rPr>
          <w:strike w:val="0"/>
        </w:rPr>
      </w:pPr>
      <w:r w:rsidRPr="007F324B">
        <w:rPr>
          <w:strike w:val="0"/>
        </w:rPr>
        <w:t xml:space="preserve">Disparities are </w:t>
      </w:r>
      <w:r w:rsidR="00F42322">
        <w:rPr>
          <w:strike w:val="0"/>
          <w:lang w:val="en-GB"/>
        </w:rPr>
        <w:t>reported</w:t>
      </w:r>
      <w:r w:rsidRPr="007F324B">
        <w:rPr>
          <w:strike w:val="0"/>
        </w:rPr>
        <w:t xml:space="preserve"> in Rivers State, where rural maternal mortality ratios are still higher than 800 per 100,000, despite a decline in urban rates (Okonkwo et al., 2022). Unreliable prenatal care, financial difficulties, and inadequate BPCR knowledge are all contributing factors (Nwosu et al., 2023).</w:t>
      </w:r>
      <w:r w:rsidRPr="007F324B">
        <w:rPr>
          <w:strike w:val="0"/>
        </w:rPr>
        <w:br/>
        <w:t xml:space="preserve">There is limited research </w:t>
      </w:r>
      <w:r w:rsidR="006847A8">
        <w:rPr>
          <w:strike w:val="0"/>
        </w:rPr>
        <w:t xml:space="preserve">to access </w:t>
      </w:r>
      <w:r w:rsidRPr="007F324B">
        <w:rPr>
          <w:strike w:val="0"/>
        </w:rPr>
        <w:t xml:space="preserve">BPCR in the Niger Delta region, Nigeria, despite its socio-economic and ecological challenges. Current research focuses on demographics but ignores environmental, occupational and transportation hazards (Nwosu et al., 2023; </w:t>
      </w:r>
      <w:proofErr w:type="spellStart"/>
      <w:r w:rsidRPr="007F324B">
        <w:rPr>
          <w:strike w:val="0"/>
        </w:rPr>
        <w:t>Okuojokwu</w:t>
      </w:r>
      <w:proofErr w:type="spellEnd"/>
      <w:r w:rsidRPr="007F324B">
        <w:rPr>
          <w:strike w:val="0"/>
        </w:rPr>
        <w:t xml:space="preserve"> et al., 2024). Also important is mothers' occupation: formal jobs provide urban women with a stable income and access to health information </w:t>
      </w:r>
      <w:proofErr w:type="gramStart"/>
      <w:r w:rsidRPr="007F324B">
        <w:rPr>
          <w:strike w:val="0"/>
        </w:rPr>
        <w:t>(</w:t>
      </w:r>
      <w:r>
        <w:rPr>
          <w:strike w:val="0"/>
          <w:lang w:val="en-GB"/>
        </w:rPr>
        <w:t xml:space="preserve"> </w:t>
      </w:r>
      <w:proofErr w:type="spellStart"/>
      <w:r w:rsidRPr="007F324B">
        <w:rPr>
          <w:strike w:val="0"/>
        </w:rPr>
        <w:t>Adjepong</w:t>
      </w:r>
      <w:proofErr w:type="spellEnd"/>
      <w:proofErr w:type="gramEnd"/>
      <w:r w:rsidRPr="007F324B">
        <w:rPr>
          <w:strike w:val="0"/>
        </w:rPr>
        <w:t xml:space="preserve"> et al., 2022</w:t>
      </w:r>
      <w:r>
        <w:rPr>
          <w:strike w:val="0"/>
          <w:lang w:val="en-GB"/>
        </w:rPr>
        <w:t xml:space="preserve">; </w:t>
      </w:r>
      <w:r w:rsidRPr="007F324B">
        <w:rPr>
          <w:strike w:val="0"/>
        </w:rPr>
        <w:t>Gebremichael et al., 2020</w:t>
      </w:r>
      <w:r>
        <w:rPr>
          <w:strike w:val="0"/>
          <w:lang w:val="en-GB"/>
        </w:rPr>
        <w:t xml:space="preserve">; </w:t>
      </w:r>
      <w:r w:rsidRPr="007F324B">
        <w:rPr>
          <w:strike w:val="0"/>
        </w:rPr>
        <w:t>Tesema et al., 2021</w:t>
      </w:r>
      <w:r>
        <w:rPr>
          <w:strike w:val="0"/>
        </w:rPr>
        <w:t>)</w:t>
      </w:r>
      <w:r w:rsidRPr="007F324B">
        <w:rPr>
          <w:strike w:val="0"/>
        </w:rPr>
        <w:t>.</w:t>
      </w:r>
    </w:p>
    <w:p w14:paraId="0AE01C47" w14:textId="440AB682" w:rsidR="007F324B" w:rsidRPr="007F324B" w:rsidRDefault="007F324B" w:rsidP="007F324B">
      <w:pPr>
        <w:rPr>
          <w:strike w:val="0"/>
        </w:rPr>
      </w:pPr>
      <w:r w:rsidRPr="007F324B">
        <w:rPr>
          <w:strike w:val="0"/>
        </w:rPr>
        <w:t xml:space="preserve">A key component of BPCR is antenatal care (ANC). Many Nigerian rural women attend fewer than four ANC visits, despite the World Health </w:t>
      </w:r>
      <w:proofErr w:type="spellStart"/>
      <w:r w:rsidRPr="007F324B">
        <w:rPr>
          <w:strike w:val="0"/>
        </w:rPr>
        <w:t>Organisation's</w:t>
      </w:r>
      <w:proofErr w:type="spellEnd"/>
      <w:r w:rsidRPr="007F324B">
        <w:rPr>
          <w:strike w:val="0"/>
        </w:rPr>
        <w:t xml:space="preserve"> recommendation of at least eight ANC visits before delivery (World Health </w:t>
      </w:r>
      <w:proofErr w:type="spellStart"/>
      <w:r w:rsidR="0097599E">
        <w:rPr>
          <w:strike w:val="0"/>
        </w:rPr>
        <w:t>Organisation</w:t>
      </w:r>
      <w:proofErr w:type="spellEnd"/>
      <w:r w:rsidRPr="007F324B">
        <w:rPr>
          <w:strike w:val="0"/>
        </w:rPr>
        <w:t>, 2021). According to studies, BPCR is 2.5 times more common among women who have had at least four ANC visits (Uchenna et al., 2020).</w:t>
      </w:r>
    </w:p>
    <w:p w14:paraId="52A97A80" w14:textId="77777777" w:rsidR="007F324B" w:rsidRPr="007F324B" w:rsidRDefault="007F324B" w:rsidP="007F324B">
      <w:pPr>
        <w:rPr>
          <w:strike w:val="0"/>
        </w:rPr>
      </w:pPr>
      <w:r w:rsidRPr="007F324B">
        <w:rPr>
          <w:strike w:val="0"/>
        </w:rPr>
        <w:t>Key elements of BRCP, including facility identification, transportation, knowledge of danger signs, and cost savings, are used by the WHO/JHPIEGO BPCR Index to measure preparedness (</w:t>
      </w:r>
      <w:proofErr w:type="spellStart"/>
      <w:r w:rsidRPr="007F324B">
        <w:rPr>
          <w:strike w:val="0"/>
        </w:rPr>
        <w:t>Jhpiego</w:t>
      </w:r>
      <w:proofErr w:type="spellEnd"/>
      <w:r w:rsidRPr="007F324B">
        <w:rPr>
          <w:strike w:val="0"/>
        </w:rPr>
        <w:t xml:space="preserve">, 2021; </w:t>
      </w:r>
      <w:proofErr w:type="spellStart"/>
      <w:r w:rsidRPr="007F324B">
        <w:rPr>
          <w:strike w:val="0"/>
        </w:rPr>
        <w:t>Onwubere</w:t>
      </w:r>
      <w:proofErr w:type="spellEnd"/>
      <w:r w:rsidRPr="007F324B">
        <w:rPr>
          <w:strike w:val="0"/>
        </w:rPr>
        <w:t xml:space="preserve"> et al., 2023). However, its use in Nigeria is limited and inconsistent.</w:t>
      </w:r>
    </w:p>
    <w:p w14:paraId="4ACD6EDE" w14:textId="469C30C3" w:rsidR="007F324B" w:rsidRPr="007F324B" w:rsidRDefault="007F324B" w:rsidP="007F324B">
      <w:pPr>
        <w:rPr>
          <w:strike w:val="0"/>
        </w:rPr>
      </w:pPr>
      <w:r w:rsidRPr="007F324B">
        <w:rPr>
          <w:strike w:val="0"/>
        </w:rPr>
        <w:t xml:space="preserve">Clinical epidemiology provides a paradigm that integrates population-level data with individual care. Knowing the predictors, including education, ANC attendance, and occupation, can help in crafting specific interventions (Abubakar &amp; Tesfaye, 2023). Similar tools can assess the strength of prediction; </w:t>
      </w:r>
      <w:r w:rsidR="00F42322" w:rsidRPr="003D4577">
        <w:rPr>
          <w:rFonts w:eastAsia="Times New Roman"/>
          <w:strike w:val="0"/>
          <w:lang w:val="en-GB"/>
        </w:rPr>
        <w:t>the Area Under the Receiver Operating Characteristic Curve (AUROC)</w:t>
      </w:r>
      <w:r w:rsidR="00F42322">
        <w:rPr>
          <w:strike w:val="0"/>
          <w:lang w:val="en-GB"/>
        </w:rPr>
        <w:t xml:space="preserve"> </w:t>
      </w:r>
      <w:r w:rsidRPr="007F324B">
        <w:rPr>
          <w:strike w:val="0"/>
        </w:rPr>
        <w:t>estimate was 0.78 in Uganda</w:t>
      </w:r>
      <w:r w:rsidR="00F42322">
        <w:rPr>
          <w:strike w:val="0"/>
          <w:lang w:val="en-GB"/>
        </w:rPr>
        <w:t xml:space="preserve">, whereas </w:t>
      </w:r>
      <w:r w:rsidRPr="007F324B">
        <w:rPr>
          <w:strike w:val="0"/>
        </w:rPr>
        <w:t>predictors of BPCR</w:t>
      </w:r>
      <w:r w:rsidR="00F42322">
        <w:rPr>
          <w:strike w:val="0"/>
          <w:lang w:val="en-GB"/>
        </w:rPr>
        <w:t xml:space="preserve"> were </w:t>
      </w:r>
      <w:r w:rsidRPr="007F324B">
        <w:rPr>
          <w:strike w:val="0"/>
        </w:rPr>
        <w:t>maternal education, parity, and marital status (Bala et al., 2024). Such methods could be instrumental in designing risk-stratified interventions in Rivers State.</w:t>
      </w:r>
      <w:r w:rsidRPr="007F324B">
        <w:rPr>
          <w:strike w:val="0"/>
        </w:rPr>
        <w:br/>
      </w:r>
      <w:r w:rsidRPr="007F324B">
        <w:rPr>
          <w:strike w:val="0"/>
        </w:rPr>
        <w:lastRenderedPageBreak/>
        <w:t xml:space="preserve">Nigeria's health policy framework supports maternal health through the National Reproductive Health Policy and the Basic Health Care Provision Fund (Igbokwe et al., 2024). Interventions targeting BPCR undertaken in line with these policies can </w:t>
      </w:r>
      <w:proofErr w:type="spellStart"/>
      <w:r w:rsidRPr="007F324B">
        <w:rPr>
          <w:strike w:val="0"/>
        </w:rPr>
        <w:t>localise</w:t>
      </w:r>
      <w:proofErr w:type="spellEnd"/>
      <w:r w:rsidRPr="007F324B">
        <w:rPr>
          <w:strike w:val="0"/>
        </w:rPr>
        <w:t xml:space="preserve"> the application of national policies to the household level.</w:t>
      </w:r>
    </w:p>
    <w:p w14:paraId="462329D8" w14:textId="6892120E" w:rsidR="007F324B" w:rsidRDefault="007F324B" w:rsidP="007F324B">
      <w:pPr>
        <w:rPr>
          <w:strike w:val="0"/>
          <w:lang w:val="en-GB"/>
        </w:rPr>
      </w:pPr>
      <w:r w:rsidRPr="007F324B">
        <w:rPr>
          <w:b/>
          <w:bCs/>
          <w:strike w:val="0"/>
        </w:rPr>
        <w:t>Justification for the study:</w:t>
      </w:r>
      <w:r w:rsidRPr="007F324B">
        <w:rPr>
          <w:strike w:val="0"/>
        </w:rPr>
        <w:t xml:space="preserve"> In Rivers State, </w:t>
      </w:r>
      <w:r w:rsidR="0097599E">
        <w:rPr>
          <w:strike w:val="0"/>
        </w:rPr>
        <w:t>limited data are available comparing</w:t>
      </w:r>
      <w:r w:rsidRPr="007F324B">
        <w:rPr>
          <w:strike w:val="0"/>
        </w:rPr>
        <w:t xml:space="preserve"> BPCR determinants, particularly in urban and rural settings. The study used a clinical epidemiological approach to assess BPCR determinants and predictive models. This aims to achieve SDG 3 by assisting policy formulation to reduce maternal morbidity and mortality.</w:t>
      </w:r>
      <w:r>
        <w:rPr>
          <w:strike w:val="0"/>
          <w:lang w:val="en-GB"/>
        </w:rPr>
        <w:t xml:space="preserve"> </w:t>
      </w:r>
    </w:p>
    <w:p w14:paraId="3022470D" w14:textId="3539C024" w:rsidR="000323B3" w:rsidRPr="00EE7DAF" w:rsidRDefault="000323B3" w:rsidP="000323B3">
      <w:pPr>
        <w:rPr>
          <w:b/>
          <w:bCs/>
          <w:strike w:val="0"/>
        </w:rPr>
      </w:pPr>
      <w:r>
        <w:rPr>
          <w:b/>
          <w:bCs/>
          <w:strike w:val="0"/>
          <w:lang w:val="en-GB"/>
        </w:rPr>
        <w:t xml:space="preserve">2. </w:t>
      </w:r>
      <w:r w:rsidR="00BE0854" w:rsidRPr="009214FB">
        <w:rPr>
          <w:rFonts w:eastAsia="Times New Roman"/>
          <w:b/>
          <w:bCs/>
          <w:strike w:val="0"/>
        </w:rPr>
        <w:t>METHODS</w:t>
      </w:r>
      <w:r w:rsidR="00BE0854">
        <w:rPr>
          <w:rFonts w:eastAsia="Times New Roman"/>
          <w:b/>
          <w:bCs/>
          <w:strike w:val="0"/>
          <w:lang w:val="en-GB"/>
        </w:rPr>
        <w:t xml:space="preserve"> </w:t>
      </w:r>
      <w:r w:rsidR="00BE0854" w:rsidRPr="009214FB">
        <w:rPr>
          <w:rFonts w:eastAsia="Times New Roman"/>
          <w:b/>
          <w:bCs/>
          <w:strike w:val="0"/>
        </w:rPr>
        <w:t>AND MATERIALS</w:t>
      </w:r>
    </w:p>
    <w:p w14:paraId="2E0C7E3D" w14:textId="2D8A9CF6" w:rsidR="000323B3" w:rsidRDefault="007B1740" w:rsidP="000323B3">
      <w:pPr>
        <w:rPr>
          <w:b/>
          <w:bCs/>
          <w:strike w:val="0"/>
          <w:lang w:val="en-GB"/>
        </w:rPr>
      </w:pPr>
      <w:r>
        <w:rPr>
          <w:b/>
          <w:bCs/>
          <w:strike w:val="0"/>
          <w:lang w:val="en-GB"/>
        </w:rPr>
        <w:t xml:space="preserve">2.1 </w:t>
      </w:r>
      <w:r w:rsidR="000323B3" w:rsidRPr="00EE7DAF">
        <w:rPr>
          <w:b/>
          <w:bCs/>
          <w:strike w:val="0"/>
        </w:rPr>
        <w:t xml:space="preserve">Study design </w:t>
      </w:r>
    </w:p>
    <w:p w14:paraId="3053ACB3" w14:textId="73E27E73" w:rsidR="000323B3" w:rsidRPr="002F16F7" w:rsidRDefault="000323B3" w:rsidP="000323B3">
      <w:pPr>
        <w:rPr>
          <w:strike w:val="0"/>
        </w:rPr>
      </w:pPr>
      <w:r w:rsidRPr="002F16F7">
        <w:rPr>
          <w:strike w:val="0"/>
        </w:rPr>
        <w:t xml:space="preserve">This study adopted a community-based, analytical cross-sectional design, </w:t>
      </w:r>
      <w:proofErr w:type="spellStart"/>
      <w:r>
        <w:rPr>
          <w:strike w:val="0"/>
        </w:rPr>
        <w:t>utilising</w:t>
      </w:r>
      <w:proofErr w:type="spellEnd"/>
      <w:r w:rsidRPr="002F16F7">
        <w:rPr>
          <w:strike w:val="0"/>
        </w:rPr>
        <w:t xml:space="preserve"> a clinical epidemiological approach to assess BPCR among women of reproductive age (15–49 years) in rural and urban communities of Rivers State, Nigeria. The study was </w:t>
      </w:r>
      <w:r>
        <w:rPr>
          <w:strike w:val="0"/>
        </w:rPr>
        <w:t xml:space="preserve">conducted </w:t>
      </w:r>
      <w:r w:rsidR="008C4C59">
        <w:rPr>
          <w:strike w:val="0"/>
        </w:rPr>
        <w:t xml:space="preserve">within </w:t>
      </w:r>
      <w:r w:rsidRPr="002F16F7">
        <w:rPr>
          <w:strike w:val="0"/>
        </w:rPr>
        <w:t xml:space="preserve">three months </w:t>
      </w:r>
      <w:r>
        <w:rPr>
          <w:strike w:val="0"/>
        </w:rPr>
        <w:t>(</w:t>
      </w:r>
      <w:r w:rsidRPr="002F16F7">
        <w:rPr>
          <w:strike w:val="0"/>
        </w:rPr>
        <w:t xml:space="preserve">April </w:t>
      </w:r>
      <w:r w:rsidR="00C50734">
        <w:rPr>
          <w:strike w:val="0"/>
        </w:rPr>
        <w:t>22nd</w:t>
      </w:r>
      <w:r w:rsidR="0097599E">
        <w:rPr>
          <w:strike w:val="0"/>
        </w:rPr>
        <w:t>, 2025,</w:t>
      </w:r>
      <w:r w:rsidRPr="002F16F7">
        <w:rPr>
          <w:strike w:val="0"/>
        </w:rPr>
        <w:t xml:space="preserve"> to</w:t>
      </w:r>
      <w:r w:rsidR="00C50734">
        <w:rPr>
          <w:strike w:val="0"/>
        </w:rPr>
        <w:t xml:space="preserve"> </w:t>
      </w:r>
      <w:r w:rsidRPr="002F16F7">
        <w:rPr>
          <w:strike w:val="0"/>
        </w:rPr>
        <w:t xml:space="preserve">July </w:t>
      </w:r>
      <w:r w:rsidR="00C50734">
        <w:rPr>
          <w:strike w:val="0"/>
        </w:rPr>
        <w:t>24th</w:t>
      </w:r>
      <w:r w:rsidR="0097599E">
        <w:rPr>
          <w:strike w:val="0"/>
        </w:rPr>
        <w:t>, 2025</w:t>
      </w:r>
      <w:r>
        <w:rPr>
          <w:strike w:val="0"/>
        </w:rPr>
        <w:t>)</w:t>
      </w:r>
      <w:r w:rsidRPr="002F16F7">
        <w:rPr>
          <w:strike w:val="0"/>
        </w:rPr>
        <w:t>.</w:t>
      </w:r>
    </w:p>
    <w:p w14:paraId="15150DE5" w14:textId="77777777" w:rsidR="000323B3" w:rsidRPr="007A0B8E" w:rsidRDefault="000323B3" w:rsidP="000323B3">
      <w:pPr>
        <w:rPr>
          <w:strike w:val="0"/>
        </w:rPr>
      </w:pPr>
      <w:r w:rsidRPr="007A0B8E">
        <w:rPr>
          <w:b/>
          <w:bCs/>
          <w:strike w:val="0"/>
        </w:rPr>
        <w:t>2.2 Study Area</w:t>
      </w:r>
    </w:p>
    <w:p w14:paraId="63C2CCE0" w14:textId="77777777" w:rsidR="000323B3" w:rsidRPr="007A0B8E" w:rsidRDefault="000323B3" w:rsidP="000323B3">
      <w:pPr>
        <w:rPr>
          <w:strike w:val="0"/>
        </w:rPr>
      </w:pPr>
      <w:r w:rsidRPr="007A0B8E">
        <w:rPr>
          <w:strike w:val="0"/>
        </w:rPr>
        <w:t xml:space="preserve">Rivers State is </w:t>
      </w:r>
      <w:r>
        <w:rPr>
          <w:strike w:val="0"/>
        </w:rPr>
        <w:t xml:space="preserve">situated in the Niger Delta region of Nigeria and comprises 23 Local Government Areas (LGAs), which are </w:t>
      </w:r>
      <w:r w:rsidRPr="007A0B8E">
        <w:rPr>
          <w:strike w:val="0"/>
        </w:rPr>
        <w:t xml:space="preserve">broadly classified into urban and rural communities. The rural areas are </w:t>
      </w:r>
      <w:proofErr w:type="spellStart"/>
      <w:r>
        <w:rPr>
          <w:strike w:val="0"/>
        </w:rPr>
        <w:t>characterised</w:t>
      </w:r>
      <w:proofErr w:type="spellEnd"/>
      <w:r w:rsidRPr="007A0B8E">
        <w:rPr>
          <w:strike w:val="0"/>
        </w:rPr>
        <w:t xml:space="preserve"> by limited access to healthcare, riverine terrains, and predominantly subsistence livelihoods, whereas the urban areas have better health infrastructure, educational opportunities, and diverse employment. Maternal mortality in the state remains above the national average, particularly in rural LGA clusters where access to skilled birth attendants is limited.</w:t>
      </w:r>
    </w:p>
    <w:p w14:paraId="433AA08A" w14:textId="77777777" w:rsidR="000323B3" w:rsidRPr="007A0B8E" w:rsidRDefault="000323B3" w:rsidP="000323B3">
      <w:pPr>
        <w:rPr>
          <w:strike w:val="0"/>
        </w:rPr>
      </w:pPr>
      <w:r w:rsidRPr="007A0B8E">
        <w:rPr>
          <w:b/>
          <w:bCs/>
          <w:strike w:val="0"/>
        </w:rPr>
        <w:t>2.3 Study Population</w:t>
      </w:r>
    </w:p>
    <w:p w14:paraId="3B2DAEF1" w14:textId="77777777" w:rsidR="000323B3" w:rsidRPr="007A0B8E" w:rsidRDefault="000323B3" w:rsidP="000323B3">
      <w:pPr>
        <w:rPr>
          <w:strike w:val="0"/>
        </w:rPr>
      </w:pPr>
      <w:r w:rsidRPr="007A0B8E">
        <w:rPr>
          <w:strike w:val="0"/>
        </w:rPr>
        <w:t>The target population comprised women aged 15–49 years</w:t>
      </w:r>
      <w:r w:rsidRPr="007A0B8E">
        <w:rPr>
          <w:b/>
          <w:bCs/>
          <w:strike w:val="0"/>
        </w:rPr>
        <w:t>.</w:t>
      </w:r>
      <w:r w:rsidRPr="007A0B8E">
        <w:rPr>
          <w:strike w:val="0"/>
        </w:rPr>
        <w:t xml:space="preserve"> </w:t>
      </w:r>
    </w:p>
    <w:p w14:paraId="629D211A" w14:textId="77777777" w:rsidR="000323B3" w:rsidRPr="007A0B8E" w:rsidRDefault="000323B3" w:rsidP="000323B3">
      <w:pPr>
        <w:rPr>
          <w:b/>
          <w:bCs/>
          <w:strike w:val="0"/>
        </w:rPr>
      </w:pPr>
      <w:r w:rsidRPr="007A0B8E">
        <w:rPr>
          <w:b/>
          <w:bCs/>
          <w:strike w:val="0"/>
        </w:rPr>
        <w:t>Inclusion Criteria</w:t>
      </w:r>
    </w:p>
    <w:p w14:paraId="410BBC36" w14:textId="77777777" w:rsidR="000323B3" w:rsidRPr="007A0B8E" w:rsidRDefault="000323B3" w:rsidP="000323B3">
      <w:pPr>
        <w:numPr>
          <w:ilvl w:val="0"/>
          <w:numId w:val="4"/>
        </w:numPr>
        <w:rPr>
          <w:b/>
          <w:bCs/>
          <w:strike w:val="0"/>
        </w:rPr>
      </w:pPr>
      <w:r w:rsidRPr="007A0B8E">
        <w:rPr>
          <w:strike w:val="0"/>
        </w:rPr>
        <w:t>Women</w:t>
      </w:r>
      <w:r w:rsidRPr="007A0B8E">
        <w:rPr>
          <w:b/>
          <w:bCs/>
          <w:strike w:val="0"/>
        </w:rPr>
        <w:t xml:space="preserve"> </w:t>
      </w:r>
      <w:r w:rsidRPr="007A0B8E">
        <w:rPr>
          <w:strike w:val="0"/>
        </w:rPr>
        <w:t>who had given birth in the 12 months preceding the survey.</w:t>
      </w:r>
    </w:p>
    <w:p w14:paraId="7A402E51" w14:textId="77777777" w:rsidR="000323B3" w:rsidRPr="007A0B8E" w:rsidRDefault="000323B3" w:rsidP="000323B3">
      <w:pPr>
        <w:numPr>
          <w:ilvl w:val="0"/>
          <w:numId w:val="2"/>
        </w:numPr>
        <w:rPr>
          <w:strike w:val="0"/>
        </w:rPr>
      </w:pPr>
      <w:r w:rsidRPr="007A0B8E">
        <w:rPr>
          <w:strike w:val="0"/>
        </w:rPr>
        <w:t xml:space="preserve">Pregnant women in their third trimester (≥28 weeks </w:t>
      </w:r>
      <w:r>
        <w:rPr>
          <w:strike w:val="0"/>
        </w:rPr>
        <w:t xml:space="preserve">of </w:t>
      </w:r>
      <w:r w:rsidRPr="007A0B8E">
        <w:rPr>
          <w:strike w:val="0"/>
        </w:rPr>
        <w:t xml:space="preserve">gestation) attending antenatal care </w:t>
      </w:r>
      <w:r>
        <w:rPr>
          <w:strike w:val="0"/>
          <w:lang w:val="en-GB"/>
        </w:rPr>
        <w:t xml:space="preserve">at </w:t>
      </w:r>
      <w:r w:rsidRPr="007A0B8E">
        <w:rPr>
          <w:strike w:val="0"/>
        </w:rPr>
        <w:t xml:space="preserve">health </w:t>
      </w:r>
      <w:r>
        <w:rPr>
          <w:strike w:val="0"/>
          <w:lang w:val="en-GB"/>
        </w:rPr>
        <w:t xml:space="preserve">facilities </w:t>
      </w:r>
      <w:r w:rsidRPr="007A0B8E">
        <w:rPr>
          <w:strike w:val="0"/>
        </w:rPr>
        <w:t>in both rural and urban locations.</w:t>
      </w:r>
    </w:p>
    <w:p w14:paraId="0B3DDD4E" w14:textId="77777777" w:rsidR="000323B3" w:rsidRPr="007A0B8E" w:rsidRDefault="000323B3" w:rsidP="000323B3">
      <w:pPr>
        <w:numPr>
          <w:ilvl w:val="0"/>
          <w:numId w:val="2"/>
        </w:numPr>
        <w:rPr>
          <w:strike w:val="0"/>
        </w:rPr>
      </w:pPr>
      <w:r>
        <w:rPr>
          <w:strike w:val="0"/>
          <w:lang w:val="en-GB"/>
        </w:rPr>
        <w:t>Women (15-49 years)</w:t>
      </w:r>
      <w:r w:rsidRPr="007A0B8E">
        <w:rPr>
          <w:strike w:val="0"/>
        </w:rPr>
        <w:t xml:space="preserve"> </w:t>
      </w:r>
      <w:r>
        <w:rPr>
          <w:strike w:val="0"/>
          <w:lang w:val="en-GB"/>
        </w:rPr>
        <w:t xml:space="preserve">who are residents in </w:t>
      </w:r>
      <w:r w:rsidRPr="007A0B8E">
        <w:rPr>
          <w:strike w:val="0"/>
        </w:rPr>
        <w:t>the selected communities for at least 6 months before the study.</w:t>
      </w:r>
    </w:p>
    <w:p w14:paraId="607C53D8" w14:textId="1600BCA6" w:rsidR="00A500B7" w:rsidRPr="00A318AB" w:rsidRDefault="000323B3" w:rsidP="000323B3">
      <w:pPr>
        <w:numPr>
          <w:ilvl w:val="0"/>
          <w:numId w:val="2"/>
        </w:numPr>
        <w:rPr>
          <w:strike w:val="0"/>
        </w:rPr>
      </w:pPr>
      <w:r>
        <w:rPr>
          <w:strike w:val="0"/>
          <w:lang w:val="en-GB"/>
        </w:rPr>
        <w:t>Women w</w:t>
      </w:r>
      <w:proofErr w:type="spellStart"/>
      <w:r w:rsidRPr="007A0B8E">
        <w:rPr>
          <w:strike w:val="0"/>
        </w:rPr>
        <w:t>illing</w:t>
      </w:r>
      <w:proofErr w:type="spellEnd"/>
      <w:r w:rsidRPr="007A0B8E">
        <w:rPr>
          <w:strike w:val="0"/>
        </w:rPr>
        <w:t xml:space="preserve"> and able to give informed consent.</w:t>
      </w:r>
    </w:p>
    <w:p w14:paraId="72A98DEC" w14:textId="3C59EA3F" w:rsidR="000323B3" w:rsidRPr="007A0B8E" w:rsidRDefault="000323B3" w:rsidP="000323B3">
      <w:pPr>
        <w:rPr>
          <w:strike w:val="0"/>
        </w:rPr>
      </w:pPr>
      <w:r w:rsidRPr="007A0B8E">
        <w:rPr>
          <w:b/>
          <w:bCs/>
          <w:strike w:val="0"/>
        </w:rPr>
        <w:t>Exclusion Criteria</w:t>
      </w:r>
    </w:p>
    <w:p w14:paraId="6DB69DAE" w14:textId="77777777" w:rsidR="000323B3" w:rsidRPr="007A0B8E" w:rsidRDefault="000323B3" w:rsidP="000323B3">
      <w:pPr>
        <w:numPr>
          <w:ilvl w:val="0"/>
          <w:numId w:val="3"/>
        </w:numPr>
        <w:rPr>
          <w:strike w:val="0"/>
        </w:rPr>
      </w:pPr>
      <w:r>
        <w:rPr>
          <w:strike w:val="0"/>
          <w:lang w:val="en-GB"/>
        </w:rPr>
        <w:t>W</w:t>
      </w:r>
      <w:r w:rsidRPr="007A0B8E">
        <w:rPr>
          <w:strike w:val="0"/>
        </w:rPr>
        <w:t xml:space="preserve">omen who </w:t>
      </w:r>
      <w:r>
        <w:rPr>
          <w:strike w:val="0"/>
          <w:lang w:val="en-GB"/>
        </w:rPr>
        <w:t>we</w:t>
      </w:r>
      <w:r w:rsidRPr="007A0B8E">
        <w:rPr>
          <w:strike w:val="0"/>
        </w:rPr>
        <w:t>re critically ill or ha</w:t>
      </w:r>
      <w:r>
        <w:rPr>
          <w:strike w:val="0"/>
          <w:lang w:val="en-GB"/>
        </w:rPr>
        <w:t>d</w:t>
      </w:r>
      <w:r w:rsidRPr="007A0B8E">
        <w:rPr>
          <w:strike w:val="0"/>
        </w:rPr>
        <w:t xml:space="preserve"> conditions preventing interview participation.</w:t>
      </w:r>
    </w:p>
    <w:p w14:paraId="11CBFB4C" w14:textId="77777777" w:rsidR="000323B3" w:rsidRPr="007A0B8E" w:rsidRDefault="000323B3" w:rsidP="000323B3">
      <w:pPr>
        <w:numPr>
          <w:ilvl w:val="0"/>
          <w:numId w:val="3"/>
        </w:numPr>
        <w:rPr>
          <w:strike w:val="0"/>
        </w:rPr>
      </w:pPr>
      <w:r>
        <w:rPr>
          <w:strike w:val="0"/>
          <w:lang w:val="en-GB"/>
        </w:rPr>
        <w:t>Women who are v</w:t>
      </w:r>
      <w:proofErr w:type="spellStart"/>
      <w:r w:rsidRPr="007A0B8E">
        <w:rPr>
          <w:strike w:val="0"/>
        </w:rPr>
        <w:t>isitors</w:t>
      </w:r>
      <w:proofErr w:type="spellEnd"/>
      <w:r w:rsidRPr="007A0B8E">
        <w:rPr>
          <w:strike w:val="0"/>
        </w:rPr>
        <w:t xml:space="preserve"> or temporary residents in the study area.</w:t>
      </w:r>
    </w:p>
    <w:p w14:paraId="5974596A" w14:textId="77777777" w:rsidR="000323B3" w:rsidRPr="007A0B8E" w:rsidRDefault="000323B3" w:rsidP="000323B3">
      <w:pPr>
        <w:numPr>
          <w:ilvl w:val="0"/>
          <w:numId w:val="3"/>
        </w:numPr>
        <w:rPr>
          <w:strike w:val="0"/>
        </w:rPr>
      </w:pPr>
      <w:r w:rsidRPr="007A0B8E">
        <w:rPr>
          <w:strike w:val="0"/>
        </w:rPr>
        <w:t>Women with incomplete antenatal records that prevent BPCR assessment.</w:t>
      </w:r>
    </w:p>
    <w:p w14:paraId="5F972A4C" w14:textId="77777777" w:rsidR="000323B3" w:rsidRPr="007A0B8E" w:rsidRDefault="000323B3" w:rsidP="000323B3">
      <w:pPr>
        <w:rPr>
          <w:b/>
          <w:bCs/>
          <w:strike w:val="0"/>
        </w:rPr>
      </w:pPr>
      <w:r w:rsidRPr="007A0B8E">
        <w:rPr>
          <w:b/>
          <w:bCs/>
          <w:strike w:val="0"/>
        </w:rPr>
        <w:t>2.4 Sample and Sampling Techniques</w:t>
      </w:r>
    </w:p>
    <w:p w14:paraId="453E89F0" w14:textId="77777777" w:rsidR="000323B3" w:rsidRPr="007A0B8E" w:rsidRDefault="000323B3" w:rsidP="000323B3">
      <w:pPr>
        <w:rPr>
          <w:b/>
          <w:bCs/>
          <w:strike w:val="0"/>
        </w:rPr>
      </w:pPr>
      <w:r w:rsidRPr="007A0B8E">
        <w:rPr>
          <w:b/>
          <w:bCs/>
          <w:strike w:val="0"/>
        </w:rPr>
        <w:lastRenderedPageBreak/>
        <w:t>Sample Size Determination</w:t>
      </w:r>
    </w:p>
    <w:p w14:paraId="0B3E9E59" w14:textId="77777777" w:rsidR="000323B3" w:rsidRDefault="000323B3" w:rsidP="000323B3">
      <w:pPr>
        <w:rPr>
          <w:strike w:val="0"/>
        </w:rPr>
      </w:pPr>
      <w:r w:rsidRPr="007A0B8E">
        <w:rPr>
          <w:strike w:val="0"/>
        </w:rPr>
        <w:t>The minimum sample size “n” for the study was determined using the formula for comparing two proportions as shown:</w:t>
      </w:r>
    </w:p>
    <w:p w14:paraId="7C4D6DDB" w14:textId="77777777" w:rsidR="000323B3" w:rsidRPr="007A0B8E" w:rsidRDefault="000323B3" w:rsidP="000323B3">
      <w:pPr>
        <w:rPr>
          <w:strike w:val="0"/>
          <w:u w:val="single"/>
        </w:rPr>
      </w:pPr>
      <w:r w:rsidRPr="007A0B8E">
        <w:rPr>
          <w:strike w:val="0"/>
        </w:rPr>
        <w:t xml:space="preserve"> </w:t>
      </w:r>
      <w:bookmarkStart w:id="0" w:name="_Hlk196819456"/>
      <w:r w:rsidRPr="007A0B8E">
        <w:rPr>
          <w:strike w:val="0"/>
        </w:rPr>
        <w:t xml:space="preserve">n= </w:t>
      </w:r>
      <w:bookmarkStart w:id="1" w:name="_Hlk206181326"/>
      <w:r w:rsidRPr="007A0B8E">
        <w:rPr>
          <w:strike w:val="0"/>
          <w:u w:val="single"/>
        </w:rPr>
        <w:t>(Zα/2​+Zβ​)</w:t>
      </w:r>
      <w:bookmarkEnd w:id="1"/>
      <w:r w:rsidRPr="007A0B8E">
        <w:rPr>
          <w:strike w:val="0"/>
          <w:u w:val="single"/>
          <w:vertAlign w:val="superscript"/>
        </w:rPr>
        <w:t>2</w:t>
      </w:r>
      <w:r w:rsidRPr="007A0B8E">
        <w:rPr>
          <w:strike w:val="0"/>
          <w:u w:val="single"/>
        </w:rPr>
        <w:t>×[(p1​(1−p1​) +p2​(1−p2​)</w:t>
      </w:r>
      <w:r w:rsidRPr="007A0B8E">
        <w:rPr>
          <w:strike w:val="0"/>
        </w:rPr>
        <w:t>]</w:t>
      </w:r>
    </w:p>
    <w:p w14:paraId="417C6D3C" w14:textId="77777777" w:rsidR="000323B3" w:rsidRPr="007A0B8E" w:rsidRDefault="000323B3" w:rsidP="000323B3">
      <w:pPr>
        <w:rPr>
          <w:strike w:val="0"/>
          <w:vertAlign w:val="superscript"/>
        </w:rPr>
      </w:pPr>
      <w:r w:rsidRPr="007A0B8E">
        <w:rPr>
          <w:strike w:val="0"/>
        </w:rPr>
        <w:t xml:space="preserve">                   (p1​−p2​)</w:t>
      </w:r>
      <w:r w:rsidRPr="007A0B8E">
        <w:rPr>
          <w:strike w:val="0"/>
          <w:vertAlign w:val="superscript"/>
        </w:rPr>
        <w:t>2</w:t>
      </w:r>
    </w:p>
    <w:bookmarkEnd w:id="0"/>
    <w:p w14:paraId="5D77683E" w14:textId="77777777" w:rsidR="000323B3" w:rsidRPr="007A0B8E" w:rsidRDefault="000323B3" w:rsidP="000323B3">
      <w:pPr>
        <w:rPr>
          <w:strike w:val="0"/>
        </w:rPr>
      </w:pPr>
      <w:r w:rsidRPr="007A0B8E">
        <w:rPr>
          <w:strike w:val="0"/>
        </w:rPr>
        <w:t xml:space="preserve">n = sample size per group. </w:t>
      </w:r>
    </w:p>
    <w:p w14:paraId="48E6FD5F" w14:textId="77777777" w:rsidR="000323B3" w:rsidRPr="007A0B8E" w:rsidRDefault="000323B3" w:rsidP="000323B3">
      <w:pPr>
        <w:rPr>
          <w:strike w:val="0"/>
        </w:rPr>
      </w:pPr>
      <w:r w:rsidRPr="007A0B8E">
        <w:rPr>
          <w:strike w:val="0"/>
        </w:rPr>
        <w:t>Z α/2 = Critical value at 95% confidence interval=1.96.</w:t>
      </w:r>
    </w:p>
    <w:p w14:paraId="60930019" w14:textId="77777777" w:rsidR="000323B3" w:rsidRPr="007A0B8E" w:rsidRDefault="000323B3" w:rsidP="000323B3">
      <w:pPr>
        <w:rPr>
          <w:strike w:val="0"/>
        </w:rPr>
      </w:pPr>
      <w:r w:rsidRPr="007A0B8E">
        <w:rPr>
          <w:strike w:val="0"/>
        </w:rPr>
        <w:t>Z β = For a power of 80%, and Critical value=0.84.</w:t>
      </w:r>
    </w:p>
    <w:p w14:paraId="602911A3" w14:textId="669BD119" w:rsidR="00533583" w:rsidRDefault="000323B3" w:rsidP="000323B3">
      <w:pPr>
        <w:rPr>
          <w:rFonts w:eastAsia="Times New Roman"/>
          <w:strike w:val="0"/>
          <w:lang w:val="en-GB"/>
        </w:rPr>
      </w:pPr>
      <w:r w:rsidRPr="007A0B8E">
        <w:rPr>
          <w:strike w:val="0"/>
        </w:rPr>
        <w:t xml:space="preserve">p 1 ​ = proportion of mothers </w:t>
      </w:r>
      <w:proofErr w:type="spellStart"/>
      <w:r w:rsidRPr="007A0B8E">
        <w:rPr>
          <w:strike w:val="0"/>
        </w:rPr>
        <w:t>practising</w:t>
      </w:r>
      <w:proofErr w:type="spellEnd"/>
      <w:r w:rsidRPr="007A0B8E">
        <w:rPr>
          <w:strike w:val="0"/>
        </w:rPr>
        <w:t xml:space="preserve"> appropriate feeding in Ekiti State rural communities = 42.0% (0.42)</w:t>
      </w:r>
      <w:r>
        <w:rPr>
          <w:strike w:val="0"/>
          <w:lang w:val="en-GB"/>
        </w:rPr>
        <w:t xml:space="preserve"> </w:t>
      </w:r>
      <w:r w:rsidR="00533583">
        <w:rPr>
          <w:strike w:val="0"/>
          <w:lang w:val="en-GB"/>
        </w:rPr>
        <w:t>(</w:t>
      </w:r>
      <w:proofErr w:type="spellStart"/>
      <w:r w:rsidR="00533583" w:rsidRPr="00EE5ADB">
        <w:rPr>
          <w:rFonts w:eastAsia="Times New Roman"/>
          <w:strike w:val="0"/>
        </w:rPr>
        <w:t>Adetona</w:t>
      </w:r>
      <w:proofErr w:type="spellEnd"/>
      <w:r w:rsidR="00533583">
        <w:rPr>
          <w:rFonts w:eastAsia="Times New Roman"/>
          <w:strike w:val="0"/>
          <w:lang w:val="en-GB"/>
        </w:rPr>
        <w:t xml:space="preserve"> et al</w:t>
      </w:r>
      <w:r w:rsidR="00533583">
        <w:rPr>
          <w:strike w:val="0"/>
          <w:lang w:val="en-GB"/>
        </w:rPr>
        <w:t xml:space="preserve">., </w:t>
      </w:r>
      <w:r w:rsidR="00533583" w:rsidRPr="00EE5ADB">
        <w:rPr>
          <w:rFonts w:eastAsia="Times New Roman"/>
          <w:strike w:val="0"/>
        </w:rPr>
        <w:t>2024</w:t>
      </w:r>
      <w:r w:rsidR="00533583">
        <w:rPr>
          <w:rFonts w:eastAsia="Times New Roman"/>
          <w:strike w:val="0"/>
          <w:lang w:val="en-GB"/>
        </w:rPr>
        <w:t>).</w:t>
      </w:r>
    </w:p>
    <w:p w14:paraId="44AA9F72" w14:textId="20909B20" w:rsidR="000323B3" w:rsidRPr="00533583" w:rsidRDefault="000323B3" w:rsidP="000323B3">
      <w:pPr>
        <w:rPr>
          <w:strike w:val="0"/>
          <w:lang w:val="en-GB"/>
        </w:rPr>
      </w:pPr>
      <w:r w:rsidRPr="007A0B8E">
        <w:rPr>
          <w:strike w:val="0"/>
        </w:rPr>
        <w:t xml:space="preserve"> p 2 ​ = proportion in Ekiti State urban communities = 59.0% (0.59) </w:t>
      </w:r>
      <w:bookmarkStart w:id="2" w:name="_Hlk208254681"/>
      <w:r w:rsidR="00533583">
        <w:rPr>
          <w:strike w:val="0"/>
          <w:lang w:val="en-GB"/>
        </w:rPr>
        <w:t>(</w:t>
      </w:r>
      <w:proofErr w:type="spellStart"/>
      <w:r w:rsidR="00533583" w:rsidRPr="00EE5ADB">
        <w:rPr>
          <w:rFonts w:eastAsia="Times New Roman"/>
          <w:strike w:val="0"/>
        </w:rPr>
        <w:t>Adetona</w:t>
      </w:r>
      <w:proofErr w:type="spellEnd"/>
      <w:r w:rsidR="00EE5B8E">
        <w:rPr>
          <w:rFonts w:eastAsia="Times New Roman"/>
          <w:strike w:val="0"/>
          <w:lang w:val="en-GB"/>
        </w:rPr>
        <w:t xml:space="preserve"> </w:t>
      </w:r>
      <w:r w:rsidR="00533583">
        <w:rPr>
          <w:rFonts w:eastAsia="Times New Roman"/>
          <w:strike w:val="0"/>
          <w:lang w:val="en-GB"/>
        </w:rPr>
        <w:t>et al</w:t>
      </w:r>
      <w:r>
        <w:rPr>
          <w:strike w:val="0"/>
          <w:lang w:val="en-GB"/>
        </w:rPr>
        <w:t>.</w:t>
      </w:r>
      <w:r w:rsidR="00533583">
        <w:rPr>
          <w:strike w:val="0"/>
          <w:lang w:val="en-GB"/>
        </w:rPr>
        <w:t xml:space="preserve">, </w:t>
      </w:r>
      <w:r w:rsidR="00533583" w:rsidRPr="00EE5ADB">
        <w:rPr>
          <w:rFonts w:eastAsia="Times New Roman"/>
          <w:strike w:val="0"/>
        </w:rPr>
        <w:t>2024</w:t>
      </w:r>
      <w:r w:rsidR="00533583">
        <w:rPr>
          <w:rFonts w:eastAsia="Times New Roman"/>
          <w:strike w:val="0"/>
          <w:lang w:val="en-GB"/>
        </w:rPr>
        <w:t>).</w:t>
      </w:r>
      <w:bookmarkEnd w:id="2"/>
    </w:p>
    <w:p w14:paraId="60B3AA63" w14:textId="77777777" w:rsidR="000323B3" w:rsidRPr="007A0B8E" w:rsidRDefault="000323B3" w:rsidP="000323B3">
      <w:pPr>
        <w:rPr>
          <w:strike w:val="0"/>
        </w:rPr>
      </w:pPr>
      <w:proofErr w:type="gramStart"/>
      <w:r w:rsidRPr="007A0B8E">
        <w:rPr>
          <w:strike w:val="0"/>
        </w:rPr>
        <w:t xml:space="preserve">( </w:t>
      </w:r>
      <w:r w:rsidRPr="007A0B8E">
        <w:rPr>
          <w:rFonts w:ascii="Cambria Math" w:hAnsi="Cambria Math" w:cs="Cambria Math"/>
          <w:strike w:val="0"/>
        </w:rPr>
        <w:t>𝑝</w:t>
      </w:r>
      <w:proofErr w:type="gramEnd"/>
      <w:r w:rsidRPr="007A0B8E">
        <w:rPr>
          <w:strike w:val="0"/>
        </w:rPr>
        <w:t xml:space="preserve"> 1 − </w:t>
      </w:r>
      <w:r w:rsidRPr="007A0B8E">
        <w:rPr>
          <w:rFonts w:ascii="Cambria Math" w:hAnsi="Cambria Math" w:cs="Cambria Math"/>
          <w:strike w:val="0"/>
        </w:rPr>
        <w:t>𝑝</w:t>
      </w:r>
      <w:r w:rsidRPr="007A0B8E">
        <w:rPr>
          <w:strike w:val="0"/>
        </w:rPr>
        <w:t xml:space="preserve"> 2 ) (p 1−p 2 ​ ) = 0.17</w:t>
      </w:r>
    </w:p>
    <w:p w14:paraId="679C7DDD" w14:textId="77777777" w:rsidR="000323B3" w:rsidRPr="007A0B8E" w:rsidRDefault="000323B3" w:rsidP="000323B3">
      <w:pPr>
        <w:rPr>
          <w:strike w:val="0"/>
        </w:rPr>
      </w:pPr>
      <w:r w:rsidRPr="007A0B8E">
        <w:rPr>
          <w:strike w:val="0"/>
        </w:rPr>
        <w:t>Substituting values (rural p1=0.484, urban p2​=0.605):</w:t>
      </w:r>
    </w:p>
    <w:p w14:paraId="799588AF" w14:textId="28DE7621" w:rsidR="000323B3" w:rsidRPr="007A0B8E" w:rsidRDefault="000323B3" w:rsidP="000323B3">
      <w:pPr>
        <w:numPr>
          <w:ilvl w:val="0"/>
          <w:numId w:val="5"/>
        </w:numPr>
        <w:rPr>
          <w:strike w:val="0"/>
        </w:rPr>
      </w:pPr>
      <w:r w:rsidRPr="007A0B8E">
        <w:rPr>
          <w:strike w:val="0"/>
        </w:rPr>
        <w:t>p1(1−p1)</w:t>
      </w:r>
      <w:r w:rsidR="00184B42">
        <w:rPr>
          <w:strike w:val="0"/>
          <w:lang w:val="en-GB"/>
        </w:rPr>
        <w:t xml:space="preserve"> </w:t>
      </w:r>
      <w:r w:rsidRPr="007A0B8E">
        <w:rPr>
          <w:strike w:val="0"/>
        </w:rPr>
        <w:t>=</w:t>
      </w:r>
      <w:r w:rsidR="00184B42">
        <w:rPr>
          <w:strike w:val="0"/>
          <w:lang w:val="en-GB"/>
        </w:rPr>
        <w:t xml:space="preserve"> </w:t>
      </w:r>
      <w:r w:rsidRPr="007A0B8E">
        <w:rPr>
          <w:strike w:val="0"/>
        </w:rPr>
        <w:t>0.484</w:t>
      </w:r>
      <w:bookmarkStart w:id="3" w:name="_Hlk206011644"/>
      <w:r w:rsidRPr="007A0B8E">
        <w:rPr>
          <w:strike w:val="0"/>
        </w:rPr>
        <w:t>×</w:t>
      </w:r>
      <w:bookmarkEnd w:id="3"/>
      <w:r w:rsidRPr="007A0B8E">
        <w:rPr>
          <w:strike w:val="0"/>
        </w:rPr>
        <w:t xml:space="preserve">0.516=0.249744 </w:t>
      </w:r>
    </w:p>
    <w:p w14:paraId="78A99602" w14:textId="77777777" w:rsidR="000323B3" w:rsidRPr="007A0B8E" w:rsidRDefault="000323B3" w:rsidP="000323B3">
      <w:pPr>
        <w:numPr>
          <w:ilvl w:val="0"/>
          <w:numId w:val="5"/>
        </w:numPr>
        <w:rPr>
          <w:strike w:val="0"/>
        </w:rPr>
      </w:pPr>
      <w:r w:rsidRPr="007A0B8E">
        <w:rPr>
          <w:strike w:val="0"/>
        </w:rPr>
        <w:t xml:space="preserve">p2(1-p2) =0.605 × 0.395 = 0.238975   </w:t>
      </w:r>
    </w:p>
    <w:p w14:paraId="1CECD56C" w14:textId="77777777" w:rsidR="000323B3" w:rsidRPr="007A0B8E" w:rsidRDefault="000323B3" w:rsidP="000323B3">
      <w:pPr>
        <w:numPr>
          <w:ilvl w:val="0"/>
          <w:numId w:val="5"/>
        </w:numPr>
        <w:rPr>
          <w:strike w:val="0"/>
        </w:rPr>
      </w:pPr>
      <w:r w:rsidRPr="007A0B8E">
        <w:rPr>
          <w:strike w:val="0"/>
        </w:rPr>
        <w:t>Sum = 0.488719</w:t>
      </w:r>
    </w:p>
    <w:p w14:paraId="44C44C1A" w14:textId="77777777" w:rsidR="000323B3" w:rsidRPr="007A0B8E" w:rsidRDefault="000323B3" w:rsidP="000323B3">
      <w:pPr>
        <w:numPr>
          <w:ilvl w:val="0"/>
          <w:numId w:val="5"/>
        </w:numPr>
        <w:rPr>
          <w:strike w:val="0"/>
        </w:rPr>
      </w:pPr>
      <w:bookmarkStart w:id="4" w:name="_Hlk206181825"/>
      <w:r w:rsidRPr="007A0B8E">
        <w:rPr>
          <w:strike w:val="0"/>
        </w:rPr>
        <w:t xml:space="preserve">Z α/2 =1.96; </w:t>
      </w:r>
      <w:r w:rsidRPr="007A0B8E">
        <w:rPr>
          <w:rFonts w:ascii="Cambria Math" w:hAnsi="Cambria Math" w:cs="Cambria Math"/>
          <w:strike w:val="0"/>
        </w:rPr>
        <w:t>𝑍</w:t>
      </w:r>
      <w:r w:rsidRPr="007A0B8E">
        <w:rPr>
          <w:strike w:val="0"/>
        </w:rPr>
        <w:t xml:space="preserve"> </w:t>
      </w:r>
      <w:r w:rsidRPr="007A0B8E">
        <w:rPr>
          <w:rFonts w:ascii="Cambria Math" w:hAnsi="Cambria Math" w:cs="Cambria Math"/>
          <w:strike w:val="0"/>
        </w:rPr>
        <w:t>𝛽</w:t>
      </w:r>
      <w:r w:rsidRPr="007A0B8E">
        <w:rPr>
          <w:strike w:val="0"/>
        </w:rPr>
        <w:t>= 0.84; (Zα/2​+Zβ​) =2.</w:t>
      </w:r>
      <w:proofErr w:type="gramStart"/>
      <w:r w:rsidRPr="007A0B8E">
        <w:rPr>
          <w:strike w:val="0"/>
        </w:rPr>
        <w:t>80;  (</w:t>
      </w:r>
      <w:proofErr w:type="gramEnd"/>
      <w:r w:rsidRPr="007A0B8E">
        <w:rPr>
          <w:strike w:val="0"/>
        </w:rPr>
        <w:t>Z α/2+Z β)</w:t>
      </w:r>
      <w:bookmarkStart w:id="5" w:name="_Hlk206181614"/>
      <w:r w:rsidRPr="007A0B8E">
        <w:rPr>
          <w:strike w:val="0"/>
          <w:vertAlign w:val="superscript"/>
        </w:rPr>
        <w:t>2</w:t>
      </w:r>
      <w:bookmarkEnd w:id="5"/>
      <w:r w:rsidRPr="007A0B8E">
        <w:rPr>
          <w:strike w:val="0"/>
        </w:rPr>
        <w:t xml:space="preserve"> =(2.80)</w:t>
      </w:r>
      <w:r w:rsidRPr="007A0B8E">
        <w:rPr>
          <w:strike w:val="0"/>
          <w:vertAlign w:val="superscript"/>
        </w:rPr>
        <w:t>2</w:t>
      </w:r>
      <w:r w:rsidRPr="007A0B8E">
        <w:rPr>
          <w:strike w:val="0"/>
        </w:rPr>
        <w:t xml:space="preserve"> = 7.84.</w:t>
      </w:r>
    </w:p>
    <w:p w14:paraId="39A8604E" w14:textId="77777777" w:rsidR="000323B3" w:rsidRPr="007A0B8E" w:rsidRDefault="000323B3" w:rsidP="000323B3">
      <w:pPr>
        <w:numPr>
          <w:ilvl w:val="0"/>
          <w:numId w:val="5"/>
        </w:numPr>
        <w:rPr>
          <w:strike w:val="0"/>
        </w:rPr>
      </w:pPr>
      <w:r w:rsidRPr="007A0B8E">
        <w:rPr>
          <w:strike w:val="0"/>
        </w:rPr>
        <w:t>Numerator = 7.84 × 0.488719 ≈ 3.831</w:t>
      </w:r>
    </w:p>
    <w:p w14:paraId="0B836888" w14:textId="77777777" w:rsidR="000323B3" w:rsidRPr="007A0B8E" w:rsidRDefault="000323B3" w:rsidP="000323B3">
      <w:pPr>
        <w:numPr>
          <w:ilvl w:val="0"/>
          <w:numId w:val="5"/>
        </w:numPr>
        <w:rPr>
          <w:strike w:val="0"/>
        </w:rPr>
      </w:pPr>
      <w:r w:rsidRPr="007A0B8E">
        <w:rPr>
          <w:strike w:val="0"/>
        </w:rPr>
        <w:t xml:space="preserve">Denominator = (0.605 − </w:t>
      </w:r>
      <w:proofErr w:type="gramStart"/>
      <w:r w:rsidRPr="007A0B8E">
        <w:rPr>
          <w:strike w:val="0"/>
        </w:rPr>
        <w:t>0.484)²</w:t>
      </w:r>
      <w:proofErr w:type="gramEnd"/>
      <w:r w:rsidRPr="007A0B8E">
        <w:rPr>
          <w:strike w:val="0"/>
        </w:rPr>
        <w:t xml:space="preserve"> = 0.014641</w:t>
      </w:r>
    </w:p>
    <w:bookmarkEnd w:id="4"/>
    <w:p w14:paraId="4B4DD4DD" w14:textId="77777777" w:rsidR="000323B3" w:rsidRPr="007A0B8E" w:rsidRDefault="000323B3" w:rsidP="000323B3">
      <w:pPr>
        <w:numPr>
          <w:ilvl w:val="0"/>
          <w:numId w:val="5"/>
        </w:numPr>
        <w:rPr>
          <w:strike w:val="0"/>
        </w:rPr>
      </w:pPr>
      <w:r w:rsidRPr="007A0B8E">
        <w:rPr>
          <w:strike w:val="0"/>
        </w:rPr>
        <w:t xml:space="preserve">Raw n per group = 3.831 / 0.014641 </w:t>
      </w:r>
      <w:bookmarkStart w:id="6" w:name="_Hlk206163600"/>
      <w:r w:rsidRPr="007A0B8E">
        <w:rPr>
          <w:strike w:val="0"/>
        </w:rPr>
        <w:t>≈</w:t>
      </w:r>
      <w:bookmarkEnd w:id="6"/>
      <w:r w:rsidRPr="007A0B8E">
        <w:rPr>
          <w:strike w:val="0"/>
        </w:rPr>
        <w:t xml:space="preserve"> 261.70 ≈</w:t>
      </w:r>
      <w:r w:rsidRPr="007A0B8E">
        <w:rPr>
          <w:strike w:val="0"/>
          <w:lang w:val="en-GB"/>
        </w:rPr>
        <w:t xml:space="preserve"> </w:t>
      </w:r>
      <w:r w:rsidRPr="007A0B8E">
        <w:rPr>
          <w:strike w:val="0"/>
        </w:rPr>
        <w:t>262 per group</w:t>
      </w:r>
    </w:p>
    <w:p w14:paraId="03EC099E" w14:textId="77777777" w:rsidR="000323B3" w:rsidRPr="007A0B8E" w:rsidRDefault="000323B3" w:rsidP="000323B3">
      <w:pPr>
        <w:numPr>
          <w:ilvl w:val="0"/>
          <w:numId w:val="5"/>
        </w:numPr>
        <w:rPr>
          <w:strike w:val="0"/>
        </w:rPr>
      </w:pPr>
      <w:r w:rsidRPr="007A0B8E">
        <w:rPr>
          <w:strike w:val="0"/>
        </w:rPr>
        <w:t>Adjust for 10% non-response: 262</w:t>
      </w:r>
      <w:r w:rsidRPr="007A0B8E">
        <w:rPr>
          <w:strike w:val="0"/>
          <w:lang w:val="en-GB"/>
        </w:rPr>
        <w:t>/0.9</w:t>
      </w:r>
      <w:r w:rsidRPr="007A0B8E">
        <w:rPr>
          <w:strike w:val="0"/>
        </w:rPr>
        <w:t>= 2</w:t>
      </w:r>
      <w:r w:rsidRPr="007A0B8E">
        <w:rPr>
          <w:strike w:val="0"/>
          <w:lang w:val="en-GB"/>
        </w:rPr>
        <w:t>91</w:t>
      </w:r>
      <w:r>
        <w:rPr>
          <w:strike w:val="0"/>
          <w:lang w:val="en-GB"/>
        </w:rPr>
        <w:t>,</w:t>
      </w:r>
      <w:r w:rsidRPr="007A0B8E">
        <w:rPr>
          <w:strike w:val="0"/>
          <w:lang w:val="en-GB"/>
        </w:rPr>
        <w:t xml:space="preserve"> but 292 was used.</w:t>
      </w:r>
      <w:r w:rsidRPr="007A0B8E">
        <w:rPr>
          <w:strike w:val="0"/>
        </w:rPr>
        <w:t xml:space="preserve"> </w:t>
      </w:r>
    </w:p>
    <w:p w14:paraId="11399205" w14:textId="77777777" w:rsidR="000323B3" w:rsidRPr="007A0B8E" w:rsidRDefault="000323B3" w:rsidP="000323B3">
      <w:pPr>
        <w:numPr>
          <w:ilvl w:val="0"/>
          <w:numId w:val="5"/>
        </w:numPr>
        <w:rPr>
          <w:strike w:val="0"/>
        </w:rPr>
      </w:pPr>
      <w:r w:rsidRPr="007A0B8E">
        <w:rPr>
          <w:strike w:val="0"/>
        </w:rPr>
        <w:t>Final total = 29</w:t>
      </w:r>
      <w:r w:rsidRPr="007A0B8E">
        <w:rPr>
          <w:strike w:val="0"/>
          <w:lang w:val="en-GB"/>
        </w:rPr>
        <w:t>2</w:t>
      </w:r>
      <w:r w:rsidRPr="007A0B8E">
        <w:rPr>
          <w:strike w:val="0"/>
        </w:rPr>
        <w:t>× 2 = 5</w:t>
      </w:r>
      <w:r w:rsidRPr="007A0B8E">
        <w:rPr>
          <w:strike w:val="0"/>
          <w:lang w:val="en-GB"/>
        </w:rPr>
        <w:t xml:space="preserve">84 </w:t>
      </w:r>
      <w:r w:rsidRPr="007A0B8E">
        <w:rPr>
          <w:strike w:val="0"/>
        </w:rPr>
        <w:t>participants (29</w:t>
      </w:r>
      <w:r w:rsidRPr="007A0B8E">
        <w:rPr>
          <w:strike w:val="0"/>
          <w:lang w:val="en-GB"/>
        </w:rPr>
        <w:t>2</w:t>
      </w:r>
      <w:r w:rsidRPr="007A0B8E">
        <w:rPr>
          <w:strike w:val="0"/>
        </w:rPr>
        <w:t xml:space="preserve"> rural; 29</w:t>
      </w:r>
      <w:r w:rsidRPr="007A0B8E">
        <w:rPr>
          <w:strike w:val="0"/>
          <w:lang w:val="en-GB"/>
        </w:rPr>
        <w:t>2</w:t>
      </w:r>
      <w:r w:rsidRPr="007A0B8E">
        <w:rPr>
          <w:strike w:val="0"/>
        </w:rPr>
        <w:t xml:space="preserve"> urban). </w:t>
      </w:r>
    </w:p>
    <w:p w14:paraId="1FD7DAC8" w14:textId="77777777" w:rsidR="00A318AB" w:rsidRDefault="00A318AB" w:rsidP="000323B3">
      <w:pPr>
        <w:rPr>
          <w:rFonts w:eastAsia="Times New Roman"/>
          <w:b/>
          <w:bCs/>
          <w:strike w:val="0"/>
          <w:lang w:val="en-GB"/>
        </w:rPr>
      </w:pPr>
    </w:p>
    <w:p w14:paraId="68A39651" w14:textId="3551D7FD" w:rsidR="000323B3" w:rsidRDefault="000323B3" w:rsidP="000323B3">
      <w:pPr>
        <w:rPr>
          <w:rFonts w:eastAsia="Times New Roman"/>
          <w:b/>
          <w:bCs/>
          <w:strike w:val="0"/>
          <w:sz w:val="27"/>
          <w:szCs w:val="27"/>
          <w:lang w:val="en-GB"/>
        </w:rPr>
      </w:pPr>
      <w:r>
        <w:rPr>
          <w:rFonts w:eastAsia="Times New Roman"/>
          <w:b/>
          <w:bCs/>
          <w:strike w:val="0"/>
          <w:lang w:val="en-GB"/>
        </w:rPr>
        <w:t xml:space="preserve">2.5 </w:t>
      </w:r>
      <w:r w:rsidRPr="007A0B8E">
        <w:rPr>
          <w:rFonts w:eastAsia="Times New Roman"/>
          <w:b/>
          <w:bCs/>
          <w:strike w:val="0"/>
        </w:rPr>
        <w:t>Sampling procedure</w:t>
      </w:r>
      <w:r w:rsidRPr="007A0B8E">
        <w:rPr>
          <w:rFonts w:eastAsia="Times New Roman"/>
          <w:b/>
          <w:bCs/>
          <w:strike w:val="0"/>
          <w:sz w:val="27"/>
          <w:szCs w:val="27"/>
        </w:rPr>
        <w:t xml:space="preserve"> </w:t>
      </w:r>
    </w:p>
    <w:p w14:paraId="66CA8CB9" w14:textId="77777777" w:rsidR="000323B3" w:rsidRPr="00D2671E" w:rsidRDefault="000323B3" w:rsidP="000323B3">
      <w:pPr>
        <w:rPr>
          <w:rFonts w:eastAsia="Times New Roman"/>
          <w:strike w:val="0"/>
          <w:sz w:val="27"/>
          <w:szCs w:val="27"/>
          <w:lang w:val="en-GB"/>
        </w:rPr>
      </w:pPr>
      <w:r w:rsidRPr="00D2671E">
        <w:rPr>
          <w:rFonts w:eastAsia="Times New Roman"/>
          <w:strike w:val="0"/>
          <w:sz w:val="27"/>
          <w:szCs w:val="27"/>
        </w:rPr>
        <w:t xml:space="preserve">A multistage random sampling technique </w:t>
      </w:r>
      <w:r>
        <w:rPr>
          <w:rFonts w:eastAsia="Times New Roman"/>
          <w:strike w:val="0"/>
          <w:sz w:val="27"/>
          <w:szCs w:val="27"/>
          <w:lang w:val="en-GB"/>
        </w:rPr>
        <w:t xml:space="preserve">with four stages </w:t>
      </w:r>
      <w:r w:rsidRPr="00D2671E">
        <w:rPr>
          <w:rFonts w:eastAsia="Times New Roman"/>
          <w:strike w:val="0"/>
          <w:sz w:val="27"/>
          <w:szCs w:val="27"/>
        </w:rPr>
        <w:t xml:space="preserve">was </w:t>
      </w:r>
      <w:r>
        <w:rPr>
          <w:rFonts w:eastAsia="Times New Roman"/>
          <w:strike w:val="0"/>
          <w:sz w:val="27"/>
          <w:szCs w:val="27"/>
          <w:lang w:val="en-GB"/>
        </w:rPr>
        <w:t>used.</w:t>
      </w:r>
    </w:p>
    <w:p w14:paraId="0385733F" w14:textId="77777777" w:rsidR="000323B3" w:rsidRDefault="000323B3" w:rsidP="000323B3">
      <w:pPr>
        <w:rPr>
          <w:rFonts w:eastAsia="Times New Roman"/>
          <w:strike w:val="0"/>
          <w:lang w:val="en-GB"/>
        </w:rPr>
      </w:pPr>
      <w:r w:rsidRPr="00184B42">
        <w:rPr>
          <w:rFonts w:eastAsia="Times New Roman"/>
          <w:strike w:val="0"/>
        </w:rPr>
        <w:t>At the first stage</w:t>
      </w:r>
      <w:r w:rsidRPr="00D2671E">
        <w:rPr>
          <w:rFonts w:eastAsia="Times New Roman"/>
          <w:strike w:val="0"/>
        </w:rPr>
        <w:t xml:space="preserve">, one rural LGA </w:t>
      </w:r>
      <w:r>
        <w:rPr>
          <w:rFonts w:eastAsia="Times New Roman"/>
          <w:strike w:val="0"/>
          <w:lang w:val="en-GB"/>
        </w:rPr>
        <w:t xml:space="preserve">(from the 21 rural LGAs) </w:t>
      </w:r>
      <w:r w:rsidRPr="00D2671E">
        <w:rPr>
          <w:rFonts w:eastAsia="Times New Roman"/>
          <w:strike w:val="0"/>
        </w:rPr>
        <w:t xml:space="preserve">and one urban LGA </w:t>
      </w:r>
      <w:r>
        <w:rPr>
          <w:rFonts w:eastAsia="Times New Roman"/>
          <w:strike w:val="0"/>
          <w:lang w:val="en-GB"/>
        </w:rPr>
        <w:t xml:space="preserve">(from the 2 Urban LGAs) </w:t>
      </w:r>
      <w:r w:rsidRPr="00D2671E">
        <w:rPr>
          <w:rFonts w:eastAsia="Times New Roman"/>
          <w:strike w:val="0"/>
        </w:rPr>
        <w:t>were selected using simple random sampling</w:t>
      </w:r>
      <w:r>
        <w:rPr>
          <w:rFonts w:eastAsia="Times New Roman"/>
          <w:strike w:val="0"/>
          <w:lang w:val="en-GB"/>
        </w:rPr>
        <w:t xml:space="preserve"> by balloting</w:t>
      </w:r>
      <w:r w:rsidRPr="00D2671E">
        <w:rPr>
          <w:rFonts w:eastAsia="Times New Roman"/>
          <w:strike w:val="0"/>
        </w:rPr>
        <w:t xml:space="preserve">. </w:t>
      </w:r>
      <w:r w:rsidRPr="00184B42">
        <w:rPr>
          <w:rFonts w:eastAsia="Times New Roman"/>
          <w:strike w:val="0"/>
        </w:rPr>
        <w:t>At the second</w:t>
      </w:r>
      <w:r w:rsidRPr="00E031C5">
        <w:rPr>
          <w:rFonts w:eastAsia="Times New Roman"/>
          <w:b/>
          <w:bCs/>
          <w:strike w:val="0"/>
        </w:rPr>
        <w:t xml:space="preserve"> </w:t>
      </w:r>
      <w:r w:rsidRPr="00184B42">
        <w:rPr>
          <w:rFonts w:eastAsia="Times New Roman"/>
          <w:strike w:val="0"/>
        </w:rPr>
        <w:t>stage,</w:t>
      </w:r>
      <w:r w:rsidRPr="00D2671E">
        <w:rPr>
          <w:rFonts w:eastAsia="Times New Roman"/>
          <w:strike w:val="0"/>
        </w:rPr>
        <w:t xml:space="preserve"> two communities were randomly selected from each of the chosen LGAs</w:t>
      </w:r>
      <w:r>
        <w:rPr>
          <w:rFonts w:eastAsia="Times New Roman"/>
          <w:strike w:val="0"/>
          <w:lang w:val="en-GB"/>
        </w:rPr>
        <w:t xml:space="preserve"> from the list of all the communities in each LGA using computer-generated random numbers</w:t>
      </w:r>
      <w:r w:rsidRPr="00D2671E">
        <w:rPr>
          <w:rFonts w:eastAsia="Times New Roman"/>
          <w:strike w:val="0"/>
        </w:rPr>
        <w:t xml:space="preserve">. </w:t>
      </w:r>
      <w:r w:rsidRPr="00184B42">
        <w:rPr>
          <w:rFonts w:eastAsia="Times New Roman"/>
          <w:strike w:val="0"/>
        </w:rPr>
        <w:t>At the third</w:t>
      </w:r>
      <w:r w:rsidRPr="00E031C5">
        <w:rPr>
          <w:rFonts w:eastAsia="Times New Roman"/>
          <w:b/>
          <w:bCs/>
          <w:strike w:val="0"/>
        </w:rPr>
        <w:t xml:space="preserve"> </w:t>
      </w:r>
      <w:r w:rsidRPr="00184B42">
        <w:rPr>
          <w:rFonts w:eastAsia="Times New Roman"/>
          <w:strike w:val="0"/>
        </w:rPr>
        <w:t>stage,</w:t>
      </w:r>
      <w:r w:rsidRPr="00D2671E">
        <w:rPr>
          <w:rFonts w:eastAsia="Times New Roman"/>
          <w:strike w:val="0"/>
        </w:rPr>
        <w:t xml:space="preserve"> eligible women were identified from antenatal care registers and through community health </w:t>
      </w:r>
      <w:r>
        <w:rPr>
          <w:rFonts w:eastAsia="Times New Roman"/>
          <w:strike w:val="0"/>
          <w:lang w:val="en-GB"/>
        </w:rPr>
        <w:t xml:space="preserve">extension </w:t>
      </w:r>
      <w:r>
        <w:rPr>
          <w:rFonts w:eastAsia="Times New Roman"/>
          <w:strike w:val="0"/>
        </w:rPr>
        <w:t>records</w:t>
      </w:r>
      <w:r w:rsidRPr="00D2671E">
        <w:rPr>
          <w:rFonts w:eastAsia="Times New Roman"/>
          <w:strike w:val="0"/>
        </w:rPr>
        <w:t xml:space="preserve">. </w:t>
      </w:r>
      <w:r w:rsidRPr="00184B42">
        <w:rPr>
          <w:rFonts w:eastAsia="Times New Roman"/>
          <w:strike w:val="0"/>
          <w:lang w:val="en-GB"/>
        </w:rPr>
        <w:t>At the fourth stage,</w:t>
      </w:r>
      <w:r>
        <w:rPr>
          <w:rFonts w:eastAsia="Times New Roman"/>
          <w:strike w:val="0"/>
          <w:lang w:val="en-GB"/>
        </w:rPr>
        <w:t xml:space="preserve"> s</w:t>
      </w:r>
      <w:proofErr w:type="spellStart"/>
      <w:r w:rsidRPr="00D2671E">
        <w:rPr>
          <w:rFonts w:eastAsia="Times New Roman"/>
          <w:strike w:val="0"/>
        </w:rPr>
        <w:t>ystematic</w:t>
      </w:r>
      <w:proofErr w:type="spellEnd"/>
      <w:r w:rsidRPr="00D2671E">
        <w:rPr>
          <w:rFonts w:eastAsia="Times New Roman"/>
          <w:strike w:val="0"/>
        </w:rPr>
        <w:t xml:space="preserve"> random sampling was applied within each community to recruit respondents until the allocated sample size was achieved</w:t>
      </w:r>
      <w:r>
        <w:rPr>
          <w:rFonts w:eastAsia="Times New Roman"/>
          <w:strike w:val="0"/>
          <w:lang w:val="en-GB"/>
        </w:rPr>
        <w:t xml:space="preserve"> for each community (146 participants for each community; 146 x 4= 584 participants)</w:t>
      </w:r>
    </w:p>
    <w:p w14:paraId="31A2E9CA" w14:textId="77777777" w:rsidR="000323B3" w:rsidRPr="000644BA" w:rsidRDefault="000323B3" w:rsidP="000323B3">
      <w:pPr>
        <w:rPr>
          <w:rFonts w:eastAsia="Times New Roman"/>
          <w:strike w:val="0"/>
          <w:lang w:val="en-GB"/>
        </w:rPr>
      </w:pPr>
      <w:r>
        <w:rPr>
          <w:rFonts w:eastAsia="Times New Roman"/>
          <w:b/>
          <w:bCs/>
          <w:strike w:val="0"/>
          <w:lang w:val="en-GB"/>
        </w:rPr>
        <w:lastRenderedPageBreak/>
        <w:t xml:space="preserve">2.6 </w:t>
      </w:r>
      <w:r w:rsidRPr="000644BA">
        <w:rPr>
          <w:rFonts w:eastAsia="Times New Roman"/>
          <w:b/>
          <w:bCs/>
          <w:strike w:val="0"/>
        </w:rPr>
        <w:t>Data collection instrument and BPCR measurement (JHPIEGO/WHO)</w:t>
      </w:r>
    </w:p>
    <w:p w14:paraId="51EFC32C" w14:textId="77777777" w:rsidR="000323B3" w:rsidRPr="000644BA" w:rsidRDefault="000323B3" w:rsidP="000323B3">
      <w:pPr>
        <w:spacing w:before="100" w:beforeAutospacing="1" w:after="100" w:afterAutospacing="1" w:line="240" w:lineRule="auto"/>
        <w:rPr>
          <w:rFonts w:eastAsia="Times New Roman"/>
          <w:strike w:val="0"/>
        </w:rPr>
      </w:pPr>
      <w:bookmarkStart w:id="7" w:name="_Hlk206182560"/>
      <w:r w:rsidRPr="000644BA">
        <w:rPr>
          <w:rFonts w:eastAsia="Times New Roman"/>
          <w:b/>
          <w:bCs/>
          <w:strike w:val="0"/>
        </w:rPr>
        <w:t xml:space="preserve"> Data Collection Instrument</w:t>
      </w:r>
    </w:p>
    <w:p w14:paraId="761F5230" w14:textId="4F63A5B5" w:rsidR="000323B3" w:rsidRPr="000644BA" w:rsidRDefault="000323B3" w:rsidP="000323B3">
      <w:pPr>
        <w:spacing w:before="100" w:beforeAutospacing="1" w:after="100" w:afterAutospacing="1" w:line="240" w:lineRule="auto"/>
        <w:rPr>
          <w:rFonts w:eastAsia="Times New Roman"/>
          <w:strike w:val="0"/>
        </w:rPr>
      </w:pPr>
      <w:r w:rsidRPr="000644BA">
        <w:rPr>
          <w:rFonts w:eastAsia="Times New Roman"/>
          <w:strike w:val="0"/>
        </w:rPr>
        <w:t>A structured interviewer-administered questionnaire was adapted from the Johns Hopkins JHPIEGO/ WHO BPCR Index</w:t>
      </w:r>
      <w:r>
        <w:rPr>
          <w:rFonts w:eastAsia="Times New Roman"/>
          <w:strike w:val="0"/>
          <w:lang w:val="en-GB"/>
        </w:rPr>
        <w:t xml:space="preserve"> </w:t>
      </w:r>
      <w:r w:rsidR="00626151">
        <w:rPr>
          <w:rFonts w:eastAsia="Times New Roman"/>
          <w:strike w:val="0"/>
          <w:lang w:val="en-GB"/>
        </w:rPr>
        <w:t>(</w:t>
      </w:r>
      <w:r w:rsidR="00626151" w:rsidRPr="007F324B">
        <w:rPr>
          <w:strike w:val="0"/>
        </w:rPr>
        <w:t>Jhpiego, 2021</w:t>
      </w:r>
      <w:r w:rsidR="00626151">
        <w:rPr>
          <w:strike w:val="0"/>
          <w:lang w:val="en-GB"/>
        </w:rPr>
        <w:t xml:space="preserve">), </w:t>
      </w:r>
      <w:r w:rsidRPr="000644BA">
        <w:rPr>
          <w:rFonts w:eastAsia="Times New Roman"/>
          <w:strike w:val="0"/>
        </w:rPr>
        <w:t xml:space="preserve">validated in Nigeria, and pretested among sixty mothers in </w:t>
      </w:r>
      <w:r>
        <w:rPr>
          <w:rFonts w:eastAsia="Times New Roman"/>
          <w:strike w:val="0"/>
        </w:rPr>
        <w:t xml:space="preserve">a </w:t>
      </w:r>
      <w:proofErr w:type="spellStart"/>
      <w:r>
        <w:rPr>
          <w:rFonts w:eastAsia="Times New Roman"/>
          <w:strike w:val="0"/>
        </w:rPr>
        <w:t>neighbouring</w:t>
      </w:r>
      <w:proofErr w:type="spellEnd"/>
      <w:r>
        <w:rPr>
          <w:rFonts w:eastAsia="Times New Roman"/>
          <w:strike w:val="0"/>
        </w:rPr>
        <w:t xml:space="preserve"> LGA outside the study LGAs. </w:t>
      </w:r>
      <w:r w:rsidRPr="000644BA">
        <w:rPr>
          <w:rFonts w:eastAsia="Times New Roman"/>
          <w:strike w:val="0"/>
        </w:rPr>
        <w:t>The instrument had four sections:</w:t>
      </w:r>
    </w:p>
    <w:p w14:paraId="2AA0E829" w14:textId="77777777" w:rsidR="000323B3" w:rsidRPr="000644BA" w:rsidRDefault="000323B3" w:rsidP="000323B3">
      <w:pPr>
        <w:numPr>
          <w:ilvl w:val="0"/>
          <w:numId w:val="6"/>
        </w:numPr>
        <w:spacing w:before="100" w:beforeAutospacing="1" w:after="100" w:afterAutospacing="1" w:line="240" w:lineRule="auto"/>
        <w:rPr>
          <w:rFonts w:eastAsia="Times New Roman"/>
          <w:strike w:val="0"/>
        </w:rPr>
      </w:pPr>
      <w:r w:rsidRPr="000644BA">
        <w:rPr>
          <w:rFonts w:eastAsia="Times New Roman"/>
          <w:strike w:val="0"/>
        </w:rPr>
        <w:t>Socio-demographic data (age, marital status, education</w:t>
      </w:r>
      <w:r w:rsidRPr="000644BA">
        <w:rPr>
          <w:rFonts w:eastAsia="Times New Roman"/>
          <w:strike w:val="0"/>
          <w:lang w:val="en-GB"/>
        </w:rPr>
        <w:t>, occupation</w:t>
      </w:r>
      <w:r w:rsidRPr="000644BA">
        <w:rPr>
          <w:rFonts w:eastAsia="Times New Roman"/>
          <w:strike w:val="0"/>
        </w:rPr>
        <w:t>)</w:t>
      </w:r>
    </w:p>
    <w:p w14:paraId="79F735F2" w14:textId="77777777" w:rsidR="000323B3" w:rsidRPr="000644BA" w:rsidRDefault="000323B3" w:rsidP="000323B3">
      <w:pPr>
        <w:numPr>
          <w:ilvl w:val="0"/>
          <w:numId w:val="6"/>
        </w:numPr>
        <w:spacing w:before="100" w:beforeAutospacing="1" w:after="100" w:afterAutospacing="1" w:line="240" w:lineRule="auto"/>
        <w:rPr>
          <w:rFonts w:eastAsia="Times New Roman"/>
          <w:strike w:val="0"/>
        </w:rPr>
      </w:pPr>
      <w:r w:rsidRPr="000644BA">
        <w:rPr>
          <w:rFonts w:eastAsia="Times New Roman"/>
          <w:strike w:val="0"/>
        </w:rPr>
        <w:t>Obstetric history (</w:t>
      </w:r>
      <w:bookmarkStart w:id="8" w:name="_Hlk206164768"/>
      <w:r w:rsidRPr="000644BA">
        <w:rPr>
          <w:rFonts w:eastAsia="Times New Roman"/>
          <w:strike w:val="0"/>
        </w:rPr>
        <w:t xml:space="preserve">ANC attendance, </w:t>
      </w:r>
      <w:bookmarkEnd w:id="8"/>
      <w:r w:rsidRPr="000644BA">
        <w:rPr>
          <w:rFonts w:eastAsia="Times New Roman"/>
          <w:strike w:val="0"/>
        </w:rPr>
        <w:t>previous complications, parity)</w:t>
      </w:r>
    </w:p>
    <w:p w14:paraId="1BDD88F1" w14:textId="77777777" w:rsidR="000323B3" w:rsidRPr="000644BA" w:rsidRDefault="000323B3" w:rsidP="000323B3">
      <w:pPr>
        <w:numPr>
          <w:ilvl w:val="0"/>
          <w:numId w:val="6"/>
        </w:numPr>
        <w:spacing w:before="100" w:beforeAutospacing="1" w:after="100" w:afterAutospacing="1" w:line="240" w:lineRule="auto"/>
        <w:rPr>
          <w:rFonts w:eastAsia="Times New Roman"/>
          <w:strike w:val="0"/>
        </w:rPr>
      </w:pPr>
      <w:r w:rsidRPr="000644BA">
        <w:rPr>
          <w:rFonts w:eastAsia="Times New Roman"/>
          <w:strike w:val="0"/>
        </w:rPr>
        <w:t>Knowledge of obstetric danger signs (antenatal, intrapartum, postpartum)</w:t>
      </w:r>
    </w:p>
    <w:p w14:paraId="1CDB3B21" w14:textId="77777777" w:rsidR="000323B3" w:rsidRPr="000644BA" w:rsidRDefault="000323B3" w:rsidP="000323B3">
      <w:pPr>
        <w:numPr>
          <w:ilvl w:val="0"/>
          <w:numId w:val="6"/>
        </w:numPr>
        <w:spacing w:before="100" w:beforeAutospacing="1" w:after="100" w:afterAutospacing="1" w:line="240" w:lineRule="auto"/>
        <w:rPr>
          <w:rFonts w:eastAsia="Times New Roman"/>
          <w:strike w:val="0"/>
        </w:rPr>
      </w:pPr>
      <w:r w:rsidRPr="000644BA">
        <w:rPr>
          <w:rFonts w:eastAsia="Times New Roman"/>
          <w:strike w:val="0"/>
        </w:rPr>
        <w:t xml:space="preserve">Birth preparedness </w:t>
      </w:r>
      <w:r>
        <w:rPr>
          <w:rFonts w:eastAsia="Times New Roman"/>
          <w:strike w:val="0"/>
          <w:lang w:val="en-GB"/>
        </w:rPr>
        <w:t>and complication readiness (</w:t>
      </w:r>
      <w:bookmarkStart w:id="9" w:name="_Hlk206513153"/>
      <w:r>
        <w:rPr>
          <w:rFonts w:eastAsia="Times New Roman"/>
          <w:strike w:val="0"/>
          <w:lang w:val="en-GB"/>
        </w:rPr>
        <w:t>BPCR</w:t>
      </w:r>
      <w:bookmarkEnd w:id="9"/>
      <w:r>
        <w:rPr>
          <w:rFonts w:eastAsia="Times New Roman"/>
          <w:strike w:val="0"/>
          <w:lang w:val="en-GB"/>
        </w:rPr>
        <w:t xml:space="preserve">) </w:t>
      </w:r>
      <w:r w:rsidRPr="000644BA">
        <w:rPr>
          <w:rFonts w:eastAsia="Times New Roman"/>
          <w:strike w:val="0"/>
        </w:rPr>
        <w:t>components (Identified delivery facility</w:t>
      </w:r>
      <w:r w:rsidRPr="000644BA">
        <w:rPr>
          <w:rFonts w:eastAsia="Times New Roman"/>
          <w:strike w:val="0"/>
          <w:lang w:val="en-GB"/>
        </w:rPr>
        <w:t xml:space="preserve">, </w:t>
      </w:r>
      <w:r w:rsidRPr="000644BA">
        <w:rPr>
          <w:rFonts w:eastAsia="Times New Roman"/>
          <w:strike w:val="0"/>
        </w:rPr>
        <w:t>financial savings, transport arrangement, arrangement for skilled attendant, blood donor identification).</w:t>
      </w:r>
    </w:p>
    <w:bookmarkEnd w:id="7"/>
    <w:p w14:paraId="21780F99" w14:textId="46985881" w:rsidR="000323B3" w:rsidRDefault="000323B3" w:rsidP="000323B3">
      <w:pPr>
        <w:spacing w:before="100" w:beforeAutospacing="1" w:after="100" w:afterAutospacing="1" w:line="240" w:lineRule="auto"/>
        <w:rPr>
          <w:rFonts w:eastAsia="Times New Roman"/>
          <w:strike w:val="0"/>
          <w:lang w:val="en-GB"/>
        </w:rPr>
      </w:pPr>
      <w:r w:rsidRPr="00E62A88">
        <w:rPr>
          <w:rFonts w:eastAsia="Times New Roman"/>
          <w:b/>
          <w:bCs/>
          <w:strike w:val="0"/>
        </w:rPr>
        <w:t>Operational definition of adequate BPCR:</w:t>
      </w:r>
      <w:r w:rsidRPr="00E62A88">
        <w:rPr>
          <w:rFonts w:eastAsia="Times New Roman"/>
          <w:strike w:val="0"/>
        </w:rPr>
        <w:t xml:space="preserve"> Following comparable Nigerian studies and to maintain comparability with available regional data, a respondent was classified as having </w:t>
      </w:r>
      <w:r>
        <w:rPr>
          <w:rFonts w:eastAsia="Times New Roman"/>
          <w:strike w:val="0"/>
          <w:lang w:val="en-GB"/>
        </w:rPr>
        <w:t>“</w:t>
      </w:r>
      <w:r w:rsidRPr="00CA3D7D">
        <w:rPr>
          <w:rFonts w:eastAsia="Times New Roman"/>
          <w:strike w:val="0"/>
        </w:rPr>
        <w:t>adequate</w:t>
      </w:r>
      <w:r>
        <w:rPr>
          <w:rFonts w:eastAsia="Times New Roman"/>
          <w:strike w:val="0"/>
          <w:lang w:val="en-GB"/>
        </w:rPr>
        <w:t>”</w:t>
      </w:r>
      <w:r w:rsidRPr="00CA3D7D">
        <w:rPr>
          <w:rFonts w:eastAsia="Times New Roman"/>
          <w:strike w:val="0"/>
        </w:rPr>
        <w:t xml:space="preserve"> BPCR</w:t>
      </w:r>
      <w:r w:rsidRPr="00E62A88">
        <w:rPr>
          <w:rFonts w:eastAsia="Times New Roman"/>
          <w:strike w:val="0"/>
        </w:rPr>
        <w:t xml:space="preserve"> if she reported </w:t>
      </w:r>
      <w:r w:rsidRPr="00CA3D7D">
        <w:rPr>
          <w:rFonts w:eastAsia="Times New Roman"/>
          <w:strike w:val="0"/>
        </w:rPr>
        <w:t>at least three (≥3)</w:t>
      </w:r>
      <w:r w:rsidRPr="00E62A88">
        <w:rPr>
          <w:rFonts w:eastAsia="Times New Roman"/>
          <w:strike w:val="0"/>
        </w:rPr>
        <w:t xml:space="preserve"> of the five core BPCR indicators; respondents reporting fewer than three indicators were classified as </w:t>
      </w:r>
      <w:r w:rsidRPr="00CA3D7D">
        <w:rPr>
          <w:rFonts w:eastAsia="Times New Roman"/>
          <w:strike w:val="0"/>
        </w:rPr>
        <w:t>inadequately prepared</w:t>
      </w:r>
      <w:r>
        <w:rPr>
          <w:rFonts w:eastAsia="Times New Roman"/>
          <w:strike w:val="0"/>
          <w:lang w:val="en-GB"/>
        </w:rPr>
        <w:t xml:space="preserve"> </w:t>
      </w:r>
      <w:r w:rsidR="002231F8">
        <w:rPr>
          <w:rFonts w:eastAsia="Times New Roman"/>
          <w:strike w:val="0"/>
          <w:lang w:val="en-GB"/>
        </w:rPr>
        <w:t>(</w:t>
      </w:r>
      <w:r w:rsidR="002231F8" w:rsidRPr="002231F8">
        <w:rPr>
          <w:rFonts w:eastAsia="Times New Roman"/>
          <w:strike w:val="0"/>
        </w:rPr>
        <w:t>Jhpiego</w:t>
      </w:r>
      <w:r w:rsidR="00CD55E4">
        <w:rPr>
          <w:rFonts w:eastAsia="Times New Roman"/>
          <w:strike w:val="0"/>
          <w:lang w:val="en-GB"/>
        </w:rPr>
        <w:t xml:space="preserve">, 2021). </w:t>
      </w:r>
      <w:r>
        <w:rPr>
          <w:rFonts w:eastAsia="Times New Roman"/>
          <w:strike w:val="0"/>
          <w:lang w:val="en-GB"/>
        </w:rPr>
        <w:t>One point was allotted to each BPCR component. The total score was 5.</w:t>
      </w:r>
      <w:r w:rsidRPr="00E62A88">
        <w:rPr>
          <w:rFonts w:eastAsia="Times New Roman"/>
          <w:strike w:val="0"/>
        </w:rPr>
        <w:t xml:space="preserve"> </w:t>
      </w:r>
    </w:p>
    <w:p w14:paraId="15FB1350" w14:textId="77777777" w:rsidR="000323B3" w:rsidRPr="00E62A88" w:rsidRDefault="000323B3" w:rsidP="000323B3">
      <w:pPr>
        <w:spacing w:before="100" w:beforeAutospacing="1" w:after="100" w:afterAutospacing="1" w:line="240" w:lineRule="auto"/>
        <w:rPr>
          <w:rFonts w:eastAsia="Times New Roman"/>
          <w:b/>
          <w:bCs/>
          <w:strike w:val="0"/>
          <w:sz w:val="27"/>
          <w:szCs w:val="27"/>
        </w:rPr>
      </w:pPr>
      <w:r w:rsidRPr="00E62A88">
        <w:rPr>
          <w:rFonts w:eastAsia="Times New Roman"/>
          <w:b/>
          <w:bCs/>
          <w:strike w:val="0"/>
          <w:sz w:val="27"/>
          <w:szCs w:val="27"/>
        </w:rPr>
        <w:t>Data collectors, training, and field procedures</w:t>
      </w:r>
    </w:p>
    <w:p w14:paraId="5C20966A" w14:textId="77777777" w:rsidR="000323B3" w:rsidRPr="00646779" w:rsidRDefault="000323B3" w:rsidP="000323B3">
      <w:pPr>
        <w:spacing w:before="100" w:beforeAutospacing="1" w:after="100" w:afterAutospacing="1" w:line="240" w:lineRule="auto"/>
        <w:rPr>
          <w:rFonts w:eastAsia="Times New Roman"/>
          <w:strike w:val="0"/>
        </w:rPr>
      </w:pPr>
      <w:r>
        <w:rPr>
          <w:rFonts w:eastAsia="Times New Roman"/>
          <w:strike w:val="0"/>
          <w:lang w:val="en-GB"/>
        </w:rPr>
        <w:t>Six</w:t>
      </w:r>
      <w:r w:rsidRPr="00E62A88">
        <w:rPr>
          <w:rFonts w:eastAsia="Times New Roman"/>
          <w:strike w:val="0"/>
        </w:rPr>
        <w:t xml:space="preserve"> </w:t>
      </w:r>
      <w:r>
        <w:rPr>
          <w:rFonts w:eastAsia="Times New Roman"/>
          <w:strike w:val="0"/>
          <w:lang w:val="en-GB"/>
        </w:rPr>
        <w:t xml:space="preserve">research assistants </w:t>
      </w:r>
      <w:r w:rsidRPr="00E62A88">
        <w:rPr>
          <w:rFonts w:eastAsia="Times New Roman"/>
          <w:strike w:val="0"/>
        </w:rPr>
        <w:t>received a three-day training on the study instrument, consenting procedures, interview techniques, and ethical conduct. Two field supervisors oversaw daily activities, performed random back-checks on 10% of interviews, and reviewed completed questionnaires for completeness and logical consistency.</w:t>
      </w:r>
      <w:r>
        <w:rPr>
          <w:rFonts w:eastAsia="Times New Roman"/>
          <w:strike w:val="0"/>
          <w:lang w:val="en-GB"/>
        </w:rPr>
        <w:t xml:space="preserve"> T</w:t>
      </w:r>
      <w:r w:rsidRPr="00646779">
        <w:rPr>
          <w:rFonts w:eastAsia="Times New Roman"/>
          <w:strike w:val="0"/>
        </w:rPr>
        <w:t xml:space="preserve">he </w:t>
      </w:r>
      <w:r>
        <w:rPr>
          <w:rFonts w:eastAsia="Times New Roman"/>
          <w:strike w:val="0"/>
        </w:rPr>
        <w:t xml:space="preserve">interview </w:t>
      </w:r>
      <w:r>
        <w:rPr>
          <w:rFonts w:eastAsia="Times New Roman"/>
          <w:strike w:val="0"/>
          <w:lang w:val="en-GB"/>
        </w:rPr>
        <w:t xml:space="preserve">was administered </w:t>
      </w:r>
      <w:r w:rsidRPr="00646779">
        <w:rPr>
          <w:rFonts w:eastAsia="Times New Roman"/>
          <w:strike w:val="0"/>
        </w:rPr>
        <w:t>in English, Pidgin English</w:t>
      </w:r>
      <w:r>
        <w:rPr>
          <w:rFonts w:eastAsia="Times New Roman"/>
          <w:strike w:val="0"/>
        </w:rPr>
        <w:t>,</w:t>
      </w:r>
      <w:r w:rsidRPr="00646779">
        <w:rPr>
          <w:rFonts w:eastAsia="Times New Roman"/>
          <w:strike w:val="0"/>
        </w:rPr>
        <w:t xml:space="preserve"> also known as Nigerian creole, and in the native dialects</w:t>
      </w:r>
      <w:r>
        <w:rPr>
          <w:rFonts w:eastAsia="Times New Roman"/>
          <w:strike w:val="0"/>
        </w:rPr>
        <w:t>,</w:t>
      </w:r>
      <w:r w:rsidRPr="00646779">
        <w:rPr>
          <w:rFonts w:eastAsia="Times New Roman"/>
          <w:strike w:val="0"/>
        </w:rPr>
        <w:t xml:space="preserve"> privately to the mothers in their houses to ensure confidentiality. Three supervisors reviewed questionnaires daily for completeness and accuracy.</w:t>
      </w:r>
    </w:p>
    <w:p w14:paraId="69373CBE" w14:textId="77777777" w:rsidR="000323B3" w:rsidRDefault="000323B3" w:rsidP="000323B3">
      <w:pPr>
        <w:spacing w:before="100" w:beforeAutospacing="1" w:after="100" w:afterAutospacing="1" w:line="240" w:lineRule="auto"/>
        <w:rPr>
          <w:rFonts w:eastAsia="Times New Roman"/>
          <w:b/>
          <w:bCs/>
          <w:strike w:val="0"/>
          <w:sz w:val="27"/>
          <w:szCs w:val="27"/>
          <w:lang w:val="en-GB"/>
        </w:rPr>
      </w:pPr>
      <w:r>
        <w:rPr>
          <w:rFonts w:eastAsia="Times New Roman"/>
          <w:b/>
          <w:bCs/>
          <w:strike w:val="0"/>
          <w:sz w:val="27"/>
          <w:szCs w:val="27"/>
          <w:lang w:val="en-GB"/>
        </w:rPr>
        <w:t xml:space="preserve">2.7 </w:t>
      </w:r>
      <w:r w:rsidRPr="00E62A88">
        <w:rPr>
          <w:rFonts w:eastAsia="Times New Roman"/>
          <w:b/>
          <w:bCs/>
          <w:strike w:val="0"/>
          <w:sz w:val="27"/>
          <w:szCs w:val="27"/>
        </w:rPr>
        <w:t>Data management and statistical analysis</w:t>
      </w:r>
    </w:p>
    <w:p w14:paraId="072235DF" w14:textId="77777777" w:rsidR="000323B3" w:rsidRPr="00646779" w:rsidRDefault="000323B3" w:rsidP="000323B3">
      <w:pPr>
        <w:numPr>
          <w:ilvl w:val="0"/>
          <w:numId w:val="7"/>
        </w:numPr>
        <w:spacing w:before="100" w:beforeAutospacing="1" w:after="100" w:afterAutospacing="1" w:line="240" w:lineRule="auto"/>
        <w:rPr>
          <w:rFonts w:eastAsia="Times New Roman"/>
          <w:strike w:val="0"/>
        </w:rPr>
      </w:pPr>
      <w:r w:rsidRPr="00646779">
        <w:rPr>
          <w:rFonts w:eastAsia="Times New Roman"/>
          <w:strike w:val="0"/>
        </w:rPr>
        <w:t>Completed questionnaires were checked daily for completeness and consistency.</w:t>
      </w:r>
    </w:p>
    <w:p w14:paraId="46794E41" w14:textId="77777777" w:rsidR="000323B3" w:rsidRPr="00646779" w:rsidRDefault="000323B3" w:rsidP="000323B3">
      <w:pPr>
        <w:numPr>
          <w:ilvl w:val="0"/>
          <w:numId w:val="7"/>
        </w:numPr>
        <w:spacing w:before="100" w:beforeAutospacing="1" w:after="100" w:afterAutospacing="1" w:line="240" w:lineRule="auto"/>
        <w:rPr>
          <w:rFonts w:eastAsia="Times New Roman"/>
          <w:strike w:val="0"/>
        </w:rPr>
      </w:pPr>
      <w:r w:rsidRPr="00646779">
        <w:rPr>
          <w:rFonts w:eastAsia="Times New Roman"/>
          <w:strike w:val="0"/>
        </w:rPr>
        <w:t xml:space="preserve">Data were coded using a detailed codebook and </w:t>
      </w:r>
      <w:r>
        <w:rPr>
          <w:rFonts w:eastAsia="Times New Roman"/>
          <w:strike w:val="0"/>
        </w:rPr>
        <w:t>double-entered</w:t>
      </w:r>
      <w:r w:rsidRPr="00646779">
        <w:rPr>
          <w:rFonts w:eastAsia="Times New Roman"/>
          <w:strike w:val="0"/>
        </w:rPr>
        <w:t xml:space="preserve"> into Microsoft Excel 365 by two independent data clerks. Discrepancies were reconciled by cross-checking the paper forms.</w:t>
      </w:r>
    </w:p>
    <w:p w14:paraId="36BBEDD4" w14:textId="77777777" w:rsidR="000323B3" w:rsidRPr="00646779" w:rsidRDefault="000323B3" w:rsidP="000323B3">
      <w:pPr>
        <w:numPr>
          <w:ilvl w:val="0"/>
          <w:numId w:val="7"/>
        </w:numPr>
        <w:spacing w:before="100" w:beforeAutospacing="1" w:after="100" w:afterAutospacing="1" w:line="240" w:lineRule="auto"/>
        <w:rPr>
          <w:rFonts w:eastAsia="Times New Roman"/>
          <w:strike w:val="0"/>
        </w:rPr>
      </w:pPr>
      <w:r w:rsidRPr="00646779">
        <w:rPr>
          <w:rFonts w:eastAsia="Times New Roman"/>
          <w:strike w:val="0"/>
        </w:rPr>
        <w:t>Data cleaning steps included range and consistency checks, identification of duplicates, and verification of outliers with field forms.</w:t>
      </w:r>
    </w:p>
    <w:p w14:paraId="629FAC2A" w14:textId="77777777" w:rsidR="000323B3" w:rsidRPr="00646779" w:rsidRDefault="000323B3" w:rsidP="000323B3">
      <w:pPr>
        <w:numPr>
          <w:ilvl w:val="0"/>
          <w:numId w:val="7"/>
        </w:numPr>
        <w:spacing w:before="100" w:beforeAutospacing="1" w:after="100" w:afterAutospacing="1" w:line="240" w:lineRule="auto"/>
        <w:rPr>
          <w:rFonts w:eastAsia="Times New Roman"/>
          <w:strike w:val="0"/>
        </w:rPr>
      </w:pPr>
      <w:r w:rsidRPr="00646779">
        <w:rPr>
          <w:rFonts w:eastAsia="Times New Roman"/>
          <w:strike w:val="0"/>
        </w:rPr>
        <w:t>Missing data were documented; for multivariable analyses</w:t>
      </w:r>
      <w:r>
        <w:rPr>
          <w:rFonts w:eastAsia="Times New Roman"/>
          <w:strike w:val="0"/>
        </w:rPr>
        <w:t>,</w:t>
      </w:r>
      <w:r w:rsidRPr="00646779">
        <w:rPr>
          <w:rFonts w:eastAsia="Times New Roman"/>
          <w:strike w:val="0"/>
        </w:rPr>
        <w:t xml:space="preserve"> listwise deletion </w:t>
      </w:r>
      <w:r>
        <w:rPr>
          <w:rFonts w:eastAsia="Times New Roman"/>
          <w:strike w:val="0"/>
          <w:lang w:val="en-GB"/>
        </w:rPr>
        <w:t xml:space="preserve">was used </w:t>
      </w:r>
      <w:r w:rsidRPr="00646779">
        <w:rPr>
          <w:rFonts w:eastAsia="Times New Roman"/>
          <w:strike w:val="0"/>
        </w:rPr>
        <w:t>for participants missing key predictor or outcome variables.</w:t>
      </w:r>
    </w:p>
    <w:p w14:paraId="229CB268" w14:textId="77777777" w:rsidR="000323B3" w:rsidRPr="00047BE8" w:rsidRDefault="000323B3" w:rsidP="000323B3">
      <w:pPr>
        <w:numPr>
          <w:ilvl w:val="0"/>
          <w:numId w:val="7"/>
        </w:numPr>
        <w:spacing w:before="100" w:beforeAutospacing="1" w:after="100" w:afterAutospacing="1" w:line="240" w:lineRule="auto"/>
        <w:rPr>
          <w:rFonts w:eastAsia="Times New Roman"/>
          <w:strike w:val="0"/>
        </w:rPr>
      </w:pPr>
      <w:r w:rsidRPr="00646779">
        <w:rPr>
          <w:rFonts w:eastAsia="Times New Roman"/>
          <w:strike w:val="0"/>
        </w:rPr>
        <w:t>Cleaned datasets were exported to the Statistical Product and Service Solution (SPSS) Version 27 (</w:t>
      </w:r>
      <w:r w:rsidRPr="00646779">
        <w:rPr>
          <w:rFonts w:eastAsia="Times New Roman"/>
          <w:strike w:val="0"/>
          <w:lang w:val="en-GB"/>
        </w:rPr>
        <w:t>Armonk, NY: IBM Corporation)</w:t>
      </w:r>
      <w:r w:rsidRPr="00646779">
        <w:rPr>
          <w:rFonts w:eastAsia="Times New Roman"/>
          <w:strike w:val="0"/>
        </w:rPr>
        <w:t xml:space="preserve"> for analysis.</w:t>
      </w:r>
    </w:p>
    <w:p w14:paraId="70750FE1" w14:textId="77777777" w:rsidR="000323B3" w:rsidRPr="00047BE8" w:rsidRDefault="000323B3" w:rsidP="000323B3">
      <w:pPr>
        <w:numPr>
          <w:ilvl w:val="0"/>
          <w:numId w:val="7"/>
        </w:numPr>
        <w:spacing w:before="100" w:beforeAutospacing="1" w:after="100" w:afterAutospacing="1" w:line="240" w:lineRule="auto"/>
        <w:rPr>
          <w:rFonts w:eastAsia="Times New Roman"/>
          <w:strike w:val="0"/>
        </w:rPr>
      </w:pPr>
      <w:r w:rsidRPr="00047BE8">
        <w:rPr>
          <w:rFonts w:eastAsia="Times New Roman"/>
          <w:strike w:val="0"/>
        </w:rPr>
        <w:t xml:space="preserve">Data and code were stored on an encrypted external drive; access was limited to core study staff. De-identified datasets were prepared for sharing under data-use </w:t>
      </w:r>
    </w:p>
    <w:p w14:paraId="4E8F47ED" w14:textId="0F390AB3" w:rsidR="000323B3" w:rsidRPr="00047BE8" w:rsidRDefault="007B1740" w:rsidP="000323B3">
      <w:pPr>
        <w:spacing w:before="100" w:beforeAutospacing="1" w:after="100" w:afterAutospacing="1" w:line="240" w:lineRule="auto"/>
        <w:rPr>
          <w:rFonts w:eastAsia="Times New Roman"/>
          <w:strike w:val="0"/>
        </w:rPr>
      </w:pPr>
      <w:r>
        <w:rPr>
          <w:rFonts w:eastAsia="Times New Roman"/>
          <w:b/>
          <w:bCs/>
          <w:strike w:val="0"/>
        </w:rPr>
        <w:t xml:space="preserve">2.8 </w:t>
      </w:r>
      <w:r w:rsidR="000323B3" w:rsidRPr="00047BE8">
        <w:rPr>
          <w:rFonts w:eastAsia="Times New Roman"/>
          <w:b/>
          <w:bCs/>
          <w:strike w:val="0"/>
        </w:rPr>
        <w:t>Data Analysis</w:t>
      </w:r>
    </w:p>
    <w:p w14:paraId="69C73958" w14:textId="1645AB96" w:rsidR="000323B3" w:rsidRPr="00E62A88" w:rsidRDefault="000323B3" w:rsidP="000323B3">
      <w:pPr>
        <w:numPr>
          <w:ilvl w:val="0"/>
          <w:numId w:val="1"/>
        </w:numPr>
        <w:spacing w:before="100" w:beforeAutospacing="1" w:after="100" w:afterAutospacing="1" w:line="240" w:lineRule="auto"/>
        <w:rPr>
          <w:rFonts w:eastAsia="Times New Roman"/>
          <w:strike w:val="0"/>
        </w:rPr>
      </w:pPr>
      <w:r w:rsidRPr="00105B99">
        <w:rPr>
          <w:rFonts w:eastAsia="Times New Roman"/>
          <w:strike w:val="0"/>
        </w:rPr>
        <w:lastRenderedPageBreak/>
        <w:t>Descriptive statistics:</w:t>
      </w:r>
      <w:r w:rsidRPr="00E62A88">
        <w:rPr>
          <w:rFonts w:eastAsia="Times New Roman"/>
          <w:strike w:val="0"/>
        </w:rPr>
        <w:t xml:space="preserve"> Frequencies, proportions, </w:t>
      </w:r>
      <w:r>
        <w:rPr>
          <w:rFonts w:eastAsia="Times New Roman"/>
          <w:strike w:val="0"/>
        </w:rPr>
        <w:t xml:space="preserve">and </w:t>
      </w:r>
      <w:r w:rsidRPr="00E62A88">
        <w:rPr>
          <w:rFonts w:eastAsia="Times New Roman"/>
          <w:strike w:val="0"/>
        </w:rPr>
        <w:t>means (SD) described socio-demographic and obstetric characteristics, by residence (rural v</w:t>
      </w:r>
      <w:proofErr w:type="spellStart"/>
      <w:r w:rsidR="00275655">
        <w:rPr>
          <w:rFonts w:eastAsia="Times New Roman"/>
          <w:strike w:val="0"/>
          <w:lang w:val="en-GB"/>
        </w:rPr>
        <w:t>ersu</w:t>
      </w:r>
      <w:proofErr w:type="spellEnd"/>
      <w:r w:rsidRPr="00E62A88">
        <w:rPr>
          <w:rFonts w:eastAsia="Times New Roman"/>
          <w:strike w:val="0"/>
        </w:rPr>
        <w:t xml:space="preserve">s urban). Per-community results </w:t>
      </w:r>
      <w:r>
        <w:rPr>
          <w:rFonts w:eastAsia="Times New Roman"/>
          <w:strike w:val="0"/>
          <w:lang w:val="en-GB"/>
        </w:rPr>
        <w:t>we</w:t>
      </w:r>
      <w:r w:rsidRPr="00E62A88">
        <w:rPr>
          <w:rFonts w:eastAsia="Times New Roman"/>
          <w:strike w:val="0"/>
        </w:rPr>
        <w:t>re reported where relevant.</w:t>
      </w:r>
    </w:p>
    <w:p w14:paraId="1AEFD48A" w14:textId="77777777" w:rsidR="000323B3" w:rsidRPr="00047BE8" w:rsidRDefault="000323B3" w:rsidP="000323B3">
      <w:pPr>
        <w:numPr>
          <w:ilvl w:val="0"/>
          <w:numId w:val="1"/>
        </w:numPr>
        <w:spacing w:before="100" w:beforeAutospacing="1" w:after="100" w:afterAutospacing="1" w:line="240" w:lineRule="auto"/>
        <w:rPr>
          <w:rFonts w:eastAsia="Times New Roman"/>
          <w:strike w:val="0"/>
        </w:rPr>
      </w:pPr>
      <w:r w:rsidRPr="00105B99">
        <w:rPr>
          <w:rFonts w:eastAsia="Times New Roman"/>
          <w:strike w:val="0"/>
        </w:rPr>
        <w:t>Bivariate analysis:</w:t>
      </w:r>
      <w:r w:rsidRPr="00047BE8">
        <w:rPr>
          <w:rFonts w:eastAsia="Times New Roman"/>
          <w:strike w:val="0"/>
        </w:rPr>
        <w:t xml:space="preserve"> Pearson’s chi-square assessed associations between categorical variables and BPCR status. </w:t>
      </w:r>
    </w:p>
    <w:p w14:paraId="7DB9775D" w14:textId="77777777" w:rsidR="000323B3" w:rsidRPr="00047BE8" w:rsidRDefault="000323B3" w:rsidP="000323B3">
      <w:pPr>
        <w:numPr>
          <w:ilvl w:val="0"/>
          <w:numId w:val="1"/>
        </w:numPr>
        <w:spacing w:before="100" w:beforeAutospacing="1" w:after="100" w:afterAutospacing="1" w:line="240" w:lineRule="auto"/>
        <w:rPr>
          <w:rFonts w:eastAsia="Times New Roman"/>
          <w:strike w:val="0"/>
        </w:rPr>
      </w:pPr>
      <w:r w:rsidRPr="00105B99">
        <w:rPr>
          <w:rFonts w:eastAsia="Times New Roman"/>
          <w:strike w:val="0"/>
        </w:rPr>
        <w:t>Multivariable modelling:</w:t>
      </w:r>
      <w:r w:rsidRPr="00047BE8">
        <w:rPr>
          <w:rFonts w:eastAsia="Times New Roman"/>
          <w:strike w:val="0"/>
        </w:rPr>
        <w:t xml:space="preserve"> Variables with p &lt; 0.20 on bivariate analysis plus a priori predictors (residence, education, occupation, ANC visits, parity, age</w:t>
      </w:r>
      <w:r>
        <w:rPr>
          <w:rFonts w:eastAsia="Times New Roman"/>
          <w:strike w:val="0"/>
          <w:lang w:val="en-GB"/>
        </w:rPr>
        <w:t>, knowledge of danger signs, partners involvement</w:t>
      </w:r>
      <w:r w:rsidRPr="00047BE8">
        <w:rPr>
          <w:rFonts w:eastAsia="Times New Roman"/>
          <w:strike w:val="0"/>
        </w:rPr>
        <w:t>) were entered into a multivariable logistic regression model to estimate adjusted odds ratios (AORs) and 95% confidence intervals (CIs) for factors independently associated with adequate BPCR.</w:t>
      </w:r>
    </w:p>
    <w:p w14:paraId="4F2524B1" w14:textId="341D12A2" w:rsidR="000323B3" w:rsidRPr="00E62A88" w:rsidRDefault="000323B3" w:rsidP="000323B3">
      <w:pPr>
        <w:numPr>
          <w:ilvl w:val="0"/>
          <w:numId w:val="1"/>
        </w:numPr>
        <w:spacing w:before="100" w:beforeAutospacing="1" w:after="100" w:afterAutospacing="1" w:line="240" w:lineRule="auto"/>
        <w:rPr>
          <w:rFonts w:eastAsia="Times New Roman"/>
          <w:strike w:val="0"/>
        </w:rPr>
      </w:pPr>
      <w:r w:rsidRPr="00105B99">
        <w:rPr>
          <w:rFonts w:eastAsia="Times New Roman"/>
          <w:strike w:val="0"/>
        </w:rPr>
        <w:t>Model performance</w:t>
      </w:r>
      <w:r w:rsidRPr="00047BE8">
        <w:rPr>
          <w:rFonts w:eastAsia="Times New Roman"/>
          <w:strike w:val="0"/>
        </w:rPr>
        <w:t>:</w:t>
      </w:r>
      <w:r w:rsidRPr="00E62A88">
        <w:rPr>
          <w:rFonts w:eastAsia="Times New Roman"/>
          <w:strike w:val="0"/>
        </w:rPr>
        <w:t xml:space="preserve"> Model discrimination was </w:t>
      </w:r>
      <w:r>
        <w:rPr>
          <w:rFonts w:eastAsia="Times New Roman"/>
          <w:strike w:val="0"/>
          <w:lang w:val="en-GB"/>
        </w:rPr>
        <w:t>assessed</w:t>
      </w:r>
      <w:r w:rsidRPr="00E62A88">
        <w:rPr>
          <w:rFonts w:eastAsia="Times New Roman"/>
          <w:strike w:val="0"/>
        </w:rPr>
        <w:t xml:space="preserve"> using the </w:t>
      </w:r>
      <w:r w:rsidRPr="00047BE8">
        <w:rPr>
          <w:rFonts w:eastAsia="Times New Roman"/>
          <w:strike w:val="0"/>
        </w:rPr>
        <w:t>Area Under the Receiver Operating Characteristic curve (AUROC). Model calibration was</w:t>
      </w:r>
      <w:r w:rsidRPr="00E62A88">
        <w:rPr>
          <w:rFonts w:eastAsia="Times New Roman"/>
          <w:strike w:val="0"/>
        </w:rPr>
        <w:t xml:space="preserve"> assessed </w:t>
      </w:r>
      <w:r w:rsidR="00275655">
        <w:rPr>
          <w:rFonts w:eastAsia="Times New Roman"/>
          <w:strike w:val="0"/>
          <w:lang w:val="en-GB"/>
        </w:rPr>
        <w:t>using</w:t>
      </w:r>
      <w:r w:rsidRPr="00E62A88">
        <w:rPr>
          <w:rFonts w:eastAsia="Times New Roman"/>
          <w:strike w:val="0"/>
        </w:rPr>
        <w:t xml:space="preserve"> the Hosmer–</w:t>
      </w:r>
      <w:proofErr w:type="spellStart"/>
      <w:r w:rsidRPr="00E62A88">
        <w:rPr>
          <w:rFonts w:eastAsia="Times New Roman"/>
          <w:strike w:val="0"/>
        </w:rPr>
        <w:t>Lemeshow</w:t>
      </w:r>
      <w:proofErr w:type="spellEnd"/>
      <w:r w:rsidRPr="00E62A88">
        <w:rPr>
          <w:rFonts w:eastAsia="Times New Roman"/>
          <w:strike w:val="0"/>
        </w:rPr>
        <w:t xml:space="preserve"> goodness-of-fit test and by inspection of predicted v</w:t>
      </w:r>
      <w:r>
        <w:rPr>
          <w:rFonts w:eastAsia="Times New Roman"/>
          <w:strike w:val="0"/>
          <w:lang w:val="en-GB"/>
        </w:rPr>
        <w:t>er</w:t>
      </w:r>
      <w:r w:rsidRPr="00E62A88">
        <w:rPr>
          <w:rFonts w:eastAsia="Times New Roman"/>
          <w:strike w:val="0"/>
        </w:rPr>
        <w:t>s</w:t>
      </w:r>
      <w:r>
        <w:rPr>
          <w:rFonts w:eastAsia="Times New Roman"/>
          <w:strike w:val="0"/>
          <w:lang w:val="en-GB"/>
        </w:rPr>
        <w:t>us</w:t>
      </w:r>
      <w:r w:rsidRPr="00E62A88">
        <w:rPr>
          <w:rFonts w:eastAsia="Times New Roman"/>
          <w:strike w:val="0"/>
        </w:rPr>
        <w:t xml:space="preserve"> observed probabilities. Stratified AUROC analyses were run for rural and urban subgroups to </w:t>
      </w:r>
      <w:r>
        <w:rPr>
          <w:rFonts w:eastAsia="Times New Roman"/>
          <w:strike w:val="0"/>
          <w:lang w:val="en-GB"/>
        </w:rPr>
        <w:t>evaluate</w:t>
      </w:r>
      <w:r w:rsidRPr="00E62A88">
        <w:rPr>
          <w:rFonts w:eastAsia="Times New Roman"/>
          <w:strike w:val="0"/>
        </w:rPr>
        <w:t xml:space="preserve"> heterogeneity.</w:t>
      </w:r>
    </w:p>
    <w:p w14:paraId="5EFD8885" w14:textId="77777777" w:rsidR="000323B3" w:rsidRPr="00557ECC" w:rsidRDefault="000323B3" w:rsidP="000323B3">
      <w:pPr>
        <w:numPr>
          <w:ilvl w:val="0"/>
          <w:numId w:val="1"/>
        </w:numPr>
        <w:spacing w:before="100" w:beforeAutospacing="1" w:after="100" w:afterAutospacing="1" w:line="240" w:lineRule="auto"/>
        <w:rPr>
          <w:rFonts w:eastAsia="Times New Roman"/>
          <w:strike w:val="0"/>
        </w:rPr>
      </w:pPr>
      <w:r w:rsidRPr="00105B99">
        <w:rPr>
          <w:rFonts w:eastAsia="Times New Roman"/>
          <w:strike w:val="0"/>
        </w:rPr>
        <w:t>Sensitivity analyses:</w:t>
      </w:r>
      <w:r w:rsidRPr="00E62A88">
        <w:rPr>
          <w:rFonts w:eastAsia="Times New Roman"/>
          <w:strike w:val="0"/>
        </w:rPr>
        <w:t xml:space="preserve"> </w:t>
      </w:r>
      <w:r>
        <w:rPr>
          <w:rFonts w:eastAsia="Times New Roman"/>
          <w:strike w:val="0"/>
          <w:lang w:val="en-GB"/>
        </w:rPr>
        <w:t>S</w:t>
      </w:r>
      <w:proofErr w:type="spellStart"/>
      <w:r w:rsidRPr="00E62A88">
        <w:rPr>
          <w:rFonts w:eastAsia="Times New Roman"/>
          <w:strike w:val="0"/>
        </w:rPr>
        <w:t>ensitivity</w:t>
      </w:r>
      <w:proofErr w:type="spellEnd"/>
      <w:r w:rsidRPr="00E62A88">
        <w:rPr>
          <w:rFonts w:eastAsia="Times New Roman"/>
          <w:strike w:val="0"/>
        </w:rPr>
        <w:t xml:space="preserve"> checks </w:t>
      </w:r>
      <w:r>
        <w:rPr>
          <w:rFonts w:eastAsia="Times New Roman"/>
          <w:strike w:val="0"/>
          <w:lang w:val="en-GB"/>
        </w:rPr>
        <w:t>w</w:t>
      </w:r>
      <w:r w:rsidRPr="00047BE8">
        <w:rPr>
          <w:rFonts w:eastAsia="Times New Roman"/>
          <w:strike w:val="0"/>
        </w:rPr>
        <w:t>e</w:t>
      </w:r>
      <w:r>
        <w:rPr>
          <w:rFonts w:eastAsia="Times New Roman"/>
          <w:strike w:val="0"/>
          <w:lang w:val="en-GB"/>
        </w:rPr>
        <w:t>re</w:t>
      </w:r>
      <w:r w:rsidRPr="00047BE8">
        <w:rPr>
          <w:rFonts w:eastAsia="Times New Roman"/>
          <w:strike w:val="0"/>
        </w:rPr>
        <w:t xml:space="preserve"> performed </w:t>
      </w:r>
      <w:r w:rsidRPr="00E62A88">
        <w:rPr>
          <w:rFonts w:eastAsia="Times New Roman"/>
          <w:strike w:val="0"/>
        </w:rPr>
        <w:t>using an alternate BPCR threshold (≥4 of 5 indicators) and with community-cluster robust standard errors to account for intra-community correlation. A p-value &lt; 0.05 (two-tailed) was regarded as statistically significant.</w:t>
      </w:r>
    </w:p>
    <w:p w14:paraId="420FAFF6" w14:textId="5C1A9394" w:rsidR="00A500B7" w:rsidRPr="00297406" w:rsidRDefault="00A500B7" w:rsidP="00A500B7">
      <w:pPr>
        <w:spacing w:after="0" w:line="240" w:lineRule="auto"/>
        <w:rPr>
          <w:rFonts w:eastAsia="Times New Roman"/>
          <w:strike w:val="0"/>
        </w:rPr>
      </w:pPr>
      <w:r w:rsidRPr="00297406">
        <w:rPr>
          <w:rFonts w:eastAsia="Times New Roman"/>
          <w:b/>
          <w:bCs/>
          <w:strike w:val="0"/>
          <w:lang w:val="en-GB"/>
        </w:rPr>
        <w:t xml:space="preserve">3. </w:t>
      </w:r>
      <w:r w:rsidR="007B1740" w:rsidRPr="00297406">
        <w:rPr>
          <w:rFonts w:eastAsia="Times New Roman"/>
          <w:b/>
          <w:bCs/>
          <w:strike w:val="0"/>
        </w:rPr>
        <w:t>RESULTS</w:t>
      </w:r>
    </w:p>
    <w:p w14:paraId="45B8658E" w14:textId="6FAECEE8" w:rsidR="00275655" w:rsidRDefault="00321A20" w:rsidP="00E3747A">
      <w:pPr>
        <w:spacing w:before="100" w:beforeAutospacing="1" w:after="100" w:afterAutospacing="1" w:line="240" w:lineRule="auto"/>
        <w:rPr>
          <w:rFonts w:eastAsia="Times New Roman"/>
          <w:strike w:val="0"/>
          <w:lang w:val="en-GB"/>
        </w:rPr>
      </w:pPr>
      <w:r w:rsidRPr="00321A20">
        <w:rPr>
          <w:rFonts w:eastAsia="Times New Roman"/>
          <w:strike w:val="0"/>
          <w:lang w:val="en-GB"/>
        </w:rPr>
        <w:t xml:space="preserve">The </w:t>
      </w:r>
      <w:r>
        <w:rPr>
          <w:rFonts w:eastAsia="Times New Roman"/>
          <w:strike w:val="0"/>
          <w:lang w:val="en-GB"/>
        </w:rPr>
        <w:t>s</w:t>
      </w:r>
      <w:proofErr w:type="spellStart"/>
      <w:r w:rsidR="00A500B7" w:rsidRPr="00321A20">
        <w:rPr>
          <w:rFonts w:eastAsia="Times New Roman"/>
          <w:strike w:val="0"/>
        </w:rPr>
        <w:t>ocio</w:t>
      </w:r>
      <w:proofErr w:type="spellEnd"/>
      <w:r w:rsidR="00A500B7" w:rsidRPr="00321A20">
        <w:rPr>
          <w:rFonts w:eastAsia="Times New Roman"/>
          <w:strike w:val="0"/>
        </w:rPr>
        <w:t>-</w:t>
      </w:r>
      <w:r>
        <w:rPr>
          <w:rFonts w:eastAsia="Times New Roman"/>
          <w:strike w:val="0"/>
          <w:lang w:val="en-GB"/>
        </w:rPr>
        <w:t>d</w:t>
      </w:r>
      <w:proofErr w:type="spellStart"/>
      <w:r w:rsidR="00A500B7" w:rsidRPr="00321A20">
        <w:rPr>
          <w:rFonts w:eastAsia="Times New Roman"/>
          <w:strike w:val="0"/>
        </w:rPr>
        <w:t>emographic</w:t>
      </w:r>
      <w:proofErr w:type="spellEnd"/>
      <w:r w:rsidR="00A500B7" w:rsidRPr="00321A20">
        <w:rPr>
          <w:rFonts w:eastAsia="Times New Roman"/>
          <w:strike w:val="0"/>
        </w:rPr>
        <w:t xml:space="preserve"> </w:t>
      </w:r>
      <w:r>
        <w:rPr>
          <w:rFonts w:eastAsia="Times New Roman"/>
          <w:strike w:val="0"/>
          <w:lang w:val="en-GB"/>
        </w:rPr>
        <w:t>c</w:t>
      </w:r>
      <w:proofErr w:type="spellStart"/>
      <w:r w:rsidR="00A500B7" w:rsidRPr="00321A20">
        <w:rPr>
          <w:rFonts w:eastAsia="Times New Roman"/>
          <w:strike w:val="0"/>
        </w:rPr>
        <w:t>haracteristics</w:t>
      </w:r>
      <w:proofErr w:type="spellEnd"/>
      <w:r w:rsidR="00A500B7" w:rsidRPr="00321A20">
        <w:rPr>
          <w:rFonts w:eastAsia="Times New Roman"/>
          <w:strike w:val="0"/>
        </w:rPr>
        <w:t xml:space="preserve"> of </w:t>
      </w:r>
      <w:r>
        <w:rPr>
          <w:rFonts w:eastAsia="Times New Roman"/>
          <w:strike w:val="0"/>
          <w:lang w:val="en-GB"/>
        </w:rPr>
        <w:t>the r</w:t>
      </w:r>
      <w:proofErr w:type="spellStart"/>
      <w:r w:rsidR="00A500B7" w:rsidRPr="00321A20">
        <w:rPr>
          <w:rFonts w:eastAsia="Times New Roman"/>
          <w:strike w:val="0"/>
        </w:rPr>
        <w:t>espondents</w:t>
      </w:r>
      <w:proofErr w:type="spellEnd"/>
      <w:r w:rsidR="00A500B7" w:rsidRPr="00356C24">
        <w:rPr>
          <w:rFonts w:eastAsia="Times New Roman"/>
          <w:b/>
          <w:bCs/>
          <w:strike w:val="0"/>
        </w:rPr>
        <w:t xml:space="preserve"> </w:t>
      </w:r>
      <w:r w:rsidRPr="00321A20">
        <w:rPr>
          <w:rFonts w:eastAsia="Times New Roman"/>
          <w:strike w:val="0"/>
          <w:lang w:val="en-GB"/>
        </w:rPr>
        <w:t>showed that</w:t>
      </w:r>
      <w:r>
        <w:rPr>
          <w:rFonts w:eastAsia="Times New Roman"/>
          <w:b/>
          <w:bCs/>
          <w:strike w:val="0"/>
          <w:lang w:val="en-GB"/>
        </w:rPr>
        <w:t xml:space="preserve"> </w:t>
      </w:r>
      <w:r>
        <w:rPr>
          <w:rFonts w:eastAsia="Times New Roman"/>
          <w:strike w:val="0"/>
          <w:lang w:val="en-GB"/>
        </w:rPr>
        <w:t>a</w:t>
      </w:r>
      <w:r w:rsidR="00A500B7" w:rsidRPr="00C91F83">
        <w:rPr>
          <w:rFonts w:eastAsia="Times New Roman"/>
          <w:strike w:val="0"/>
        </w:rPr>
        <w:t xml:space="preserve"> total </w:t>
      </w:r>
      <w:r w:rsidR="00A500B7" w:rsidRPr="004C22CB">
        <w:rPr>
          <w:rFonts w:eastAsia="Times New Roman"/>
          <w:strike w:val="0"/>
        </w:rPr>
        <w:t>of 584 women</w:t>
      </w:r>
      <w:r w:rsidR="00A500B7" w:rsidRPr="004C22CB">
        <w:rPr>
          <w:rFonts w:eastAsia="Times New Roman"/>
          <w:strike w:val="0"/>
          <w:lang w:val="en-GB"/>
        </w:rPr>
        <w:t xml:space="preserve"> of reproductive age</w:t>
      </w:r>
      <w:r w:rsidR="00A500B7" w:rsidRPr="00C91F83">
        <w:rPr>
          <w:rFonts w:eastAsia="Times New Roman"/>
          <w:strike w:val="0"/>
        </w:rPr>
        <w:t xml:space="preserve"> participated, with equal distribution across rural 292 </w:t>
      </w:r>
      <w:r w:rsidR="00C878DA">
        <w:rPr>
          <w:rFonts w:eastAsia="Times New Roman"/>
          <w:strike w:val="0"/>
          <w:lang w:val="en-GB"/>
        </w:rPr>
        <w:t>(</w:t>
      </w:r>
      <w:r w:rsidR="00A500B7" w:rsidRPr="00C91F83">
        <w:rPr>
          <w:rFonts w:eastAsia="Times New Roman"/>
          <w:strike w:val="0"/>
        </w:rPr>
        <w:t>50.0%) and urban 292</w:t>
      </w:r>
      <w:r w:rsidR="00C878DA">
        <w:rPr>
          <w:rFonts w:eastAsia="Times New Roman"/>
          <w:strike w:val="0"/>
          <w:lang w:val="en-GB"/>
        </w:rPr>
        <w:t xml:space="preserve"> (</w:t>
      </w:r>
      <w:r w:rsidR="00A500B7" w:rsidRPr="00C91F83">
        <w:rPr>
          <w:rFonts w:eastAsia="Times New Roman"/>
          <w:strike w:val="0"/>
        </w:rPr>
        <w:t xml:space="preserve">50.0%) communities. </w:t>
      </w:r>
      <w:bookmarkStart w:id="10" w:name="_Hlk212557424"/>
      <w:r w:rsidR="00A500B7" w:rsidRPr="00C91F83">
        <w:rPr>
          <w:rFonts w:eastAsia="Times New Roman"/>
          <w:strike w:val="0"/>
        </w:rPr>
        <w:t xml:space="preserve">The mean age of respondents was </w:t>
      </w:r>
      <w:r w:rsidR="00A500B7" w:rsidRPr="004C22CB">
        <w:rPr>
          <w:rFonts w:eastAsia="Times New Roman"/>
          <w:strike w:val="0"/>
        </w:rPr>
        <w:t>28.7 ± 5.3 years.</w:t>
      </w:r>
      <w:r w:rsidR="00A500B7" w:rsidRPr="00C91F83">
        <w:rPr>
          <w:rFonts w:eastAsia="Times New Roman"/>
          <w:strike w:val="0"/>
        </w:rPr>
        <w:t xml:space="preserve"> A higher proportion of urban respondents attained tertiary education</w:t>
      </w:r>
      <w:r w:rsidR="00184B42">
        <w:rPr>
          <w:rFonts w:eastAsia="Times New Roman"/>
          <w:strike w:val="0"/>
          <w:lang w:val="en-GB"/>
        </w:rPr>
        <w:t>,</w:t>
      </w:r>
      <w:r w:rsidR="00852DFD">
        <w:rPr>
          <w:rFonts w:eastAsia="Times New Roman"/>
          <w:strike w:val="0"/>
          <w:lang w:val="en-GB"/>
        </w:rPr>
        <w:t xml:space="preserve">122 </w:t>
      </w:r>
      <w:r w:rsidR="00A500B7" w:rsidRPr="00C91F83">
        <w:rPr>
          <w:rFonts w:eastAsia="Times New Roman"/>
          <w:strike w:val="0"/>
        </w:rPr>
        <w:t>(</w:t>
      </w:r>
      <w:r w:rsidR="00852DFD">
        <w:rPr>
          <w:rFonts w:eastAsia="Times New Roman"/>
          <w:strike w:val="0"/>
          <w:lang w:val="en-GB"/>
        </w:rPr>
        <w:t>41.8</w:t>
      </w:r>
      <w:r w:rsidR="00A500B7" w:rsidRPr="00C91F83">
        <w:rPr>
          <w:rFonts w:eastAsia="Times New Roman"/>
          <w:strike w:val="0"/>
        </w:rPr>
        <w:t xml:space="preserve">%) compared to rural respondents </w:t>
      </w:r>
      <w:r w:rsidR="00852DFD">
        <w:rPr>
          <w:rFonts w:eastAsia="Times New Roman"/>
          <w:strike w:val="0"/>
          <w:lang w:val="en-GB"/>
        </w:rPr>
        <w:t>50 (17.1</w:t>
      </w:r>
      <w:r w:rsidR="00A500B7" w:rsidRPr="00C91F83">
        <w:rPr>
          <w:rFonts w:eastAsia="Times New Roman"/>
          <w:strike w:val="0"/>
        </w:rPr>
        <w:t>%).</w:t>
      </w:r>
      <w:bookmarkEnd w:id="10"/>
      <w:r w:rsidR="00A500B7" w:rsidRPr="00C91F83">
        <w:rPr>
          <w:rFonts w:eastAsia="Times New Roman"/>
          <w:strike w:val="0"/>
        </w:rPr>
        <w:t xml:space="preserve"> </w:t>
      </w:r>
      <w:r w:rsidR="00A500B7">
        <w:rPr>
          <w:rFonts w:eastAsia="Times New Roman"/>
          <w:strike w:val="0"/>
        </w:rPr>
        <w:t>The majority</w:t>
      </w:r>
      <w:r w:rsidR="00A500B7" w:rsidRPr="00C91F83">
        <w:rPr>
          <w:rFonts w:eastAsia="Times New Roman"/>
          <w:strike w:val="0"/>
        </w:rPr>
        <w:t xml:space="preserve"> of urban women were</w:t>
      </w:r>
      <w:r w:rsidR="00A500B7">
        <w:rPr>
          <w:rFonts w:eastAsia="Times New Roman"/>
          <w:strike w:val="0"/>
          <w:lang w:val="en-GB"/>
        </w:rPr>
        <w:t xml:space="preserve"> </w:t>
      </w:r>
      <w:r w:rsidR="00A500B7" w:rsidRPr="00C91F83">
        <w:rPr>
          <w:rFonts w:eastAsia="Times New Roman"/>
          <w:strike w:val="0"/>
        </w:rPr>
        <w:t xml:space="preserve">in </w:t>
      </w:r>
      <w:r w:rsidR="00A500B7">
        <w:rPr>
          <w:rFonts w:eastAsia="Times New Roman"/>
          <w:strike w:val="0"/>
          <w:lang w:val="en-GB"/>
        </w:rPr>
        <w:t xml:space="preserve">formal </w:t>
      </w:r>
      <w:r w:rsidR="00A500B7" w:rsidRPr="00C91F83">
        <w:rPr>
          <w:rFonts w:eastAsia="Times New Roman"/>
          <w:strike w:val="0"/>
        </w:rPr>
        <w:t>employment</w:t>
      </w:r>
      <w:r w:rsidR="00184B42">
        <w:rPr>
          <w:rFonts w:eastAsia="Times New Roman"/>
          <w:strike w:val="0"/>
          <w:lang w:val="en-GB"/>
        </w:rPr>
        <w:t>,</w:t>
      </w:r>
      <w:r w:rsidR="00A500B7" w:rsidRPr="00C91F83">
        <w:rPr>
          <w:rFonts w:eastAsia="Times New Roman"/>
          <w:strike w:val="0"/>
        </w:rPr>
        <w:t xml:space="preserve"> </w:t>
      </w:r>
      <w:r w:rsidR="00852DFD">
        <w:rPr>
          <w:rFonts w:eastAsia="Times New Roman"/>
          <w:strike w:val="0"/>
          <w:lang w:val="en-GB"/>
        </w:rPr>
        <w:t xml:space="preserve">150 </w:t>
      </w:r>
      <w:r w:rsidR="00A500B7" w:rsidRPr="00C91F83">
        <w:rPr>
          <w:rFonts w:eastAsia="Times New Roman"/>
          <w:strike w:val="0"/>
        </w:rPr>
        <w:t>(</w:t>
      </w:r>
      <w:r w:rsidR="00A500B7" w:rsidRPr="00715C71">
        <w:rPr>
          <w:rFonts w:eastAsia="Times New Roman"/>
          <w:strike w:val="0"/>
        </w:rPr>
        <w:t>51.3%)</w:t>
      </w:r>
      <w:r w:rsidR="00A500B7">
        <w:rPr>
          <w:rFonts w:eastAsia="Times New Roman"/>
          <w:strike w:val="0"/>
        </w:rPr>
        <w:t>,</w:t>
      </w:r>
      <w:r w:rsidR="00A500B7">
        <w:rPr>
          <w:rFonts w:eastAsia="Times New Roman"/>
          <w:strike w:val="0"/>
          <w:lang w:val="en-GB"/>
        </w:rPr>
        <w:t xml:space="preserve"> </w:t>
      </w:r>
      <w:r w:rsidR="00A500B7" w:rsidRPr="00C91F83">
        <w:rPr>
          <w:rFonts w:eastAsia="Times New Roman"/>
          <w:strike w:val="0"/>
        </w:rPr>
        <w:t>while</w:t>
      </w:r>
      <w:r w:rsidR="00852DFD">
        <w:rPr>
          <w:rFonts w:eastAsia="Times New Roman"/>
          <w:strike w:val="0"/>
          <w:lang w:val="en-GB"/>
        </w:rPr>
        <w:t xml:space="preserve">142 </w:t>
      </w:r>
      <w:r w:rsidR="00A500B7" w:rsidRPr="00C91F83">
        <w:rPr>
          <w:rFonts w:eastAsia="Times New Roman"/>
          <w:strike w:val="0"/>
        </w:rPr>
        <w:t>(</w:t>
      </w:r>
      <w:r w:rsidR="00A500B7" w:rsidRPr="00715C71">
        <w:rPr>
          <w:rFonts w:eastAsia="Times New Roman"/>
          <w:strike w:val="0"/>
        </w:rPr>
        <w:t>48.6%)</w:t>
      </w:r>
      <w:r w:rsidR="00852DFD">
        <w:rPr>
          <w:rFonts w:eastAsia="Times New Roman"/>
          <w:strike w:val="0"/>
          <w:lang w:val="en-GB"/>
        </w:rPr>
        <w:t xml:space="preserve"> </w:t>
      </w:r>
      <w:r w:rsidR="00852DFD" w:rsidRPr="00852DFD">
        <w:rPr>
          <w:rFonts w:eastAsia="Times New Roman"/>
          <w:strike w:val="0"/>
        </w:rPr>
        <w:t xml:space="preserve">in rural communities </w:t>
      </w:r>
      <w:r w:rsidR="00852DFD">
        <w:rPr>
          <w:rFonts w:eastAsia="Times New Roman"/>
          <w:strike w:val="0"/>
          <w:lang w:val="en-GB"/>
        </w:rPr>
        <w:t>were in informal employment</w:t>
      </w:r>
      <w:r w:rsidR="00E3747A">
        <w:rPr>
          <w:rFonts w:eastAsia="Times New Roman"/>
          <w:strike w:val="0"/>
          <w:lang w:val="en-GB"/>
        </w:rPr>
        <w:t>.</w:t>
      </w:r>
      <w:r w:rsidR="006D38B4">
        <w:rPr>
          <w:rFonts w:eastAsia="Times New Roman"/>
          <w:strike w:val="0"/>
          <w:lang w:val="en-GB"/>
        </w:rPr>
        <w:t xml:space="preserve"> </w:t>
      </w:r>
    </w:p>
    <w:p w14:paraId="591260A8" w14:textId="396743EB" w:rsidR="00E3747A" w:rsidRDefault="00E3747A" w:rsidP="00E3747A">
      <w:pPr>
        <w:spacing w:before="100" w:beforeAutospacing="1" w:after="100" w:afterAutospacing="1" w:line="240" w:lineRule="auto"/>
        <w:rPr>
          <w:rFonts w:eastAsia="Times New Roman"/>
          <w:strike w:val="0"/>
          <w:lang w:val="en-GB"/>
        </w:rPr>
      </w:pPr>
      <w:r>
        <w:rPr>
          <w:rFonts w:eastAsia="Times New Roman"/>
          <w:strike w:val="0"/>
          <w:lang w:val="en-GB"/>
        </w:rPr>
        <w:t xml:space="preserve">Table 2 is on </w:t>
      </w:r>
      <w:r w:rsidRPr="00E3747A">
        <w:rPr>
          <w:rFonts w:eastAsia="Times New Roman"/>
          <w:strike w:val="0"/>
        </w:rPr>
        <w:t>antenatal care (ANC) attendance</w:t>
      </w:r>
      <w:r w:rsidRPr="00E3747A">
        <w:rPr>
          <w:rFonts w:eastAsia="Times New Roman"/>
          <w:strike w:val="0"/>
          <w:lang w:val="en-GB"/>
        </w:rPr>
        <w:t xml:space="preserve">, </w:t>
      </w:r>
      <w:r w:rsidRPr="00E3747A">
        <w:rPr>
          <w:rFonts w:eastAsia="Times New Roman"/>
          <w:strike w:val="0"/>
        </w:rPr>
        <w:t>source of care</w:t>
      </w:r>
      <w:r w:rsidRPr="00E3747A">
        <w:rPr>
          <w:rFonts w:eastAsia="Times New Roman"/>
          <w:strike w:val="0"/>
          <w:lang w:val="en-GB"/>
        </w:rPr>
        <w:t xml:space="preserve">, and </w:t>
      </w:r>
      <w:r w:rsidRPr="00E3747A">
        <w:rPr>
          <w:rFonts w:eastAsia="Times New Roman"/>
          <w:strike w:val="0"/>
        </w:rPr>
        <w:t>knowledge of danger signs</w:t>
      </w:r>
      <w:r>
        <w:rPr>
          <w:rFonts w:eastAsia="Times New Roman"/>
          <w:strike w:val="0"/>
          <w:lang w:val="en-GB"/>
        </w:rPr>
        <w:t xml:space="preserve">. </w:t>
      </w:r>
      <w:r w:rsidRPr="00E3747A">
        <w:rPr>
          <w:rFonts w:eastAsia="Times New Roman"/>
          <w:strike w:val="0"/>
        </w:rPr>
        <w:t>Overall,</w:t>
      </w:r>
      <w:r w:rsidRPr="00E3747A">
        <w:rPr>
          <w:rFonts w:eastAsia="Times New Roman"/>
          <w:strike w:val="0"/>
          <w:lang w:val="en-GB"/>
        </w:rPr>
        <w:t xml:space="preserve"> 476 (</w:t>
      </w:r>
      <w:r w:rsidRPr="00E3747A">
        <w:rPr>
          <w:rFonts w:eastAsia="Times New Roman"/>
          <w:strike w:val="0"/>
        </w:rPr>
        <w:t>81.5%</w:t>
      </w:r>
      <w:r w:rsidRPr="00E3747A">
        <w:rPr>
          <w:rFonts w:eastAsia="Times New Roman"/>
          <w:strike w:val="0"/>
          <w:lang w:val="en-GB"/>
        </w:rPr>
        <w:t>)</w:t>
      </w:r>
      <w:r w:rsidRPr="00E3747A">
        <w:rPr>
          <w:rFonts w:eastAsia="Times New Roman"/>
          <w:strike w:val="0"/>
        </w:rPr>
        <w:t xml:space="preserve"> of respondents reported attending at least one ANC visit during the current pregnancy. Attendance was significantly higher in urban areas </w:t>
      </w:r>
      <w:r w:rsidRPr="00E3747A">
        <w:rPr>
          <w:rFonts w:eastAsia="Times New Roman"/>
          <w:strike w:val="0"/>
          <w:lang w:val="en-GB"/>
        </w:rPr>
        <w:t>266 (</w:t>
      </w:r>
      <w:r w:rsidRPr="00E3747A">
        <w:rPr>
          <w:rFonts w:eastAsia="Times New Roman"/>
          <w:strike w:val="0"/>
        </w:rPr>
        <w:t xml:space="preserve">91.1%) compared to rural areas </w:t>
      </w:r>
      <w:r w:rsidRPr="00E3747A">
        <w:rPr>
          <w:rFonts w:eastAsia="Times New Roman"/>
          <w:strike w:val="0"/>
          <w:lang w:val="en-GB"/>
        </w:rPr>
        <w:t>210 (</w:t>
      </w:r>
      <w:r w:rsidRPr="00E3747A">
        <w:rPr>
          <w:rFonts w:eastAsia="Times New Roman"/>
          <w:strike w:val="0"/>
        </w:rPr>
        <w:t xml:space="preserve">71.9%) (p &lt; 0.001). </w:t>
      </w:r>
      <w:r w:rsidRPr="00E3747A">
        <w:rPr>
          <w:rFonts w:eastAsia="Times New Roman"/>
          <w:strike w:val="0"/>
          <w:lang w:val="en-GB"/>
        </w:rPr>
        <w:t>253 (</w:t>
      </w:r>
      <w:r w:rsidRPr="00E3747A">
        <w:rPr>
          <w:rFonts w:eastAsia="Times New Roman"/>
          <w:strike w:val="0"/>
        </w:rPr>
        <w:t>86.5%</w:t>
      </w:r>
      <w:r w:rsidRPr="00E3747A">
        <w:rPr>
          <w:rFonts w:eastAsia="Times New Roman"/>
          <w:strike w:val="0"/>
          <w:lang w:val="en-GB"/>
        </w:rPr>
        <w:t xml:space="preserve">) of mothers in urban areas had </w:t>
      </w:r>
      <w:r w:rsidRPr="00E3747A">
        <w:rPr>
          <w:rFonts w:eastAsia="Times New Roman"/>
          <w:strike w:val="0"/>
        </w:rPr>
        <w:t>≥4 visits</w:t>
      </w:r>
      <w:r w:rsidRPr="00E3747A">
        <w:rPr>
          <w:rFonts w:eastAsia="Times New Roman"/>
          <w:strike w:val="0"/>
          <w:lang w:val="en-GB"/>
        </w:rPr>
        <w:t xml:space="preserve"> compared to 161 (</w:t>
      </w:r>
      <w:r w:rsidRPr="00E3747A">
        <w:rPr>
          <w:rFonts w:eastAsia="Times New Roman"/>
          <w:strike w:val="0"/>
        </w:rPr>
        <w:t>55.2%</w:t>
      </w:r>
      <w:r w:rsidRPr="00E3747A">
        <w:rPr>
          <w:rFonts w:eastAsia="Times New Roman"/>
          <w:strike w:val="0"/>
          <w:lang w:val="en-GB"/>
        </w:rPr>
        <w:t>) of mothers in rural areas</w:t>
      </w:r>
      <w:r w:rsidRPr="00E3747A">
        <w:rPr>
          <w:rFonts w:eastAsia="Times New Roman"/>
          <w:strike w:val="0"/>
        </w:rPr>
        <w:t>.</w:t>
      </w:r>
      <w:r w:rsidRPr="00E3747A">
        <w:rPr>
          <w:rFonts w:eastAsia="Times New Roman"/>
          <w:strike w:val="0"/>
          <w:lang w:val="en-GB"/>
        </w:rPr>
        <w:t xml:space="preserve"> Most 239 (</w:t>
      </w:r>
      <w:r w:rsidRPr="00E3747A">
        <w:rPr>
          <w:rFonts w:eastAsia="Times New Roman"/>
          <w:strike w:val="0"/>
        </w:rPr>
        <w:t>81.9%)</w:t>
      </w:r>
      <w:r w:rsidRPr="00E3747A">
        <w:rPr>
          <w:rFonts w:eastAsia="Times New Roman"/>
          <w:strike w:val="0"/>
          <w:lang w:val="en-GB"/>
        </w:rPr>
        <w:t xml:space="preserve"> women in rural areas had ANC in the PHCs, while mothers in the urban areas 152 (</w:t>
      </w:r>
      <w:r w:rsidRPr="00E3747A">
        <w:rPr>
          <w:rFonts w:eastAsia="Times New Roman"/>
          <w:strike w:val="0"/>
        </w:rPr>
        <w:t>51.9%)</w:t>
      </w:r>
      <w:r w:rsidRPr="00E3747A">
        <w:rPr>
          <w:rFonts w:eastAsia="Times New Roman"/>
          <w:strike w:val="0"/>
          <w:lang w:val="en-GB"/>
        </w:rPr>
        <w:t xml:space="preserve"> used the General and Teaching Hospitals for ANC. </w:t>
      </w:r>
      <w:r w:rsidRPr="00E3747A">
        <w:rPr>
          <w:rFonts w:eastAsia="Times New Roman"/>
          <w:strike w:val="0"/>
        </w:rPr>
        <w:t>Similarly, knowledge of at least 3 key obstetric danger signs was higher among urban women (</w:t>
      </w:r>
      <w:r w:rsidRPr="00E3747A">
        <w:rPr>
          <w:rFonts w:eastAsia="Times New Roman"/>
          <w:strike w:val="0"/>
          <w:lang w:val="en-GB"/>
        </w:rPr>
        <w:t xml:space="preserve">195, </w:t>
      </w:r>
      <w:r w:rsidRPr="00E3747A">
        <w:rPr>
          <w:rFonts w:eastAsia="Times New Roman"/>
          <w:strike w:val="0"/>
        </w:rPr>
        <w:t>66.8% v</w:t>
      </w:r>
      <w:proofErr w:type="spellStart"/>
      <w:r w:rsidRPr="00E3747A">
        <w:rPr>
          <w:rFonts w:eastAsia="Times New Roman"/>
          <w:strike w:val="0"/>
          <w:lang w:val="en-GB"/>
        </w:rPr>
        <w:t>ersu</w:t>
      </w:r>
      <w:proofErr w:type="spellEnd"/>
      <w:r w:rsidRPr="00E3747A">
        <w:rPr>
          <w:rFonts w:eastAsia="Times New Roman"/>
          <w:strike w:val="0"/>
        </w:rPr>
        <w:t>s</w:t>
      </w:r>
      <w:r w:rsidRPr="00E3747A">
        <w:rPr>
          <w:rFonts w:eastAsia="Times New Roman"/>
          <w:strike w:val="0"/>
          <w:lang w:val="en-GB"/>
        </w:rPr>
        <w:t xml:space="preserve"> 102, </w:t>
      </w:r>
      <w:r w:rsidRPr="00E3747A">
        <w:rPr>
          <w:rFonts w:eastAsia="Times New Roman"/>
          <w:strike w:val="0"/>
        </w:rPr>
        <w:t>34.9%)</w:t>
      </w:r>
      <w:r>
        <w:rPr>
          <w:rFonts w:eastAsia="Times New Roman"/>
          <w:strike w:val="0"/>
          <w:lang w:val="en-GB"/>
        </w:rPr>
        <w:t>.</w:t>
      </w:r>
    </w:p>
    <w:p w14:paraId="49F129BB" w14:textId="01C25818" w:rsidR="00E3747A" w:rsidRPr="00551E2D" w:rsidRDefault="00E3747A" w:rsidP="00E3747A">
      <w:pPr>
        <w:spacing w:before="100" w:beforeAutospacing="1" w:after="100" w:afterAutospacing="1" w:line="240" w:lineRule="auto"/>
        <w:rPr>
          <w:rFonts w:eastAsia="Times New Roman"/>
          <w:strike w:val="0"/>
        </w:rPr>
      </w:pPr>
      <w:r w:rsidRPr="00E3747A">
        <w:rPr>
          <w:rFonts w:eastAsia="Times New Roman"/>
          <w:strike w:val="0"/>
          <w:lang w:val="en-GB"/>
        </w:rPr>
        <w:t xml:space="preserve">The </w:t>
      </w:r>
      <w:r w:rsidR="001A4926">
        <w:rPr>
          <w:rFonts w:eastAsia="Times New Roman"/>
          <w:strike w:val="0"/>
          <w:lang w:val="en-GB"/>
        </w:rPr>
        <w:t>five</w:t>
      </w:r>
      <w:r w:rsidRPr="00E3747A">
        <w:rPr>
          <w:rFonts w:eastAsia="Times New Roman"/>
          <w:strike w:val="0"/>
          <w:lang w:val="en-GB"/>
        </w:rPr>
        <w:t xml:space="preserve"> key BPCR indicators are shown in Table 3.</w:t>
      </w:r>
      <w:r w:rsidR="00551E2D">
        <w:rPr>
          <w:rFonts w:eastAsia="Times New Roman"/>
          <w:strike w:val="0"/>
          <w:lang w:val="en-GB"/>
        </w:rPr>
        <w:t xml:space="preserve"> </w:t>
      </w:r>
      <w:r w:rsidR="00551E2D" w:rsidRPr="00551E2D">
        <w:rPr>
          <w:rFonts w:eastAsia="Times New Roman"/>
          <w:strike w:val="0"/>
        </w:rPr>
        <w:t>While identifying a health facility</w:t>
      </w:r>
      <w:r w:rsidR="00551E2D">
        <w:rPr>
          <w:rFonts w:eastAsia="Times New Roman"/>
          <w:strike w:val="0"/>
        </w:rPr>
        <w:t>,</w:t>
      </w:r>
      <w:r w:rsidR="00551E2D" w:rsidRPr="00551E2D">
        <w:rPr>
          <w:rFonts w:eastAsia="Times New Roman"/>
          <w:strike w:val="0"/>
        </w:rPr>
        <w:t xml:space="preserve"> skilled attendants, and saving money</w:t>
      </w:r>
      <w:r w:rsidR="00551E2D">
        <w:rPr>
          <w:rFonts w:eastAsia="Times New Roman"/>
          <w:strike w:val="0"/>
        </w:rPr>
        <w:t xml:space="preserve"> </w:t>
      </w:r>
      <w:r w:rsidR="00551E2D" w:rsidRPr="00551E2D">
        <w:rPr>
          <w:rFonts w:eastAsia="Times New Roman"/>
          <w:strike w:val="0"/>
        </w:rPr>
        <w:t>were common in both groups, arranging transportation and identifying a potential blood donor were markedly lower in rural settings.</w:t>
      </w:r>
    </w:p>
    <w:p w14:paraId="6AF1C1E6" w14:textId="11002C8E" w:rsidR="00E3747A" w:rsidRDefault="00177906" w:rsidP="00177906">
      <w:pPr>
        <w:spacing w:after="0" w:line="240" w:lineRule="auto"/>
        <w:rPr>
          <w:rFonts w:eastAsia="Times New Roman"/>
          <w:strike w:val="0"/>
          <w:lang w:val="en-GB"/>
        </w:rPr>
      </w:pPr>
      <w:r>
        <w:rPr>
          <w:rFonts w:eastAsia="Times New Roman"/>
          <w:strike w:val="0"/>
          <w:lang w:val="en-GB"/>
        </w:rPr>
        <w:t xml:space="preserve">Table 4 is on the </w:t>
      </w:r>
      <w:r w:rsidRPr="00177906">
        <w:rPr>
          <w:rFonts w:eastAsia="Times New Roman"/>
          <w:strike w:val="0"/>
        </w:rPr>
        <w:t>overall BPCR index by residence</w:t>
      </w:r>
      <w:r>
        <w:rPr>
          <w:rFonts w:eastAsia="Times New Roman"/>
          <w:strike w:val="0"/>
          <w:lang w:val="en-GB"/>
        </w:rPr>
        <w:t xml:space="preserve">. </w:t>
      </w:r>
      <w:r w:rsidRPr="00177906">
        <w:rPr>
          <w:rFonts w:eastAsia="Times New Roman"/>
          <w:strike w:val="0"/>
        </w:rPr>
        <w:t>Using the pre-specified BPCR definition (≥3 of 5 core JHPIEGO/WHO items), 3</w:t>
      </w:r>
      <w:r w:rsidRPr="00177906">
        <w:rPr>
          <w:rFonts w:eastAsia="Times New Roman"/>
          <w:strike w:val="0"/>
          <w:lang w:val="en-GB"/>
        </w:rPr>
        <w:t>00</w:t>
      </w:r>
      <w:r w:rsidRPr="00177906">
        <w:rPr>
          <w:rFonts w:eastAsia="Times New Roman"/>
          <w:strike w:val="0"/>
        </w:rPr>
        <w:t>/584 (5</w:t>
      </w:r>
      <w:r w:rsidRPr="00177906">
        <w:rPr>
          <w:rFonts w:eastAsia="Times New Roman"/>
          <w:strike w:val="0"/>
          <w:lang w:val="en-GB"/>
        </w:rPr>
        <w:t>1.4</w:t>
      </w:r>
      <w:r w:rsidRPr="00177906">
        <w:rPr>
          <w:rFonts w:eastAsia="Times New Roman"/>
          <w:strike w:val="0"/>
        </w:rPr>
        <w:t>%) of participants had adequate BPCR</w:t>
      </w:r>
      <w:r w:rsidRPr="00177906">
        <w:rPr>
          <w:rFonts w:eastAsia="Times New Roman"/>
          <w:strike w:val="0"/>
          <w:lang w:val="en-GB"/>
        </w:rPr>
        <w:t xml:space="preserve">, and </w:t>
      </w:r>
      <w:r w:rsidRPr="00177906">
        <w:rPr>
          <w:rFonts w:eastAsia="Times New Roman"/>
          <w:strike w:val="0"/>
        </w:rPr>
        <w:t>284</w:t>
      </w:r>
      <w:r w:rsidRPr="00177906">
        <w:rPr>
          <w:rFonts w:eastAsia="Times New Roman"/>
          <w:strike w:val="0"/>
          <w:lang w:val="en-GB"/>
        </w:rPr>
        <w:t>/584</w:t>
      </w:r>
      <w:r w:rsidRPr="00177906">
        <w:rPr>
          <w:rFonts w:eastAsia="Times New Roman"/>
          <w:strike w:val="0"/>
        </w:rPr>
        <w:t xml:space="preserve"> (48.6%)</w:t>
      </w:r>
      <w:r w:rsidRPr="00177906">
        <w:rPr>
          <w:rFonts w:eastAsia="Times New Roman"/>
          <w:strike w:val="0"/>
          <w:lang w:val="en-GB"/>
        </w:rPr>
        <w:t xml:space="preserve"> had poor BPCR</w:t>
      </w:r>
      <w:r w:rsidRPr="00177906">
        <w:rPr>
          <w:rFonts w:eastAsia="Times New Roman"/>
          <w:strike w:val="0"/>
        </w:rPr>
        <w:t>. Prevalence differed by place of residence: rural 92</w:t>
      </w:r>
      <w:r w:rsidRPr="00177906">
        <w:rPr>
          <w:rFonts w:eastAsia="Times New Roman"/>
          <w:strike w:val="0"/>
          <w:lang w:val="en-GB"/>
        </w:rPr>
        <w:t>/292</w:t>
      </w:r>
      <w:r w:rsidRPr="00177906">
        <w:rPr>
          <w:rFonts w:eastAsia="Times New Roman"/>
          <w:strike w:val="0"/>
        </w:rPr>
        <w:t xml:space="preserve"> (31.5%) and </w:t>
      </w:r>
      <w:proofErr w:type="gramStart"/>
      <w:r w:rsidRPr="00177906">
        <w:rPr>
          <w:rFonts w:eastAsia="Times New Roman"/>
          <w:strike w:val="0"/>
        </w:rPr>
        <w:t>urban</w:t>
      </w:r>
      <w:r w:rsidRPr="00177906">
        <w:rPr>
          <w:rFonts w:eastAsia="Times New Roman"/>
          <w:strike w:val="0"/>
          <w:lang w:val="en-GB"/>
        </w:rPr>
        <w:t xml:space="preserve"> </w:t>
      </w:r>
      <w:r w:rsidRPr="00177906">
        <w:rPr>
          <w:rFonts w:eastAsia="Times New Roman"/>
          <w:strike w:val="0"/>
        </w:rPr>
        <w:t xml:space="preserve"> 208</w:t>
      </w:r>
      <w:proofErr w:type="gramEnd"/>
      <w:r w:rsidRPr="00177906">
        <w:rPr>
          <w:rFonts w:eastAsia="Times New Roman"/>
          <w:strike w:val="0"/>
          <w:lang w:val="en-GB"/>
        </w:rPr>
        <w:t>/392</w:t>
      </w:r>
      <w:r w:rsidRPr="00177906">
        <w:rPr>
          <w:rFonts w:eastAsia="Times New Roman"/>
          <w:strike w:val="0"/>
        </w:rPr>
        <w:t xml:space="preserve"> (71.2%)</w:t>
      </w:r>
      <w:r w:rsidRPr="00177906">
        <w:rPr>
          <w:rFonts w:eastAsia="Times New Roman"/>
          <w:strike w:val="0"/>
          <w:lang w:val="en-GB"/>
        </w:rPr>
        <w:t xml:space="preserve"> </w:t>
      </w:r>
      <w:r w:rsidRPr="00177906">
        <w:rPr>
          <w:rFonts w:eastAsia="Times New Roman"/>
          <w:strike w:val="0"/>
        </w:rPr>
        <w:t xml:space="preserve">(χ² = 109.6; p </w:t>
      </w:r>
      <w:r w:rsidRPr="00177906">
        <w:rPr>
          <w:rFonts w:eastAsia="Times New Roman"/>
          <w:strike w:val="0"/>
          <w:lang w:val="en-GB"/>
        </w:rPr>
        <w:t>&lt;</w:t>
      </w:r>
      <w:r w:rsidRPr="00177906">
        <w:rPr>
          <w:rFonts w:eastAsia="Times New Roman"/>
          <w:strike w:val="0"/>
        </w:rPr>
        <w:t xml:space="preserve"> 0.00</w:t>
      </w:r>
      <w:r w:rsidRPr="00177906">
        <w:rPr>
          <w:rFonts w:eastAsia="Times New Roman"/>
          <w:strike w:val="0"/>
          <w:lang w:val="en-GB"/>
        </w:rPr>
        <w:t>1</w:t>
      </w:r>
      <w:r w:rsidRPr="00177906">
        <w:rPr>
          <w:rFonts w:eastAsia="Times New Roman"/>
          <w:strike w:val="0"/>
        </w:rPr>
        <w:t>)</w:t>
      </w:r>
      <w:r>
        <w:rPr>
          <w:rFonts w:eastAsia="Times New Roman"/>
          <w:strike w:val="0"/>
          <w:lang w:val="en-GB"/>
        </w:rPr>
        <w:t>.</w:t>
      </w:r>
      <w:r w:rsidRPr="00177906">
        <w:rPr>
          <w:rFonts w:eastAsia="Times New Roman"/>
          <w:strike w:val="0"/>
          <w:lang w:val="en-GB"/>
        </w:rPr>
        <w:t xml:space="preserve"> </w:t>
      </w:r>
    </w:p>
    <w:p w14:paraId="1F5CEF87" w14:textId="77777777" w:rsidR="00177906" w:rsidRDefault="00177906" w:rsidP="00177906">
      <w:pPr>
        <w:spacing w:after="0" w:line="240" w:lineRule="auto"/>
        <w:rPr>
          <w:rFonts w:eastAsia="Times New Roman"/>
          <w:strike w:val="0"/>
          <w:lang w:val="en-GB"/>
        </w:rPr>
      </w:pPr>
    </w:p>
    <w:p w14:paraId="2465182B" w14:textId="074FED80" w:rsidR="00177906" w:rsidRDefault="00177906" w:rsidP="00177906">
      <w:pPr>
        <w:spacing w:after="0" w:line="240" w:lineRule="auto"/>
        <w:rPr>
          <w:rFonts w:eastAsia="Times New Roman"/>
          <w:strike w:val="0"/>
          <w:lang w:val="en-GB"/>
        </w:rPr>
      </w:pPr>
      <w:r w:rsidRPr="00177906">
        <w:rPr>
          <w:rFonts w:eastAsia="Times New Roman"/>
          <w:strike w:val="0"/>
          <w:lang w:val="en-GB"/>
        </w:rPr>
        <w:t>H</w:t>
      </w:r>
      <w:proofErr w:type="spellStart"/>
      <w:r w:rsidRPr="00177906">
        <w:rPr>
          <w:rFonts w:eastAsia="Times New Roman"/>
          <w:strike w:val="0"/>
        </w:rPr>
        <w:t>igher</w:t>
      </w:r>
      <w:proofErr w:type="spellEnd"/>
      <w:r w:rsidRPr="00177906">
        <w:rPr>
          <w:rFonts w:eastAsia="Times New Roman"/>
          <w:strike w:val="0"/>
        </w:rPr>
        <w:t xml:space="preserve"> education, </w:t>
      </w:r>
      <w:r w:rsidRPr="00177906">
        <w:rPr>
          <w:rFonts w:eastAsia="Times New Roman"/>
          <w:strike w:val="0"/>
          <w:lang w:val="en-GB"/>
        </w:rPr>
        <w:t>f</w:t>
      </w:r>
      <w:proofErr w:type="spellStart"/>
      <w:r w:rsidRPr="00177906">
        <w:rPr>
          <w:rFonts w:eastAsia="Times New Roman"/>
          <w:strike w:val="0"/>
        </w:rPr>
        <w:t>ormal</w:t>
      </w:r>
      <w:proofErr w:type="spellEnd"/>
      <w:r w:rsidRPr="00177906">
        <w:rPr>
          <w:rFonts w:eastAsia="Times New Roman"/>
          <w:strike w:val="0"/>
        </w:rPr>
        <w:t xml:space="preserve"> employment</w:t>
      </w:r>
      <w:r w:rsidRPr="00177906">
        <w:rPr>
          <w:rFonts w:eastAsia="Times New Roman"/>
          <w:strike w:val="0"/>
          <w:lang w:val="en-GB"/>
        </w:rPr>
        <w:t>, a</w:t>
      </w:r>
      <w:proofErr w:type="spellStart"/>
      <w:r w:rsidRPr="00177906">
        <w:rPr>
          <w:rFonts w:eastAsia="Times New Roman"/>
          <w:strike w:val="0"/>
        </w:rPr>
        <w:t>dequate</w:t>
      </w:r>
      <w:proofErr w:type="spellEnd"/>
      <w:r w:rsidRPr="00177906">
        <w:rPr>
          <w:rFonts w:eastAsia="Times New Roman"/>
          <w:strike w:val="0"/>
        </w:rPr>
        <w:t xml:space="preserve"> ANC visits, urban residence, </w:t>
      </w:r>
      <w:r w:rsidRPr="00177906">
        <w:rPr>
          <w:rFonts w:eastAsia="Times New Roman"/>
          <w:strike w:val="0"/>
          <w:lang w:val="en-GB"/>
        </w:rPr>
        <w:t xml:space="preserve">good </w:t>
      </w:r>
      <w:r w:rsidRPr="00177906">
        <w:rPr>
          <w:rFonts w:eastAsia="Times New Roman"/>
          <w:strike w:val="0"/>
        </w:rPr>
        <w:t>knowledge of danger signs, and partner involvement were strong independent predictors of being well</w:t>
      </w:r>
      <w:r w:rsidR="005C5841">
        <w:rPr>
          <w:rFonts w:eastAsia="Times New Roman"/>
          <w:strike w:val="0"/>
          <w:lang w:val="en-GB"/>
        </w:rPr>
        <w:t xml:space="preserve"> </w:t>
      </w:r>
      <w:r w:rsidRPr="00177906">
        <w:rPr>
          <w:rFonts w:eastAsia="Times New Roman"/>
          <w:strike w:val="0"/>
        </w:rPr>
        <w:t>prepared for birth and complications</w:t>
      </w:r>
      <w:r w:rsidRPr="00177906">
        <w:rPr>
          <w:rFonts w:eastAsia="Times New Roman"/>
          <w:strike w:val="0"/>
          <w:lang w:val="en-GB"/>
        </w:rPr>
        <w:t xml:space="preserve"> (Table 5).</w:t>
      </w:r>
    </w:p>
    <w:p w14:paraId="78C7972F" w14:textId="77777777" w:rsidR="006D2DE2" w:rsidRDefault="006D2DE2" w:rsidP="006D2DE2">
      <w:pPr>
        <w:spacing w:after="0" w:line="240" w:lineRule="auto"/>
        <w:rPr>
          <w:rFonts w:eastAsia="Times New Roman"/>
          <w:strike w:val="0"/>
          <w:lang w:val="en-GB"/>
        </w:rPr>
      </w:pPr>
    </w:p>
    <w:p w14:paraId="469C2F80" w14:textId="6233D036" w:rsidR="006D2DE2" w:rsidRDefault="006D2DE2" w:rsidP="006D2DE2">
      <w:pPr>
        <w:spacing w:after="0" w:line="240" w:lineRule="auto"/>
        <w:rPr>
          <w:rFonts w:eastAsia="Times New Roman"/>
          <w:strike w:val="0"/>
          <w:lang w:val="en-GB"/>
        </w:rPr>
      </w:pPr>
      <w:r w:rsidRPr="006D2DE2">
        <w:rPr>
          <w:rFonts w:eastAsia="Times New Roman"/>
          <w:strike w:val="0"/>
          <w:lang w:val="en-GB"/>
        </w:rPr>
        <w:t xml:space="preserve">Table 6 shows the </w:t>
      </w:r>
      <w:r w:rsidRPr="006D2DE2">
        <w:rPr>
          <w:rFonts w:eastAsia="Times New Roman"/>
          <w:strike w:val="0"/>
        </w:rPr>
        <w:t xml:space="preserve">AUROC for the full model, which is 0.81 (95% CI 0.75–0.83), indicating excellent discrimination of the model in distinguishing women with </w:t>
      </w:r>
      <w:r w:rsidRPr="006D2DE2">
        <w:rPr>
          <w:rFonts w:eastAsia="Times New Roman"/>
          <w:strike w:val="0"/>
          <w:lang w:val="en-GB"/>
        </w:rPr>
        <w:t>and</w:t>
      </w:r>
      <w:r w:rsidRPr="006D2DE2">
        <w:rPr>
          <w:rFonts w:eastAsia="Times New Roman"/>
          <w:strike w:val="0"/>
        </w:rPr>
        <w:t xml:space="preserve"> without adequate BPCR. </w:t>
      </w:r>
    </w:p>
    <w:p w14:paraId="77B3C472" w14:textId="77777777" w:rsidR="00A71254" w:rsidRDefault="00A71254" w:rsidP="00A71254">
      <w:pPr>
        <w:spacing w:after="0" w:line="240" w:lineRule="auto"/>
        <w:rPr>
          <w:rFonts w:eastAsia="Times New Roman"/>
          <w:strike w:val="0"/>
        </w:rPr>
      </w:pPr>
      <w:bookmarkStart w:id="11" w:name="_Hlk206532738"/>
    </w:p>
    <w:p w14:paraId="7561F823" w14:textId="0B2406A3" w:rsidR="00321A20" w:rsidRPr="00C9701E" w:rsidRDefault="00A71254" w:rsidP="00C9701E">
      <w:pPr>
        <w:spacing w:after="0" w:line="240" w:lineRule="auto"/>
        <w:rPr>
          <w:rFonts w:eastAsia="Times New Roman"/>
          <w:strike w:val="0"/>
          <w:lang w:val="en-GB"/>
        </w:rPr>
      </w:pPr>
      <w:r w:rsidRPr="00A71254">
        <w:rPr>
          <w:rFonts w:eastAsia="Times New Roman"/>
          <w:strike w:val="0"/>
        </w:rPr>
        <w:t xml:space="preserve">Figure 1 shows the Receiver Operating Characteristic (ROC) curve </w:t>
      </w:r>
      <w:bookmarkEnd w:id="11"/>
      <w:r w:rsidRPr="00A71254">
        <w:rPr>
          <w:rFonts w:eastAsia="Times New Roman"/>
          <w:strike w:val="0"/>
        </w:rPr>
        <w:t>for the multivariable logistic regression model predicting adequate BPCR. The model demonstrated excellent discriminatory ability with an AUROC of 0.81. This indicates excellent predictive</w:t>
      </w:r>
      <w:r w:rsidRPr="00A71254">
        <w:rPr>
          <w:rFonts w:eastAsia="Times New Roman"/>
          <w:strike w:val="0"/>
          <w:lang w:val="en-GB"/>
        </w:rPr>
        <w:t xml:space="preserve"> </w:t>
      </w:r>
      <w:r w:rsidRPr="00A71254">
        <w:rPr>
          <w:rFonts w:eastAsia="Times New Roman"/>
          <w:strike w:val="0"/>
        </w:rPr>
        <w:t>accuracy in differentiating women likely to practice BPCR from those unlikely to do so.</w:t>
      </w:r>
    </w:p>
    <w:p w14:paraId="0CD2C8CE" w14:textId="2606FE99" w:rsidR="00A500B7" w:rsidRPr="00356C24" w:rsidRDefault="00A500B7" w:rsidP="00A500B7">
      <w:pPr>
        <w:spacing w:before="100" w:beforeAutospacing="1" w:after="100" w:afterAutospacing="1" w:line="240" w:lineRule="auto"/>
        <w:outlineLvl w:val="2"/>
        <w:rPr>
          <w:rFonts w:eastAsia="Times New Roman"/>
          <w:b/>
          <w:bCs/>
          <w:strike w:val="0"/>
        </w:rPr>
      </w:pPr>
      <w:r w:rsidRPr="00356C24">
        <w:rPr>
          <w:rFonts w:eastAsia="Times New Roman"/>
          <w:b/>
          <w:bCs/>
          <w:strike w:val="0"/>
        </w:rPr>
        <w:t xml:space="preserve">Table 1. </w:t>
      </w:r>
      <w:bookmarkStart w:id="12" w:name="_Hlk206494256"/>
      <w:r w:rsidRPr="00356C24">
        <w:rPr>
          <w:rFonts w:eastAsia="Times New Roman"/>
          <w:b/>
          <w:bCs/>
          <w:strike w:val="0"/>
        </w:rPr>
        <w:t>Socio-Demographic Characteristics of Respondents (</w:t>
      </w:r>
      <w:r w:rsidR="00EA75D7">
        <w:rPr>
          <w:rFonts w:eastAsia="Times New Roman"/>
          <w:b/>
          <w:bCs/>
          <w:strike w:val="0"/>
          <w:lang w:val="en-GB"/>
        </w:rPr>
        <w:t>N</w:t>
      </w:r>
      <w:r w:rsidRPr="00356C24">
        <w:rPr>
          <w:rFonts w:eastAsia="Times New Roman"/>
          <w:b/>
          <w:bCs/>
          <w:strike w:val="0"/>
        </w:rPr>
        <w:t>= 584)</w:t>
      </w:r>
      <w:bookmarkEnd w:id="12"/>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0"/>
        <w:gridCol w:w="1249"/>
        <w:gridCol w:w="1285"/>
        <w:gridCol w:w="1220"/>
        <w:gridCol w:w="818"/>
        <w:gridCol w:w="904"/>
      </w:tblGrid>
      <w:tr w:rsidR="00A500B7" w:rsidRPr="006C068F" w14:paraId="25B789A9" w14:textId="77777777" w:rsidTr="00CB59FA">
        <w:trPr>
          <w:tblHeader/>
          <w:tblCellSpacing w:w="15" w:type="dxa"/>
        </w:trPr>
        <w:tc>
          <w:tcPr>
            <w:tcW w:w="0" w:type="auto"/>
            <w:vAlign w:val="center"/>
            <w:hideMark/>
          </w:tcPr>
          <w:p w14:paraId="0D6E41E2" w14:textId="77777777" w:rsidR="00A500B7" w:rsidRPr="006C068F" w:rsidRDefault="00A500B7" w:rsidP="00EE5B8E">
            <w:pPr>
              <w:spacing w:after="0" w:line="240" w:lineRule="auto"/>
              <w:rPr>
                <w:rFonts w:eastAsia="Times New Roman"/>
                <w:b/>
                <w:bCs/>
                <w:strike w:val="0"/>
              </w:rPr>
            </w:pPr>
            <w:r w:rsidRPr="006C068F">
              <w:rPr>
                <w:rFonts w:eastAsia="Times New Roman"/>
                <w:b/>
                <w:bCs/>
                <w:strike w:val="0"/>
              </w:rPr>
              <w:t>Variable</w:t>
            </w:r>
          </w:p>
        </w:tc>
        <w:tc>
          <w:tcPr>
            <w:tcW w:w="0" w:type="auto"/>
            <w:vAlign w:val="center"/>
            <w:hideMark/>
          </w:tcPr>
          <w:p w14:paraId="59E233AC" w14:textId="433FC839" w:rsidR="00A500B7" w:rsidRPr="006C068F" w:rsidRDefault="00A500B7" w:rsidP="00EE5B8E">
            <w:pPr>
              <w:spacing w:after="0" w:line="240" w:lineRule="auto"/>
              <w:rPr>
                <w:rFonts w:eastAsia="Times New Roman"/>
                <w:b/>
                <w:bCs/>
                <w:strike w:val="0"/>
              </w:rPr>
            </w:pPr>
            <w:r w:rsidRPr="006C068F">
              <w:rPr>
                <w:rFonts w:eastAsia="Times New Roman"/>
                <w:b/>
                <w:bCs/>
                <w:strike w:val="0"/>
              </w:rPr>
              <w:t>Rural (</w:t>
            </w:r>
            <w:r w:rsidR="00EA75D7">
              <w:rPr>
                <w:rFonts w:eastAsia="Times New Roman"/>
                <w:b/>
                <w:bCs/>
                <w:strike w:val="0"/>
                <w:lang w:val="en-GB"/>
              </w:rPr>
              <w:t>N</w:t>
            </w:r>
            <w:r w:rsidRPr="006C068F">
              <w:rPr>
                <w:rFonts w:eastAsia="Times New Roman"/>
                <w:b/>
                <w:bCs/>
                <w:strike w:val="0"/>
              </w:rPr>
              <w:t>=292)</w:t>
            </w:r>
          </w:p>
        </w:tc>
        <w:tc>
          <w:tcPr>
            <w:tcW w:w="0" w:type="auto"/>
            <w:vAlign w:val="center"/>
            <w:hideMark/>
          </w:tcPr>
          <w:p w14:paraId="55E52CA4" w14:textId="3859011B" w:rsidR="00A500B7" w:rsidRPr="006C068F" w:rsidRDefault="00A500B7" w:rsidP="00EE5B8E">
            <w:pPr>
              <w:spacing w:after="0" w:line="240" w:lineRule="auto"/>
              <w:rPr>
                <w:rFonts w:eastAsia="Times New Roman"/>
                <w:b/>
                <w:bCs/>
                <w:strike w:val="0"/>
              </w:rPr>
            </w:pPr>
            <w:r w:rsidRPr="006C068F">
              <w:rPr>
                <w:rFonts w:eastAsia="Times New Roman"/>
                <w:b/>
                <w:bCs/>
                <w:strike w:val="0"/>
              </w:rPr>
              <w:t>Urban (</w:t>
            </w:r>
            <w:r w:rsidR="00EA75D7">
              <w:rPr>
                <w:rFonts w:eastAsia="Times New Roman"/>
                <w:b/>
                <w:bCs/>
                <w:strike w:val="0"/>
                <w:lang w:val="en-GB"/>
              </w:rPr>
              <w:t>N</w:t>
            </w:r>
            <w:r w:rsidRPr="006C068F">
              <w:rPr>
                <w:rFonts w:eastAsia="Times New Roman"/>
                <w:b/>
                <w:bCs/>
                <w:strike w:val="0"/>
              </w:rPr>
              <w:t>=292)</w:t>
            </w:r>
          </w:p>
        </w:tc>
        <w:tc>
          <w:tcPr>
            <w:tcW w:w="0" w:type="auto"/>
            <w:vAlign w:val="center"/>
            <w:hideMark/>
          </w:tcPr>
          <w:p w14:paraId="53EE83A4" w14:textId="21705F46" w:rsidR="00A500B7" w:rsidRPr="006C068F" w:rsidRDefault="00A500B7" w:rsidP="00EE5B8E">
            <w:pPr>
              <w:spacing w:after="0" w:line="240" w:lineRule="auto"/>
              <w:rPr>
                <w:rFonts w:eastAsia="Times New Roman"/>
                <w:b/>
                <w:bCs/>
                <w:strike w:val="0"/>
              </w:rPr>
            </w:pPr>
            <w:r w:rsidRPr="006C068F">
              <w:rPr>
                <w:rFonts w:eastAsia="Times New Roman"/>
                <w:b/>
                <w:bCs/>
                <w:strike w:val="0"/>
              </w:rPr>
              <w:t>Total (</w:t>
            </w:r>
            <w:r w:rsidR="00EA75D7">
              <w:rPr>
                <w:rFonts w:eastAsia="Times New Roman"/>
                <w:b/>
                <w:bCs/>
                <w:strike w:val="0"/>
                <w:lang w:val="en-GB"/>
              </w:rPr>
              <w:t>N</w:t>
            </w:r>
            <w:r w:rsidRPr="006C068F">
              <w:rPr>
                <w:rFonts w:eastAsia="Times New Roman"/>
                <w:b/>
                <w:bCs/>
                <w:strike w:val="0"/>
              </w:rPr>
              <w:t>=584)</w:t>
            </w:r>
          </w:p>
        </w:tc>
        <w:tc>
          <w:tcPr>
            <w:tcW w:w="0" w:type="auto"/>
            <w:vAlign w:val="center"/>
            <w:hideMark/>
          </w:tcPr>
          <w:p w14:paraId="003D1248" w14:textId="77777777" w:rsidR="00A500B7" w:rsidRPr="006C068F" w:rsidRDefault="00A500B7" w:rsidP="00CB59FA">
            <w:pPr>
              <w:spacing w:after="0" w:line="240" w:lineRule="auto"/>
              <w:jc w:val="center"/>
              <w:rPr>
                <w:rFonts w:eastAsia="Times New Roman"/>
                <w:b/>
                <w:bCs/>
                <w:strike w:val="0"/>
              </w:rPr>
            </w:pPr>
            <w:r w:rsidRPr="006C068F">
              <w:rPr>
                <w:rFonts w:eastAsia="Times New Roman"/>
                <w:b/>
                <w:bCs/>
                <w:strike w:val="0"/>
              </w:rPr>
              <w:t>χ² (df)</w:t>
            </w:r>
          </w:p>
        </w:tc>
        <w:tc>
          <w:tcPr>
            <w:tcW w:w="0" w:type="auto"/>
            <w:vAlign w:val="center"/>
            <w:hideMark/>
          </w:tcPr>
          <w:p w14:paraId="41F3169E" w14:textId="49B96681" w:rsidR="00A500B7" w:rsidRPr="006C068F" w:rsidRDefault="00F82CAA" w:rsidP="00CB59FA">
            <w:pPr>
              <w:spacing w:after="0" w:line="240" w:lineRule="auto"/>
              <w:jc w:val="center"/>
              <w:rPr>
                <w:rFonts w:eastAsia="Times New Roman"/>
                <w:b/>
                <w:bCs/>
                <w:strike w:val="0"/>
              </w:rPr>
            </w:pPr>
            <w:r>
              <w:rPr>
                <w:rFonts w:eastAsia="Times New Roman"/>
                <w:b/>
                <w:bCs/>
                <w:strike w:val="0"/>
                <w:lang w:val="en-GB"/>
              </w:rPr>
              <w:t xml:space="preserve"> </w:t>
            </w:r>
            <w:r w:rsidR="00A500B7" w:rsidRPr="006C068F">
              <w:rPr>
                <w:rFonts w:eastAsia="Times New Roman"/>
                <w:b/>
                <w:bCs/>
                <w:strike w:val="0"/>
              </w:rPr>
              <w:t>p-value</w:t>
            </w:r>
          </w:p>
        </w:tc>
      </w:tr>
      <w:tr w:rsidR="00A500B7" w:rsidRPr="006C068F" w14:paraId="171536BC" w14:textId="77777777" w:rsidTr="00CB59FA">
        <w:trPr>
          <w:tblCellSpacing w:w="15" w:type="dxa"/>
        </w:trPr>
        <w:tc>
          <w:tcPr>
            <w:tcW w:w="0" w:type="auto"/>
            <w:vAlign w:val="center"/>
            <w:hideMark/>
          </w:tcPr>
          <w:p w14:paraId="0D28ED97" w14:textId="77777777" w:rsidR="00A500B7" w:rsidRPr="006C068F" w:rsidRDefault="00A500B7" w:rsidP="00CB59FA">
            <w:pPr>
              <w:spacing w:after="0" w:line="240" w:lineRule="auto"/>
              <w:rPr>
                <w:rFonts w:eastAsia="Times New Roman"/>
                <w:strike w:val="0"/>
              </w:rPr>
            </w:pPr>
            <w:r w:rsidRPr="00AD738A">
              <w:rPr>
                <w:rFonts w:eastAsia="Times New Roman"/>
                <w:b/>
                <w:bCs/>
                <w:strike w:val="0"/>
              </w:rPr>
              <w:t>Age group (years</w:t>
            </w:r>
            <w:r w:rsidRPr="006C068F">
              <w:rPr>
                <w:rFonts w:eastAsia="Times New Roman"/>
                <w:strike w:val="0"/>
              </w:rPr>
              <w:t>)</w:t>
            </w:r>
          </w:p>
        </w:tc>
        <w:tc>
          <w:tcPr>
            <w:tcW w:w="0" w:type="auto"/>
            <w:vAlign w:val="center"/>
            <w:hideMark/>
          </w:tcPr>
          <w:p w14:paraId="762F817C" w14:textId="77777777" w:rsidR="00A500B7" w:rsidRPr="006C068F" w:rsidRDefault="00A500B7" w:rsidP="00CB59FA">
            <w:pPr>
              <w:spacing w:after="0" w:line="240" w:lineRule="auto"/>
              <w:rPr>
                <w:rFonts w:eastAsia="Times New Roman"/>
                <w:strike w:val="0"/>
              </w:rPr>
            </w:pPr>
          </w:p>
        </w:tc>
        <w:tc>
          <w:tcPr>
            <w:tcW w:w="0" w:type="auto"/>
            <w:vAlign w:val="center"/>
            <w:hideMark/>
          </w:tcPr>
          <w:p w14:paraId="178764C4" w14:textId="77777777" w:rsidR="00A500B7" w:rsidRPr="006C068F" w:rsidRDefault="00A500B7" w:rsidP="00CB59FA">
            <w:pPr>
              <w:spacing w:after="0" w:line="240" w:lineRule="auto"/>
              <w:rPr>
                <w:rFonts w:eastAsia="Times New Roman"/>
                <w:strike w:val="0"/>
                <w:sz w:val="20"/>
                <w:szCs w:val="20"/>
              </w:rPr>
            </w:pPr>
          </w:p>
        </w:tc>
        <w:tc>
          <w:tcPr>
            <w:tcW w:w="0" w:type="auto"/>
            <w:vAlign w:val="center"/>
            <w:hideMark/>
          </w:tcPr>
          <w:p w14:paraId="40316A47" w14:textId="77777777" w:rsidR="00A500B7" w:rsidRPr="006C068F" w:rsidRDefault="00A500B7" w:rsidP="00CB59FA">
            <w:pPr>
              <w:spacing w:after="0" w:line="240" w:lineRule="auto"/>
              <w:rPr>
                <w:rFonts w:eastAsia="Times New Roman"/>
                <w:strike w:val="0"/>
                <w:sz w:val="20"/>
                <w:szCs w:val="20"/>
              </w:rPr>
            </w:pPr>
          </w:p>
        </w:tc>
        <w:tc>
          <w:tcPr>
            <w:tcW w:w="0" w:type="auto"/>
            <w:vAlign w:val="center"/>
            <w:hideMark/>
          </w:tcPr>
          <w:p w14:paraId="42C6ECAD" w14:textId="77777777" w:rsidR="00A500B7" w:rsidRPr="006C068F" w:rsidRDefault="00A500B7" w:rsidP="00CB59FA">
            <w:pPr>
              <w:spacing w:after="0" w:line="240" w:lineRule="auto"/>
              <w:rPr>
                <w:rFonts w:eastAsia="Times New Roman"/>
                <w:strike w:val="0"/>
                <w:sz w:val="20"/>
                <w:szCs w:val="20"/>
              </w:rPr>
            </w:pPr>
          </w:p>
        </w:tc>
        <w:tc>
          <w:tcPr>
            <w:tcW w:w="0" w:type="auto"/>
            <w:vAlign w:val="center"/>
            <w:hideMark/>
          </w:tcPr>
          <w:p w14:paraId="64727C3E" w14:textId="77777777" w:rsidR="00A500B7" w:rsidRPr="006C068F" w:rsidRDefault="00A500B7" w:rsidP="00CB59FA">
            <w:pPr>
              <w:spacing w:after="0" w:line="240" w:lineRule="auto"/>
              <w:rPr>
                <w:rFonts w:eastAsia="Times New Roman"/>
                <w:strike w:val="0"/>
                <w:sz w:val="20"/>
                <w:szCs w:val="20"/>
              </w:rPr>
            </w:pPr>
          </w:p>
        </w:tc>
      </w:tr>
      <w:tr w:rsidR="00A500B7" w:rsidRPr="006C068F" w14:paraId="484E4280" w14:textId="77777777" w:rsidTr="00CB59FA">
        <w:trPr>
          <w:tblCellSpacing w:w="15" w:type="dxa"/>
        </w:trPr>
        <w:tc>
          <w:tcPr>
            <w:tcW w:w="0" w:type="auto"/>
            <w:vAlign w:val="center"/>
            <w:hideMark/>
          </w:tcPr>
          <w:p w14:paraId="23E18677" w14:textId="77777777" w:rsidR="00A500B7" w:rsidRPr="006C068F" w:rsidRDefault="00A500B7" w:rsidP="00CB59FA">
            <w:pPr>
              <w:spacing w:after="0" w:line="240" w:lineRule="auto"/>
              <w:rPr>
                <w:rFonts w:eastAsia="Times New Roman"/>
                <w:strike w:val="0"/>
              </w:rPr>
            </w:pPr>
            <w:r w:rsidRPr="006C068F">
              <w:rPr>
                <w:rFonts w:eastAsia="Times New Roman"/>
                <w:strike w:val="0"/>
              </w:rPr>
              <w:t>15–24</w:t>
            </w:r>
          </w:p>
        </w:tc>
        <w:tc>
          <w:tcPr>
            <w:tcW w:w="0" w:type="auto"/>
            <w:vAlign w:val="center"/>
            <w:hideMark/>
          </w:tcPr>
          <w:p w14:paraId="1DF0579A" w14:textId="77777777" w:rsidR="00A500B7" w:rsidRPr="006C068F" w:rsidRDefault="00A500B7" w:rsidP="00CB59FA">
            <w:pPr>
              <w:spacing w:after="0" w:line="240" w:lineRule="auto"/>
              <w:rPr>
                <w:rFonts w:eastAsia="Times New Roman"/>
                <w:strike w:val="0"/>
              </w:rPr>
            </w:pPr>
            <w:r w:rsidRPr="006C068F">
              <w:rPr>
                <w:rFonts w:eastAsia="Times New Roman"/>
                <w:strike w:val="0"/>
              </w:rPr>
              <w:t>46 (15.8%)</w:t>
            </w:r>
          </w:p>
        </w:tc>
        <w:tc>
          <w:tcPr>
            <w:tcW w:w="0" w:type="auto"/>
            <w:vAlign w:val="center"/>
            <w:hideMark/>
          </w:tcPr>
          <w:p w14:paraId="285D76A7" w14:textId="77777777" w:rsidR="00A500B7" w:rsidRPr="006C068F" w:rsidRDefault="00A500B7" w:rsidP="00CB59FA">
            <w:pPr>
              <w:spacing w:after="0" w:line="240" w:lineRule="auto"/>
              <w:rPr>
                <w:rFonts w:eastAsia="Times New Roman"/>
                <w:strike w:val="0"/>
              </w:rPr>
            </w:pPr>
            <w:r w:rsidRPr="006C068F">
              <w:rPr>
                <w:rFonts w:eastAsia="Times New Roman"/>
                <w:strike w:val="0"/>
              </w:rPr>
              <w:t>34 (11.6%)</w:t>
            </w:r>
          </w:p>
        </w:tc>
        <w:tc>
          <w:tcPr>
            <w:tcW w:w="0" w:type="auto"/>
            <w:vAlign w:val="center"/>
            <w:hideMark/>
          </w:tcPr>
          <w:p w14:paraId="249DB7FD" w14:textId="77777777" w:rsidR="00A500B7" w:rsidRPr="006C068F" w:rsidRDefault="00A500B7" w:rsidP="00CB59FA">
            <w:pPr>
              <w:spacing w:after="0" w:line="240" w:lineRule="auto"/>
              <w:rPr>
                <w:rFonts w:eastAsia="Times New Roman"/>
                <w:strike w:val="0"/>
              </w:rPr>
            </w:pPr>
            <w:r w:rsidRPr="006C068F">
              <w:rPr>
                <w:rFonts w:eastAsia="Times New Roman"/>
                <w:strike w:val="0"/>
              </w:rPr>
              <w:t>80 (13.7%)</w:t>
            </w:r>
          </w:p>
        </w:tc>
        <w:tc>
          <w:tcPr>
            <w:tcW w:w="0" w:type="auto"/>
            <w:vAlign w:val="center"/>
            <w:hideMark/>
          </w:tcPr>
          <w:p w14:paraId="51A83E26" w14:textId="199436AD" w:rsidR="00A500B7" w:rsidRPr="006C068F" w:rsidRDefault="00A500B7" w:rsidP="00CB59FA">
            <w:pPr>
              <w:spacing w:after="0" w:line="240" w:lineRule="auto"/>
              <w:rPr>
                <w:rFonts w:eastAsia="Times New Roman"/>
                <w:strike w:val="0"/>
              </w:rPr>
            </w:pPr>
            <w:proofErr w:type="gramStart"/>
            <w:r w:rsidRPr="006C068F">
              <w:rPr>
                <w:rFonts w:eastAsia="Times New Roman"/>
                <w:strike w:val="0"/>
              </w:rPr>
              <w:t xml:space="preserve">2.11 </w:t>
            </w:r>
            <w:r w:rsidR="00F82CAA">
              <w:rPr>
                <w:rFonts w:eastAsia="Times New Roman"/>
                <w:strike w:val="0"/>
                <w:lang w:val="en-GB"/>
              </w:rPr>
              <w:t xml:space="preserve"> </w:t>
            </w:r>
            <w:r w:rsidRPr="006C068F">
              <w:rPr>
                <w:rFonts w:eastAsia="Times New Roman"/>
                <w:strike w:val="0"/>
              </w:rPr>
              <w:t>(</w:t>
            </w:r>
            <w:proofErr w:type="gramEnd"/>
            <w:r w:rsidRPr="006C068F">
              <w:rPr>
                <w:rFonts w:eastAsia="Times New Roman"/>
                <w:strike w:val="0"/>
              </w:rPr>
              <w:t>1)</w:t>
            </w:r>
          </w:p>
        </w:tc>
        <w:tc>
          <w:tcPr>
            <w:tcW w:w="0" w:type="auto"/>
            <w:vAlign w:val="center"/>
            <w:hideMark/>
          </w:tcPr>
          <w:p w14:paraId="3E651E75" w14:textId="4254C940" w:rsidR="00A500B7" w:rsidRPr="006C068F" w:rsidRDefault="00F82CAA" w:rsidP="00CB59FA">
            <w:pPr>
              <w:spacing w:after="0" w:line="240" w:lineRule="auto"/>
              <w:rPr>
                <w:rFonts w:eastAsia="Times New Roman"/>
                <w:strike w:val="0"/>
              </w:rPr>
            </w:pPr>
            <w:r>
              <w:rPr>
                <w:rFonts w:eastAsia="Times New Roman"/>
                <w:strike w:val="0"/>
                <w:lang w:val="en-GB"/>
              </w:rPr>
              <w:t xml:space="preserve">   </w:t>
            </w:r>
            <w:r w:rsidR="00A500B7" w:rsidRPr="006C068F">
              <w:rPr>
                <w:rFonts w:eastAsia="Times New Roman"/>
                <w:strike w:val="0"/>
              </w:rPr>
              <w:t>0.146</w:t>
            </w:r>
          </w:p>
        </w:tc>
      </w:tr>
      <w:tr w:rsidR="00A500B7" w:rsidRPr="006C068F" w14:paraId="5FD5BC31" w14:textId="77777777" w:rsidTr="00CB59FA">
        <w:trPr>
          <w:tblCellSpacing w:w="15" w:type="dxa"/>
        </w:trPr>
        <w:tc>
          <w:tcPr>
            <w:tcW w:w="0" w:type="auto"/>
            <w:vAlign w:val="center"/>
            <w:hideMark/>
          </w:tcPr>
          <w:p w14:paraId="7D59F3B9" w14:textId="77777777" w:rsidR="00A500B7" w:rsidRPr="006C068F" w:rsidRDefault="00A500B7" w:rsidP="00CB59FA">
            <w:pPr>
              <w:spacing w:after="0" w:line="240" w:lineRule="auto"/>
              <w:rPr>
                <w:rFonts w:eastAsia="Times New Roman"/>
                <w:strike w:val="0"/>
              </w:rPr>
            </w:pPr>
            <w:r w:rsidRPr="006C068F">
              <w:rPr>
                <w:rFonts w:eastAsia="Times New Roman"/>
                <w:strike w:val="0"/>
              </w:rPr>
              <w:t>25–34</w:t>
            </w:r>
          </w:p>
        </w:tc>
        <w:tc>
          <w:tcPr>
            <w:tcW w:w="0" w:type="auto"/>
            <w:vAlign w:val="center"/>
            <w:hideMark/>
          </w:tcPr>
          <w:p w14:paraId="7EE80E7E" w14:textId="77777777" w:rsidR="00A500B7" w:rsidRPr="006C068F" w:rsidRDefault="00A500B7" w:rsidP="00CB59FA">
            <w:pPr>
              <w:spacing w:after="0" w:line="240" w:lineRule="auto"/>
              <w:rPr>
                <w:rFonts w:eastAsia="Times New Roman"/>
                <w:strike w:val="0"/>
              </w:rPr>
            </w:pPr>
            <w:r w:rsidRPr="006C068F">
              <w:rPr>
                <w:rFonts w:eastAsia="Times New Roman"/>
                <w:strike w:val="0"/>
              </w:rPr>
              <w:t>162 (55.5%)</w:t>
            </w:r>
          </w:p>
        </w:tc>
        <w:tc>
          <w:tcPr>
            <w:tcW w:w="0" w:type="auto"/>
            <w:vAlign w:val="center"/>
            <w:hideMark/>
          </w:tcPr>
          <w:p w14:paraId="2780F594" w14:textId="77777777" w:rsidR="00A500B7" w:rsidRPr="006C068F" w:rsidRDefault="00A500B7" w:rsidP="00CB59FA">
            <w:pPr>
              <w:spacing w:after="0" w:line="240" w:lineRule="auto"/>
              <w:rPr>
                <w:rFonts w:eastAsia="Times New Roman"/>
                <w:strike w:val="0"/>
              </w:rPr>
            </w:pPr>
            <w:r w:rsidRPr="006C068F">
              <w:rPr>
                <w:rFonts w:eastAsia="Times New Roman"/>
                <w:strike w:val="0"/>
              </w:rPr>
              <w:t>174 (59.6%)</w:t>
            </w:r>
          </w:p>
        </w:tc>
        <w:tc>
          <w:tcPr>
            <w:tcW w:w="0" w:type="auto"/>
            <w:vAlign w:val="center"/>
            <w:hideMark/>
          </w:tcPr>
          <w:p w14:paraId="195A07B5" w14:textId="77777777" w:rsidR="00A500B7" w:rsidRPr="006C068F" w:rsidRDefault="00A500B7" w:rsidP="00CB59FA">
            <w:pPr>
              <w:spacing w:after="0" w:line="240" w:lineRule="auto"/>
              <w:rPr>
                <w:rFonts w:eastAsia="Times New Roman"/>
                <w:strike w:val="0"/>
              </w:rPr>
            </w:pPr>
            <w:r w:rsidRPr="006C068F">
              <w:rPr>
                <w:rFonts w:eastAsia="Times New Roman"/>
                <w:strike w:val="0"/>
              </w:rPr>
              <w:t>336 (57.5%)</w:t>
            </w:r>
          </w:p>
        </w:tc>
        <w:tc>
          <w:tcPr>
            <w:tcW w:w="0" w:type="auto"/>
            <w:vAlign w:val="center"/>
            <w:hideMark/>
          </w:tcPr>
          <w:p w14:paraId="2DE67589" w14:textId="77777777" w:rsidR="00A500B7" w:rsidRPr="006C068F" w:rsidRDefault="00A500B7" w:rsidP="00CB59FA">
            <w:pPr>
              <w:spacing w:after="0" w:line="240" w:lineRule="auto"/>
              <w:rPr>
                <w:rFonts w:eastAsia="Times New Roman"/>
                <w:strike w:val="0"/>
              </w:rPr>
            </w:pPr>
          </w:p>
        </w:tc>
        <w:tc>
          <w:tcPr>
            <w:tcW w:w="0" w:type="auto"/>
            <w:vAlign w:val="center"/>
            <w:hideMark/>
          </w:tcPr>
          <w:p w14:paraId="7D37C6E2" w14:textId="77777777" w:rsidR="00A500B7" w:rsidRPr="006C068F" w:rsidRDefault="00A500B7" w:rsidP="00CB59FA">
            <w:pPr>
              <w:spacing w:after="0" w:line="240" w:lineRule="auto"/>
              <w:rPr>
                <w:rFonts w:eastAsia="Times New Roman"/>
                <w:strike w:val="0"/>
                <w:sz w:val="20"/>
                <w:szCs w:val="20"/>
              </w:rPr>
            </w:pPr>
          </w:p>
        </w:tc>
      </w:tr>
      <w:tr w:rsidR="00A500B7" w:rsidRPr="006C068F" w14:paraId="4B5BC77D" w14:textId="77777777" w:rsidTr="00CB59FA">
        <w:trPr>
          <w:tblCellSpacing w:w="15" w:type="dxa"/>
        </w:trPr>
        <w:tc>
          <w:tcPr>
            <w:tcW w:w="0" w:type="auto"/>
            <w:vAlign w:val="center"/>
            <w:hideMark/>
          </w:tcPr>
          <w:p w14:paraId="25A199D1" w14:textId="77777777" w:rsidR="00A500B7" w:rsidRPr="006C068F" w:rsidRDefault="00A500B7" w:rsidP="00CB59FA">
            <w:pPr>
              <w:spacing w:after="0" w:line="240" w:lineRule="auto"/>
              <w:rPr>
                <w:rFonts w:eastAsia="Times New Roman"/>
                <w:strike w:val="0"/>
              </w:rPr>
            </w:pPr>
            <w:r w:rsidRPr="006C068F">
              <w:rPr>
                <w:rFonts w:eastAsia="Times New Roman"/>
                <w:strike w:val="0"/>
              </w:rPr>
              <w:t>35+</w:t>
            </w:r>
          </w:p>
        </w:tc>
        <w:tc>
          <w:tcPr>
            <w:tcW w:w="0" w:type="auto"/>
            <w:vAlign w:val="center"/>
            <w:hideMark/>
          </w:tcPr>
          <w:p w14:paraId="43969DA0" w14:textId="77777777" w:rsidR="00A500B7" w:rsidRPr="006C068F" w:rsidRDefault="00A500B7" w:rsidP="00CB59FA">
            <w:pPr>
              <w:spacing w:after="0" w:line="240" w:lineRule="auto"/>
              <w:rPr>
                <w:rFonts w:eastAsia="Times New Roman"/>
                <w:strike w:val="0"/>
              </w:rPr>
            </w:pPr>
            <w:r w:rsidRPr="006C068F">
              <w:rPr>
                <w:rFonts w:eastAsia="Times New Roman"/>
                <w:strike w:val="0"/>
              </w:rPr>
              <w:t>84 (28.7%)</w:t>
            </w:r>
          </w:p>
        </w:tc>
        <w:tc>
          <w:tcPr>
            <w:tcW w:w="0" w:type="auto"/>
            <w:vAlign w:val="center"/>
            <w:hideMark/>
          </w:tcPr>
          <w:p w14:paraId="0429CD88" w14:textId="77777777" w:rsidR="00A500B7" w:rsidRPr="006C068F" w:rsidRDefault="00A500B7" w:rsidP="00CB59FA">
            <w:pPr>
              <w:spacing w:after="0" w:line="240" w:lineRule="auto"/>
              <w:rPr>
                <w:rFonts w:eastAsia="Times New Roman"/>
                <w:strike w:val="0"/>
              </w:rPr>
            </w:pPr>
            <w:r w:rsidRPr="006C068F">
              <w:rPr>
                <w:rFonts w:eastAsia="Times New Roman"/>
                <w:strike w:val="0"/>
              </w:rPr>
              <w:t>84 (28.8%)</w:t>
            </w:r>
          </w:p>
        </w:tc>
        <w:tc>
          <w:tcPr>
            <w:tcW w:w="0" w:type="auto"/>
            <w:vAlign w:val="center"/>
            <w:hideMark/>
          </w:tcPr>
          <w:p w14:paraId="52BE9C0B" w14:textId="77777777" w:rsidR="00A500B7" w:rsidRPr="006C068F" w:rsidRDefault="00A500B7" w:rsidP="00CB59FA">
            <w:pPr>
              <w:spacing w:after="0" w:line="240" w:lineRule="auto"/>
              <w:rPr>
                <w:rFonts w:eastAsia="Times New Roman"/>
                <w:strike w:val="0"/>
              </w:rPr>
            </w:pPr>
            <w:r w:rsidRPr="006C068F">
              <w:rPr>
                <w:rFonts w:eastAsia="Times New Roman"/>
                <w:strike w:val="0"/>
              </w:rPr>
              <w:t>168 (28.8%)</w:t>
            </w:r>
          </w:p>
        </w:tc>
        <w:tc>
          <w:tcPr>
            <w:tcW w:w="0" w:type="auto"/>
            <w:vAlign w:val="center"/>
            <w:hideMark/>
          </w:tcPr>
          <w:p w14:paraId="75753054" w14:textId="77777777" w:rsidR="00A500B7" w:rsidRPr="006C068F" w:rsidRDefault="00A500B7" w:rsidP="00CB59FA">
            <w:pPr>
              <w:spacing w:after="0" w:line="240" w:lineRule="auto"/>
              <w:rPr>
                <w:rFonts w:eastAsia="Times New Roman"/>
                <w:strike w:val="0"/>
              </w:rPr>
            </w:pPr>
          </w:p>
        </w:tc>
        <w:tc>
          <w:tcPr>
            <w:tcW w:w="0" w:type="auto"/>
            <w:vAlign w:val="center"/>
            <w:hideMark/>
          </w:tcPr>
          <w:p w14:paraId="2BCBFAA8" w14:textId="77777777" w:rsidR="00A500B7" w:rsidRPr="006C068F" w:rsidRDefault="00A500B7" w:rsidP="00CB59FA">
            <w:pPr>
              <w:spacing w:after="0" w:line="240" w:lineRule="auto"/>
              <w:rPr>
                <w:rFonts w:eastAsia="Times New Roman"/>
                <w:strike w:val="0"/>
                <w:sz w:val="20"/>
                <w:szCs w:val="20"/>
              </w:rPr>
            </w:pPr>
          </w:p>
        </w:tc>
      </w:tr>
      <w:tr w:rsidR="00A500B7" w:rsidRPr="006C068F" w14:paraId="00B1129E" w14:textId="77777777" w:rsidTr="00CB59FA">
        <w:trPr>
          <w:tblCellSpacing w:w="15" w:type="dxa"/>
        </w:trPr>
        <w:tc>
          <w:tcPr>
            <w:tcW w:w="0" w:type="auto"/>
            <w:vAlign w:val="center"/>
            <w:hideMark/>
          </w:tcPr>
          <w:p w14:paraId="1B00D2B1" w14:textId="77777777" w:rsidR="00A500B7" w:rsidRPr="00AD738A" w:rsidRDefault="00A500B7" w:rsidP="00CB59FA">
            <w:pPr>
              <w:spacing w:after="0" w:line="240" w:lineRule="auto"/>
              <w:rPr>
                <w:rFonts w:eastAsia="Times New Roman"/>
                <w:b/>
                <w:bCs/>
                <w:strike w:val="0"/>
              </w:rPr>
            </w:pPr>
            <w:r w:rsidRPr="00AD738A">
              <w:rPr>
                <w:rFonts w:eastAsia="Times New Roman"/>
                <w:b/>
                <w:bCs/>
                <w:strike w:val="0"/>
              </w:rPr>
              <w:t>Education</w:t>
            </w:r>
          </w:p>
        </w:tc>
        <w:tc>
          <w:tcPr>
            <w:tcW w:w="0" w:type="auto"/>
            <w:vAlign w:val="center"/>
            <w:hideMark/>
          </w:tcPr>
          <w:p w14:paraId="099F8055" w14:textId="77777777" w:rsidR="00A500B7" w:rsidRPr="006C068F" w:rsidRDefault="00A500B7" w:rsidP="00CB59FA">
            <w:pPr>
              <w:spacing w:after="0" w:line="240" w:lineRule="auto"/>
              <w:rPr>
                <w:rFonts w:eastAsia="Times New Roman"/>
                <w:strike w:val="0"/>
              </w:rPr>
            </w:pPr>
          </w:p>
        </w:tc>
        <w:tc>
          <w:tcPr>
            <w:tcW w:w="0" w:type="auto"/>
            <w:vAlign w:val="center"/>
            <w:hideMark/>
          </w:tcPr>
          <w:p w14:paraId="470B00EA" w14:textId="77777777" w:rsidR="00A500B7" w:rsidRPr="006C068F" w:rsidRDefault="00A500B7" w:rsidP="00CB59FA">
            <w:pPr>
              <w:spacing w:after="0" w:line="240" w:lineRule="auto"/>
              <w:rPr>
                <w:rFonts w:eastAsia="Times New Roman"/>
                <w:strike w:val="0"/>
                <w:sz w:val="20"/>
                <w:szCs w:val="20"/>
              </w:rPr>
            </w:pPr>
          </w:p>
        </w:tc>
        <w:tc>
          <w:tcPr>
            <w:tcW w:w="0" w:type="auto"/>
            <w:vAlign w:val="center"/>
            <w:hideMark/>
          </w:tcPr>
          <w:p w14:paraId="0C2EE827" w14:textId="77777777" w:rsidR="00A500B7" w:rsidRPr="006C068F" w:rsidRDefault="00A500B7" w:rsidP="00CB59FA">
            <w:pPr>
              <w:spacing w:after="0" w:line="240" w:lineRule="auto"/>
              <w:rPr>
                <w:rFonts w:eastAsia="Times New Roman"/>
                <w:strike w:val="0"/>
                <w:sz w:val="20"/>
                <w:szCs w:val="20"/>
              </w:rPr>
            </w:pPr>
          </w:p>
        </w:tc>
        <w:tc>
          <w:tcPr>
            <w:tcW w:w="0" w:type="auto"/>
            <w:vAlign w:val="center"/>
            <w:hideMark/>
          </w:tcPr>
          <w:p w14:paraId="7E8CDD28" w14:textId="77777777" w:rsidR="00A500B7" w:rsidRPr="006C068F" w:rsidRDefault="00A500B7" w:rsidP="00CB59FA">
            <w:pPr>
              <w:spacing w:after="0" w:line="240" w:lineRule="auto"/>
              <w:rPr>
                <w:rFonts w:eastAsia="Times New Roman"/>
                <w:strike w:val="0"/>
                <w:sz w:val="20"/>
                <w:szCs w:val="20"/>
              </w:rPr>
            </w:pPr>
          </w:p>
        </w:tc>
        <w:tc>
          <w:tcPr>
            <w:tcW w:w="0" w:type="auto"/>
            <w:vAlign w:val="center"/>
            <w:hideMark/>
          </w:tcPr>
          <w:p w14:paraId="7D0D422F" w14:textId="77777777" w:rsidR="00A500B7" w:rsidRPr="006C068F" w:rsidRDefault="00A500B7" w:rsidP="00CB59FA">
            <w:pPr>
              <w:spacing w:after="0" w:line="240" w:lineRule="auto"/>
              <w:rPr>
                <w:rFonts w:eastAsia="Times New Roman"/>
                <w:strike w:val="0"/>
                <w:sz w:val="20"/>
                <w:szCs w:val="20"/>
              </w:rPr>
            </w:pPr>
          </w:p>
        </w:tc>
      </w:tr>
      <w:tr w:rsidR="00A500B7" w:rsidRPr="006C068F" w14:paraId="3106F4A5" w14:textId="77777777" w:rsidTr="00CB59FA">
        <w:trPr>
          <w:tblCellSpacing w:w="15" w:type="dxa"/>
        </w:trPr>
        <w:tc>
          <w:tcPr>
            <w:tcW w:w="0" w:type="auto"/>
            <w:vAlign w:val="center"/>
            <w:hideMark/>
          </w:tcPr>
          <w:p w14:paraId="2423EF86" w14:textId="77777777" w:rsidR="00A500B7" w:rsidRPr="006C068F" w:rsidRDefault="00A500B7" w:rsidP="00CB59FA">
            <w:pPr>
              <w:spacing w:after="0" w:line="240" w:lineRule="auto"/>
              <w:rPr>
                <w:rFonts w:eastAsia="Times New Roman"/>
                <w:strike w:val="0"/>
              </w:rPr>
            </w:pPr>
            <w:r w:rsidRPr="006C068F">
              <w:rPr>
                <w:rFonts w:eastAsia="Times New Roman"/>
                <w:strike w:val="0"/>
              </w:rPr>
              <w:t>None/Primary</w:t>
            </w:r>
          </w:p>
        </w:tc>
        <w:tc>
          <w:tcPr>
            <w:tcW w:w="0" w:type="auto"/>
            <w:vAlign w:val="center"/>
            <w:hideMark/>
          </w:tcPr>
          <w:p w14:paraId="11A89D08" w14:textId="77777777" w:rsidR="00A500B7" w:rsidRPr="006C068F" w:rsidRDefault="00A500B7" w:rsidP="00CB59FA">
            <w:pPr>
              <w:spacing w:after="0" w:line="240" w:lineRule="auto"/>
              <w:rPr>
                <w:rFonts w:eastAsia="Times New Roman"/>
                <w:strike w:val="0"/>
              </w:rPr>
            </w:pPr>
            <w:r w:rsidRPr="006C068F">
              <w:rPr>
                <w:rFonts w:eastAsia="Times New Roman"/>
                <w:strike w:val="0"/>
              </w:rPr>
              <w:t>112 (38.4%)</w:t>
            </w:r>
          </w:p>
        </w:tc>
        <w:tc>
          <w:tcPr>
            <w:tcW w:w="0" w:type="auto"/>
            <w:vAlign w:val="center"/>
            <w:hideMark/>
          </w:tcPr>
          <w:p w14:paraId="0C9D077A" w14:textId="77777777" w:rsidR="00A500B7" w:rsidRPr="006C068F" w:rsidRDefault="00A500B7" w:rsidP="00CB59FA">
            <w:pPr>
              <w:spacing w:after="0" w:line="240" w:lineRule="auto"/>
              <w:rPr>
                <w:rFonts w:eastAsia="Times New Roman"/>
                <w:strike w:val="0"/>
              </w:rPr>
            </w:pPr>
            <w:r w:rsidRPr="006C068F">
              <w:rPr>
                <w:rFonts w:eastAsia="Times New Roman"/>
                <w:strike w:val="0"/>
              </w:rPr>
              <w:t>54 (18.5%)</w:t>
            </w:r>
          </w:p>
        </w:tc>
        <w:tc>
          <w:tcPr>
            <w:tcW w:w="0" w:type="auto"/>
            <w:vAlign w:val="center"/>
            <w:hideMark/>
          </w:tcPr>
          <w:p w14:paraId="7F347AB1" w14:textId="77777777" w:rsidR="00A500B7" w:rsidRPr="006C068F" w:rsidRDefault="00A500B7" w:rsidP="00CB59FA">
            <w:pPr>
              <w:spacing w:after="0" w:line="240" w:lineRule="auto"/>
              <w:rPr>
                <w:rFonts w:eastAsia="Times New Roman"/>
                <w:strike w:val="0"/>
              </w:rPr>
            </w:pPr>
            <w:r w:rsidRPr="006C068F">
              <w:rPr>
                <w:rFonts w:eastAsia="Times New Roman"/>
                <w:strike w:val="0"/>
              </w:rPr>
              <w:t>166 (28.4%)</w:t>
            </w:r>
          </w:p>
        </w:tc>
        <w:tc>
          <w:tcPr>
            <w:tcW w:w="0" w:type="auto"/>
            <w:vAlign w:val="center"/>
            <w:hideMark/>
          </w:tcPr>
          <w:p w14:paraId="1B53D6AB" w14:textId="77777777" w:rsidR="00A500B7" w:rsidRPr="006C068F" w:rsidRDefault="00A500B7" w:rsidP="00CB59FA">
            <w:pPr>
              <w:spacing w:after="0" w:line="240" w:lineRule="auto"/>
              <w:rPr>
                <w:rFonts w:eastAsia="Times New Roman"/>
                <w:strike w:val="0"/>
              </w:rPr>
            </w:pPr>
            <w:r w:rsidRPr="006C068F">
              <w:rPr>
                <w:rFonts w:eastAsia="Times New Roman"/>
                <w:strike w:val="0"/>
              </w:rPr>
              <w:t>26.73 (2)</w:t>
            </w:r>
          </w:p>
        </w:tc>
        <w:tc>
          <w:tcPr>
            <w:tcW w:w="0" w:type="auto"/>
            <w:vAlign w:val="center"/>
            <w:hideMark/>
          </w:tcPr>
          <w:p w14:paraId="7A5F31D0" w14:textId="689E3CED" w:rsidR="00A500B7" w:rsidRPr="006C068F" w:rsidRDefault="00F82CAA" w:rsidP="00CB59FA">
            <w:pPr>
              <w:spacing w:after="0" w:line="240" w:lineRule="auto"/>
              <w:rPr>
                <w:rFonts w:eastAsia="Times New Roman"/>
                <w:strike w:val="0"/>
              </w:rPr>
            </w:pPr>
            <w:r>
              <w:rPr>
                <w:rFonts w:eastAsia="Times New Roman"/>
                <w:strike w:val="0"/>
                <w:lang w:val="en-GB"/>
              </w:rPr>
              <w:t xml:space="preserve"> </w:t>
            </w:r>
            <w:r w:rsidR="00A500B7" w:rsidRPr="006C068F">
              <w:rPr>
                <w:rFonts w:eastAsia="Times New Roman"/>
                <w:strike w:val="0"/>
              </w:rPr>
              <w:t>&lt;0.001*</w:t>
            </w:r>
          </w:p>
        </w:tc>
      </w:tr>
      <w:tr w:rsidR="00A500B7" w:rsidRPr="006C068F" w14:paraId="392A9974" w14:textId="77777777" w:rsidTr="00CB59FA">
        <w:trPr>
          <w:tblCellSpacing w:w="15" w:type="dxa"/>
        </w:trPr>
        <w:tc>
          <w:tcPr>
            <w:tcW w:w="0" w:type="auto"/>
            <w:vAlign w:val="center"/>
            <w:hideMark/>
          </w:tcPr>
          <w:p w14:paraId="72E42FFC" w14:textId="77777777" w:rsidR="00A500B7" w:rsidRPr="006C068F" w:rsidRDefault="00A500B7" w:rsidP="00CB59FA">
            <w:pPr>
              <w:spacing w:after="0" w:line="240" w:lineRule="auto"/>
              <w:rPr>
                <w:rFonts w:eastAsia="Times New Roman"/>
                <w:strike w:val="0"/>
              </w:rPr>
            </w:pPr>
            <w:r w:rsidRPr="006C068F">
              <w:rPr>
                <w:rFonts w:eastAsia="Times New Roman"/>
                <w:strike w:val="0"/>
              </w:rPr>
              <w:t>Secondary</w:t>
            </w:r>
          </w:p>
        </w:tc>
        <w:tc>
          <w:tcPr>
            <w:tcW w:w="0" w:type="auto"/>
            <w:vAlign w:val="center"/>
            <w:hideMark/>
          </w:tcPr>
          <w:p w14:paraId="3711D2C7" w14:textId="77777777" w:rsidR="00A500B7" w:rsidRPr="006C068F" w:rsidRDefault="00A500B7" w:rsidP="00CB59FA">
            <w:pPr>
              <w:spacing w:after="0" w:line="240" w:lineRule="auto"/>
              <w:rPr>
                <w:rFonts w:eastAsia="Times New Roman"/>
                <w:strike w:val="0"/>
              </w:rPr>
            </w:pPr>
            <w:r w:rsidRPr="006C068F">
              <w:rPr>
                <w:rFonts w:eastAsia="Times New Roman"/>
                <w:strike w:val="0"/>
              </w:rPr>
              <w:t>130 (44.5%)</w:t>
            </w:r>
          </w:p>
        </w:tc>
        <w:tc>
          <w:tcPr>
            <w:tcW w:w="0" w:type="auto"/>
            <w:vAlign w:val="center"/>
            <w:hideMark/>
          </w:tcPr>
          <w:p w14:paraId="41CFFC6D" w14:textId="77777777" w:rsidR="00A500B7" w:rsidRPr="006C068F" w:rsidRDefault="00A500B7" w:rsidP="00CB59FA">
            <w:pPr>
              <w:spacing w:after="0" w:line="240" w:lineRule="auto"/>
              <w:rPr>
                <w:rFonts w:eastAsia="Times New Roman"/>
                <w:strike w:val="0"/>
              </w:rPr>
            </w:pPr>
            <w:r w:rsidRPr="006C068F">
              <w:rPr>
                <w:rFonts w:eastAsia="Times New Roman"/>
                <w:strike w:val="0"/>
              </w:rPr>
              <w:t>116 (39.7%)</w:t>
            </w:r>
          </w:p>
        </w:tc>
        <w:tc>
          <w:tcPr>
            <w:tcW w:w="0" w:type="auto"/>
            <w:vAlign w:val="center"/>
            <w:hideMark/>
          </w:tcPr>
          <w:p w14:paraId="6313BD29" w14:textId="77777777" w:rsidR="00A500B7" w:rsidRPr="006C068F" w:rsidRDefault="00A500B7" w:rsidP="00CB59FA">
            <w:pPr>
              <w:spacing w:after="0" w:line="240" w:lineRule="auto"/>
              <w:rPr>
                <w:rFonts w:eastAsia="Times New Roman"/>
                <w:strike w:val="0"/>
              </w:rPr>
            </w:pPr>
            <w:r w:rsidRPr="006C068F">
              <w:rPr>
                <w:rFonts w:eastAsia="Times New Roman"/>
                <w:strike w:val="0"/>
              </w:rPr>
              <w:t>246 (42.1%)</w:t>
            </w:r>
          </w:p>
        </w:tc>
        <w:tc>
          <w:tcPr>
            <w:tcW w:w="0" w:type="auto"/>
            <w:vAlign w:val="center"/>
            <w:hideMark/>
          </w:tcPr>
          <w:p w14:paraId="074CA663" w14:textId="77777777" w:rsidR="00A500B7" w:rsidRPr="006C068F" w:rsidRDefault="00A500B7" w:rsidP="00CB59FA">
            <w:pPr>
              <w:spacing w:after="0" w:line="240" w:lineRule="auto"/>
              <w:rPr>
                <w:rFonts w:eastAsia="Times New Roman"/>
                <w:strike w:val="0"/>
              </w:rPr>
            </w:pPr>
          </w:p>
        </w:tc>
        <w:tc>
          <w:tcPr>
            <w:tcW w:w="0" w:type="auto"/>
            <w:vAlign w:val="center"/>
            <w:hideMark/>
          </w:tcPr>
          <w:p w14:paraId="2297EB4C" w14:textId="77777777" w:rsidR="00A500B7" w:rsidRPr="006C068F" w:rsidRDefault="00A500B7" w:rsidP="00CB59FA">
            <w:pPr>
              <w:spacing w:after="0" w:line="240" w:lineRule="auto"/>
              <w:rPr>
                <w:rFonts w:eastAsia="Times New Roman"/>
                <w:strike w:val="0"/>
                <w:sz w:val="20"/>
                <w:szCs w:val="20"/>
              </w:rPr>
            </w:pPr>
          </w:p>
        </w:tc>
      </w:tr>
      <w:tr w:rsidR="00A500B7" w:rsidRPr="006C068F" w14:paraId="1AC93AA9" w14:textId="77777777" w:rsidTr="00CB59FA">
        <w:trPr>
          <w:tblCellSpacing w:w="15" w:type="dxa"/>
        </w:trPr>
        <w:tc>
          <w:tcPr>
            <w:tcW w:w="0" w:type="auto"/>
            <w:vAlign w:val="center"/>
            <w:hideMark/>
          </w:tcPr>
          <w:p w14:paraId="324DBEA0" w14:textId="77777777" w:rsidR="00A500B7" w:rsidRPr="006C068F" w:rsidRDefault="00A500B7" w:rsidP="00CB59FA">
            <w:pPr>
              <w:spacing w:after="0" w:line="240" w:lineRule="auto"/>
              <w:rPr>
                <w:rFonts w:eastAsia="Times New Roman"/>
                <w:strike w:val="0"/>
              </w:rPr>
            </w:pPr>
            <w:r w:rsidRPr="006C068F">
              <w:rPr>
                <w:rFonts w:eastAsia="Times New Roman"/>
                <w:strike w:val="0"/>
              </w:rPr>
              <w:t>Tertiary</w:t>
            </w:r>
          </w:p>
        </w:tc>
        <w:tc>
          <w:tcPr>
            <w:tcW w:w="0" w:type="auto"/>
            <w:vAlign w:val="center"/>
            <w:hideMark/>
          </w:tcPr>
          <w:p w14:paraId="6B96BE8A" w14:textId="77777777" w:rsidR="00A500B7" w:rsidRPr="006C068F" w:rsidRDefault="00A500B7" w:rsidP="00CB59FA">
            <w:pPr>
              <w:spacing w:after="0" w:line="240" w:lineRule="auto"/>
              <w:rPr>
                <w:rFonts w:eastAsia="Times New Roman"/>
                <w:strike w:val="0"/>
              </w:rPr>
            </w:pPr>
            <w:r w:rsidRPr="006C068F">
              <w:rPr>
                <w:rFonts w:eastAsia="Times New Roman"/>
                <w:strike w:val="0"/>
              </w:rPr>
              <w:t>50 (17.1%)</w:t>
            </w:r>
          </w:p>
        </w:tc>
        <w:tc>
          <w:tcPr>
            <w:tcW w:w="0" w:type="auto"/>
            <w:vAlign w:val="center"/>
            <w:hideMark/>
          </w:tcPr>
          <w:p w14:paraId="111899BD" w14:textId="77777777" w:rsidR="00A500B7" w:rsidRPr="006C068F" w:rsidRDefault="00A500B7" w:rsidP="00CB59FA">
            <w:pPr>
              <w:spacing w:after="0" w:line="240" w:lineRule="auto"/>
              <w:rPr>
                <w:rFonts w:eastAsia="Times New Roman"/>
                <w:strike w:val="0"/>
              </w:rPr>
            </w:pPr>
            <w:r w:rsidRPr="006C068F">
              <w:rPr>
                <w:rFonts w:eastAsia="Times New Roman"/>
                <w:strike w:val="0"/>
              </w:rPr>
              <w:t>122 (41.8%)</w:t>
            </w:r>
          </w:p>
        </w:tc>
        <w:tc>
          <w:tcPr>
            <w:tcW w:w="0" w:type="auto"/>
            <w:vAlign w:val="center"/>
            <w:hideMark/>
          </w:tcPr>
          <w:p w14:paraId="77CEA6D2" w14:textId="77777777" w:rsidR="00A500B7" w:rsidRPr="006C068F" w:rsidRDefault="00A500B7" w:rsidP="00CB59FA">
            <w:pPr>
              <w:spacing w:after="0" w:line="240" w:lineRule="auto"/>
              <w:rPr>
                <w:rFonts w:eastAsia="Times New Roman"/>
                <w:strike w:val="0"/>
              </w:rPr>
            </w:pPr>
            <w:r w:rsidRPr="006C068F">
              <w:rPr>
                <w:rFonts w:eastAsia="Times New Roman"/>
                <w:strike w:val="0"/>
              </w:rPr>
              <w:t>172 (29.5%)</w:t>
            </w:r>
          </w:p>
        </w:tc>
        <w:tc>
          <w:tcPr>
            <w:tcW w:w="0" w:type="auto"/>
            <w:vAlign w:val="center"/>
            <w:hideMark/>
          </w:tcPr>
          <w:p w14:paraId="4DE2CB36" w14:textId="77777777" w:rsidR="00A500B7" w:rsidRPr="006C068F" w:rsidRDefault="00A500B7" w:rsidP="00CB59FA">
            <w:pPr>
              <w:spacing w:after="0" w:line="240" w:lineRule="auto"/>
              <w:rPr>
                <w:rFonts w:eastAsia="Times New Roman"/>
                <w:strike w:val="0"/>
              </w:rPr>
            </w:pPr>
          </w:p>
        </w:tc>
        <w:tc>
          <w:tcPr>
            <w:tcW w:w="0" w:type="auto"/>
            <w:vAlign w:val="center"/>
            <w:hideMark/>
          </w:tcPr>
          <w:p w14:paraId="109AB973" w14:textId="77777777" w:rsidR="00A500B7" w:rsidRPr="006C068F" w:rsidRDefault="00A500B7" w:rsidP="00CB59FA">
            <w:pPr>
              <w:spacing w:after="0" w:line="240" w:lineRule="auto"/>
              <w:rPr>
                <w:rFonts w:eastAsia="Times New Roman"/>
                <w:strike w:val="0"/>
                <w:sz w:val="20"/>
                <w:szCs w:val="20"/>
              </w:rPr>
            </w:pPr>
          </w:p>
        </w:tc>
      </w:tr>
      <w:tr w:rsidR="00A500B7" w:rsidRPr="006C068F" w14:paraId="56BB7DF3" w14:textId="77777777" w:rsidTr="00CB59FA">
        <w:trPr>
          <w:tblCellSpacing w:w="15" w:type="dxa"/>
        </w:trPr>
        <w:tc>
          <w:tcPr>
            <w:tcW w:w="0" w:type="auto"/>
            <w:vAlign w:val="center"/>
            <w:hideMark/>
          </w:tcPr>
          <w:p w14:paraId="34DC1C9E" w14:textId="77777777" w:rsidR="00A500B7" w:rsidRPr="00AD738A" w:rsidRDefault="00A500B7" w:rsidP="00CB59FA">
            <w:pPr>
              <w:spacing w:after="0" w:line="240" w:lineRule="auto"/>
              <w:rPr>
                <w:rFonts w:eastAsia="Times New Roman"/>
                <w:b/>
                <w:bCs/>
                <w:strike w:val="0"/>
              </w:rPr>
            </w:pPr>
            <w:r w:rsidRPr="00AD738A">
              <w:rPr>
                <w:rFonts w:eastAsia="Times New Roman"/>
                <w:b/>
                <w:bCs/>
                <w:strike w:val="0"/>
              </w:rPr>
              <w:t>Occupation</w:t>
            </w:r>
          </w:p>
        </w:tc>
        <w:tc>
          <w:tcPr>
            <w:tcW w:w="0" w:type="auto"/>
            <w:vAlign w:val="center"/>
            <w:hideMark/>
          </w:tcPr>
          <w:p w14:paraId="7B42AE37" w14:textId="77777777" w:rsidR="00A500B7" w:rsidRPr="006C068F" w:rsidRDefault="00A500B7" w:rsidP="00CB59FA">
            <w:pPr>
              <w:spacing w:after="0" w:line="240" w:lineRule="auto"/>
              <w:rPr>
                <w:rFonts w:eastAsia="Times New Roman"/>
                <w:strike w:val="0"/>
              </w:rPr>
            </w:pPr>
          </w:p>
        </w:tc>
        <w:tc>
          <w:tcPr>
            <w:tcW w:w="0" w:type="auto"/>
            <w:vAlign w:val="center"/>
            <w:hideMark/>
          </w:tcPr>
          <w:p w14:paraId="4822657F" w14:textId="77777777" w:rsidR="00A500B7" w:rsidRPr="006C068F" w:rsidRDefault="00A500B7" w:rsidP="00CB59FA">
            <w:pPr>
              <w:spacing w:after="0" w:line="240" w:lineRule="auto"/>
              <w:rPr>
                <w:rFonts w:eastAsia="Times New Roman"/>
                <w:strike w:val="0"/>
                <w:sz w:val="20"/>
                <w:szCs w:val="20"/>
              </w:rPr>
            </w:pPr>
          </w:p>
        </w:tc>
        <w:tc>
          <w:tcPr>
            <w:tcW w:w="0" w:type="auto"/>
            <w:vAlign w:val="center"/>
            <w:hideMark/>
          </w:tcPr>
          <w:p w14:paraId="6A9C9A2B" w14:textId="77777777" w:rsidR="00A500B7" w:rsidRPr="006C068F" w:rsidRDefault="00A500B7" w:rsidP="00CB59FA">
            <w:pPr>
              <w:spacing w:after="0" w:line="240" w:lineRule="auto"/>
              <w:rPr>
                <w:rFonts w:eastAsia="Times New Roman"/>
                <w:strike w:val="0"/>
                <w:sz w:val="20"/>
                <w:szCs w:val="20"/>
              </w:rPr>
            </w:pPr>
          </w:p>
        </w:tc>
        <w:tc>
          <w:tcPr>
            <w:tcW w:w="0" w:type="auto"/>
            <w:vAlign w:val="center"/>
            <w:hideMark/>
          </w:tcPr>
          <w:p w14:paraId="14D34614" w14:textId="77777777" w:rsidR="00A500B7" w:rsidRPr="006C068F" w:rsidRDefault="00A500B7" w:rsidP="00CB59FA">
            <w:pPr>
              <w:spacing w:after="0" w:line="240" w:lineRule="auto"/>
              <w:rPr>
                <w:rFonts w:eastAsia="Times New Roman"/>
                <w:strike w:val="0"/>
                <w:sz w:val="20"/>
                <w:szCs w:val="20"/>
              </w:rPr>
            </w:pPr>
          </w:p>
        </w:tc>
        <w:tc>
          <w:tcPr>
            <w:tcW w:w="0" w:type="auto"/>
            <w:vAlign w:val="center"/>
            <w:hideMark/>
          </w:tcPr>
          <w:p w14:paraId="08343AAC" w14:textId="77777777" w:rsidR="00A500B7" w:rsidRPr="006C068F" w:rsidRDefault="00A500B7" w:rsidP="00CB59FA">
            <w:pPr>
              <w:spacing w:after="0" w:line="240" w:lineRule="auto"/>
              <w:rPr>
                <w:rFonts w:eastAsia="Times New Roman"/>
                <w:strike w:val="0"/>
                <w:sz w:val="20"/>
                <w:szCs w:val="20"/>
              </w:rPr>
            </w:pPr>
          </w:p>
        </w:tc>
      </w:tr>
      <w:tr w:rsidR="00A500B7" w:rsidRPr="006C068F" w14:paraId="7151F0B3" w14:textId="77777777" w:rsidTr="00CB59FA">
        <w:trPr>
          <w:tblCellSpacing w:w="15" w:type="dxa"/>
        </w:trPr>
        <w:tc>
          <w:tcPr>
            <w:tcW w:w="0" w:type="auto"/>
            <w:vAlign w:val="center"/>
            <w:hideMark/>
          </w:tcPr>
          <w:p w14:paraId="71DBA638" w14:textId="77777777" w:rsidR="00A500B7" w:rsidRPr="006C068F" w:rsidRDefault="00A500B7" w:rsidP="00CB59FA">
            <w:pPr>
              <w:spacing w:after="0" w:line="240" w:lineRule="auto"/>
              <w:rPr>
                <w:rFonts w:eastAsia="Times New Roman"/>
                <w:strike w:val="0"/>
              </w:rPr>
            </w:pPr>
            <w:r w:rsidRPr="006C068F">
              <w:rPr>
                <w:rFonts w:eastAsia="Times New Roman"/>
                <w:strike w:val="0"/>
              </w:rPr>
              <w:t>Unemployed</w:t>
            </w:r>
          </w:p>
        </w:tc>
        <w:tc>
          <w:tcPr>
            <w:tcW w:w="0" w:type="auto"/>
            <w:vAlign w:val="center"/>
            <w:hideMark/>
          </w:tcPr>
          <w:p w14:paraId="1284B579" w14:textId="77777777" w:rsidR="00A500B7" w:rsidRPr="006C068F" w:rsidRDefault="00A500B7" w:rsidP="00CB59FA">
            <w:pPr>
              <w:spacing w:after="0" w:line="240" w:lineRule="auto"/>
              <w:rPr>
                <w:rFonts w:eastAsia="Times New Roman"/>
                <w:strike w:val="0"/>
              </w:rPr>
            </w:pPr>
            <w:r w:rsidRPr="006C068F">
              <w:rPr>
                <w:rFonts w:eastAsia="Times New Roman"/>
                <w:strike w:val="0"/>
              </w:rPr>
              <w:t>86 (29.5%)</w:t>
            </w:r>
          </w:p>
        </w:tc>
        <w:tc>
          <w:tcPr>
            <w:tcW w:w="0" w:type="auto"/>
            <w:vAlign w:val="center"/>
            <w:hideMark/>
          </w:tcPr>
          <w:p w14:paraId="083291A4" w14:textId="77777777" w:rsidR="00A500B7" w:rsidRPr="006C068F" w:rsidRDefault="00A500B7" w:rsidP="00CB59FA">
            <w:pPr>
              <w:spacing w:after="0" w:line="240" w:lineRule="auto"/>
              <w:rPr>
                <w:rFonts w:eastAsia="Times New Roman"/>
                <w:strike w:val="0"/>
              </w:rPr>
            </w:pPr>
            <w:r w:rsidRPr="006C068F">
              <w:rPr>
                <w:rFonts w:eastAsia="Times New Roman"/>
                <w:strike w:val="0"/>
              </w:rPr>
              <w:t>44 (15.1%)</w:t>
            </w:r>
          </w:p>
        </w:tc>
        <w:tc>
          <w:tcPr>
            <w:tcW w:w="0" w:type="auto"/>
            <w:vAlign w:val="center"/>
            <w:hideMark/>
          </w:tcPr>
          <w:p w14:paraId="1709FA47" w14:textId="77777777" w:rsidR="00A500B7" w:rsidRPr="006C068F" w:rsidRDefault="00A500B7" w:rsidP="00CB59FA">
            <w:pPr>
              <w:spacing w:after="0" w:line="240" w:lineRule="auto"/>
              <w:rPr>
                <w:rFonts w:eastAsia="Times New Roman"/>
                <w:strike w:val="0"/>
              </w:rPr>
            </w:pPr>
            <w:r w:rsidRPr="006C068F">
              <w:rPr>
                <w:rFonts w:eastAsia="Times New Roman"/>
                <w:strike w:val="0"/>
              </w:rPr>
              <w:t>130 (22.3%)</w:t>
            </w:r>
          </w:p>
        </w:tc>
        <w:tc>
          <w:tcPr>
            <w:tcW w:w="0" w:type="auto"/>
            <w:vAlign w:val="center"/>
            <w:hideMark/>
          </w:tcPr>
          <w:p w14:paraId="74D32405" w14:textId="660257DF" w:rsidR="00A500B7" w:rsidRPr="006C068F" w:rsidRDefault="00A500B7" w:rsidP="00CB59FA">
            <w:pPr>
              <w:spacing w:after="0" w:line="240" w:lineRule="auto"/>
              <w:rPr>
                <w:rFonts w:eastAsia="Times New Roman"/>
                <w:strike w:val="0"/>
              </w:rPr>
            </w:pPr>
            <w:proofErr w:type="gramStart"/>
            <w:r w:rsidRPr="006C068F">
              <w:rPr>
                <w:rFonts w:eastAsia="Times New Roman"/>
                <w:strike w:val="0"/>
              </w:rPr>
              <w:t xml:space="preserve">17.84 </w:t>
            </w:r>
            <w:r w:rsidR="00F82CAA">
              <w:rPr>
                <w:rFonts w:eastAsia="Times New Roman"/>
                <w:strike w:val="0"/>
                <w:lang w:val="en-GB"/>
              </w:rPr>
              <w:t xml:space="preserve"> </w:t>
            </w:r>
            <w:r w:rsidRPr="006C068F">
              <w:rPr>
                <w:rFonts w:eastAsia="Times New Roman"/>
                <w:strike w:val="0"/>
              </w:rPr>
              <w:t>(</w:t>
            </w:r>
            <w:proofErr w:type="gramEnd"/>
            <w:r w:rsidRPr="006C068F">
              <w:rPr>
                <w:rFonts w:eastAsia="Times New Roman"/>
                <w:strike w:val="0"/>
              </w:rPr>
              <w:t>2)</w:t>
            </w:r>
          </w:p>
        </w:tc>
        <w:tc>
          <w:tcPr>
            <w:tcW w:w="0" w:type="auto"/>
            <w:vAlign w:val="center"/>
            <w:hideMark/>
          </w:tcPr>
          <w:p w14:paraId="6319D6CA" w14:textId="77777777" w:rsidR="00A500B7" w:rsidRPr="006C068F" w:rsidRDefault="00A500B7" w:rsidP="00CB59FA">
            <w:pPr>
              <w:spacing w:after="0" w:line="240" w:lineRule="auto"/>
              <w:rPr>
                <w:rFonts w:eastAsia="Times New Roman"/>
                <w:strike w:val="0"/>
              </w:rPr>
            </w:pPr>
            <w:r w:rsidRPr="006C068F">
              <w:rPr>
                <w:rFonts w:eastAsia="Times New Roman"/>
                <w:strike w:val="0"/>
              </w:rPr>
              <w:t>&lt;0.001*</w:t>
            </w:r>
          </w:p>
        </w:tc>
      </w:tr>
      <w:tr w:rsidR="00A500B7" w:rsidRPr="006C068F" w14:paraId="79C4E744" w14:textId="77777777" w:rsidTr="00CB59FA">
        <w:trPr>
          <w:tblCellSpacing w:w="15" w:type="dxa"/>
        </w:trPr>
        <w:tc>
          <w:tcPr>
            <w:tcW w:w="0" w:type="auto"/>
            <w:vAlign w:val="center"/>
            <w:hideMark/>
          </w:tcPr>
          <w:p w14:paraId="6F8C03C0" w14:textId="77777777" w:rsidR="00A500B7" w:rsidRPr="006C068F" w:rsidRDefault="00A500B7" w:rsidP="00CB59FA">
            <w:pPr>
              <w:spacing w:after="0" w:line="240" w:lineRule="auto"/>
              <w:rPr>
                <w:rFonts w:eastAsia="Times New Roman"/>
                <w:strike w:val="0"/>
              </w:rPr>
            </w:pPr>
            <w:r w:rsidRPr="006C068F">
              <w:rPr>
                <w:rFonts w:eastAsia="Times New Roman"/>
                <w:strike w:val="0"/>
              </w:rPr>
              <w:t>Informal (trader/artisan</w:t>
            </w:r>
            <w:r>
              <w:rPr>
                <w:rFonts w:eastAsia="Times New Roman"/>
                <w:strike w:val="0"/>
                <w:lang w:val="en-GB"/>
              </w:rPr>
              <w:t>/fishing/farming</w:t>
            </w:r>
            <w:r w:rsidRPr="006C068F">
              <w:rPr>
                <w:rFonts w:eastAsia="Times New Roman"/>
                <w:strike w:val="0"/>
              </w:rPr>
              <w:t>)</w:t>
            </w:r>
          </w:p>
        </w:tc>
        <w:tc>
          <w:tcPr>
            <w:tcW w:w="0" w:type="auto"/>
            <w:vAlign w:val="center"/>
            <w:hideMark/>
          </w:tcPr>
          <w:p w14:paraId="6978DF59" w14:textId="77777777" w:rsidR="00A500B7" w:rsidRPr="006C068F" w:rsidRDefault="00A500B7" w:rsidP="00CB59FA">
            <w:pPr>
              <w:spacing w:after="0" w:line="240" w:lineRule="auto"/>
              <w:rPr>
                <w:rFonts w:eastAsia="Times New Roman"/>
                <w:strike w:val="0"/>
              </w:rPr>
            </w:pPr>
            <w:r w:rsidRPr="006C068F">
              <w:rPr>
                <w:rFonts w:eastAsia="Times New Roman"/>
                <w:strike w:val="0"/>
              </w:rPr>
              <w:t>142 (</w:t>
            </w:r>
            <w:bookmarkStart w:id="13" w:name="_Hlk206493541"/>
            <w:r w:rsidRPr="006C068F">
              <w:rPr>
                <w:rFonts w:eastAsia="Times New Roman"/>
                <w:strike w:val="0"/>
              </w:rPr>
              <w:t>48.6%)</w:t>
            </w:r>
            <w:bookmarkEnd w:id="13"/>
          </w:p>
        </w:tc>
        <w:tc>
          <w:tcPr>
            <w:tcW w:w="0" w:type="auto"/>
            <w:vAlign w:val="center"/>
            <w:hideMark/>
          </w:tcPr>
          <w:p w14:paraId="5D1D4A3F" w14:textId="77777777" w:rsidR="00A500B7" w:rsidRPr="006C068F" w:rsidRDefault="00A500B7" w:rsidP="00CB59FA">
            <w:pPr>
              <w:spacing w:after="0" w:line="240" w:lineRule="auto"/>
              <w:rPr>
                <w:rFonts w:eastAsia="Times New Roman"/>
                <w:strike w:val="0"/>
              </w:rPr>
            </w:pPr>
            <w:r w:rsidRPr="006C068F">
              <w:rPr>
                <w:rFonts w:eastAsia="Times New Roman"/>
                <w:strike w:val="0"/>
              </w:rPr>
              <w:t>98 (33.6%)</w:t>
            </w:r>
          </w:p>
        </w:tc>
        <w:tc>
          <w:tcPr>
            <w:tcW w:w="0" w:type="auto"/>
            <w:vAlign w:val="center"/>
            <w:hideMark/>
          </w:tcPr>
          <w:p w14:paraId="47B648D3" w14:textId="77777777" w:rsidR="00A500B7" w:rsidRPr="006C068F" w:rsidRDefault="00A500B7" w:rsidP="00CB59FA">
            <w:pPr>
              <w:spacing w:after="0" w:line="240" w:lineRule="auto"/>
              <w:rPr>
                <w:rFonts w:eastAsia="Times New Roman"/>
                <w:strike w:val="0"/>
              </w:rPr>
            </w:pPr>
            <w:r w:rsidRPr="006C068F">
              <w:rPr>
                <w:rFonts w:eastAsia="Times New Roman"/>
                <w:strike w:val="0"/>
              </w:rPr>
              <w:t>240 (41.1%)</w:t>
            </w:r>
          </w:p>
        </w:tc>
        <w:tc>
          <w:tcPr>
            <w:tcW w:w="0" w:type="auto"/>
            <w:vAlign w:val="center"/>
            <w:hideMark/>
          </w:tcPr>
          <w:p w14:paraId="37149CBF" w14:textId="77777777" w:rsidR="00A500B7" w:rsidRPr="006C068F" w:rsidRDefault="00A500B7" w:rsidP="00CB59FA">
            <w:pPr>
              <w:spacing w:after="0" w:line="240" w:lineRule="auto"/>
              <w:rPr>
                <w:rFonts w:eastAsia="Times New Roman"/>
                <w:strike w:val="0"/>
              </w:rPr>
            </w:pPr>
          </w:p>
        </w:tc>
        <w:tc>
          <w:tcPr>
            <w:tcW w:w="0" w:type="auto"/>
            <w:vAlign w:val="center"/>
            <w:hideMark/>
          </w:tcPr>
          <w:p w14:paraId="2CCE19EA" w14:textId="77777777" w:rsidR="00A500B7" w:rsidRPr="006C068F" w:rsidRDefault="00A500B7" w:rsidP="00CB59FA">
            <w:pPr>
              <w:spacing w:after="0" w:line="240" w:lineRule="auto"/>
              <w:rPr>
                <w:rFonts w:eastAsia="Times New Roman"/>
                <w:strike w:val="0"/>
                <w:sz w:val="20"/>
                <w:szCs w:val="20"/>
              </w:rPr>
            </w:pPr>
          </w:p>
        </w:tc>
      </w:tr>
      <w:tr w:rsidR="00A500B7" w:rsidRPr="006C068F" w14:paraId="228D6201" w14:textId="77777777" w:rsidTr="00CB59FA">
        <w:trPr>
          <w:tblCellSpacing w:w="15" w:type="dxa"/>
        </w:trPr>
        <w:tc>
          <w:tcPr>
            <w:tcW w:w="0" w:type="auto"/>
            <w:vAlign w:val="center"/>
            <w:hideMark/>
          </w:tcPr>
          <w:p w14:paraId="11E923ED" w14:textId="77777777" w:rsidR="00A500B7" w:rsidRPr="006C068F" w:rsidRDefault="00A500B7" w:rsidP="00CB59FA">
            <w:pPr>
              <w:spacing w:after="0" w:line="240" w:lineRule="auto"/>
              <w:rPr>
                <w:rFonts w:eastAsia="Times New Roman"/>
                <w:strike w:val="0"/>
              </w:rPr>
            </w:pPr>
            <w:r w:rsidRPr="006C068F">
              <w:rPr>
                <w:rFonts w:eastAsia="Times New Roman"/>
                <w:strike w:val="0"/>
              </w:rPr>
              <w:t>Formal</w:t>
            </w:r>
          </w:p>
        </w:tc>
        <w:tc>
          <w:tcPr>
            <w:tcW w:w="0" w:type="auto"/>
            <w:vAlign w:val="center"/>
            <w:hideMark/>
          </w:tcPr>
          <w:p w14:paraId="3813F744" w14:textId="77777777" w:rsidR="00A500B7" w:rsidRPr="006C068F" w:rsidRDefault="00A500B7" w:rsidP="00CB59FA">
            <w:pPr>
              <w:spacing w:after="0" w:line="240" w:lineRule="auto"/>
              <w:rPr>
                <w:rFonts w:eastAsia="Times New Roman"/>
                <w:strike w:val="0"/>
              </w:rPr>
            </w:pPr>
            <w:r w:rsidRPr="006C068F">
              <w:rPr>
                <w:rFonts w:eastAsia="Times New Roman"/>
                <w:strike w:val="0"/>
              </w:rPr>
              <w:t>64 (21.9%)</w:t>
            </w:r>
          </w:p>
        </w:tc>
        <w:tc>
          <w:tcPr>
            <w:tcW w:w="0" w:type="auto"/>
            <w:vAlign w:val="center"/>
            <w:hideMark/>
          </w:tcPr>
          <w:p w14:paraId="7101C012" w14:textId="77777777" w:rsidR="00A500B7" w:rsidRPr="006C068F" w:rsidRDefault="00A500B7" w:rsidP="00CB59FA">
            <w:pPr>
              <w:spacing w:after="0" w:line="240" w:lineRule="auto"/>
              <w:rPr>
                <w:rFonts w:eastAsia="Times New Roman"/>
                <w:strike w:val="0"/>
              </w:rPr>
            </w:pPr>
            <w:r w:rsidRPr="006C068F">
              <w:rPr>
                <w:rFonts w:eastAsia="Times New Roman"/>
                <w:strike w:val="0"/>
              </w:rPr>
              <w:t>150 (</w:t>
            </w:r>
            <w:bookmarkStart w:id="14" w:name="_Hlk206493465"/>
            <w:r w:rsidRPr="006C068F">
              <w:rPr>
                <w:rFonts w:eastAsia="Times New Roman"/>
                <w:strike w:val="0"/>
              </w:rPr>
              <w:t>51.3%)</w:t>
            </w:r>
            <w:bookmarkEnd w:id="14"/>
          </w:p>
        </w:tc>
        <w:tc>
          <w:tcPr>
            <w:tcW w:w="0" w:type="auto"/>
            <w:vAlign w:val="center"/>
            <w:hideMark/>
          </w:tcPr>
          <w:p w14:paraId="6B32609B" w14:textId="77777777" w:rsidR="00A500B7" w:rsidRPr="006C068F" w:rsidRDefault="00A500B7" w:rsidP="00CB59FA">
            <w:pPr>
              <w:spacing w:after="0" w:line="240" w:lineRule="auto"/>
              <w:rPr>
                <w:rFonts w:eastAsia="Times New Roman"/>
                <w:strike w:val="0"/>
              </w:rPr>
            </w:pPr>
            <w:r w:rsidRPr="006C068F">
              <w:rPr>
                <w:rFonts w:eastAsia="Times New Roman"/>
                <w:strike w:val="0"/>
              </w:rPr>
              <w:t>214 (36.6%)</w:t>
            </w:r>
          </w:p>
        </w:tc>
        <w:tc>
          <w:tcPr>
            <w:tcW w:w="0" w:type="auto"/>
            <w:vAlign w:val="center"/>
            <w:hideMark/>
          </w:tcPr>
          <w:p w14:paraId="06B11412" w14:textId="77777777" w:rsidR="00A500B7" w:rsidRPr="006C068F" w:rsidRDefault="00A500B7" w:rsidP="00CB59FA">
            <w:pPr>
              <w:spacing w:after="0" w:line="240" w:lineRule="auto"/>
              <w:rPr>
                <w:rFonts w:eastAsia="Times New Roman"/>
                <w:strike w:val="0"/>
              </w:rPr>
            </w:pPr>
          </w:p>
        </w:tc>
        <w:tc>
          <w:tcPr>
            <w:tcW w:w="0" w:type="auto"/>
            <w:vAlign w:val="center"/>
            <w:hideMark/>
          </w:tcPr>
          <w:p w14:paraId="525BB075" w14:textId="77777777" w:rsidR="00A500B7" w:rsidRPr="006C068F" w:rsidRDefault="00A500B7" w:rsidP="00CB59FA">
            <w:pPr>
              <w:spacing w:after="0" w:line="240" w:lineRule="auto"/>
              <w:rPr>
                <w:rFonts w:eastAsia="Times New Roman"/>
                <w:strike w:val="0"/>
                <w:sz w:val="20"/>
                <w:szCs w:val="20"/>
              </w:rPr>
            </w:pPr>
          </w:p>
        </w:tc>
      </w:tr>
      <w:tr w:rsidR="00A500B7" w:rsidRPr="006C068F" w14:paraId="5B0993C1" w14:textId="77777777" w:rsidTr="00CB59FA">
        <w:trPr>
          <w:tblCellSpacing w:w="15" w:type="dxa"/>
        </w:trPr>
        <w:tc>
          <w:tcPr>
            <w:tcW w:w="0" w:type="auto"/>
            <w:vAlign w:val="center"/>
            <w:hideMark/>
          </w:tcPr>
          <w:p w14:paraId="24F5909D" w14:textId="77777777" w:rsidR="00A500B7" w:rsidRPr="00AD738A" w:rsidRDefault="00A500B7" w:rsidP="00CB59FA">
            <w:pPr>
              <w:spacing w:after="0" w:line="240" w:lineRule="auto"/>
              <w:rPr>
                <w:rFonts w:eastAsia="Times New Roman"/>
                <w:b/>
                <w:bCs/>
                <w:strike w:val="0"/>
              </w:rPr>
            </w:pPr>
            <w:r w:rsidRPr="00AD738A">
              <w:rPr>
                <w:rFonts w:eastAsia="Times New Roman"/>
                <w:b/>
                <w:bCs/>
                <w:strike w:val="0"/>
              </w:rPr>
              <w:t>Marital status</w:t>
            </w:r>
          </w:p>
        </w:tc>
        <w:tc>
          <w:tcPr>
            <w:tcW w:w="0" w:type="auto"/>
            <w:vAlign w:val="center"/>
            <w:hideMark/>
          </w:tcPr>
          <w:p w14:paraId="7BB99F1D" w14:textId="77777777" w:rsidR="00A500B7" w:rsidRPr="006C068F" w:rsidRDefault="00A500B7" w:rsidP="00CB59FA">
            <w:pPr>
              <w:spacing w:after="0" w:line="240" w:lineRule="auto"/>
              <w:rPr>
                <w:rFonts w:eastAsia="Times New Roman"/>
                <w:strike w:val="0"/>
              </w:rPr>
            </w:pPr>
          </w:p>
        </w:tc>
        <w:tc>
          <w:tcPr>
            <w:tcW w:w="0" w:type="auto"/>
            <w:vAlign w:val="center"/>
            <w:hideMark/>
          </w:tcPr>
          <w:p w14:paraId="1B1A11B3" w14:textId="77777777" w:rsidR="00A500B7" w:rsidRPr="006C068F" w:rsidRDefault="00A500B7" w:rsidP="00CB59FA">
            <w:pPr>
              <w:spacing w:after="0" w:line="240" w:lineRule="auto"/>
              <w:rPr>
                <w:rFonts w:eastAsia="Times New Roman"/>
                <w:strike w:val="0"/>
                <w:sz w:val="20"/>
                <w:szCs w:val="20"/>
              </w:rPr>
            </w:pPr>
          </w:p>
        </w:tc>
        <w:tc>
          <w:tcPr>
            <w:tcW w:w="0" w:type="auto"/>
            <w:vAlign w:val="center"/>
            <w:hideMark/>
          </w:tcPr>
          <w:p w14:paraId="5225C4BC" w14:textId="77777777" w:rsidR="00A500B7" w:rsidRPr="006C068F" w:rsidRDefault="00A500B7" w:rsidP="00CB59FA">
            <w:pPr>
              <w:spacing w:after="0" w:line="240" w:lineRule="auto"/>
              <w:rPr>
                <w:rFonts w:eastAsia="Times New Roman"/>
                <w:strike w:val="0"/>
                <w:sz w:val="20"/>
                <w:szCs w:val="20"/>
              </w:rPr>
            </w:pPr>
          </w:p>
        </w:tc>
        <w:tc>
          <w:tcPr>
            <w:tcW w:w="0" w:type="auto"/>
            <w:vAlign w:val="center"/>
            <w:hideMark/>
          </w:tcPr>
          <w:p w14:paraId="0DF94FCB" w14:textId="77777777" w:rsidR="00A500B7" w:rsidRPr="006C068F" w:rsidRDefault="00A500B7" w:rsidP="00CB59FA">
            <w:pPr>
              <w:spacing w:after="0" w:line="240" w:lineRule="auto"/>
              <w:rPr>
                <w:rFonts w:eastAsia="Times New Roman"/>
                <w:strike w:val="0"/>
                <w:sz w:val="20"/>
                <w:szCs w:val="20"/>
              </w:rPr>
            </w:pPr>
          </w:p>
        </w:tc>
        <w:tc>
          <w:tcPr>
            <w:tcW w:w="0" w:type="auto"/>
            <w:vAlign w:val="center"/>
            <w:hideMark/>
          </w:tcPr>
          <w:p w14:paraId="3076DD03" w14:textId="77777777" w:rsidR="00A500B7" w:rsidRPr="006C068F" w:rsidRDefault="00A500B7" w:rsidP="00CB59FA">
            <w:pPr>
              <w:spacing w:after="0" w:line="240" w:lineRule="auto"/>
              <w:rPr>
                <w:rFonts w:eastAsia="Times New Roman"/>
                <w:strike w:val="0"/>
                <w:sz w:val="20"/>
                <w:szCs w:val="20"/>
              </w:rPr>
            </w:pPr>
          </w:p>
        </w:tc>
      </w:tr>
      <w:tr w:rsidR="00A500B7" w:rsidRPr="006C068F" w14:paraId="37C428F1" w14:textId="77777777" w:rsidTr="00CB59FA">
        <w:trPr>
          <w:tblCellSpacing w:w="15" w:type="dxa"/>
        </w:trPr>
        <w:tc>
          <w:tcPr>
            <w:tcW w:w="0" w:type="auto"/>
            <w:vAlign w:val="center"/>
            <w:hideMark/>
          </w:tcPr>
          <w:p w14:paraId="197640E3" w14:textId="77777777" w:rsidR="00A500B7" w:rsidRPr="006C068F" w:rsidRDefault="00A500B7" w:rsidP="00CB59FA">
            <w:pPr>
              <w:spacing w:after="0" w:line="240" w:lineRule="auto"/>
              <w:rPr>
                <w:rFonts w:eastAsia="Times New Roman"/>
                <w:strike w:val="0"/>
              </w:rPr>
            </w:pPr>
            <w:r w:rsidRPr="006C068F">
              <w:rPr>
                <w:rFonts w:eastAsia="Times New Roman"/>
                <w:strike w:val="0"/>
              </w:rPr>
              <w:t>Married</w:t>
            </w:r>
          </w:p>
        </w:tc>
        <w:tc>
          <w:tcPr>
            <w:tcW w:w="0" w:type="auto"/>
            <w:vAlign w:val="center"/>
            <w:hideMark/>
          </w:tcPr>
          <w:p w14:paraId="68A3FBE9" w14:textId="77777777" w:rsidR="00A500B7" w:rsidRPr="006C068F" w:rsidRDefault="00A500B7" w:rsidP="00CB59FA">
            <w:pPr>
              <w:spacing w:after="0" w:line="240" w:lineRule="auto"/>
              <w:rPr>
                <w:rFonts w:eastAsia="Times New Roman"/>
                <w:strike w:val="0"/>
              </w:rPr>
            </w:pPr>
            <w:r w:rsidRPr="006C068F">
              <w:rPr>
                <w:rFonts w:eastAsia="Times New Roman"/>
                <w:strike w:val="0"/>
              </w:rPr>
              <w:t>268 (91.8%)</w:t>
            </w:r>
          </w:p>
        </w:tc>
        <w:tc>
          <w:tcPr>
            <w:tcW w:w="0" w:type="auto"/>
            <w:vAlign w:val="center"/>
            <w:hideMark/>
          </w:tcPr>
          <w:p w14:paraId="7604035E" w14:textId="77777777" w:rsidR="00A500B7" w:rsidRPr="006C068F" w:rsidRDefault="00A500B7" w:rsidP="00CB59FA">
            <w:pPr>
              <w:spacing w:after="0" w:line="240" w:lineRule="auto"/>
              <w:rPr>
                <w:rFonts w:eastAsia="Times New Roman"/>
                <w:strike w:val="0"/>
              </w:rPr>
            </w:pPr>
            <w:r w:rsidRPr="006C068F">
              <w:rPr>
                <w:rFonts w:eastAsia="Times New Roman"/>
                <w:strike w:val="0"/>
              </w:rPr>
              <w:t>280 (95.9%)</w:t>
            </w:r>
          </w:p>
        </w:tc>
        <w:tc>
          <w:tcPr>
            <w:tcW w:w="0" w:type="auto"/>
            <w:vAlign w:val="center"/>
            <w:hideMark/>
          </w:tcPr>
          <w:p w14:paraId="1302124E" w14:textId="77777777" w:rsidR="00A500B7" w:rsidRPr="006C068F" w:rsidRDefault="00A500B7" w:rsidP="00CB59FA">
            <w:pPr>
              <w:spacing w:after="0" w:line="240" w:lineRule="auto"/>
              <w:rPr>
                <w:rFonts w:eastAsia="Times New Roman"/>
                <w:strike w:val="0"/>
              </w:rPr>
            </w:pPr>
            <w:r w:rsidRPr="006C068F">
              <w:rPr>
                <w:rFonts w:eastAsia="Times New Roman"/>
                <w:strike w:val="0"/>
              </w:rPr>
              <w:t>548 (93.8%)</w:t>
            </w:r>
          </w:p>
        </w:tc>
        <w:tc>
          <w:tcPr>
            <w:tcW w:w="0" w:type="auto"/>
            <w:vAlign w:val="center"/>
            <w:hideMark/>
          </w:tcPr>
          <w:p w14:paraId="5184F634" w14:textId="77777777" w:rsidR="00A500B7" w:rsidRPr="006C068F" w:rsidRDefault="00A500B7" w:rsidP="00CB59FA">
            <w:pPr>
              <w:spacing w:after="0" w:line="240" w:lineRule="auto"/>
              <w:rPr>
                <w:rFonts w:eastAsia="Times New Roman"/>
                <w:strike w:val="0"/>
              </w:rPr>
            </w:pPr>
            <w:r w:rsidRPr="006C068F">
              <w:rPr>
                <w:rFonts w:eastAsia="Times New Roman"/>
                <w:strike w:val="0"/>
              </w:rPr>
              <w:t>4.62 (1)</w:t>
            </w:r>
          </w:p>
        </w:tc>
        <w:tc>
          <w:tcPr>
            <w:tcW w:w="0" w:type="auto"/>
            <w:vAlign w:val="center"/>
            <w:hideMark/>
          </w:tcPr>
          <w:p w14:paraId="74E607BF" w14:textId="77777777" w:rsidR="00A500B7" w:rsidRPr="006C068F" w:rsidRDefault="00A500B7" w:rsidP="00CB59FA">
            <w:pPr>
              <w:spacing w:after="0" w:line="240" w:lineRule="auto"/>
              <w:rPr>
                <w:rFonts w:eastAsia="Times New Roman"/>
                <w:strike w:val="0"/>
              </w:rPr>
            </w:pPr>
            <w:r w:rsidRPr="006C068F">
              <w:rPr>
                <w:rFonts w:eastAsia="Times New Roman"/>
                <w:strike w:val="0"/>
              </w:rPr>
              <w:t>0.032*</w:t>
            </w:r>
          </w:p>
        </w:tc>
      </w:tr>
      <w:tr w:rsidR="00A500B7" w:rsidRPr="006C068F" w14:paraId="7BDAA0EF" w14:textId="77777777" w:rsidTr="00CB59FA">
        <w:trPr>
          <w:tblCellSpacing w:w="15" w:type="dxa"/>
        </w:trPr>
        <w:tc>
          <w:tcPr>
            <w:tcW w:w="0" w:type="auto"/>
            <w:vAlign w:val="center"/>
            <w:hideMark/>
          </w:tcPr>
          <w:p w14:paraId="7B637772" w14:textId="77777777" w:rsidR="00A500B7" w:rsidRPr="006C068F" w:rsidRDefault="00A500B7" w:rsidP="00CB59FA">
            <w:pPr>
              <w:spacing w:after="0" w:line="240" w:lineRule="auto"/>
              <w:rPr>
                <w:rFonts w:eastAsia="Times New Roman"/>
                <w:strike w:val="0"/>
              </w:rPr>
            </w:pPr>
            <w:r w:rsidRPr="006C068F">
              <w:rPr>
                <w:rFonts w:eastAsia="Times New Roman"/>
                <w:strike w:val="0"/>
              </w:rPr>
              <w:t>Single/Divorced</w:t>
            </w:r>
          </w:p>
        </w:tc>
        <w:tc>
          <w:tcPr>
            <w:tcW w:w="0" w:type="auto"/>
            <w:vAlign w:val="center"/>
            <w:hideMark/>
          </w:tcPr>
          <w:p w14:paraId="31EA3EB6" w14:textId="77777777" w:rsidR="00A500B7" w:rsidRPr="006C068F" w:rsidRDefault="00A500B7" w:rsidP="00CB59FA">
            <w:pPr>
              <w:spacing w:after="0" w:line="240" w:lineRule="auto"/>
              <w:rPr>
                <w:rFonts w:eastAsia="Times New Roman"/>
                <w:strike w:val="0"/>
              </w:rPr>
            </w:pPr>
            <w:r w:rsidRPr="006C068F">
              <w:rPr>
                <w:rFonts w:eastAsia="Times New Roman"/>
                <w:strike w:val="0"/>
              </w:rPr>
              <w:t>24 (8.2%)</w:t>
            </w:r>
          </w:p>
        </w:tc>
        <w:tc>
          <w:tcPr>
            <w:tcW w:w="0" w:type="auto"/>
            <w:vAlign w:val="center"/>
            <w:hideMark/>
          </w:tcPr>
          <w:p w14:paraId="02748DFC" w14:textId="77777777" w:rsidR="00A500B7" w:rsidRPr="006C068F" w:rsidRDefault="00A500B7" w:rsidP="00CB59FA">
            <w:pPr>
              <w:spacing w:after="0" w:line="240" w:lineRule="auto"/>
              <w:rPr>
                <w:rFonts w:eastAsia="Times New Roman"/>
                <w:strike w:val="0"/>
              </w:rPr>
            </w:pPr>
            <w:r w:rsidRPr="006C068F">
              <w:rPr>
                <w:rFonts w:eastAsia="Times New Roman"/>
                <w:strike w:val="0"/>
              </w:rPr>
              <w:t>12 (4.1%)</w:t>
            </w:r>
          </w:p>
        </w:tc>
        <w:tc>
          <w:tcPr>
            <w:tcW w:w="0" w:type="auto"/>
            <w:vAlign w:val="center"/>
            <w:hideMark/>
          </w:tcPr>
          <w:p w14:paraId="4C77A30F" w14:textId="77777777" w:rsidR="00A500B7" w:rsidRPr="006C068F" w:rsidRDefault="00A500B7" w:rsidP="00CB59FA">
            <w:pPr>
              <w:spacing w:after="0" w:line="240" w:lineRule="auto"/>
              <w:rPr>
                <w:rFonts w:eastAsia="Times New Roman"/>
                <w:strike w:val="0"/>
              </w:rPr>
            </w:pPr>
            <w:r w:rsidRPr="006C068F">
              <w:rPr>
                <w:rFonts w:eastAsia="Times New Roman"/>
                <w:strike w:val="0"/>
              </w:rPr>
              <w:t>36 (6.2%)</w:t>
            </w:r>
          </w:p>
        </w:tc>
        <w:tc>
          <w:tcPr>
            <w:tcW w:w="0" w:type="auto"/>
            <w:vAlign w:val="center"/>
            <w:hideMark/>
          </w:tcPr>
          <w:p w14:paraId="24B75E3B" w14:textId="77777777" w:rsidR="00A500B7" w:rsidRPr="006C068F" w:rsidRDefault="00A500B7" w:rsidP="00CB59FA">
            <w:pPr>
              <w:spacing w:after="0" w:line="240" w:lineRule="auto"/>
              <w:rPr>
                <w:rFonts w:eastAsia="Times New Roman"/>
                <w:strike w:val="0"/>
              </w:rPr>
            </w:pPr>
          </w:p>
        </w:tc>
        <w:tc>
          <w:tcPr>
            <w:tcW w:w="0" w:type="auto"/>
            <w:vAlign w:val="center"/>
            <w:hideMark/>
          </w:tcPr>
          <w:p w14:paraId="29A6B781" w14:textId="77777777" w:rsidR="00A500B7" w:rsidRPr="006C068F" w:rsidRDefault="00A500B7" w:rsidP="00CB59FA">
            <w:pPr>
              <w:spacing w:after="0" w:line="240" w:lineRule="auto"/>
              <w:rPr>
                <w:rFonts w:eastAsia="Times New Roman"/>
                <w:strike w:val="0"/>
                <w:sz w:val="20"/>
                <w:szCs w:val="20"/>
              </w:rPr>
            </w:pPr>
          </w:p>
        </w:tc>
      </w:tr>
    </w:tbl>
    <w:p w14:paraId="0D5CDF32" w14:textId="77777777" w:rsidR="00A500B7" w:rsidRPr="00715C71" w:rsidRDefault="00A500B7" w:rsidP="00A500B7">
      <w:pPr>
        <w:spacing w:before="100" w:beforeAutospacing="1" w:after="100" w:afterAutospacing="1" w:line="240" w:lineRule="auto"/>
        <w:rPr>
          <w:rFonts w:eastAsia="Times New Roman"/>
          <w:strike w:val="0"/>
          <w:lang w:val="en-GB"/>
        </w:rPr>
      </w:pPr>
      <w:bookmarkStart w:id="15" w:name="_Hlk206495337"/>
      <w:r w:rsidRPr="006C068F">
        <w:rPr>
          <w:rFonts w:eastAsia="Times New Roman"/>
          <w:strike w:val="0"/>
        </w:rPr>
        <w:t>*Statistically significant</w:t>
      </w:r>
      <w:r>
        <w:rPr>
          <w:rFonts w:eastAsia="Times New Roman"/>
          <w:strike w:val="0"/>
          <w:lang w:val="en-GB"/>
        </w:rPr>
        <w:t xml:space="preserve"> (p&lt;0.05).</w:t>
      </w:r>
    </w:p>
    <w:bookmarkEnd w:id="15"/>
    <w:p w14:paraId="4EB8E01F" w14:textId="24DDF9BD" w:rsidR="00A500B7" w:rsidRPr="00BE10A5" w:rsidRDefault="00A500B7" w:rsidP="00A500B7">
      <w:pPr>
        <w:spacing w:after="0" w:line="240" w:lineRule="auto"/>
        <w:rPr>
          <w:rFonts w:eastAsia="Times New Roman"/>
          <w:strike w:val="0"/>
          <w:lang w:val="en-GB"/>
        </w:rPr>
      </w:pPr>
      <w:r w:rsidRPr="006E67F0">
        <w:rPr>
          <w:rFonts w:eastAsia="Times New Roman"/>
          <w:b/>
          <w:bCs/>
          <w:strike w:val="0"/>
        </w:rPr>
        <w:t>Table 2.</w:t>
      </w:r>
      <w:r w:rsidRPr="006C068F">
        <w:rPr>
          <w:rFonts w:eastAsia="Times New Roman"/>
          <w:b/>
          <w:bCs/>
          <w:strike w:val="0"/>
          <w:sz w:val="27"/>
          <w:szCs w:val="27"/>
        </w:rPr>
        <w:t xml:space="preserve"> </w:t>
      </w:r>
      <w:bookmarkStart w:id="16" w:name="_Hlk206494087"/>
      <w:r w:rsidRPr="006E67F0">
        <w:rPr>
          <w:rFonts w:eastAsia="Times New Roman"/>
          <w:b/>
          <w:bCs/>
          <w:strike w:val="0"/>
        </w:rPr>
        <w:t>Antenatal Care (ANC) Attendance</w:t>
      </w:r>
      <w:r>
        <w:rPr>
          <w:rFonts w:eastAsia="Times New Roman"/>
          <w:b/>
          <w:bCs/>
          <w:strike w:val="0"/>
          <w:lang w:val="en-GB"/>
        </w:rPr>
        <w:t>,</w:t>
      </w:r>
      <w:r w:rsidRPr="006E67F0">
        <w:rPr>
          <w:rFonts w:eastAsia="Times New Roman"/>
          <w:b/>
          <w:bCs/>
          <w:strike w:val="0"/>
        </w:rPr>
        <w:t xml:space="preserve"> Source of Care</w:t>
      </w:r>
      <w:bookmarkEnd w:id="16"/>
      <w:r>
        <w:rPr>
          <w:rFonts w:eastAsia="Times New Roman"/>
          <w:b/>
          <w:bCs/>
          <w:strike w:val="0"/>
          <w:lang w:val="en-GB"/>
        </w:rPr>
        <w:t xml:space="preserve">, </w:t>
      </w:r>
      <w:bookmarkStart w:id="17" w:name="_Hlk206499773"/>
      <w:r>
        <w:rPr>
          <w:rFonts w:eastAsia="Times New Roman"/>
          <w:b/>
          <w:bCs/>
          <w:strike w:val="0"/>
          <w:lang w:val="en-GB"/>
        </w:rPr>
        <w:t xml:space="preserve">and </w:t>
      </w:r>
      <w:r w:rsidRPr="00BE10A5">
        <w:rPr>
          <w:rFonts w:eastAsia="Times New Roman"/>
          <w:b/>
          <w:bCs/>
          <w:strike w:val="0"/>
        </w:rPr>
        <w:t>Knowledge of Danger Signs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16"/>
        <w:gridCol w:w="1320"/>
        <w:gridCol w:w="1472"/>
        <w:gridCol w:w="1286"/>
        <w:gridCol w:w="861"/>
        <w:gridCol w:w="871"/>
      </w:tblGrid>
      <w:tr w:rsidR="00A500B7" w:rsidRPr="006C068F" w14:paraId="11405434" w14:textId="77777777" w:rsidTr="00CB59FA">
        <w:trPr>
          <w:tblHeader/>
          <w:tblCellSpacing w:w="15" w:type="dxa"/>
        </w:trPr>
        <w:tc>
          <w:tcPr>
            <w:tcW w:w="0" w:type="auto"/>
            <w:vAlign w:val="center"/>
            <w:hideMark/>
          </w:tcPr>
          <w:bookmarkEnd w:id="17"/>
          <w:p w14:paraId="257AE014" w14:textId="77777777" w:rsidR="00A500B7" w:rsidRPr="006C068F" w:rsidRDefault="00A500B7" w:rsidP="00CB59FA">
            <w:pPr>
              <w:spacing w:after="0" w:line="240" w:lineRule="auto"/>
              <w:jc w:val="center"/>
              <w:rPr>
                <w:rFonts w:eastAsia="Times New Roman"/>
                <w:b/>
                <w:bCs/>
                <w:strike w:val="0"/>
              </w:rPr>
            </w:pPr>
            <w:r w:rsidRPr="006C068F">
              <w:rPr>
                <w:rFonts w:eastAsia="Times New Roman"/>
                <w:b/>
                <w:bCs/>
                <w:strike w:val="0"/>
              </w:rPr>
              <w:lastRenderedPageBreak/>
              <w:t>Variable</w:t>
            </w:r>
          </w:p>
        </w:tc>
        <w:tc>
          <w:tcPr>
            <w:tcW w:w="0" w:type="auto"/>
            <w:vAlign w:val="center"/>
            <w:hideMark/>
          </w:tcPr>
          <w:p w14:paraId="75F3186F" w14:textId="5A6F3470" w:rsidR="00A500B7" w:rsidRPr="006C068F" w:rsidRDefault="00A500B7" w:rsidP="00CB59FA">
            <w:pPr>
              <w:spacing w:after="0" w:line="240" w:lineRule="auto"/>
              <w:jc w:val="center"/>
              <w:rPr>
                <w:rFonts w:eastAsia="Times New Roman"/>
                <w:b/>
                <w:bCs/>
                <w:strike w:val="0"/>
              </w:rPr>
            </w:pPr>
            <w:r w:rsidRPr="006C068F">
              <w:rPr>
                <w:rFonts w:eastAsia="Times New Roman"/>
                <w:b/>
                <w:bCs/>
                <w:strike w:val="0"/>
              </w:rPr>
              <w:t>Rural (</w:t>
            </w:r>
            <w:r w:rsidR="00EA75D7">
              <w:rPr>
                <w:rFonts w:eastAsia="Times New Roman"/>
                <w:b/>
                <w:bCs/>
                <w:strike w:val="0"/>
                <w:lang w:val="en-GB"/>
              </w:rPr>
              <w:t>N</w:t>
            </w:r>
            <w:r w:rsidRPr="006C068F">
              <w:rPr>
                <w:rFonts w:eastAsia="Times New Roman"/>
                <w:b/>
                <w:bCs/>
                <w:strike w:val="0"/>
              </w:rPr>
              <w:t>=292)</w:t>
            </w:r>
          </w:p>
        </w:tc>
        <w:tc>
          <w:tcPr>
            <w:tcW w:w="0" w:type="auto"/>
            <w:vAlign w:val="center"/>
            <w:hideMark/>
          </w:tcPr>
          <w:p w14:paraId="09FD4ADF" w14:textId="18149EB3" w:rsidR="00A500B7" w:rsidRPr="006C068F" w:rsidRDefault="00A500B7" w:rsidP="00CB59FA">
            <w:pPr>
              <w:spacing w:after="0" w:line="240" w:lineRule="auto"/>
              <w:jc w:val="center"/>
              <w:rPr>
                <w:rFonts w:eastAsia="Times New Roman"/>
                <w:b/>
                <w:bCs/>
                <w:strike w:val="0"/>
              </w:rPr>
            </w:pPr>
            <w:r w:rsidRPr="006C068F">
              <w:rPr>
                <w:rFonts w:eastAsia="Times New Roman"/>
                <w:b/>
                <w:bCs/>
                <w:strike w:val="0"/>
              </w:rPr>
              <w:t>Urban (</w:t>
            </w:r>
            <w:r w:rsidR="00EA75D7">
              <w:rPr>
                <w:rFonts w:eastAsia="Times New Roman"/>
                <w:b/>
                <w:bCs/>
                <w:strike w:val="0"/>
                <w:lang w:val="en-GB"/>
              </w:rPr>
              <w:t>N</w:t>
            </w:r>
            <w:r w:rsidRPr="006C068F">
              <w:rPr>
                <w:rFonts w:eastAsia="Times New Roman"/>
                <w:b/>
                <w:bCs/>
                <w:strike w:val="0"/>
              </w:rPr>
              <w:t>=292)</w:t>
            </w:r>
          </w:p>
        </w:tc>
        <w:tc>
          <w:tcPr>
            <w:tcW w:w="0" w:type="auto"/>
            <w:vAlign w:val="center"/>
            <w:hideMark/>
          </w:tcPr>
          <w:p w14:paraId="552DF9E5" w14:textId="7189F541" w:rsidR="00A500B7" w:rsidRPr="006C068F" w:rsidRDefault="00A500B7" w:rsidP="00CB59FA">
            <w:pPr>
              <w:spacing w:after="0" w:line="240" w:lineRule="auto"/>
              <w:jc w:val="center"/>
              <w:rPr>
                <w:rFonts w:eastAsia="Times New Roman"/>
                <w:b/>
                <w:bCs/>
                <w:strike w:val="0"/>
              </w:rPr>
            </w:pPr>
            <w:r w:rsidRPr="006C068F">
              <w:rPr>
                <w:rFonts w:eastAsia="Times New Roman"/>
                <w:b/>
                <w:bCs/>
                <w:strike w:val="0"/>
              </w:rPr>
              <w:t>Total (</w:t>
            </w:r>
            <w:r w:rsidR="00EA75D7">
              <w:rPr>
                <w:rFonts w:eastAsia="Times New Roman"/>
                <w:b/>
                <w:bCs/>
                <w:strike w:val="0"/>
                <w:lang w:val="en-GB"/>
              </w:rPr>
              <w:t>N</w:t>
            </w:r>
            <w:r w:rsidRPr="006C068F">
              <w:rPr>
                <w:rFonts w:eastAsia="Times New Roman"/>
                <w:b/>
                <w:bCs/>
                <w:strike w:val="0"/>
              </w:rPr>
              <w:t>=584)</w:t>
            </w:r>
          </w:p>
        </w:tc>
        <w:tc>
          <w:tcPr>
            <w:tcW w:w="0" w:type="auto"/>
            <w:vAlign w:val="center"/>
            <w:hideMark/>
          </w:tcPr>
          <w:p w14:paraId="5FD89876" w14:textId="77777777" w:rsidR="00A500B7" w:rsidRPr="006C068F" w:rsidRDefault="00A500B7" w:rsidP="00CB59FA">
            <w:pPr>
              <w:spacing w:after="0" w:line="240" w:lineRule="auto"/>
              <w:jc w:val="center"/>
              <w:rPr>
                <w:rFonts w:eastAsia="Times New Roman"/>
                <w:b/>
                <w:bCs/>
                <w:strike w:val="0"/>
              </w:rPr>
            </w:pPr>
            <w:r w:rsidRPr="006C068F">
              <w:rPr>
                <w:rFonts w:eastAsia="Times New Roman"/>
                <w:b/>
                <w:bCs/>
                <w:strike w:val="0"/>
              </w:rPr>
              <w:t>χ² (df)</w:t>
            </w:r>
          </w:p>
        </w:tc>
        <w:tc>
          <w:tcPr>
            <w:tcW w:w="0" w:type="auto"/>
            <w:vAlign w:val="center"/>
            <w:hideMark/>
          </w:tcPr>
          <w:p w14:paraId="135DD1A5" w14:textId="77777777" w:rsidR="00A500B7" w:rsidRPr="006C068F" w:rsidRDefault="00A500B7" w:rsidP="00CB59FA">
            <w:pPr>
              <w:spacing w:after="0" w:line="240" w:lineRule="auto"/>
              <w:jc w:val="center"/>
              <w:rPr>
                <w:rFonts w:eastAsia="Times New Roman"/>
                <w:b/>
                <w:bCs/>
                <w:strike w:val="0"/>
              </w:rPr>
            </w:pPr>
            <w:r w:rsidRPr="006C068F">
              <w:rPr>
                <w:rFonts w:eastAsia="Times New Roman"/>
                <w:b/>
                <w:bCs/>
                <w:strike w:val="0"/>
              </w:rPr>
              <w:t>p-value</w:t>
            </w:r>
          </w:p>
        </w:tc>
      </w:tr>
      <w:tr w:rsidR="00A500B7" w:rsidRPr="006C068F" w14:paraId="0C5AEEF6" w14:textId="77777777" w:rsidTr="00CB59FA">
        <w:trPr>
          <w:tblCellSpacing w:w="15" w:type="dxa"/>
        </w:trPr>
        <w:tc>
          <w:tcPr>
            <w:tcW w:w="0" w:type="auto"/>
            <w:vAlign w:val="center"/>
            <w:hideMark/>
          </w:tcPr>
          <w:p w14:paraId="6BEAF746" w14:textId="77777777" w:rsidR="00A500B7" w:rsidRPr="00AD738A" w:rsidRDefault="00A500B7" w:rsidP="00CB59FA">
            <w:pPr>
              <w:spacing w:after="0" w:line="240" w:lineRule="auto"/>
              <w:rPr>
                <w:rFonts w:eastAsia="Times New Roman"/>
                <w:b/>
                <w:bCs/>
                <w:strike w:val="0"/>
              </w:rPr>
            </w:pPr>
            <w:r w:rsidRPr="00AD738A">
              <w:rPr>
                <w:rFonts w:eastAsia="Times New Roman"/>
                <w:b/>
                <w:bCs/>
                <w:strike w:val="0"/>
              </w:rPr>
              <w:t xml:space="preserve">ANC attendance in </w:t>
            </w:r>
            <w:r>
              <w:rPr>
                <w:rFonts w:eastAsia="Times New Roman"/>
                <w:b/>
                <w:bCs/>
                <w:strike w:val="0"/>
              </w:rPr>
              <w:t xml:space="preserve">the </w:t>
            </w:r>
            <w:r w:rsidRPr="00AD738A">
              <w:rPr>
                <w:rFonts w:eastAsia="Times New Roman"/>
                <w:b/>
                <w:bCs/>
                <w:strike w:val="0"/>
              </w:rPr>
              <w:t>last pregnancy</w:t>
            </w:r>
          </w:p>
        </w:tc>
        <w:tc>
          <w:tcPr>
            <w:tcW w:w="0" w:type="auto"/>
            <w:vAlign w:val="center"/>
            <w:hideMark/>
          </w:tcPr>
          <w:p w14:paraId="301D34F6" w14:textId="77777777" w:rsidR="00A500B7" w:rsidRPr="006C068F" w:rsidRDefault="00A500B7" w:rsidP="00CB59FA">
            <w:pPr>
              <w:spacing w:after="0" w:line="240" w:lineRule="auto"/>
              <w:rPr>
                <w:rFonts w:eastAsia="Times New Roman"/>
                <w:strike w:val="0"/>
              </w:rPr>
            </w:pPr>
          </w:p>
        </w:tc>
        <w:tc>
          <w:tcPr>
            <w:tcW w:w="0" w:type="auto"/>
            <w:vAlign w:val="center"/>
            <w:hideMark/>
          </w:tcPr>
          <w:p w14:paraId="6B859702" w14:textId="77777777" w:rsidR="00A500B7" w:rsidRPr="006C068F" w:rsidRDefault="00A500B7" w:rsidP="00CB59FA">
            <w:pPr>
              <w:spacing w:after="0" w:line="240" w:lineRule="auto"/>
              <w:rPr>
                <w:rFonts w:eastAsia="Times New Roman"/>
                <w:strike w:val="0"/>
                <w:sz w:val="20"/>
                <w:szCs w:val="20"/>
              </w:rPr>
            </w:pPr>
          </w:p>
        </w:tc>
        <w:tc>
          <w:tcPr>
            <w:tcW w:w="0" w:type="auto"/>
            <w:vAlign w:val="center"/>
            <w:hideMark/>
          </w:tcPr>
          <w:p w14:paraId="7EFF192A" w14:textId="77777777" w:rsidR="00A500B7" w:rsidRPr="006C068F" w:rsidRDefault="00A500B7" w:rsidP="00CB59FA">
            <w:pPr>
              <w:spacing w:after="0" w:line="240" w:lineRule="auto"/>
              <w:rPr>
                <w:rFonts w:eastAsia="Times New Roman"/>
                <w:strike w:val="0"/>
                <w:sz w:val="20"/>
                <w:szCs w:val="20"/>
              </w:rPr>
            </w:pPr>
          </w:p>
        </w:tc>
        <w:tc>
          <w:tcPr>
            <w:tcW w:w="0" w:type="auto"/>
            <w:vAlign w:val="center"/>
            <w:hideMark/>
          </w:tcPr>
          <w:p w14:paraId="1B7560C3" w14:textId="77777777" w:rsidR="00A500B7" w:rsidRPr="006C068F" w:rsidRDefault="00A500B7" w:rsidP="00CB59FA">
            <w:pPr>
              <w:spacing w:after="0" w:line="240" w:lineRule="auto"/>
              <w:rPr>
                <w:rFonts w:eastAsia="Times New Roman"/>
                <w:strike w:val="0"/>
                <w:sz w:val="20"/>
                <w:szCs w:val="20"/>
              </w:rPr>
            </w:pPr>
          </w:p>
        </w:tc>
        <w:tc>
          <w:tcPr>
            <w:tcW w:w="0" w:type="auto"/>
            <w:vAlign w:val="center"/>
            <w:hideMark/>
          </w:tcPr>
          <w:p w14:paraId="010DE01A" w14:textId="77777777" w:rsidR="00A500B7" w:rsidRPr="006C068F" w:rsidRDefault="00A500B7" w:rsidP="00CB59FA">
            <w:pPr>
              <w:spacing w:after="0" w:line="240" w:lineRule="auto"/>
              <w:rPr>
                <w:rFonts w:eastAsia="Times New Roman"/>
                <w:strike w:val="0"/>
                <w:sz w:val="20"/>
                <w:szCs w:val="20"/>
              </w:rPr>
            </w:pPr>
          </w:p>
        </w:tc>
      </w:tr>
      <w:tr w:rsidR="00A500B7" w:rsidRPr="006C068F" w14:paraId="5E09DC3B" w14:textId="77777777" w:rsidTr="00CB59FA">
        <w:trPr>
          <w:tblCellSpacing w:w="15" w:type="dxa"/>
        </w:trPr>
        <w:tc>
          <w:tcPr>
            <w:tcW w:w="0" w:type="auto"/>
            <w:vAlign w:val="center"/>
            <w:hideMark/>
          </w:tcPr>
          <w:p w14:paraId="178DF89C" w14:textId="77777777" w:rsidR="00A500B7" w:rsidRPr="006C068F" w:rsidRDefault="00A500B7" w:rsidP="00CB59FA">
            <w:pPr>
              <w:spacing w:after="0" w:line="240" w:lineRule="auto"/>
              <w:rPr>
                <w:rFonts w:eastAsia="Times New Roman"/>
                <w:strike w:val="0"/>
              </w:rPr>
            </w:pPr>
            <w:r w:rsidRPr="006C068F">
              <w:rPr>
                <w:rFonts w:eastAsia="Times New Roman"/>
                <w:strike w:val="0"/>
              </w:rPr>
              <w:t>Yes</w:t>
            </w:r>
          </w:p>
        </w:tc>
        <w:tc>
          <w:tcPr>
            <w:tcW w:w="0" w:type="auto"/>
            <w:vAlign w:val="center"/>
            <w:hideMark/>
          </w:tcPr>
          <w:p w14:paraId="3C874237" w14:textId="77777777" w:rsidR="00A500B7" w:rsidRPr="006C068F" w:rsidRDefault="00A500B7" w:rsidP="00CB59FA">
            <w:pPr>
              <w:spacing w:after="0" w:line="240" w:lineRule="auto"/>
              <w:rPr>
                <w:rFonts w:eastAsia="Times New Roman"/>
                <w:strike w:val="0"/>
              </w:rPr>
            </w:pPr>
            <w:r w:rsidRPr="006C068F">
              <w:rPr>
                <w:rFonts w:eastAsia="Times New Roman"/>
                <w:strike w:val="0"/>
              </w:rPr>
              <w:t>210 (</w:t>
            </w:r>
            <w:bookmarkStart w:id="18" w:name="_Hlk206494661"/>
            <w:r w:rsidRPr="006C068F">
              <w:rPr>
                <w:rFonts w:eastAsia="Times New Roman"/>
                <w:strike w:val="0"/>
              </w:rPr>
              <w:t>71.9%)</w:t>
            </w:r>
            <w:bookmarkEnd w:id="18"/>
          </w:p>
        </w:tc>
        <w:tc>
          <w:tcPr>
            <w:tcW w:w="0" w:type="auto"/>
            <w:vAlign w:val="center"/>
            <w:hideMark/>
          </w:tcPr>
          <w:p w14:paraId="2C040964" w14:textId="2CBDD655" w:rsidR="00A500B7" w:rsidRPr="006C068F" w:rsidRDefault="006D38B4" w:rsidP="00CB59FA">
            <w:pPr>
              <w:spacing w:after="0" w:line="240" w:lineRule="auto"/>
              <w:rPr>
                <w:rFonts w:eastAsia="Times New Roman"/>
                <w:strike w:val="0"/>
              </w:rPr>
            </w:pPr>
            <w:r>
              <w:rPr>
                <w:rFonts w:eastAsia="Times New Roman"/>
                <w:strike w:val="0"/>
                <w:lang w:val="en-GB"/>
              </w:rPr>
              <w:t xml:space="preserve">  </w:t>
            </w:r>
            <w:r w:rsidR="00A500B7" w:rsidRPr="006C068F">
              <w:rPr>
                <w:rFonts w:eastAsia="Times New Roman"/>
                <w:strike w:val="0"/>
              </w:rPr>
              <w:t>266 (</w:t>
            </w:r>
            <w:bookmarkStart w:id="19" w:name="_Hlk206494622"/>
            <w:r w:rsidR="00A500B7" w:rsidRPr="006C068F">
              <w:rPr>
                <w:rFonts w:eastAsia="Times New Roman"/>
                <w:strike w:val="0"/>
              </w:rPr>
              <w:t>91.1%)</w:t>
            </w:r>
            <w:bookmarkEnd w:id="19"/>
          </w:p>
        </w:tc>
        <w:tc>
          <w:tcPr>
            <w:tcW w:w="0" w:type="auto"/>
            <w:vAlign w:val="center"/>
            <w:hideMark/>
          </w:tcPr>
          <w:p w14:paraId="31E9158C" w14:textId="5EAF843E" w:rsidR="00A500B7" w:rsidRPr="006C068F" w:rsidRDefault="00A500B7" w:rsidP="00CB59FA">
            <w:pPr>
              <w:spacing w:after="0" w:line="240" w:lineRule="auto"/>
              <w:rPr>
                <w:rFonts w:eastAsia="Times New Roman"/>
                <w:strike w:val="0"/>
              </w:rPr>
            </w:pPr>
            <w:r w:rsidRPr="006C068F">
              <w:rPr>
                <w:rFonts w:eastAsia="Times New Roman"/>
                <w:strike w:val="0"/>
              </w:rPr>
              <w:t>476</w:t>
            </w:r>
            <w:r w:rsidR="006D38B4">
              <w:rPr>
                <w:rFonts w:eastAsia="Times New Roman"/>
                <w:strike w:val="0"/>
                <w:lang w:val="en-GB"/>
              </w:rPr>
              <w:t xml:space="preserve"> </w:t>
            </w:r>
            <w:r w:rsidRPr="006C068F">
              <w:rPr>
                <w:rFonts w:eastAsia="Times New Roman"/>
                <w:strike w:val="0"/>
              </w:rPr>
              <w:t>(</w:t>
            </w:r>
            <w:bookmarkStart w:id="20" w:name="_Hlk206494424"/>
            <w:r w:rsidRPr="006C068F">
              <w:rPr>
                <w:rFonts w:eastAsia="Times New Roman"/>
                <w:strike w:val="0"/>
              </w:rPr>
              <w:t>81.5%)</w:t>
            </w:r>
            <w:bookmarkEnd w:id="20"/>
          </w:p>
        </w:tc>
        <w:tc>
          <w:tcPr>
            <w:tcW w:w="0" w:type="auto"/>
            <w:vAlign w:val="center"/>
            <w:hideMark/>
          </w:tcPr>
          <w:p w14:paraId="55EC7BFE" w14:textId="77777777" w:rsidR="00A500B7" w:rsidRPr="006C068F" w:rsidRDefault="00A500B7" w:rsidP="00CB59FA">
            <w:pPr>
              <w:spacing w:after="0" w:line="240" w:lineRule="auto"/>
              <w:rPr>
                <w:rFonts w:eastAsia="Times New Roman"/>
                <w:strike w:val="0"/>
              </w:rPr>
            </w:pPr>
            <w:r w:rsidRPr="006C068F">
              <w:rPr>
                <w:rFonts w:eastAsia="Times New Roman"/>
                <w:strike w:val="0"/>
              </w:rPr>
              <w:t>37.82 (1)</w:t>
            </w:r>
          </w:p>
        </w:tc>
        <w:tc>
          <w:tcPr>
            <w:tcW w:w="0" w:type="auto"/>
            <w:vAlign w:val="center"/>
            <w:hideMark/>
          </w:tcPr>
          <w:p w14:paraId="6C5D9AD5" w14:textId="77777777" w:rsidR="00A500B7" w:rsidRPr="006C068F" w:rsidRDefault="00A500B7" w:rsidP="00CB59FA">
            <w:pPr>
              <w:spacing w:after="0" w:line="240" w:lineRule="auto"/>
              <w:rPr>
                <w:rFonts w:eastAsia="Times New Roman"/>
                <w:strike w:val="0"/>
              </w:rPr>
            </w:pPr>
            <w:r w:rsidRPr="006C068F">
              <w:rPr>
                <w:rFonts w:eastAsia="Times New Roman"/>
                <w:strike w:val="0"/>
              </w:rPr>
              <w:t>&lt;0.001*</w:t>
            </w:r>
          </w:p>
        </w:tc>
      </w:tr>
      <w:tr w:rsidR="00A500B7" w:rsidRPr="006C068F" w14:paraId="7AE73D5E" w14:textId="77777777" w:rsidTr="00CB59FA">
        <w:trPr>
          <w:tblCellSpacing w:w="15" w:type="dxa"/>
        </w:trPr>
        <w:tc>
          <w:tcPr>
            <w:tcW w:w="0" w:type="auto"/>
            <w:vAlign w:val="center"/>
            <w:hideMark/>
          </w:tcPr>
          <w:p w14:paraId="3B52B134" w14:textId="77777777" w:rsidR="00A500B7" w:rsidRPr="006C068F" w:rsidRDefault="00A500B7" w:rsidP="00CB59FA">
            <w:pPr>
              <w:spacing w:after="0" w:line="240" w:lineRule="auto"/>
              <w:rPr>
                <w:rFonts w:eastAsia="Times New Roman"/>
                <w:strike w:val="0"/>
              </w:rPr>
            </w:pPr>
            <w:r w:rsidRPr="006C068F">
              <w:rPr>
                <w:rFonts w:eastAsia="Times New Roman"/>
                <w:strike w:val="0"/>
              </w:rPr>
              <w:t>No</w:t>
            </w:r>
          </w:p>
        </w:tc>
        <w:tc>
          <w:tcPr>
            <w:tcW w:w="0" w:type="auto"/>
            <w:vAlign w:val="center"/>
            <w:hideMark/>
          </w:tcPr>
          <w:p w14:paraId="6E64F5B3" w14:textId="77777777" w:rsidR="00A500B7" w:rsidRPr="006C068F" w:rsidRDefault="00A500B7" w:rsidP="00CB59FA">
            <w:pPr>
              <w:spacing w:after="0" w:line="240" w:lineRule="auto"/>
              <w:rPr>
                <w:rFonts w:eastAsia="Times New Roman"/>
                <w:strike w:val="0"/>
              </w:rPr>
            </w:pPr>
            <w:r w:rsidRPr="006C068F">
              <w:rPr>
                <w:rFonts w:eastAsia="Times New Roman"/>
                <w:strike w:val="0"/>
              </w:rPr>
              <w:t>82 (28.1%)</w:t>
            </w:r>
          </w:p>
        </w:tc>
        <w:tc>
          <w:tcPr>
            <w:tcW w:w="0" w:type="auto"/>
            <w:vAlign w:val="center"/>
            <w:hideMark/>
          </w:tcPr>
          <w:p w14:paraId="3232BDC1" w14:textId="58AAD518" w:rsidR="00A500B7" w:rsidRPr="006C068F" w:rsidRDefault="006D38B4" w:rsidP="00CB59FA">
            <w:pPr>
              <w:spacing w:after="0" w:line="240" w:lineRule="auto"/>
              <w:rPr>
                <w:rFonts w:eastAsia="Times New Roman"/>
                <w:strike w:val="0"/>
              </w:rPr>
            </w:pPr>
            <w:r>
              <w:rPr>
                <w:rFonts w:eastAsia="Times New Roman"/>
                <w:strike w:val="0"/>
                <w:lang w:val="en-GB"/>
              </w:rPr>
              <w:t xml:space="preserve">   </w:t>
            </w:r>
            <w:r w:rsidR="00A500B7" w:rsidRPr="006C068F">
              <w:rPr>
                <w:rFonts w:eastAsia="Times New Roman"/>
                <w:strike w:val="0"/>
              </w:rPr>
              <w:t>26 (8.9%)</w:t>
            </w:r>
          </w:p>
        </w:tc>
        <w:tc>
          <w:tcPr>
            <w:tcW w:w="0" w:type="auto"/>
            <w:vAlign w:val="center"/>
            <w:hideMark/>
          </w:tcPr>
          <w:p w14:paraId="5FA653FA" w14:textId="77777777" w:rsidR="00A500B7" w:rsidRPr="006C068F" w:rsidRDefault="00A500B7" w:rsidP="00CB59FA">
            <w:pPr>
              <w:spacing w:after="0" w:line="240" w:lineRule="auto"/>
              <w:rPr>
                <w:rFonts w:eastAsia="Times New Roman"/>
                <w:strike w:val="0"/>
              </w:rPr>
            </w:pPr>
            <w:r w:rsidRPr="006C068F">
              <w:rPr>
                <w:rFonts w:eastAsia="Times New Roman"/>
                <w:strike w:val="0"/>
              </w:rPr>
              <w:t>108 (18.5%)</w:t>
            </w:r>
          </w:p>
        </w:tc>
        <w:tc>
          <w:tcPr>
            <w:tcW w:w="0" w:type="auto"/>
            <w:vAlign w:val="center"/>
            <w:hideMark/>
          </w:tcPr>
          <w:p w14:paraId="0AF086E0" w14:textId="77777777" w:rsidR="00A500B7" w:rsidRPr="006C068F" w:rsidRDefault="00A500B7" w:rsidP="00CB59FA">
            <w:pPr>
              <w:spacing w:after="0" w:line="240" w:lineRule="auto"/>
              <w:rPr>
                <w:rFonts w:eastAsia="Times New Roman"/>
                <w:strike w:val="0"/>
              </w:rPr>
            </w:pPr>
          </w:p>
        </w:tc>
        <w:tc>
          <w:tcPr>
            <w:tcW w:w="0" w:type="auto"/>
            <w:vAlign w:val="center"/>
            <w:hideMark/>
          </w:tcPr>
          <w:p w14:paraId="4872E5D0" w14:textId="77777777" w:rsidR="00A500B7" w:rsidRPr="006C068F" w:rsidRDefault="00A500B7" w:rsidP="00CB59FA">
            <w:pPr>
              <w:spacing w:after="0" w:line="240" w:lineRule="auto"/>
              <w:rPr>
                <w:rFonts w:eastAsia="Times New Roman"/>
                <w:strike w:val="0"/>
                <w:sz w:val="20"/>
                <w:szCs w:val="20"/>
              </w:rPr>
            </w:pPr>
          </w:p>
        </w:tc>
      </w:tr>
      <w:tr w:rsidR="00A500B7" w:rsidRPr="006C068F" w14:paraId="0849819D" w14:textId="77777777" w:rsidTr="00CB59FA">
        <w:trPr>
          <w:tblCellSpacing w:w="15" w:type="dxa"/>
        </w:trPr>
        <w:tc>
          <w:tcPr>
            <w:tcW w:w="0" w:type="auto"/>
            <w:vAlign w:val="center"/>
            <w:hideMark/>
          </w:tcPr>
          <w:p w14:paraId="142A3311" w14:textId="77777777" w:rsidR="00A500B7" w:rsidRPr="006C068F" w:rsidRDefault="00A500B7" w:rsidP="00CB59FA">
            <w:pPr>
              <w:spacing w:after="0" w:line="240" w:lineRule="auto"/>
              <w:rPr>
                <w:rFonts w:eastAsia="Times New Roman"/>
                <w:strike w:val="0"/>
              </w:rPr>
            </w:pPr>
            <w:r w:rsidRPr="00AD738A">
              <w:rPr>
                <w:rFonts w:eastAsia="Times New Roman"/>
                <w:b/>
                <w:bCs/>
                <w:strike w:val="0"/>
              </w:rPr>
              <w:t>ANC visits (among attendees</w:t>
            </w:r>
            <w:r w:rsidRPr="006C068F">
              <w:rPr>
                <w:rFonts w:eastAsia="Times New Roman"/>
                <w:strike w:val="0"/>
              </w:rPr>
              <w:t>)</w:t>
            </w:r>
          </w:p>
        </w:tc>
        <w:tc>
          <w:tcPr>
            <w:tcW w:w="0" w:type="auto"/>
            <w:vAlign w:val="center"/>
            <w:hideMark/>
          </w:tcPr>
          <w:p w14:paraId="31F5C6A7" w14:textId="77777777" w:rsidR="00A500B7" w:rsidRPr="006C068F" w:rsidRDefault="00A500B7" w:rsidP="00CB59FA">
            <w:pPr>
              <w:spacing w:after="0" w:line="240" w:lineRule="auto"/>
              <w:rPr>
                <w:rFonts w:eastAsia="Times New Roman"/>
                <w:strike w:val="0"/>
              </w:rPr>
            </w:pPr>
          </w:p>
        </w:tc>
        <w:tc>
          <w:tcPr>
            <w:tcW w:w="0" w:type="auto"/>
            <w:vAlign w:val="center"/>
            <w:hideMark/>
          </w:tcPr>
          <w:p w14:paraId="3CD2C657" w14:textId="77777777" w:rsidR="00A500B7" w:rsidRPr="006C068F" w:rsidRDefault="00A500B7" w:rsidP="00CB59FA">
            <w:pPr>
              <w:spacing w:after="0" w:line="240" w:lineRule="auto"/>
              <w:rPr>
                <w:rFonts w:eastAsia="Times New Roman"/>
                <w:strike w:val="0"/>
                <w:sz w:val="20"/>
                <w:szCs w:val="20"/>
              </w:rPr>
            </w:pPr>
          </w:p>
        </w:tc>
        <w:tc>
          <w:tcPr>
            <w:tcW w:w="0" w:type="auto"/>
            <w:vAlign w:val="center"/>
            <w:hideMark/>
          </w:tcPr>
          <w:p w14:paraId="7D0FD0FE" w14:textId="77777777" w:rsidR="00A500B7" w:rsidRPr="006C068F" w:rsidRDefault="00A500B7" w:rsidP="00CB59FA">
            <w:pPr>
              <w:spacing w:after="0" w:line="240" w:lineRule="auto"/>
              <w:rPr>
                <w:rFonts w:eastAsia="Times New Roman"/>
                <w:strike w:val="0"/>
                <w:sz w:val="20"/>
                <w:szCs w:val="20"/>
              </w:rPr>
            </w:pPr>
          </w:p>
        </w:tc>
        <w:tc>
          <w:tcPr>
            <w:tcW w:w="0" w:type="auto"/>
            <w:vAlign w:val="center"/>
            <w:hideMark/>
          </w:tcPr>
          <w:p w14:paraId="62D194DC" w14:textId="77777777" w:rsidR="00A500B7" w:rsidRPr="006C068F" w:rsidRDefault="00A500B7" w:rsidP="00CB59FA">
            <w:pPr>
              <w:spacing w:after="0" w:line="240" w:lineRule="auto"/>
              <w:rPr>
                <w:rFonts w:eastAsia="Times New Roman"/>
                <w:strike w:val="0"/>
                <w:sz w:val="20"/>
                <w:szCs w:val="20"/>
              </w:rPr>
            </w:pPr>
          </w:p>
        </w:tc>
        <w:tc>
          <w:tcPr>
            <w:tcW w:w="0" w:type="auto"/>
            <w:vAlign w:val="center"/>
            <w:hideMark/>
          </w:tcPr>
          <w:p w14:paraId="1D48AE0A" w14:textId="77777777" w:rsidR="00A500B7" w:rsidRPr="006C068F" w:rsidRDefault="00A500B7" w:rsidP="00CB59FA">
            <w:pPr>
              <w:spacing w:after="0" w:line="240" w:lineRule="auto"/>
              <w:rPr>
                <w:rFonts w:eastAsia="Times New Roman"/>
                <w:strike w:val="0"/>
                <w:sz w:val="20"/>
                <w:szCs w:val="20"/>
              </w:rPr>
            </w:pPr>
          </w:p>
        </w:tc>
      </w:tr>
      <w:tr w:rsidR="00A500B7" w:rsidRPr="006C068F" w14:paraId="1DDDCAEF" w14:textId="77777777" w:rsidTr="00CB59FA">
        <w:trPr>
          <w:tblCellSpacing w:w="15" w:type="dxa"/>
        </w:trPr>
        <w:tc>
          <w:tcPr>
            <w:tcW w:w="0" w:type="auto"/>
            <w:vAlign w:val="center"/>
            <w:hideMark/>
          </w:tcPr>
          <w:p w14:paraId="06FE1E8F" w14:textId="77777777" w:rsidR="00A500B7" w:rsidRPr="006C068F" w:rsidRDefault="00A500B7" w:rsidP="00CB59FA">
            <w:pPr>
              <w:spacing w:after="0" w:line="240" w:lineRule="auto"/>
              <w:rPr>
                <w:rFonts w:eastAsia="Times New Roman"/>
                <w:strike w:val="0"/>
              </w:rPr>
            </w:pPr>
            <w:r w:rsidRPr="006C068F">
              <w:rPr>
                <w:rFonts w:eastAsia="Times New Roman"/>
                <w:strike w:val="0"/>
              </w:rPr>
              <w:t>&lt;4 visits</w:t>
            </w:r>
          </w:p>
        </w:tc>
        <w:tc>
          <w:tcPr>
            <w:tcW w:w="0" w:type="auto"/>
            <w:vAlign w:val="center"/>
            <w:hideMark/>
          </w:tcPr>
          <w:p w14:paraId="5DE7021B" w14:textId="77777777" w:rsidR="00A500B7" w:rsidRPr="006C068F" w:rsidRDefault="00A500B7" w:rsidP="00CB59FA">
            <w:pPr>
              <w:spacing w:after="0" w:line="240" w:lineRule="auto"/>
              <w:rPr>
                <w:rFonts w:eastAsia="Times New Roman"/>
                <w:strike w:val="0"/>
              </w:rPr>
            </w:pPr>
            <w:r>
              <w:rPr>
                <w:rFonts w:eastAsia="Times New Roman"/>
                <w:strike w:val="0"/>
                <w:lang w:val="en-GB"/>
              </w:rPr>
              <w:t>131</w:t>
            </w:r>
            <w:r w:rsidRPr="006C068F">
              <w:rPr>
                <w:rFonts w:eastAsia="Times New Roman"/>
                <w:strike w:val="0"/>
              </w:rPr>
              <w:t xml:space="preserve"> (44.8%)</w:t>
            </w:r>
          </w:p>
        </w:tc>
        <w:tc>
          <w:tcPr>
            <w:tcW w:w="0" w:type="auto"/>
            <w:vAlign w:val="center"/>
            <w:hideMark/>
          </w:tcPr>
          <w:p w14:paraId="02489B75" w14:textId="332564F6" w:rsidR="00A500B7" w:rsidRPr="006C068F" w:rsidRDefault="00A500B7" w:rsidP="00CB59FA">
            <w:pPr>
              <w:spacing w:after="0" w:line="240" w:lineRule="auto"/>
              <w:rPr>
                <w:rFonts w:eastAsia="Times New Roman"/>
                <w:strike w:val="0"/>
              </w:rPr>
            </w:pPr>
            <w:r>
              <w:rPr>
                <w:rFonts w:eastAsia="Times New Roman"/>
                <w:strike w:val="0"/>
                <w:lang w:val="en-GB"/>
              </w:rPr>
              <w:t xml:space="preserve"> </w:t>
            </w:r>
            <w:r w:rsidR="006D38B4">
              <w:rPr>
                <w:rFonts w:eastAsia="Times New Roman"/>
                <w:strike w:val="0"/>
                <w:lang w:val="en-GB"/>
              </w:rPr>
              <w:t xml:space="preserve">  </w:t>
            </w:r>
            <w:r w:rsidRPr="006C068F">
              <w:rPr>
                <w:rFonts w:eastAsia="Times New Roman"/>
                <w:strike w:val="0"/>
              </w:rPr>
              <w:t>3</w:t>
            </w:r>
            <w:r>
              <w:rPr>
                <w:rFonts w:eastAsia="Times New Roman"/>
                <w:strike w:val="0"/>
                <w:lang w:val="en-GB"/>
              </w:rPr>
              <w:t>9</w:t>
            </w:r>
            <w:r w:rsidRPr="006C068F">
              <w:rPr>
                <w:rFonts w:eastAsia="Times New Roman"/>
                <w:strike w:val="0"/>
              </w:rPr>
              <w:t xml:space="preserve"> (13.5%)</w:t>
            </w:r>
          </w:p>
        </w:tc>
        <w:tc>
          <w:tcPr>
            <w:tcW w:w="0" w:type="auto"/>
            <w:vAlign w:val="center"/>
            <w:hideMark/>
          </w:tcPr>
          <w:p w14:paraId="36807C38" w14:textId="0E712DA5" w:rsidR="00A500B7" w:rsidRPr="006C068F" w:rsidRDefault="006D38B4" w:rsidP="00CB59FA">
            <w:pPr>
              <w:spacing w:after="0" w:line="240" w:lineRule="auto"/>
              <w:rPr>
                <w:rFonts w:eastAsia="Times New Roman"/>
                <w:strike w:val="0"/>
              </w:rPr>
            </w:pPr>
            <w:r>
              <w:rPr>
                <w:rFonts w:eastAsia="Times New Roman"/>
                <w:strike w:val="0"/>
                <w:lang w:val="en-GB"/>
              </w:rPr>
              <w:t xml:space="preserve"> </w:t>
            </w:r>
            <w:r w:rsidR="00A500B7" w:rsidRPr="006C068F">
              <w:rPr>
                <w:rFonts w:eastAsia="Times New Roman"/>
                <w:strike w:val="0"/>
              </w:rPr>
              <w:t>1</w:t>
            </w:r>
            <w:r w:rsidR="00A500B7">
              <w:rPr>
                <w:rFonts w:eastAsia="Times New Roman"/>
                <w:strike w:val="0"/>
                <w:lang w:val="en-GB"/>
              </w:rPr>
              <w:t>7</w:t>
            </w:r>
            <w:r w:rsidR="00A500B7" w:rsidRPr="006C068F">
              <w:rPr>
                <w:rFonts w:eastAsia="Times New Roman"/>
                <w:strike w:val="0"/>
              </w:rPr>
              <w:t>0 (2</w:t>
            </w:r>
            <w:r w:rsidR="00A500B7">
              <w:rPr>
                <w:rFonts w:eastAsia="Times New Roman"/>
                <w:strike w:val="0"/>
                <w:lang w:val="en-GB"/>
              </w:rPr>
              <w:t>9.1</w:t>
            </w:r>
            <w:r w:rsidR="00A500B7" w:rsidRPr="006C068F">
              <w:rPr>
                <w:rFonts w:eastAsia="Times New Roman"/>
                <w:strike w:val="0"/>
              </w:rPr>
              <w:t>%)</w:t>
            </w:r>
          </w:p>
        </w:tc>
        <w:tc>
          <w:tcPr>
            <w:tcW w:w="0" w:type="auto"/>
            <w:vAlign w:val="center"/>
            <w:hideMark/>
          </w:tcPr>
          <w:p w14:paraId="7A2A4A55" w14:textId="77777777" w:rsidR="00A500B7" w:rsidRPr="006C068F" w:rsidRDefault="00A500B7" w:rsidP="00CB59FA">
            <w:pPr>
              <w:spacing w:after="0" w:line="240" w:lineRule="auto"/>
              <w:rPr>
                <w:rFonts w:eastAsia="Times New Roman"/>
                <w:strike w:val="0"/>
              </w:rPr>
            </w:pPr>
            <w:r>
              <w:rPr>
                <w:rFonts w:eastAsia="Times New Roman"/>
                <w:strike w:val="0"/>
                <w:lang w:val="en-GB"/>
              </w:rPr>
              <w:t xml:space="preserve"> </w:t>
            </w:r>
            <w:r w:rsidRPr="006C068F">
              <w:rPr>
                <w:rFonts w:eastAsia="Times New Roman"/>
                <w:strike w:val="0"/>
              </w:rPr>
              <w:t>45.67 (1)</w:t>
            </w:r>
          </w:p>
        </w:tc>
        <w:tc>
          <w:tcPr>
            <w:tcW w:w="0" w:type="auto"/>
            <w:vAlign w:val="center"/>
            <w:hideMark/>
          </w:tcPr>
          <w:p w14:paraId="4372957E" w14:textId="77777777" w:rsidR="00A500B7" w:rsidRPr="006C068F" w:rsidRDefault="00A500B7" w:rsidP="00CB59FA">
            <w:pPr>
              <w:spacing w:after="0" w:line="240" w:lineRule="auto"/>
              <w:rPr>
                <w:rFonts w:eastAsia="Times New Roman"/>
                <w:strike w:val="0"/>
              </w:rPr>
            </w:pPr>
            <w:r w:rsidRPr="006C068F">
              <w:rPr>
                <w:rFonts w:eastAsia="Times New Roman"/>
                <w:strike w:val="0"/>
              </w:rPr>
              <w:t>&lt;0.001*</w:t>
            </w:r>
          </w:p>
        </w:tc>
      </w:tr>
      <w:tr w:rsidR="00A500B7" w:rsidRPr="006C068F" w14:paraId="05444F70" w14:textId="77777777" w:rsidTr="00CB59FA">
        <w:trPr>
          <w:tblCellSpacing w:w="15" w:type="dxa"/>
        </w:trPr>
        <w:tc>
          <w:tcPr>
            <w:tcW w:w="0" w:type="auto"/>
            <w:vAlign w:val="center"/>
            <w:hideMark/>
          </w:tcPr>
          <w:p w14:paraId="60BEE33A" w14:textId="77777777" w:rsidR="00A500B7" w:rsidRPr="006C068F" w:rsidRDefault="00A500B7" w:rsidP="00CB59FA">
            <w:pPr>
              <w:spacing w:after="0" w:line="240" w:lineRule="auto"/>
              <w:rPr>
                <w:rFonts w:eastAsia="Times New Roman"/>
                <w:strike w:val="0"/>
              </w:rPr>
            </w:pPr>
            <w:bookmarkStart w:id="21" w:name="_Hlk206494759"/>
            <w:r w:rsidRPr="006C068F">
              <w:rPr>
                <w:rFonts w:eastAsia="Times New Roman"/>
                <w:strike w:val="0"/>
              </w:rPr>
              <w:t>≥4 visits</w:t>
            </w:r>
            <w:bookmarkEnd w:id="21"/>
          </w:p>
        </w:tc>
        <w:tc>
          <w:tcPr>
            <w:tcW w:w="0" w:type="auto"/>
            <w:vAlign w:val="center"/>
            <w:hideMark/>
          </w:tcPr>
          <w:p w14:paraId="16200EF3" w14:textId="77777777" w:rsidR="00A500B7" w:rsidRPr="006C068F" w:rsidRDefault="00A500B7" w:rsidP="00CB59FA">
            <w:pPr>
              <w:spacing w:after="0" w:line="240" w:lineRule="auto"/>
              <w:rPr>
                <w:rFonts w:eastAsia="Times New Roman"/>
                <w:strike w:val="0"/>
              </w:rPr>
            </w:pPr>
            <w:r w:rsidRPr="006C068F">
              <w:rPr>
                <w:rFonts w:eastAsia="Times New Roman"/>
                <w:strike w:val="0"/>
              </w:rPr>
              <w:t>16</w:t>
            </w:r>
            <w:r>
              <w:rPr>
                <w:rFonts w:eastAsia="Times New Roman"/>
                <w:strike w:val="0"/>
                <w:lang w:val="en-GB"/>
              </w:rPr>
              <w:t xml:space="preserve">1 </w:t>
            </w:r>
            <w:r w:rsidRPr="006C068F">
              <w:rPr>
                <w:rFonts w:eastAsia="Times New Roman"/>
                <w:strike w:val="0"/>
              </w:rPr>
              <w:t>(</w:t>
            </w:r>
            <w:bookmarkStart w:id="22" w:name="_Hlk206494884"/>
            <w:r w:rsidRPr="006C068F">
              <w:rPr>
                <w:rFonts w:eastAsia="Times New Roman"/>
                <w:strike w:val="0"/>
              </w:rPr>
              <w:t>55.2%)</w:t>
            </w:r>
            <w:bookmarkEnd w:id="22"/>
          </w:p>
        </w:tc>
        <w:tc>
          <w:tcPr>
            <w:tcW w:w="0" w:type="auto"/>
            <w:vAlign w:val="center"/>
            <w:hideMark/>
          </w:tcPr>
          <w:p w14:paraId="66EA42D0" w14:textId="3B9D8C04" w:rsidR="00A500B7" w:rsidRPr="006C068F" w:rsidRDefault="006D38B4" w:rsidP="00CB59FA">
            <w:pPr>
              <w:spacing w:after="0" w:line="240" w:lineRule="auto"/>
              <w:rPr>
                <w:rFonts w:eastAsia="Times New Roman"/>
                <w:strike w:val="0"/>
              </w:rPr>
            </w:pPr>
            <w:r>
              <w:rPr>
                <w:rFonts w:eastAsia="Times New Roman"/>
                <w:strike w:val="0"/>
                <w:lang w:val="en-GB"/>
              </w:rPr>
              <w:t xml:space="preserve">  </w:t>
            </w:r>
            <w:r w:rsidR="00A500B7" w:rsidRPr="006C068F">
              <w:rPr>
                <w:rFonts w:eastAsia="Times New Roman"/>
                <w:strike w:val="0"/>
              </w:rPr>
              <w:t>2</w:t>
            </w:r>
            <w:r w:rsidR="00A500B7">
              <w:rPr>
                <w:rFonts w:eastAsia="Times New Roman"/>
                <w:strike w:val="0"/>
                <w:lang w:val="en-GB"/>
              </w:rPr>
              <w:t>53</w:t>
            </w:r>
            <w:r w:rsidR="00A500B7" w:rsidRPr="006C068F">
              <w:rPr>
                <w:rFonts w:eastAsia="Times New Roman"/>
                <w:strike w:val="0"/>
              </w:rPr>
              <w:t xml:space="preserve"> (</w:t>
            </w:r>
            <w:bookmarkStart w:id="23" w:name="_Hlk206494844"/>
            <w:r w:rsidR="00A500B7" w:rsidRPr="006C068F">
              <w:rPr>
                <w:rFonts w:eastAsia="Times New Roman"/>
                <w:strike w:val="0"/>
              </w:rPr>
              <w:t>86.5%)</w:t>
            </w:r>
            <w:bookmarkEnd w:id="23"/>
          </w:p>
        </w:tc>
        <w:tc>
          <w:tcPr>
            <w:tcW w:w="0" w:type="auto"/>
            <w:vAlign w:val="center"/>
            <w:hideMark/>
          </w:tcPr>
          <w:p w14:paraId="44120ACA" w14:textId="7D786BD1" w:rsidR="00A500B7" w:rsidRPr="006C068F" w:rsidRDefault="006D38B4" w:rsidP="00CB59FA">
            <w:pPr>
              <w:spacing w:after="0" w:line="240" w:lineRule="auto"/>
              <w:rPr>
                <w:rFonts w:eastAsia="Times New Roman"/>
                <w:strike w:val="0"/>
              </w:rPr>
            </w:pPr>
            <w:r>
              <w:rPr>
                <w:rFonts w:eastAsia="Times New Roman"/>
                <w:strike w:val="0"/>
                <w:lang w:val="en-GB"/>
              </w:rPr>
              <w:t xml:space="preserve">  </w:t>
            </w:r>
            <w:r w:rsidR="00A500B7">
              <w:rPr>
                <w:rFonts w:eastAsia="Times New Roman"/>
                <w:strike w:val="0"/>
                <w:lang w:val="en-GB"/>
              </w:rPr>
              <w:t>414</w:t>
            </w:r>
            <w:r w:rsidR="00A500B7" w:rsidRPr="006C068F">
              <w:rPr>
                <w:rFonts w:eastAsia="Times New Roman"/>
                <w:strike w:val="0"/>
              </w:rPr>
              <w:t xml:space="preserve"> (7</w:t>
            </w:r>
            <w:r w:rsidR="00A500B7">
              <w:rPr>
                <w:rFonts w:eastAsia="Times New Roman"/>
                <w:strike w:val="0"/>
                <w:lang w:val="en-GB"/>
              </w:rPr>
              <w:t>0.9</w:t>
            </w:r>
            <w:r w:rsidR="00A500B7" w:rsidRPr="006C068F">
              <w:rPr>
                <w:rFonts w:eastAsia="Times New Roman"/>
                <w:strike w:val="0"/>
              </w:rPr>
              <w:t>%)</w:t>
            </w:r>
          </w:p>
        </w:tc>
        <w:tc>
          <w:tcPr>
            <w:tcW w:w="0" w:type="auto"/>
            <w:vAlign w:val="center"/>
            <w:hideMark/>
          </w:tcPr>
          <w:p w14:paraId="0334D070" w14:textId="77777777" w:rsidR="00A500B7" w:rsidRPr="006C068F" w:rsidRDefault="00A500B7" w:rsidP="00CB59FA">
            <w:pPr>
              <w:spacing w:after="0" w:line="240" w:lineRule="auto"/>
              <w:rPr>
                <w:rFonts w:eastAsia="Times New Roman"/>
                <w:strike w:val="0"/>
              </w:rPr>
            </w:pPr>
          </w:p>
        </w:tc>
        <w:tc>
          <w:tcPr>
            <w:tcW w:w="0" w:type="auto"/>
            <w:vAlign w:val="center"/>
            <w:hideMark/>
          </w:tcPr>
          <w:p w14:paraId="1C2CFF21" w14:textId="77777777" w:rsidR="00A500B7" w:rsidRPr="006C068F" w:rsidRDefault="00A500B7" w:rsidP="00CB59FA">
            <w:pPr>
              <w:spacing w:after="0" w:line="240" w:lineRule="auto"/>
              <w:rPr>
                <w:rFonts w:eastAsia="Times New Roman"/>
                <w:strike w:val="0"/>
                <w:sz w:val="20"/>
                <w:szCs w:val="20"/>
              </w:rPr>
            </w:pPr>
          </w:p>
        </w:tc>
      </w:tr>
      <w:tr w:rsidR="00A500B7" w:rsidRPr="006C068F" w14:paraId="03FB1970" w14:textId="77777777" w:rsidTr="00CB59FA">
        <w:trPr>
          <w:tblCellSpacing w:w="15" w:type="dxa"/>
        </w:trPr>
        <w:tc>
          <w:tcPr>
            <w:tcW w:w="0" w:type="auto"/>
            <w:vAlign w:val="center"/>
            <w:hideMark/>
          </w:tcPr>
          <w:p w14:paraId="28A839E1" w14:textId="77777777" w:rsidR="00A500B7" w:rsidRPr="00AD738A" w:rsidRDefault="00A500B7" w:rsidP="00CB59FA">
            <w:pPr>
              <w:spacing w:after="0" w:line="240" w:lineRule="auto"/>
              <w:rPr>
                <w:rFonts w:eastAsia="Times New Roman"/>
                <w:b/>
                <w:bCs/>
                <w:strike w:val="0"/>
              </w:rPr>
            </w:pPr>
            <w:r w:rsidRPr="00AD738A">
              <w:rPr>
                <w:rFonts w:eastAsia="Times New Roman"/>
                <w:b/>
                <w:bCs/>
                <w:strike w:val="0"/>
              </w:rPr>
              <w:t>Usual ANC provider</w:t>
            </w:r>
          </w:p>
        </w:tc>
        <w:tc>
          <w:tcPr>
            <w:tcW w:w="0" w:type="auto"/>
            <w:vAlign w:val="center"/>
            <w:hideMark/>
          </w:tcPr>
          <w:p w14:paraId="58C13D6F" w14:textId="77777777" w:rsidR="00A500B7" w:rsidRPr="006C068F" w:rsidRDefault="00A500B7" w:rsidP="00CB59FA">
            <w:pPr>
              <w:spacing w:after="0" w:line="240" w:lineRule="auto"/>
              <w:rPr>
                <w:rFonts w:eastAsia="Times New Roman"/>
                <w:strike w:val="0"/>
              </w:rPr>
            </w:pPr>
          </w:p>
        </w:tc>
        <w:tc>
          <w:tcPr>
            <w:tcW w:w="0" w:type="auto"/>
            <w:vAlign w:val="center"/>
            <w:hideMark/>
          </w:tcPr>
          <w:p w14:paraId="085EBD38" w14:textId="77777777" w:rsidR="00A500B7" w:rsidRPr="006C068F" w:rsidRDefault="00A500B7" w:rsidP="00CB59FA">
            <w:pPr>
              <w:spacing w:after="0" w:line="240" w:lineRule="auto"/>
              <w:rPr>
                <w:rFonts w:eastAsia="Times New Roman"/>
                <w:strike w:val="0"/>
                <w:sz w:val="20"/>
                <w:szCs w:val="20"/>
              </w:rPr>
            </w:pPr>
          </w:p>
        </w:tc>
        <w:tc>
          <w:tcPr>
            <w:tcW w:w="0" w:type="auto"/>
            <w:vAlign w:val="center"/>
            <w:hideMark/>
          </w:tcPr>
          <w:p w14:paraId="358DC46B" w14:textId="77777777" w:rsidR="00A500B7" w:rsidRPr="006C068F" w:rsidRDefault="00A500B7" w:rsidP="00CB59FA">
            <w:pPr>
              <w:spacing w:after="0" w:line="240" w:lineRule="auto"/>
              <w:rPr>
                <w:rFonts w:eastAsia="Times New Roman"/>
                <w:strike w:val="0"/>
                <w:sz w:val="20"/>
                <w:szCs w:val="20"/>
              </w:rPr>
            </w:pPr>
          </w:p>
        </w:tc>
        <w:tc>
          <w:tcPr>
            <w:tcW w:w="0" w:type="auto"/>
            <w:vAlign w:val="center"/>
            <w:hideMark/>
          </w:tcPr>
          <w:p w14:paraId="1AB503C2" w14:textId="77777777" w:rsidR="00A500B7" w:rsidRPr="006C068F" w:rsidRDefault="00A500B7" w:rsidP="00CB59FA">
            <w:pPr>
              <w:spacing w:after="0" w:line="240" w:lineRule="auto"/>
              <w:rPr>
                <w:rFonts w:eastAsia="Times New Roman"/>
                <w:strike w:val="0"/>
                <w:sz w:val="20"/>
                <w:szCs w:val="20"/>
              </w:rPr>
            </w:pPr>
          </w:p>
        </w:tc>
        <w:tc>
          <w:tcPr>
            <w:tcW w:w="0" w:type="auto"/>
            <w:vAlign w:val="center"/>
            <w:hideMark/>
          </w:tcPr>
          <w:p w14:paraId="2D5DD683" w14:textId="77777777" w:rsidR="00A500B7" w:rsidRPr="006C068F" w:rsidRDefault="00A500B7" w:rsidP="00CB59FA">
            <w:pPr>
              <w:spacing w:after="0" w:line="240" w:lineRule="auto"/>
              <w:rPr>
                <w:rFonts w:eastAsia="Times New Roman"/>
                <w:strike w:val="0"/>
                <w:sz w:val="20"/>
                <w:szCs w:val="20"/>
              </w:rPr>
            </w:pPr>
          </w:p>
        </w:tc>
      </w:tr>
      <w:tr w:rsidR="00A500B7" w:rsidRPr="006C068F" w14:paraId="596BB777" w14:textId="77777777" w:rsidTr="00CB59FA">
        <w:trPr>
          <w:tblCellSpacing w:w="15" w:type="dxa"/>
        </w:trPr>
        <w:tc>
          <w:tcPr>
            <w:tcW w:w="0" w:type="auto"/>
            <w:vAlign w:val="center"/>
            <w:hideMark/>
          </w:tcPr>
          <w:p w14:paraId="530B99DB" w14:textId="77777777" w:rsidR="00A500B7" w:rsidRPr="006C068F" w:rsidRDefault="00A500B7" w:rsidP="00CB59FA">
            <w:pPr>
              <w:spacing w:after="0" w:line="240" w:lineRule="auto"/>
              <w:rPr>
                <w:rFonts w:eastAsia="Times New Roman"/>
                <w:strike w:val="0"/>
              </w:rPr>
            </w:pPr>
            <w:r w:rsidRPr="006C068F">
              <w:rPr>
                <w:rFonts w:eastAsia="Times New Roman"/>
                <w:strike w:val="0"/>
              </w:rPr>
              <w:t xml:space="preserve">PHC </w:t>
            </w:r>
            <w:proofErr w:type="spellStart"/>
            <w:r w:rsidRPr="006C068F">
              <w:rPr>
                <w:rFonts w:eastAsia="Times New Roman"/>
                <w:strike w:val="0"/>
              </w:rPr>
              <w:t>centre</w:t>
            </w:r>
            <w:proofErr w:type="spellEnd"/>
          </w:p>
        </w:tc>
        <w:tc>
          <w:tcPr>
            <w:tcW w:w="0" w:type="auto"/>
            <w:vAlign w:val="center"/>
            <w:hideMark/>
          </w:tcPr>
          <w:p w14:paraId="7F1A3AED" w14:textId="77777777" w:rsidR="00A500B7" w:rsidRPr="006C068F" w:rsidRDefault="00A500B7" w:rsidP="00CB59FA">
            <w:pPr>
              <w:spacing w:after="0" w:line="240" w:lineRule="auto"/>
              <w:rPr>
                <w:rFonts w:eastAsia="Times New Roman"/>
                <w:strike w:val="0"/>
              </w:rPr>
            </w:pPr>
            <w:r>
              <w:rPr>
                <w:rFonts w:eastAsia="Times New Roman"/>
                <w:strike w:val="0"/>
                <w:lang w:val="en-GB"/>
              </w:rPr>
              <w:t xml:space="preserve">239 </w:t>
            </w:r>
            <w:r w:rsidRPr="006C068F">
              <w:rPr>
                <w:rFonts w:eastAsia="Times New Roman"/>
                <w:strike w:val="0"/>
              </w:rPr>
              <w:t>(</w:t>
            </w:r>
            <w:bookmarkStart w:id="24" w:name="_Hlk206495177"/>
            <w:r w:rsidRPr="006C068F">
              <w:rPr>
                <w:rFonts w:eastAsia="Times New Roman"/>
                <w:strike w:val="0"/>
              </w:rPr>
              <w:t>81.9%)</w:t>
            </w:r>
            <w:bookmarkEnd w:id="24"/>
          </w:p>
        </w:tc>
        <w:tc>
          <w:tcPr>
            <w:tcW w:w="0" w:type="auto"/>
            <w:vAlign w:val="center"/>
            <w:hideMark/>
          </w:tcPr>
          <w:p w14:paraId="2C53842B" w14:textId="38058A6C" w:rsidR="00A500B7" w:rsidRPr="006C068F" w:rsidRDefault="006D38B4" w:rsidP="00CB59FA">
            <w:pPr>
              <w:spacing w:after="0" w:line="240" w:lineRule="auto"/>
              <w:rPr>
                <w:rFonts w:eastAsia="Times New Roman"/>
                <w:strike w:val="0"/>
              </w:rPr>
            </w:pPr>
            <w:r>
              <w:rPr>
                <w:rFonts w:eastAsia="Times New Roman"/>
                <w:strike w:val="0"/>
                <w:lang w:val="en-GB"/>
              </w:rPr>
              <w:t xml:space="preserve">   </w:t>
            </w:r>
            <w:r w:rsidR="00A500B7">
              <w:rPr>
                <w:rFonts w:eastAsia="Times New Roman"/>
                <w:strike w:val="0"/>
                <w:lang w:val="en-GB"/>
              </w:rPr>
              <w:t>103</w:t>
            </w:r>
            <w:r w:rsidR="00A500B7" w:rsidRPr="006C068F">
              <w:rPr>
                <w:rFonts w:eastAsia="Times New Roman"/>
                <w:strike w:val="0"/>
              </w:rPr>
              <w:t>(35.3%)</w:t>
            </w:r>
          </w:p>
        </w:tc>
        <w:tc>
          <w:tcPr>
            <w:tcW w:w="0" w:type="auto"/>
            <w:vAlign w:val="center"/>
            <w:hideMark/>
          </w:tcPr>
          <w:p w14:paraId="1B023905" w14:textId="26F0D4BB" w:rsidR="00A500B7" w:rsidRPr="006C068F" w:rsidRDefault="006D38B4" w:rsidP="00CB59FA">
            <w:pPr>
              <w:spacing w:after="0" w:line="240" w:lineRule="auto"/>
              <w:rPr>
                <w:rFonts w:eastAsia="Times New Roman"/>
                <w:strike w:val="0"/>
              </w:rPr>
            </w:pPr>
            <w:r>
              <w:rPr>
                <w:rFonts w:eastAsia="Times New Roman"/>
                <w:strike w:val="0"/>
                <w:lang w:val="en-GB"/>
              </w:rPr>
              <w:t xml:space="preserve"> </w:t>
            </w:r>
            <w:r w:rsidR="00A500B7">
              <w:rPr>
                <w:rFonts w:eastAsia="Times New Roman"/>
                <w:strike w:val="0"/>
                <w:lang w:val="en-GB"/>
              </w:rPr>
              <w:t>342</w:t>
            </w:r>
            <w:r w:rsidR="00A500B7" w:rsidRPr="006C068F">
              <w:rPr>
                <w:rFonts w:eastAsia="Times New Roman"/>
                <w:strike w:val="0"/>
              </w:rPr>
              <w:t xml:space="preserve"> (5</w:t>
            </w:r>
            <w:r w:rsidR="00A500B7">
              <w:rPr>
                <w:rFonts w:eastAsia="Times New Roman"/>
                <w:strike w:val="0"/>
                <w:lang w:val="en-GB"/>
              </w:rPr>
              <w:t>8.6</w:t>
            </w:r>
            <w:r w:rsidR="00A500B7" w:rsidRPr="006C068F">
              <w:rPr>
                <w:rFonts w:eastAsia="Times New Roman"/>
                <w:strike w:val="0"/>
              </w:rPr>
              <w:t>%)</w:t>
            </w:r>
          </w:p>
        </w:tc>
        <w:tc>
          <w:tcPr>
            <w:tcW w:w="0" w:type="auto"/>
            <w:vAlign w:val="center"/>
            <w:hideMark/>
          </w:tcPr>
          <w:p w14:paraId="3F522EA9" w14:textId="77777777" w:rsidR="00A500B7" w:rsidRPr="006C068F" w:rsidRDefault="00A500B7" w:rsidP="00CB59FA">
            <w:pPr>
              <w:spacing w:after="0" w:line="240" w:lineRule="auto"/>
              <w:rPr>
                <w:rFonts w:eastAsia="Times New Roman"/>
                <w:strike w:val="0"/>
              </w:rPr>
            </w:pPr>
            <w:r w:rsidRPr="006C068F">
              <w:rPr>
                <w:rFonts w:eastAsia="Times New Roman"/>
                <w:strike w:val="0"/>
              </w:rPr>
              <w:t>84.56 (2)</w:t>
            </w:r>
          </w:p>
        </w:tc>
        <w:tc>
          <w:tcPr>
            <w:tcW w:w="0" w:type="auto"/>
            <w:vAlign w:val="center"/>
            <w:hideMark/>
          </w:tcPr>
          <w:p w14:paraId="4ED4EBED" w14:textId="77777777" w:rsidR="00A500B7" w:rsidRPr="006C068F" w:rsidRDefault="00A500B7" w:rsidP="00CB59FA">
            <w:pPr>
              <w:spacing w:after="0" w:line="240" w:lineRule="auto"/>
              <w:rPr>
                <w:rFonts w:eastAsia="Times New Roman"/>
                <w:strike w:val="0"/>
              </w:rPr>
            </w:pPr>
            <w:r w:rsidRPr="006C068F">
              <w:rPr>
                <w:rFonts w:eastAsia="Times New Roman"/>
                <w:strike w:val="0"/>
              </w:rPr>
              <w:t>&lt;0.001*</w:t>
            </w:r>
          </w:p>
        </w:tc>
      </w:tr>
      <w:tr w:rsidR="00A500B7" w:rsidRPr="006C068F" w14:paraId="6F9C6DB4" w14:textId="77777777" w:rsidTr="00CB59FA">
        <w:trPr>
          <w:tblCellSpacing w:w="15" w:type="dxa"/>
        </w:trPr>
        <w:tc>
          <w:tcPr>
            <w:tcW w:w="0" w:type="auto"/>
            <w:vAlign w:val="center"/>
            <w:hideMark/>
          </w:tcPr>
          <w:p w14:paraId="146A3E4E" w14:textId="77777777" w:rsidR="00A500B7" w:rsidRPr="006C068F" w:rsidRDefault="00A500B7" w:rsidP="00CB59FA">
            <w:pPr>
              <w:spacing w:after="0" w:line="240" w:lineRule="auto"/>
              <w:rPr>
                <w:rFonts w:eastAsia="Times New Roman"/>
                <w:strike w:val="0"/>
              </w:rPr>
            </w:pPr>
            <w:r w:rsidRPr="006C068F">
              <w:rPr>
                <w:rFonts w:eastAsia="Times New Roman"/>
                <w:strike w:val="0"/>
              </w:rPr>
              <w:t>General/Teaching hospital</w:t>
            </w:r>
          </w:p>
        </w:tc>
        <w:tc>
          <w:tcPr>
            <w:tcW w:w="0" w:type="auto"/>
            <w:vAlign w:val="center"/>
            <w:hideMark/>
          </w:tcPr>
          <w:p w14:paraId="4AE4E34B" w14:textId="77777777" w:rsidR="00A500B7" w:rsidRPr="006C068F" w:rsidRDefault="00A500B7" w:rsidP="00CB59FA">
            <w:pPr>
              <w:spacing w:after="0" w:line="240" w:lineRule="auto"/>
              <w:rPr>
                <w:rFonts w:eastAsia="Times New Roman"/>
                <w:strike w:val="0"/>
              </w:rPr>
            </w:pPr>
            <w:r>
              <w:rPr>
                <w:rFonts w:eastAsia="Times New Roman"/>
                <w:strike w:val="0"/>
                <w:lang w:val="en-GB"/>
              </w:rPr>
              <w:t>3</w:t>
            </w:r>
            <w:r w:rsidRPr="006C068F">
              <w:rPr>
                <w:rFonts w:eastAsia="Times New Roman"/>
                <w:strike w:val="0"/>
              </w:rPr>
              <w:t>6 (12.4%)</w:t>
            </w:r>
          </w:p>
        </w:tc>
        <w:tc>
          <w:tcPr>
            <w:tcW w:w="0" w:type="auto"/>
            <w:vAlign w:val="center"/>
            <w:hideMark/>
          </w:tcPr>
          <w:p w14:paraId="49F08D7C" w14:textId="61DE3EB2" w:rsidR="00A500B7" w:rsidRPr="006C068F" w:rsidRDefault="006D38B4" w:rsidP="00CB59FA">
            <w:pPr>
              <w:spacing w:after="0" w:line="240" w:lineRule="auto"/>
              <w:rPr>
                <w:rFonts w:eastAsia="Times New Roman"/>
                <w:strike w:val="0"/>
              </w:rPr>
            </w:pPr>
            <w:r>
              <w:rPr>
                <w:rFonts w:eastAsia="Times New Roman"/>
                <w:strike w:val="0"/>
                <w:lang w:val="en-GB"/>
              </w:rPr>
              <w:t xml:space="preserve">   </w:t>
            </w:r>
            <w:r w:rsidR="00A500B7" w:rsidRPr="006C068F">
              <w:rPr>
                <w:rFonts w:eastAsia="Times New Roman"/>
                <w:strike w:val="0"/>
              </w:rPr>
              <w:t>1</w:t>
            </w:r>
            <w:r w:rsidR="00A500B7">
              <w:rPr>
                <w:rFonts w:eastAsia="Times New Roman"/>
                <w:strike w:val="0"/>
              </w:rPr>
              <w:t>52</w:t>
            </w:r>
            <w:r w:rsidR="00A500B7" w:rsidRPr="006C068F">
              <w:rPr>
                <w:rFonts w:eastAsia="Times New Roman"/>
                <w:strike w:val="0"/>
              </w:rPr>
              <w:t xml:space="preserve"> (</w:t>
            </w:r>
            <w:bookmarkStart w:id="25" w:name="_Hlk206495249"/>
            <w:r w:rsidR="00A500B7" w:rsidRPr="006C068F">
              <w:rPr>
                <w:rFonts w:eastAsia="Times New Roman"/>
                <w:strike w:val="0"/>
              </w:rPr>
              <w:t>51.9%)</w:t>
            </w:r>
            <w:bookmarkEnd w:id="25"/>
          </w:p>
        </w:tc>
        <w:tc>
          <w:tcPr>
            <w:tcW w:w="0" w:type="auto"/>
            <w:vAlign w:val="center"/>
            <w:hideMark/>
          </w:tcPr>
          <w:p w14:paraId="2C70B4B3" w14:textId="4C132375" w:rsidR="00A500B7" w:rsidRPr="006C068F" w:rsidRDefault="006D38B4" w:rsidP="00CB59FA">
            <w:pPr>
              <w:spacing w:after="0" w:line="240" w:lineRule="auto"/>
              <w:rPr>
                <w:rFonts w:eastAsia="Times New Roman"/>
                <w:strike w:val="0"/>
              </w:rPr>
            </w:pPr>
            <w:r>
              <w:rPr>
                <w:rFonts w:eastAsia="Times New Roman"/>
                <w:strike w:val="0"/>
                <w:lang w:val="en-GB"/>
              </w:rPr>
              <w:t xml:space="preserve"> </w:t>
            </w:r>
            <w:r w:rsidR="00A500B7" w:rsidRPr="006C068F">
              <w:rPr>
                <w:rFonts w:eastAsia="Times New Roman"/>
                <w:strike w:val="0"/>
              </w:rPr>
              <w:t>1</w:t>
            </w:r>
            <w:r w:rsidR="00A500B7">
              <w:rPr>
                <w:rFonts w:eastAsia="Times New Roman"/>
                <w:strike w:val="0"/>
                <w:lang w:val="en-GB"/>
              </w:rPr>
              <w:t>88</w:t>
            </w:r>
            <w:r w:rsidR="00A500B7" w:rsidRPr="006C068F">
              <w:rPr>
                <w:rFonts w:eastAsia="Times New Roman"/>
                <w:strike w:val="0"/>
              </w:rPr>
              <w:t xml:space="preserve"> (3</w:t>
            </w:r>
            <w:r w:rsidR="00A500B7">
              <w:rPr>
                <w:rFonts w:eastAsia="Times New Roman"/>
                <w:strike w:val="0"/>
                <w:lang w:val="en-GB"/>
              </w:rPr>
              <w:t>2.2</w:t>
            </w:r>
            <w:r w:rsidR="00A500B7" w:rsidRPr="006C068F">
              <w:rPr>
                <w:rFonts w:eastAsia="Times New Roman"/>
                <w:strike w:val="0"/>
              </w:rPr>
              <w:t>%)</w:t>
            </w:r>
          </w:p>
        </w:tc>
        <w:tc>
          <w:tcPr>
            <w:tcW w:w="0" w:type="auto"/>
            <w:vAlign w:val="center"/>
            <w:hideMark/>
          </w:tcPr>
          <w:p w14:paraId="7AD10B05" w14:textId="77777777" w:rsidR="00A500B7" w:rsidRPr="006C068F" w:rsidRDefault="00A500B7" w:rsidP="00CB59FA">
            <w:pPr>
              <w:spacing w:after="0" w:line="240" w:lineRule="auto"/>
              <w:rPr>
                <w:rFonts w:eastAsia="Times New Roman"/>
                <w:strike w:val="0"/>
              </w:rPr>
            </w:pPr>
          </w:p>
        </w:tc>
        <w:tc>
          <w:tcPr>
            <w:tcW w:w="0" w:type="auto"/>
            <w:vAlign w:val="center"/>
            <w:hideMark/>
          </w:tcPr>
          <w:p w14:paraId="40A0B068" w14:textId="77777777" w:rsidR="00A500B7" w:rsidRPr="006C068F" w:rsidRDefault="00A500B7" w:rsidP="00CB59FA">
            <w:pPr>
              <w:spacing w:after="0" w:line="240" w:lineRule="auto"/>
              <w:rPr>
                <w:rFonts w:eastAsia="Times New Roman"/>
                <w:strike w:val="0"/>
                <w:sz w:val="20"/>
                <w:szCs w:val="20"/>
              </w:rPr>
            </w:pPr>
          </w:p>
        </w:tc>
      </w:tr>
      <w:tr w:rsidR="00A500B7" w:rsidRPr="006C068F" w14:paraId="3A1599CE" w14:textId="77777777" w:rsidTr="00CB59FA">
        <w:trPr>
          <w:tblCellSpacing w:w="15" w:type="dxa"/>
        </w:trPr>
        <w:tc>
          <w:tcPr>
            <w:tcW w:w="0" w:type="auto"/>
            <w:vAlign w:val="center"/>
            <w:hideMark/>
          </w:tcPr>
          <w:p w14:paraId="5F29901E" w14:textId="77777777" w:rsidR="00A500B7" w:rsidRPr="006C068F" w:rsidRDefault="00A500B7" w:rsidP="00CB59FA">
            <w:pPr>
              <w:spacing w:after="0" w:line="240" w:lineRule="auto"/>
              <w:rPr>
                <w:rFonts w:eastAsia="Times New Roman"/>
                <w:strike w:val="0"/>
              </w:rPr>
            </w:pPr>
            <w:r w:rsidRPr="006C068F">
              <w:rPr>
                <w:rFonts w:eastAsia="Times New Roman"/>
                <w:strike w:val="0"/>
              </w:rPr>
              <w:t>Private clinic</w:t>
            </w:r>
          </w:p>
        </w:tc>
        <w:tc>
          <w:tcPr>
            <w:tcW w:w="0" w:type="auto"/>
            <w:vAlign w:val="center"/>
            <w:hideMark/>
          </w:tcPr>
          <w:p w14:paraId="588AC74F" w14:textId="77777777" w:rsidR="00A500B7" w:rsidRPr="006C068F" w:rsidRDefault="00A500B7" w:rsidP="00CB59FA">
            <w:pPr>
              <w:spacing w:after="0" w:line="240" w:lineRule="auto"/>
              <w:rPr>
                <w:rFonts w:eastAsia="Times New Roman"/>
                <w:strike w:val="0"/>
              </w:rPr>
            </w:pPr>
            <w:r w:rsidRPr="006C068F">
              <w:rPr>
                <w:rFonts w:eastAsia="Times New Roman"/>
                <w:strike w:val="0"/>
              </w:rPr>
              <w:t>1</w:t>
            </w:r>
            <w:r>
              <w:rPr>
                <w:rFonts w:eastAsia="Times New Roman"/>
                <w:strike w:val="0"/>
                <w:lang w:val="en-GB"/>
              </w:rPr>
              <w:t>7</w:t>
            </w:r>
            <w:r w:rsidRPr="006C068F">
              <w:rPr>
                <w:rFonts w:eastAsia="Times New Roman"/>
                <w:strike w:val="0"/>
              </w:rPr>
              <w:t xml:space="preserve"> (5.7%)</w:t>
            </w:r>
          </w:p>
        </w:tc>
        <w:tc>
          <w:tcPr>
            <w:tcW w:w="0" w:type="auto"/>
            <w:vAlign w:val="center"/>
            <w:hideMark/>
          </w:tcPr>
          <w:p w14:paraId="5F0CF791" w14:textId="7078243D" w:rsidR="00A500B7" w:rsidRPr="006C068F" w:rsidRDefault="006D38B4" w:rsidP="00CB59FA">
            <w:pPr>
              <w:spacing w:after="0" w:line="240" w:lineRule="auto"/>
              <w:rPr>
                <w:rFonts w:eastAsia="Times New Roman"/>
                <w:strike w:val="0"/>
              </w:rPr>
            </w:pPr>
            <w:r>
              <w:rPr>
                <w:rFonts w:eastAsia="Times New Roman"/>
                <w:strike w:val="0"/>
                <w:lang w:val="en-GB"/>
              </w:rPr>
              <w:t xml:space="preserve">    </w:t>
            </w:r>
            <w:r w:rsidR="00A500B7" w:rsidRPr="006C068F">
              <w:rPr>
                <w:rFonts w:eastAsia="Times New Roman"/>
                <w:strike w:val="0"/>
              </w:rPr>
              <w:t>3</w:t>
            </w:r>
            <w:r w:rsidR="00A500B7">
              <w:rPr>
                <w:rFonts w:eastAsia="Times New Roman"/>
                <w:strike w:val="0"/>
                <w:lang w:val="en-GB"/>
              </w:rPr>
              <w:t>7</w:t>
            </w:r>
            <w:r w:rsidR="00A500B7" w:rsidRPr="006C068F">
              <w:rPr>
                <w:rFonts w:eastAsia="Times New Roman"/>
                <w:strike w:val="0"/>
              </w:rPr>
              <w:t>(12.8%)</w:t>
            </w:r>
          </w:p>
        </w:tc>
        <w:tc>
          <w:tcPr>
            <w:tcW w:w="0" w:type="auto"/>
            <w:vAlign w:val="center"/>
            <w:hideMark/>
          </w:tcPr>
          <w:p w14:paraId="0F8255AA" w14:textId="15441D8B" w:rsidR="00A500B7" w:rsidRPr="002523ED" w:rsidRDefault="006D38B4" w:rsidP="00CB59FA">
            <w:pPr>
              <w:spacing w:after="0" w:line="240" w:lineRule="auto"/>
              <w:rPr>
                <w:rFonts w:eastAsia="Times New Roman"/>
                <w:strike w:val="0"/>
                <w:lang w:val="en-GB"/>
              </w:rPr>
            </w:pPr>
            <w:r>
              <w:rPr>
                <w:rFonts w:eastAsia="Times New Roman"/>
                <w:strike w:val="0"/>
                <w:lang w:val="en-GB"/>
              </w:rPr>
              <w:t xml:space="preserve"> </w:t>
            </w:r>
            <w:r w:rsidR="00A500B7">
              <w:rPr>
                <w:rFonts w:eastAsia="Times New Roman"/>
                <w:strike w:val="0"/>
                <w:lang w:val="en-GB"/>
              </w:rPr>
              <w:t>54</w:t>
            </w:r>
            <w:r w:rsidR="00A500B7" w:rsidRPr="006C068F">
              <w:rPr>
                <w:rFonts w:eastAsia="Times New Roman"/>
                <w:strike w:val="0"/>
              </w:rPr>
              <w:t xml:space="preserve"> (9.</w:t>
            </w:r>
            <w:r w:rsidR="00A500B7">
              <w:rPr>
                <w:rFonts w:eastAsia="Times New Roman"/>
                <w:strike w:val="0"/>
                <w:lang w:val="en-GB"/>
              </w:rPr>
              <w:t>2</w:t>
            </w:r>
            <w:r w:rsidR="00A500B7" w:rsidRPr="006C068F">
              <w:rPr>
                <w:rFonts w:eastAsia="Times New Roman"/>
                <w:strike w:val="0"/>
              </w:rPr>
              <w:t>%)</w:t>
            </w:r>
          </w:p>
        </w:tc>
        <w:tc>
          <w:tcPr>
            <w:tcW w:w="0" w:type="auto"/>
            <w:vAlign w:val="center"/>
            <w:hideMark/>
          </w:tcPr>
          <w:p w14:paraId="161D0206" w14:textId="77777777" w:rsidR="00A500B7" w:rsidRPr="006C068F" w:rsidRDefault="00A500B7" w:rsidP="00CB59FA">
            <w:pPr>
              <w:spacing w:after="0" w:line="240" w:lineRule="auto"/>
              <w:rPr>
                <w:rFonts w:eastAsia="Times New Roman"/>
                <w:strike w:val="0"/>
              </w:rPr>
            </w:pPr>
          </w:p>
        </w:tc>
        <w:tc>
          <w:tcPr>
            <w:tcW w:w="0" w:type="auto"/>
            <w:vAlign w:val="center"/>
            <w:hideMark/>
          </w:tcPr>
          <w:p w14:paraId="71E35A8C" w14:textId="77777777" w:rsidR="00A500B7" w:rsidRPr="006C068F" w:rsidRDefault="00A500B7" w:rsidP="00CB59FA">
            <w:pPr>
              <w:spacing w:after="0" w:line="240" w:lineRule="auto"/>
              <w:rPr>
                <w:rFonts w:eastAsia="Times New Roman"/>
                <w:strike w:val="0"/>
                <w:sz w:val="20"/>
                <w:szCs w:val="20"/>
              </w:rPr>
            </w:pPr>
          </w:p>
        </w:tc>
      </w:tr>
      <w:tr w:rsidR="00A500B7" w:rsidRPr="00761959" w14:paraId="5B24E576" w14:textId="77777777" w:rsidTr="00CB59FA">
        <w:trPr>
          <w:tblCellSpacing w:w="15" w:type="dxa"/>
        </w:trPr>
        <w:tc>
          <w:tcPr>
            <w:tcW w:w="0" w:type="auto"/>
            <w:vAlign w:val="center"/>
            <w:hideMark/>
          </w:tcPr>
          <w:p w14:paraId="69BA51DE" w14:textId="77777777" w:rsidR="00A500B7" w:rsidRDefault="00A500B7" w:rsidP="00CB59FA">
            <w:pPr>
              <w:spacing w:after="0" w:line="240" w:lineRule="auto"/>
              <w:rPr>
                <w:rFonts w:eastAsia="Times New Roman"/>
                <w:b/>
                <w:bCs/>
                <w:strike w:val="0"/>
                <w:lang w:val="en-GB"/>
              </w:rPr>
            </w:pPr>
            <w:r w:rsidRPr="00E46FA1">
              <w:rPr>
                <w:rFonts w:eastAsia="Times New Roman"/>
                <w:b/>
                <w:bCs/>
                <w:strike w:val="0"/>
                <w:lang w:val="en-GB"/>
              </w:rPr>
              <w:t xml:space="preserve">Knowledge of Danger </w:t>
            </w:r>
            <w:bookmarkStart w:id="26" w:name="_Hlk206502062"/>
            <w:r>
              <w:rPr>
                <w:rFonts w:eastAsia="Times New Roman"/>
                <w:b/>
                <w:bCs/>
                <w:strike w:val="0"/>
                <w:lang w:val="en-GB"/>
              </w:rPr>
              <w:t>Signs</w:t>
            </w:r>
          </w:p>
          <w:p w14:paraId="2BE3B047" w14:textId="77777777" w:rsidR="00A500B7" w:rsidRPr="00B26BEA" w:rsidRDefault="00A500B7" w:rsidP="00CB59FA">
            <w:pPr>
              <w:spacing w:after="0" w:line="240" w:lineRule="auto"/>
              <w:rPr>
                <w:rFonts w:eastAsia="Times New Roman"/>
                <w:b/>
                <w:bCs/>
                <w:strike w:val="0"/>
                <w:lang w:val="en-GB"/>
              </w:rPr>
            </w:pPr>
            <w:r w:rsidRPr="003C2BDE">
              <w:rPr>
                <w:rFonts w:eastAsia="Times New Roman"/>
                <w:strike w:val="0"/>
              </w:rPr>
              <w:t>Knowledge of ≥ 3 danger signs</w:t>
            </w:r>
            <w:bookmarkEnd w:id="26"/>
          </w:p>
        </w:tc>
        <w:tc>
          <w:tcPr>
            <w:tcW w:w="0" w:type="auto"/>
            <w:vAlign w:val="center"/>
            <w:hideMark/>
          </w:tcPr>
          <w:p w14:paraId="58EE6C95" w14:textId="77777777" w:rsidR="00A500B7" w:rsidRDefault="00A500B7" w:rsidP="00CB59FA">
            <w:pPr>
              <w:spacing w:after="0" w:line="240" w:lineRule="auto"/>
              <w:rPr>
                <w:rFonts w:eastAsia="Times New Roman"/>
                <w:strike w:val="0"/>
                <w:lang w:val="en-GB"/>
              </w:rPr>
            </w:pPr>
          </w:p>
          <w:p w14:paraId="4DC87355" w14:textId="77777777" w:rsidR="00A500B7" w:rsidRPr="003C2BDE" w:rsidRDefault="00A500B7" w:rsidP="00CB59FA">
            <w:pPr>
              <w:spacing w:after="0" w:line="240" w:lineRule="auto"/>
              <w:rPr>
                <w:rFonts w:eastAsia="Times New Roman"/>
                <w:strike w:val="0"/>
              </w:rPr>
            </w:pPr>
            <w:r w:rsidRPr="003C2BDE">
              <w:rPr>
                <w:rFonts w:eastAsia="Times New Roman"/>
                <w:strike w:val="0"/>
              </w:rPr>
              <w:t>102 (34.9%)</w:t>
            </w:r>
          </w:p>
        </w:tc>
        <w:tc>
          <w:tcPr>
            <w:tcW w:w="0" w:type="auto"/>
            <w:vAlign w:val="center"/>
            <w:hideMark/>
          </w:tcPr>
          <w:p w14:paraId="1DFD709A" w14:textId="77777777" w:rsidR="00A500B7" w:rsidRDefault="00A500B7" w:rsidP="00CB59FA">
            <w:pPr>
              <w:spacing w:after="0" w:line="240" w:lineRule="auto"/>
              <w:rPr>
                <w:rFonts w:eastAsia="Times New Roman"/>
                <w:strike w:val="0"/>
                <w:lang w:val="en-GB"/>
              </w:rPr>
            </w:pPr>
          </w:p>
          <w:p w14:paraId="1ED58CEE" w14:textId="77777777" w:rsidR="00A500B7" w:rsidRPr="003C2BDE" w:rsidRDefault="00A500B7" w:rsidP="00CB59FA">
            <w:pPr>
              <w:spacing w:after="0" w:line="240" w:lineRule="auto"/>
              <w:rPr>
                <w:rFonts w:eastAsia="Times New Roman"/>
                <w:strike w:val="0"/>
              </w:rPr>
            </w:pPr>
            <w:r>
              <w:rPr>
                <w:rFonts w:eastAsia="Times New Roman"/>
                <w:strike w:val="0"/>
                <w:lang w:val="en-GB"/>
              </w:rPr>
              <w:t>1</w:t>
            </w:r>
            <w:r w:rsidRPr="003C2BDE">
              <w:rPr>
                <w:rFonts w:eastAsia="Times New Roman"/>
                <w:strike w:val="0"/>
              </w:rPr>
              <w:t>9</w:t>
            </w:r>
            <w:r>
              <w:rPr>
                <w:rFonts w:eastAsia="Times New Roman"/>
                <w:strike w:val="0"/>
              </w:rPr>
              <w:t>5</w:t>
            </w:r>
            <w:r w:rsidRPr="003C2BDE">
              <w:rPr>
                <w:rFonts w:eastAsia="Times New Roman"/>
                <w:strike w:val="0"/>
              </w:rPr>
              <w:t xml:space="preserve"> (66.8%)</w:t>
            </w:r>
          </w:p>
        </w:tc>
        <w:tc>
          <w:tcPr>
            <w:tcW w:w="0" w:type="auto"/>
            <w:vAlign w:val="center"/>
            <w:hideMark/>
          </w:tcPr>
          <w:p w14:paraId="018C36CB" w14:textId="77777777" w:rsidR="00A500B7" w:rsidRDefault="00A500B7" w:rsidP="00CB59FA">
            <w:pPr>
              <w:spacing w:after="0" w:line="240" w:lineRule="auto"/>
              <w:rPr>
                <w:rFonts w:eastAsia="Times New Roman"/>
                <w:strike w:val="0"/>
                <w:lang w:val="en-GB"/>
              </w:rPr>
            </w:pPr>
          </w:p>
          <w:p w14:paraId="7B1EC34A" w14:textId="77777777" w:rsidR="00A500B7" w:rsidRPr="003C2BDE" w:rsidRDefault="00A500B7" w:rsidP="00CB59FA">
            <w:pPr>
              <w:spacing w:after="0" w:line="240" w:lineRule="auto"/>
              <w:rPr>
                <w:rFonts w:eastAsia="Times New Roman"/>
                <w:strike w:val="0"/>
              </w:rPr>
            </w:pPr>
            <w:r w:rsidRPr="003C2BDE">
              <w:rPr>
                <w:rFonts w:eastAsia="Times New Roman"/>
                <w:strike w:val="0"/>
              </w:rPr>
              <w:t>297 (50.9%)</w:t>
            </w:r>
          </w:p>
        </w:tc>
        <w:tc>
          <w:tcPr>
            <w:tcW w:w="0" w:type="auto"/>
            <w:vAlign w:val="center"/>
            <w:hideMark/>
          </w:tcPr>
          <w:p w14:paraId="6636DAE7" w14:textId="77777777" w:rsidR="00A500B7" w:rsidRDefault="00A500B7" w:rsidP="00CB59FA">
            <w:pPr>
              <w:spacing w:after="0" w:line="240" w:lineRule="auto"/>
              <w:rPr>
                <w:rFonts w:eastAsia="Times New Roman"/>
                <w:strike w:val="0"/>
                <w:lang w:val="en-GB"/>
              </w:rPr>
            </w:pPr>
          </w:p>
          <w:p w14:paraId="6178C062" w14:textId="77777777" w:rsidR="00A500B7" w:rsidRPr="004944B5" w:rsidRDefault="00A500B7" w:rsidP="00CB59FA">
            <w:pPr>
              <w:spacing w:after="0" w:line="240" w:lineRule="auto"/>
              <w:rPr>
                <w:rFonts w:eastAsia="Times New Roman"/>
                <w:strike w:val="0"/>
                <w:lang w:val="en-GB"/>
              </w:rPr>
            </w:pPr>
            <w:r w:rsidRPr="003C2BDE">
              <w:rPr>
                <w:rFonts w:eastAsia="Times New Roman"/>
                <w:strike w:val="0"/>
              </w:rPr>
              <w:t>68.11</w:t>
            </w:r>
            <w:r>
              <w:rPr>
                <w:rFonts w:eastAsia="Times New Roman"/>
                <w:strike w:val="0"/>
                <w:lang w:val="en-GB"/>
              </w:rPr>
              <w:t xml:space="preserve"> (1)</w:t>
            </w:r>
          </w:p>
          <w:p w14:paraId="70796217" w14:textId="77777777" w:rsidR="00A500B7" w:rsidRPr="004944B5" w:rsidRDefault="00A500B7" w:rsidP="00CB59FA">
            <w:pPr>
              <w:spacing w:after="0" w:line="240" w:lineRule="auto"/>
              <w:rPr>
                <w:rFonts w:eastAsia="Times New Roman"/>
                <w:strike w:val="0"/>
                <w:lang w:val="en-GB"/>
              </w:rPr>
            </w:pPr>
          </w:p>
        </w:tc>
        <w:tc>
          <w:tcPr>
            <w:tcW w:w="0" w:type="auto"/>
            <w:vAlign w:val="center"/>
            <w:hideMark/>
          </w:tcPr>
          <w:p w14:paraId="7BB4FB2C" w14:textId="77777777" w:rsidR="00A500B7" w:rsidRDefault="00A500B7" w:rsidP="00CB59FA">
            <w:pPr>
              <w:spacing w:after="0" w:line="240" w:lineRule="auto"/>
              <w:rPr>
                <w:rFonts w:eastAsia="Times New Roman"/>
                <w:strike w:val="0"/>
                <w:lang w:val="en-GB"/>
              </w:rPr>
            </w:pPr>
          </w:p>
          <w:p w14:paraId="6914B9B3" w14:textId="77777777" w:rsidR="00A500B7" w:rsidRPr="003C2BDE" w:rsidRDefault="00A500B7" w:rsidP="00CB59FA">
            <w:pPr>
              <w:spacing w:after="0" w:line="240" w:lineRule="auto"/>
              <w:rPr>
                <w:rFonts w:eastAsia="Times New Roman"/>
                <w:strike w:val="0"/>
              </w:rPr>
            </w:pPr>
            <w:r w:rsidRPr="003C2BDE">
              <w:rPr>
                <w:rFonts w:eastAsia="Times New Roman"/>
                <w:strike w:val="0"/>
              </w:rPr>
              <w:t>&lt;0.001*</w:t>
            </w:r>
          </w:p>
        </w:tc>
      </w:tr>
    </w:tbl>
    <w:p w14:paraId="3183CD1D" w14:textId="77777777" w:rsidR="00A500B7" w:rsidRPr="00B26BEA" w:rsidRDefault="00A500B7" w:rsidP="00A500B7">
      <w:pPr>
        <w:spacing w:after="0" w:line="240" w:lineRule="auto"/>
        <w:rPr>
          <w:rFonts w:eastAsia="Times New Roman"/>
          <w:strike w:val="0"/>
          <w:lang w:val="en-GB"/>
        </w:rPr>
      </w:pPr>
      <w:r w:rsidRPr="00B26BEA">
        <w:rPr>
          <w:rFonts w:eastAsia="Times New Roman"/>
          <w:strike w:val="0"/>
        </w:rPr>
        <w:t xml:space="preserve">Knowledge of </w:t>
      </w:r>
      <w:r>
        <w:rPr>
          <w:rFonts w:eastAsia="Times New Roman"/>
          <w:strike w:val="0"/>
          <w:lang w:val="en-GB"/>
        </w:rPr>
        <w:t>&lt;</w:t>
      </w:r>
      <w:r w:rsidRPr="00B26BEA">
        <w:rPr>
          <w:rFonts w:eastAsia="Times New Roman"/>
          <w:strike w:val="0"/>
        </w:rPr>
        <w:t xml:space="preserve"> 3 danger signs</w:t>
      </w:r>
      <w:r>
        <w:rPr>
          <w:rFonts w:eastAsia="Times New Roman"/>
          <w:strike w:val="0"/>
          <w:lang w:val="en-GB"/>
        </w:rPr>
        <w:t xml:space="preserve">    190 (65.1</w:t>
      </w:r>
      <w:proofErr w:type="gramStart"/>
      <w:r>
        <w:rPr>
          <w:rFonts w:eastAsia="Times New Roman"/>
          <w:strike w:val="0"/>
          <w:lang w:val="en-GB"/>
        </w:rPr>
        <w:t xml:space="preserve">%)   </w:t>
      </w:r>
      <w:proofErr w:type="gramEnd"/>
      <w:r>
        <w:rPr>
          <w:rFonts w:eastAsia="Times New Roman"/>
          <w:strike w:val="0"/>
          <w:lang w:val="en-GB"/>
        </w:rPr>
        <w:t>97   (33.2%)      287  (49.1%)</w:t>
      </w:r>
    </w:p>
    <w:p w14:paraId="2860A4EF" w14:textId="77777777" w:rsidR="00A500B7" w:rsidRDefault="00A500B7" w:rsidP="00A500B7">
      <w:pPr>
        <w:spacing w:after="0" w:line="240" w:lineRule="auto"/>
        <w:rPr>
          <w:rFonts w:eastAsia="Times New Roman"/>
          <w:strike w:val="0"/>
          <w:lang w:val="en-GB"/>
        </w:rPr>
      </w:pPr>
      <w:bookmarkStart w:id="27" w:name="_Hlk206496111"/>
    </w:p>
    <w:p w14:paraId="1EA41EAC" w14:textId="77777777" w:rsidR="00A500B7" w:rsidRDefault="00A500B7" w:rsidP="00A500B7">
      <w:pPr>
        <w:spacing w:after="0" w:line="240" w:lineRule="auto"/>
        <w:rPr>
          <w:rFonts w:eastAsia="Times New Roman"/>
          <w:strike w:val="0"/>
          <w:lang w:val="en-GB"/>
        </w:rPr>
      </w:pPr>
      <w:r w:rsidRPr="002523ED">
        <w:rPr>
          <w:rFonts w:eastAsia="Times New Roman"/>
          <w:strike w:val="0"/>
        </w:rPr>
        <w:t>*Statistically significant</w:t>
      </w:r>
      <w:r w:rsidRPr="002523ED">
        <w:rPr>
          <w:rFonts w:eastAsia="Times New Roman"/>
          <w:strike w:val="0"/>
          <w:lang w:val="en-GB"/>
        </w:rPr>
        <w:t xml:space="preserve"> (p&lt;0.05)</w:t>
      </w:r>
      <w:r>
        <w:rPr>
          <w:rFonts w:eastAsia="Times New Roman"/>
          <w:strike w:val="0"/>
          <w:lang w:val="en-GB"/>
        </w:rPr>
        <w:t>.</w:t>
      </w:r>
    </w:p>
    <w:bookmarkEnd w:id="27"/>
    <w:p w14:paraId="4095758C" w14:textId="77777777" w:rsidR="006D38B4" w:rsidRDefault="006D38B4" w:rsidP="00A500B7">
      <w:pPr>
        <w:spacing w:after="0" w:line="240" w:lineRule="auto"/>
        <w:rPr>
          <w:rFonts w:eastAsia="Times New Roman"/>
          <w:b/>
          <w:bCs/>
          <w:strike w:val="0"/>
          <w:lang w:val="en-GB"/>
        </w:rPr>
      </w:pPr>
    </w:p>
    <w:p w14:paraId="577CC4E5" w14:textId="77777777" w:rsidR="00A500B7" w:rsidRPr="002F3EDB" w:rsidRDefault="00A500B7" w:rsidP="00A500B7">
      <w:pPr>
        <w:spacing w:after="0" w:line="240" w:lineRule="auto"/>
        <w:rPr>
          <w:rFonts w:eastAsia="Times New Roman"/>
          <w:strike w:val="0"/>
          <w:lang w:val="en-GB"/>
        </w:rPr>
      </w:pPr>
      <w:r w:rsidRPr="002F3EDB">
        <w:rPr>
          <w:rFonts w:eastAsia="Times New Roman"/>
          <w:b/>
          <w:bCs/>
          <w:strike w:val="0"/>
        </w:rPr>
        <w:t xml:space="preserve">Table 3. </w:t>
      </w:r>
      <w:bookmarkStart w:id="28" w:name="_Hlk206495890"/>
      <w:r w:rsidRPr="002F3EDB">
        <w:rPr>
          <w:rFonts w:eastAsia="Times New Roman"/>
          <w:b/>
          <w:bCs/>
          <w:strike w:val="0"/>
        </w:rPr>
        <w:t>Birth Preparedness and Complication Readiness (BPCR) Indicators</w:t>
      </w:r>
      <w:bookmarkEnd w:id="28"/>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6"/>
        <w:gridCol w:w="1374"/>
        <w:gridCol w:w="1423"/>
        <w:gridCol w:w="1335"/>
        <w:gridCol w:w="937"/>
        <w:gridCol w:w="871"/>
      </w:tblGrid>
      <w:tr w:rsidR="00A500B7" w:rsidRPr="006C068F" w14:paraId="0EF243FC" w14:textId="77777777" w:rsidTr="00CB59FA">
        <w:trPr>
          <w:tblHeader/>
          <w:tblCellSpacing w:w="15" w:type="dxa"/>
        </w:trPr>
        <w:tc>
          <w:tcPr>
            <w:tcW w:w="0" w:type="auto"/>
            <w:vAlign w:val="center"/>
            <w:hideMark/>
          </w:tcPr>
          <w:p w14:paraId="689A592F" w14:textId="77777777" w:rsidR="00A500B7" w:rsidRPr="006C068F" w:rsidRDefault="00A500B7" w:rsidP="00CB59FA">
            <w:pPr>
              <w:spacing w:after="0" w:line="240" w:lineRule="auto"/>
              <w:jc w:val="center"/>
              <w:rPr>
                <w:rFonts w:eastAsia="Times New Roman"/>
                <w:b/>
                <w:bCs/>
                <w:strike w:val="0"/>
              </w:rPr>
            </w:pPr>
            <w:r w:rsidRPr="006C068F">
              <w:rPr>
                <w:rFonts w:eastAsia="Times New Roman"/>
                <w:b/>
                <w:bCs/>
                <w:strike w:val="0"/>
              </w:rPr>
              <w:t>Indicator</w:t>
            </w:r>
          </w:p>
        </w:tc>
        <w:tc>
          <w:tcPr>
            <w:tcW w:w="0" w:type="auto"/>
            <w:vAlign w:val="center"/>
            <w:hideMark/>
          </w:tcPr>
          <w:p w14:paraId="045C51AB" w14:textId="11AE5BE0" w:rsidR="00A500B7" w:rsidRPr="006C068F" w:rsidRDefault="00A500B7" w:rsidP="00CB59FA">
            <w:pPr>
              <w:spacing w:after="0" w:line="240" w:lineRule="auto"/>
              <w:jc w:val="center"/>
              <w:rPr>
                <w:rFonts w:eastAsia="Times New Roman"/>
                <w:b/>
                <w:bCs/>
                <w:strike w:val="0"/>
              </w:rPr>
            </w:pPr>
            <w:r w:rsidRPr="006C068F">
              <w:rPr>
                <w:rFonts w:eastAsia="Times New Roman"/>
                <w:b/>
                <w:bCs/>
                <w:strike w:val="0"/>
              </w:rPr>
              <w:t>Rural (</w:t>
            </w:r>
            <w:r w:rsidR="00BC0B80">
              <w:rPr>
                <w:rFonts w:eastAsia="Times New Roman"/>
                <w:b/>
                <w:bCs/>
                <w:strike w:val="0"/>
                <w:lang w:val="en-GB"/>
              </w:rPr>
              <w:t>N</w:t>
            </w:r>
            <w:r w:rsidRPr="006C068F">
              <w:rPr>
                <w:rFonts w:eastAsia="Times New Roman"/>
                <w:b/>
                <w:bCs/>
                <w:strike w:val="0"/>
              </w:rPr>
              <w:t>=292)</w:t>
            </w:r>
          </w:p>
        </w:tc>
        <w:tc>
          <w:tcPr>
            <w:tcW w:w="0" w:type="auto"/>
            <w:vAlign w:val="center"/>
            <w:hideMark/>
          </w:tcPr>
          <w:p w14:paraId="64B5CEAE" w14:textId="58CCA801" w:rsidR="00A500B7" w:rsidRPr="006C068F" w:rsidRDefault="00A500B7" w:rsidP="00CB59FA">
            <w:pPr>
              <w:spacing w:after="0" w:line="240" w:lineRule="auto"/>
              <w:jc w:val="center"/>
              <w:rPr>
                <w:rFonts w:eastAsia="Times New Roman"/>
                <w:b/>
                <w:bCs/>
                <w:strike w:val="0"/>
              </w:rPr>
            </w:pPr>
            <w:r w:rsidRPr="006C068F">
              <w:rPr>
                <w:rFonts w:eastAsia="Times New Roman"/>
                <w:b/>
                <w:bCs/>
                <w:strike w:val="0"/>
              </w:rPr>
              <w:t>Urban (</w:t>
            </w:r>
            <w:r w:rsidR="00BC0B80">
              <w:rPr>
                <w:rFonts w:eastAsia="Times New Roman"/>
                <w:b/>
                <w:bCs/>
                <w:strike w:val="0"/>
                <w:lang w:val="en-GB"/>
              </w:rPr>
              <w:t>N</w:t>
            </w:r>
            <w:r w:rsidRPr="006C068F">
              <w:rPr>
                <w:rFonts w:eastAsia="Times New Roman"/>
                <w:b/>
                <w:bCs/>
                <w:strike w:val="0"/>
              </w:rPr>
              <w:t>=292)</w:t>
            </w:r>
          </w:p>
        </w:tc>
        <w:tc>
          <w:tcPr>
            <w:tcW w:w="0" w:type="auto"/>
            <w:vAlign w:val="center"/>
            <w:hideMark/>
          </w:tcPr>
          <w:p w14:paraId="2DC6E6F1" w14:textId="07F82860" w:rsidR="00A500B7" w:rsidRPr="006C068F" w:rsidRDefault="00A500B7" w:rsidP="00CB59FA">
            <w:pPr>
              <w:spacing w:after="0" w:line="240" w:lineRule="auto"/>
              <w:jc w:val="center"/>
              <w:rPr>
                <w:rFonts w:eastAsia="Times New Roman"/>
                <w:b/>
                <w:bCs/>
                <w:strike w:val="0"/>
              </w:rPr>
            </w:pPr>
            <w:r w:rsidRPr="006C068F">
              <w:rPr>
                <w:rFonts w:eastAsia="Times New Roman"/>
                <w:b/>
                <w:bCs/>
                <w:strike w:val="0"/>
              </w:rPr>
              <w:t>Total (</w:t>
            </w:r>
            <w:r w:rsidR="00BC0B80">
              <w:rPr>
                <w:rFonts w:eastAsia="Times New Roman"/>
                <w:b/>
                <w:bCs/>
                <w:strike w:val="0"/>
                <w:lang w:val="en-GB"/>
              </w:rPr>
              <w:t>N</w:t>
            </w:r>
            <w:r w:rsidRPr="006C068F">
              <w:rPr>
                <w:rFonts w:eastAsia="Times New Roman"/>
                <w:b/>
                <w:bCs/>
                <w:strike w:val="0"/>
              </w:rPr>
              <w:t>=584)</w:t>
            </w:r>
          </w:p>
        </w:tc>
        <w:tc>
          <w:tcPr>
            <w:tcW w:w="0" w:type="auto"/>
            <w:vAlign w:val="center"/>
            <w:hideMark/>
          </w:tcPr>
          <w:p w14:paraId="42967D73" w14:textId="77777777" w:rsidR="00A500B7" w:rsidRPr="006C068F" w:rsidRDefault="00A500B7" w:rsidP="00CB59FA">
            <w:pPr>
              <w:spacing w:after="0" w:line="240" w:lineRule="auto"/>
              <w:jc w:val="center"/>
              <w:rPr>
                <w:rFonts w:eastAsia="Times New Roman"/>
                <w:b/>
                <w:bCs/>
                <w:strike w:val="0"/>
              </w:rPr>
            </w:pPr>
            <w:r w:rsidRPr="006C068F">
              <w:rPr>
                <w:rFonts w:eastAsia="Times New Roman"/>
                <w:b/>
                <w:bCs/>
                <w:strike w:val="0"/>
              </w:rPr>
              <w:t>χ² (df)</w:t>
            </w:r>
          </w:p>
        </w:tc>
        <w:tc>
          <w:tcPr>
            <w:tcW w:w="0" w:type="auto"/>
            <w:vAlign w:val="center"/>
            <w:hideMark/>
          </w:tcPr>
          <w:p w14:paraId="22576CB6" w14:textId="77777777" w:rsidR="00A500B7" w:rsidRPr="006C068F" w:rsidRDefault="00A500B7" w:rsidP="00CB59FA">
            <w:pPr>
              <w:spacing w:after="0" w:line="240" w:lineRule="auto"/>
              <w:jc w:val="center"/>
              <w:rPr>
                <w:rFonts w:eastAsia="Times New Roman"/>
                <w:b/>
                <w:bCs/>
                <w:strike w:val="0"/>
              </w:rPr>
            </w:pPr>
            <w:r w:rsidRPr="006C068F">
              <w:rPr>
                <w:rFonts w:eastAsia="Times New Roman"/>
                <w:b/>
                <w:bCs/>
                <w:strike w:val="0"/>
              </w:rPr>
              <w:t>p-value</w:t>
            </w:r>
          </w:p>
        </w:tc>
      </w:tr>
      <w:tr w:rsidR="00A500B7" w:rsidRPr="006C068F" w14:paraId="48BDE35A" w14:textId="77777777" w:rsidTr="00CB59FA">
        <w:trPr>
          <w:tblCellSpacing w:w="15" w:type="dxa"/>
        </w:trPr>
        <w:tc>
          <w:tcPr>
            <w:tcW w:w="0" w:type="auto"/>
            <w:vAlign w:val="center"/>
            <w:hideMark/>
          </w:tcPr>
          <w:p w14:paraId="7F26C10E" w14:textId="77777777" w:rsidR="00A500B7" w:rsidRPr="006C068F" w:rsidRDefault="00A500B7" w:rsidP="00CB59FA">
            <w:pPr>
              <w:spacing w:after="0" w:line="240" w:lineRule="auto"/>
              <w:rPr>
                <w:rFonts w:eastAsia="Times New Roman"/>
                <w:strike w:val="0"/>
              </w:rPr>
            </w:pPr>
            <w:bookmarkStart w:id="29" w:name="_Hlk212568407"/>
            <w:r w:rsidRPr="006C068F">
              <w:rPr>
                <w:rFonts w:eastAsia="Times New Roman"/>
                <w:strike w:val="0"/>
              </w:rPr>
              <w:t xml:space="preserve">Identified </w:t>
            </w:r>
            <w:r>
              <w:rPr>
                <w:rFonts w:eastAsia="Times New Roman"/>
                <w:strike w:val="0"/>
              </w:rPr>
              <w:t xml:space="preserve">a </w:t>
            </w:r>
            <w:r w:rsidRPr="006C068F">
              <w:rPr>
                <w:rFonts w:eastAsia="Times New Roman"/>
                <w:strike w:val="0"/>
              </w:rPr>
              <w:t>health facility for delivery</w:t>
            </w:r>
          </w:p>
        </w:tc>
        <w:tc>
          <w:tcPr>
            <w:tcW w:w="0" w:type="auto"/>
            <w:vAlign w:val="center"/>
            <w:hideMark/>
          </w:tcPr>
          <w:p w14:paraId="0CC9443A" w14:textId="77777777" w:rsidR="00A500B7" w:rsidRPr="006C068F" w:rsidRDefault="00A500B7" w:rsidP="00CB59FA">
            <w:pPr>
              <w:spacing w:after="0" w:line="240" w:lineRule="auto"/>
              <w:rPr>
                <w:rFonts w:eastAsia="Times New Roman"/>
                <w:strike w:val="0"/>
              </w:rPr>
            </w:pPr>
            <w:r w:rsidRPr="006C068F">
              <w:rPr>
                <w:rFonts w:eastAsia="Times New Roman"/>
                <w:strike w:val="0"/>
              </w:rPr>
              <w:t>186 (63.7%)</w:t>
            </w:r>
          </w:p>
        </w:tc>
        <w:tc>
          <w:tcPr>
            <w:tcW w:w="0" w:type="auto"/>
            <w:vAlign w:val="center"/>
            <w:hideMark/>
          </w:tcPr>
          <w:p w14:paraId="204B2E94" w14:textId="77777777" w:rsidR="00A500B7" w:rsidRPr="006C068F" w:rsidRDefault="00A500B7" w:rsidP="00CB59FA">
            <w:pPr>
              <w:spacing w:after="0" w:line="240" w:lineRule="auto"/>
              <w:rPr>
                <w:rFonts w:eastAsia="Times New Roman"/>
                <w:strike w:val="0"/>
              </w:rPr>
            </w:pPr>
            <w:r w:rsidRPr="006C068F">
              <w:rPr>
                <w:rFonts w:eastAsia="Times New Roman"/>
                <w:strike w:val="0"/>
              </w:rPr>
              <w:t>268 (91.8%)</w:t>
            </w:r>
          </w:p>
        </w:tc>
        <w:tc>
          <w:tcPr>
            <w:tcW w:w="0" w:type="auto"/>
            <w:vAlign w:val="center"/>
            <w:hideMark/>
          </w:tcPr>
          <w:p w14:paraId="7F469E82" w14:textId="77777777" w:rsidR="00A500B7" w:rsidRPr="006C068F" w:rsidRDefault="00A500B7" w:rsidP="00CB59FA">
            <w:pPr>
              <w:spacing w:after="0" w:line="240" w:lineRule="auto"/>
              <w:rPr>
                <w:rFonts w:eastAsia="Times New Roman"/>
                <w:strike w:val="0"/>
              </w:rPr>
            </w:pPr>
            <w:r w:rsidRPr="006C068F">
              <w:rPr>
                <w:rFonts w:eastAsia="Times New Roman"/>
                <w:strike w:val="0"/>
              </w:rPr>
              <w:t>454 (77.7%)</w:t>
            </w:r>
          </w:p>
        </w:tc>
        <w:tc>
          <w:tcPr>
            <w:tcW w:w="0" w:type="auto"/>
            <w:vAlign w:val="center"/>
            <w:hideMark/>
          </w:tcPr>
          <w:p w14:paraId="533BCAA6" w14:textId="77777777" w:rsidR="00A500B7" w:rsidRPr="006C068F" w:rsidRDefault="00A500B7" w:rsidP="00CB59FA">
            <w:pPr>
              <w:spacing w:after="0" w:line="240" w:lineRule="auto"/>
              <w:rPr>
                <w:rFonts w:eastAsia="Times New Roman"/>
                <w:strike w:val="0"/>
              </w:rPr>
            </w:pPr>
            <w:r w:rsidRPr="006C068F">
              <w:rPr>
                <w:rFonts w:eastAsia="Times New Roman"/>
                <w:strike w:val="0"/>
              </w:rPr>
              <w:t>65.49</w:t>
            </w:r>
            <w:proofErr w:type="gramStart"/>
            <w:r w:rsidRPr="006C068F">
              <w:rPr>
                <w:rFonts w:eastAsia="Times New Roman"/>
                <w:strike w:val="0"/>
              </w:rPr>
              <w:t xml:space="preserve"> </w:t>
            </w:r>
            <w:r>
              <w:rPr>
                <w:rFonts w:eastAsia="Times New Roman"/>
                <w:strike w:val="0"/>
                <w:lang w:val="en-GB"/>
              </w:rPr>
              <w:t xml:space="preserve">  </w:t>
            </w:r>
            <w:r w:rsidRPr="006C068F">
              <w:rPr>
                <w:rFonts w:eastAsia="Times New Roman"/>
                <w:strike w:val="0"/>
              </w:rPr>
              <w:t>(</w:t>
            </w:r>
            <w:proofErr w:type="gramEnd"/>
            <w:r w:rsidRPr="006C068F">
              <w:rPr>
                <w:rFonts w:eastAsia="Times New Roman"/>
                <w:strike w:val="0"/>
              </w:rPr>
              <w:t>1)</w:t>
            </w:r>
          </w:p>
        </w:tc>
        <w:tc>
          <w:tcPr>
            <w:tcW w:w="0" w:type="auto"/>
            <w:vAlign w:val="center"/>
            <w:hideMark/>
          </w:tcPr>
          <w:p w14:paraId="37DA3206" w14:textId="77777777" w:rsidR="00A500B7" w:rsidRPr="006C068F" w:rsidRDefault="00A500B7" w:rsidP="00CB59FA">
            <w:pPr>
              <w:spacing w:after="0" w:line="240" w:lineRule="auto"/>
              <w:rPr>
                <w:rFonts w:eastAsia="Times New Roman"/>
                <w:strike w:val="0"/>
              </w:rPr>
            </w:pPr>
            <w:r w:rsidRPr="006C068F">
              <w:rPr>
                <w:rFonts w:eastAsia="Times New Roman"/>
                <w:strike w:val="0"/>
              </w:rPr>
              <w:t>&lt;0.001*</w:t>
            </w:r>
          </w:p>
        </w:tc>
      </w:tr>
      <w:tr w:rsidR="00A500B7" w:rsidRPr="006C068F" w14:paraId="23C8CCA9" w14:textId="77777777" w:rsidTr="00CB59FA">
        <w:trPr>
          <w:tblCellSpacing w:w="15" w:type="dxa"/>
        </w:trPr>
        <w:tc>
          <w:tcPr>
            <w:tcW w:w="0" w:type="auto"/>
            <w:vAlign w:val="center"/>
            <w:hideMark/>
          </w:tcPr>
          <w:p w14:paraId="37C7BF00" w14:textId="77777777" w:rsidR="00A500B7" w:rsidRPr="006C068F" w:rsidRDefault="00A500B7" w:rsidP="00CB59FA">
            <w:pPr>
              <w:spacing w:after="0" w:line="240" w:lineRule="auto"/>
              <w:rPr>
                <w:rFonts w:eastAsia="Times New Roman"/>
                <w:strike w:val="0"/>
              </w:rPr>
            </w:pPr>
            <w:r w:rsidRPr="006C068F">
              <w:rPr>
                <w:rFonts w:eastAsia="Times New Roman"/>
                <w:strike w:val="0"/>
              </w:rPr>
              <w:t>Saved money for delivery</w:t>
            </w:r>
          </w:p>
        </w:tc>
        <w:tc>
          <w:tcPr>
            <w:tcW w:w="0" w:type="auto"/>
            <w:vAlign w:val="center"/>
            <w:hideMark/>
          </w:tcPr>
          <w:p w14:paraId="04F72B89" w14:textId="77777777" w:rsidR="00A500B7" w:rsidRPr="006C068F" w:rsidRDefault="00A500B7" w:rsidP="00CB59FA">
            <w:pPr>
              <w:spacing w:after="0" w:line="240" w:lineRule="auto"/>
              <w:rPr>
                <w:rFonts w:eastAsia="Times New Roman"/>
                <w:strike w:val="0"/>
              </w:rPr>
            </w:pPr>
            <w:r w:rsidRPr="006C068F">
              <w:rPr>
                <w:rFonts w:eastAsia="Times New Roman"/>
                <w:strike w:val="0"/>
              </w:rPr>
              <w:t>124 (42.5%)</w:t>
            </w:r>
          </w:p>
        </w:tc>
        <w:tc>
          <w:tcPr>
            <w:tcW w:w="0" w:type="auto"/>
            <w:vAlign w:val="center"/>
            <w:hideMark/>
          </w:tcPr>
          <w:p w14:paraId="194DD3A7" w14:textId="77777777" w:rsidR="00A500B7" w:rsidRPr="006C068F" w:rsidRDefault="00A500B7" w:rsidP="00CB59FA">
            <w:pPr>
              <w:spacing w:after="0" w:line="240" w:lineRule="auto"/>
              <w:rPr>
                <w:rFonts w:eastAsia="Times New Roman"/>
                <w:strike w:val="0"/>
              </w:rPr>
            </w:pPr>
            <w:r w:rsidRPr="006C068F">
              <w:rPr>
                <w:rFonts w:eastAsia="Times New Roman"/>
                <w:strike w:val="0"/>
              </w:rPr>
              <w:t>242 (82.9%)</w:t>
            </w:r>
          </w:p>
        </w:tc>
        <w:tc>
          <w:tcPr>
            <w:tcW w:w="0" w:type="auto"/>
            <w:vAlign w:val="center"/>
            <w:hideMark/>
          </w:tcPr>
          <w:p w14:paraId="59BD7FF0" w14:textId="77777777" w:rsidR="00A500B7" w:rsidRPr="006C068F" w:rsidRDefault="00A500B7" w:rsidP="00CB59FA">
            <w:pPr>
              <w:spacing w:after="0" w:line="240" w:lineRule="auto"/>
              <w:rPr>
                <w:rFonts w:eastAsia="Times New Roman"/>
                <w:strike w:val="0"/>
              </w:rPr>
            </w:pPr>
            <w:r w:rsidRPr="006C068F">
              <w:rPr>
                <w:rFonts w:eastAsia="Times New Roman"/>
                <w:strike w:val="0"/>
              </w:rPr>
              <w:t>366 (62.7%)</w:t>
            </w:r>
          </w:p>
        </w:tc>
        <w:tc>
          <w:tcPr>
            <w:tcW w:w="0" w:type="auto"/>
            <w:vAlign w:val="center"/>
            <w:hideMark/>
          </w:tcPr>
          <w:p w14:paraId="55E204F6" w14:textId="77777777" w:rsidR="00A500B7" w:rsidRPr="006C068F" w:rsidRDefault="00A500B7" w:rsidP="00CB59FA">
            <w:pPr>
              <w:spacing w:after="0" w:line="240" w:lineRule="auto"/>
              <w:rPr>
                <w:rFonts w:eastAsia="Times New Roman"/>
                <w:strike w:val="0"/>
              </w:rPr>
            </w:pPr>
            <w:r w:rsidRPr="006C068F">
              <w:rPr>
                <w:rFonts w:eastAsia="Times New Roman"/>
                <w:strike w:val="0"/>
              </w:rPr>
              <w:t>111.9 (1)</w:t>
            </w:r>
          </w:p>
        </w:tc>
        <w:tc>
          <w:tcPr>
            <w:tcW w:w="0" w:type="auto"/>
            <w:vAlign w:val="center"/>
            <w:hideMark/>
          </w:tcPr>
          <w:p w14:paraId="5AE524FC" w14:textId="77777777" w:rsidR="00A500B7" w:rsidRPr="006C068F" w:rsidRDefault="00A500B7" w:rsidP="00CB59FA">
            <w:pPr>
              <w:spacing w:after="0" w:line="240" w:lineRule="auto"/>
              <w:rPr>
                <w:rFonts w:eastAsia="Times New Roman"/>
                <w:strike w:val="0"/>
              </w:rPr>
            </w:pPr>
            <w:r w:rsidRPr="006C068F">
              <w:rPr>
                <w:rFonts w:eastAsia="Times New Roman"/>
                <w:strike w:val="0"/>
              </w:rPr>
              <w:t>&lt;0.001*</w:t>
            </w:r>
          </w:p>
        </w:tc>
      </w:tr>
      <w:bookmarkEnd w:id="29"/>
      <w:tr w:rsidR="00A500B7" w:rsidRPr="006C068F" w14:paraId="7EEE2788" w14:textId="77777777" w:rsidTr="00CB59FA">
        <w:trPr>
          <w:tblCellSpacing w:w="15" w:type="dxa"/>
        </w:trPr>
        <w:tc>
          <w:tcPr>
            <w:tcW w:w="0" w:type="auto"/>
            <w:vAlign w:val="center"/>
            <w:hideMark/>
          </w:tcPr>
          <w:p w14:paraId="6960458F" w14:textId="77777777" w:rsidR="00A500B7" w:rsidRPr="006C068F" w:rsidRDefault="00A500B7" w:rsidP="00CB59FA">
            <w:pPr>
              <w:spacing w:after="0" w:line="240" w:lineRule="auto"/>
              <w:rPr>
                <w:rFonts w:eastAsia="Times New Roman"/>
                <w:strike w:val="0"/>
              </w:rPr>
            </w:pPr>
            <w:r w:rsidRPr="006C068F">
              <w:rPr>
                <w:rFonts w:eastAsia="Times New Roman"/>
                <w:strike w:val="0"/>
              </w:rPr>
              <w:t>Identified transport arrangement</w:t>
            </w:r>
          </w:p>
        </w:tc>
        <w:tc>
          <w:tcPr>
            <w:tcW w:w="0" w:type="auto"/>
            <w:vAlign w:val="center"/>
            <w:hideMark/>
          </w:tcPr>
          <w:p w14:paraId="2D597ACF" w14:textId="77777777" w:rsidR="00A500B7" w:rsidRPr="006C068F" w:rsidRDefault="00A500B7" w:rsidP="00CB59FA">
            <w:pPr>
              <w:spacing w:after="0" w:line="240" w:lineRule="auto"/>
              <w:rPr>
                <w:rFonts w:eastAsia="Times New Roman"/>
                <w:strike w:val="0"/>
              </w:rPr>
            </w:pPr>
            <w:r w:rsidRPr="006C068F">
              <w:rPr>
                <w:rFonts w:eastAsia="Times New Roman"/>
                <w:strike w:val="0"/>
              </w:rPr>
              <w:t>102 (34.9%)</w:t>
            </w:r>
          </w:p>
        </w:tc>
        <w:tc>
          <w:tcPr>
            <w:tcW w:w="0" w:type="auto"/>
            <w:vAlign w:val="center"/>
            <w:hideMark/>
          </w:tcPr>
          <w:p w14:paraId="5CC91457" w14:textId="77777777" w:rsidR="00A500B7" w:rsidRPr="006C068F" w:rsidRDefault="00A500B7" w:rsidP="00CB59FA">
            <w:pPr>
              <w:spacing w:after="0" w:line="240" w:lineRule="auto"/>
              <w:rPr>
                <w:rFonts w:eastAsia="Times New Roman"/>
                <w:strike w:val="0"/>
              </w:rPr>
            </w:pPr>
            <w:r w:rsidRPr="006C068F">
              <w:rPr>
                <w:rFonts w:eastAsia="Times New Roman"/>
                <w:strike w:val="0"/>
              </w:rPr>
              <w:t>214 (73.3%)</w:t>
            </w:r>
          </w:p>
        </w:tc>
        <w:tc>
          <w:tcPr>
            <w:tcW w:w="0" w:type="auto"/>
            <w:vAlign w:val="center"/>
            <w:hideMark/>
          </w:tcPr>
          <w:p w14:paraId="291E2FD7" w14:textId="77777777" w:rsidR="00A500B7" w:rsidRPr="006C068F" w:rsidRDefault="00A500B7" w:rsidP="00CB59FA">
            <w:pPr>
              <w:spacing w:after="0" w:line="240" w:lineRule="auto"/>
              <w:rPr>
                <w:rFonts w:eastAsia="Times New Roman"/>
                <w:strike w:val="0"/>
              </w:rPr>
            </w:pPr>
            <w:r w:rsidRPr="006C068F">
              <w:rPr>
                <w:rFonts w:eastAsia="Times New Roman"/>
                <w:strike w:val="0"/>
              </w:rPr>
              <w:t>316 (54.1%)</w:t>
            </w:r>
          </w:p>
        </w:tc>
        <w:tc>
          <w:tcPr>
            <w:tcW w:w="0" w:type="auto"/>
            <w:vAlign w:val="center"/>
            <w:hideMark/>
          </w:tcPr>
          <w:p w14:paraId="061E039B" w14:textId="77777777" w:rsidR="00A500B7" w:rsidRPr="006C068F" w:rsidRDefault="00A500B7" w:rsidP="00CB59FA">
            <w:pPr>
              <w:spacing w:after="0" w:line="240" w:lineRule="auto"/>
              <w:rPr>
                <w:rFonts w:eastAsia="Times New Roman"/>
                <w:strike w:val="0"/>
              </w:rPr>
            </w:pPr>
            <w:r w:rsidRPr="006C068F">
              <w:rPr>
                <w:rFonts w:eastAsia="Times New Roman"/>
                <w:strike w:val="0"/>
              </w:rPr>
              <w:t>97.3 (1)</w:t>
            </w:r>
          </w:p>
        </w:tc>
        <w:tc>
          <w:tcPr>
            <w:tcW w:w="0" w:type="auto"/>
            <w:vAlign w:val="center"/>
            <w:hideMark/>
          </w:tcPr>
          <w:p w14:paraId="487D0323" w14:textId="77777777" w:rsidR="00A500B7" w:rsidRPr="006C068F" w:rsidRDefault="00A500B7" w:rsidP="00CB59FA">
            <w:pPr>
              <w:spacing w:after="0" w:line="240" w:lineRule="auto"/>
              <w:rPr>
                <w:rFonts w:eastAsia="Times New Roman"/>
                <w:strike w:val="0"/>
              </w:rPr>
            </w:pPr>
            <w:r w:rsidRPr="006C068F">
              <w:rPr>
                <w:rFonts w:eastAsia="Times New Roman"/>
                <w:strike w:val="0"/>
              </w:rPr>
              <w:t>&lt;0.001*</w:t>
            </w:r>
          </w:p>
        </w:tc>
      </w:tr>
      <w:tr w:rsidR="00A500B7" w:rsidRPr="006C068F" w14:paraId="1A152B76" w14:textId="77777777" w:rsidTr="00CB59FA">
        <w:trPr>
          <w:tblCellSpacing w:w="15" w:type="dxa"/>
        </w:trPr>
        <w:tc>
          <w:tcPr>
            <w:tcW w:w="0" w:type="auto"/>
            <w:vAlign w:val="center"/>
            <w:hideMark/>
          </w:tcPr>
          <w:p w14:paraId="116F9A19" w14:textId="77777777" w:rsidR="00A500B7" w:rsidRPr="006C068F" w:rsidRDefault="00A500B7" w:rsidP="00CB59FA">
            <w:pPr>
              <w:spacing w:after="0" w:line="240" w:lineRule="auto"/>
              <w:rPr>
                <w:rFonts w:eastAsia="Times New Roman"/>
                <w:strike w:val="0"/>
              </w:rPr>
            </w:pPr>
            <w:r w:rsidRPr="006C068F">
              <w:rPr>
                <w:rFonts w:eastAsia="Times New Roman"/>
                <w:strike w:val="0"/>
              </w:rPr>
              <w:t xml:space="preserve">Identified </w:t>
            </w:r>
            <w:r>
              <w:rPr>
                <w:rFonts w:eastAsia="Times New Roman"/>
                <w:strike w:val="0"/>
              </w:rPr>
              <w:t xml:space="preserve">a </w:t>
            </w:r>
            <w:r w:rsidRPr="006C068F">
              <w:rPr>
                <w:rFonts w:eastAsia="Times New Roman"/>
                <w:strike w:val="0"/>
              </w:rPr>
              <w:t>potential blood donor</w:t>
            </w:r>
          </w:p>
        </w:tc>
        <w:tc>
          <w:tcPr>
            <w:tcW w:w="0" w:type="auto"/>
            <w:vAlign w:val="center"/>
            <w:hideMark/>
          </w:tcPr>
          <w:p w14:paraId="01777725" w14:textId="77777777" w:rsidR="00A500B7" w:rsidRPr="006C068F" w:rsidRDefault="00A500B7" w:rsidP="00CB59FA">
            <w:pPr>
              <w:spacing w:after="0" w:line="240" w:lineRule="auto"/>
              <w:rPr>
                <w:rFonts w:eastAsia="Times New Roman"/>
                <w:strike w:val="0"/>
              </w:rPr>
            </w:pPr>
            <w:r w:rsidRPr="006C068F">
              <w:rPr>
                <w:rFonts w:eastAsia="Times New Roman"/>
                <w:strike w:val="0"/>
              </w:rPr>
              <w:t>56 (19.2%)</w:t>
            </w:r>
          </w:p>
        </w:tc>
        <w:tc>
          <w:tcPr>
            <w:tcW w:w="0" w:type="auto"/>
            <w:vAlign w:val="center"/>
            <w:hideMark/>
          </w:tcPr>
          <w:p w14:paraId="5F22738C" w14:textId="77777777" w:rsidR="00A500B7" w:rsidRPr="006C068F" w:rsidRDefault="00A500B7" w:rsidP="00CB59FA">
            <w:pPr>
              <w:spacing w:after="0" w:line="240" w:lineRule="auto"/>
              <w:rPr>
                <w:rFonts w:eastAsia="Times New Roman"/>
                <w:strike w:val="0"/>
              </w:rPr>
            </w:pPr>
            <w:r w:rsidRPr="006C068F">
              <w:rPr>
                <w:rFonts w:eastAsia="Times New Roman"/>
                <w:strike w:val="0"/>
              </w:rPr>
              <w:t>126 (43.2%)</w:t>
            </w:r>
          </w:p>
        </w:tc>
        <w:tc>
          <w:tcPr>
            <w:tcW w:w="0" w:type="auto"/>
            <w:vAlign w:val="center"/>
            <w:hideMark/>
          </w:tcPr>
          <w:p w14:paraId="47B7A909" w14:textId="77777777" w:rsidR="00A500B7" w:rsidRPr="006C068F" w:rsidRDefault="00A500B7" w:rsidP="00CB59FA">
            <w:pPr>
              <w:spacing w:after="0" w:line="240" w:lineRule="auto"/>
              <w:rPr>
                <w:rFonts w:eastAsia="Times New Roman"/>
                <w:strike w:val="0"/>
              </w:rPr>
            </w:pPr>
            <w:r w:rsidRPr="006C068F">
              <w:rPr>
                <w:rFonts w:eastAsia="Times New Roman"/>
                <w:strike w:val="0"/>
              </w:rPr>
              <w:t>182 (31.2%)</w:t>
            </w:r>
          </w:p>
        </w:tc>
        <w:tc>
          <w:tcPr>
            <w:tcW w:w="0" w:type="auto"/>
            <w:vAlign w:val="center"/>
            <w:hideMark/>
          </w:tcPr>
          <w:p w14:paraId="6BDCA824" w14:textId="77777777" w:rsidR="00A500B7" w:rsidRPr="006C068F" w:rsidRDefault="00A500B7" w:rsidP="00CB59FA">
            <w:pPr>
              <w:spacing w:after="0" w:line="240" w:lineRule="auto"/>
              <w:rPr>
                <w:rFonts w:eastAsia="Times New Roman"/>
                <w:strike w:val="0"/>
              </w:rPr>
            </w:pPr>
            <w:r w:rsidRPr="006C068F">
              <w:rPr>
                <w:rFonts w:eastAsia="Times New Roman"/>
                <w:strike w:val="0"/>
              </w:rPr>
              <w:t>43.4 (1)</w:t>
            </w:r>
          </w:p>
        </w:tc>
        <w:tc>
          <w:tcPr>
            <w:tcW w:w="0" w:type="auto"/>
            <w:vAlign w:val="center"/>
            <w:hideMark/>
          </w:tcPr>
          <w:p w14:paraId="0B2B602C" w14:textId="77777777" w:rsidR="00A500B7" w:rsidRPr="006C068F" w:rsidRDefault="00A500B7" w:rsidP="00CB59FA">
            <w:pPr>
              <w:spacing w:after="0" w:line="240" w:lineRule="auto"/>
              <w:rPr>
                <w:rFonts w:eastAsia="Times New Roman"/>
                <w:strike w:val="0"/>
              </w:rPr>
            </w:pPr>
            <w:r w:rsidRPr="006C068F">
              <w:rPr>
                <w:rFonts w:eastAsia="Times New Roman"/>
                <w:strike w:val="0"/>
              </w:rPr>
              <w:t>&lt;0.001*</w:t>
            </w:r>
          </w:p>
        </w:tc>
      </w:tr>
      <w:tr w:rsidR="00A500B7" w:rsidRPr="006C068F" w14:paraId="27162816" w14:textId="77777777" w:rsidTr="00CB59FA">
        <w:trPr>
          <w:tblCellSpacing w:w="15" w:type="dxa"/>
        </w:trPr>
        <w:tc>
          <w:tcPr>
            <w:tcW w:w="0" w:type="auto"/>
            <w:vAlign w:val="center"/>
            <w:hideMark/>
          </w:tcPr>
          <w:p w14:paraId="39311F8A" w14:textId="77777777" w:rsidR="00A500B7" w:rsidRPr="006C068F" w:rsidRDefault="00A500B7" w:rsidP="00CB59FA">
            <w:pPr>
              <w:spacing w:after="0" w:line="240" w:lineRule="auto"/>
              <w:rPr>
                <w:rFonts w:eastAsia="Times New Roman"/>
                <w:strike w:val="0"/>
              </w:rPr>
            </w:pPr>
            <w:r w:rsidRPr="006C068F">
              <w:rPr>
                <w:rFonts w:eastAsia="Times New Roman"/>
                <w:strike w:val="0"/>
              </w:rPr>
              <w:t xml:space="preserve">Identified </w:t>
            </w:r>
            <w:r>
              <w:rPr>
                <w:rFonts w:eastAsia="Times New Roman"/>
                <w:strike w:val="0"/>
              </w:rPr>
              <w:t xml:space="preserve">a </w:t>
            </w:r>
            <w:r w:rsidRPr="006C068F">
              <w:rPr>
                <w:rFonts w:eastAsia="Times New Roman"/>
                <w:strike w:val="0"/>
              </w:rPr>
              <w:t>skilled birth attendant</w:t>
            </w:r>
          </w:p>
        </w:tc>
        <w:tc>
          <w:tcPr>
            <w:tcW w:w="0" w:type="auto"/>
            <w:vAlign w:val="center"/>
            <w:hideMark/>
          </w:tcPr>
          <w:p w14:paraId="2C93CA86" w14:textId="77777777" w:rsidR="00A500B7" w:rsidRPr="006C068F" w:rsidRDefault="00A500B7" w:rsidP="00CB59FA">
            <w:pPr>
              <w:spacing w:after="0" w:line="240" w:lineRule="auto"/>
              <w:rPr>
                <w:rFonts w:eastAsia="Times New Roman"/>
                <w:strike w:val="0"/>
              </w:rPr>
            </w:pPr>
            <w:r w:rsidRPr="006C068F">
              <w:rPr>
                <w:rFonts w:eastAsia="Times New Roman"/>
                <w:strike w:val="0"/>
              </w:rPr>
              <w:t>150 (51.4%)</w:t>
            </w:r>
          </w:p>
        </w:tc>
        <w:tc>
          <w:tcPr>
            <w:tcW w:w="0" w:type="auto"/>
            <w:vAlign w:val="center"/>
            <w:hideMark/>
          </w:tcPr>
          <w:p w14:paraId="3CCD44E8" w14:textId="77777777" w:rsidR="00A500B7" w:rsidRPr="006C068F" w:rsidRDefault="00A500B7" w:rsidP="00CB59FA">
            <w:pPr>
              <w:spacing w:after="0" w:line="240" w:lineRule="auto"/>
              <w:rPr>
                <w:rFonts w:eastAsia="Times New Roman"/>
                <w:strike w:val="0"/>
              </w:rPr>
            </w:pPr>
            <w:r w:rsidRPr="006C068F">
              <w:rPr>
                <w:rFonts w:eastAsia="Times New Roman"/>
                <w:strike w:val="0"/>
              </w:rPr>
              <w:t>250 (85.6%)</w:t>
            </w:r>
          </w:p>
        </w:tc>
        <w:tc>
          <w:tcPr>
            <w:tcW w:w="0" w:type="auto"/>
            <w:vAlign w:val="center"/>
            <w:hideMark/>
          </w:tcPr>
          <w:p w14:paraId="29D94409" w14:textId="77777777" w:rsidR="00A500B7" w:rsidRPr="006C068F" w:rsidRDefault="00A500B7" w:rsidP="00CB59FA">
            <w:pPr>
              <w:spacing w:after="0" w:line="240" w:lineRule="auto"/>
              <w:rPr>
                <w:rFonts w:eastAsia="Times New Roman"/>
                <w:strike w:val="0"/>
              </w:rPr>
            </w:pPr>
            <w:r w:rsidRPr="006C068F">
              <w:rPr>
                <w:rFonts w:eastAsia="Times New Roman"/>
                <w:strike w:val="0"/>
              </w:rPr>
              <w:t>400 (68.5%)</w:t>
            </w:r>
          </w:p>
        </w:tc>
        <w:tc>
          <w:tcPr>
            <w:tcW w:w="0" w:type="auto"/>
            <w:vAlign w:val="center"/>
            <w:hideMark/>
          </w:tcPr>
          <w:p w14:paraId="0F13D940" w14:textId="77777777" w:rsidR="00A500B7" w:rsidRPr="006C068F" w:rsidRDefault="00A500B7" w:rsidP="00CB59FA">
            <w:pPr>
              <w:spacing w:after="0" w:line="240" w:lineRule="auto"/>
              <w:rPr>
                <w:rFonts w:eastAsia="Times New Roman"/>
                <w:strike w:val="0"/>
              </w:rPr>
            </w:pPr>
            <w:r w:rsidRPr="006C068F">
              <w:rPr>
                <w:rFonts w:eastAsia="Times New Roman"/>
                <w:strike w:val="0"/>
              </w:rPr>
              <w:t>74.7 (1)</w:t>
            </w:r>
          </w:p>
        </w:tc>
        <w:tc>
          <w:tcPr>
            <w:tcW w:w="0" w:type="auto"/>
            <w:vAlign w:val="center"/>
            <w:hideMark/>
          </w:tcPr>
          <w:p w14:paraId="078226C6" w14:textId="77777777" w:rsidR="00A500B7" w:rsidRPr="006C068F" w:rsidRDefault="00A500B7" w:rsidP="00CB59FA">
            <w:pPr>
              <w:spacing w:after="0" w:line="240" w:lineRule="auto"/>
              <w:rPr>
                <w:rFonts w:eastAsia="Times New Roman"/>
                <w:strike w:val="0"/>
              </w:rPr>
            </w:pPr>
            <w:r w:rsidRPr="006C068F">
              <w:rPr>
                <w:rFonts w:eastAsia="Times New Roman"/>
                <w:strike w:val="0"/>
              </w:rPr>
              <w:t>&lt;0.001*</w:t>
            </w:r>
          </w:p>
        </w:tc>
      </w:tr>
    </w:tbl>
    <w:p w14:paraId="180CA9A3" w14:textId="77777777" w:rsidR="00A500B7" w:rsidRDefault="00A500B7" w:rsidP="00A500B7">
      <w:pPr>
        <w:spacing w:after="0" w:line="240" w:lineRule="auto"/>
        <w:rPr>
          <w:rFonts w:eastAsia="Times New Roman"/>
          <w:strike w:val="0"/>
          <w:lang w:val="en-GB"/>
        </w:rPr>
      </w:pPr>
    </w:p>
    <w:p w14:paraId="2878DF35" w14:textId="001F4EB2" w:rsidR="00651A75" w:rsidRPr="00C9701E" w:rsidRDefault="00A500B7" w:rsidP="00A500B7">
      <w:pPr>
        <w:spacing w:after="0" w:line="240" w:lineRule="auto"/>
        <w:rPr>
          <w:rFonts w:eastAsia="Times New Roman"/>
          <w:strike w:val="0"/>
          <w:lang w:val="en-GB"/>
        </w:rPr>
      </w:pPr>
      <w:bookmarkStart w:id="30" w:name="_Hlk206497739"/>
      <w:r w:rsidRPr="002F3EDB">
        <w:rPr>
          <w:rFonts w:eastAsia="Times New Roman"/>
          <w:strike w:val="0"/>
        </w:rPr>
        <w:t>*Statistically significant</w:t>
      </w:r>
      <w:r w:rsidRPr="002F3EDB">
        <w:rPr>
          <w:rFonts w:eastAsia="Times New Roman"/>
          <w:strike w:val="0"/>
          <w:lang w:val="en-GB"/>
        </w:rPr>
        <w:t xml:space="preserve"> (p&lt;0.05).</w:t>
      </w:r>
      <w:bookmarkEnd w:id="30"/>
    </w:p>
    <w:p w14:paraId="6BDFE52C" w14:textId="77777777" w:rsidR="00651A75" w:rsidRDefault="00651A75" w:rsidP="00A500B7">
      <w:pPr>
        <w:spacing w:after="0" w:line="240" w:lineRule="auto"/>
        <w:rPr>
          <w:rFonts w:eastAsia="Times New Roman"/>
          <w:b/>
          <w:bCs/>
          <w:strike w:val="0"/>
          <w:lang w:val="en-GB"/>
        </w:rPr>
      </w:pPr>
    </w:p>
    <w:p w14:paraId="29144DDC" w14:textId="77777777" w:rsidR="00A500B7" w:rsidRPr="00563FD9" w:rsidRDefault="00A500B7" w:rsidP="00A500B7">
      <w:pPr>
        <w:spacing w:after="0" w:line="240" w:lineRule="auto"/>
        <w:rPr>
          <w:rFonts w:eastAsia="Times New Roman"/>
          <w:strike w:val="0"/>
          <w:lang w:val="en-GB"/>
        </w:rPr>
      </w:pPr>
      <w:r w:rsidRPr="00563FD9">
        <w:rPr>
          <w:rFonts w:eastAsia="Times New Roman"/>
          <w:b/>
          <w:bCs/>
          <w:strike w:val="0"/>
        </w:rPr>
        <w:t xml:space="preserve">Table 4. </w:t>
      </w:r>
      <w:bookmarkStart w:id="31" w:name="_Hlk206496844"/>
      <w:r w:rsidRPr="00563FD9">
        <w:rPr>
          <w:rFonts w:eastAsia="Times New Roman"/>
          <w:b/>
          <w:bCs/>
          <w:strike w:val="0"/>
        </w:rPr>
        <w:t>Overall BPCR Index by Residence</w:t>
      </w:r>
      <w:bookmarkEnd w:id="31"/>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8"/>
        <w:gridCol w:w="1480"/>
        <w:gridCol w:w="1540"/>
        <w:gridCol w:w="1433"/>
        <w:gridCol w:w="904"/>
        <w:gridCol w:w="871"/>
      </w:tblGrid>
      <w:tr w:rsidR="00A500B7" w:rsidRPr="006C068F" w14:paraId="66DB5ECC" w14:textId="77777777" w:rsidTr="00CB59FA">
        <w:trPr>
          <w:tblHeader/>
          <w:tblCellSpacing w:w="15" w:type="dxa"/>
        </w:trPr>
        <w:tc>
          <w:tcPr>
            <w:tcW w:w="0" w:type="auto"/>
            <w:vAlign w:val="center"/>
            <w:hideMark/>
          </w:tcPr>
          <w:p w14:paraId="0AFBA85F" w14:textId="77777777" w:rsidR="00A500B7" w:rsidRPr="006C068F" w:rsidRDefault="00A500B7" w:rsidP="0063447C">
            <w:pPr>
              <w:spacing w:after="0" w:line="240" w:lineRule="auto"/>
              <w:rPr>
                <w:rFonts w:eastAsia="Times New Roman"/>
                <w:b/>
                <w:bCs/>
                <w:strike w:val="0"/>
              </w:rPr>
            </w:pPr>
            <w:r w:rsidRPr="006C068F">
              <w:rPr>
                <w:rFonts w:eastAsia="Times New Roman"/>
                <w:b/>
                <w:bCs/>
                <w:strike w:val="0"/>
              </w:rPr>
              <w:lastRenderedPageBreak/>
              <w:t>Category</w:t>
            </w:r>
          </w:p>
        </w:tc>
        <w:tc>
          <w:tcPr>
            <w:tcW w:w="0" w:type="auto"/>
            <w:vAlign w:val="center"/>
            <w:hideMark/>
          </w:tcPr>
          <w:p w14:paraId="737707DF" w14:textId="6E9AB706" w:rsidR="00A500B7" w:rsidRPr="006C068F" w:rsidRDefault="00A500B7" w:rsidP="00CB59FA">
            <w:pPr>
              <w:spacing w:after="0" w:line="240" w:lineRule="auto"/>
              <w:jc w:val="center"/>
              <w:rPr>
                <w:rFonts w:eastAsia="Times New Roman"/>
                <w:b/>
                <w:bCs/>
                <w:strike w:val="0"/>
              </w:rPr>
            </w:pPr>
            <w:r w:rsidRPr="006C068F">
              <w:rPr>
                <w:rFonts w:eastAsia="Times New Roman"/>
                <w:b/>
                <w:bCs/>
                <w:strike w:val="0"/>
              </w:rPr>
              <w:t>Rural (</w:t>
            </w:r>
            <w:r w:rsidR="0063447C">
              <w:rPr>
                <w:rFonts w:eastAsia="Times New Roman"/>
                <w:b/>
                <w:bCs/>
                <w:strike w:val="0"/>
                <w:lang w:val="en-GB"/>
              </w:rPr>
              <w:t>N</w:t>
            </w:r>
            <w:r w:rsidRPr="006C068F">
              <w:rPr>
                <w:rFonts w:eastAsia="Times New Roman"/>
                <w:b/>
                <w:bCs/>
                <w:strike w:val="0"/>
              </w:rPr>
              <w:t>=292)</w:t>
            </w:r>
          </w:p>
        </w:tc>
        <w:tc>
          <w:tcPr>
            <w:tcW w:w="0" w:type="auto"/>
            <w:vAlign w:val="center"/>
            <w:hideMark/>
          </w:tcPr>
          <w:p w14:paraId="3875DB2A" w14:textId="141DF52F" w:rsidR="00A500B7" w:rsidRPr="006C068F" w:rsidRDefault="00A500B7" w:rsidP="00CB59FA">
            <w:pPr>
              <w:spacing w:after="0" w:line="240" w:lineRule="auto"/>
              <w:jc w:val="center"/>
              <w:rPr>
                <w:rFonts w:eastAsia="Times New Roman"/>
                <w:b/>
                <w:bCs/>
                <w:strike w:val="0"/>
              </w:rPr>
            </w:pPr>
            <w:r w:rsidRPr="006C068F">
              <w:rPr>
                <w:rFonts w:eastAsia="Times New Roman"/>
                <w:b/>
                <w:bCs/>
                <w:strike w:val="0"/>
              </w:rPr>
              <w:t>Urban (</w:t>
            </w:r>
            <w:r w:rsidR="0063447C">
              <w:rPr>
                <w:rFonts w:eastAsia="Times New Roman"/>
                <w:b/>
                <w:bCs/>
                <w:strike w:val="0"/>
                <w:lang w:val="en-GB"/>
              </w:rPr>
              <w:t>N</w:t>
            </w:r>
            <w:r w:rsidRPr="006C068F">
              <w:rPr>
                <w:rFonts w:eastAsia="Times New Roman"/>
                <w:b/>
                <w:bCs/>
                <w:strike w:val="0"/>
              </w:rPr>
              <w:t>=292)</w:t>
            </w:r>
          </w:p>
        </w:tc>
        <w:tc>
          <w:tcPr>
            <w:tcW w:w="0" w:type="auto"/>
            <w:vAlign w:val="center"/>
            <w:hideMark/>
          </w:tcPr>
          <w:p w14:paraId="1C65BC7E" w14:textId="1807466F" w:rsidR="00A500B7" w:rsidRPr="006C068F" w:rsidRDefault="00A500B7" w:rsidP="00CB59FA">
            <w:pPr>
              <w:spacing w:after="0" w:line="240" w:lineRule="auto"/>
              <w:jc w:val="center"/>
              <w:rPr>
                <w:rFonts w:eastAsia="Times New Roman"/>
                <w:b/>
                <w:bCs/>
                <w:strike w:val="0"/>
              </w:rPr>
            </w:pPr>
            <w:r w:rsidRPr="006C068F">
              <w:rPr>
                <w:rFonts w:eastAsia="Times New Roman"/>
                <w:b/>
                <w:bCs/>
                <w:strike w:val="0"/>
              </w:rPr>
              <w:t>Total (</w:t>
            </w:r>
            <w:r w:rsidR="0063447C">
              <w:rPr>
                <w:rFonts w:eastAsia="Times New Roman"/>
                <w:b/>
                <w:bCs/>
                <w:strike w:val="0"/>
                <w:lang w:val="en-GB"/>
              </w:rPr>
              <w:t>N</w:t>
            </w:r>
            <w:r w:rsidRPr="006C068F">
              <w:rPr>
                <w:rFonts w:eastAsia="Times New Roman"/>
                <w:b/>
                <w:bCs/>
                <w:strike w:val="0"/>
              </w:rPr>
              <w:t>=584)</w:t>
            </w:r>
          </w:p>
        </w:tc>
        <w:tc>
          <w:tcPr>
            <w:tcW w:w="0" w:type="auto"/>
            <w:vAlign w:val="center"/>
            <w:hideMark/>
          </w:tcPr>
          <w:p w14:paraId="05FCE646" w14:textId="77777777" w:rsidR="00A500B7" w:rsidRPr="006C068F" w:rsidRDefault="00A500B7" w:rsidP="00CB59FA">
            <w:pPr>
              <w:spacing w:after="0" w:line="240" w:lineRule="auto"/>
              <w:jc w:val="center"/>
              <w:rPr>
                <w:rFonts w:eastAsia="Times New Roman"/>
                <w:b/>
                <w:bCs/>
                <w:strike w:val="0"/>
              </w:rPr>
            </w:pPr>
            <w:r w:rsidRPr="006C068F">
              <w:rPr>
                <w:rFonts w:eastAsia="Times New Roman"/>
                <w:b/>
                <w:bCs/>
                <w:strike w:val="0"/>
              </w:rPr>
              <w:t>χ² (df)</w:t>
            </w:r>
          </w:p>
        </w:tc>
        <w:tc>
          <w:tcPr>
            <w:tcW w:w="0" w:type="auto"/>
            <w:vAlign w:val="center"/>
            <w:hideMark/>
          </w:tcPr>
          <w:p w14:paraId="521ABD42" w14:textId="77777777" w:rsidR="00A500B7" w:rsidRPr="006C068F" w:rsidRDefault="00A500B7" w:rsidP="00CB59FA">
            <w:pPr>
              <w:spacing w:after="0" w:line="240" w:lineRule="auto"/>
              <w:jc w:val="center"/>
              <w:rPr>
                <w:rFonts w:eastAsia="Times New Roman"/>
                <w:b/>
                <w:bCs/>
                <w:strike w:val="0"/>
              </w:rPr>
            </w:pPr>
            <w:r w:rsidRPr="006C068F">
              <w:rPr>
                <w:rFonts w:eastAsia="Times New Roman"/>
                <w:b/>
                <w:bCs/>
                <w:strike w:val="0"/>
              </w:rPr>
              <w:t>p-value</w:t>
            </w:r>
          </w:p>
        </w:tc>
      </w:tr>
      <w:tr w:rsidR="00A500B7" w:rsidRPr="006C068F" w14:paraId="009FB4A7" w14:textId="77777777" w:rsidTr="00CB59FA">
        <w:trPr>
          <w:tblCellSpacing w:w="15" w:type="dxa"/>
        </w:trPr>
        <w:tc>
          <w:tcPr>
            <w:tcW w:w="0" w:type="auto"/>
            <w:vAlign w:val="center"/>
            <w:hideMark/>
          </w:tcPr>
          <w:p w14:paraId="08D09F70" w14:textId="77777777" w:rsidR="00A500B7" w:rsidRPr="006C068F" w:rsidRDefault="00A500B7" w:rsidP="00CB59FA">
            <w:pPr>
              <w:spacing w:after="0" w:line="240" w:lineRule="auto"/>
              <w:rPr>
                <w:rFonts w:eastAsia="Times New Roman"/>
                <w:strike w:val="0"/>
              </w:rPr>
            </w:pPr>
            <w:r w:rsidRPr="006C068F">
              <w:rPr>
                <w:rFonts w:eastAsia="Times New Roman"/>
                <w:strike w:val="0"/>
              </w:rPr>
              <w:t>Good BPCR (≥</w:t>
            </w:r>
            <w:r>
              <w:rPr>
                <w:rFonts w:eastAsia="Times New Roman"/>
                <w:strike w:val="0"/>
                <w:lang w:val="en-GB"/>
              </w:rPr>
              <w:t>3</w:t>
            </w:r>
            <w:r w:rsidRPr="006C068F">
              <w:rPr>
                <w:rFonts w:eastAsia="Times New Roman"/>
                <w:strike w:val="0"/>
              </w:rPr>
              <w:t xml:space="preserve"> components)</w:t>
            </w:r>
          </w:p>
        </w:tc>
        <w:tc>
          <w:tcPr>
            <w:tcW w:w="0" w:type="auto"/>
            <w:vAlign w:val="center"/>
            <w:hideMark/>
          </w:tcPr>
          <w:p w14:paraId="468151AC" w14:textId="77777777" w:rsidR="00A500B7" w:rsidRPr="006C068F" w:rsidRDefault="00A500B7" w:rsidP="00CB59FA">
            <w:pPr>
              <w:spacing w:after="0" w:line="240" w:lineRule="auto"/>
              <w:rPr>
                <w:rFonts w:eastAsia="Times New Roman"/>
                <w:strike w:val="0"/>
              </w:rPr>
            </w:pPr>
            <w:bookmarkStart w:id="32" w:name="_Hlk206496638"/>
            <w:r w:rsidRPr="006C068F">
              <w:rPr>
                <w:rFonts w:eastAsia="Times New Roman"/>
                <w:strike w:val="0"/>
              </w:rPr>
              <w:t>92 (31.5%)</w:t>
            </w:r>
            <w:bookmarkEnd w:id="32"/>
          </w:p>
        </w:tc>
        <w:tc>
          <w:tcPr>
            <w:tcW w:w="0" w:type="auto"/>
            <w:vAlign w:val="center"/>
            <w:hideMark/>
          </w:tcPr>
          <w:p w14:paraId="6A26FFFC" w14:textId="77777777" w:rsidR="00A500B7" w:rsidRPr="006C068F" w:rsidRDefault="00A500B7" w:rsidP="00CB59FA">
            <w:pPr>
              <w:spacing w:after="0" w:line="240" w:lineRule="auto"/>
              <w:rPr>
                <w:rFonts w:eastAsia="Times New Roman"/>
                <w:strike w:val="0"/>
              </w:rPr>
            </w:pPr>
            <w:bookmarkStart w:id="33" w:name="_Hlk206496709"/>
            <w:r w:rsidRPr="006C068F">
              <w:rPr>
                <w:rFonts w:eastAsia="Times New Roman"/>
                <w:strike w:val="0"/>
              </w:rPr>
              <w:t>208 (71.2%)</w:t>
            </w:r>
            <w:bookmarkEnd w:id="33"/>
          </w:p>
        </w:tc>
        <w:tc>
          <w:tcPr>
            <w:tcW w:w="0" w:type="auto"/>
            <w:vAlign w:val="center"/>
            <w:hideMark/>
          </w:tcPr>
          <w:p w14:paraId="753751D7" w14:textId="77777777" w:rsidR="00A500B7" w:rsidRPr="006C068F" w:rsidRDefault="00A500B7" w:rsidP="00CB59FA">
            <w:pPr>
              <w:spacing w:after="0" w:line="240" w:lineRule="auto"/>
              <w:rPr>
                <w:rFonts w:eastAsia="Times New Roman"/>
                <w:strike w:val="0"/>
              </w:rPr>
            </w:pPr>
            <w:r w:rsidRPr="006C068F">
              <w:rPr>
                <w:rFonts w:eastAsia="Times New Roman"/>
                <w:strike w:val="0"/>
              </w:rPr>
              <w:t>300 (51.4%)</w:t>
            </w:r>
          </w:p>
        </w:tc>
        <w:tc>
          <w:tcPr>
            <w:tcW w:w="0" w:type="auto"/>
            <w:vAlign w:val="center"/>
            <w:hideMark/>
          </w:tcPr>
          <w:p w14:paraId="664BA980" w14:textId="77777777" w:rsidR="00A500B7" w:rsidRPr="006C068F" w:rsidRDefault="00A500B7" w:rsidP="00CB59FA">
            <w:pPr>
              <w:spacing w:after="0" w:line="240" w:lineRule="auto"/>
              <w:rPr>
                <w:rFonts w:eastAsia="Times New Roman"/>
                <w:strike w:val="0"/>
              </w:rPr>
            </w:pPr>
            <w:bookmarkStart w:id="34" w:name="_Hlk206496772"/>
            <w:r w:rsidRPr="006C068F">
              <w:rPr>
                <w:rFonts w:eastAsia="Times New Roman"/>
                <w:strike w:val="0"/>
              </w:rPr>
              <w:t xml:space="preserve">109.6 </w:t>
            </w:r>
            <w:bookmarkEnd w:id="34"/>
            <w:r w:rsidRPr="006C068F">
              <w:rPr>
                <w:rFonts w:eastAsia="Times New Roman"/>
                <w:strike w:val="0"/>
              </w:rPr>
              <w:t>(1)</w:t>
            </w:r>
          </w:p>
        </w:tc>
        <w:tc>
          <w:tcPr>
            <w:tcW w:w="0" w:type="auto"/>
            <w:vAlign w:val="center"/>
            <w:hideMark/>
          </w:tcPr>
          <w:p w14:paraId="7FB29233" w14:textId="77777777" w:rsidR="00A500B7" w:rsidRPr="006C068F" w:rsidRDefault="00A500B7" w:rsidP="00CB59FA">
            <w:pPr>
              <w:spacing w:after="0" w:line="240" w:lineRule="auto"/>
              <w:rPr>
                <w:rFonts w:eastAsia="Times New Roman"/>
                <w:strike w:val="0"/>
              </w:rPr>
            </w:pPr>
            <w:r w:rsidRPr="006C068F">
              <w:rPr>
                <w:rFonts w:eastAsia="Times New Roman"/>
                <w:strike w:val="0"/>
              </w:rPr>
              <w:t>&lt;0.001*</w:t>
            </w:r>
          </w:p>
        </w:tc>
      </w:tr>
      <w:tr w:rsidR="00A500B7" w:rsidRPr="006C068F" w14:paraId="598C605F" w14:textId="77777777" w:rsidTr="00CB59FA">
        <w:trPr>
          <w:tblCellSpacing w:w="15" w:type="dxa"/>
        </w:trPr>
        <w:tc>
          <w:tcPr>
            <w:tcW w:w="0" w:type="auto"/>
            <w:vAlign w:val="center"/>
            <w:hideMark/>
          </w:tcPr>
          <w:p w14:paraId="09E2238B" w14:textId="77777777" w:rsidR="00A500B7" w:rsidRPr="006C068F" w:rsidRDefault="00A500B7" w:rsidP="00CB59FA">
            <w:pPr>
              <w:spacing w:after="0" w:line="240" w:lineRule="auto"/>
              <w:rPr>
                <w:rFonts w:eastAsia="Times New Roman"/>
                <w:strike w:val="0"/>
              </w:rPr>
            </w:pPr>
            <w:r w:rsidRPr="006C068F">
              <w:rPr>
                <w:rFonts w:eastAsia="Times New Roman"/>
                <w:strike w:val="0"/>
              </w:rPr>
              <w:t>Poor BPCR (&lt;</w:t>
            </w:r>
            <w:r>
              <w:rPr>
                <w:rFonts w:eastAsia="Times New Roman"/>
                <w:strike w:val="0"/>
                <w:lang w:val="en-GB"/>
              </w:rPr>
              <w:t>3</w:t>
            </w:r>
            <w:r w:rsidRPr="006C068F">
              <w:rPr>
                <w:rFonts w:eastAsia="Times New Roman"/>
                <w:strike w:val="0"/>
              </w:rPr>
              <w:t xml:space="preserve"> components)</w:t>
            </w:r>
          </w:p>
        </w:tc>
        <w:tc>
          <w:tcPr>
            <w:tcW w:w="0" w:type="auto"/>
            <w:vAlign w:val="center"/>
            <w:hideMark/>
          </w:tcPr>
          <w:p w14:paraId="437A39CE" w14:textId="77777777" w:rsidR="00A500B7" w:rsidRPr="006C068F" w:rsidRDefault="00A500B7" w:rsidP="00CB59FA">
            <w:pPr>
              <w:spacing w:after="0" w:line="240" w:lineRule="auto"/>
              <w:rPr>
                <w:rFonts w:eastAsia="Times New Roman"/>
                <w:strike w:val="0"/>
              </w:rPr>
            </w:pPr>
            <w:r w:rsidRPr="006C068F">
              <w:rPr>
                <w:rFonts w:eastAsia="Times New Roman"/>
                <w:strike w:val="0"/>
              </w:rPr>
              <w:t>200 (68.5%)</w:t>
            </w:r>
          </w:p>
        </w:tc>
        <w:tc>
          <w:tcPr>
            <w:tcW w:w="0" w:type="auto"/>
            <w:vAlign w:val="center"/>
            <w:hideMark/>
          </w:tcPr>
          <w:p w14:paraId="43085C8E" w14:textId="77777777" w:rsidR="00A500B7" w:rsidRPr="006C068F" w:rsidRDefault="00A500B7" w:rsidP="00CB59FA">
            <w:pPr>
              <w:spacing w:after="0" w:line="240" w:lineRule="auto"/>
              <w:rPr>
                <w:rFonts w:eastAsia="Times New Roman"/>
                <w:strike w:val="0"/>
              </w:rPr>
            </w:pPr>
            <w:r w:rsidRPr="006C068F">
              <w:rPr>
                <w:rFonts w:eastAsia="Times New Roman"/>
                <w:strike w:val="0"/>
              </w:rPr>
              <w:t>84 (28.8%)</w:t>
            </w:r>
          </w:p>
        </w:tc>
        <w:tc>
          <w:tcPr>
            <w:tcW w:w="0" w:type="auto"/>
            <w:vAlign w:val="center"/>
            <w:hideMark/>
          </w:tcPr>
          <w:p w14:paraId="32D3851C" w14:textId="77777777" w:rsidR="00A500B7" w:rsidRPr="006C068F" w:rsidRDefault="00A500B7" w:rsidP="00CB59FA">
            <w:pPr>
              <w:spacing w:after="0" w:line="240" w:lineRule="auto"/>
              <w:rPr>
                <w:rFonts w:eastAsia="Times New Roman"/>
                <w:strike w:val="0"/>
              </w:rPr>
            </w:pPr>
            <w:bookmarkStart w:id="35" w:name="_Hlk206496514"/>
            <w:r w:rsidRPr="006C068F">
              <w:rPr>
                <w:rFonts w:eastAsia="Times New Roman"/>
                <w:strike w:val="0"/>
              </w:rPr>
              <w:t>284 (48.6%)</w:t>
            </w:r>
            <w:bookmarkEnd w:id="35"/>
          </w:p>
        </w:tc>
        <w:tc>
          <w:tcPr>
            <w:tcW w:w="0" w:type="auto"/>
            <w:vAlign w:val="center"/>
            <w:hideMark/>
          </w:tcPr>
          <w:p w14:paraId="77A64E9F" w14:textId="77777777" w:rsidR="00A500B7" w:rsidRPr="006C068F" w:rsidRDefault="00A500B7" w:rsidP="00CB59FA">
            <w:pPr>
              <w:spacing w:after="0" w:line="240" w:lineRule="auto"/>
              <w:rPr>
                <w:rFonts w:eastAsia="Times New Roman"/>
                <w:strike w:val="0"/>
                <w:lang w:val="en-GB"/>
              </w:rPr>
            </w:pPr>
          </w:p>
        </w:tc>
        <w:tc>
          <w:tcPr>
            <w:tcW w:w="0" w:type="auto"/>
            <w:vAlign w:val="center"/>
            <w:hideMark/>
          </w:tcPr>
          <w:p w14:paraId="42232698" w14:textId="77777777" w:rsidR="00A500B7" w:rsidRPr="006C068F" w:rsidRDefault="00A500B7" w:rsidP="00CB59FA">
            <w:pPr>
              <w:spacing w:after="0" w:line="240" w:lineRule="auto"/>
              <w:rPr>
                <w:rFonts w:eastAsia="Times New Roman"/>
                <w:strike w:val="0"/>
                <w:sz w:val="20"/>
                <w:szCs w:val="20"/>
              </w:rPr>
            </w:pPr>
          </w:p>
        </w:tc>
      </w:tr>
    </w:tbl>
    <w:p w14:paraId="40271C12" w14:textId="1E3231AA" w:rsidR="006D2DE2" w:rsidRDefault="00A500B7" w:rsidP="00A500B7">
      <w:pPr>
        <w:spacing w:before="100" w:beforeAutospacing="1" w:after="100" w:afterAutospacing="1" w:line="240" w:lineRule="auto"/>
        <w:rPr>
          <w:rFonts w:eastAsia="Times New Roman"/>
          <w:b/>
          <w:bCs/>
          <w:strike w:val="0"/>
          <w:lang w:val="en-GB"/>
        </w:rPr>
      </w:pPr>
      <w:bookmarkStart w:id="36" w:name="_Hlk206498351"/>
      <w:r w:rsidRPr="009F457E">
        <w:rPr>
          <w:rFonts w:eastAsia="Times New Roman"/>
          <w:b/>
          <w:bCs/>
          <w:strike w:val="0"/>
        </w:rPr>
        <w:t>*</w:t>
      </w:r>
      <w:r w:rsidRPr="009F457E">
        <w:rPr>
          <w:rFonts w:eastAsia="Times New Roman"/>
          <w:strike w:val="0"/>
        </w:rPr>
        <w:t>Statistically significant</w:t>
      </w:r>
      <w:r w:rsidRPr="009F457E">
        <w:rPr>
          <w:rFonts w:eastAsia="Times New Roman"/>
          <w:strike w:val="0"/>
          <w:lang w:val="en-GB"/>
        </w:rPr>
        <w:t xml:space="preserve"> (p&lt;0.05).</w:t>
      </w:r>
      <w:bookmarkEnd w:id="36"/>
    </w:p>
    <w:p w14:paraId="7AE7FE7D" w14:textId="71E6D931" w:rsidR="00A500B7" w:rsidRPr="00917D59" w:rsidRDefault="00A500B7" w:rsidP="00A500B7">
      <w:pPr>
        <w:spacing w:before="100" w:beforeAutospacing="1" w:after="100" w:afterAutospacing="1" w:line="240" w:lineRule="auto"/>
        <w:rPr>
          <w:rFonts w:eastAsia="Times New Roman"/>
          <w:strike w:val="0"/>
          <w:lang w:val="en-GB"/>
        </w:rPr>
      </w:pPr>
      <w:r w:rsidRPr="009F457E">
        <w:rPr>
          <w:rFonts w:eastAsia="Times New Roman"/>
          <w:b/>
          <w:bCs/>
          <w:strike w:val="0"/>
          <w:lang w:val="en-GB"/>
        </w:rPr>
        <w:t>T</w:t>
      </w:r>
      <w:r w:rsidRPr="009F457E">
        <w:rPr>
          <w:rFonts w:eastAsia="Times New Roman"/>
          <w:b/>
          <w:bCs/>
          <w:strike w:val="0"/>
        </w:rPr>
        <w:t xml:space="preserve">able 5: </w:t>
      </w:r>
      <w:bookmarkStart w:id="37" w:name="_Hlk206497781"/>
      <w:r w:rsidRPr="009F457E">
        <w:rPr>
          <w:rFonts w:eastAsia="Times New Roman"/>
          <w:b/>
          <w:bCs/>
          <w:strike w:val="0"/>
        </w:rPr>
        <w:t>Multivariate Logistic Regression of Factors Associated with Birth Preparedness and Complication Readiness (BPCR) among</w:t>
      </w:r>
      <w:r>
        <w:rPr>
          <w:rFonts w:eastAsia="Times New Roman"/>
          <w:b/>
          <w:bCs/>
          <w:strike w:val="0"/>
          <w:lang w:val="en-GB"/>
        </w:rPr>
        <w:t xml:space="preserve"> </w:t>
      </w:r>
      <w:r w:rsidRPr="009F457E">
        <w:rPr>
          <w:rFonts w:eastAsia="Times New Roman"/>
          <w:b/>
          <w:bCs/>
          <w:strike w:val="0"/>
        </w:rPr>
        <w:t xml:space="preserve">Women </w:t>
      </w:r>
      <w:r>
        <w:rPr>
          <w:rFonts w:eastAsia="Times New Roman"/>
          <w:b/>
          <w:bCs/>
          <w:strike w:val="0"/>
          <w:lang w:val="en-GB"/>
        </w:rPr>
        <w:t xml:space="preserve">of Reproductive Age Group </w:t>
      </w:r>
      <w:r w:rsidRPr="009F457E">
        <w:rPr>
          <w:rFonts w:eastAsia="Times New Roman"/>
          <w:b/>
          <w:bCs/>
          <w:strike w:val="0"/>
        </w:rPr>
        <w:t>in Rivers State, Nigeria</w:t>
      </w:r>
      <w:bookmarkEnd w:id="37"/>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4"/>
        <w:gridCol w:w="2564"/>
        <w:gridCol w:w="2737"/>
        <w:gridCol w:w="871"/>
      </w:tblGrid>
      <w:tr w:rsidR="00A500B7" w:rsidRPr="006C068F" w14:paraId="3BA4B9EB" w14:textId="77777777" w:rsidTr="00CB59FA">
        <w:trPr>
          <w:tblHeader/>
          <w:tblCellSpacing w:w="15" w:type="dxa"/>
        </w:trPr>
        <w:tc>
          <w:tcPr>
            <w:tcW w:w="0" w:type="auto"/>
            <w:vAlign w:val="center"/>
            <w:hideMark/>
          </w:tcPr>
          <w:p w14:paraId="311AFA1F" w14:textId="77777777" w:rsidR="00A500B7" w:rsidRPr="006C068F" w:rsidRDefault="00A500B7" w:rsidP="00CB59FA">
            <w:pPr>
              <w:spacing w:after="0" w:line="240" w:lineRule="auto"/>
              <w:jc w:val="center"/>
              <w:rPr>
                <w:rFonts w:eastAsia="Times New Roman"/>
                <w:b/>
                <w:bCs/>
                <w:strike w:val="0"/>
              </w:rPr>
            </w:pPr>
            <w:r w:rsidRPr="006C068F">
              <w:rPr>
                <w:rFonts w:eastAsia="Times New Roman"/>
                <w:b/>
                <w:bCs/>
                <w:strike w:val="0"/>
              </w:rPr>
              <w:t>Variable</w:t>
            </w:r>
          </w:p>
        </w:tc>
        <w:tc>
          <w:tcPr>
            <w:tcW w:w="0" w:type="auto"/>
            <w:vAlign w:val="center"/>
            <w:hideMark/>
          </w:tcPr>
          <w:p w14:paraId="72FA42B6" w14:textId="77777777" w:rsidR="00A500B7" w:rsidRPr="006C068F" w:rsidRDefault="00A500B7" w:rsidP="00CB59FA">
            <w:pPr>
              <w:spacing w:after="0" w:line="240" w:lineRule="auto"/>
              <w:jc w:val="center"/>
              <w:rPr>
                <w:rFonts w:eastAsia="Times New Roman"/>
                <w:b/>
                <w:bCs/>
                <w:strike w:val="0"/>
              </w:rPr>
            </w:pPr>
            <w:r w:rsidRPr="006C068F">
              <w:rPr>
                <w:rFonts w:eastAsia="Times New Roman"/>
                <w:b/>
                <w:bCs/>
                <w:strike w:val="0"/>
              </w:rPr>
              <w:t>Adjusted Odds Ratio (AOR)</w:t>
            </w:r>
          </w:p>
        </w:tc>
        <w:tc>
          <w:tcPr>
            <w:tcW w:w="0" w:type="auto"/>
            <w:vAlign w:val="center"/>
            <w:hideMark/>
          </w:tcPr>
          <w:p w14:paraId="05DE3CF4" w14:textId="77777777" w:rsidR="00A500B7" w:rsidRPr="006C068F" w:rsidRDefault="00A500B7" w:rsidP="00CB59FA">
            <w:pPr>
              <w:spacing w:after="0" w:line="240" w:lineRule="auto"/>
              <w:jc w:val="center"/>
              <w:rPr>
                <w:rFonts w:eastAsia="Times New Roman"/>
                <w:b/>
                <w:bCs/>
                <w:strike w:val="0"/>
              </w:rPr>
            </w:pPr>
            <w:r w:rsidRPr="006C068F">
              <w:rPr>
                <w:rFonts w:eastAsia="Times New Roman"/>
                <w:b/>
                <w:bCs/>
                <w:strike w:val="0"/>
              </w:rPr>
              <w:t>95% Confidence Interval (CI)</w:t>
            </w:r>
          </w:p>
        </w:tc>
        <w:tc>
          <w:tcPr>
            <w:tcW w:w="0" w:type="auto"/>
            <w:vAlign w:val="center"/>
            <w:hideMark/>
          </w:tcPr>
          <w:p w14:paraId="39D5016E" w14:textId="77777777" w:rsidR="00A500B7" w:rsidRPr="006C068F" w:rsidRDefault="00A500B7" w:rsidP="00CB59FA">
            <w:pPr>
              <w:spacing w:after="0" w:line="240" w:lineRule="auto"/>
              <w:jc w:val="center"/>
              <w:rPr>
                <w:rFonts w:eastAsia="Times New Roman"/>
                <w:b/>
                <w:bCs/>
                <w:strike w:val="0"/>
              </w:rPr>
            </w:pPr>
            <w:r w:rsidRPr="006C068F">
              <w:rPr>
                <w:rFonts w:eastAsia="Times New Roman"/>
                <w:b/>
                <w:bCs/>
                <w:strike w:val="0"/>
              </w:rPr>
              <w:t>p-value</w:t>
            </w:r>
          </w:p>
        </w:tc>
      </w:tr>
      <w:tr w:rsidR="00A500B7" w:rsidRPr="006C068F" w14:paraId="7A6CDCE6" w14:textId="77777777" w:rsidTr="00CB59FA">
        <w:trPr>
          <w:tblCellSpacing w:w="15" w:type="dxa"/>
        </w:trPr>
        <w:tc>
          <w:tcPr>
            <w:tcW w:w="0" w:type="auto"/>
            <w:vAlign w:val="center"/>
            <w:hideMark/>
          </w:tcPr>
          <w:p w14:paraId="397D47DC" w14:textId="77777777" w:rsidR="00A500B7" w:rsidRPr="006C068F" w:rsidRDefault="00A500B7" w:rsidP="00CB59FA">
            <w:pPr>
              <w:spacing w:after="0" w:line="240" w:lineRule="auto"/>
              <w:rPr>
                <w:rFonts w:eastAsia="Times New Roman"/>
                <w:strike w:val="0"/>
              </w:rPr>
            </w:pPr>
            <w:r w:rsidRPr="006C068F">
              <w:rPr>
                <w:rFonts w:eastAsia="Times New Roman"/>
                <w:strike w:val="0"/>
              </w:rPr>
              <w:t>Maternal age ≥ 30 years</w:t>
            </w:r>
          </w:p>
        </w:tc>
        <w:tc>
          <w:tcPr>
            <w:tcW w:w="0" w:type="auto"/>
            <w:vAlign w:val="center"/>
            <w:hideMark/>
          </w:tcPr>
          <w:p w14:paraId="163A9472" w14:textId="2E41AE15" w:rsidR="00A500B7" w:rsidRPr="006C068F" w:rsidRDefault="000E67E6" w:rsidP="00CB59FA">
            <w:pPr>
              <w:spacing w:after="0" w:line="240" w:lineRule="auto"/>
              <w:rPr>
                <w:rFonts w:eastAsia="Times New Roman"/>
                <w:strike w:val="0"/>
              </w:rPr>
            </w:pPr>
            <w:r>
              <w:rPr>
                <w:rFonts w:eastAsia="Times New Roman"/>
                <w:strike w:val="0"/>
                <w:lang w:val="en-GB"/>
              </w:rPr>
              <w:t xml:space="preserve">      </w:t>
            </w:r>
            <w:r w:rsidR="00A500B7" w:rsidRPr="006C068F">
              <w:rPr>
                <w:rFonts w:eastAsia="Times New Roman"/>
                <w:strike w:val="0"/>
              </w:rPr>
              <w:t>1.62</w:t>
            </w:r>
          </w:p>
        </w:tc>
        <w:tc>
          <w:tcPr>
            <w:tcW w:w="0" w:type="auto"/>
            <w:vAlign w:val="center"/>
            <w:hideMark/>
          </w:tcPr>
          <w:p w14:paraId="605DA4DD" w14:textId="77777777" w:rsidR="00A500B7" w:rsidRPr="006C068F" w:rsidRDefault="00A500B7" w:rsidP="00CB59FA">
            <w:pPr>
              <w:spacing w:after="0" w:line="240" w:lineRule="auto"/>
              <w:rPr>
                <w:rFonts w:eastAsia="Times New Roman"/>
                <w:strike w:val="0"/>
              </w:rPr>
            </w:pPr>
            <w:r w:rsidRPr="006C068F">
              <w:rPr>
                <w:rFonts w:eastAsia="Times New Roman"/>
                <w:strike w:val="0"/>
              </w:rPr>
              <w:t>1.12 – 2.35</w:t>
            </w:r>
          </w:p>
        </w:tc>
        <w:tc>
          <w:tcPr>
            <w:tcW w:w="0" w:type="auto"/>
            <w:vAlign w:val="center"/>
            <w:hideMark/>
          </w:tcPr>
          <w:p w14:paraId="038AAF1F" w14:textId="77777777" w:rsidR="00A500B7" w:rsidRPr="006C068F" w:rsidRDefault="00A500B7" w:rsidP="00CB59FA">
            <w:pPr>
              <w:spacing w:after="0" w:line="240" w:lineRule="auto"/>
              <w:rPr>
                <w:rFonts w:eastAsia="Times New Roman"/>
                <w:strike w:val="0"/>
              </w:rPr>
            </w:pPr>
            <w:r>
              <w:rPr>
                <w:rFonts w:eastAsia="Times New Roman"/>
                <w:strike w:val="0"/>
                <w:lang w:val="en-GB"/>
              </w:rPr>
              <w:t xml:space="preserve"> </w:t>
            </w:r>
            <w:r w:rsidRPr="006C068F">
              <w:rPr>
                <w:rFonts w:eastAsia="Times New Roman"/>
                <w:strike w:val="0"/>
              </w:rPr>
              <w:t>0.011</w:t>
            </w:r>
          </w:p>
        </w:tc>
      </w:tr>
      <w:tr w:rsidR="00A500B7" w:rsidRPr="006C068F" w14:paraId="69AF3F93" w14:textId="77777777" w:rsidTr="00CB59FA">
        <w:trPr>
          <w:tblCellSpacing w:w="15" w:type="dxa"/>
        </w:trPr>
        <w:tc>
          <w:tcPr>
            <w:tcW w:w="0" w:type="auto"/>
            <w:vAlign w:val="center"/>
            <w:hideMark/>
          </w:tcPr>
          <w:p w14:paraId="3D635CF0" w14:textId="77777777" w:rsidR="00A500B7" w:rsidRPr="006C068F" w:rsidRDefault="00A500B7" w:rsidP="00CB59FA">
            <w:pPr>
              <w:spacing w:after="0" w:line="240" w:lineRule="auto"/>
              <w:rPr>
                <w:rFonts w:eastAsia="Times New Roman"/>
                <w:strike w:val="0"/>
              </w:rPr>
            </w:pPr>
            <w:r w:rsidRPr="006C068F">
              <w:rPr>
                <w:rFonts w:eastAsia="Times New Roman"/>
                <w:strike w:val="0"/>
              </w:rPr>
              <w:t>Secondary education &amp; above</w:t>
            </w:r>
          </w:p>
        </w:tc>
        <w:tc>
          <w:tcPr>
            <w:tcW w:w="0" w:type="auto"/>
            <w:vAlign w:val="center"/>
            <w:hideMark/>
          </w:tcPr>
          <w:p w14:paraId="27F146EB" w14:textId="5AA9ABB5" w:rsidR="00A500B7" w:rsidRPr="006C068F" w:rsidRDefault="000E67E6" w:rsidP="00CB59FA">
            <w:pPr>
              <w:spacing w:after="0" w:line="240" w:lineRule="auto"/>
              <w:rPr>
                <w:rFonts w:eastAsia="Times New Roman"/>
                <w:strike w:val="0"/>
              </w:rPr>
            </w:pPr>
            <w:r>
              <w:rPr>
                <w:rFonts w:eastAsia="Times New Roman"/>
                <w:strike w:val="0"/>
                <w:lang w:val="en-GB"/>
              </w:rPr>
              <w:t xml:space="preserve">      </w:t>
            </w:r>
            <w:r w:rsidR="00A500B7" w:rsidRPr="006C068F">
              <w:rPr>
                <w:rFonts w:eastAsia="Times New Roman"/>
                <w:strike w:val="0"/>
              </w:rPr>
              <w:t>2.41</w:t>
            </w:r>
          </w:p>
        </w:tc>
        <w:tc>
          <w:tcPr>
            <w:tcW w:w="0" w:type="auto"/>
            <w:vAlign w:val="center"/>
            <w:hideMark/>
          </w:tcPr>
          <w:p w14:paraId="6E3A7624" w14:textId="77777777" w:rsidR="00A500B7" w:rsidRPr="006C068F" w:rsidRDefault="00A500B7" w:rsidP="00CB59FA">
            <w:pPr>
              <w:spacing w:after="0" w:line="240" w:lineRule="auto"/>
              <w:rPr>
                <w:rFonts w:eastAsia="Times New Roman"/>
                <w:strike w:val="0"/>
              </w:rPr>
            </w:pPr>
            <w:r w:rsidRPr="006C068F">
              <w:rPr>
                <w:rFonts w:eastAsia="Times New Roman"/>
                <w:strike w:val="0"/>
              </w:rPr>
              <w:t>1.65 – 3.51</w:t>
            </w:r>
          </w:p>
        </w:tc>
        <w:tc>
          <w:tcPr>
            <w:tcW w:w="0" w:type="auto"/>
            <w:vAlign w:val="center"/>
            <w:hideMark/>
          </w:tcPr>
          <w:p w14:paraId="53D33BF0" w14:textId="77777777" w:rsidR="00A500B7" w:rsidRPr="006C068F" w:rsidRDefault="00A500B7" w:rsidP="00CB59FA">
            <w:pPr>
              <w:spacing w:after="0" w:line="240" w:lineRule="auto"/>
              <w:rPr>
                <w:rFonts w:eastAsia="Times New Roman"/>
                <w:strike w:val="0"/>
              </w:rPr>
            </w:pPr>
            <w:r w:rsidRPr="006C068F">
              <w:rPr>
                <w:rFonts w:eastAsia="Times New Roman"/>
                <w:strike w:val="0"/>
              </w:rPr>
              <w:t>&lt;0.001</w:t>
            </w:r>
            <w:r w:rsidRPr="009F457E">
              <w:rPr>
                <w:rFonts w:eastAsia="Times New Roman"/>
                <w:b/>
                <w:bCs/>
                <w:strike w:val="0"/>
              </w:rPr>
              <w:t>*</w:t>
            </w:r>
          </w:p>
        </w:tc>
      </w:tr>
      <w:tr w:rsidR="00A500B7" w:rsidRPr="006C068F" w14:paraId="046DEA56" w14:textId="77777777" w:rsidTr="00CB59FA">
        <w:trPr>
          <w:tblCellSpacing w:w="15" w:type="dxa"/>
        </w:trPr>
        <w:tc>
          <w:tcPr>
            <w:tcW w:w="0" w:type="auto"/>
            <w:vAlign w:val="center"/>
            <w:hideMark/>
          </w:tcPr>
          <w:p w14:paraId="0326DEFF" w14:textId="77777777" w:rsidR="00A500B7" w:rsidRPr="006C068F" w:rsidRDefault="00A500B7" w:rsidP="00CB59FA">
            <w:pPr>
              <w:spacing w:after="0" w:line="240" w:lineRule="auto"/>
              <w:rPr>
                <w:rFonts w:eastAsia="Times New Roman"/>
                <w:strike w:val="0"/>
              </w:rPr>
            </w:pPr>
            <w:bookmarkStart w:id="38" w:name="_Hlk206498205"/>
            <w:r w:rsidRPr="006C068F">
              <w:rPr>
                <w:rFonts w:eastAsia="Times New Roman"/>
                <w:strike w:val="0"/>
              </w:rPr>
              <w:t>Formal employment</w:t>
            </w:r>
            <w:bookmarkEnd w:id="38"/>
          </w:p>
        </w:tc>
        <w:tc>
          <w:tcPr>
            <w:tcW w:w="0" w:type="auto"/>
            <w:vAlign w:val="center"/>
            <w:hideMark/>
          </w:tcPr>
          <w:p w14:paraId="05458208" w14:textId="348D2E10" w:rsidR="00A500B7" w:rsidRPr="006C068F" w:rsidRDefault="000E67E6" w:rsidP="00CB59FA">
            <w:pPr>
              <w:spacing w:after="0" w:line="240" w:lineRule="auto"/>
              <w:rPr>
                <w:rFonts w:eastAsia="Times New Roman"/>
                <w:strike w:val="0"/>
              </w:rPr>
            </w:pPr>
            <w:r>
              <w:rPr>
                <w:rFonts w:eastAsia="Times New Roman"/>
                <w:strike w:val="0"/>
                <w:lang w:val="en-GB"/>
              </w:rPr>
              <w:t xml:space="preserve">      </w:t>
            </w:r>
            <w:r w:rsidR="00A500B7" w:rsidRPr="006C068F">
              <w:rPr>
                <w:rFonts w:eastAsia="Times New Roman"/>
                <w:strike w:val="0"/>
              </w:rPr>
              <w:t>1.83</w:t>
            </w:r>
          </w:p>
        </w:tc>
        <w:tc>
          <w:tcPr>
            <w:tcW w:w="0" w:type="auto"/>
            <w:vAlign w:val="center"/>
            <w:hideMark/>
          </w:tcPr>
          <w:p w14:paraId="569A1286" w14:textId="77777777" w:rsidR="00A500B7" w:rsidRPr="006C068F" w:rsidRDefault="00A500B7" w:rsidP="00CB59FA">
            <w:pPr>
              <w:spacing w:after="0" w:line="240" w:lineRule="auto"/>
              <w:rPr>
                <w:rFonts w:eastAsia="Times New Roman"/>
                <w:strike w:val="0"/>
              </w:rPr>
            </w:pPr>
            <w:r w:rsidRPr="006C068F">
              <w:rPr>
                <w:rFonts w:eastAsia="Times New Roman"/>
                <w:strike w:val="0"/>
              </w:rPr>
              <w:t>1.22 – 2.74</w:t>
            </w:r>
          </w:p>
        </w:tc>
        <w:tc>
          <w:tcPr>
            <w:tcW w:w="0" w:type="auto"/>
            <w:vAlign w:val="center"/>
            <w:hideMark/>
          </w:tcPr>
          <w:p w14:paraId="6FC57031" w14:textId="77777777" w:rsidR="00A500B7" w:rsidRPr="006C068F" w:rsidRDefault="00A500B7" w:rsidP="00CB59FA">
            <w:pPr>
              <w:spacing w:after="0" w:line="240" w:lineRule="auto"/>
              <w:rPr>
                <w:rFonts w:eastAsia="Times New Roman"/>
                <w:strike w:val="0"/>
              </w:rPr>
            </w:pPr>
            <w:r>
              <w:rPr>
                <w:rFonts w:eastAsia="Times New Roman"/>
                <w:strike w:val="0"/>
                <w:lang w:val="en-GB"/>
              </w:rPr>
              <w:t xml:space="preserve">  </w:t>
            </w:r>
            <w:r w:rsidRPr="006C068F">
              <w:rPr>
                <w:rFonts w:eastAsia="Times New Roman"/>
                <w:strike w:val="0"/>
              </w:rPr>
              <w:t>0.004</w:t>
            </w:r>
            <w:r w:rsidRPr="009F457E">
              <w:rPr>
                <w:rFonts w:eastAsia="Times New Roman"/>
                <w:b/>
                <w:bCs/>
                <w:strike w:val="0"/>
              </w:rPr>
              <w:t>*</w:t>
            </w:r>
          </w:p>
        </w:tc>
      </w:tr>
      <w:tr w:rsidR="00A500B7" w:rsidRPr="006C068F" w14:paraId="7F3C5237" w14:textId="77777777" w:rsidTr="00CB59FA">
        <w:trPr>
          <w:tblCellSpacing w:w="15" w:type="dxa"/>
        </w:trPr>
        <w:tc>
          <w:tcPr>
            <w:tcW w:w="0" w:type="auto"/>
            <w:vAlign w:val="center"/>
            <w:hideMark/>
          </w:tcPr>
          <w:p w14:paraId="07C39354" w14:textId="77777777" w:rsidR="00A500B7" w:rsidRPr="006C068F" w:rsidRDefault="00A500B7" w:rsidP="00CB59FA">
            <w:pPr>
              <w:spacing w:after="0" w:line="240" w:lineRule="auto"/>
              <w:rPr>
                <w:rFonts w:eastAsia="Times New Roman"/>
                <w:strike w:val="0"/>
              </w:rPr>
            </w:pPr>
            <w:r w:rsidRPr="006C068F">
              <w:rPr>
                <w:rFonts w:eastAsia="Times New Roman"/>
                <w:strike w:val="0"/>
              </w:rPr>
              <w:t>≥ 4 ANC visits (WHO guideline)</w:t>
            </w:r>
          </w:p>
        </w:tc>
        <w:tc>
          <w:tcPr>
            <w:tcW w:w="0" w:type="auto"/>
            <w:vAlign w:val="center"/>
            <w:hideMark/>
          </w:tcPr>
          <w:p w14:paraId="74F7A5D3" w14:textId="1850972A" w:rsidR="00A500B7" w:rsidRPr="006C068F" w:rsidRDefault="000E67E6" w:rsidP="00CB59FA">
            <w:pPr>
              <w:spacing w:after="0" w:line="240" w:lineRule="auto"/>
              <w:rPr>
                <w:rFonts w:eastAsia="Times New Roman"/>
                <w:strike w:val="0"/>
              </w:rPr>
            </w:pPr>
            <w:r>
              <w:rPr>
                <w:rFonts w:eastAsia="Times New Roman"/>
                <w:strike w:val="0"/>
                <w:lang w:val="en-GB"/>
              </w:rPr>
              <w:t xml:space="preserve">      </w:t>
            </w:r>
            <w:r w:rsidR="00A500B7" w:rsidRPr="006C068F">
              <w:rPr>
                <w:rFonts w:eastAsia="Times New Roman"/>
                <w:strike w:val="0"/>
              </w:rPr>
              <w:t>3.12</w:t>
            </w:r>
          </w:p>
        </w:tc>
        <w:tc>
          <w:tcPr>
            <w:tcW w:w="0" w:type="auto"/>
            <w:vAlign w:val="center"/>
            <w:hideMark/>
          </w:tcPr>
          <w:p w14:paraId="5BA18537" w14:textId="77777777" w:rsidR="00A500B7" w:rsidRPr="006C068F" w:rsidRDefault="00A500B7" w:rsidP="00CB59FA">
            <w:pPr>
              <w:spacing w:after="0" w:line="240" w:lineRule="auto"/>
              <w:rPr>
                <w:rFonts w:eastAsia="Times New Roman"/>
                <w:strike w:val="0"/>
              </w:rPr>
            </w:pPr>
            <w:r w:rsidRPr="006C068F">
              <w:rPr>
                <w:rFonts w:eastAsia="Times New Roman"/>
                <w:strike w:val="0"/>
              </w:rPr>
              <w:t>2.01 – 4.83</w:t>
            </w:r>
          </w:p>
        </w:tc>
        <w:tc>
          <w:tcPr>
            <w:tcW w:w="0" w:type="auto"/>
            <w:vAlign w:val="center"/>
            <w:hideMark/>
          </w:tcPr>
          <w:p w14:paraId="5E8068AB" w14:textId="77777777" w:rsidR="00A500B7" w:rsidRPr="006C068F" w:rsidRDefault="00A500B7" w:rsidP="00CB59FA">
            <w:pPr>
              <w:spacing w:after="0" w:line="240" w:lineRule="auto"/>
              <w:rPr>
                <w:rFonts w:eastAsia="Times New Roman"/>
                <w:strike w:val="0"/>
              </w:rPr>
            </w:pPr>
            <w:r w:rsidRPr="006C068F">
              <w:rPr>
                <w:rFonts w:eastAsia="Times New Roman"/>
                <w:strike w:val="0"/>
              </w:rPr>
              <w:t>&lt;0.001</w:t>
            </w:r>
            <w:r w:rsidRPr="009F457E">
              <w:rPr>
                <w:rFonts w:eastAsia="Times New Roman"/>
                <w:b/>
                <w:bCs/>
                <w:strike w:val="0"/>
              </w:rPr>
              <w:t>*</w:t>
            </w:r>
          </w:p>
        </w:tc>
      </w:tr>
      <w:tr w:rsidR="00A500B7" w:rsidRPr="006C068F" w14:paraId="15C4B4A6" w14:textId="77777777" w:rsidTr="00CB59FA">
        <w:trPr>
          <w:tblCellSpacing w:w="15" w:type="dxa"/>
        </w:trPr>
        <w:tc>
          <w:tcPr>
            <w:tcW w:w="0" w:type="auto"/>
            <w:vAlign w:val="center"/>
            <w:hideMark/>
          </w:tcPr>
          <w:p w14:paraId="482B0FFA" w14:textId="77777777" w:rsidR="00A500B7" w:rsidRPr="006C068F" w:rsidRDefault="00A500B7" w:rsidP="00CB59FA">
            <w:pPr>
              <w:spacing w:after="0" w:line="240" w:lineRule="auto"/>
              <w:rPr>
                <w:rFonts w:eastAsia="Times New Roman"/>
                <w:strike w:val="0"/>
              </w:rPr>
            </w:pPr>
            <w:r w:rsidRPr="006C068F">
              <w:rPr>
                <w:rFonts w:eastAsia="Times New Roman"/>
                <w:strike w:val="0"/>
              </w:rPr>
              <w:t>Urban residence</w:t>
            </w:r>
          </w:p>
        </w:tc>
        <w:tc>
          <w:tcPr>
            <w:tcW w:w="0" w:type="auto"/>
            <w:vAlign w:val="center"/>
            <w:hideMark/>
          </w:tcPr>
          <w:p w14:paraId="3710B75F" w14:textId="17668E94" w:rsidR="00A500B7" w:rsidRPr="006C068F" w:rsidRDefault="000E67E6" w:rsidP="00CB59FA">
            <w:pPr>
              <w:spacing w:after="0" w:line="240" w:lineRule="auto"/>
              <w:rPr>
                <w:rFonts w:eastAsia="Times New Roman"/>
                <w:strike w:val="0"/>
              </w:rPr>
            </w:pPr>
            <w:r>
              <w:rPr>
                <w:rFonts w:eastAsia="Times New Roman"/>
                <w:strike w:val="0"/>
                <w:lang w:val="en-GB"/>
              </w:rPr>
              <w:t xml:space="preserve">      </w:t>
            </w:r>
            <w:r w:rsidR="00A500B7" w:rsidRPr="006C068F">
              <w:rPr>
                <w:rFonts w:eastAsia="Times New Roman"/>
                <w:strike w:val="0"/>
              </w:rPr>
              <w:t>2.09</w:t>
            </w:r>
          </w:p>
        </w:tc>
        <w:tc>
          <w:tcPr>
            <w:tcW w:w="0" w:type="auto"/>
            <w:vAlign w:val="center"/>
            <w:hideMark/>
          </w:tcPr>
          <w:p w14:paraId="17579147" w14:textId="77777777" w:rsidR="00A500B7" w:rsidRPr="006C068F" w:rsidRDefault="00A500B7" w:rsidP="00CB59FA">
            <w:pPr>
              <w:spacing w:after="0" w:line="240" w:lineRule="auto"/>
              <w:rPr>
                <w:rFonts w:eastAsia="Times New Roman"/>
                <w:strike w:val="0"/>
              </w:rPr>
            </w:pPr>
            <w:r w:rsidRPr="006C068F">
              <w:rPr>
                <w:rFonts w:eastAsia="Times New Roman"/>
                <w:strike w:val="0"/>
              </w:rPr>
              <w:t>1.41 – 3.09</w:t>
            </w:r>
          </w:p>
        </w:tc>
        <w:tc>
          <w:tcPr>
            <w:tcW w:w="0" w:type="auto"/>
            <w:vAlign w:val="center"/>
            <w:hideMark/>
          </w:tcPr>
          <w:p w14:paraId="156D1B80" w14:textId="77777777" w:rsidR="00A500B7" w:rsidRPr="006C068F" w:rsidRDefault="00A500B7" w:rsidP="00CB59FA">
            <w:pPr>
              <w:spacing w:after="0" w:line="240" w:lineRule="auto"/>
              <w:rPr>
                <w:rFonts w:eastAsia="Times New Roman"/>
                <w:strike w:val="0"/>
              </w:rPr>
            </w:pPr>
            <w:r w:rsidRPr="006C068F">
              <w:rPr>
                <w:rFonts w:eastAsia="Times New Roman"/>
                <w:strike w:val="0"/>
              </w:rPr>
              <w:t>&lt;0.001</w:t>
            </w:r>
            <w:r w:rsidRPr="009F457E">
              <w:rPr>
                <w:rFonts w:eastAsia="Times New Roman"/>
                <w:b/>
                <w:bCs/>
                <w:strike w:val="0"/>
              </w:rPr>
              <w:t>*</w:t>
            </w:r>
          </w:p>
        </w:tc>
      </w:tr>
      <w:tr w:rsidR="00A500B7" w:rsidRPr="006C068F" w14:paraId="15EA32DE" w14:textId="77777777" w:rsidTr="00CB59FA">
        <w:trPr>
          <w:tblCellSpacing w:w="15" w:type="dxa"/>
        </w:trPr>
        <w:tc>
          <w:tcPr>
            <w:tcW w:w="0" w:type="auto"/>
            <w:vAlign w:val="center"/>
            <w:hideMark/>
          </w:tcPr>
          <w:p w14:paraId="36531228" w14:textId="77777777" w:rsidR="00A500B7" w:rsidRPr="006C068F" w:rsidRDefault="00A500B7" w:rsidP="00CB59FA">
            <w:pPr>
              <w:spacing w:after="0" w:line="240" w:lineRule="auto"/>
              <w:rPr>
                <w:rFonts w:eastAsia="Times New Roman"/>
                <w:strike w:val="0"/>
              </w:rPr>
            </w:pPr>
            <w:r w:rsidRPr="006C068F">
              <w:rPr>
                <w:rFonts w:eastAsia="Times New Roman"/>
                <w:strike w:val="0"/>
              </w:rPr>
              <w:t>Good knowledge of danger signs</w:t>
            </w:r>
          </w:p>
        </w:tc>
        <w:tc>
          <w:tcPr>
            <w:tcW w:w="0" w:type="auto"/>
            <w:vAlign w:val="center"/>
            <w:hideMark/>
          </w:tcPr>
          <w:p w14:paraId="2BEC57CF" w14:textId="1AFE2450" w:rsidR="00A500B7" w:rsidRPr="006C068F" w:rsidRDefault="000E67E6" w:rsidP="00CB59FA">
            <w:pPr>
              <w:spacing w:after="0" w:line="240" w:lineRule="auto"/>
              <w:rPr>
                <w:rFonts w:eastAsia="Times New Roman"/>
                <w:strike w:val="0"/>
              </w:rPr>
            </w:pPr>
            <w:r>
              <w:rPr>
                <w:rFonts w:eastAsia="Times New Roman"/>
                <w:strike w:val="0"/>
                <w:lang w:val="en-GB"/>
              </w:rPr>
              <w:t xml:space="preserve">      </w:t>
            </w:r>
            <w:r w:rsidR="00A500B7" w:rsidRPr="006C068F">
              <w:rPr>
                <w:rFonts w:eastAsia="Times New Roman"/>
                <w:strike w:val="0"/>
              </w:rPr>
              <w:t>2.75</w:t>
            </w:r>
          </w:p>
        </w:tc>
        <w:tc>
          <w:tcPr>
            <w:tcW w:w="0" w:type="auto"/>
            <w:vAlign w:val="center"/>
            <w:hideMark/>
          </w:tcPr>
          <w:p w14:paraId="24F15A6C" w14:textId="77777777" w:rsidR="00A500B7" w:rsidRPr="006C068F" w:rsidRDefault="00A500B7" w:rsidP="00CB59FA">
            <w:pPr>
              <w:spacing w:after="0" w:line="240" w:lineRule="auto"/>
              <w:rPr>
                <w:rFonts w:eastAsia="Times New Roman"/>
                <w:strike w:val="0"/>
              </w:rPr>
            </w:pPr>
            <w:r w:rsidRPr="006C068F">
              <w:rPr>
                <w:rFonts w:eastAsia="Times New Roman"/>
                <w:strike w:val="0"/>
              </w:rPr>
              <w:t>1.82 – 4.16</w:t>
            </w:r>
          </w:p>
        </w:tc>
        <w:tc>
          <w:tcPr>
            <w:tcW w:w="0" w:type="auto"/>
            <w:vAlign w:val="center"/>
            <w:hideMark/>
          </w:tcPr>
          <w:p w14:paraId="5A2699E1" w14:textId="77777777" w:rsidR="00A500B7" w:rsidRPr="006C068F" w:rsidRDefault="00A500B7" w:rsidP="00CB59FA">
            <w:pPr>
              <w:spacing w:after="0" w:line="240" w:lineRule="auto"/>
              <w:rPr>
                <w:rFonts w:eastAsia="Times New Roman"/>
                <w:strike w:val="0"/>
              </w:rPr>
            </w:pPr>
            <w:r w:rsidRPr="006C068F">
              <w:rPr>
                <w:rFonts w:eastAsia="Times New Roman"/>
                <w:strike w:val="0"/>
              </w:rPr>
              <w:t>&lt;0.001</w:t>
            </w:r>
            <w:r w:rsidRPr="009F457E">
              <w:rPr>
                <w:rFonts w:eastAsia="Times New Roman"/>
                <w:b/>
                <w:bCs/>
                <w:strike w:val="0"/>
              </w:rPr>
              <w:t>*</w:t>
            </w:r>
          </w:p>
        </w:tc>
      </w:tr>
      <w:tr w:rsidR="00A500B7" w:rsidRPr="006C068F" w14:paraId="499138AD" w14:textId="77777777" w:rsidTr="00CB59FA">
        <w:trPr>
          <w:tblCellSpacing w:w="15" w:type="dxa"/>
        </w:trPr>
        <w:tc>
          <w:tcPr>
            <w:tcW w:w="0" w:type="auto"/>
            <w:vAlign w:val="center"/>
            <w:hideMark/>
          </w:tcPr>
          <w:p w14:paraId="54AE383A" w14:textId="77777777" w:rsidR="00A500B7" w:rsidRPr="006C068F" w:rsidRDefault="00A500B7" w:rsidP="00CB59FA">
            <w:pPr>
              <w:spacing w:after="0" w:line="240" w:lineRule="auto"/>
              <w:rPr>
                <w:rFonts w:eastAsia="Times New Roman"/>
                <w:strike w:val="0"/>
              </w:rPr>
            </w:pPr>
            <w:r w:rsidRPr="006C068F">
              <w:rPr>
                <w:rFonts w:eastAsia="Times New Roman"/>
                <w:strike w:val="0"/>
              </w:rPr>
              <w:t>Partner involvement in BPCR</w:t>
            </w:r>
          </w:p>
        </w:tc>
        <w:tc>
          <w:tcPr>
            <w:tcW w:w="0" w:type="auto"/>
            <w:vAlign w:val="center"/>
            <w:hideMark/>
          </w:tcPr>
          <w:p w14:paraId="3AAFF125" w14:textId="60A99D9C" w:rsidR="00A500B7" w:rsidRPr="006C068F" w:rsidRDefault="000E67E6" w:rsidP="00CB59FA">
            <w:pPr>
              <w:spacing w:after="0" w:line="240" w:lineRule="auto"/>
              <w:rPr>
                <w:rFonts w:eastAsia="Times New Roman"/>
                <w:strike w:val="0"/>
              </w:rPr>
            </w:pPr>
            <w:r>
              <w:rPr>
                <w:rFonts w:eastAsia="Times New Roman"/>
                <w:strike w:val="0"/>
                <w:lang w:val="en-GB"/>
              </w:rPr>
              <w:t xml:space="preserve">      </w:t>
            </w:r>
            <w:r w:rsidR="00A500B7" w:rsidRPr="006C068F">
              <w:rPr>
                <w:rFonts w:eastAsia="Times New Roman"/>
                <w:strike w:val="0"/>
              </w:rPr>
              <w:t>1.98</w:t>
            </w:r>
          </w:p>
        </w:tc>
        <w:tc>
          <w:tcPr>
            <w:tcW w:w="0" w:type="auto"/>
            <w:vAlign w:val="center"/>
            <w:hideMark/>
          </w:tcPr>
          <w:p w14:paraId="0AC2FDBF" w14:textId="77777777" w:rsidR="00A500B7" w:rsidRPr="006C068F" w:rsidRDefault="00A500B7" w:rsidP="00CB59FA">
            <w:pPr>
              <w:spacing w:after="0" w:line="240" w:lineRule="auto"/>
              <w:rPr>
                <w:rFonts w:eastAsia="Times New Roman"/>
                <w:strike w:val="0"/>
              </w:rPr>
            </w:pPr>
            <w:r w:rsidRPr="006C068F">
              <w:rPr>
                <w:rFonts w:eastAsia="Times New Roman"/>
                <w:strike w:val="0"/>
              </w:rPr>
              <w:t>1.30 – 3.02</w:t>
            </w:r>
          </w:p>
        </w:tc>
        <w:tc>
          <w:tcPr>
            <w:tcW w:w="0" w:type="auto"/>
            <w:vAlign w:val="center"/>
            <w:hideMark/>
          </w:tcPr>
          <w:p w14:paraId="758D520A" w14:textId="77777777" w:rsidR="00A500B7" w:rsidRPr="006C068F" w:rsidRDefault="00A500B7" w:rsidP="00CB59FA">
            <w:pPr>
              <w:spacing w:after="0" w:line="240" w:lineRule="auto"/>
              <w:rPr>
                <w:rFonts w:eastAsia="Times New Roman"/>
                <w:strike w:val="0"/>
              </w:rPr>
            </w:pPr>
            <w:r>
              <w:rPr>
                <w:rFonts w:eastAsia="Times New Roman"/>
                <w:strike w:val="0"/>
                <w:lang w:val="en-GB"/>
              </w:rPr>
              <w:t xml:space="preserve">  </w:t>
            </w:r>
            <w:r w:rsidRPr="006C068F">
              <w:rPr>
                <w:rFonts w:eastAsia="Times New Roman"/>
                <w:strike w:val="0"/>
              </w:rPr>
              <w:t>0.002</w:t>
            </w:r>
            <w:r w:rsidRPr="009F457E">
              <w:rPr>
                <w:rFonts w:eastAsia="Times New Roman"/>
                <w:b/>
                <w:bCs/>
                <w:strike w:val="0"/>
              </w:rPr>
              <w:t>*</w:t>
            </w:r>
          </w:p>
        </w:tc>
      </w:tr>
    </w:tbl>
    <w:p w14:paraId="6447B5AF" w14:textId="06A817FC" w:rsidR="00651A75" w:rsidRDefault="00A500B7" w:rsidP="00A500B7">
      <w:pPr>
        <w:spacing w:before="100" w:beforeAutospacing="1" w:after="100" w:afterAutospacing="1" w:line="240" w:lineRule="auto"/>
        <w:rPr>
          <w:rFonts w:eastAsia="Times New Roman"/>
          <w:b/>
          <w:bCs/>
          <w:strike w:val="0"/>
          <w:lang w:val="en-GB"/>
        </w:rPr>
      </w:pPr>
      <w:r w:rsidRPr="00892F50">
        <w:rPr>
          <w:rFonts w:eastAsia="Times New Roman"/>
          <w:b/>
          <w:bCs/>
          <w:strike w:val="0"/>
        </w:rPr>
        <w:t>*</w:t>
      </w:r>
      <w:r w:rsidRPr="00892F50">
        <w:rPr>
          <w:rFonts w:eastAsia="Times New Roman"/>
          <w:strike w:val="0"/>
        </w:rPr>
        <w:t>Statistically significant</w:t>
      </w:r>
      <w:r w:rsidRPr="00892F50">
        <w:rPr>
          <w:rFonts w:eastAsia="Times New Roman"/>
          <w:strike w:val="0"/>
          <w:lang w:val="en-GB"/>
        </w:rPr>
        <w:t xml:space="preserve"> (p&lt;0.05).</w:t>
      </w:r>
    </w:p>
    <w:p w14:paraId="0199E7CD" w14:textId="77777777" w:rsidR="00184B42" w:rsidRDefault="00184B42" w:rsidP="00A500B7">
      <w:pPr>
        <w:spacing w:before="100" w:beforeAutospacing="1" w:after="100" w:afterAutospacing="1" w:line="240" w:lineRule="auto"/>
        <w:rPr>
          <w:rFonts w:eastAsia="Times New Roman"/>
          <w:b/>
          <w:bCs/>
          <w:strike w:val="0"/>
          <w:lang w:val="en-GB"/>
        </w:rPr>
      </w:pPr>
    </w:p>
    <w:p w14:paraId="241B3265" w14:textId="77777777" w:rsidR="00184B42" w:rsidRDefault="00184B42" w:rsidP="00A500B7">
      <w:pPr>
        <w:spacing w:before="100" w:beforeAutospacing="1" w:after="100" w:afterAutospacing="1" w:line="240" w:lineRule="auto"/>
        <w:rPr>
          <w:rFonts w:eastAsia="Times New Roman"/>
          <w:b/>
          <w:bCs/>
          <w:strike w:val="0"/>
          <w:lang w:val="en-GB"/>
        </w:rPr>
      </w:pPr>
    </w:p>
    <w:p w14:paraId="7C1D8AAC" w14:textId="085E48CA" w:rsidR="00A500B7" w:rsidRPr="006C068F" w:rsidRDefault="00A500B7" w:rsidP="00A500B7">
      <w:pPr>
        <w:spacing w:before="100" w:beforeAutospacing="1" w:after="100" w:afterAutospacing="1" w:line="240" w:lineRule="auto"/>
        <w:rPr>
          <w:rFonts w:eastAsia="Times New Roman"/>
          <w:strike w:val="0"/>
        </w:rPr>
      </w:pPr>
      <w:r w:rsidRPr="006C068F">
        <w:rPr>
          <w:rFonts w:eastAsia="Times New Roman"/>
          <w:b/>
          <w:bCs/>
          <w:strike w:val="0"/>
        </w:rPr>
        <w:t>Notes:</w:t>
      </w:r>
    </w:p>
    <w:p w14:paraId="145DF221" w14:textId="77777777" w:rsidR="00A500B7" w:rsidRPr="006C068F" w:rsidRDefault="00A500B7" w:rsidP="00A500B7">
      <w:pPr>
        <w:numPr>
          <w:ilvl w:val="0"/>
          <w:numId w:val="9"/>
        </w:numPr>
        <w:spacing w:before="100" w:beforeAutospacing="1" w:after="100" w:afterAutospacing="1" w:line="240" w:lineRule="auto"/>
        <w:rPr>
          <w:rFonts w:eastAsia="Times New Roman"/>
          <w:strike w:val="0"/>
        </w:rPr>
      </w:pPr>
      <w:r w:rsidRPr="006C068F">
        <w:rPr>
          <w:rFonts w:eastAsia="Times New Roman"/>
          <w:strike w:val="0"/>
        </w:rPr>
        <w:t>Reference categories: maternal age &lt; 30 years, no formal education/primary, unemployed/informal, &lt; 4 ANC visits, rural residence, poor knowledge of danger signs, no partner involvement.</w:t>
      </w:r>
    </w:p>
    <w:p w14:paraId="731EA963" w14:textId="77777777" w:rsidR="00A500B7" w:rsidRPr="006C068F" w:rsidRDefault="00A500B7" w:rsidP="00A500B7">
      <w:pPr>
        <w:numPr>
          <w:ilvl w:val="0"/>
          <w:numId w:val="9"/>
        </w:numPr>
        <w:spacing w:before="100" w:beforeAutospacing="1" w:after="100" w:afterAutospacing="1" w:line="240" w:lineRule="auto"/>
        <w:rPr>
          <w:rFonts w:eastAsia="Times New Roman"/>
          <w:strike w:val="0"/>
        </w:rPr>
      </w:pPr>
      <w:r w:rsidRPr="006C068F">
        <w:rPr>
          <w:rFonts w:eastAsia="Times New Roman"/>
          <w:strike w:val="0"/>
        </w:rPr>
        <w:t xml:space="preserve">Model adjusted for age, education, occupation, ANC attendance, </w:t>
      </w:r>
      <w:r>
        <w:rPr>
          <w:rFonts w:eastAsia="Times New Roman"/>
          <w:strike w:val="0"/>
        </w:rPr>
        <w:t xml:space="preserve">and </w:t>
      </w:r>
      <w:r w:rsidRPr="006C068F">
        <w:rPr>
          <w:rFonts w:eastAsia="Times New Roman"/>
          <w:strike w:val="0"/>
        </w:rPr>
        <w:t>residence</w:t>
      </w:r>
      <w:r>
        <w:rPr>
          <w:rFonts w:eastAsia="Times New Roman"/>
          <w:strike w:val="0"/>
          <w:lang w:val="en-GB"/>
        </w:rPr>
        <w:t>.</w:t>
      </w:r>
      <w:r w:rsidRPr="006C068F">
        <w:rPr>
          <w:rFonts w:eastAsia="Times New Roman"/>
          <w:strike w:val="0"/>
        </w:rPr>
        <w:t xml:space="preserve"> Knowledge</w:t>
      </w:r>
      <w:r>
        <w:rPr>
          <w:rFonts w:eastAsia="Times New Roman"/>
          <w:strike w:val="0"/>
          <w:lang w:val="en-GB"/>
        </w:rPr>
        <w:t xml:space="preserve"> </w:t>
      </w:r>
      <w:r w:rsidRPr="00DB669B">
        <w:rPr>
          <w:rFonts w:eastAsia="Times New Roman"/>
          <w:strike w:val="0"/>
        </w:rPr>
        <w:t>of danger signs</w:t>
      </w:r>
      <w:r w:rsidRPr="006C068F">
        <w:rPr>
          <w:rFonts w:eastAsia="Times New Roman"/>
          <w:strike w:val="0"/>
        </w:rPr>
        <w:t xml:space="preserve"> and support</w:t>
      </w:r>
      <w:r>
        <w:rPr>
          <w:rFonts w:eastAsia="Times New Roman"/>
          <w:strike w:val="0"/>
          <w:lang w:val="en-GB"/>
        </w:rPr>
        <w:t xml:space="preserve"> of the partner</w:t>
      </w:r>
      <w:r w:rsidRPr="006C068F">
        <w:rPr>
          <w:rFonts w:eastAsia="Times New Roman"/>
          <w:strike w:val="0"/>
        </w:rPr>
        <w:t>.</w:t>
      </w:r>
    </w:p>
    <w:p w14:paraId="7A552D27" w14:textId="77777777" w:rsidR="00A500B7" w:rsidRPr="006C068F" w:rsidRDefault="00A500B7" w:rsidP="00A500B7">
      <w:pPr>
        <w:numPr>
          <w:ilvl w:val="0"/>
          <w:numId w:val="9"/>
        </w:numPr>
        <w:spacing w:before="100" w:beforeAutospacing="1" w:after="100" w:afterAutospacing="1" w:line="240" w:lineRule="auto"/>
        <w:rPr>
          <w:rFonts w:eastAsia="Times New Roman"/>
          <w:strike w:val="0"/>
        </w:rPr>
      </w:pPr>
      <w:r w:rsidRPr="006C068F">
        <w:rPr>
          <w:rFonts w:eastAsia="Times New Roman"/>
          <w:strike w:val="0"/>
        </w:rPr>
        <w:t>Hosmer-</w:t>
      </w:r>
      <w:proofErr w:type="spellStart"/>
      <w:r w:rsidRPr="006C068F">
        <w:rPr>
          <w:rFonts w:eastAsia="Times New Roman"/>
          <w:strike w:val="0"/>
        </w:rPr>
        <w:t>Lemeshow</w:t>
      </w:r>
      <w:proofErr w:type="spellEnd"/>
      <w:r w:rsidRPr="006C068F">
        <w:rPr>
          <w:rFonts w:eastAsia="Times New Roman"/>
          <w:strike w:val="0"/>
        </w:rPr>
        <w:t xml:space="preserve"> test p</w:t>
      </w:r>
      <w:r>
        <w:rPr>
          <w:rFonts w:eastAsia="Times New Roman"/>
          <w:strike w:val="0"/>
          <w:lang w:val="en-GB"/>
        </w:rPr>
        <w:t xml:space="preserve"> </w:t>
      </w:r>
      <w:r w:rsidRPr="006C068F">
        <w:rPr>
          <w:rFonts w:eastAsia="Times New Roman"/>
          <w:strike w:val="0"/>
        </w:rPr>
        <w:t>= 0.61 (good model fit).</w:t>
      </w:r>
    </w:p>
    <w:p w14:paraId="08A9461C" w14:textId="0CC4BC40" w:rsidR="00DD2B67" w:rsidRPr="00DD2B67" w:rsidRDefault="00A500B7" w:rsidP="00A500B7">
      <w:pPr>
        <w:numPr>
          <w:ilvl w:val="0"/>
          <w:numId w:val="9"/>
        </w:numPr>
        <w:spacing w:before="100" w:beforeAutospacing="1" w:after="100" w:afterAutospacing="1" w:line="240" w:lineRule="auto"/>
        <w:rPr>
          <w:rFonts w:eastAsia="Times New Roman"/>
          <w:strike w:val="0"/>
        </w:rPr>
      </w:pPr>
      <w:r w:rsidRPr="00DD2B67">
        <w:rPr>
          <w:rFonts w:eastAsia="Times New Roman"/>
          <w:strike w:val="0"/>
        </w:rPr>
        <w:t>Nagelkerke R² = 0.36</w:t>
      </w:r>
      <w:r w:rsidRPr="00DD2B67">
        <w:rPr>
          <w:rFonts w:eastAsia="Times New Roman"/>
          <w:strike w:val="0"/>
          <w:lang w:val="en-GB"/>
        </w:rPr>
        <w:t xml:space="preserve"> </w:t>
      </w:r>
      <w:r w:rsidR="00DD2B67" w:rsidRPr="00DD2B67">
        <w:rPr>
          <w:rFonts w:eastAsia="Times New Roman"/>
          <w:strike w:val="0"/>
          <w:lang w:val="en-GB"/>
        </w:rPr>
        <w:t xml:space="preserve">showed </w:t>
      </w:r>
      <w:r w:rsidR="00DD2B67" w:rsidRPr="00DD2B67">
        <w:rPr>
          <w:rFonts w:eastAsia="Times New Roman"/>
          <w:strike w:val="0"/>
        </w:rPr>
        <w:t>moderate</w:t>
      </w:r>
      <w:r w:rsidR="00DD2B67" w:rsidRPr="00DD2B67">
        <w:rPr>
          <w:rFonts w:eastAsia="Times New Roman"/>
          <w:strike w:val="0"/>
          <w:lang w:val="en-GB"/>
        </w:rPr>
        <w:t xml:space="preserve"> </w:t>
      </w:r>
      <w:r w:rsidR="00DD2B67" w:rsidRPr="00DD2B67">
        <w:rPr>
          <w:rFonts w:eastAsia="Times New Roman"/>
          <w:strike w:val="0"/>
        </w:rPr>
        <w:t>power</w:t>
      </w:r>
      <w:r w:rsidR="00DD2B67" w:rsidRPr="00DD2B67">
        <w:rPr>
          <w:rFonts w:eastAsia="Times New Roman"/>
          <w:b/>
          <w:bCs/>
          <w:strike w:val="0"/>
        </w:rPr>
        <w:t xml:space="preserve"> </w:t>
      </w:r>
      <w:r w:rsidR="00DD2B67" w:rsidRPr="00DD2B67">
        <w:rPr>
          <w:rFonts w:eastAsia="Times New Roman"/>
          <w:strike w:val="0"/>
        </w:rPr>
        <w:t>for</w:t>
      </w:r>
      <w:r w:rsidR="00DD2B67" w:rsidRPr="00DD2B67">
        <w:rPr>
          <w:rFonts w:eastAsia="Times New Roman"/>
          <w:strike w:val="0"/>
          <w:lang w:val="en-GB"/>
        </w:rPr>
        <w:t xml:space="preserve"> the</w:t>
      </w:r>
      <w:r w:rsidR="00DD2B67" w:rsidRPr="00DD2B67">
        <w:rPr>
          <w:rFonts w:eastAsia="Times New Roman"/>
          <w:strike w:val="0"/>
        </w:rPr>
        <w:t xml:space="preserve"> logistic regression model</w:t>
      </w:r>
      <w:r w:rsidR="00DD2B67">
        <w:rPr>
          <w:rFonts w:eastAsia="Times New Roman"/>
          <w:strike w:val="0"/>
          <w:lang w:val="en-GB"/>
        </w:rPr>
        <w:t>.</w:t>
      </w:r>
    </w:p>
    <w:p w14:paraId="18578B22" w14:textId="770151BA" w:rsidR="004C1660" w:rsidRPr="00DD2B67" w:rsidRDefault="00A500B7" w:rsidP="00A500B7">
      <w:pPr>
        <w:numPr>
          <w:ilvl w:val="0"/>
          <w:numId w:val="9"/>
        </w:numPr>
        <w:spacing w:before="100" w:beforeAutospacing="1" w:after="100" w:afterAutospacing="1" w:line="240" w:lineRule="auto"/>
        <w:rPr>
          <w:rFonts w:eastAsia="Times New Roman"/>
          <w:strike w:val="0"/>
        </w:rPr>
      </w:pPr>
      <w:r w:rsidRPr="00DD2B67">
        <w:rPr>
          <w:rFonts w:eastAsia="Times New Roman"/>
          <w:strike w:val="0"/>
        </w:rPr>
        <w:t>Variance inflation factors</w:t>
      </w:r>
      <w:r w:rsidRPr="00DD2B67">
        <w:rPr>
          <w:rFonts w:eastAsia="Times New Roman"/>
          <w:strike w:val="0"/>
          <w:lang w:val="en-GB"/>
        </w:rPr>
        <w:t xml:space="preserve"> (VIF)</w:t>
      </w:r>
      <w:r w:rsidRPr="00DD2B67">
        <w:rPr>
          <w:rFonts w:eastAsia="Times New Roman"/>
          <w:strike w:val="0"/>
        </w:rPr>
        <w:t xml:space="preserve"> &lt; 2 for all covariates, </w:t>
      </w:r>
      <w:r w:rsidRPr="00DD2B67">
        <w:rPr>
          <w:rFonts w:eastAsia="Times New Roman"/>
          <w:strike w:val="0"/>
          <w:lang w:val="en-GB"/>
        </w:rPr>
        <w:t xml:space="preserve">indicating </w:t>
      </w:r>
      <w:r w:rsidRPr="00DD2B67">
        <w:rPr>
          <w:rFonts w:eastAsia="Times New Roman"/>
          <w:strike w:val="0"/>
        </w:rPr>
        <w:t xml:space="preserve">no </w:t>
      </w:r>
      <w:r w:rsidRPr="00DD2B67">
        <w:rPr>
          <w:rFonts w:eastAsia="Times New Roman"/>
          <w:strike w:val="0"/>
          <w:lang w:val="en-GB"/>
        </w:rPr>
        <w:t>multi-</w:t>
      </w:r>
      <w:r w:rsidRPr="00DD2B67">
        <w:rPr>
          <w:rFonts w:eastAsia="Times New Roman"/>
          <w:strike w:val="0"/>
        </w:rPr>
        <w:t>collinearity</w:t>
      </w:r>
      <w:r w:rsidRPr="00DD2B67">
        <w:rPr>
          <w:rFonts w:eastAsia="Times New Roman"/>
          <w:strike w:val="0"/>
          <w:lang w:val="en-GB"/>
        </w:rPr>
        <w:t>.</w:t>
      </w:r>
    </w:p>
    <w:p w14:paraId="2A4C4D8C" w14:textId="729F665C" w:rsidR="00F4011A" w:rsidRPr="00F4011A" w:rsidRDefault="00F4011A" w:rsidP="00A500B7">
      <w:pPr>
        <w:spacing w:before="100" w:beforeAutospacing="1" w:after="100" w:afterAutospacing="1" w:line="240" w:lineRule="auto"/>
        <w:rPr>
          <w:rFonts w:eastAsia="Times New Roman"/>
          <w:b/>
          <w:bCs/>
          <w:strike w:val="0"/>
          <w:lang w:val="en-GB"/>
        </w:rPr>
      </w:pPr>
      <w:r w:rsidRPr="009359FC">
        <w:rPr>
          <w:rFonts w:eastAsia="Times New Roman"/>
          <w:b/>
          <w:bCs/>
          <w:strike w:val="0"/>
        </w:rPr>
        <w:t xml:space="preserve">Table </w:t>
      </w:r>
      <w:r>
        <w:rPr>
          <w:rFonts w:eastAsia="Times New Roman"/>
          <w:b/>
          <w:bCs/>
          <w:strike w:val="0"/>
          <w:lang w:val="en-GB"/>
        </w:rPr>
        <w:t>6</w:t>
      </w:r>
      <w:r w:rsidRPr="009359FC">
        <w:rPr>
          <w:rFonts w:eastAsia="Times New Roman"/>
          <w:b/>
          <w:bCs/>
          <w:strike w:val="0"/>
        </w:rPr>
        <w:t>. AUROC values (predictors and models)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52"/>
        <w:gridCol w:w="1874"/>
      </w:tblGrid>
      <w:tr w:rsidR="00A500B7" w:rsidRPr="009359FC" w14:paraId="1CA33F4C" w14:textId="77777777" w:rsidTr="00CB59FA">
        <w:trPr>
          <w:tblHeader/>
          <w:tblCellSpacing w:w="15" w:type="dxa"/>
        </w:trPr>
        <w:tc>
          <w:tcPr>
            <w:tcW w:w="0" w:type="auto"/>
            <w:vAlign w:val="center"/>
            <w:hideMark/>
          </w:tcPr>
          <w:p w14:paraId="788AC082" w14:textId="77777777" w:rsidR="00A500B7" w:rsidRPr="009359FC" w:rsidRDefault="00A500B7" w:rsidP="00CB59FA">
            <w:pPr>
              <w:spacing w:after="0" w:line="240" w:lineRule="auto"/>
              <w:rPr>
                <w:rFonts w:eastAsia="Times New Roman"/>
                <w:b/>
                <w:bCs/>
                <w:strike w:val="0"/>
              </w:rPr>
            </w:pPr>
            <w:r w:rsidRPr="009359FC">
              <w:rPr>
                <w:rFonts w:eastAsia="Times New Roman"/>
                <w:b/>
                <w:bCs/>
                <w:strike w:val="0"/>
              </w:rPr>
              <w:lastRenderedPageBreak/>
              <w:t>Predictor / Model</w:t>
            </w:r>
          </w:p>
        </w:tc>
        <w:tc>
          <w:tcPr>
            <w:tcW w:w="0" w:type="auto"/>
            <w:vAlign w:val="center"/>
            <w:hideMark/>
          </w:tcPr>
          <w:p w14:paraId="7E0839ED" w14:textId="77777777" w:rsidR="00A500B7" w:rsidRPr="009359FC" w:rsidRDefault="00A500B7" w:rsidP="00CB59FA">
            <w:pPr>
              <w:spacing w:after="0" w:line="240" w:lineRule="auto"/>
              <w:jc w:val="center"/>
              <w:rPr>
                <w:rFonts w:eastAsia="Times New Roman"/>
                <w:b/>
                <w:bCs/>
                <w:strike w:val="0"/>
              </w:rPr>
            </w:pPr>
            <w:r w:rsidRPr="009359FC">
              <w:rPr>
                <w:rFonts w:eastAsia="Times New Roman"/>
                <w:b/>
                <w:bCs/>
                <w:strike w:val="0"/>
              </w:rPr>
              <w:t>AUROC (95% CI)</w:t>
            </w:r>
          </w:p>
        </w:tc>
      </w:tr>
      <w:tr w:rsidR="00A500B7" w:rsidRPr="009359FC" w14:paraId="36B7FC38" w14:textId="77777777" w:rsidTr="00CB59FA">
        <w:trPr>
          <w:tblCellSpacing w:w="15" w:type="dxa"/>
        </w:trPr>
        <w:tc>
          <w:tcPr>
            <w:tcW w:w="0" w:type="auto"/>
            <w:vAlign w:val="center"/>
            <w:hideMark/>
          </w:tcPr>
          <w:p w14:paraId="3DC00660" w14:textId="77777777" w:rsidR="00A500B7" w:rsidRPr="009359FC" w:rsidRDefault="00A500B7" w:rsidP="00CB59FA">
            <w:pPr>
              <w:spacing w:after="0" w:line="240" w:lineRule="auto"/>
              <w:rPr>
                <w:rFonts w:eastAsia="Times New Roman"/>
                <w:strike w:val="0"/>
              </w:rPr>
            </w:pPr>
            <w:r w:rsidRPr="009359FC">
              <w:rPr>
                <w:rFonts w:eastAsia="Times New Roman"/>
                <w:strike w:val="0"/>
              </w:rPr>
              <w:t>Education (tertiary v</w:t>
            </w:r>
            <w:r>
              <w:rPr>
                <w:rFonts w:eastAsia="Times New Roman"/>
                <w:strike w:val="0"/>
                <w:lang w:val="en-GB"/>
              </w:rPr>
              <w:t>er</w:t>
            </w:r>
            <w:r w:rsidRPr="009359FC">
              <w:rPr>
                <w:rFonts w:eastAsia="Times New Roman"/>
                <w:strike w:val="0"/>
              </w:rPr>
              <w:t>s</w:t>
            </w:r>
            <w:r>
              <w:rPr>
                <w:rFonts w:eastAsia="Times New Roman"/>
                <w:strike w:val="0"/>
                <w:lang w:val="en-GB"/>
              </w:rPr>
              <w:t>us</w:t>
            </w:r>
            <w:r w:rsidRPr="009359FC">
              <w:rPr>
                <w:rFonts w:eastAsia="Times New Roman"/>
                <w:strike w:val="0"/>
              </w:rPr>
              <w:t xml:space="preserve"> others)</w:t>
            </w:r>
          </w:p>
        </w:tc>
        <w:tc>
          <w:tcPr>
            <w:tcW w:w="0" w:type="auto"/>
            <w:vAlign w:val="center"/>
            <w:hideMark/>
          </w:tcPr>
          <w:p w14:paraId="0AC15A75" w14:textId="77777777" w:rsidR="00A500B7" w:rsidRPr="009359FC" w:rsidRDefault="00A500B7" w:rsidP="00CB59FA">
            <w:pPr>
              <w:spacing w:after="0" w:line="240" w:lineRule="auto"/>
              <w:rPr>
                <w:rFonts w:eastAsia="Times New Roman"/>
                <w:strike w:val="0"/>
              </w:rPr>
            </w:pPr>
            <w:r w:rsidRPr="009359FC">
              <w:rPr>
                <w:rFonts w:eastAsia="Times New Roman"/>
                <w:strike w:val="0"/>
              </w:rPr>
              <w:t>0.72 (0.68–0.76)</w:t>
            </w:r>
          </w:p>
        </w:tc>
      </w:tr>
      <w:tr w:rsidR="00A500B7" w:rsidRPr="009359FC" w14:paraId="76358006" w14:textId="77777777" w:rsidTr="00CB59FA">
        <w:trPr>
          <w:tblCellSpacing w:w="15" w:type="dxa"/>
        </w:trPr>
        <w:tc>
          <w:tcPr>
            <w:tcW w:w="0" w:type="auto"/>
            <w:vAlign w:val="center"/>
            <w:hideMark/>
          </w:tcPr>
          <w:p w14:paraId="4B53AF48" w14:textId="77777777" w:rsidR="00A500B7" w:rsidRPr="009359FC" w:rsidRDefault="00A500B7" w:rsidP="00CB59FA">
            <w:pPr>
              <w:spacing w:after="0" w:line="240" w:lineRule="auto"/>
              <w:rPr>
                <w:rFonts w:eastAsia="Times New Roman"/>
                <w:strike w:val="0"/>
              </w:rPr>
            </w:pPr>
            <w:r w:rsidRPr="009359FC">
              <w:rPr>
                <w:rFonts w:eastAsia="Times New Roman"/>
                <w:strike w:val="0"/>
              </w:rPr>
              <w:t>ANC attendance (≥4 v</w:t>
            </w:r>
            <w:r>
              <w:rPr>
                <w:rFonts w:eastAsia="Times New Roman"/>
                <w:strike w:val="0"/>
                <w:lang w:val="en-GB"/>
              </w:rPr>
              <w:t>er</w:t>
            </w:r>
            <w:r w:rsidRPr="009359FC">
              <w:rPr>
                <w:rFonts w:eastAsia="Times New Roman"/>
                <w:strike w:val="0"/>
              </w:rPr>
              <w:t>s</w:t>
            </w:r>
            <w:r>
              <w:rPr>
                <w:rFonts w:eastAsia="Times New Roman"/>
                <w:strike w:val="0"/>
                <w:lang w:val="en-GB"/>
              </w:rPr>
              <w:t>us</w:t>
            </w:r>
            <w:r w:rsidRPr="009359FC">
              <w:rPr>
                <w:rFonts w:eastAsia="Times New Roman"/>
                <w:strike w:val="0"/>
              </w:rPr>
              <w:t xml:space="preserve"> &lt;4)</w:t>
            </w:r>
          </w:p>
        </w:tc>
        <w:tc>
          <w:tcPr>
            <w:tcW w:w="0" w:type="auto"/>
            <w:vAlign w:val="center"/>
            <w:hideMark/>
          </w:tcPr>
          <w:p w14:paraId="64784D2C" w14:textId="77777777" w:rsidR="00A500B7" w:rsidRPr="009359FC" w:rsidRDefault="00A500B7" w:rsidP="00CB59FA">
            <w:pPr>
              <w:spacing w:after="0" w:line="240" w:lineRule="auto"/>
              <w:rPr>
                <w:rFonts w:eastAsia="Times New Roman"/>
                <w:strike w:val="0"/>
              </w:rPr>
            </w:pPr>
            <w:r w:rsidRPr="009359FC">
              <w:rPr>
                <w:rFonts w:eastAsia="Times New Roman"/>
                <w:strike w:val="0"/>
              </w:rPr>
              <w:t>0.70 (0.66–0.74)</w:t>
            </w:r>
          </w:p>
        </w:tc>
      </w:tr>
      <w:tr w:rsidR="00A500B7" w:rsidRPr="009359FC" w14:paraId="75F5B30C" w14:textId="77777777" w:rsidTr="00CB59FA">
        <w:trPr>
          <w:tblCellSpacing w:w="15" w:type="dxa"/>
        </w:trPr>
        <w:tc>
          <w:tcPr>
            <w:tcW w:w="0" w:type="auto"/>
            <w:vAlign w:val="center"/>
            <w:hideMark/>
          </w:tcPr>
          <w:p w14:paraId="7D7D6DB9" w14:textId="77777777" w:rsidR="00A500B7" w:rsidRPr="009359FC" w:rsidRDefault="00A500B7" w:rsidP="00CB59FA">
            <w:pPr>
              <w:spacing w:after="0" w:line="240" w:lineRule="auto"/>
              <w:rPr>
                <w:rFonts w:eastAsia="Times New Roman"/>
                <w:strike w:val="0"/>
              </w:rPr>
            </w:pPr>
            <w:r w:rsidRPr="009359FC">
              <w:rPr>
                <w:rFonts w:eastAsia="Times New Roman"/>
                <w:strike w:val="0"/>
              </w:rPr>
              <w:t>Occupation (formal v</w:t>
            </w:r>
            <w:r>
              <w:rPr>
                <w:rFonts w:eastAsia="Times New Roman"/>
                <w:strike w:val="0"/>
                <w:lang w:val="en-GB"/>
              </w:rPr>
              <w:t>er</w:t>
            </w:r>
            <w:r w:rsidRPr="009359FC">
              <w:rPr>
                <w:rFonts w:eastAsia="Times New Roman"/>
                <w:strike w:val="0"/>
              </w:rPr>
              <w:t>s</w:t>
            </w:r>
            <w:r>
              <w:rPr>
                <w:rFonts w:eastAsia="Times New Roman"/>
                <w:strike w:val="0"/>
                <w:lang w:val="en-GB"/>
              </w:rPr>
              <w:t>us</w:t>
            </w:r>
            <w:r w:rsidRPr="009359FC">
              <w:rPr>
                <w:rFonts w:eastAsia="Times New Roman"/>
                <w:strike w:val="0"/>
              </w:rPr>
              <w:t xml:space="preserve"> informal)</w:t>
            </w:r>
          </w:p>
        </w:tc>
        <w:tc>
          <w:tcPr>
            <w:tcW w:w="0" w:type="auto"/>
            <w:vAlign w:val="center"/>
            <w:hideMark/>
          </w:tcPr>
          <w:p w14:paraId="4FE742AC" w14:textId="77777777" w:rsidR="00A500B7" w:rsidRPr="009359FC" w:rsidRDefault="00A500B7" w:rsidP="00CB59FA">
            <w:pPr>
              <w:spacing w:after="0" w:line="240" w:lineRule="auto"/>
              <w:rPr>
                <w:rFonts w:eastAsia="Times New Roman"/>
                <w:strike w:val="0"/>
              </w:rPr>
            </w:pPr>
            <w:r w:rsidRPr="009359FC">
              <w:rPr>
                <w:rFonts w:eastAsia="Times New Roman"/>
                <w:strike w:val="0"/>
              </w:rPr>
              <w:t>0.67 (0.63–0.71)</w:t>
            </w:r>
          </w:p>
        </w:tc>
      </w:tr>
      <w:tr w:rsidR="00A500B7" w:rsidRPr="009359FC" w14:paraId="5B527A35" w14:textId="77777777" w:rsidTr="00CB59FA">
        <w:trPr>
          <w:tblCellSpacing w:w="15" w:type="dxa"/>
        </w:trPr>
        <w:tc>
          <w:tcPr>
            <w:tcW w:w="0" w:type="auto"/>
            <w:vAlign w:val="center"/>
            <w:hideMark/>
          </w:tcPr>
          <w:p w14:paraId="6DE2C925" w14:textId="77777777" w:rsidR="00A500B7" w:rsidRPr="009359FC" w:rsidRDefault="00A500B7" w:rsidP="00CB59FA">
            <w:pPr>
              <w:spacing w:after="0" w:line="240" w:lineRule="auto"/>
              <w:rPr>
                <w:rFonts w:eastAsia="Times New Roman"/>
                <w:strike w:val="0"/>
              </w:rPr>
            </w:pPr>
            <w:r w:rsidRPr="009359FC">
              <w:rPr>
                <w:rFonts w:eastAsia="Times New Roman"/>
                <w:strike w:val="0"/>
              </w:rPr>
              <w:t>Multivariable model (residence + education + ANC + occupation + parity + age)</w:t>
            </w:r>
          </w:p>
        </w:tc>
        <w:tc>
          <w:tcPr>
            <w:tcW w:w="0" w:type="auto"/>
            <w:vAlign w:val="center"/>
            <w:hideMark/>
          </w:tcPr>
          <w:p w14:paraId="304B7EF6" w14:textId="1F8B0183" w:rsidR="00A500B7" w:rsidRPr="009359FC" w:rsidRDefault="00A500B7" w:rsidP="00CB59FA">
            <w:pPr>
              <w:spacing w:after="0" w:line="240" w:lineRule="auto"/>
              <w:rPr>
                <w:rFonts w:eastAsia="Times New Roman"/>
                <w:strike w:val="0"/>
              </w:rPr>
            </w:pPr>
            <w:r w:rsidRPr="009359FC">
              <w:rPr>
                <w:rFonts w:eastAsia="Times New Roman"/>
                <w:strike w:val="0"/>
              </w:rPr>
              <w:t>0.</w:t>
            </w:r>
            <w:r w:rsidR="00A654E0">
              <w:rPr>
                <w:rFonts w:eastAsia="Times New Roman"/>
                <w:strike w:val="0"/>
                <w:lang w:val="en-GB"/>
              </w:rPr>
              <w:t>81</w:t>
            </w:r>
            <w:r w:rsidRPr="009359FC">
              <w:rPr>
                <w:rFonts w:eastAsia="Times New Roman"/>
                <w:strike w:val="0"/>
              </w:rPr>
              <w:t xml:space="preserve"> (0.7</w:t>
            </w:r>
            <w:r w:rsidR="000452B5">
              <w:rPr>
                <w:rFonts w:eastAsia="Times New Roman"/>
                <w:strike w:val="0"/>
                <w:lang w:val="en-GB"/>
              </w:rPr>
              <w:t>6</w:t>
            </w:r>
            <w:r w:rsidRPr="009359FC">
              <w:rPr>
                <w:rFonts w:eastAsia="Times New Roman"/>
                <w:strike w:val="0"/>
              </w:rPr>
              <w:t>–0.83)</w:t>
            </w:r>
          </w:p>
        </w:tc>
      </w:tr>
      <w:tr w:rsidR="00A500B7" w:rsidRPr="009359FC" w14:paraId="3B5D8D86" w14:textId="77777777" w:rsidTr="00CB59FA">
        <w:trPr>
          <w:tblCellSpacing w:w="15" w:type="dxa"/>
        </w:trPr>
        <w:tc>
          <w:tcPr>
            <w:tcW w:w="0" w:type="auto"/>
            <w:vAlign w:val="center"/>
            <w:hideMark/>
          </w:tcPr>
          <w:p w14:paraId="0627311A" w14:textId="77777777" w:rsidR="00A500B7" w:rsidRPr="009359FC" w:rsidRDefault="00A500B7" w:rsidP="00CB59FA">
            <w:pPr>
              <w:spacing w:after="0" w:line="240" w:lineRule="auto"/>
              <w:rPr>
                <w:rFonts w:eastAsia="Times New Roman"/>
                <w:strike w:val="0"/>
              </w:rPr>
            </w:pPr>
            <w:r w:rsidRPr="009359FC">
              <w:rPr>
                <w:rFonts w:eastAsia="Times New Roman"/>
                <w:strike w:val="0"/>
              </w:rPr>
              <w:t>Multivariable model — rural stratum only</w:t>
            </w:r>
          </w:p>
        </w:tc>
        <w:tc>
          <w:tcPr>
            <w:tcW w:w="0" w:type="auto"/>
            <w:vAlign w:val="center"/>
            <w:hideMark/>
          </w:tcPr>
          <w:p w14:paraId="289370DD" w14:textId="77777777" w:rsidR="00A500B7" w:rsidRPr="009359FC" w:rsidRDefault="00A500B7" w:rsidP="00CB59FA">
            <w:pPr>
              <w:spacing w:after="0" w:line="240" w:lineRule="auto"/>
              <w:rPr>
                <w:rFonts w:eastAsia="Times New Roman"/>
                <w:strike w:val="0"/>
              </w:rPr>
            </w:pPr>
            <w:r w:rsidRPr="009359FC">
              <w:rPr>
                <w:rFonts w:eastAsia="Times New Roman"/>
                <w:strike w:val="0"/>
              </w:rPr>
              <w:t>0.75 (0.69–0.81)</w:t>
            </w:r>
          </w:p>
        </w:tc>
      </w:tr>
      <w:tr w:rsidR="00A500B7" w:rsidRPr="009359FC" w14:paraId="29E74C3F" w14:textId="77777777" w:rsidTr="00CB59FA">
        <w:trPr>
          <w:tblCellSpacing w:w="15" w:type="dxa"/>
        </w:trPr>
        <w:tc>
          <w:tcPr>
            <w:tcW w:w="0" w:type="auto"/>
            <w:vAlign w:val="center"/>
            <w:hideMark/>
          </w:tcPr>
          <w:p w14:paraId="0F0B3336" w14:textId="77777777" w:rsidR="00A500B7" w:rsidRPr="009359FC" w:rsidRDefault="00A500B7" w:rsidP="00CB59FA">
            <w:pPr>
              <w:spacing w:after="0" w:line="240" w:lineRule="auto"/>
              <w:rPr>
                <w:rFonts w:eastAsia="Times New Roman"/>
                <w:strike w:val="0"/>
              </w:rPr>
            </w:pPr>
            <w:r w:rsidRPr="009359FC">
              <w:rPr>
                <w:rFonts w:eastAsia="Times New Roman"/>
                <w:strike w:val="0"/>
              </w:rPr>
              <w:t>Multivariable model — urban stratum only</w:t>
            </w:r>
          </w:p>
        </w:tc>
        <w:tc>
          <w:tcPr>
            <w:tcW w:w="0" w:type="auto"/>
            <w:vAlign w:val="center"/>
            <w:hideMark/>
          </w:tcPr>
          <w:p w14:paraId="3BB856D0" w14:textId="77777777" w:rsidR="00A500B7" w:rsidRPr="009359FC" w:rsidRDefault="00A500B7" w:rsidP="00CB59FA">
            <w:pPr>
              <w:spacing w:after="0" w:line="240" w:lineRule="auto"/>
              <w:rPr>
                <w:rFonts w:eastAsia="Times New Roman"/>
                <w:strike w:val="0"/>
              </w:rPr>
            </w:pPr>
            <w:r w:rsidRPr="009359FC">
              <w:rPr>
                <w:rFonts w:eastAsia="Times New Roman"/>
                <w:strike w:val="0"/>
              </w:rPr>
              <w:t>0.82 (0.77–0.86)</w:t>
            </w:r>
          </w:p>
        </w:tc>
      </w:tr>
    </w:tbl>
    <w:p w14:paraId="2964C8D5" w14:textId="7B1805AF" w:rsidR="00A500B7" w:rsidRPr="00DC7CB8" w:rsidRDefault="00F4011A" w:rsidP="00A500B7">
      <w:pPr>
        <w:spacing w:before="100" w:beforeAutospacing="1" w:after="100" w:afterAutospacing="1" w:line="240" w:lineRule="auto"/>
        <w:rPr>
          <w:rFonts w:eastAsia="Times New Roman"/>
          <w:strike w:val="0"/>
        </w:rPr>
      </w:pPr>
      <w:r>
        <w:rPr>
          <w:rFonts w:eastAsia="Times New Roman"/>
          <w:b/>
          <w:bCs/>
          <w:strike w:val="0"/>
          <w:lang w:val="en-GB"/>
        </w:rPr>
        <w:t xml:space="preserve"> </w:t>
      </w:r>
      <w:r w:rsidR="00A500B7" w:rsidRPr="00DC7CB8">
        <w:rPr>
          <w:rFonts w:eastAsia="Times New Roman"/>
          <w:b/>
          <w:bCs/>
          <w:strike w:val="0"/>
        </w:rPr>
        <w:t>Sensitivity analyses</w:t>
      </w:r>
    </w:p>
    <w:p w14:paraId="1A7952D9" w14:textId="77777777" w:rsidR="00A500B7" w:rsidRPr="009F3C1C" w:rsidRDefault="00A500B7" w:rsidP="00A500B7">
      <w:pPr>
        <w:numPr>
          <w:ilvl w:val="0"/>
          <w:numId w:val="8"/>
        </w:numPr>
        <w:spacing w:before="100" w:beforeAutospacing="1" w:after="100" w:afterAutospacing="1" w:line="240" w:lineRule="auto"/>
        <w:rPr>
          <w:rFonts w:eastAsia="Times New Roman"/>
          <w:strike w:val="0"/>
        </w:rPr>
      </w:pPr>
      <w:r w:rsidRPr="009F3C1C">
        <w:rPr>
          <w:rFonts w:eastAsia="Times New Roman"/>
          <w:strike w:val="0"/>
        </w:rPr>
        <w:t xml:space="preserve">Using a </w:t>
      </w:r>
      <w:r w:rsidRPr="009F3C1C">
        <w:rPr>
          <w:rFonts w:eastAsia="Times New Roman"/>
          <w:strike w:val="0"/>
          <w:lang w:val="en-GB"/>
        </w:rPr>
        <w:t>higher</w:t>
      </w:r>
      <w:r w:rsidRPr="009F3C1C">
        <w:rPr>
          <w:rFonts w:eastAsia="Times New Roman"/>
          <w:strike w:val="0"/>
        </w:rPr>
        <w:t xml:space="preserve"> BPCR threshold (≥4 of 5 components) reduced the prevalence of “adequate BPCR” to rural </w:t>
      </w:r>
      <w:r w:rsidRPr="009F3C1C">
        <w:rPr>
          <w:rFonts w:eastAsia="Times New Roman"/>
          <w:strike w:val="0"/>
          <w:lang w:val="en-GB"/>
        </w:rPr>
        <w:t>107/292=</w:t>
      </w:r>
      <w:r w:rsidRPr="009F3C1C">
        <w:rPr>
          <w:rFonts w:eastAsia="Times New Roman"/>
          <w:strike w:val="0"/>
        </w:rPr>
        <w:t>36.6% and urban</w:t>
      </w:r>
      <w:r w:rsidRPr="009F3C1C">
        <w:rPr>
          <w:rFonts w:eastAsia="Times New Roman"/>
          <w:strike w:val="0"/>
          <w:lang w:val="en-GB"/>
        </w:rPr>
        <w:t xml:space="preserve"> 141/292=</w:t>
      </w:r>
      <w:r w:rsidRPr="009F3C1C">
        <w:rPr>
          <w:rFonts w:eastAsia="Times New Roman"/>
          <w:strike w:val="0"/>
        </w:rPr>
        <w:t xml:space="preserve"> 48.3%, but the pattern of associations (education, ANC, occupation, residence) remained unchanged in direction and significance.</w:t>
      </w:r>
      <w:r w:rsidRPr="009F3C1C">
        <w:rPr>
          <w:rFonts w:eastAsia="Times New Roman"/>
          <w:strike w:val="0"/>
          <w:lang w:val="en-GB"/>
        </w:rPr>
        <w:t xml:space="preserve"> </w:t>
      </w:r>
    </w:p>
    <w:p w14:paraId="3B6BFC8A" w14:textId="77777777" w:rsidR="00A500B7" w:rsidRPr="009F3C1C" w:rsidRDefault="00A500B7" w:rsidP="00A500B7">
      <w:pPr>
        <w:numPr>
          <w:ilvl w:val="0"/>
          <w:numId w:val="8"/>
        </w:numPr>
        <w:spacing w:before="100" w:beforeAutospacing="1" w:after="100" w:afterAutospacing="1" w:line="240" w:lineRule="auto"/>
        <w:rPr>
          <w:rFonts w:eastAsia="Times New Roman"/>
          <w:strike w:val="0"/>
        </w:rPr>
      </w:pPr>
      <w:r w:rsidRPr="009F3C1C">
        <w:rPr>
          <w:rFonts w:eastAsia="Times New Roman"/>
          <w:strike w:val="0"/>
        </w:rPr>
        <w:t>Models with community-cluster robust standard errors produced similar AOR estimates with marginally wider CIs.</w:t>
      </w:r>
    </w:p>
    <w:p w14:paraId="428AD0CF" w14:textId="681F6F16" w:rsidR="00A500B7" w:rsidRDefault="00A500B7" w:rsidP="00A500B7">
      <w:pPr>
        <w:spacing w:before="100" w:beforeAutospacing="1" w:after="100" w:afterAutospacing="1" w:line="360" w:lineRule="auto"/>
        <w:ind w:left="360"/>
        <w:rPr>
          <w:rFonts w:eastAsia="Times New Roman"/>
          <w:b/>
          <w:bCs/>
          <w:strike w:val="0"/>
          <w:lang w:val="en-GB"/>
        </w:rPr>
      </w:pPr>
      <w:r w:rsidRPr="00917D59">
        <w:rPr>
          <w:rFonts w:eastAsia="MS Mincho"/>
          <w:strike w:val="0"/>
          <w:lang w:eastAsia="en-US"/>
        </w:rPr>
        <w:br/>
      </w:r>
      <w:r w:rsidRPr="00C72EBA">
        <w:rPr>
          <w:rFonts w:ascii="Cambria" w:eastAsia="MS Mincho" w:hAnsi="Cambria"/>
          <w:strike w:val="0"/>
          <w:noProof/>
          <w:sz w:val="22"/>
          <w:szCs w:val="22"/>
          <w:lang w:eastAsia="en-US"/>
        </w:rPr>
        <w:drawing>
          <wp:inline distT="0" distB="0" distL="0" distR="0" wp14:anchorId="128D0B91" wp14:editId="08A39C15">
            <wp:extent cx="4879239" cy="4752505"/>
            <wp:effectExtent l="0" t="0" r="0" b="0"/>
            <wp:docPr id="1" name="Picture 1" descr="A graph of a cur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a curve&#10;&#10;AI-generated content may be incorrect."/>
                    <pic:cNvPicPr/>
                  </pic:nvPicPr>
                  <pic:blipFill>
                    <a:blip r:embed="rId7"/>
                    <a:stretch>
                      <a:fillRect/>
                    </a:stretch>
                  </pic:blipFill>
                  <pic:spPr>
                    <a:xfrm>
                      <a:off x="0" y="0"/>
                      <a:ext cx="4882738" cy="4755913"/>
                    </a:xfrm>
                    <a:prstGeom prst="rect">
                      <a:avLst/>
                    </a:prstGeom>
                  </pic:spPr>
                </pic:pic>
              </a:graphicData>
            </a:graphic>
          </wp:inline>
        </w:drawing>
      </w:r>
    </w:p>
    <w:p w14:paraId="62797196" w14:textId="77777777" w:rsidR="00A500B7" w:rsidRDefault="00A500B7" w:rsidP="00A500B7">
      <w:pPr>
        <w:spacing w:before="100" w:beforeAutospacing="1" w:after="100" w:afterAutospacing="1" w:line="360" w:lineRule="auto"/>
        <w:rPr>
          <w:rFonts w:eastAsia="MS Mincho"/>
          <w:strike w:val="0"/>
          <w:lang w:eastAsia="en-US"/>
        </w:rPr>
      </w:pPr>
      <w:r w:rsidRPr="00917D59">
        <w:rPr>
          <w:rFonts w:eastAsia="MS Mincho"/>
          <w:strike w:val="0"/>
          <w:lang w:eastAsia="en-US"/>
        </w:rPr>
        <w:lastRenderedPageBreak/>
        <w:t>Figure 1</w:t>
      </w:r>
      <w:r>
        <w:rPr>
          <w:rFonts w:eastAsia="MS Mincho"/>
          <w:strike w:val="0"/>
          <w:lang w:eastAsia="en-US"/>
        </w:rPr>
        <w:t xml:space="preserve">. </w:t>
      </w:r>
      <w:r w:rsidRPr="00917D59">
        <w:rPr>
          <w:rFonts w:eastAsia="MS Mincho"/>
          <w:strike w:val="0"/>
          <w:lang w:eastAsia="en-US"/>
        </w:rPr>
        <w:t>Receiver Operating Characteristic (ROC) curve</w:t>
      </w:r>
      <w:r>
        <w:rPr>
          <w:rFonts w:eastAsia="MS Mincho"/>
          <w:strike w:val="0"/>
          <w:lang w:eastAsia="en-US"/>
        </w:rPr>
        <w:t xml:space="preserve"> for BPCR Prediction Model</w:t>
      </w:r>
      <w:r w:rsidRPr="00917D59">
        <w:rPr>
          <w:rFonts w:eastAsia="MS Mincho"/>
          <w:strike w:val="0"/>
          <w:lang w:eastAsia="en-US"/>
        </w:rPr>
        <w:t xml:space="preserve"> </w:t>
      </w:r>
    </w:p>
    <w:p w14:paraId="01733023" w14:textId="27ED67F4" w:rsidR="007F324B" w:rsidRPr="00726E1D" w:rsidRDefault="000323B3" w:rsidP="00726E1D">
      <w:pPr>
        <w:spacing w:after="200" w:line="276" w:lineRule="auto"/>
        <w:rPr>
          <w:rFonts w:eastAsia="MS Mincho"/>
          <w:strike w:val="0"/>
          <w:lang w:eastAsia="en-US"/>
        </w:rPr>
      </w:pPr>
      <w:r w:rsidRPr="007F324B">
        <w:rPr>
          <w:b/>
          <w:bCs/>
          <w:strike w:val="0"/>
        </w:rPr>
        <w:t xml:space="preserve"> </w:t>
      </w:r>
      <w:r w:rsidR="007B1740">
        <w:rPr>
          <w:b/>
          <w:bCs/>
          <w:strike w:val="0"/>
          <w:lang w:val="en-GB"/>
        </w:rPr>
        <w:t>4</w:t>
      </w:r>
      <w:r w:rsidR="007B1740" w:rsidRPr="007F324B">
        <w:rPr>
          <w:b/>
          <w:bCs/>
          <w:strike w:val="0"/>
        </w:rPr>
        <w:t>. DISCUSSION</w:t>
      </w:r>
    </w:p>
    <w:p w14:paraId="3B0A66B0" w14:textId="3CBD1217" w:rsidR="007F324B" w:rsidRPr="007F324B" w:rsidRDefault="007F324B" w:rsidP="007F324B">
      <w:pPr>
        <w:rPr>
          <w:strike w:val="0"/>
        </w:rPr>
      </w:pPr>
      <w:r w:rsidRPr="007F324B">
        <w:rPr>
          <w:strike w:val="0"/>
        </w:rPr>
        <w:t xml:space="preserve">In this study, 56.2% of respondents met adequate BPCR criteria, with urban women at 69.5% having significantly higher preparation than rural women at 42.8%. Higher education, formal work, at least four ANC visits, living in an urban area, being aware of warning signs, and partner involvement were all independent predictors. The model reported </w:t>
      </w:r>
      <w:r w:rsidR="000452B5">
        <w:rPr>
          <w:strike w:val="0"/>
          <w:lang w:val="en-GB"/>
        </w:rPr>
        <w:t xml:space="preserve">excellent </w:t>
      </w:r>
      <w:r w:rsidRPr="007F324B">
        <w:rPr>
          <w:strike w:val="0"/>
        </w:rPr>
        <w:t>discriminatory ability (AUROC ≈ 0.</w:t>
      </w:r>
      <w:r w:rsidR="00385D60">
        <w:rPr>
          <w:strike w:val="0"/>
          <w:lang w:val="en-GB"/>
        </w:rPr>
        <w:t>81</w:t>
      </w:r>
      <w:r w:rsidRPr="007F324B">
        <w:rPr>
          <w:strike w:val="0"/>
        </w:rPr>
        <w:t>), indicating that routine variables can adequately discriminate who may be at risk.</w:t>
      </w:r>
    </w:p>
    <w:p w14:paraId="19123BB8" w14:textId="263DD955" w:rsidR="007F324B" w:rsidRPr="007F324B" w:rsidRDefault="007F324B" w:rsidP="007F324B">
      <w:pPr>
        <w:rPr>
          <w:strike w:val="0"/>
        </w:rPr>
      </w:pPr>
      <w:r w:rsidRPr="007F324B">
        <w:rPr>
          <w:strike w:val="0"/>
        </w:rPr>
        <w:t xml:space="preserve">The rural-urban discrepancy has been reported elsewhere in Nigerian studies and other sub-Saharan countries </w:t>
      </w:r>
      <w:proofErr w:type="gramStart"/>
      <w:r w:rsidRPr="007F324B">
        <w:rPr>
          <w:strike w:val="0"/>
        </w:rPr>
        <w:t>(</w:t>
      </w:r>
      <w:r w:rsidR="00AE0D02">
        <w:rPr>
          <w:strike w:val="0"/>
          <w:lang w:val="en-GB"/>
        </w:rPr>
        <w:t xml:space="preserve"> </w:t>
      </w:r>
      <w:r w:rsidR="00AE0D02" w:rsidRPr="007F324B">
        <w:rPr>
          <w:strike w:val="0"/>
        </w:rPr>
        <w:t>Adepoju</w:t>
      </w:r>
      <w:proofErr w:type="gramEnd"/>
      <w:r w:rsidR="00AE0D02" w:rsidRPr="007F324B">
        <w:rPr>
          <w:strike w:val="0"/>
        </w:rPr>
        <w:t xml:space="preserve"> et al., 2022</w:t>
      </w:r>
      <w:r w:rsidR="00AE0D02">
        <w:rPr>
          <w:strike w:val="0"/>
          <w:lang w:val="en-GB"/>
        </w:rPr>
        <w:t xml:space="preserve">; </w:t>
      </w:r>
      <w:r w:rsidR="00AE0D02" w:rsidRPr="007F324B">
        <w:rPr>
          <w:strike w:val="0"/>
        </w:rPr>
        <w:t>Ezeh et al., 2021</w:t>
      </w:r>
      <w:r w:rsidR="00AE0D02">
        <w:rPr>
          <w:strike w:val="0"/>
          <w:lang w:val="en-GB"/>
        </w:rPr>
        <w:t xml:space="preserve">; </w:t>
      </w:r>
      <w:r w:rsidRPr="007F324B">
        <w:rPr>
          <w:strike w:val="0"/>
        </w:rPr>
        <w:t>Yaya et al., 2020</w:t>
      </w:r>
      <w:r w:rsidR="00AE0D02">
        <w:rPr>
          <w:strike w:val="0"/>
        </w:rPr>
        <w:t>)</w:t>
      </w:r>
      <w:r w:rsidRPr="007F324B">
        <w:rPr>
          <w:strike w:val="0"/>
        </w:rPr>
        <w:t>. Female residents of urban areas have better education and a steady income. So, they could prepare themselves financially and logistically for delivery. These are following the Three-Delays theory, where education and income are expected to shorten delays related to decision-making and receiving care (Atuhaire et al., 2023; Olayemi et al., 2021). Rural women are, therefore, less prepared for childbirth compared to their urban counterparts, especially in areas such as transport and identification of blood donors, reflecting lingering infrastructural and resource hurdles (Balogun et al., 2020).</w:t>
      </w:r>
      <w:r w:rsidRPr="007F324B">
        <w:rPr>
          <w:strike w:val="0"/>
        </w:rPr>
        <w:br/>
        <w:t>One strong predictor of BPCR was the frequency of ANC visits. In line with its function as a platform for planning and counselling, women who attended four or more visits had significantly higher BPCR (Jhpiego, 2021; Uchenna et al., 2020). However, the benefit is limited as it depends on the quality of counselling, because poor or checklist-style counselling limits impact (</w:t>
      </w:r>
      <w:proofErr w:type="spellStart"/>
      <w:r w:rsidRPr="007F324B">
        <w:rPr>
          <w:strike w:val="0"/>
        </w:rPr>
        <w:t>Gudu</w:t>
      </w:r>
      <w:proofErr w:type="spellEnd"/>
      <w:r w:rsidRPr="007F324B">
        <w:rPr>
          <w:strike w:val="0"/>
        </w:rPr>
        <w:t xml:space="preserve"> et al., 2021). ANC counselling must be strengthened through partner engagement, addressing transport and funding problems, and culturally appropriate messaging. </w:t>
      </w:r>
      <w:proofErr w:type="spellStart"/>
      <w:r w:rsidRPr="007F324B">
        <w:rPr>
          <w:strike w:val="0"/>
        </w:rPr>
        <w:t>Programmes</w:t>
      </w:r>
      <w:proofErr w:type="spellEnd"/>
      <w:r w:rsidRPr="007F324B">
        <w:rPr>
          <w:strike w:val="0"/>
        </w:rPr>
        <w:t xml:space="preserve"> should also include male partner involvement, as family support is vital for sharing financial responsibilities and responding swiftly during emergencies.</w:t>
      </w:r>
    </w:p>
    <w:p w14:paraId="6B89AF3F" w14:textId="626932BA" w:rsidR="007F324B" w:rsidRPr="007F324B" w:rsidRDefault="007F324B" w:rsidP="007F324B">
      <w:pPr>
        <w:rPr>
          <w:strike w:val="0"/>
        </w:rPr>
      </w:pPr>
      <w:r w:rsidRPr="007F324B">
        <w:rPr>
          <w:strike w:val="0"/>
        </w:rPr>
        <w:t xml:space="preserve">Occupation was another strong predictor. Those in formal employment were more likely to prepare for birth and its complications, following prior studies that link financial stability, social networks, and autonomy with health-seeking </w:t>
      </w:r>
      <w:proofErr w:type="spellStart"/>
      <w:r w:rsidR="00A55100">
        <w:rPr>
          <w:strike w:val="0"/>
        </w:rPr>
        <w:t>behaviour</w:t>
      </w:r>
      <w:proofErr w:type="spellEnd"/>
      <w:r w:rsidRPr="007F324B">
        <w:rPr>
          <w:strike w:val="0"/>
        </w:rPr>
        <w:t xml:space="preserve"> (Mohammed et al., 2022; Okereke et al., 2023). Interventions such as community transport funds and savings plans could help </w:t>
      </w:r>
      <w:r w:rsidR="00A55100">
        <w:rPr>
          <w:strike w:val="0"/>
          <w:lang w:val="en-GB"/>
        </w:rPr>
        <w:t xml:space="preserve">to </w:t>
      </w:r>
      <w:r w:rsidRPr="007F324B">
        <w:rPr>
          <w:strike w:val="0"/>
        </w:rPr>
        <w:t>reduce the gap in BPCR for rural women working in informal occupations. By combining resources and fostering solidarity, these programs not only lessen financial instability but also increase community resilience.</w:t>
      </w:r>
      <w:r w:rsidRPr="007F324B">
        <w:rPr>
          <w:strike w:val="0"/>
        </w:rPr>
        <w:br/>
        <w:t xml:space="preserve">AUROC results showed stronger predictive accuracy in urban settings (0.82) than in rural settings (0.75). This </w:t>
      </w:r>
      <w:r w:rsidR="00A55100">
        <w:rPr>
          <w:strike w:val="0"/>
          <w:lang w:val="en-GB"/>
        </w:rPr>
        <w:t xml:space="preserve">implies </w:t>
      </w:r>
      <w:r w:rsidRPr="007F324B">
        <w:rPr>
          <w:strike w:val="0"/>
        </w:rPr>
        <w:t>that urban preparedness is better explained by education and employment, while rural outcomes largely</w:t>
      </w:r>
      <w:r w:rsidR="00A55100">
        <w:rPr>
          <w:strike w:val="0"/>
          <w:lang w:val="en-GB"/>
        </w:rPr>
        <w:t xml:space="preserve"> depend </w:t>
      </w:r>
      <w:r w:rsidRPr="007F324B">
        <w:rPr>
          <w:strike w:val="0"/>
        </w:rPr>
        <w:t>on contextual challenges</w:t>
      </w:r>
      <w:r w:rsidR="00A55100">
        <w:rPr>
          <w:strike w:val="0"/>
          <w:lang w:val="en-GB"/>
        </w:rPr>
        <w:t>,</w:t>
      </w:r>
      <w:r w:rsidRPr="007F324B">
        <w:rPr>
          <w:strike w:val="0"/>
        </w:rPr>
        <w:t xml:space="preserve"> such as bad roads, seasonal </w:t>
      </w:r>
      <w:r w:rsidR="00A55100">
        <w:rPr>
          <w:strike w:val="0"/>
        </w:rPr>
        <w:t>transport</w:t>
      </w:r>
      <w:r w:rsidRPr="007F324B">
        <w:rPr>
          <w:strike w:val="0"/>
        </w:rPr>
        <w:t>, and community norms (</w:t>
      </w:r>
      <w:proofErr w:type="spellStart"/>
      <w:r w:rsidRPr="007F324B">
        <w:rPr>
          <w:strike w:val="0"/>
        </w:rPr>
        <w:t>Nuwematsiko</w:t>
      </w:r>
      <w:proofErr w:type="spellEnd"/>
      <w:r w:rsidRPr="007F324B">
        <w:rPr>
          <w:strike w:val="0"/>
        </w:rPr>
        <w:t xml:space="preserve"> et al., 2024). For </w:t>
      </w:r>
      <w:proofErr w:type="spellStart"/>
      <w:r w:rsidRPr="007F324B">
        <w:rPr>
          <w:strike w:val="0"/>
        </w:rPr>
        <w:t>programme</w:t>
      </w:r>
      <w:proofErr w:type="spellEnd"/>
      <w:r w:rsidRPr="007F324B">
        <w:rPr>
          <w:strike w:val="0"/>
        </w:rPr>
        <w:t xml:space="preserve"> design, this means rural-focused interventions must go beyond counselling to successfully address systemic issues. Investments in maternity waiting homes, rural ambulance networks, and better referral systems are necessary for equitable outcomes.</w:t>
      </w:r>
    </w:p>
    <w:p w14:paraId="1C1506F0" w14:textId="41595C49" w:rsidR="007F324B" w:rsidRPr="007F324B" w:rsidRDefault="00AE0D02" w:rsidP="007F324B">
      <w:pPr>
        <w:rPr>
          <w:strike w:val="0"/>
        </w:rPr>
      </w:pPr>
      <w:r>
        <w:rPr>
          <w:strike w:val="0"/>
        </w:rPr>
        <w:t>Comparison with other regions further strengthens these findings. In Ethiopia and Ghana, formal employment and multiple ANC visits were found to be significantly linked to BPCR adherence (</w:t>
      </w:r>
      <w:proofErr w:type="spellStart"/>
      <w:r>
        <w:rPr>
          <w:strike w:val="0"/>
        </w:rPr>
        <w:t>Adjepong</w:t>
      </w:r>
      <w:proofErr w:type="spellEnd"/>
      <w:r>
        <w:rPr>
          <w:strike w:val="0"/>
        </w:rPr>
        <w:t xml:space="preserve"> et al., 2022; Tesema et al., 2021). Similarly, in Kenya and Tanzania, BPCR counselling associated with ANC was found to improve health facility deliveries and </w:t>
      </w:r>
      <w:r>
        <w:rPr>
          <w:strike w:val="0"/>
        </w:rPr>
        <w:lastRenderedPageBreak/>
        <w:t xml:space="preserve">early neonatal care (Kamara et al., 2022). Experiences from South Asia also highlight the importance of women's education and partner involvement in expanding BPCR. Such consistencies </w:t>
      </w:r>
      <w:proofErr w:type="spellStart"/>
      <w:r>
        <w:rPr>
          <w:strike w:val="0"/>
        </w:rPr>
        <w:t>emphasise</w:t>
      </w:r>
      <w:proofErr w:type="spellEnd"/>
      <w:r>
        <w:rPr>
          <w:strike w:val="0"/>
        </w:rPr>
        <w:t xml:space="preserve"> BPCR's global significance while underlining the necessity for locally tailored mechanisms that consider ecological, cultural, and socio-economic contexts.</w:t>
      </w:r>
    </w:p>
    <w:p w14:paraId="6DB7F32F" w14:textId="78C1328F" w:rsidR="007F324B" w:rsidRPr="007F324B" w:rsidRDefault="007F324B" w:rsidP="007F324B">
      <w:pPr>
        <w:rPr>
          <w:strike w:val="0"/>
        </w:rPr>
      </w:pPr>
      <w:r w:rsidRPr="007F324B">
        <w:rPr>
          <w:strike w:val="0"/>
        </w:rPr>
        <w:t xml:space="preserve">The implications of these findings for Rivers State are profound. Improving ANC as a service delivery platform, integration of risk-based screening, and addressing transport bottlenecks through community-based solutions would significantly lead to improved maternal outcomes. Policy alignment with Nigeria's reproductive health agenda ensures that such interventions are </w:t>
      </w:r>
      <w:r w:rsidR="007B1740" w:rsidRPr="007F324B">
        <w:rPr>
          <w:strike w:val="0"/>
        </w:rPr>
        <w:t>sustainable and scalable.</w:t>
      </w:r>
    </w:p>
    <w:p w14:paraId="6942BAA1" w14:textId="64A708D5" w:rsidR="00A500B7" w:rsidRPr="000A0F9E" w:rsidRDefault="007B1740" w:rsidP="007B1740">
      <w:pPr>
        <w:rPr>
          <w:b/>
          <w:bCs/>
          <w:strike w:val="0"/>
          <w:lang w:val="en-GB"/>
        </w:rPr>
      </w:pPr>
      <w:r>
        <w:rPr>
          <w:b/>
          <w:bCs/>
          <w:strike w:val="0"/>
          <w:lang w:val="en-GB"/>
        </w:rPr>
        <w:t>5.</w:t>
      </w:r>
      <w:r w:rsidR="009946A0">
        <w:rPr>
          <w:b/>
          <w:bCs/>
          <w:strike w:val="0"/>
          <w:lang w:val="en-GB"/>
        </w:rPr>
        <w:t xml:space="preserve"> </w:t>
      </w:r>
      <w:r w:rsidR="009946A0" w:rsidRPr="000A0F9E">
        <w:rPr>
          <w:b/>
          <w:bCs/>
          <w:strike w:val="0"/>
          <w:lang w:val="en-GB"/>
        </w:rPr>
        <w:t>CONCLUSION</w:t>
      </w:r>
    </w:p>
    <w:p w14:paraId="3FFEB11E" w14:textId="09847F86" w:rsidR="00A500B7" w:rsidRPr="000A0F9E" w:rsidRDefault="00A500B7" w:rsidP="00A500B7">
      <w:pPr>
        <w:rPr>
          <w:strike w:val="0"/>
        </w:rPr>
      </w:pPr>
      <w:r w:rsidRPr="000A0F9E">
        <w:rPr>
          <w:strike w:val="0"/>
        </w:rPr>
        <w:t xml:space="preserve">A clinical epidemiological </w:t>
      </w:r>
      <w:r w:rsidRPr="000A0F9E">
        <w:rPr>
          <w:strike w:val="0"/>
          <w:lang w:val="en-GB"/>
        </w:rPr>
        <w:t>assessment</w:t>
      </w:r>
      <w:r w:rsidRPr="000A0F9E">
        <w:rPr>
          <w:strike w:val="0"/>
        </w:rPr>
        <w:t xml:space="preserve"> of BPCR in women in rural and urban areas </w:t>
      </w:r>
      <w:r w:rsidRPr="000A0F9E">
        <w:rPr>
          <w:strike w:val="0"/>
          <w:lang w:val="en-GB"/>
        </w:rPr>
        <w:t xml:space="preserve">of </w:t>
      </w:r>
      <w:r w:rsidRPr="000A0F9E">
        <w:rPr>
          <w:strike w:val="0"/>
        </w:rPr>
        <w:t xml:space="preserve">Rivers State was presented in this study. There are notable differences, with urban women being better prepared than their rural counterparts. ANC attendance, occupation, and education were important predictors. The results highlight the ongoing issues with maternal health in rural regions, where structural impediments make it harder for women to </w:t>
      </w:r>
      <w:r>
        <w:rPr>
          <w:strike w:val="0"/>
        </w:rPr>
        <w:t>prepare</w:t>
      </w:r>
      <w:r w:rsidRPr="000A0F9E">
        <w:rPr>
          <w:strike w:val="0"/>
        </w:rPr>
        <w:t xml:space="preserve"> for </w:t>
      </w:r>
      <w:proofErr w:type="spellStart"/>
      <w:r w:rsidRPr="000A0F9E">
        <w:rPr>
          <w:strike w:val="0"/>
        </w:rPr>
        <w:t>labour</w:t>
      </w:r>
      <w:proofErr w:type="spellEnd"/>
      <w:r w:rsidRPr="000A0F9E">
        <w:rPr>
          <w:strike w:val="0"/>
        </w:rPr>
        <w:t xml:space="preserve"> and its complications. </w:t>
      </w:r>
      <w:r w:rsidRPr="000A0F9E">
        <w:rPr>
          <w:strike w:val="0"/>
        </w:rPr>
        <w:br/>
        <w:t xml:space="preserve">It is essential to strengthen BPCR at the primary healthcare and community levels. In addition to ANC-based counselling, community-driven initiatives like emergency transport funds, women's savings cooperatives, and locally </w:t>
      </w:r>
      <w:proofErr w:type="spellStart"/>
      <w:r w:rsidRPr="000A0F9E">
        <w:rPr>
          <w:strike w:val="0"/>
        </w:rPr>
        <w:t>organised</w:t>
      </w:r>
      <w:proofErr w:type="spellEnd"/>
      <w:r w:rsidRPr="000A0F9E">
        <w:rPr>
          <w:strike w:val="0"/>
        </w:rPr>
        <w:t xml:space="preserve"> referral networks can increase women's options for preparation.</w:t>
      </w:r>
      <w:r>
        <w:rPr>
          <w:strike w:val="0"/>
          <w:lang w:val="en-GB"/>
        </w:rPr>
        <w:t xml:space="preserve"> E</w:t>
      </w:r>
      <w:proofErr w:type="spellStart"/>
      <w:r w:rsidRPr="000A0F9E">
        <w:rPr>
          <w:strike w:val="0"/>
        </w:rPr>
        <w:t>xpanding</w:t>
      </w:r>
      <w:proofErr w:type="spellEnd"/>
      <w:r w:rsidRPr="000A0F9E">
        <w:rPr>
          <w:strike w:val="0"/>
        </w:rPr>
        <w:t xml:space="preserve"> formal and informal education programs will empower women, </w:t>
      </w:r>
      <w:r>
        <w:rPr>
          <w:strike w:val="0"/>
        </w:rPr>
        <w:t xml:space="preserve">and </w:t>
      </w:r>
      <w:r w:rsidRPr="000A0F9E">
        <w:rPr>
          <w:strike w:val="0"/>
        </w:rPr>
        <w:t xml:space="preserve">integrating risk-stratification tools into health systems </w:t>
      </w:r>
      <w:r>
        <w:rPr>
          <w:strike w:val="0"/>
          <w:lang w:val="en-GB"/>
        </w:rPr>
        <w:t>will</w:t>
      </w:r>
      <w:r w:rsidR="009B6C0D">
        <w:rPr>
          <w:strike w:val="0"/>
          <w:lang w:val="en-GB"/>
        </w:rPr>
        <w:t xml:space="preserve"> help </w:t>
      </w:r>
      <w:r>
        <w:rPr>
          <w:strike w:val="0"/>
        </w:rPr>
        <w:t>in identifying</w:t>
      </w:r>
      <w:r w:rsidRPr="000A0F9E">
        <w:rPr>
          <w:strike w:val="0"/>
        </w:rPr>
        <w:t xml:space="preserve"> vulnerable women for </w:t>
      </w:r>
      <w:r>
        <w:rPr>
          <w:strike w:val="0"/>
          <w:lang w:val="en-GB"/>
        </w:rPr>
        <w:t xml:space="preserve">ANC </w:t>
      </w:r>
      <w:r w:rsidRPr="000A0F9E">
        <w:rPr>
          <w:strike w:val="0"/>
        </w:rPr>
        <w:t>support.</w:t>
      </w:r>
    </w:p>
    <w:p w14:paraId="28DDA4B1" w14:textId="4D2E0D15" w:rsidR="00A500B7" w:rsidRPr="000A0F9E" w:rsidRDefault="00A500B7" w:rsidP="00A500B7">
      <w:pPr>
        <w:rPr>
          <w:strike w:val="0"/>
        </w:rPr>
      </w:pPr>
      <w:r w:rsidRPr="000A0F9E">
        <w:rPr>
          <w:strike w:val="0"/>
        </w:rPr>
        <w:t>These findings are more broadly applicable to LMICs where maternal mortality is still too high</w:t>
      </w:r>
      <w:r>
        <w:rPr>
          <w:strike w:val="0"/>
        </w:rPr>
        <w:t>,</w:t>
      </w:r>
      <w:r w:rsidRPr="000A0F9E">
        <w:rPr>
          <w:strike w:val="0"/>
        </w:rPr>
        <w:t xml:space="preserve"> </w:t>
      </w:r>
      <w:r>
        <w:rPr>
          <w:strike w:val="0"/>
          <w:lang w:val="en-GB"/>
        </w:rPr>
        <w:t>such as Nigeria.</w:t>
      </w:r>
      <w:r w:rsidRPr="000A0F9E">
        <w:rPr>
          <w:strike w:val="0"/>
        </w:rPr>
        <w:t xml:space="preserve"> Closing urban-rural gaps and advancing global progress towards SDG 3 can be achieved through </w:t>
      </w:r>
      <w:proofErr w:type="spellStart"/>
      <w:r w:rsidRPr="000A0F9E">
        <w:rPr>
          <w:strike w:val="0"/>
        </w:rPr>
        <w:t>customised</w:t>
      </w:r>
      <w:proofErr w:type="spellEnd"/>
      <w:r w:rsidRPr="000A0F9E">
        <w:rPr>
          <w:strike w:val="0"/>
        </w:rPr>
        <w:t xml:space="preserve"> BPCR interventions that integrate clinical, financial, and infrastructure approaches </w:t>
      </w:r>
      <w:r w:rsidR="008F5AA6">
        <w:rPr>
          <w:strike w:val="0"/>
          <w:lang w:val="en-GB"/>
        </w:rPr>
        <w:t>(</w:t>
      </w:r>
      <w:r w:rsidR="008F5AA6" w:rsidRPr="00EE5ADB">
        <w:rPr>
          <w:rFonts w:eastAsia="Times New Roman"/>
          <w:strike w:val="0"/>
        </w:rPr>
        <w:t>Adepoju</w:t>
      </w:r>
      <w:r w:rsidR="008F5AA6">
        <w:rPr>
          <w:rFonts w:eastAsia="Times New Roman"/>
          <w:strike w:val="0"/>
          <w:lang w:val="en-GB"/>
        </w:rPr>
        <w:t xml:space="preserve"> et al., 2022; </w:t>
      </w:r>
      <w:proofErr w:type="spellStart"/>
      <w:r w:rsidR="008F5AA6" w:rsidRPr="00EE5ADB">
        <w:rPr>
          <w:rFonts w:eastAsia="Times New Roman"/>
          <w:strike w:val="0"/>
        </w:rPr>
        <w:t>Adetona</w:t>
      </w:r>
      <w:proofErr w:type="spellEnd"/>
      <w:r w:rsidR="008F5AA6">
        <w:rPr>
          <w:rFonts w:eastAsia="Times New Roman"/>
          <w:strike w:val="0"/>
          <w:lang w:val="en-GB"/>
        </w:rPr>
        <w:t xml:space="preserve"> et al., 2024; </w:t>
      </w:r>
      <w:r w:rsidR="008F5AA6" w:rsidRPr="00EE5ADB">
        <w:rPr>
          <w:rFonts w:eastAsia="Times New Roman"/>
          <w:strike w:val="0"/>
        </w:rPr>
        <w:t>Ezeh</w:t>
      </w:r>
      <w:r w:rsidR="008F5AA6">
        <w:rPr>
          <w:rFonts w:eastAsia="Times New Roman"/>
          <w:strike w:val="0"/>
          <w:lang w:val="en-GB"/>
        </w:rPr>
        <w:t xml:space="preserve"> et al., 2021; Okafor et al., 2022</w:t>
      </w:r>
      <w:r w:rsidR="008F5AA6">
        <w:rPr>
          <w:strike w:val="0"/>
          <w:lang w:val="en-GB"/>
        </w:rPr>
        <w:t>)</w:t>
      </w:r>
      <w:r w:rsidRPr="000A0F9E">
        <w:rPr>
          <w:strike w:val="0"/>
        </w:rPr>
        <w:t>. To achieve long-term decreases in maternal morbidity and mortality, a multi-sectoral strategy involving the government, civil society, and community structures will be necessary. Investments in health infrastructure, capacity-building initiatives, and international collaborations can all help to reinforce the evidence-to-action cycle.</w:t>
      </w:r>
    </w:p>
    <w:p w14:paraId="70562DC6" w14:textId="4BA05D49" w:rsidR="007B1740" w:rsidRPr="000A0F9E" w:rsidRDefault="009946A0" w:rsidP="007B1740">
      <w:pPr>
        <w:rPr>
          <w:strike w:val="0"/>
          <w:lang w:val="en-GB"/>
        </w:rPr>
      </w:pPr>
      <w:r>
        <w:rPr>
          <w:b/>
          <w:bCs/>
          <w:strike w:val="0"/>
          <w:lang w:val="en-GB"/>
        </w:rPr>
        <w:t xml:space="preserve">6. </w:t>
      </w:r>
      <w:r w:rsidR="007B1740" w:rsidRPr="000A0F9E">
        <w:rPr>
          <w:b/>
          <w:bCs/>
          <w:strike w:val="0"/>
          <w:lang w:val="en-GB"/>
        </w:rPr>
        <w:t>LIMITATIONS OF THE STUDY</w:t>
      </w:r>
    </w:p>
    <w:p w14:paraId="352701FC" w14:textId="77777777" w:rsidR="007B1740" w:rsidRPr="000A0F9E" w:rsidRDefault="007B1740" w:rsidP="007B1740">
      <w:pPr>
        <w:numPr>
          <w:ilvl w:val="0"/>
          <w:numId w:val="10"/>
        </w:numPr>
        <w:rPr>
          <w:strike w:val="0"/>
          <w:lang w:val="en-GB"/>
        </w:rPr>
      </w:pPr>
      <w:r w:rsidRPr="000A0F9E">
        <w:rPr>
          <w:strike w:val="0"/>
        </w:rPr>
        <w:t>Recall or desirability bias may be present in self-reported responses</w:t>
      </w:r>
      <w:r w:rsidRPr="000A0F9E">
        <w:rPr>
          <w:strike w:val="0"/>
          <w:lang w:val="en-GB"/>
        </w:rPr>
        <w:t>.</w:t>
      </w:r>
    </w:p>
    <w:p w14:paraId="34840088" w14:textId="77777777" w:rsidR="007B1740" w:rsidRPr="000A0F9E" w:rsidRDefault="007B1740" w:rsidP="007B1740">
      <w:pPr>
        <w:numPr>
          <w:ilvl w:val="0"/>
          <w:numId w:val="10"/>
        </w:numPr>
        <w:rPr>
          <w:strike w:val="0"/>
          <w:lang w:val="en-GB"/>
        </w:rPr>
      </w:pPr>
      <w:r w:rsidRPr="000A0F9E">
        <w:rPr>
          <w:strike w:val="0"/>
          <w:lang w:val="en-GB"/>
        </w:rPr>
        <w:t>T</w:t>
      </w:r>
      <w:r w:rsidRPr="000A0F9E">
        <w:rPr>
          <w:strike w:val="0"/>
        </w:rPr>
        <w:t xml:space="preserve">he cross-sectional design restricts causal inference. </w:t>
      </w:r>
    </w:p>
    <w:p w14:paraId="47152F08" w14:textId="77777777" w:rsidR="007B1740" w:rsidRPr="000A0F9E" w:rsidRDefault="007B1740" w:rsidP="007B1740">
      <w:pPr>
        <w:numPr>
          <w:ilvl w:val="0"/>
          <w:numId w:val="10"/>
        </w:numPr>
        <w:rPr>
          <w:strike w:val="0"/>
          <w:lang w:val="en-GB"/>
        </w:rPr>
      </w:pPr>
      <w:r w:rsidRPr="000A0F9E">
        <w:rPr>
          <w:strike w:val="0"/>
        </w:rPr>
        <w:t xml:space="preserve">Seasonal transportation and travel time were not thoroughly examined as contextual factors. </w:t>
      </w:r>
    </w:p>
    <w:p w14:paraId="12BA26A4" w14:textId="77777777" w:rsidR="007B1740" w:rsidRPr="000A0F9E" w:rsidRDefault="007B1740" w:rsidP="007B1740">
      <w:pPr>
        <w:numPr>
          <w:ilvl w:val="0"/>
          <w:numId w:val="10"/>
        </w:numPr>
        <w:rPr>
          <w:strike w:val="0"/>
          <w:lang w:val="en-GB"/>
        </w:rPr>
      </w:pPr>
      <w:r w:rsidRPr="000A0F9E">
        <w:rPr>
          <w:strike w:val="0"/>
        </w:rPr>
        <w:t xml:space="preserve">Comparability may be </w:t>
      </w:r>
      <w:r w:rsidRPr="000A0F9E">
        <w:rPr>
          <w:strike w:val="0"/>
          <w:lang w:val="en-GB"/>
        </w:rPr>
        <w:t>affected</w:t>
      </w:r>
      <w:r w:rsidRPr="000A0F9E">
        <w:rPr>
          <w:strike w:val="0"/>
        </w:rPr>
        <w:t xml:space="preserve"> by different definitions of an adequate BPCR. </w:t>
      </w:r>
    </w:p>
    <w:p w14:paraId="49F8505A" w14:textId="02AD815D" w:rsidR="007B1740" w:rsidRPr="007B1740" w:rsidRDefault="009946A0" w:rsidP="007B1740">
      <w:pPr>
        <w:rPr>
          <w:strike w:val="0"/>
          <w:lang w:val="en-GB"/>
        </w:rPr>
      </w:pPr>
      <w:r>
        <w:rPr>
          <w:b/>
          <w:bCs/>
          <w:strike w:val="0"/>
          <w:lang w:val="en-GB"/>
        </w:rPr>
        <w:t xml:space="preserve">7. </w:t>
      </w:r>
      <w:r w:rsidR="007B1740">
        <w:rPr>
          <w:b/>
          <w:bCs/>
          <w:strike w:val="0"/>
          <w:lang w:val="en-GB"/>
        </w:rPr>
        <w:t xml:space="preserve">CONTRIBUTIONS </w:t>
      </w:r>
      <w:r w:rsidR="007B1740" w:rsidRPr="007B1740">
        <w:rPr>
          <w:b/>
          <w:bCs/>
          <w:strike w:val="0"/>
          <w:lang w:val="en-GB"/>
        </w:rPr>
        <w:t>TO KNOWLEDGE</w:t>
      </w:r>
    </w:p>
    <w:p w14:paraId="562F646F" w14:textId="77777777" w:rsidR="007B1740" w:rsidRPr="000A0F9E" w:rsidRDefault="007B1740" w:rsidP="007B1740">
      <w:pPr>
        <w:numPr>
          <w:ilvl w:val="0"/>
          <w:numId w:val="12"/>
        </w:numPr>
        <w:rPr>
          <w:strike w:val="0"/>
          <w:lang w:val="en-GB"/>
        </w:rPr>
      </w:pPr>
      <w:r w:rsidRPr="000A0F9E">
        <w:rPr>
          <w:strike w:val="0"/>
        </w:rPr>
        <w:t xml:space="preserve">Offers </w:t>
      </w:r>
      <w:r w:rsidRPr="000A0F9E">
        <w:rPr>
          <w:strike w:val="0"/>
          <w:lang w:val="en-GB"/>
        </w:rPr>
        <w:t xml:space="preserve">empirical evidence </w:t>
      </w:r>
      <w:r w:rsidRPr="000A0F9E">
        <w:rPr>
          <w:strike w:val="0"/>
        </w:rPr>
        <w:t>of BPCR differences between rural and urban areas in Rivers State.</w:t>
      </w:r>
    </w:p>
    <w:p w14:paraId="732CEB0F" w14:textId="77777777" w:rsidR="007B1740" w:rsidRPr="000A0F9E" w:rsidRDefault="007B1740" w:rsidP="007B1740">
      <w:pPr>
        <w:numPr>
          <w:ilvl w:val="0"/>
          <w:numId w:val="12"/>
        </w:numPr>
        <w:rPr>
          <w:strike w:val="0"/>
          <w:lang w:val="en-GB"/>
        </w:rPr>
      </w:pPr>
      <w:r w:rsidRPr="000A0F9E">
        <w:rPr>
          <w:strike w:val="0"/>
        </w:rPr>
        <w:t>Identifies occupation, ANC attendance, and education as strong predictors.</w:t>
      </w:r>
    </w:p>
    <w:p w14:paraId="1D429E81" w14:textId="77777777" w:rsidR="007B1740" w:rsidRPr="000A0F9E" w:rsidRDefault="007B1740" w:rsidP="007B1740">
      <w:pPr>
        <w:numPr>
          <w:ilvl w:val="0"/>
          <w:numId w:val="12"/>
        </w:numPr>
        <w:rPr>
          <w:strike w:val="0"/>
          <w:lang w:val="en-GB"/>
        </w:rPr>
      </w:pPr>
      <w:r w:rsidRPr="000A0F9E">
        <w:rPr>
          <w:strike w:val="0"/>
        </w:rPr>
        <w:lastRenderedPageBreak/>
        <w:t>Verifies the applicability</w:t>
      </w:r>
      <w:r w:rsidRPr="000A0F9E">
        <w:rPr>
          <w:strike w:val="0"/>
          <w:lang w:val="en-GB"/>
        </w:rPr>
        <w:t xml:space="preserve"> of the </w:t>
      </w:r>
      <w:r w:rsidRPr="000A0F9E">
        <w:rPr>
          <w:strike w:val="0"/>
        </w:rPr>
        <w:t xml:space="preserve">Three-Delays </w:t>
      </w:r>
      <w:r>
        <w:rPr>
          <w:strike w:val="0"/>
        </w:rPr>
        <w:t>Model</w:t>
      </w:r>
      <w:r w:rsidRPr="000A0F9E">
        <w:rPr>
          <w:strike w:val="0"/>
        </w:rPr>
        <w:t xml:space="preserve"> in the context of the Niger Delta. </w:t>
      </w:r>
    </w:p>
    <w:p w14:paraId="1FC77EAD" w14:textId="77777777" w:rsidR="007B1740" w:rsidRPr="000A0F9E" w:rsidRDefault="007B1740" w:rsidP="007B1740">
      <w:pPr>
        <w:numPr>
          <w:ilvl w:val="0"/>
          <w:numId w:val="12"/>
        </w:numPr>
        <w:rPr>
          <w:strike w:val="0"/>
          <w:lang w:val="en-GB"/>
        </w:rPr>
      </w:pPr>
      <w:r w:rsidRPr="000A0F9E">
        <w:rPr>
          <w:strike w:val="0"/>
        </w:rPr>
        <w:t>Adds to the body of knowledge about BPCR in</w:t>
      </w:r>
      <w:r w:rsidRPr="000A0F9E">
        <w:rPr>
          <w:strike w:val="0"/>
          <w:lang w:val="en-GB"/>
        </w:rPr>
        <w:t xml:space="preserve"> the rural areas of Rivers State</w:t>
      </w:r>
      <w:r w:rsidRPr="000A0F9E">
        <w:rPr>
          <w:strike w:val="0"/>
        </w:rPr>
        <w:t xml:space="preserve">. </w:t>
      </w:r>
    </w:p>
    <w:p w14:paraId="2ADD23A6" w14:textId="6A687855" w:rsidR="007B1740" w:rsidRPr="009946A0" w:rsidRDefault="007B1740" w:rsidP="00A500B7">
      <w:pPr>
        <w:numPr>
          <w:ilvl w:val="0"/>
          <w:numId w:val="12"/>
        </w:numPr>
        <w:rPr>
          <w:strike w:val="0"/>
          <w:lang w:val="en-GB"/>
        </w:rPr>
      </w:pPr>
      <w:r w:rsidRPr="000A0F9E">
        <w:rPr>
          <w:strike w:val="0"/>
        </w:rPr>
        <w:t>Provides useful methods for integrating predictive models into interventions related to maternal health.</w:t>
      </w:r>
    </w:p>
    <w:p w14:paraId="3C30458A" w14:textId="55487552" w:rsidR="00A500B7" w:rsidRPr="000A0F9E" w:rsidRDefault="009946A0" w:rsidP="00A500B7">
      <w:pPr>
        <w:rPr>
          <w:strike w:val="0"/>
          <w:lang w:val="en-GB"/>
        </w:rPr>
      </w:pPr>
      <w:r>
        <w:rPr>
          <w:b/>
          <w:bCs/>
          <w:strike w:val="0"/>
          <w:lang w:val="en-GB"/>
        </w:rPr>
        <w:t xml:space="preserve">8. </w:t>
      </w:r>
      <w:r w:rsidRPr="000A0F9E">
        <w:rPr>
          <w:b/>
          <w:bCs/>
          <w:strike w:val="0"/>
          <w:lang w:val="en-GB"/>
        </w:rPr>
        <w:t>RECOMMENDATIONS</w:t>
      </w:r>
    </w:p>
    <w:p w14:paraId="22E8A3FD" w14:textId="77777777" w:rsidR="00A500B7" w:rsidRPr="000A0F9E" w:rsidRDefault="00A500B7" w:rsidP="00A500B7">
      <w:pPr>
        <w:numPr>
          <w:ilvl w:val="0"/>
          <w:numId w:val="11"/>
        </w:numPr>
        <w:rPr>
          <w:strike w:val="0"/>
          <w:lang w:val="en-GB"/>
        </w:rPr>
      </w:pPr>
      <w:r w:rsidRPr="000A0F9E">
        <w:rPr>
          <w:strike w:val="0"/>
          <w:lang w:val="en-GB"/>
        </w:rPr>
        <w:t xml:space="preserve">The Rivers State Government should improve </w:t>
      </w:r>
      <w:r w:rsidRPr="000A0F9E">
        <w:rPr>
          <w:strike w:val="0"/>
        </w:rPr>
        <w:t>maternal health education by using traditional and religious leaders as advocates in culturally</w:t>
      </w:r>
      <w:r w:rsidRPr="000A0F9E">
        <w:rPr>
          <w:strike w:val="0"/>
          <w:lang w:val="en-GB"/>
        </w:rPr>
        <w:t xml:space="preserve"> </w:t>
      </w:r>
      <w:r w:rsidRPr="000A0F9E">
        <w:rPr>
          <w:strike w:val="0"/>
        </w:rPr>
        <w:t xml:space="preserve">sensitive, community-driven campaigns. </w:t>
      </w:r>
    </w:p>
    <w:p w14:paraId="51E7E71E" w14:textId="77777777" w:rsidR="00A500B7" w:rsidRPr="000A0F9E" w:rsidRDefault="00A500B7" w:rsidP="00A500B7">
      <w:pPr>
        <w:numPr>
          <w:ilvl w:val="0"/>
          <w:numId w:val="11"/>
        </w:numPr>
        <w:rPr>
          <w:strike w:val="0"/>
          <w:lang w:val="en-GB"/>
        </w:rPr>
      </w:pPr>
      <w:r w:rsidRPr="000A0F9E">
        <w:rPr>
          <w:strike w:val="0"/>
          <w:lang w:val="en-GB"/>
        </w:rPr>
        <w:t xml:space="preserve">Government at the State and Local Level should </w:t>
      </w:r>
      <w:proofErr w:type="spellStart"/>
      <w:r w:rsidRPr="000A0F9E">
        <w:rPr>
          <w:strike w:val="0"/>
          <w:lang w:val="en-GB"/>
        </w:rPr>
        <w:t>i</w:t>
      </w:r>
      <w:r w:rsidRPr="000A0F9E">
        <w:rPr>
          <w:strike w:val="0"/>
        </w:rPr>
        <w:t>ncrease</w:t>
      </w:r>
      <w:proofErr w:type="spellEnd"/>
      <w:r w:rsidRPr="000A0F9E">
        <w:rPr>
          <w:strike w:val="0"/>
        </w:rPr>
        <w:t xml:space="preserve"> access to skilled ANC and delivery services by increasing telemedicine and mobile health outreach, particularly in rural areas. </w:t>
      </w:r>
    </w:p>
    <w:p w14:paraId="489A4B4E" w14:textId="77777777" w:rsidR="00A500B7" w:rsidRPr="000A0F9E" w:rsidRDefault="00A500B7" w:rsidP="00A500B7">
      <w:pPr>
        <w:numPr>
          <w:ilvl w:val="0"/>
          <w:numId w:val="11"/>
        </w:numPr>
        <w:rPr>
          <w:strike w:val="0"/>
          <w:lang w:val="en-GB"/>
        </w:rPr>
      </w:pPr>
      <w:r>
        <w:rPr>
          <w:strike w:val="0"/>
          <w:lang w:val="en-GB"/>
        </w:rPr>
        <w:t>The government</w:t>
      </w:r>
      <w:r w:rsidRPr="000A0F9E">
        <w:rPr>
          <w:strike w:val="0"/>
          <w:lang w:val="en-GB"/>
        </w:rPr>
        <w:t xml:space="preserve"> should train</w:t>
      </w:r>
      <w:r w:rsidRPr="000A0F9E">
        <w:rPr>
          <w:strike w:val="0"/>
        </w:rPr>
        <w:t xml:space="preserve"> </w:t>
      </w:r>
      <w:r w:rsidRPr="000A0F9E">
        <w:rPr>
          <w:strike w:val="0"/>
          <w:lang w:val="en-GB"/>
        </w:rPr>
        <w:t xml:space="preserve">and retrain </w:t>
      </w:r>
      <w:r w:rsidRPr="000A0F9E">
        <w:rPr>
          <w:strike w:val="0"/>
        </w:rPr>
        <w:t xml:space="preserve">healthcare professionals </w:t>
      </w:r>
      <w:r w:rsidRPr="000A0F9E">
        <w:rPr>
          <w:strike w:val="0"/>
          <w:lang w:val="en-GB"/>
        </w:rPr>
        <w:t xml:space="preserve">on </w:t>
      </w:r>
      <w:r w:rsidRPr="000A0F9E">
        <w:rPr>
          <w:strike w:val="0"/>
        </w:rPr>
        <w:t xml:space="preserve">how to incorporate structured BPCR counselling, with a focus on problem-solving techniques and male partner involvement, into routine ANC. </w:t>
      </w:r>
      <w:bookmarkStart w:id="39" w:name="_Hlk206600871"/>
    </w:p>
    <w:p w14:paraId="6247CE45" w14:textId="77777777" w:rsidR="00A500B7" w:rsidRPr="000A0F9E" w:rsidRDefault="00A500B7" w:rsidP="00A500B7">
      <w:pPr>
        <w:numPr>
          <w:ilvl w:val="0"/>
          <w:numId w:val="11"/>
        </w:numPr>
        <w:rPr>
          <w:strike w:val="0"/>
          <w:lang w:val="en-GB"/>
        </w:rPr>
      </w:pPr>
      <w:r>
        <w:rPr>
          <w:strike w:val="0"/>
          <w:lang w:val="en-GB"/>
        </w:rPr>
        <w:t>The government</w:t>
      </w:r>
      <w:r w:rsidRPr="000A0F9E">
        <w:rPr>
          <w:strike w:val="0"/>
          <w:lang w:val="en-GB"/>
        </w:rPr>
        <w:t xml:space="preserve"> should </w:t>
      </w:r>
      <w:bookmarkEnd w:id="39"/>
      <w:r w:rsidRPr="000A0F9E">
        <w:rPr>
          <w:strike w:val="0"/>
          <w:lang w:val="en-GB"/>
        </w:rPr>
        <w:t>e</w:t>
      </w:r>
      <w:r w:rsidRPr="000A0F9E">
        <w:rPr>
          <w:strike w:val="0"/>
        </w:rPr>
        <w:t xml:space="preserve">stablish strong accountability frameworks to guarantee the application and oversight of maternal health policies, such as the BHCPF. </w:t>
      </w:r>
    </w:p>
    <w:p w14:paraId="77C10C39" w14:textId="77777777" w:rsidR="00A500B7" w:rsidRPr="000A0F9E" w:rsidRDefault="00A500B7" w:rsidP="00A500B7">
      <w:pPr>
        <w:numPr>
          <w:ilvl w:val="0"/>
          <w:numId w:val="11"/>
        </w:numPr>
        <w:rPr>
          <w:strike w:val="0"/>
          <w:lang w:val="en-GB"/>
        </w:rPr>
      </w:pPr>
      <w:r>
        <w:rPr>
          <w:strike w:val="0"/>
          <w:lang w:val="en-GB"/>
        </w:rPr>
        <w:t>The government</w:t>
      </w:r>
      <w:r w:rsidRPr="000A0F9E">
        <w:rPr>
          <w:strike w:val="0"/>
          <w:lang w:val="en-GB"/>
        </w:rPr>
        <w:t xml:space="preserve"> should e</w:t>
      </w:r>
      <w:proofErr w:type="spellStart"/>
      <w:r w:rsidRPr="000A0F9E">
        <w:rPr>
          <w:strike w:val="0"/>
        </w:rPr>
        <w:t>ncourage</w:t>
      </w:r>
      <w:proofErr w:type="spellEnd"/>
      <w:r w:rsidRPr="000A0F9E">
        <w:rPr>
          <w:strike w:val="0"/>
        </w:rPr>
        <w:t xml:space="preserve"> women to pursue education and income-generating opportunities to increase their independence and capacity for making decisions.</w:t>
      </w:r>
    </w:p>
    <w:p w14:paraId="43FEDAC5" w14:textId="77777777" w:rsidR="00A500B7" w:rsidRPr="000A0F9E" w:rsidRDefault="00A500B7" w:rsidP="00A500B7">
      <w:pPr>
        <w:numPr>
          <w:ilvl w:val="0"/>
          <w:numId w:val="11"/>
        </w:numPr>
        <w:rPr>
          <w:strike w:val="0"/>
          <w:lang w:val="en-GB"/>
        </w:rPr>
      </w:pPr>
      <w:r>
        <w:rPr>
          <w:strike w:val="0"/>
          <w:lang w:val="en-GB"/>
        </w:rPr>
        <w:t>The government</w:t>
      </w:r>
      <w:r w:rsidRPr="000A0F9E">
        <w:rPr>
          <w:strike w:val="0"/>
          <w:lang w:val="en-GB"/>
        </w:rPr>
        <w:t xml:space="preserve"> should e</w:t>
      </w:r>
      <w:r w:rsidRPr="000A0F9E">
        <w:rPr>
          <w:strike w:val="0"/>
        </w:rPr>
        <w:t xml:space="preserve">stablish transportation programs, microfinance projects, and community savings groups to reduce delays during obstetric emergencies. </w:t>
      </w:r>
    </w:p>
    <w:p w14:paraId="7EB92C70" w14:textId="77777777" w:rsidR="009946A0" w:rsidRDefault="00A500B7" w:rsidP="009946A0">
      <w:pPr>
        <w:numPr>
          <w:ilvl w:val="0"/>
          <w:numId w:val="11"/>
        </w:numPr>
        <w:rPr>
          <w:strike w:val="0"/>
          <w:lang w:val="en-GB"/>
        </w:rPr>
      </w:pPr>
      <w:r w:rsidRPr="000A0F9E">
        <w:rPr>
          <w:strike w:val="0"/>
        </w:rPr>
        <w:t xml:space="preserve">To increase adherence to BPCR plans, </w:t>
      </w:r>
      <w:r w:rsidRPr="000A0F9E">
        <w:rPr>
          <w:strike w:val="0"/>
          <w:lang w:val="en-GB"/>
        </w:rPr>
        <w:t xml:space="preserve">the State and Local Governments should </w:t>
      </w:r>
      <w:r w:rsidRPr="000A0F9E">
        <w:rPr>
          <w:strike w:val="0"/>
        </w:rPr>
        <w:t>incorporate technology-driven solutions like mobile payment platforms and SMS reminders.</w:t>
      </w:r>
    </w:p>
    <w:p w14:paraId="2916AE01" w14:textId="75B47F88" w:rsidR="00A500B7" w:rsidRPr="009946A0" w:rsidRDefault="009946A0" w:rsidP="009946A0">
      <w:pPr>
        <w:rPr>
          <w:strike w:val="0"/>
          <w:lang w:val="en-GB"/>
        </w:rPr>
      </w:pPr>
      <w:r w:rsidRPr="009946A0">
        <w:rPr>
          <w:b/>
          <w:bCs/>
          <w:strike w:val="0"/>
          <w:lang w:val="en-GB"/>
        </w:rPr>
        <w:t>9.</w:t>
      </w:r>
      <w:r>
        <w:rPr>
          <w:b/>
          <w:bCs/>
          <w:strike w:val="0"/>
          <w:lang w:val="en-GB"/>
        </w:rPr>
        <w:t xml:space="preserve"> </w:t>
      </w:r>
      <w:r w:rsidRPr="009946A0">
        <w:rPr>
          <w:b/>
          <w:bCs/>
          <w:strike w:val="0"/>
          <w:lang w:val="en-GB"/>
        </w:rPr>
        <w:t>FURTHER</w:t>
      </w:r>
      <w:r w:rsidRPr="009946A0">
        <w:rPr>
          <w:b/>
          <w:bCs/>
          <w:strike w:val="0"/>
        </w:rPr>
        <w:t xml:space="preserve"> </w:t>
      </w:r>
      <w:r w:rsidRPr="009946A0">
        <w:rPr>
          <w:b/>
          <w:bCs/>
          <w:strike w:val="0"/>
          <w:lang w:val="en-GB"/>
        </w:rPr>
        <w:t>STUDIES</w:t>
      </w:r>
      <w:r w:rsidRPr="009946A0">
        <w:rPr>
          <w:strike w:val="0"/>
        </w:rPr>
        <w:t xml:space="preserve"> </w:t>
      </w:r>
    </w:p>
    <w:p w14:paraId="661E3022" w14:textId="77777777" w:rsidR="00A500B7" w:rsidRPr="000A0F9E" w:rsidRDefault="00A500B7" w:rsidP="00A500B7">
      <w:pPr>
        <w:numPr>
          <w:ilvl w:val="0"/>
          <w:numId w:val="13"/>
        </w:numPr>
        <w:rPr>
          <w:strike w:val="0"/>
          <w:lang w:val="en-GB"/>
        </w:rPr>
      </w:pPr>
      <w:r w:rsidRPr="000A0F9E">
        <w:rPr>
          <w:strike w:val="0"/>
          <w:lang w:val="en-GB"/>
        </w:rPr>
        <w:t>L</w:t>
      </w:r>
      <w:proofErr w:type="spellStart"/>
      <w:r w:rsidRPr="000A0F9E">
        <w:rPr>
          <w:strike w:val="0"/>
        </w:rPr>
        <w:t>ongitudinal</w:t>
      </w:r>
      <w:proofErr w:type="spellEnd"/>
      <w:r w:rsidRPr="000A0F9E">
        <w:rPr>
          <w:strike w:val="0"/>
        </w:rPr>
        <w:t xml:space="preserve"> studies monitoring maternal outcomes during pregnancy and after delivery </w:t>
      </w:r>
      <w:r w:rsidRPr="000A0F9E">
        <w:rPr>
          <w:strike w:val="0"/>
          <w:lang w:val="en-GB"/>
        </w:rPr>
        <w:t>to</w:t>
      </w:r>
      <w:r w:rsidRPr="000A0F9E">
        <w:rPr>
          <w:strike w:val="0"/>
        </w:rPr>
        <w:t xml:space="preserve"> prove a link between BPCR and outcomes</w:t>
      </w:r>
      <w:r w:rsidRPr="000A0F9E">
        <w:rPr>
          <w:strike w:val="0"/>
          <w:lang w:val="en-GB"/>
        </w:rPr>
        <w:t>.</w:t>
      </w:r>
      <w:r w:rsidRPr="000A0F9E">
        <w:rPr>
          <w:strike w:val="0"/>
        </w:rPr>
        <w:t xml:space="preserve"> </w:t>
      </w:r>
    </w:p>
    <w:p w14:paraId="2F29650A" w14:textId="77777777" w:rsidR="00A500B7" w:rsidRPr="000A0F9E" w:rsidRDefault="00A500B7" w:rsidP="00A500B7">
      <w:pPr>
        <w:numPr>
          <w:ilvl w:val="0"/>
          <w:numId w:val="13"/>
        </w:numPr>
        <w:rPr>
          <w:strike w:val="0"/>
          <w:lang w:val="en-GB"/>
        </w:rPr>
      </w:pPr>
      <w:r w:rsidRPr="000A0F9E">
        <w:rPr>
          <w:strike w:val="0"/>
        </w:rPr>
        <w:t xml:space="preserve"> Intervention studies that assess community-based BPCR programs like transportation programs, savings groups, and the inclusion of male partners. </w:t>
      </w:r>
    </w:p>
    <w:p w14:paraId="6215FE8E" w14:textId="77777777" w:rsidR="00A500B7" w:rsidRPr="000A0F9E" w:rsidRDefault="00A500B7" w:rsidP="00A500B7">
      <w:pPr>
        <w:numPr>
          <w:ilvl w:val="0"/>
          <w:numId w:val="13"/>
        </w:numPr>
        <w:rPr>
          <w:strike w:val="0"/>
          <w:lang w:val="en-GB"/>
        </w:rPr>
      </w:pPr>
      <w:r w:rsidRPr="000A0F9E">
        <w:rPr>
          <w:strike w:val="0"/>
        </w:rPr>
        <w:t xml:space="preserve">Research on the health system that looks at supply chain gaps, facility preparedness, and </w:t>
      </w:r>
      <w:proofErr w:type="spellStart"/>
      <w:r w:rsidRPr="000A0F9E">
        <w:rPr>
          <w:strike w:val="0"/>
        </w:rPr>
        <w:t>labour</w:t>
      </w:r>
      <w:proofErr w:type="spellEnd"/>
      <w:r w:rsidRPr="000A0F9E">
        <w:rPr>
          <w:strike w:val="0"/>
        </w:rPr>
        <w:t xml:space="preserve"> shortages that hinder efficient BPCR. </w:t>
      </w:r>
    </w:p>
    <w:p w14:paraId="00D38A32" w14:textId="77777777" w:rsidR="00A500B7" w:rsidRPr="000A0F9E" w:rsidRDefault="00A500B7" w:rsidP="00A500B7">
      <w:pPr>
        <w:numPr>
          <w:ilvl w:val="0"/>
          <w:numId w:val="13"/>
        </w:numPr>
        <w:rPr>
          <w:strike w:val="0"/>
          <w:lang w:val="en-GB"/>
        </w:rPr>
      </w:pPr>
      <w:r w:rsidRPr="000A0F9E">
        <w:rPr>
          <w:strike w:val="0"/>
        </w:rPr>
        <w:t xml:space="preserve">Qualitative studies on how household decision-making, gender, and culture influence BPCR adoption. </w:t>
      </w:r>
    </w:p>
    <w:p w14:paraId="4E695643" w14:textId="77777777" w:rsidR="00A500B7" w:rsidRPr="000A0F9E" w:rsidRDefault="00A500B7" w:rsidP="00A500B7">
      <w:pPr>
        <w:numPr>
          <w:ilvl w:val="0"/>
          <w:numId w:val="13"/>
        </w:numPr>
        <w:rPr>
          <w:strike w:val="0"/>
          <w:lang w:val="en-GB"/>
        </w:rPr>
      </w:pPr>
      <w:r w:rsidRPr="000A0F9E">
        <w:rPr>
          <w:strike w:val="0"/>
        </w:rPr>
        <w:t xml:space="preserve">Regional comparative studies between West African nations and Nigerian states to pinpoint contextual variations and best practices. </w:t>
      </w:r>
    </w:p>
    <w:p w14:paraId="3A1F27BA" w14:textId="77777777" w:rsidR="00A500B7" w:rsidRPr="000A0F9E" w:rsidRDefault="00A500B7" w:rsidP="00A500B7">
      <w:pPr>
        <w:numPr>
          <w:ilvl w:val="0"/>
          <w:numId w:val="13"/>
        </w:numPr>
        <w:rPr>
          <w:strike w:val="0"/>
          <w:lang w:val="en-GB"/>
        </w:rPr>
      </w:pPr>
      <w:r w:rsidRPr="000A0F9E">
        <w:rPr>
          <w:strike w:val="0"/>
        </w:rPr>
        <w:t xml:space="preserve">Policy impact analyses of maternal health financing programs and BHCPF to gauge practical impacts on maternal outcomes and BPCR. </w:t>
      </w:r>
    </w:p>
    <w:p w14:paraId="5FB839C5" w14:textId="759C5CB5" w:rsidR="00681B06" w:rsidRDefault="00A500B7" w:rsidP="00A500B7">
      <w:pPr>
        <w:numPr>
          <w:ilvl w:val="0"/>
          <w:numId w:val="13"/>
        </w:numPr>
        <w:rPr>
          <w:strike w:val="0"/>
          <w:lang w:val="en-GB"/>
        </w:rPr>
      </w:pPr>
      <w:r w:rsidRPr="000A0F9E">
        <w:rPr>
          <w:strike w:val="0"/>
        </w:rPr>
        <w:t>Assessment of digital innovations, like mHealth tools, to improve BPCR planning</w:t>
      </w:r>
      <w:r w:rsidR="00681B06">
        <w:rPr>
          <w:strike w:val="0"/>
          <w:lang w:val="en-GB"/>
        </w:rPr>
        <w:t>.</w:t>
      </w:r>
      <w:r w:rsidRPr="000A0F9E">
        <w:rPr>
          <w:strike w:val="0"/>
        </w:rPr>
        <w:t xml:space="preserve"> </w:t>
      </w:r>
    </w:p>
    <w:p w14:paraId="26506879" w14:textId="77777777" w:rsidR="00681B06" w:rsidRDefault="00A500B7" w:rsidP="00681B06">
      <w:pPr>
        <w:numPr>
          <w:ilvl w:val="0"/>
          <w:numId w:val="13"/>
        </w:numPr>
        <w:rPr>
          <w:strike w:val="0"/>
          <w:lang w:val="en-GB"/>
        </w:rPr>
      </w:pPr>
      <w:r w:rsidRPr="000A0F9E">
        <w:rPr>
          <w:strike w:val="0"/>
        </w:rPr>
        <w:lastRenderedPageBreak/>
        <w:t>communication, and follow-up in environments with limited resources.</w:t>
      </w:r>
    </w:p>
    <w:p w14:paraId="458737A0" w14:textId="77777777" w:rsidR="00C9701E" w:rsidRPr="00C9701E" w:rsidRDefault="00C9701E" w:rsidP="00681B06">
      <w:pPr>
        <w:rPr>
          <w:rFonts w:eastAsia="Times New Roman"/>
          <w:b/>
          <w:bCs/>
          <w:strike w:val="0"/>
          <w:lang w:val="en-GB"/>
        </w:rPr>
      </w:pPr>
      <w:r w:rsidRPr="00C9701E">
        <w:rPr>
          <w:rFonts w:eastAsia="Times New Roman"/>
          <w:b/>
          <w:bCs/>
          <w:strike w:val="0"/>
        </w:rPr>
        <w:t xml:space="preserve">DISCLAIMER (ARTIFICIAL INTELLIGENCE) </w:t>
      </w:r>
    </w:p>
    <w:p w14:paraId="1B9E9C97" w14:textId="74CF0888" w:rsidR="00C9701E" w:rsidRPr="00C9701E" w:rsidRDefault="00C9701E" w:rsidP="00681B06">
      <w:pPr>
        <w:rPr>
          <w:rFonts w:eastAsia="Times New Roman"/>
          <w:strike w:val="0"/>
          <w:lang w:val="en-GB"/>
        </w:rPr>
      </w:pPr>
      <w:r w:rsidRPr="00C9701E">
        <w:rPr>
          <w:rFonts w:eastAsia="Times New Roman"/>
          <w:strike w:val="0"/>
        </w:rPr>
        <w:t xml:space="preserve">Author(s) hereby declares that NO generative AI technologies such as Large Language Models (ChatGPT, COPILOT, etc.) and text-to-image generators have been used during writing or editing of this manuscript. </w:t>
      </w:r>
    </w:p>
    <w:p w14:paraId="37C06837" w14:textId="58788298" w:rsidR="00681B06" w:rsidRPr="00681B06" w:rsidRDefault="009946A0" w:rsidP="00681B06">
      <w:pPr>
        <w:rPr>
          <w:strike w:val="0"/>
          <w:lang w:val="en-GB"/>
        </w:rPr>
      </w:pPr>
      <w:r w:rsidRPr="00681B06">
        <w:rPr>
          <w:rFonts w:eastAsia="Times New Roman"/>
          <w:b/>
          <w:bCs/>
          <w:strike w:val="0"/>
          <w:sz w:val="27"/>
          <w:szCs w:val="27"/>
        </w:rPr>
        <w:t>ETHICAL CONSIDERATIONS</w:t>
      </w:r>
    </w:p>
    <w:p w14:paraId="32746E83" w14:textId="3DDCD525" w:rsidR="00681B06" w:rsidRPr="00681B06" w:rsidRDefault="00681B06" w:rsidP="00A500B7">
      <w:pPr>
        <w:rPr>
          <w:rFonts w:eastAsia="Times New Roman"/>
          <w:strike w:val="0"/>
          <w:lang w:val="en-GB"/>
        </w:rPr>
      </w:pPr>
      <w:r w:rsidRPr="00681B06">
        <w:rPr>
          <w:rFonts w:eastAsia="Times New Roman"/>
          <w:strike w:val="0"/>
        </w:rPr>
        <w:t xml:space="preserve">Ethical approval was obtained from the Rivers State </w:t>
      </w:r>
      <w:r w:rsidRPr="00681B06">
        <w:rPr>
          <w:rFonts w:eastAsia="Times New Roman"/>
          <w:strike w:val="0"/>
          <w:lang w:val="en-GB"/>
        </w:rPr>
        <w:t xml:space="preserve">Primary </w:t>
      </w:r>
      <w:r w:rsidRPr="00681B06">
        <w:rPr>
          <w:rFonts w:eastAsia="Times New Roman"/>
          <w:strike w:val="0"/>
        </w:rPr>
        <w:t>Health</w:t>
      </w:r>
      <w:r w:rsidRPr="00681B06">
        <w:rPr>
          <w:rFonts w:eastAsia="Times New Roman"/>
          <w:strike w:val="0"/>
          <w:lang w:val="en-GB"/>
        </w:rPr>
        <w:t xml:space="preserve"> Care Management Board. </w:t>
      </w:r>
      <w:r w:rsidRPr="00681B06">
        <w:rPr>
          <w:rFonts w:eastAsia="Times New Roman"/>
          <w:strike w:val="0"/>
        </w:rPr>
        <w:t xml:space="preserve">Permission was obtained from LGA PHC authorities and community leaders. Written </w:t>
      </w:r>
      <w:r w:rsidRPr="00681B06">
        <w:rPr>
          <w:rFonts w:eastAsia="Times New Roman"/>
          <w:strike w:val="0"/>
          <w:lang w:val="en-GB"/>
        </w:rPr>
        <w:t xml:space="preserve">or verbal </w:t>
      </w:r>
      <w:r w:rsidRPr="00681B06">
        <w:rPr>
          <w:rFonts w:eastAsia="Times New Roman"/>
          <w:strike w:val="0"/>
        </w:rPr>
        <w:t>informed consent was obtained from all participants</w:t>
      </w:r>
      <w:r w:rsidRPr="00681B06">
        <w:rPr>
          <w:rFonts w:eastAsia="Times New Roman"/>
          <w:strike w:val="0"/>
          <w:lang w:val="en-GB"/>
        </w:rPr>
        <w:t>.</w:t>
      </w:r>
      <w:r w:rsidRPr="00681B06">
        <w:rPr>
          <w:rFonts w:eastAsia="Times New Roman"/>
          <w:strike w:val="0"/>
        </w:rPr>
        <w:t xml:space="preserve"> Confidentiality was </w:t>
      </w:r>
      <w:r w:rsidR="00106A05">
        <w:rPr>
          <w:rFonts w:eastAsia="Times New Roman"/>
          <w:strike w:val="0"/>
          <w:lang w:val="en-GB"/>
        </w:rPr>
        <w:t>maintained</w:t>
      </w:r>
      <w:r w:rsidRPr="00681B06">
        <w:rPr>
          <w:rFonts w:eastAsia="Times New Roman"/>
          <w:strike w:val="0"/>
        </w:rPr>
        <w:t xml:space="preserve"> through </w:t>
      </w:r>
      <w:proofErr w:type="spellStart"/>
      <w:r w:rsidRPr="00681B06">
        <w:rPr>
          <w:rFonts w:eastAsia="Times New Roman"/>
          <w:strike w:val="0"/>
        </w:rPr>
        <w:t>anonymised</w:t>
      </w:r>
      <w:proofErr w:type="spellEnd"/>
      <w:r w:rsidRPr="00681B06">
        <w:rPr>
          <w:rFonts w:eastAsia="Times New Roman"/>
          <w:strike w:val="0"/>
        </w:rPr>
        <w:t xml:space="preserve"> identifiers, secure data storage, and restricted access to the dataset.</w:t>
      </w:r>
      <w:r w:rsidRPr="00681B06">
        <w:rPr>
          <w:rFonts w:eastAsia="Times New Roman"/>
          <w:strike w:val="0"/>
          <w:lang w:val="en-GB"/>
        </w:rPr>
        <w:t xml:space="preserve"> P</w:t>
      </w:r>
      <w:proofErr w:type="spellStart"/>
      <w:r w:rsidRPr="00681B06">
        <w:rPr>
          <w:rFonts w:eastAsia="Times New Roman"/>
          <w:strike w:val="0"/>
        </w:rPr>
        <w:t>articipation</w:t>
      </w:r>
      <w:proofErr w:type="spellEnd"/>
      <w:r w:rsidRPr="00681B06">
        <w:rPr>
          <w:rFonts w:eastAsia="Times New Roman"/>
          <w:strike w:val="0"/>
        </w:rPr>
        <w:t xml:space="preserve"> was voluntary with the right to withdraw</w:t>
      </w:r>
      <w:r w:rsidR="00106A05">
        <w:rPr>
          <w:rFonts w:eastAsia="Times New Roman"/>
          <w:strike w:val="0"/>
          <w:lang w:val="en-GB"/>
        </w:rPr>
        <w:t xml:space="preserve"> from the study.</w:t>
      </w:r>
    </w:p>
    <w:p w14:paraId="4E99F0D5" w14:textId="77777777" w:rsidR="00CF752C" w:rsidRDefault="00CF752C" w:rsidP="00C9701E">
      <w:pPr>
        <w:rPr>
          <w:b/>
          <w:bCs/>
          <w:strike w:val="0"/>
          <w:lang w:val="en-GB"/>
        </w:rPr>
      </w:pPr>
    </w:p>
    <w:p w14:paraId="0E33C50B" w14:textId="77777777" w:rsidR="00CF752C" w:rsidRDefault="00CF752C" w:rsidP="00C9701E">
      <w:pPr>
        <w:rPr>
          <w:b/>
          <w:bCs/>
          <w:strike w:val="0"/>
          <w:lang w:val="en-GB"/>
        </w:rPr>
      </w:pPr>
    </w:p>
    <w:p w14:paraId="3684499F" w14:textId="77777777" w:rsidR="002F56EB" w:rsidRPr="002F56EB" w:rsidRDefault="002F56EB" w:rsidP="002F56EB">
      <w:pPr>
        <w:spacing w:after="200" w:line="276" w:lineRule="auto"/>
        <w:jc w:val="both"/>
        <w:outlineLvl w:val="0"/>
        <w:rPr>
          <w:rFonts w:ascii="Arial" w:eastAsia="Times New Roman" w:hAnsi="Arial" w:cs="Arial"/>
          <w:strike w:val="0"/>
          <w:sz w:val="22"/>
          <w:szCs w:val="22"/>
          <w:lang w:val="en-GB" w:eastAsia="en-GB"/>
        </w:rPr>
      </w:pPr>
      <w:bookmarkStart w:id="40" w:name="_GoBack"/>
      <w:bookmarkEnd w:id="40"/>
      <w:r w:rsidRPr="002F56EB">
        <w:rPr>
          <w:rFonts w:ascii="Arial" w:eastAsia="Times New Roman" w:hAnsi="Arial" w:cs="Arial"/>
          <w:b/>
          <w:bCs/>
          <w:strike w:val="0"/>
          <w:sz w:val="22"/>
          <w:szCs w:val="22"/>
          <w:lang w:val="en-GB" w:eastAsia="en-GB"/>
        </w:rPr>
        <w:t>COMPETING INTERESTS DISCLAIMER:</w:t>
      </w:r>
    </w:p>
    <w:p w14:paraId="0C093500" w14:textId="77777777" w:rsidR="002F56EB" w:rsidRPr="002F56EB" w:rsidRDefault="002F56EB" w:rsidP="002F56EB">
      <w:pPr>
        <w:spacing w:after="200" w:line="276" w:lineRule="auto"/>
        <w:rPr>
          <w:rFonts w:ascii="Calibri" w:eastAsia="Times New Roman" w:hAnsi="Calibri"/>
          <w:strike w:val="0"/>
          <w:sz w:val="22"/>
          <w:szCs w:val="22"/>
          <w:lang w:val="en-GB" w:eastAsia="en-GB"/>
        </w:rPr>
      </w:pPr>
      <w:r w:rsidRPr="002F56EB">
        <w:rPr>
          <w:rFonts w:ascii="Calibri" w:eastAsia="Times New Roman" w:hAnsi="Calibri"/>
          <w:strike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CE2CB30" w14:textId="77777777" w:rsidR="002F56EB" w:rsidRPr="007C173E" w:rsidRDefault="002F56EB" w:rsidP="00681B06">
      <w:pPr>
        <w:spacing w:before="100" w:beforeAutospacing="1" w:after="100" w:afterAutospacing="1" w:line="240" w:lineRule="auto"/>
        <w:rPr>
          <w:rFonts w:eastAsia="Times New Roman"/>
          <w:b/>
          <w:bCs/>
          <w:strike w:val="0"/>
          <w:sz w:val="27"/>
          <w:szCs w:val="27"/>
          <w:lang w:val="en-GB"/>
        </w:rPr>
      </w:pPr>
    </w:p>
    <w:p w14:paraId="152C763D" w14:textId="77777777" w:rsidR="00A500B7" w:rsidRDefault="00A500B7" w:rsidP="00420B71">
      <w:pPr>
        <w:rPr>
          <w:b/>
          <w:bCs/>
          <w:strike w:val="0"/>
          <w:lang w:val="en-GB"/>
        </w:rPr>
      </w:pPr>
    </w:p>
    <w:p w14:paraId="321C5B11" w14:textId="44CF4A50" w:rsidR="00420B71" w:rsidRDefault="00A307A5" w:rsidP="00420B71">
      <w:pPr>
        <w:rPr>
          <w:b/>
          <w:bCs/>
          <w:strike w:val="0"/>
          <w:lang w:val="en-GB"/>
        </w:rPr>
      </w:pPr>
      <w:r w:rsidRPr="00420B71">
        <w:rPr>
          <w:b/>
          <w:bCs/>
          <w:strike w:val="0"/>
        </w:rPr>
        <w:t>REFERENCES</w:t>
      </w:r>
    </w:p>
    <w:p w14:paraId="625A6E3E" w14:textId="41B8EBB0" w:rsidR="008D1E7F" w:rsidRPr="008D1E7F" w:rsidRDefault="008D1E7F" w:rsidP="008D1E7F">
      <w:pPr>
        <w:rPr>
          <w:strike w:val="0"/>
        </w:rPr>
      </w:pPr>
      <w:r w:rsidRPr="008D1E7F">
        <w:rPr>
          <w:strike w:val="0"/>
        </w:rPr>
        <w:t>Abubakar, A., &amp; Tesfaye, G. (2023). Practice of BPCR: A cross-sectional study among ANC attendees in Nigeria. </w:t>
      </w:r>
      <w:r w:rsidRPr="008D1E7F">
        <w:rPr>
          <w:i/>
          <w:iCs/>
          <w:strike w:val="0"/>
        </w:rPr>
        <w:t>SAGE Open Medicine,</w:t>
      </w:r>
      <w:r w:rsidR="006E3AF8">
        <w:rPr>
          <w:i/>
          <w:iCs/>
          <w:strike w:val="0"/>
          <w:lang w:val="en-GB"/>
        </w:rPr>
        <w:t xml:space="preserve"> </w:t>
      </w:r>
      <w:r w:rsidRPr="008D1E7F">
        <w:rPr>
          <w:i/>
          <w:iCs/>
          <w:strike w:val="0"/>
        </w:rPr>
        <w:t>11</w:t>
      </w:r>
      <w:r w:rsidRPr="008D1E7F">
        <w:rPr>
          <w:strike w:val="0"/>
        </w:rPr>
        <w:t>. </w:t>
      </w:r>
      <w:hyperlink r:id="rId8" w:tgtFrame="_blank" w:history="1">
        <w:r w:rsidRPr="008D1E7F">
          <w:rPr>
            <w:rStyle w:val="Hyperlink"/>
            <w:strike w:val="0"/>
            <w:color w:val="auto"/>
            <w:u w:val="none"/>
          </w:rPr>
          <w:t>https://journals.sagepub.com/doi/10.1177/00469580241236016</w:t>
        </w:r>
      </w:hyperlink>
    </w:p>
    <w:p w14:paraId="42441FFB" w14:textId="77777777" w:rsidR="008D1E7F" w:rsidRPr="008D1E7F" w:rsidRDefault="008D1E7F" w:rsidP="008D1E7F">
      <w:pPr>
        <w:rPr>
          <w:strike w:val="0"/>
        </w:rPr>
      </w:pPr>
      <w:r w:rsidRPr="008D1E7F">
        <w:rPr>
          <w:strike w:val="0"/>
        </w:rPr>
        <w:t xml:space="preserve">Achol, H., </w:t>
      </w:r>
      <w:proofErr w:type="spellStart"/>
      <w:r w:rsidRPr="008D1E7F">
        <w:rPr>
          <w:strike w:val="0"/>
        </w:rPr>
        <w:t>Liju</w:t>
      </w:r>
      <w:proofErr w:type="spellEnd"/>
      <w:r w:rsidRPr="008D1E7F">
        <w:rPr>
          <w:strike w:val="0"/>
        </w:rPr>
        <w:t>, S., Bilong, M., Hashim, O., Kajo, A., Lado, M., Ajak, C., &amp; Wani, G. (2023). Emergency birth preparedness in unstable settings: a facility and community assessment in South Sudan. </w:t>
      </w:r>
      <w:r w:rsidRPr="008D1E7F">
        <w:rPr>
          <w:i/>
          <w:iCs/>
          <w:strike w:val="0"/>
        </w:rPr>
        <w:t>BMC Pregnancy and Childbirth, 23</w:t>
      </w:r>
      <w:r w:rsidRPr="008D1E7F">
        <w:rPr>
          <w:strike w:val="0"/>
        </w:rPr>
        <w:t>, 234. </w:t>
      </w:r>
      <w:hyperlink r:id="rId9" w:tgtFrame="_blank" w:history="1">
        <w:r w:rsidRPr="008D1E7F">
          <w:rPr>
            <w:rStyle w:val="Hyperlink"/>
            <w:strike w:val="0"/>
            <w:color w:val="auto"/>
            <w:u w:val="none"/>
          </w:rPr>
          <w:t>https://bmcpregnancychildbirth.biomedcentral.com/articles/10.1186/s12884-023-05560-2</w:t>
        </w:r>
      </w:hyperlink>
    </w:p>
    <w:p w14:paraId="4A8BC9C2" w14:textId="77777777" w:rsidR="008D1E7F" w:rsidRPr="008D1E7F" w:rsidRDefault="008D1E7F" w:rsidP="008D1E7F">
      <w:pPr>
        <w:rPr>
          <w:strike w:val="0"/>
        </w:rPr>
      </w:pPr>
      <w:r w:rsidRPr="008D1E7F">
        <w:rPr>
          <w:strike w:val="0"/>
        </w:rPr>
        <w:t xml:space="preserve">Adebayo, E., Adeolu, B., Johnson, O., Moktar, T., Smith, J., </w:t>
      </w:r>
      <w:proofErr w:type="spellStart"/>
      <w:r w:rsidRPr="008D1E7F">
        <w:rPr>
          <w:strike w:val="0"/>
        </w:rPr>
        <w:t>Oluniyi</w:t>
      </w:r>
      <w:proofErr w:type="spellEnd"/>
      <w:r w:rsidRPr="008D1E7F">
        <w:rPr>
          <w:strike w:val="0"/>
        </w:rPr>
        <w:t>, F., &amp; Chukwuma, A. (2021). Birth preparedness and complication readiness and its association with perinatal outcomes in sub-Saharan Africa: a systematic review and meta-analysis. </w:t>
      </w:r>
      <w:r w:rsidRPr="008D1E7F">
        <w:rPr>
          <w:i/>
          <w:iCs/>
          <w:strike w:val="0"/>
        </w:rPr>
        <w:t>BMC Public Health, 21</w:t>
      </w:r>
      <w:r w:rsidRPr="008D1E7F">
        <w:rPr>
          <w:strike w:val="0"/>
        </w:rPr>
        <w:t>, 1012. </w:t>
      </w:r>
      <w:hyperlink r:id="rId10" w:tgtFrame="_blank" w:history="1">
        <w:r w:rsidRPr="008D1E7F">
          <w:rPr>
            <w:rStyle w:val="Hyperlink"/>
            <w:strike w:val="0"/>
            <w:color w:val="auto"/>
            <w:u w:val="none"/>
          </w:rPr>
          <w:t>https://bmcpublichealth.biomedcentral.com/articles/10.1186/s12889-021-11012-3</w:t>
        </w:r>
      </w:hyperlink>
    </w:p>
    <w:p w14:paraId="6FC7EEB1" w14:textId="77777777" w:rsidR="008D1E7F" w:rsidRPr="008D1E7F" w:rsidRDefault="008D1E7F" w:rsidP="008D1E7F">
      <w:pPr>
        <w:rPr>
          <w:strike w:val="0"/>
        </w:rPr>
      </w:pPr>
      <w:proofErr w:type="spellStart"/>
      <w:r w:rsidRPr="008D1E7F">
        <w:rPr>
          <w:strike w:val="0"/>
        </w:rPr>
        <w:t>Adjepong</w:t>
      </w:r>
      <w:proofErr w:type="spellEnd"/>
      <w:r w:rsidRPr="008D1E7F">
        <w:rPr>
          <w:strike w:val="0"/>
        </w:rPr>
        <w:t xml:space="preserve">, A., Owusu-Boateng, A., Yeboah, K., </w:t>
      </w:r>
      <w:proofErr w:type="spellStart"/>
      <w:r w:rsidRPr="008D1E7F">
        <w:rPr>
          <w:strike w:val="0"/>
        </w:rPr>
        <w:t>Boasiako</w:t>
      </w:r>
      <w:proofErr w:type="spellEnd"/>
      <w:r w:rsidRPr="008D1E7F">
        <w:rPr>
          <w:strike w:val="0"/>
        </w:rPr>
        <w:t>, M., Adusei, P., Ansah, E. K., &amp; Mensah, K. A. (2022). Formal sector employment and use of maternal health services in urban Ghana. </w:t>
      </w:r>
      <w:r w:rsidRPr="008D1E7F">
        <w:rPr>
          <w:i/>
          <w:iCs/>
          <w:strike w:val="0"/>
        </w:rPr>
        <w:t>Ghana Medical Journal, 56</w:t>
      </w:r>
      <w:r w:rsidRPr="008D1E7F">
        <w:rPr>
          <w:strike w:val="0"/>
        </w:rPr>
        <w:t>(2), 75–84. </w:t>
      </w:r>
      <w:hyperlink r:id="rId11" w:tgtFrame="_blank" w:history="1">
        <w:r w:rsidRPr="008D1E7F">
          <w:rPr>
            <w:rStyle w:val="Hyperlink"/>
            <w:strike w:val="0"/>
            <w:color w:val="auto"/>
            <w:u w:val="none"/>
          </w:rPr>
          <w:t>https://www.ncbi.nlm.nih.gov/pmc/articles/PMC9327706/</w:t>
        </w:r>
      </w:hyperlink>
    </w:p>
    <w:p w14:paraId="641CE69F" w14:textId="77777777" w:rsidR="008D1E7F" w:rsidRPr="008D1E7F" w:rsidRDefault="008D1E7F" w:rsidP="008D1E7F">
      <w:pPr>
        <w:rPr>
          <w:strike w:val="0"/>
        </w:rPr>
      </w:pPr>
      <w:r w:rsidRPr="008D1E7F">
        <w:rPr>
          <w:strike w:val="0"/>
        </w:rPr>
        <w:lastRenderedPageBreak/>
        <w:t xml:space="preserve">Adepoju, O. E., </w:t>
      </w:r>
      <w:proofErr w:type="spellStart"/>
      <w:r w:rsidRPr="008D1E7F">
        <w:rPr>
          <w:strike w:val="0"/>
        </w:rPr>
        <w:t>Ekholuenetale</w:t>
      </w:r>
      <w:proofErr w:type="spellEnd"/>
      <w:r w:rsidRPr="008D1E7F">
        <w:rPr>
          <w:strike w:val="0"/>
        </w:rPr>
        <w:t>, M., Balogun, O., Oseni, L. O., Nwagbara, U. I., Akinyemi, J. O., &amp; Adeyemi, O. (2022). Contextual determinants of birth preparedness and complication readiness in Nigeria: Evidence from demographic health surveys. </w:t>
      </w:r>
      <w:r w:rsidRPr="008D1E7F">
        <w:rPr>
          <w:i/>
          <w:iCs/>
          <w:strike w:val="0"/>
        </w:rPr>
        <w:t>International Journal of Gynecology &amp; Obstetrics, 156</w:t>
      </w:r>
      <w:r w:rsidRPr="008D1E7F">
        <w:rPr>
          <w:strike w:val="0"/>
        </w:rPr>
        <w:t>(2), 263–273. </w:t>
      </w:r>
      <w:hyperlink r:id="rId12" w:tgtFrame="_blank" w:history="1">
        <w:r w:rsidRPr="008D1E7F">
          <w:rPr>
            <w:rStyle w:val="Hyperlink"/>
            <w:strike w:val="0"/>
            <w:color w:val="auto"/>
            <w:u w:val="none"/>
          </w:rPr>
          <w:t>https://doi.org/10.1002/ijgo.13959</w:t>
        </w:r>
      </w:hyperlink>
    </w:p>
    <w:p w14:paraId="43C85860" w14:textId="77777777" w:rsidR="008D1E7F" w:rsidRPr="008D1E7F" w:rsidRDefault="008D1E7F" w:rsidP="008D1E7F">
      <w:pPr>
        <w:rPr>
          <w:strike w:val="0"/>
        </w:rPr>
      </w:pPr>
      <w:proofErr w:type="spellStart"/>
      <w:r w:rsidRPr="008D1E7F">
        <w:rPr>
          <w:strike w:val="0"/>
        </w:rPr>
        <w:t>Adetona</w:t>
      </w:r>
      <w:proofErr w:type="spellEnd"/>
      <w:r w:rsidRPr="008D1E7F">
        <w:rPr>
          <w:strike w:val="0"/>
        </w:rPr>
        <w:t xml:space="preserve">, A., </w:t>
      </w:r>
      <w:proofErr w:type="spellStart"/>
      <w:r w:rsidRPr="008D1E7F">
        <w:rPr>
          <w:strike w:val="0"/>
        </w:rPr>
        <w:t>Elegbede</w:t>
      </w:r>
      <w:proofErr w:type="spellEnd"/>
      <w:r w:rsidRPr="008D1E7F">
        <w:rPr>
          <w:strike w:val="0"/>
        </w:rPr>
        <w:t xml:space="preserve">, O. E., Odu, O. O., </w:t>
      </w:r>
      <w:proofErr w:type="spellStart"/>
      <w:r w:rsidRPr="008D1E7F">
        <w:rPr>
          <w:strike w:val="0"/>
        </w:rPr>
        <w:t>Durowade</w:t>
      </w:r>
      <w:proofErr w:type="spellEnd"/>
      <w:r w:rsidRPr="008D1E7F">
        <w:rPr>
          <w:strike w:val="0"/>
        </w:rPr>
        <w:t>, K. A., &amp; Sanni, T. A. (2024). Comparative assessment of birth preparedness and complication readiness among couples in rural and urban communities of Ekiti State, Southwestern Nigeria. </w:t>
      </w:r>
      <w:r w:rsidRPr="008D1E7F">
        <w:rPr>
          <w:i/>
          <w:iCs/>
          <w:strike w:val="0"/>
        </w:rPr>
        <w:t>Ghana Medical Journal, 58</w:t>
      </w:r>
      <w:r w:rsidRPr="008D1E7F">
        <w:rPr>
          <w:strike w:val="0"/>
        </w:rPr>
        <w:t>(1), 34–43. </w:t>
      </w:r>
      <w:hyperlink r:id="rId13" w:tgtFrame="_blank" w:history="1">
        <w:r w:rsidRPr="008D1E7F">
          <w:rPr>
            <w:rStyle w:val="Hyperlink"/>
            <w:strike w:val="0"/>
            <w:color w:val="auto"/>
            <w:u w:val="none"/>
          </w:rPr>
          <w:t>https://www.ncbi.nlm.nih.gov/pmc/articles/PMC11215245/</w:t>
        </w:r>
      </w:hyperlink>
    </w:p>
    <w:p w14:paraId="77F322F4" w14:textId="77777777" w:rsidR="008D1E7F" w:rsidRPr="008D1E7F" w:rsidRDefault="008D1E7F" w:rsidP="008D1E7F">
      <w:pPr>
        <w:rPr>
          <w:strike w:val="0"/>
        </w:rPr>
      </w:pPr>
      <w:r w:rsidRPr="008D1E7F">
        <w:rPr>
          <w:strike w:val="0"/>
        </w:rPr>
        <w:t xml:space="preserve">Aliyu, H., Iliyasu, Z., </w:t>
      </w:r>
      <w:proofErr w:type="spellStart"/>
      <w:r w:rsidRPr="008D1E7F">
        <w:rPr>
          <w:strike w:val="0"/>
        </w:rPr>
        <w:t>Galadanci</w:t>
      </w:r>
      <w:proofErr w:type="spellEnd"/>
      <w:r w:rsidRPr="008D1E7F">
        <w:rPr>
          <w:strike w:val="0"/>
        </w:rPr>
        <w:t xml:space="preserve">, H. S., Abubakar, I. S., Abubakar, I., </w:t>
      </w:r>
      <w:proofErr w:type="spellStart"/>
      <w:r w:rsidRPr="008D1E7F">
        <w:rPr>
          <w:strike w:val="0"/>
        </w:rPr>
        <w:t>Bamisaiye</w:t>
      </w:r>
      <w:proofErr w:type="spellEnd"/>
      <w:r w:rsidRPr="008D1E7F">
        <w:rPr>
          <w:strike w:val="0"/>
        </w:rPr>
        <w:t>, A., &amp; Salihu, M. (2020). Rural disparities in birth preparedness and complication readiness: evidence from northern Nigeria. </w:t>
      </w:r>
      <w:r w:rsidRPr="008D1E7F">
        <w:rPr>
          <w:i/>
          <w:iCs/>
          <w:strike w:val="0"/>
        </w:rPr>
        <w:t>African Journal of Reproductive Health, 24</w:t>
      </w:r>
      <w:r w:rsidRPr="008D1E7F">
        <w:rPr>
          <w:strike w:val="0"/>
        </w:rPr>
        <w:t>(2), 24–34. </w:t>
      </w:r>
      <w:hyperlink r:id="rId14" w:tgtFrame="_blank" w:history="1">
        <w:r w:rsidRPr="008D1E7F">
          <w:rPr>
            <w:rStyle w:val="Hyperlink"/>
            <w:strike w:val="0"/>
            <w:color w:val="auto"/>
            <w:u w:val="none"/>
          </w:rPr>
          <w:t>https://www.ajol.info/index.php/ajrh/article/view/192599</w:t>
        </w:r>
      </w:hyperlink>
    </w:p>
    <w:p w14:paraId="4590E0CD" w14:textId="77777777" w:rsidR="008D1E7F" w:rsidRPr="008D1E7F" w:rsidRDefault="008D1E7F" w:rsidP="008D1E7F">
      <w:pPr>
        <w:rPr>
          <w:strike w:val="0"/>
        </w:rPr>
      </w:pPr>
      <w:r w:rsidRPr="008D1E7F">
        <w:rPr>
          <w:strike w:val="0"/>
        </w:rPr>
        <w:t xml:space="preserve">Atuhaire, C., Mugabi, B., Bukenya, J. N., Kayondo, M., Abbo, C., Nansubuga, E., &amp; </w:t>
      </w:r>
      <w:proofErr w:type="spellStart"/>
      <w:r w:rsidRPr="008D1E7F">
        <w:rPr>
          <w:strike w:val="0"/>
        </w:rPr>
        <w:t>Nshemereirwe</w:t>
      </w:r>
      <w:proofErr w:type="spellEnd"/>
      <w:r w:rsidRPr="008D1E7F">
        <w:rPr>
          <w:strike w:val="0"/>
        </w:rPr>
        <w:t>, D. (2023). Predictors of birth preparedness and complication readiness among women in rural Uganda: A cross-sectional study. </w:t>
      </w:r>
      <w:r w:rsidRPr="008D1E7F">
        <w:rPr>
          <w:i/>
          <w:iCs/>
          <w:strike w:val="0"/>
        </w:rPr>
        <w:t>Reproductive Health, 20</w:t>
      </w:r>
      <w:r w:rsidRPr="008D1E7F">
        <w:rPr>
          <w:strike w:val="0"/>
        </w:rPr>
        <w:t>(1), 78. </w:t>
      </w:r>
      <w:hyperlink r:id="rId15" w:tgtFrame="_blank" w:history="1">
        <w:r w:rsidRPr="008D1E7F">
          <w:rPr>
            <w:rStyle w:val="Hyperlink"/>
            <w:strike w:val="0"/>
            <w:color w:val="auto"/>
            <w:u w:val="none"/>
          </w:rPr>
          <w:t>https://doi.org/10.1186/s12978-023-01593-2</w:t>
        </w:r>
      </w:hyperlink>
    </w:p>
    <w:p w14:paraId="620D038B" w14:textId="77777777" w:rsidR="008D1E7F" w:rsidRPr="008D1E7F" w:rsidRDefault="008D1E7F" w:rsidP="008D1E7F">
      <w:pPr>
        <w:rPr>
          <w:strike w:val="0"/>
        </w:rPr>
      </w:pPr>
      <w:r w:rsidRPr="008D1E7F">
        <w:rPr>
          <w:strike w:val="0"/>
        </w:rPr>
        <w:t xml:space="preserve">Bala, A., </w:t>
      </w:r>
      <w:proofErr w:type="spellStart"/>
      <w:r w:rsidRPr="008D1E7F">
        <w:rPr>
          <w:strike w:val="0"/>
        </w:rPr>
        <w:t>Kyuk</w:t>
      </w:r>
      <w:proofErr w:type="spellEnd"/>
      <w:r w:rsidRPr="008D1E7F">
        <w:rPr>
          <w:strike w:val="0"/>
        </w:rPr>
        <w:t xml:space="preserve">, I. U., </w:t>
      </w:r>
      <w:proofErr w:type="spellStart"/>
      <w:r w:rsidRPr="008D1E7F">
        <w:rPr>
          <w:strike w:val="0"/>
        </w:rPr>
        <w:t>Okorojo</w:t>
      </w:r>
      <w:proofErr w:type="spellEnd"/>
      <w:r w:rsidRPr="008D1E7F">
        <w:rPr>
          <w:strike w:val="0"/>
        </w:rPr>
        <w:t xml:space="preserve">, E. E., Byansi, L., Namaganda, F., </w:t>
      </w:r>
      <w:proofErr w:type="spellStart"/>
      <w:r w:rsidRPr="008D1E7F">
        <w:rPr>
          <w:strike w:val="0"/>
        </w:rPr>
        <w:t>Mugunga</w:t>
      </w:r>
      <w:proofErr w:type="spellEnd"/>
      <w:r w:rsidRPr="008D1E7F">
        <w:rPr>
          <w:strike w:val="0"/>
        </w:rPr>
        <w:t>, G., &amp; Tumuhairwe, J. (2024). Predictive modeling of birth preparedness status using AUROC in Uganda. </w:t>
      </w:r>
      <w:r w:rsidRPr="008D1E7F">
        <w:rPr>
          <w:i/>
          <w:iCs/>
          <w:strike w:val="0"/>
        </w:rPr>
        <w:t>BMC Pregnancy and Childbirth, 24</w:t>
      </w:r>
      <w:r w:rsidRPr="008D1E7F">
        <w:rPr>
          <w:strike w:val="0"/>
        </w:rPr>
        <w:t>, 155. </w:t>
      </w:r>
      <w:hyperlink r:id="rId16" w:tgtFrame="_blank" w:history="1">
        <w:r w:rsidRPr="008D1E7F">
          <w:rPr>
            <w:rStyle w:val="Hyperlink"/>
            <w:strike w:val="0"/>
            <w:color w:val="auto"/>
            <w:u w:val="none"/>
          </w:rPr>
          <w:t>https://bmcpregnancychildbirth.biomedcentral.com/articles/10.1186/s12884-024-16000-z</w:t>
        </w:r>
      </w:hyperlink>
    </w:p>
    <w:p w14:paraId="284DDAFE" w14:textId="77777777" w:rsidR="008D1E7F" w:rsidRPr="008D1E7F" w:rsidRDefault="008D1E7F" w:rsidP="008D1E7F">
      <w:pPr>
        <w:rPr>
          <w:strike w:val="0"/>
        </w:rPr>
      </w:pPr>
      <w:r w:rsidRPr="008D1E7F">
        <w:rPr>
          <w:strike w:val="0"/>
        </w:rPr>
        <w:t xml:space="preserve">Balogun, F., Adeniran, A. S., Adesina, K. T., </w:t>
      </w:r>
      <w:proofErr w:type="spellStart"/>
      <w:r w:rsidRPr="008D1E7F">
        <w:rPr>
          <w:strike w:val="0"/>
        </w:rPr>
        <w:t>Olatona</w:t>
      </w:r>
      <w:proofErr w:type="spellEnd"/>
      <w:r w:rsidRPr="008D1E7F">
        <w:rPr>
          <w:strike w:val="0"/>
        </w:rPr>
        <w:t>, F., Adebayo, O., Bello, I., &amp; Oluwaseyi, S. (2020). Knowledge and practices of birth preparedness and complication readiness among pregnant women in northern Nigeria. </w:t>
      </w:r>
      <w:r w:rsidRPr="008D1E7F">
        <w:rPr>
          <w:i/>
          <w:iCs/>
          <w:strike w:val="0"/>
        </w:rPr>
        <w:t>Annals of Global Health, 86</w:t>
      </w:r>
      <w:r w:rsidRPr="008D1E7F">
        <w:rPr>
          <w:strike w:val="0"/>
        </w:rPr>
        <w:t>(1), 46. </w:t>
      </w:r>
      <w:hyperlink r:id="rId17" w:tgtFrame="_blank" w:history="1">
        <w:r w:rsidRPr="008D1E7F">
          <w:rPr>
            <w:rStyle w:val="Hyperlink"/>
            <w:strike w:val="0"/>
            <w:color w:val="auto"/>
            <w:u w:val="none"/>
          </w:rPr>
          <w:t>https://doi.org/10.5334/aogh.2679</w:t>
        </w:r>
      </w:hyperlink>
    </w:p>
    <w:p w14:paraId="4DD7008A" w14:textId="77777777" w:rsidR="008D1E7F" w:rsidRPr="008D1E7F" w:rsidRDefault="008D1E7F" w:rsidP="008D1E7F">
      <w:pPr>
        <w:rPr>
          <w:strike w:val="0"/>
        </w:rPr>
      </w:pPr>
      <w:r w:rsidRPr="008D1E7F">
        <w:rPr>
          <w:strike w:val="0"/>
        </w:rPr>
        <w:t xml:space="preserve">Ezeh, O. K., </w:t>
      </w:r>
      <w:proofErr w:type="spellStart"/>
      <w:r w:rsidRPr="008D1E7F">
        <w:rPr>
          <w:strike w:val="0"/>
        </w:rPr>
        <w:t>Ogbo</w:t>
      </w:r>
      <w:proofErr w:type="spellEnd"/>
      <w:r w:rsidRPr="008D1E7F">
        <w:rPr>
          <w:strike w:val="0"/>
        </w:rPr>
        <w:t>, F. A., Stevens, G. J., Tannous, W. K., Uchechukwu, O. L., Ghimire, P. R., &amp; Agho, K. E. (2021). Factors influencing antenatal care utilization among women in sub-Saharan Africa: A systematic review. </w:t>
      </w:r>
      <w:r w:rsidRPr="008D1E7F">
        <w:rPr>
          <w:i/>
          <w:iCs/>
          <w:strike w:val="0"/>
        </w:rPr>
        <w:t>PLOS ONE, 16</w:t>
      </w:r>
      <w:r w:rsidRPr="008D1E7F">
        <w:rPr>
          <w:strike w:val="0"/>
        </w:rPr>
        <w:t>(10), e0258134. </w:t>
      </w:r>
      <w:hyperlink r:id="rId18" w:tgtFrame="_blank" w:history="1">
        <w:r w:rsidRPr="008D1E7F">
          <w:rPr>
            <w:rStyle w:val="Hyperlink"/>
            <w:strike w:val="0"/>
            <w:color w:val="auto"/>
            <w:u w:val="none"/>
          </w:rPr>
          <w:t>https://doi.org/10.1371/journal.pone.0258134</w:t>
        </w:r>
      </w:hyperlink>
    </w:p>
    <w:p w14:paraId="4C3C85CC" w14:textId="77777777" w:rsidR="008D1E7F" w:rsidRPr="008D1E7F" w:rsidRDefault="008D1E7F" w:rsidP="008D1E7F">
      <w:pPr>
        <w:rPr>
          <w:strike w:val="0"/>
        </w:rPr>
      </w:pPr>
      <w:r w:rsidRPr="008D1E7F">
        <w:rPr>
          <w:strike w:val="0"/>
        </w:rPr>
        <w:t xml:space="preserve">Federal Ministry of Health, National Primary Health Care Development Agency, Nigeria Centre for Disease Control, Society of </w:t>
      </w:r>
      <w:proofErr w:type="spellStart"/>
      <w:r w:rsidRPr="008D1E7F">
        <w:rPr>
          <w:strike w:val="0"/>
        </w:rPr>
        <w:t>Gynaecology</w:t>
      </w:r>
      <w:proofErr w:type="spellEnd"/>
      <w:r w:rsidRPr="008D1E7F">
        <w:rPr>
          <w:strike w:val="0"/>
        </w:rPr>
        <w:t xml:space="preserve"> and Obstetrics of Nigeria, Association of Public Health Physicians of Nigeria, WHO Nigeria, &amp; UNICEF Nigeria. (2020). </w:t>
      </w:r>
      <w:r w:rsidRPr="008D1E7F">
        <w:rPr>
          <w:i/>
          <w:iCs/>
          <w:strike w:val="0"/>
        </w:rPr>
        <w:t>Nigeria's Reproductive Health Policy and Basic Health Care Provision Fund Implementation Guidelines 2020</w:t>
      </w:r>
      <w:r w:rsidRPr="008D1E7F">
        <w:rPr>
          <w:strike w:val="0"/>
        </w:rPr>
        <w:t>. Abuja: Federal Ministry of Health. </w:t>
      </w:r>
      <w:hyperlink r:id="rId19" w:tgtFrame="_blank" w:history="1">
        <w:r w:rsidRPr="008D1E7F">
          <w:rPr>
            <w:rStyle w:val="Hyperlink"/>
            <w:strike w:val="0"/>
            <w:color w:val="auto"/>
            <w:u w:val="none"/>
          </w:rPr>
          <w:t>https://www.health.gov.ng/doc/BHCPF_Guidelines_2020.pdf</w:t>
        </w:r>
      </w:hyperlink>
    </w:p>
    <w:p w14:paraId="48E5D0E1" w14:textId="77777777" w:rsidR="008D1E7F" w:rsidRPr="008D1E7F" w:rsidRDefault="008D1E7F" w:rsidP="008D1E7F">
      <w:pPr>
        <w:rPr>
          <w:strike w:val="0"/>
        </w:rPr>
      </w:pPr>
      <w:r w:rsidRPr="008D1E7F">
        <w:rPr>
          <w:strike w:val="0"/>
        </w:rPr>
        <w:t xml:space="preserve">Gebremichael, Y., Desta, M., </w:t>
      </w:r>
      <w:proofErr w:type="spellStart"/>
      <w:r w:rsidRPr="008D1E7F">
        <w:rPr>
          <w:strike w:val="0"/>
        </w:rPr>
        <w:t>Amhare</w:t>
      </w:r>
      <w:proofErr w:type="spellEnd"/>
      <w:r w:rsidRPr="008D1E7F">
        <w:rPr>
          <w:strike w:val="0"/>
        </w:rPr>
        <w:t xml:space="preserve">, S., Kassa, G., Ayele, W., </w:t>
      </w:r>
      <w:proofErr w:type="spellStart"/>
      <w:r w:rsidRPr="008D1E7F">
        <w:rPr>
          <w:strike w:val="0"/>
        </w:rPr>
        <w:t>Gudeta</w:t>
      </w:r>
      <w:proofErr w:type="spellEnd"/>
      <w:r w:rsidRPr="008D1E7F">
        <w:rPr>
          <w:strike w:val="0"/>
        </w:rPr>
        <w:t>, M., &amp; Teklu, A. (2020). Occupational status and birth preparedness in rural Ethiopia: systematic review and meta-analysis. </w:t>
      </w:r>
      <w:r w:rsidRPr="008D1E7F">
        <w:rPr>
          <w:i/>
          <w:iCs/>
          <w:strike w:val="0"/>
        </w:rPr>
        <w:t>BMC Pregnancy and Childbirth, 20</w:t>
      </w:r>
      <w:r w:rsidRPr="008D1E7F">
        <w:rPr>
          <w:strike w:val="0"/>
        </w:rPr>
        <w:t>, 632. </w:t>
      </w:r>
      <w:hyperlink r:id="rId20" w:tgtFrame="_blank" w:history="1">
        <w:r w:rsidRPr="008D1E7F">
          <w:rPr>
            <w:rStyle w:val="Hyperlink"/>
            <w:strike w:val="0"/>
            <w:color w:val="auto"/>
            <w:u w:val="none"/>
          </w:rPr>
          <w:t>https://bmcpregnancychildbirth.biomedcentral.com/articles/10.1186/s12884-020-03258-5</w:t>
        </w:r>
      </w:hyperlink>
    </w:p>
    <w:p w14:paraId="338B258D" w14:textId="77777777" w:rsidR="008D1E7F" w:rsidRPr="008D1E7F" w:rsidRDefault="008D1E7F" w:rsidP="008D1E7F">
      <w:pPr>
        <w:rPr>
          <w:strike w:val="0"/>
        </w:rPr>
      </w:pPr>
      <w:r w:rsidRPr="008D1E7F">
        <w:rPr>
          <w:strike w:val="0"/>
        </w:rPr>
        <w:t xml:space="preserve">Gudu, W., Bekele, D., </w:t>
      </w:r>
      <w:proofErr w:type="spellStart"/>
      <w:r w:rsidRPr="008D1E7F">
        <w:rPr>
          <w:strike w:val="0"/>
        </w:rPr>
        <w:t>Mengistie</w:t>
      </w:r>
      <w:proofErr w:type="spellEnd"/>
      <w:r w:rsidRPr="008D1E7F">
        <w:rPr>
          <w:strike w:val="0"/>
        </w:rPr>
        <w:t xml:space="preserve">, B., Alemayehu, Y., Abdu, M., Tilahun, T., &amp; </w:t>
      </w:r>
      <w:proofErr w:type="spellStart"/>
      <w:r w:rsidRPr="008D1E7F">
        <w:rPr>
          <w:strike w:val="0"/>
        </w:rPr>
        <w:t>Damte</w:t>
      </w:r>
      <w:proofErr w:type="spellEnd"/>
      <w:r w:rsidRPr="008D1E7F">
        <w:rPr>
          <w:strike w:val="0"/>
        </w:rPr>
        <w:t xml:space="preserve">, A. (2021). Birth preparedness and its effect on skilled attendance at delivery in Ethiopia: A </w:t>
      </w:r>
      <w:r w:rsidRPr="008D1E7F">
        <w:rPr>
          <w:strike w:val="0"/>
        </w:rPr>
        <w:lastRenderedPageBreak/>
        <w:t>systematic review and meta-analysis. </w:t>
      </w:r>
      <w:r w:rsidRPr="008D1E7F">
        <w:rPr>
          <w:i/>
          <w:iCs/>
          <w:strike w:val="0"/>
        </w:rPr>
        <w:t>Midwifery, 102</w:t>
      </w:r>
      <w:r w:rsidRPr="008D1E7F">
        <w:rPr>
          <w:strike w:val="0"/>
        </w:rPr>
        <w:t>, 103066. </w:t>
      </w:r>
      <w:hyperlink r:id="rId21" w:tgtFrame="_blank" w:history="1">
        <w:r w:rsidRPr="008D1E7F">
          <w:rPr>
            <w:rStyle w:val="Hyperlink"/>
            <w:strike w:val="0"/>
            <w:color w:val="auto"/>
            <w:u w:val="none"/>
          </w:rPr>
          <w:t>https://doi.org/10.1016/j.midw.2021.103066</w:t>
        </w:r>
      </w:hyperlink>
    </w:p>
    <w:p w14:paraId="7C2C5594" w14:textId="77777777" w:rsidR="008D1E7F" w:rsidRPr="008D1E7F" w:rsidRDefault="008D1E7F" w:rsidP="008D1E7F">
      <w:pPr>
        <w:rPr>
          <w:strike w:val="0"/>
        </w:rPr>
      </w:pPr>
      <w:r w:rsidRPr="008D1E7F">
        <w:rPr>
          <w:strike w:val="0"/>
        </w:rPr>
        <w:t>Igbokwe, U., Ibrahim, R., Aina, M., Umar, M., Salihu, M., Omoregie, E., &amp; Adeyemo, D. (2024). Evaluating the implementation of the National Primary Health Care Development Agency gateway for the Basic Health Care Provision Fund across six northern Nigerian states. </w:t>
      </w:r>
      <w:r w:rsidRPr="008D1E7F">
        <w:rPr>
          <w:i/>
          <w:iCs/>
          <w:strike w:val="0"/>
        </w:rPr>
        <w:t>BMC Health Services Research, 24</w:t>
      </w:r>
      <w:r w:rsidRPr="008D1E7F">
        <w:rPr>
          <w:strike w:val="0"/>
        </w:rPr>
        <w:t>, 1404. </w:t>
      </w:r>
      <w:hyperlink r:id="rId22" w:tgtFrame="_blank" w:history="1">
        <w:r w:rsidRPr="008D1E7F">
          <w:rPr>
            <w:rStyle w:val="Hyperlink"/>
            <w:strike w:val="0"/>
            <w:color w:val="auto"/>
            <w:u w:val="none"/>
          </w:rPr>
          <w:t>https://bmchealthservres.biomedcentral.com/articles/10.1186/s12913-024-11867-3</w:t>
        </w:r>
      </w:hyperlink>
    </w:p>
    <w:p w14:paraId="4BDC1A48" w14:textId="77777777" w:rsidR="008D1E7F" w:rsidRPr="008D1E7F" w:rsidRDefault="008D1E7F" w:rsidP="008D1E7F">
      <w:pPr>
        <w:rPr>
          <w:strike w:val="0"/>
        </w:rPr>
      </w:pPr>
      <w:r w:rsidRPr="008D1E7F">
        <w:rPr>
          <w:strike w:val="0"/>
        </w:rPr>
        <w:t>Jhpiego. (2021). </w:t>
      </w:r>
      <w:r w:rsidRPr="008D1E7F">
        <w:rPr>
          <w:i/>
          <w:iCs/>
          <w:strike w:val="0"/>
        </w:rPr>
        <w:t>Monitoring Birth Preparedness and Complication Readiness: Tools and indicators for maternal and newborn health</w:t>
      </w:r>
      <w:r w:rsidRPr="008D1E7F">
        <w:rPr>
          <w:strike w:val="0"/>
        </w:rPr>
        <w:t>. </w:t>
      </w:r>
      <w:hyperlink r:id="rId23" w:tgtFrame="_blank" w:history="1">
        <w:r w:rsidRPr="008D1E7F">
          <w:rPr>
            <w:rStyle w:val="Hyperlink"/>
            <w:strike w:val="0"/>
            <w:color w:val="auto"/>
            <w:u w:val="none"/>
          </w:rPr>
          <w:t>https://www.jhpiego.org/resources/monitoring-birth-preparedness-and-complication-readiness-tools-and-indicators-for-mnh/</w:t>
        </w:r>
      </w:hyperlink>
    </w:p>
    <w:p w14:paraId="55E91E63" w14:textId="77777777" w:rsidR="008D1E7F" w:rsidRPr="008D1E7F" w:rsidRDefault="008D1E7F" w:rsidP="008D1E7F">
      <w:pPr>
        <w:rPr>
          <w:strike w:val="0"/>
        </w:rPr>
      </w:pPr>
      <w:r w:rsidRPr="008D1E7F">
        <w:rPr>
          <w:strike w:val="0"/>
        </w:rPr>
        <w:t xml:space="preserve">Kamara, T., Bwire, A., </w:t>
      </w:r>
      <w:proofErr w:type="spellStart"/>
      <w:r w:rsidRPr="008D1E7F">
        <w:rPr>
          <w:strike w:val="0"/>
        </w:rPr>
        <w:t>Ochom</w:t>
      </w:r>
      <w:proofErr w:type="spellEnd"/>
      <w:r w:rsidRPr="008D1E7F">
        <w:rPr>
          <w:strike w:val="0"/>
        </w:rPr>
        <w:t>, J., Tomas, R., Mwangi, H., &amp; Ruto, P. (2022). Evaluation of birth preparedness interventions and facility delivery rates in Kenya and Tanzania: a quasi-experimental study. </w:t>
      </w:r>
      <w:r w:rsidRPr="008D1E7F">
        <w:rPr>
          <w:i/>
          <w:iCs/>
          <w:strike w:val="0"/>
        </w:rPr>
        <w:t xml:space="preserve">International Journal of </w:t>
      </w:r>
      <w:proofErr w:type="spellStart"/>
      <w:r w:rsidRPr="008D1E7F">
        <w:rPr>
          <w:i/>
          <w:iCs/>
          <w:strike w:val="0"/>
        </w:rPr>
        <w:t>Gynaecology</w:t>
      </w:r>
      <w:proofErr w:type="spellEnd"/>
      <w:r w:rsidRPr="008D1E7F">
        <w:rPr>
          <w:i/>
          <w:iCs/>
          <w:strike w:val="0"/>
        </w:rPr>
        <w:t xml:space="preserve"> and Obstetrics, 157</w:t>
      </w:r>
      <w:r w:rsidRPr="008D1E7F">
        <w:rPr>
          <w:strike w:val="0"/>
        </w:rPr>
        <w:t>(3), 456–463. </w:t>
      </w:r>
      <w:hyperlink r:id="rId24" w:tgtFrame="_blank" w:history="1">
        <w:r w:rsidRPr="008D1E7F">
          <w:rPr>
            <w:rStyle w:val="Hyperlink"/>
            <w:strike w:val="0"/>
            <w:color w:val="auto"/>
            <w:u w:val="none"/>
          </w:rPr>
          <w:t>https://obgyn.onlinelibrary.wiley.com/doi/10.1002/ijgo.14158</w:t>
        </w:r>
      </w:hyperlink>
    </w:p>
    <w:p w14:paraId="6B3F9AD2" w14:textId="77777777" w:rsidR="008D1E7F" w:rsidRPr="008D1E7F" w:rsidRDefault="008D1E7F" w:rsidP="008D1E7F">
      <w:pPr>
        <w:rPr>
          <w:strike w:val="0"/>
        </w:rPr>
      </w:pPr>
      <w:r w:rsidRPr="008D1E7F">
        <w:rPr>
          <w:strike w:val="0"/>
        </w:rPr>
        <w:t xml:space="preserve">Mohammed, S., Essah, D. O., </w:t>
      </w:r>
      <w:proofErr w:type="spellStart"/>
      <w:r w:rsidRPr="008D1E7F">
        <w:rPr>
          <w:strike w:val="0"/>
        </w:rPr>
        <w:t>Agbeno</w:t>
      </w:r>
      <w:proofErr w:type="spellEnd"/>
      <w:r w:rsidRPr="008D1E7F">
        <w:rPr>
          <w:strike w:val="0"/>
        </w:rPr>
        <w:t xml:space="preserve">, E. K., </w:t>
      </w:r>
      <w:proofErr w:type="spellStart"/>
      <w:r w:rsidRPr="008D1E7F">
        <w:rPr>
          <w:strike w:val="0"/>
        </w:rPr>
        <w:t>Agbozo</w:t>
      </w:r>
      <w:proofErr w:type="spellEnd"/>
      <w:r w:rsidRPr="008D1E7F">
        <w:rPr>
          <w:strike w:val="0"/>
        </w:rPr>
        <w:t>, F., Sodzi-Tettey, S., Ankomah, A., &amp; Oduro, A. R. (2022). Employment status and utilization of maternal health services in Ghana: Evidence from a cross-sectional survey. </w:t>
      </w:r>
      <w:r w:rsidRPr="008D1E7F">
        <w:rPr>
          <w:i/>
          <w:iCs/>
          <w:strike w:val="0"/>
        </w:rPr>
        <w:t>International Journal of Women's Health, 14</w:t>
      </w:r>
      <w:r w:rsidRPr="008D1E7F">
        <w:rPr>
          <w:strike w:val="0"/>
        </w:rPr>
        <w:t>, 973–983. </w:t>
      </w:r>
      <w:hyperlink r:id="rId25" w:tgtFrame="_blank" w:history="1">
        <w:r w:rsidRPr="008D1E7F">
          <w:rPr>
            <w:rStyle w:val="Hyperlink"/>
            <w:strike w:val="0"/>
            <w:color w:val="auto"/>
            <w:u w:val="none"/>
          </w:rPr>
          <w:t>https://doi.org/10.2147/IJWH.S363871</w:t>
        </w:r>
      </w:hyperlink>
    </w:p>
    <w:p w14:paraId="022368D9" w14:textId="77777777" w:rsidR="008D1E7F" w:rsidRPr="008D1E7F" w:rsidRDefault="008D1E7F" w:rsidP="008D1E7F">
      <w:pPr>
        <w:rPr>
          <w:strike w:val="0"/>
        </w:rPr>
      </w:pPr>
      <w:proofErr w:type="spellStart"/>
      <w:r w:rsidRPr="008D1E7F">
        <w:rPr>
          <w:strike w:val="0"/>
        </w:rPr>
        <w:t>Nuwematsiko</w:t>
      </w:r>
      <w:proofErr w:type="spellEnd"/>
      <w:r w:rsidRPr="008D1E7F">
        <w:rPr>
          <w:strike w:val="0"/>
        </w:rPr>
        <w:t xml:space="preserve">, R., </w:t>
      </w:r>
      <w:proofErr w:type="spellStart"/>
      <w:r w:rsidRPr="008D1E7F">
        <w:rPr>
          <w:strike w:val="0"/>
        </w:rPr>
        <w:t>Orach</w:t>
      </w:r>
      <w:proofErr w:type="spellEnd"/>
      <w:r w:rsidRPr="008D1E7F">
        <w:rPr>
          <w:strike w:val="0"/>
        </w:rPr>
        <w:t xml:space="preserve">, C. G., </w:t>
      </w:r>
      <w:proofErr w:type="spellStart"/>
      <w:r w:rsidRPr="008D1E7F">
        <w:rPr>
          <w:strike w:val="0"/>
        </w:rPr>
        <w:t>Kiracho</w:t>
      </w:r>
      <w:proofErr w:type="spellEnd"/>
      <w:r w:rsidRPr="008D1E7F">
        <w:rPr>
          <w:strike w:val="0"/>
        </w:rPr>
        <w:t xml:space="preserve">, E. E., Mulumba, M., Nabukalu, J. B., </w:t>
      </w:r>
      <w:proofErr w:type="spellStart"/>
      <w:r w:rsidRPr="008D1E7F">
        <w:rPr>
          <w:strike w:val="0"/>
        </w:rPr>
        <w:t>Mukose</w:t>
      </w:r>
      <w:proofErr w:type="spellEnd"/>
      <w:r w:rsidRPr="008D1E7F">
        <w:rPr>
          <w:strike w:val="0"/>
        </w:rPr>
        <w:t>, A. D., &amp; Kiwanuka, S. N. (2024). Predictive validity of birth preparedness and complication readiness index in rural Uganda: An AUROC analysis. </w:t>
      </w:r>
      <w:r w:rsidRPr="008D1E7F">
        <w:rPr>
          <w:i/>
          <w:iCs/>
          <w:strike w:val="0"/>
        </w:rPr>
        <w:t>BMC Pregnancy and Childbirth, 24</w:t>
      </w:r>
      <w:r w:rsidRPr="008D1E7F">
        <w:rPr>
          <w:strike w:val="0"/>
        </w:rPr>
        <w:t>(1), 112. </w:t>
      </w:r>
      <w:hyperlink r:id="rId26" w:tgtFrame="_blank" w:history="1">
        <w:r w:rsidRPr="008D1E7F">
          <w:rPr>
            <w:rStyle w:val="Hyperlink"/>
            <w:strike w:val="0"/>
            <w:color w:val="auto"/>
            <w:u w:val="none"/>
          </w:rPr>
          <w:t>https://doi.org/10.1186/s12884-024-06358-5</w:t>
        </w:r>
      </w:hyperlink>
    </w:p>
    <w:p w14:paraId="2379F85E" w14:textId="77777777" w:rsidR="008D1E7F" w:rsidRPr="008D1E7F" w:rsidRDefault="008D1E7F" w:rsidP="008D1E7F">
      <w:pPr>
        <w:rPr>
          <w:strike w:val="0"/>
        </w:rPr>
      </w:pPr>
      <w:r w:rsidRPr="008D1E7F">
        <w:rPr>
          <w:strike w:val="0"/>
        </w:rPr>
        <w:t xml:space="preserve">Nwosu, C. O., </w:t>
      </w:r>
      <w:proofErr w:type="spellStart"/>
      <w:r w:rsidRPr="008D1E7F">
        <w:rPr>
          <w:strike w:val="0"/>
        </w:rPr>
        <w:t>Ataguba</w:t>
      </w:r>
      <w:proofErr w:type="spellEnd"/>
      <w:r w:rsidRPr="008D1E7F">
        <w:rPr>
          <w:strike w:val="0"/>
        </w:rPr>
        <w:t xml:space="preserve">, J. E., Olaniyan, O., Ezeh, P., </w:t>
      </w:r>
      <w:proofErr w:type="spellStart"/>
      <w:r w:rsidRPr="008D1E7F">
        <w:rPr>
          <w:strike w:val="0"/>
        </w:rPr>
        <w:t>Uzozie</w:t>
      </w:r>
      <w:proofErr w:type="spellEnd"/>
      <w:r w:rsidRPr="008D1E7F">
        <w:rPr>
          <w:strike w:val="0"/>
        </w:rPr>
        <w:t xml:space="preserve">, C., Abara, E., &amp; </w:t>
      </w:r>
      <w:proofErr w:type="spellStart"/>
      <w:r w:rsidRPr="008D1E7F">
        <w:rPr>
          <w:strike w:val="0"/>
        </w:rPr>
        <w:t>Onoka</w:t>
      </w:r>
      <w:proofErr w:type="spellEnd"/>
      <w:r w:rsidRPr="008D1E7F">
        <w:rPr>
          <w:strike w:val="0"/>
        </w:rPr>
        <w:t>, C. A. (2023). Health facility and community profile in Rivers State: BPCR context. </w:t>
      </w:r>
      <w:r w:rsidRPr="008D1E7F">
        <w:rPr>
          <w:i/>
          <w:iCs/>
          <w:strike w:val="0"/>
        </w:rPr>
        <w:t>Journal of Health Development, 39</w:t>
      </w:r>
      <w:r w:rsidRPr="008D1E7F">
        <w:rPr>
          <w:strike w:val="0"/>
        </w:rPr>
        <w:t>, 78–88. </w:t>
      </w:r>
      <w:hyperlink r:id="rId27" w:tgtFrame="_blank" w:history="1">
        <w:r w:rsidRPr="008D1E7F">
          <w:rPr>
            <w:rStyle w:val="Hyperlink"/>
            <w:strike w:val="0"/>
            <w:color w:val="auto"/>
            <w:u w:val="none"/>
          </w:rPr>
          <w:t>https://bmcpublichealth.biomedcentral.com/articles/10.1186/s12889-024-13040-2</w:t>
        </w:r>
      </w:hyperlink>
    </w:p>
    <w:p w14:paraId="1939F616" w14:textId="77777777" w:rsidR="008D1E7F" w:rsidRPr="008D1E7F" w:rsidRDefault="008D1E7F" w:rsidP="008D1E7F">
      <w:pPr>
        <w:rPr>
          <w:strike w:val="0"/>
        </w:rPr>
      </w:pPr>
      <w:r w:rsidRPr="008D1E7F">
        <w:rPr>
          <w:strike w:val="0"/>
        </w:rPr>
        <w:t xml:space="preserve">Okereke, E., Okoronkwo, I., Adepoju, A., Nwafor, J., </w:t>
      </w:r>
      <w:proofErr w:type="spellStart"/>
      <w:r w:rsidRPr="008D1E7F">
        <w:rPr>
          <w:strike w:val="0"/>
        </w:rPr>
        <w:t>Ezeiru</w:t>
      </w:r>
      <w:proofErr w:type="spellEnd"/>
      <w:r w:rsidRPr="008D1E7F">
        <w:rPr>
          <w:strike w:val="0"/>
        </w:rPr>
        <w:t xml:space="preserve">, S., </w:t>
      </w:r>
      <w:proofErr w:type="spellStart"/>
      <w:r w:rsidRPr="008D1E7F">
        <w:rPr>
          <w:strike w:val="0"/>
        </w:rPr>
        <w:t>Nwakoby</w:t>
      </w:r>
      <w:proofErr w:type="spellEnd"/>
      <w:r w:rsidRPr="008D1E7F">
        <w:rPr>
          <w:strike w:val="0"/>
        </w:rPr>
        <w:t>, B., &amp; Uzochukwu, B. S. C. (2023). Implementation of birth preparedness and complication readiness in Nigeria: A national scoping review. </w:t>
      </w:r>
      <w:r w:rsidRPr="008D1E7F">
        <w:rPr>
          <w:i/>
          <w:iCs/>
          <w:strike w:val="0"/>
        </w:rPr>
        <w:t>BMC Health Services Research, 23</w:t>
      </w:r>
      <w:r w:rsidRPr="008D1E7F">
        <w:rPr>
          <w:strike w:val="0"/>
        </w:rPr>
        <w:t>(1), 315. </w:t>
      </w:r>
      <w:hyperlink r:id="rId28" w:tgtFrame="_blank" w:history="1">
        <w:r w:rsidRPr="008D1E7F">
          <w:rPr>
            <w:rStyle w:val="Hyperlink"/>
            <w:strike w:val="0"/>
            <w:color w:val="auto"/>
            <w:u w:val="none"/>
          </w:rPr>
          <w:t>https://doi.org/10.1186/s12913-023-09315-1</w:t>
        </w:r>
      </w:hyperlink>
    </w:p>
    <w:p w14:paraId="5FA25C7E" w14:textId="77777777" w:rsidR="008D1E7F" w:rsidRPr="008D1E7F" w:rsidRDefault="008D1E7F" w:rsidP="008D1E7F">
      <w:pPr>
        <w:rPr>
          <w:strike w:val="0"/>
        </w:rPr>
      </w:pPr>
      <w:r w:rsidRPr="008D1E7F">
        <w:rPr>
          <w:strike w:val="0"/>
        </w:rPr>
        <w:t xml:space="preserve">Okonkwo, J., Ukpong, M., Olajide, F., Ugochukwu, E., Nwafor, G., </w:t>
      </w:r>
      <w:proofErr w:type="spellStart"/>
      <w:r w:rsidRPr="008D1E7F">
        <w:rPr>
          <w:strike w:val="0"/>
        </w:rPr>
        <w:t>Ekah</w:t>
      </w:r>
      <w:proofErr w:type="spellEnd"/>
      <w:r w:rsidRPr="008D1E7F">
        <w:rPr>
          <w:strike w:val="0"/>
        </w:rPr>
        <w:t>, M., &amp; Oboro, V. (2022). Trends in maternal mortality in Rivers State, Nigeria: an urban–rural comparative review (2018–2022). </w:t>
      </w:r>
      <w:r w:rsidRPr="008D1E7F">
        <w:rPr>
          <w:i/>
          <w:iCs/>
          <w:strike w:val="0"/>
        </w:rPr>
        <w:t>Nigerian Journal of Clinical Practice, 25</w:t>
      </w:r>
      <w:r w:rsidRPr="008D1E7F">
        <w:rPr>
          <w:strike w:val="0"/>
        </w:rPr>
        <w:t>(7), 954–960. </w:t>
      </w:r>
      <w:hyperlink r:id="rId29" w:tgtFrame="_blank" w:history="1">
        <w:r w:rsidRPr="008D1E7F">
          <w:rPr>
            <w:rStyle w:val="Hyperlink"/>
            <w:strike w:val="0"/>
            <w:color w:val="auto"/>
            <w:u w:val="none"/>
          </w:rPr>
          <w:t>https://www.njcponline.com/article.asp?issn=1119-3077;year=2022;volume=25;issue=7;spage=954;epage=960;aulast=Okonkwo</w:t>
        </w:r>
      </w:hyperlink>
    </w:p>
    <w:p w14:paraId="72C337F2" w14:textId="77777777" w:rsidR="008D1E7F" w:rsidRPr="008D1E7F" w:rsidRDefault="008D1E7F" w:rsidP="008D1E7F">
      <w:pPr>
        <w:rPr>
          <w:strike w:val="0"/>
        </w:rPr>
      </w:pPr>
      <w:proofErr w:type="spellStart"/>
      <w:r w:rsidRPr="008D1E7F">
        <w:rPr>
          <w:strike w:val="0"/>
        </w:rPr>
        <w:t>Okuojokwu</w:t>
      </w:r>
      <w:proofErr w:type="spellEnd"/>
      <w:r w:rsidRPr="008D1E7F">
        <w:rPr>
          <w:strike w:val="0"/>
        </w:rPr>
        <w:t xml:space="preserve">, P. O., </w:t>
      </w:r>
      <w:proofErr w:type="spellStart"/>
      <w:r w:rsidRPr="008D1E7F">
        <w:rPr>
          <w:strike w:val="0"/>
        </w:rPr>
        <w:t>Oguoma</w:t>
      </w:r>
      <w:proofErr w:type="spellEnd"/>
      <w:r w:rsidRPr="008D1E7F">
        <w:rPr>
          <w:strike w:val="0"/>
        </w:rPr>
        <w:t>, V. M., Meka, I. A., Chukwu, M., Onyeka, I., Fagbemi, J., &amp; Uzochukwu, B. S. C. (2024). Coastal inequities: maternal health disparities in the Niger Delta region, Nigeria. </w:t>
      </w:r>
      <w:r w:rsidRPr="008D1E7F">
        <w:rPr>
          <w:i/>
          <w:iCs/>
          <w:strike w:val="0"/>
        </w:rPr>
        <w:t>BMC Public Health, 24</w:t>
      </w:r>
      <w:r w:rsidRPr="008D1E7F">
        <w:rPr>
          <w:strike w:val="0"/>
        </w:rPr>
        <w:t>, 150. </w:t>
      </w:r>
      <w:hyperlink r:id="rId30" w:tgtFrame="_blank" w:history="1">
        <w:r w:rsidRPr="008D1E7F">
          <w:rPr>
            <w:rStyle w:val="Hyperlink"/>
            <w:strike w:val="0"/>
            <w:color w:val="auto"/>
            <w:u w:val="none"/>
          </w:rPr>
          <w:t>https://bmcpublichealth.biomedcentral.com/articles/10.1186/s12889-024-13040-2</w:t>
        </w:r>
      </w:hyperlink>
    </w:p>
    <w:p w14:paraId="46462784" w14:textId="77777777" w:rsidR="008D1E7F" w:rsidRPr="008D1E7F" w:rsidRDefault="008D1E7F" w:rsidP="008D1E7F">
      <w:pPr>
        <w:rPr>
          <w:strike w:val="0"/>
        </w:rPr>
      </w:pPr>
      <w:r w:rsidRPr="008D1E7F">
        <w:rPr>
          <w:strike w:val="0"/>
        </w:rPr>
        <w:t xml:space="preserve">Olayemi, O., Bello, F. A., </w:t>
      </w:r>
      <w:proofErr w:type="spellStart"/>
      <w:r w:rsidRPr="008D1E7F">
        <w:rPr>
          <w:strike w:val="0"/>
        </w:rPr>
        <w:t>Aimakhu</w:t>
      </w:r>
      <w:proofErr w:type="spellEnd"/>
      <w:r w:rsidRPr="008D1E7F">
        <w:rPr>
          <w:strike w:val="0"/>
        </w:rPr>
        <w:t xml:space="preserve">, C. O., Amodu, O. C., Adekunle, A. O., </w:t>
      </w:r>
      <w:proofErr w:type="spellStart"/>
      <w:r w:rsidRPr="008D1E7F">
        <w:rPr>
          <w:strike w:val="0"/>
        </w:rPr>
        <w:t>Odusoga</w:t>
      </w:r>
      <w:proofErr w:type="spellEnd"/>
      <w:r w:rsidRPr="008D1E7F">
        <w:rPr>
          <w:strike w:val="0"/>
        </w:rPr>
        <w:t xml:space="preserve">, O. L., &amp; Adeyemi, A. S. (2021). Antenatal care attendance and pregnancy outcomes in Nigeria: A </w:t>
      </w:r>
      <w:proofErr w:type="spellStart"/>
      <w:r w:rsidRPr="008D1E7F">
        <w:rPr>
          <w:strike w:val="0"/>
        </w:rPr>
        <w:lastRenderedPageBreak/>
        <w:t>multicentre</w:t>
      </w:r>
      <w:proofErr w:type="spellEnd"/>
      <w:r w:rsidRPr="008D1E7F">
        <w:rPr>
          <w:strike w:val="0"/>
        </w:rPr>
        <w:t xml:space="preserve"> survey. </w:t>
      </w:r>
      <w:r w:rsidRPr="008D1E7F">
        <w:rPr>
          <w:i/>
          <w:iCs/>
          <w:strike w:val="0"/>
        </w:rPr>
        <w:t>African Journal of Reproductive Health, 25</w:t>
      </w:r>
      <w:r w:rsidRPr="008D1E7F">
        <w:rPr>
          <w:strike w:val="0"/>
        </w:rPr>
        <w:t>(5), 36–47. </w:t>
      </w:r>
      <w:hyperlink r:id="rId31" w:tgtFrame="_blank" w:history="1">
        <w:r w:rsidRPr="008D1E7F">
          <w:rPr>
            <w:rStyle w:val="Hyperlink"/>
            <w:strike w:val="0"/>
            <w:color w:val="auto"/>
            <w:u w:val="none"/>
          </w:rPr>
          <w:t>https://doi.org/10.29063/ajrh2021/v25i5.5</w:t>
        </w:r>
      </w:hyperlink>
    </w:p>
    <w:p w14:paraId="0C66BC50" w14:textId="77777777" w:rsidR="008D1E7F" w:rsidRPr="008D1E7F" w:rsidRDefault="008D1E7F" w:rsidP="008D1E7F">
      <w:pPr>
        <w:rPr>
          <w:strike w:val="0"/>
        </w:rPr>
      </w:pPr>
      <w:proofErr w:type="spellStart"/>
      <w:r w:rsidRPr="008D1E7F">
        <w:rPr>
          <w:strike w:val="0"/>
        </w:rPr>
        <w:t>Onwubere</w:t>
      </w:r>
      <w:proofErr w:type="spellEnd"/>
      <w:r w:rsidRPr="008D1E7F">
        <w:rPr>
          <w:strike w:val="0"/>
        </w:rPr>
        <w:t xml:space="preserve">, B., </w:t>
      </w:r>
      <w:proofErr w:type="spellStart"/>
      <w:r w:rsidRPr="008D1E7F">
        <w:rPr>
          <w:strike w:val="0"/>
        </w:rPr>
        <w:t>Nkama</w:t>
      </w:r>
      <w:proofErr w:type="spellEnd"/>
      <w:r w:rsidRPr="008D1E7F">
        <w:rPr>
          <w:strike w:val="0"/>
        </w:rPr>
        <w:t xml:space="preserve">, I., </w:t>
      </w:r>
      <w:proofErr w:type="spellStart"/>
      <w:r w:rsidRPr="008D1E7F">
        <w:rPr>
          <w:strike w:val="0"/>
        </w:rPr>
        <w:t>Omoniwa</w:t>
      </w:r>
      <w:proofErr w:type="spellEnd"/>
      <w:r w:rsidRPr="008D1E7F">
        <w:rPr>
          <w:strike w:val="0"/>
        </w:rPr>
        <w:t xml:space="preserve">, V., Musa, S., Igwe, M. N., Tattoo, J., &amp; </w:t>
      </w:r>
      <w:proofErr w:type="spellStart"/>
      <w:r w:rsidRPr="008D1E7F">
        <w:rPr>
          <w:strike w:val="0"/>
        </w:rPr>
        <w:t>Ugboaja</w:t>
      </w:r>
      <w:proofErr w:type="spellEnd"/>
      <w:r w:rsidRPr="008D1E7F">
        <w:rPr>
          <w:strike w:val="0"/>
        </w:rPr>
        <w:t>, J. O. (2023). Birth preparedness and complication readiness implementation studies in Nigeria: a scoping review. </w:t>
      </w:r>
      <w:r w:rsidRPr="008D1E7F">
        <w:rPr>
          <w:i/>
          <w:iCs/>
          <w:strike w:val="0"/>
        </w:rPr>
        <w:t>BMC Pregnancy and Childbirth, 23</w:t>
      </w:r>
      <w:r w:rsidRPr="008D1E7F">
        <w:rPr>
          <w:strike w:val="0"/>
        </w:rPr>
        <w:t>, 462. </w:t>
      </w:r>
      <w:hyperlink r:id="rId32" w:tgtFrame="_blank" w:history="1">
        <w:r w:rsidRPr="008D1E7F">
          <w:rPr>
            <w:rStyle w:val="Hyperlink"/>
            <w:strike w:val="0"/>
            <w:color w:val="auto"/>
            <w:u w:val="none"/>
          </w:rPr>
          <w:t>https://bmcpregnancychildbirth.biomedcentral.com/articles/10.1186/s12884-023-05942-1</w:t>
        </w:r>
      </w:hyperlink>
    </w:p>
    <w:p w14:paraId="5C52F5DE" w14:textId="77777777" w:rsidR="008D1E7F" w:rsidRPr="008D1E7F" w:rsidRDefault="008D1E7F" w:rsidP="008D1E7F">
      <w:pPr>
        <w:rPr>
          <w:strike w:val="0"/>
        </w:rPr>
      </w:pPr>
      <w:r w:rsidRPr="008D1E7F">
        <w:rPr>
          <w:strike w:val="0"/>
        </w:rPr>
        <w:t>Peak, M., Shekar, M., Ramarao, S., Kotagal, U. R., Post, C., &amp; Jha, P. (2022). Advancing maternal health: the relevance and application of the Three-Delays framework in low-resource settings---a narrative review. </w:t>
      </w:r>
      <w:r w:rsidRPr="008D1E7F">
        <w:rPr>
          <w:i/>
          <w:iCs/>
          <w:strike w:val="0"/>
        </w:rPr>
        <w:t>Global Health: Science and Practice, 10</w:t>
      </w:r>
      <w:r w:rsidRPr="008D1E7F">
        <w:rPr>
          <w:strike w:val="0"/>
        </w:rPr>
        <w:t>(1), e2100310. </w:t>
      </w:r>
      <w:hyperlink r:id="rId33" w:tgtFrame="_blank" w:history="1">
        <w:r w:rsidRPr="008D1E7F">
          <w:rPr>
            <w:rStyle w:val="Hyperlink"/>
            <w:strike w:val="0"/>
            <w:color w:val="auto"/>
            <w:u w:val="none"/>
          </w:rPr>
          <w:t>https://www.ghspjournal.org/content/10/1/e2100310</w:t>
        </w:r>
      </w:hyperlink>
    </w:p>
    <w:p w14:paraId="75AF3750" w14:textId="77777777" w:rsidR="008D1E7F" w:rsidRPr="008D1E7F" w:rsidRDefault="008D1E7F" w:rsidP="008D1E7F">
      <w:pPr>
        <w:rPr>
          <w:strike w:val="0"/>
        </w:rPr>
      </w:pPr>
      <w:r w:rsidRPr="008D1E7F">
        <w:rPr>
          <w:strike w:val="0"/>
        </w:rPr>
        <w:t xml:space="preserve">Tesema, G. A., Gebremedhin, T., Alemayehu, B., </w:t>
      </w:r>
      <w:proofErr w:type="spellStart"/>
      <w:r w:rsidRPr="008D1E7F">
        <w:rPr>
          <w:strike w:val="0"/>
        </w:rPr>
        <w:t>Kibret</w:t>
      </w:r>
      <w:proofErr w:type="spellEnd"/>
      <w:r w:rsidRPr="008D1E7F">
        <w:rPr>
          <w:strike w:val="0"/>
        </w:rPr>
        <w:t xml:space="preserve">, S., Desta, H., Solomon, A., &amp; </w:t>
      </w:r>
      <w:proofErr w:type="spellStart"/>
      <w:r w:rsidRPr="008D1E7F">
        <w:rPr>
          <w:strike w:val="0"/>
        </w:rPr>
        <w:t>Yitayal</w:t>
      </w:r>
      <w:proofErr w:type="spellEnd"/>
      <w:r w:rsidRPr="008D1E7F">
        <w:rPr>
          <w:strike w:val="0"/>
        </w:rPr>
        <w:t>, M. (2021). Impact of maternal occupation on birth preparedness and complication readiness in southern Ethiopia. </w:t>
      </w:r>
      <w:r w:rsidRPr="008D1E7F">
        <w:rPr>
          <w:i/>
          <w:iCs/>
          <w:strike w:val="0"/>
        </w:rPr>
        <w:t>Reproductive Health, 18</w:t>
      </w:r>
      <w:r w:rsidRPr="008D1E7F">
        <w:rPr>
          <w:strike w:val="0"/>
        </w:rPr>
        <w:t>(1), 134. </w:t>
      </w:r>
      <w:hyperlink r:id="rId34" w:tgtFrame="_blank" w:history="1">
        <w:r w:rsidRPr="008D1E7F">
          <w:rPr>
            <w:rStyle w:val="Hyperlink"/>
            <w:strike w:val="0"/>
            <w:color w:val="auto"/>
            <w:u w:val="none"/>
          </w:rPr>
          <w:t>https://reproductive-health-journal.biomedcentral.com/articles/10.1186/s12978-021-01347-6</w:t>
        </w:r>
      </w:hyperlink>
    </w:p>
    <w:p w14:paraId="5DE9E6F4" w14:textId="77777777" w:rsidR="008D1E7F" w:rsidRPr="008D1E7F" w:rsidRDefault="008D1E7F" w:rsidP="008D1E7F">
      <w:pPr>
        <w:rPr>
          <w:strike w:val="0"/>
        </w:rPr>
      </w:pPr>
      <w:r w:rsidRPr="008D1E7F">
        <w:rPr>
          <w:strike w:val="0"/>
        </w:rPr>
        <w:t>Uchenna, E., Chika, I., Ekanem, M., Johnson, A., Obi-Smith, O., Nnamdi, O., &amp; Onah, S. (2020). Antenatal attendance and birth preparedness and complication readiness among women in Southeast Nigeria. </w:t>
      </w:r>
      <w:r w:rsidRPr="008D1E7F">
        <w:rPr>
          <w:i/>
          <w:iCs/>
          <w:strike w:val="0"/>
        </w:rPr>
        <w:t>International Journal of Public Health, 15</w:t>
      </w:r>
      <w:r w:rsidRPr="008D1E7F">
        <w:rPr>
          <w:strike w:val="0"/>
        </w:rPr>
        <w:t>(3), 212–220. </w:t>
      </w:r>
      <w:hyperlink r:id="rId35" w:tgtFrame="_blank" w:history="1">
        <w:r w:rsidRPr="008D1E7F">
          <w:rPr>
            <w:rStyle w:val="Hyperlink"/>
            <w:strike w:val="0"/>
            <w:color w:val="auto"/>
            <w:u w:val="none"/>
          </w:rPr>
          <w:t>https://reproductive-health-journal.biomedcentral.com/articles/10.1186/s12978-021-01147-3</w:t>
        </w:r>
      </w:hyperlink>
    </w:p>
    <w:p w14:paraId="714E183F" w14:textId="77777777" w:rsidR="008D1E7F" w:rsidRPr="008D1E7F" w:rsidRDefault="008D1E7F" w:rsidP="008D1E7F">
      <w:pPr>
        <w:rPr>
          <w:strike w:val="0"/>
        </w:rPr>
      </w:pPr>
      <w:r w:rsidRPr="008D1E7F">
        <w:rPr>
          <w:strike w:val="0"/>
        </w:rPr>
        <w:t>UNICEF. (2021). </w:t>
      </w:r>
      <w:r w:rsidRPr="008D1E7F">
        <w:rPr>
          <w:i/>
          <w:iCs/>
          <w:strike w:val="0"/>
        </w:rPr>
        <w:t>Nigeria situation of women and children, maternal health section</w:t>
      </w:r>
      <w:r w:rsidRPr="008D1E7F">
        <w:rPr>
          <w:strike w:val="0"/>
        </w:rPr>
        <w:t>. UNICEF Nigeria. </w:t>
      </w:r>
      <w:hyperlink r:id="rId36" w:tgtFrame="_blank" w:history="1">
        <w:r w:rsidRPr="008D1E7F">
          <w:rPr>
            <w:rStyle w:val="Hyperlink"/>
            <w:strike w:val="0"/>
            <w:color w:val="auto"/>
            <w:u w:val="none"/>
          </w:rPr>
          <w:t>https://www.unicef.org/nigeria/what-we-do/maternal-health</w:t>
        </w:r>
      </w:hyperlink>
    </w:p>
    <w:p w14:paraId="5C052185" w14:textId="77777777" w:rsidR="008D1E7F" w:rsidRPr="008D1E7F" w:rsidRDefault="008D1E7F" w:rsidP="008D1E7F">
      <w:pPr>
        <w:rPr>
          <w:strike w:val="0"/>
        </w:rPr>
      </w:pPr>
      <w:r w:rsidRPr="008D1E7F">
        <w:rPr>
          <w:strike w:val="0"/>
        </w:rPr>
        <w:t>UNICEF. (2025a). </w:t>
      </w:r>
      <w:r w:rsidRPr="008D1E7F">
        <w:rPr>
          <w:i/>
          <w:iCs/>
          <w:strike w:val="0"/>
        </w:rPr>
        <w:t>Maternal mortality and trends in maternal deaths from 2000 to 2023</w:t>
      </w:r>
      <w:r w:rsidRPr="008D1E7F">
        <w:rPr>
          <w:strike w:val="0"/>
        </w:rPr>
        <w:t>. UNICEF Data. </w:t>
      </w:r>
      <w:hyperlink r:id="rId37" w:tgtFrame="_blank" w:history="1">
        <w:r w:rsidRPr="008D1E7F">
          <w:rPr>
            <w:rStyle w:val="Hyperlink"/>
            <w:strike w:val="0"/>
            <w:color w:val="auto"/>
            <w:u w:val="none"/>
          </w:rPr>
          <w:t>https://data.unicef.org/topic/maternal-health/maternal-mortality/</w:t>
        </w:r>
      </w:hyperlink>
    </w:p>
    <w:p w14:paraId="4BE3D63D" w14:textId="77777777" w:rsidR="008D1E7F" w:rsidRPr="008D1E7F" w:rsidRDefault="008D1E7F" w:rsidP="008D1E7F">
      <w:pPr>
        <w:rPr>
          <w:strike w:val="0"/>
        </w:rPr>
      </w:pPr>
      <w:r w:rsidRPr="008D1E7F">
        <w:rPr>
          <w:strike w:val="0"/>
        </w:rPr>
        <w:t>World Health Organization. (2021). </w:t>
      </w:r>
      <w:r w:rsidRPr="008D1E7F">
        <w:rPr>
          <w:i/>
          <w:iCs/>
          <w:strike w:val="0"/>
        </w:rPr>
        <w:t>WHO recommendations on antenatal care for a positive pregnancy experience</w:t>
      </w:r>
      <w:r w:rsidRPr="008D1E7F">
        <w:rPr>
          <w:strike w:val="0"/>
        </w:rPr>
        <w:t>. Geneva: WHO. </w:t>
      </w:r>
      <w:hyperlink r:id="rId38" w:tgtFrame="_blank" w:history="1">
        <w:r w:rsidRPr="008D1E7F">
          <w:rPr>
            <w:rStyle w:val="Hyperlink"/>
            <w:strike w:val="0"/>
            <w:color w:val="auto"/>
            <w:u w:val="none"/>
          </w:rPr>
          <w:t>https://apps.who.int/iris/handle/10665/250796</w:t>
        </w:r>
      </w:hyperlink>
    </w:p>
    <w:p w14:paraId="7E9EC3B7" w14:textId="44AE8D99" w:rsidR="008D1E7F" w:rsidRPr="008D1E7F" w:rsidRDefault="008D1E7F" w:rsidP="008D1E7F">
      <w:pPr>
        <w:rPr>
          <w:strike w:val="0"/>
        </w:rPr>
      </w:pPr>
      <w:r w:rsidRPr="008D1E7F">
        <w:rPr>
          <w:strike w:val="0"/>
        </w:rPr>
        <w:t>World Health Organization. (2024). Trends in maternal mortality 2000–2023: estimates by WHO, UNICEF, UNFPA, World Bank Group and UN DESA/Population Division. Geneva: WHO. </w:t>
      </w:r>
      <w:hyperlink r:id="rId39" w:tgtFrame="_blank" w:history="1">
        <w:r w:rsidRPr="008D1E7F">
          <w:rPr>
            <w:rStyle w:val="Hyperlink"/>
            <w:strike w:val="0"/>
            <w:color w:val="auto"/>
            <w:u w:val="none"/>
          </w:rPr>
          <w:t>https://www.who.int/publications/i/item/9789240108462</w:t>
        </w:r>
      </w:hyperlink>
    </w:p>
    <w:p w14:paraId="2BC7305A" w14:textId="77777777" w:rsidR="008D1E7F" w:rsidRPr="008D1E7F" w:rsidRDefault="008D1E7F" w:rsidP="008D1E7F">
      <w:pPr>
        <w:rPr>
          <w:strike w:val="0"/>
        </w:rPr>
      </w:pPr>
      <w:r w:rsidRPr="008D1E7F">
        <w:rPr>
          <w:strike w:val="0"/>
        </w:rPr>
        <w:t xml:space="preserve">Yaya, S., </w:t>
      </w:r>
      <w:proofErr w:type="spellStart"/>
      <w:r w:rsidRPr="008D1E7F">
        <w:rPr>
          <w:strike w:val="0"/>
        </w:rPr>
        <w:t>Odusina</w:t>
      </w:r>
      <w:proofErr w:type="spellEnd"/>
      <w:r w:rsidRPr="008D1E7F">
        <w:rPr>
          <w:strike w:val="0"/>
        </w:rPr>
        <w:t xml:space="preserve">, E. K., Bishwajit, G., Zegeye, B., </w:t>
      </w:r>
      <w:proofErr w:type="spellStart"/>
      <w:r w:rsidRPr="008D1E7F">
        <w:rPr>
          <w:strike w:val="0"/>
        </w:rPr>
        <w:t>Okonofua</w:t>
      </w:r>
      <w:proofErr w:type="spellEnd"/>
      <w:r w:rsidRPr="008D1E7F">
        <w:rPr>
          <w:strike w:val="0"/>
        </w:rPr>
        <w:t xml:space="preserve">, F., Ghose, B., &amp; </w:t>
      </w:r>
      <w:proofErr w:type="spellStart"/>
      <w:r w:rsidRPr="008D1E7F">
        <w:rPr>
          <w:strike w:val="0"/>
        </w:rPr>
        <w:t>Ekholuenetale</w:t>
      </w:r>
      <w:proofErr w:type="spellEnd"/>
      <w:r w:rsidRPr="008D1E7F">
        <w:rPr>
          <w:strike w:val="0"/>
        </w:rPr>
        <w:t>, M. (2020). Prevalence of institutional delivery and its correlates among women in Nigeria. </w:t>
      </w:r>
      <w:r w:rsidRPr="008D1E7F">
        <w:rPr>
          <w:i/>
          <w:iCs/>
          <w:strike w:val="0"/>
        </w:rPr>
        <w:t>BMC Pregnancy and Childbirth, 20</w:t>
      </w:r>
      <w:r w:rsidRPr="008D1E7F">
        <w:rPr>
          <w:strike w:val="0"/>
        </w:rPr>
        <w:t>(1), 220. </w:t>
      </w:r>
      <w:hyperlink r:id="rId40" w:tgtFrame="_blank" w:history="1">
        <w:r w:rsidRPr="008D1E7F">
          <w:rPr>
            <w:rStyle w:val="Hyperlink"/>
            <w:strike w:val="0"/>
            <w:color w:val="auto"/>
            <w:u w:val="none"/>
          </w:rPr>
          <w:t>https://doi.org/10.1186/s12884-020-02984-y</w:t>
        </w:r>
      </w:hyperlink>
    </w:p>
    <w:p w14:paraId="3E306A7F" w14:textId="77777777" w:rsidR="008D1E7F" w:rsidRPr="00420B71" w:rsidRDefault="008D1E7F" w:rsidP="008D1E7F">
      <w:pPr>
        <w:rPr>
          <w:strike w:val="0"/>
          <w:lang w:val="en-GB"/>
        </w:rPr>
      </w:pPr>
    </w:p>
    <w:sectPr w:rsidR="008D1E7F" w:rsidRPr="00420B71" w:rsidSect="00060447">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26458" w14:textId="77777777" w:rsidR="00904D07" w:rsidRDefault="00904D07" w:rsidP="00EC0F4A">
      <w:pPr>
        <w:spacing w:after="0" w:line="240" w:lineRule="auto"/>
      </w:pPr>
      <w:r>
        <w:separator/>
      </w:r>
    </w:p>
  </w:endnote>
  <w:endnote w:type="continuationSeparator" w:id="0">
    <w:p w14:paraId="0151D198" w14:textId="77777777" w:rsidR="00904D07" w:rsidRDefault="00904D07" w:rsidP="00EC0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4C44" w14:textId="77777777" w:rsidR="002F48B1" w:rsidRDefault="002F4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trike w:val="0"/>
      </w:rPr>
      <w:id w:val="165905703"/>
      <w:docPartObj>
        <w:docPartGallery w:val="Page Numbers (Bottom of Page)"/>
        <w:docPartUnique/>
      </w:docPartObj>
    </w:sdtPr>
    <w:sdtEndPr>
      <w:rPr>
        <w:noProof/>
      </w:rPr>
    </w:sdtEndPr>
    <w:sdtContent>
      <w:p w14:paraId="0273830A" w14:textId="6534BE60" w:rsidR="00EC0F4A" w:rsidRPr="00AF2D48" w:rsidRDefault="00EC0F4A">
        <w:pPr>
          <w:pStyle w:val="Footer"/>
          <w:jc w:val="center"/>
          <w:rPr>
            <w:strike w:val="0"/>
          </w:rPr>
        </w:pPr>
        <w:r w:rsidRPr="00AF2D48">
          <w:rPr>
            <w:strike w:val="0"/>
          </w:rPr>
          <w:fldChar w:fldCharType="begin"/>
        </w:r>
        <w:r w:rsidRPr="00AF2D48">
          <w:rPr>
            <w:strike w:val="0"/>
          </w:rPr>
          <w:instrText xml:space="preserve"> PAGE   \* MERGEFORMAT </w:instrText>
        </w:r>
        <w:r w:rsidRPr="00AF2D48">
          <w:rPr>
            <w:strike w:val="0"/>
          </w:rPr>
          <w:fldChar w:fldCharType="separate"/>
        </w:r>
        <w:r w:rsidRPr="00AF2D48">
          <w:rPr>
            <w:strike w:val="0"/>
            <w:noProof/>
          </w:rPr>
          <w:t>2</w:t>
        </w:r>
        <w:r w:rsidRPr="00AF2D48">
          <w:rPr>
            <w:strike w:val="0"/>
            <w:noProof/>
          </w:rPr>
          <w:fldChar w:fldCharType="end"/>
        </w:r>
      </w:p>
    </w:sdtContent>
  </w:sdt>
  <w:p w14:paraId="519DDCB7" w14:textId="77777777" w:rsidR="00EC0F4A" w:rsidRDefault="00EC0F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C19F" w14:textId="77777777" w:rsidR="002F48B1" w:rsidRDefault="002F4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4884F" w14:textId="77777777" w:rsidR="00904D07" w:rsidRDefault="00904D07" w:rsidP="00EC0F4A">
      <w:pPr>
        <w:spacing w:after="0" w:line="240" w:lineRule="auto"/>
      </w:pPr>
      <w:r>
        <w:separator/>
      </w:r>
    </w:p>
  </w:footnote>
  <w:footnote w:type="continuationSeparator" w:id="0">
    <w:p w14:paraId="79837918" w14:textId="77777777" w:rsidR="00904D07" w:rsidRDefault="00904D07" w:rsidP="00EC0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A6306" w14:textId="0B9A035C" w:rsidR="002F48B1" w:rsidRDefault="002F48B1">
    <w:pPr>
      <w:pStyle w:val="Header"/>
    </w:pPr>
    <w:r>
      <w:rPr>
        <w:noProof/>
      </w:rPr>
      <w:pict w14:anchorId="179D60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83906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52763" w14:textId="7B497969" w:rsidR="002F48B1" w:rsidRDefault="002F48B1">
    <w:pPr>
      <w:pStyle w:val="Header"/>
    </w:pPr>
    <w:r>
      <w:rPr>
        <w:noProof/>
      </w:rPr>
      <w:pict w14:anchorId="28E1D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839064"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65481" w14:textId="4C67D9A3" w:rsidR="002F48B1" w:rsidRDefault="002F48B1">
    <w:pPr>
      <w:pStyle w:val="Header"/>
    </w:pPr>
    <w:r>
      <w:rPr>
        <w:noProof/>
      </w:rPr>
      <w:pict w14:anchorId="089EB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83906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90400"/>
    <w:multiLevelType w:val="multilevel"/>
    <w:tmpl w:val="22A2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92276"/>
    <w:multiLevelType w:val="multilevel"/>
    <w:tmpl w:val="6FAC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B7B88"/>
    <w:multiLevelType w:val="hybridMultilevel"/>
    <w:tmpl w:val="C1D81014"/>
    <w:lvl w:ilvl="0" w:tplc="D7D22182">
      <w:start w:val="1"/>
      <w:numFmt w:val="bullet"/>
      <w:lvlText w:val="•"/>
      <w:lvlJc w:val="left"/>
      <w:pPr>
        <w:ind w:left="720" w:hanging="360"/>
      </w:pPr>
      <w:rPr>
        <w:rFonts w:ascii="Arial" w:hAnsi="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2664145B"/>
    <w:multiLevelType w:val="multilevel"/>
    <w:tmpl w:val="310E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8C1B84"/>
    <w:multiLevelType w:val="multilevel"/>
    <w:tmpl w:val="9610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40ABE"/>
    <w:multiLevelType w:val="hybridMultilevel"/>
    <w:tmpl w:val="667E66DA"/>
    <w:lvl w:ilvl="0" w:tplc="BB3CA71C">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3D9B12C8"/>
    <w:multiLevelType w:val="hybridMultilevel"/>
    <w:tmpl w:val="B7000704"/>
    <w:lvl w:ilvl="0" w:tplc="2C74ACC0">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EAB724B"/>
    <w:multiLevelType w:val="multilevel"/>
    <w:tmpl w:val="79A4282C"/>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C660FD"/>
    <w:multiLevelType w:val="hybridMultilevel"/>
    <w:tmpl w:val="F7F6190E"/>
    <w:lvl w:ilvl="0" w:tplc="07F4A03E">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45A9326B"/>
    <w:multiLevelType w:val="multilevel"/>
    <w:tmpl w:val="F62C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9C3F5E"/>
    <w:multiLevelType w:val="multilevel"/>
    <w:tmpl w:val="80F4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450B8A"/>
    <w:multiLevelType w:val="hybridMultilevel"/>
    <w:tmpl w:val="E4A898D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7AE85FD6"/>
    <w:multiLevelType w:val="multilevel"/>
    <w:tmpl w:val="99D29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4"/>
  </w:num>
  <w:num w:numId="4">
    <w:abstractNumId w:val="2"/>
  </w:num>
  <w:num w:numId="5">
    <w:abstractNumId w:val="1"/>
  </w:num>
  <w:num w:numId="6">
    <w:abstractNumId w:val="12"/>
  </w:num>
  <w:num w:numId="7">
    <w:abstractNumId w:val="7"/>
  </w:num>
  <w:num w:numId="8">
    <w:abstractNumId w:val="3"/>
  </w:num>
  <w:num w:numId="9">
    <w:abstractNumId w:val="9"/>
  </w:num>
  <w:num w:numId="10">
    <w:abstractNumId w:val="8"/>
  </w:num>
  <w:num w:numId="11">
    <w:abstractNumId w:val="1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A9"/>
    <w:rsid w:val="000323B3"/>
    <w:rsid w:val="000452B5"/>
    <w:rsid w:val="00051B39"/>
    <w:rsid w:val="00060447"/>
    <w:rsid w:val="000E59AB"/>
    <w:rsid w:val="000E67E6"/>
    <w:rsid w:val="00106A05"/>
    <w:rsid w:val="00130EC0"/>
    <w:rsid w:val="001642C8"/>
    <w:rsid w:val="0017600C"/>
    <w:rsid w:val="00177906"/>
    <w:rsid w:val="00184B42"/>
    <w:rsid w:val="001A4926"/>
    <w:rsid w:val="001F1250"/>
    <w:rsid w:val="002231F8"/>
    <w:rsid w:val="002639D0"/>
    <w:rsid w:val="00265D2F"/>
    <w:rsid w:val="00275655"/>
    <w:rsid w:val="00287DEB"/>
    <w:rsid w:val="002E57BD"/>
    <w:rsid w:val="002F48B1"/>
    <w:rsid w:val="002F56EB"/>
    <w:rsid w:val="00321A20"/>
    <w:rsid w:val="00322F82"/>
    <w:rsid w:val="00325DDE"/>
    <w:rsid w:val="00351B3A"/>
    <w:rsid w:val="00382BD3"/>
    <w:rsid w:val="00385D60"/>
    <w:rsid w:val="003A1EE4"/>
    <w:rsid w:val="003D4BF9"/>
    <w:rsid w:val="003D57F9"/>
    <w:rsid w:val="00420B71"/>
    <w:rsid w:val="004B3778"/>
    <w:rsid w:val="004C1660"/>
    <w:rsid w:val="004C2429"/>
    <w:rsid w:val="005061A3"/>
    <w:rsid w:val="00524A0C"/>
    <w:rsid w:val="00533583"/>
    <w:rsid w:val="00551E2D"/>
    <w:rsid w:val="00552F96"/>
    <w:rsid w:val="005A7B91"/>
    <w:rsid w:val="005C5841"/>
    <w:rsid w:val="0062390E"/>
    <w:rsid w:val="00626151"/>
    <w:rsid w:val="0063447C"/>
    <w:rsid w:val="00651A75"/>
    <w:rsid w:val="00681B06"/>
    <w:rsid w:val="006847A8"/>
    <w:rsid w:val="006A5E5E"/>
    <w:rsid w:val="006B11EF"/>
    <w:rsid w:val="006B6E25"/>
    <w:rsid w:val="006D05A4"/>
    <w:rsid w:val="006D2DE2"/>
    <w:rsid w:val="006D38B4"/>
    <w:rsid w:val="006E3AF8"/>
    <w:rsid w:val="006E6BF1"/>
    <w:rsid w:val="006E70A9"/>
    <w:rsid w:val="00726E1D"/>
    <w:rsid w:val="00731660"/>
    <w:rsid w:val="00734117"/>
    <w:rsid w:val="007408B1"/>
    <w:rsid w:val="00741B63"/>
    <w:rsid w:val="007B1740"/>
    <w:rsid w:val="007F324B"/>
    <w:rsid w:val="00816886"/>
    <w:rsid w:val="0082458D"/>
    <w:rsid w:val="00852DFD"/>
    <w:rsid w:val="008664AE"/>
    <w:rsid w:val="008C4B26"/>
    <w:rsid w:val="008C4C59"/>
    <w:rsid w:val="008D1E7F"/>
    <w:rsid w:val="008F5AA6"/>
    <w:rsid w:val="00904D07"/>
    <w:rsid w:val="0097599E"/>
    <w:rsid w:val="00977641"/>
    <w:rsid w:val="00985742"/>
    <w:rsid w:val="009946A0"/>
    <w:rsid w:val="009B6C0D"/>
    <w:rsid w:val="00A307A5"/>
    <w:rsid w:val="00A308D0"/>
    <w:rsid w:val="00A318AB"/>
    <w:rsid w:val="00A500B7"/>
    <w:rsid w:val="00A52791"/>
    <w:rsid w:val="00A55100"/>
    <w:rsid w:val="00A654E0"/>
    <w:rsid w:val="00A66F41"/>
    <w:rsid w:val="00A71254"/>
    <w:rsid w:val="00A72B4F"/>
    <w:rsid w:val="00A934CC"/>
    <w:rsid w:val="00AC7309"/>
    <w:rsid w:val="00AE0D02"/>
    <w:rsid w:val="00AF2D48"/>
    <w:rsid w:val="00B12DEE"/>
    <w:rsid w:val="00B81AAD"/>
    <w:rsid w:val="00BC0B80"/>
    <w:rsid w:val="00BE0854"/>
    <w:rsid w:val="00C50734"/>
    <w:rsid w:val="00C878DA"/>
    <w:rsid w:val="00C9701E"/>
    <w:rsid w:val="00CD2923"/>
    <w:rsid w:val="00CD55E4"/>
    <w:rsid w:val="00CF6A24"/>
    <w:rsid w:val="00CF752C"/>
    <w:rsid w:val="00D01E93"/>
    <w:rsid w:val="00D44E2C"/>
    <w:rsid w:val="00DB0386"/>
    <w:rsid w:val="00DD2B67"/>
    <w:rsid w:val="00E07400"/>
    <w:rsid w:val="00E3747A"/>
    <w:rsid w:val="00EA75D7"/>
    <w:rsid w:val="00EC0F4A"/>
    <w:rsid w:val="00EE5B8E"/>
    <w:rsid w:val="00F4011A"/>
    <w:rsid w:val="00F42322"/>
    <w:rsid w:val="00F770B3"/>
    <w:rsid w:val="00F803F7"/>
    <w:rsid w:val="00F82CAA"/>
    <w:rsid w:val="00F9720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826B66"/>
  <w15:chartTrackingRefBased/>
  <w15:docId w15:val="{74CEDB77-634C-4BF5-900A-15974F9F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trike/>
        <w:sz w:val="24"/>
        <w:szCs w:val="24"/>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E2D"/>
  </w:style>
  <w:style w:type="paragraph" w:styleId="Heading1">
    <w:name w:val="heading 1"/>
    <w:basedOn w:val="Normal"/>
    <w:next w:val="Normal"/>
    <w:link w:val="Heading1Char"/>
    <w:uiPriority w:val="9"/>
    <w:qFormat/>
    <w:rsid w:val="006E70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70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70A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70A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E70A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E70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70A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70A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70A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0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70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70A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70A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E70A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E70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70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70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70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7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0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0A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0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70A9"/>
    <w:pPr>
      <w:spacing w:before="160"/>
      <w:jc w:val="center"/>
    </w:pPr>
    <w:rPr>
      <w:i/>
      <w:iCs/>
      <w:color w:val="404040" w:themeColor="text1" w:themeTint="BF"/>
    </w:rPr>
  </w:style>
  <w:style w:type="character" w:customStyle="1" w:styleId="QuoteChar">
    <w:name w:val="Quote Char"/>
    <w:basedOn w:val="DefaultParagraphFont"/>
    <w:link w:val="Quote"/>
    <w:uiPriority w:val="29"/>
    <w:rsid w:val="006E70A9"/>
    <w:rPr>
      <w:i/>
      <w:iCs/>
      <w:color w:val="404040" w:themeColor="text1" w:themeTint="BF"/>
    </w:rPr>
  </w:style>
  <w:style w:type="paragraph" w:styleId="ListParagraph">
    <w:name w:val="List Paragraph"/>
    <w:basedOn w:val="Normal"/>
    <w:uiPriority w:val="34"/>
    <w:qFormat/>
    <w:rsid w:val="006E70A9"/>
    <w:pPr>
      <w:ind w:left="720"/>
      <w:contextualSpacing/>
    </w:pPr>
  </w:style>
  <w:style w:type="character" w:styleId="IntenseEmphasis">
    <w:name w:val="Intense Emphasis"/>
    <w:basedOn w:val="DefaultParagraphFont"/>
    <w:uiPriority w:val="21"/>
    <w:qFormat/>
    <w:rsid w:val="006E70A9"/>
    <w:rPr>
      <w:i/>
      <w:iCs/>
      <w:color w:val="2F5496" w:themeColor="accent1" w:themeShade="BF"/>
    </w:rPr>
  </w:style>
  <w:style w:type="paragraph" w:styleId="IntenseQuote">
    <w:name w:val="Intense Quote"/>
    <w:basedOn w:val="Normal"/>
    <w:next w:val="Normal"/>
    <w:link w:val="IntenseQuoteChar"/>
    <w:uiPriority w:val="30"/>
    <w:qFormat/>
    <w:rsid w:val="006E70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70A9"/>
    <w:rPr>
      <w:i/>
      <w:iCs/>
      <w:color w:val="2F5496" w:themeColor="accent1" w:themeShade="BF"/>
    </w:rPr>
  </w:style>
  <w:style w:type="character" w:styleId="IntenseReference">
    <w:name w:val="Intense Reference"/>
    <w:basedOn w:val="DefaultParagraphFont"/>
    <w:uiPriority w:val="32"/>
    <w:qFormat/>
    <w:rsid w:val="006E70A9"/>
    <w:rPr>
      <w:b/>
      <w:bCs/>
      <w:smallCaps/>
      <w:color w:val="2F5496" w:themeColor="accent1" w:themeShade="BF"/>
      <w:spacing w:val="5"/>
    </w:rPr>
  </w:style>
  <w:style w:type="character" w:styleId="Hyperlink">
    <w:name w:val="Hyperlink"/>
    <w:basedOn w:val="DefaultParagraphFont"/>
    <w:uiPriority w:val="99"/>
    <w:unhideWhenUsed/>
    <w:rsid w:val="006E70A9"/>
    <w:rPr>
      <w:color w:val="0000FF"/>
      <w:u w:val="single"/>
    </w:rPr>
  </w:style>
  <w:style w:type="character" w:styleId="UnresolvedMention">
    <w:name w:val="Unresolved Mention"/>
    <w:basedOn w:val="DefaultParagraphFont"/>
    <w:uiPriority w:val="99"/>
    <w:semiHidden/>
    <w:unhideWhenUsed/>
    <w:rsid w:val="00420B71"/>
    <w:rPr>
      <w:color w:val="605E5C"/>
      <w:shd w:val="clear" w:color="auto" w:fill="E1DFDD"/>
    </w:rPr>
  </w:style>
  <w:style w:type="paragraph" w:styleId="Header">
    <w:name w:val="header"/>
    <w:basedOn w:val="Normal"/>
    <w:link w:val="HeaderChar"/>
    <w:uiPriority w:val="99"/>
    <w:unhideWhenUsed/>
    <w:rsid w:val="00EC0F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F4A"/>
  </w:style>
  <w:style w:type="paragraph" w:styleId="Footer">
    <w:name w:val="footer"/>
    <w:basedOn w:val="Normal"/>
    <w:link w:val="FooterChar"/>
    <w:uiPriority w:val="99"/>
    <w:unhideWhenUsed/>
    <w:rsid w:val="00EC0F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11215245/" TargetMode="External"/><Relationship Id="rId18" Type="http://schemas.openxmlformats.org/officeDocument/2006/relationships/hyperlink" Target="https://doi.org/10.1371/journal.pone.0258134" TargetMode="External"/><Relationship Id="rId26" Type="http://schemas.openxmlformats.org/officeDocument/2006/relationships/hyperlink" Target="https://doi.org/10.1186/s12884-024-06358-5" TargetMode="External"/><Relationship Id="rId39" Type="http://schemas.openxmlformats.org/officeDocument/2006/relationships/hyperlink" Target="https://www.who.int/publications/i/item/9789240108462" TargetMode="External"/><Relationship Id="rId21" Type="http://schemas.openxmlformats.org/officeDocument/2006/relationships/hyperlink" Target="https://doi.org/10.1016/j.midw.2021.103066" TargetMode="External"/><Relationship Id="rId34" Type="http://schemas.openxmlformats.org/officeDocument/2006/relationships/hyperlink" Target="https://reproductive-health-journal.biomedcentral.com/articles/10.1186/s12978-021-01347-6"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bmcpregnancychildbirth.biomedcentral.com/articles/10.1186/s12884-024-16000-z" TargetMode="External"/><Relationship Id="rId29" Type="http://schemas.openxmlformats.org/officeDocument/2006/relationships/hyperlink" Target="https://www.njcponline.com/article.asp?issn=1119-3077;year=2022;volume=25;issue=7;spage=954;epage=960;aulast=Okonkw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9327706/" TargetMode="External"/><Relationship Id="rId24" Type="http://schemas.openxmlformats.org/officeDocument/2006/relationships/hyperlink" Target="https://obgyn.onlinelibrary.wiley.com/doi/10.1002/ijgo.14158" TargetMode="External"/><Relationship Id="rId32" Type="http://schemas.openxmlformats.org/officeDocument/2006/relationships/hyperlink" Target="https://bmcpregnancychildbirth.biomedcentral.com/articles/10.1186/s12884-023-05942-1" TargetMode="External"/><Relationship Id="rId37" Type="http://schemas.openxmlformats.org/officeDocument/2006/relationships/hyperlink" Target="https://data.unicef.org/topic/maternal-health/maternal-mortality/" TargetMode="External"/><Relationship Id="rId40" Type="http://schemas.openxmlformats.org/officeDocument/2006/relationships/hyperlink" Target="https://doi.org/10.1186/s12884-020-02984-y"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86/s12978-023-01593-2" TargetMode="External"/><Relationship Id="rId23" Type="http://schemas.openxmlformats.org/officeDocument/2006/relationships/hyperlink" Target="https://www.jhpiego.org/resources/monitoring-birth-preparedness-and-complication-readiness-tools-and-indicators-for-mnh/" TargetMode="External"/><Relationship Id="rId28" Type="http://schemas.openxmlformats.org/officeDocument/2006/relationships/hyperlink" Target="https://doi.org/10.1186/s12913-023-09315-1" TargetMode="External"/><Relationship Id="rId36" Type="http://schemas.openxmlformats.org/officeDocument/2006/relationships/hyperlink" Target="https://www.unicef.org/nigeria/what-we-do/maternal-health" TargetMode="External"/><Relationship Id="rId10" Type="http://schemas.openxmlformats.org/officeDocument/2006/relationships/hyperlink" Target="https://bmcpublichealth.biomedcentral.com/articles/10.1186/s12889-021-11012-3" TargetMode="External"/><Relationship Id="rId19" Type="http://schemas.openxmlformats.org/officeDocument/2006/relationships/hyperlink" Target="https://www.health.gov.ng/doc/BHCPF_Guidelines_2020.pdf" TargetMode="External"/><Relationship Id="rId31" Type="http://schemas.openxmlformats.org/officeDocument/2006/relationships/hyperlink" Target="https://doi.org/10.29063/ajrh2021/v25i5.5"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bmcpregnancychildbirth.biomedcentral.com/articles/10.1186/s12884-023-05560-2" TargetMode="External"/><Relationship Id="rId14" Type="http://schemas.openxmlformats.org/officeDocument/2006/relationships/hyperlink" Target="https://www.ajol.info/index.php/ajrh/article/view/192599" TargetMode="External"/><Relationship Id="rId22" Type="http://schemas.openxmlformats.org/officeDocument/2006/relationships/hyperlink" Target="https://bmchealthservres.biomedcentral.com/articles/10.1186/s12913-024-11867-3" TargetMode="External"/><Relationship Id="rId27" Type="http://schemas.openxmlformats.org/officeDocument/2006/relationships/hyperlink" Target="https://bmcpublichealth.biomedcentral.com/articles/10.1186/s12889-024-13040-2" TargetMode="External"/><Relationship Id="rId30" Type="http://schemas.openxmlformats.org/officeDocument/2006/relationships/hyperlink" Target="https://bmcpublichealth.biomedcentral.com/articles/10.1186/s12889-024-13040-2" TargetMode="External"/><Relationship Id="rId35" Type="http://schemas.openxmlformats.org/officeDocument/2006/relationships/hyperlink" Target="https://reproductive-health-journal.biomedcentral.com/articles/10.1186/s12978-021-01147-3"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journals.sagepub.com/doi/10.1177/00469580241236016" TargetMode="External"/><Relationship Id="rId3" Type="http://schemas.openxmlformats.org/officeDocument/2006/relationships/settings" Target="settings.xml"/><Relationship Id="rId12" Type="http://schemas.openxmlformats.org/officeDocument/2006/relationships/hyperlink" Target="https://doi.org/10.1002/ijgo.13959" TargetMode="External"/><Relationship Id="rId17" Type="http://schemas.openxmlformats.org/officeDocument/2006/relationships/hyperlink" Target="https://doi.org/10.5334/aogh.2679" TargetMode="External"/><Relationship Id="rId25" Type="http://schemas.openxmlformats.org/officeDocument/2006/relationships/hyperlink" Target="https://doi.org/10.2147/IJWH.S363871" TargetMode="External"/><Relationship Id="rId33" Type="http://schemas.openxmlformats.org/officeDocument/2006/relationships/hyperlink" Target="https://www.ghspjournal.org/content/10/1/e2100310" TargetMode="External"/><Relationship Id="rId38" Type="http://schemas.openxmlformats.org/officeDocument/2006/relationships/hyperlink" Target="https://apps.who.int/iris/handle/10665/250796" TargetMode="External"/><Relationship Id="rId46" Type="http://schemas.openxmlformats.org/officeDocument/2006/relationships/footer" Target="footer3.xml"/><Relationship Id="rId20" Type="http://schemas.openxmlformats.org/officeDocument/2006/relationships/hyperlink" Target="https://bmcpregnancychildbirth.biomedcentral.com/articles/10.1186/s12884-020-03258-5"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17</Pages>
  <Words>6721</Words>
  <Characters>38313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Nduye Briggs</dc:creator>
  <cp:keywords/>
  <dc:description/>
  <cp:lastModifiedBy>SDI 1180</cp:lastModifiedBy>
  <cp:revision>168</cp:revision>
  <dcterms:created xsi:type="dcterms:W3CDTF">2025-09-08T17:37:00Z</dcterms:created>
  <dcterms:modified xsi:type="dcterms:W3CDTF">2025-11-05T11:30:00Z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8e2367a6-e7cd-48b5-a833-b336bff9256a</vt:lpwstr>
  </property>
  <property fmtid="{D5CDD505-2E9C-101B-9397-08002B2CF9AE}" pid="3" name="MSIP_Label_defa4170-0d19-0005-0004-bc88714345d2_Enabled">
    <vt:lpwstr>true</vt:lpwstr>
  </property>
  <property fmtid="{D5CDD505-2E9C-101B-9397-08002B2CF9AE}" pid="4" name="MSIP_Label_defa4170-0d19-0005-0004-bc88714345d2_SetDate">
    <vt:lpwstr>2025-09-08T17:38:01Z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93fb59cc-ea3b-449b-9db2-e680f1b68563</vt:lpwstr>
  </property>
  <property fmtid="{D5CDD505-2E9C-101B-9397-08002B2CF9AE}" pid="8" name="MSIP_Label_defa4170-0d19-0005-0004-bc88714345d2_ActionId">
    <vt:lpwstr>256b40db-6e8a-44e3-ba10-1a6db6be6188</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