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FDBE4" w14:textId="77777777" w:rsidR="00754C9A" w:rsidRDefault="00754C9A" w:rsidP="00441B6F">
      <w:pPr>
        <w:pStyle w:val="Title"/>
        <w:spacing w:after="0"/>
        <w:jc w:val="both"/>
        <w:rPr>
          <w:rFonts w:ascii="Arial" w:hAnsi="Arial" w:cs="Arial"/>
        </w:rPr>
      </w:pPr>
    </w:p>
    <w:p w14:paraId="1BF3879B" w14:textId="77777777" w:rsidR="000A12FA" w:rsidRPr="000A12FA" w:rsidRDefault="000A12FA" w:rsidP="000A12FA">
      <w:pPr>
        <w:rPr>
          <w:rStyle w:val="Strong"/>
          <w:rFonts w:ascii="Arial" w:hAnsi="Arial" w:cs="Arial"/>
          <w:sz w:val="36"/>
          <w:szCs w:val="36"/>
        </w:rPr>
      </w:pPr>
      <w:r w:rsidRPr="000A12FA">
        <w:rPr>
          <w:rStyle w:val="Strong"/>
          <w:rFonts w:ascii="Arial" w:hAnsi="Arial" w:cs="Arial"/>
          <w:sz w:val="36"/>
          <w:szCs w:val="36"/>
        </w:rPr>
        <w:t xml:space="preserve">Assessment of trace metal pollution (Pb, Cd, Cu, Zn, Cr) in market garden soils in the </w:t>
      </w:r>
      <w:proofErr w:type="spellStart"/>
      <w:r w:rsidRPr="000A12FA">
        <w:rPr>
          <w:rStyle w:val="Strong"/>
          <w:rFonts w:ascii="Arial" w:hAnsi="Arial" w:cs="Arial"/>
          <w:sz w:val="36"/>
          <w:szCs w:val="36"/>
        </w:rPr>
        <w:t>Korhogo</w:t>
      </w:r>
      <w:proofErr w:type="spellEnd"/>
      <w:r w:rsidRPr="000A12FA">
        <w:rPr>
          <w:rStyle w:val="Strong"/>
          <w:rFonts w:ascii="Arial" w:hAnsi="Arial" w:cs="Arial"/>
          <w:sz w:val="36"/>
          <w:szCs w:val="36"/>
        </w:rPr>
        <w:t xml:space="preserve"> city (Côte d'Ivoire)</w:t>
      </w:r>
    </w:p>
    <w:p w14:paraId="3C27F3D6" w14:textId="77777777" w:rsidR="00790ADA" w:rsidRDefault="00790ADA" w:rsidP="00441B6F">
      <w:pPr>
        <w:pStyle w:val="Affiliation"/>
        <w:spacing w:after="0" w:line="240" w:lineRule="auto"/>
        <w:jc w:val="both"/>
        <w:rPr>
          <w:rFonts w:ascii="Arial" w:hAnsi="Arial" w:cs="Arial"/>
        </w:rPr>
      </w:pPr>
    </w:p>
    <w:p w14:paraId="63C21A4D" w14:textId="77777777" w:rsidR="002C57D2" w:rsidRPr="00FB3A86" w:rsidRDefault="002C57D2" w:rsidP="00441B6F">
      <w:pPr>
        <w:pStyle w:val="Affiliation"/>
        <w:spacing w:after="0" w:line="240" w:lineRule="auto"/>
        <w:jc w:val="both"/>
        <w:rPr>
          <w:rFonts w:ascii="Arial" w:hAnsi="Arial" w:cs="Arial"/>
        </w:rPr>
      </w:pPr>
    </w:p>
    <w:p w14:paraId="2877F9B4" w14:textId="77777777" w:rsidR="00B01FCD" w:rsidRPr="00FB3A86" w:rsidRDefault="004E532B" w:rsidP="00441B6F">
      <w:pPr>
        <w:pStyle w:val="Copyright"/>
        <w:spacing w:after="0" w:line="240" w:lineRule="auto"/>
        <w:jc w:val="both"/>
        <w:rPr>
          <w:rFonts w:ascii="Arial" w:hAnsi="Arial" w:cs="Arial"/>
        </w:rPr>
        <w:sectPr w:rsidR="00B01FCD" w:rsidRPr="00FB3A86" w:rsidSect="00DA58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D56B478" wp14:editId="5256232E">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89700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DB3404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FDB3FC2" w14:textId="77777777" w:rsidTr="001E44FE">
        <w:tc>
          <w:tcPr>
            <w:tcW w:w="9576" w:type="dxa"/>
            <w:shd w:val="clear" w:color="auto" w:fill="F2F2F2"/>
          </w:tcPr>
          <w:p w14:paraId="00B61ED1" w14:textId="77777777" w:rsidR="009E6056" w:rsidRPr="009E6056" w:rsidRDefault="009E6056" w:rsidP="009E6056">
            <w:pPr>
              <w:jc w:val="both"/>
              <w:rPr>
                <w:rFonts w:ascii="Arial" w:hAnsi="Arial" w:cs="Arial"/>
                <w:sz w:val="22"/>
                <w:szCs w:val="22"/>
              </w:rPr>
            </w:pPr>
            <w:r w:rsidRPr="009E6056">
              <w:rPr>
                <w:rFonts w:ascii="Arial" w:hAnsi="Arial" w:cs="Arial"/>
                <w:sz w:val="22"/>
                <w:szCs w:val="22"/>
              </w:rPr>
              <w:t xml:space="preserve">The aim of this study is to assess the level of trace metals (TMEs) contamination in market garden soils in the </w:t>
            </w:r>
            <w:proofErr w:type="spellStart"/>
            <w:r w:rsidRPr="009E6056">
              <w:rPr>
                <w:rFonts w:ascii="Arial" w:hAnsi="Arial" w:cs="Arial"/>
                <w:sz w:val="22"/>
                <w:szCs w:val="22"/>
              </w:rPr>
              <w:t>Korhogo</w:t>
            </w:r>
            <w:proofErr w:type="spellEnd"/>
            <w:r w:rsidRPr="009E6056">
              <w:rPr>
                <w:rFonts w:ascii="Arial" w:hAnsi="Arial" w:cs="Arial"/>
                <w:sz w:val="22"/>
                <w:szCs w:val="22"/>
              </w:rPr>
              <w:t xml:space="preserve"> city. The trace metal content of soils from three market gardening sites in </w:t>
            </w:r>
            <w:proofErr w:type="spellStart"/>
            <w:r w:rsidRPr="009E6056">
              <w:rPr>
                <w:rFonts w:ascii="Arial" w:hAnsi="Arial" w:cs="Arial"/>
                <w:sz w:val="22"/>
                <w:szCs w:val="22"/>
              </w:rPr>
              <w:t>Korhogo</w:t>
            </w:r>
            <w:proofErr w:type="spellEnd"/>
            <w:r w:rsidRPr="009E6056">
              <w:rPr>
                <w:rFonts w:ascii="Arial" w:hAnsi="Arial" w:cs="Arial"/>
                <w:sz w:val="22"/>
                <w:szCs w:val="22"/>
              </w:rPr>
              <w:t xml:space="preserve"> (Koko, </w:t>
            </w:r>
            <w:proofErr w:type="spellStart"/>
            <w:r w:rsidRPr="009E6056">
              <w:rPr>
                <w:rFonts w:ascii="Arial" w:hAnsi="Arial" w:cs="Arial"/>
                <w:sz w:val="22"/>
                <w:szCs w:val="22"/>
              </w:rPr>
              <w:t>Natio</w:t>
            </w:r>
            <w:proofErr w:type="spellEnd"/>
            <w:r w:rsidRPr="009E6056">
              <w:rPr>
                <w:rFonts w:ascii="Arial" w:hAnsi="Arial" w:cs="Arial"/>
                <w:sz w:val="22"/>
                <w:szCs w:val="22"/>
              </w:rPr>
              <w:t xml:space="preserve"> and </w:t>
            </w:r>
            <w:proofErr w:type="spellStart"/>
            <w:r w:rsidRPr="009E6056">
              <w:rPr>
                <w:rFonts w:ascii="Arial" w:hAnsi="Arial" w:cs="Arial"/>
                <w:sz w:val="22"/>
                <w:szCs w:val="22"/>
              </w:rPr>
              <w:t>Téguéré</w:t>
            </w:r>
            <w:proofErr w:type="spellEnd"/>
            <w:r w:rsidRPr="009E6056">
              <w:rPr>
                <w:rFonts w:ascii="Arial" w:hAnsi="Arial" w:cs="Arial"/>
                <w:sz w:val="22"/>
                <w:szCs w:val="22"/>
              </w:rPr>
              <w:t>) was determined. Soil sampling was carried out in January 2025 and July 2025.</w:t>
            </w:r>
          </w:p>
          <w:p w14:paraId="65C8F9C9" w14:textId="77777777" w:rsidR="009E6056" w:rsidRPr="009E6056" w:rsidRDefault="009E6056" w:rsidP="009E6056">
            <w:pPr>
              <w:jc w:val="both"/>
              <w:rPr>
                <w:rFonts w:ascii="Arial" w:hAnsi="Arial" w:cs="Arial"/>
                <w:sz w:val="22"/>
                <w:szCs w:val="22"/>
              </w:rPr>
            </w:pPr>
            <w:r w:rsidRPr="009E6056">
              <w:rPr>
                <w:rFonts w:ascii="Arial" w:hAnsi="Arial" w:cs="Arial"/>
                <w:sz w:val="22"/>
                <w:szCs w:val="22"/>
              </w:rPr>
              <w:t xml:space="preserve">The results of the soil analyses show that Pb levels vary between 5.650 and 6.970 mg/kg, while Cd levels range from 0.21 to 0.245 mg/kg. Cu concentrations ranged from 17.125 to 23.65 mg/kg, while Zn concentrations ranged from 27.255 to 34.85 mg/kg. Cr levels ranged from 1.175 to 1.305 mg/kg. The degree and sources of contamination were determined by calculating metal pollution indices: contamination factor (CF), </w:t>
            </w:r>
            <w:proofErr w:type="spellStart"/>
            <w:r w:rsidRPr="009E6056">
              <w:rPr>
                <w:rFonts w:ascii="Arial" w:hAnsi="Arial" w:cs="Arial"/>
                <w:sz w:val="22"/>
                <w:szCs w:val="22"/>
              </w:rPr>
              <w:t>geoaccumulation</w:t>
            </w:r>
            <w:proofErr w:type="spellEnd"/>
            <w:r w:rsidRPr="009E6056">
              <w:rPr>
                <w:rFonts w:ascii="Arial" w:hAnsi="Arial" w:cs="Arial"/>
                <w:sz w:val="22"/>
                <w:szCs w:val="22"/>
              </w:rPr>
              <w:t xml:space="preserve"> index (</w:t>
            </w:r>
            <w:proofErr w:type="spellStart"/>
            <w:r w:rsidRPr="009E6056">
              <w:rPr>
                <w:rFonts w:ascii="Arial" w:hAnsi="Arial" w:cs="Arial"/>
                <w:sz w:val="22"/>
                <w:szCs w:val="22"/>
              </w:rPr>
              <w:t>Igeo</w:t>
            </w:r>
            <w:proofErr w:type="spellEnd"/>
            <w:r w:rsidRPr="009E6056">
              <w:rPr>
                <w:rFonts w:ascii="Arial" w:hAnsi="Arial" w:cs="Arial"/>
                <w:sz w:val="22"/>
                <w:szCs w:val="22"/>
              </w:rPr>
              <w:t xml:space="preserve">), overall pollution index (PLI), and ecological risk factor ( </w:t>
            </w:r>
            <m:oMath>
              <m:sSubSup>
                <m:sSubSupPr>
                  <m:ctrlPr>
                    <w:rPr>
                      <w:rFonts w:ascii="Cambria Math" w:hAnsi="Cambria Math" w:cs="Arial"/>
                      <w:sz w:val="22"/>
                      <w:szCs w:val="22"/>
                    </w:rPr>
                  </m:ctrlPr>
                </m:sSubSupPr>
                <m:e>
                  <m:r>
                    <m:rPr>
                      <m:sty m:val="p"/>
                    </m:rPr>
                    <w:rPr>
                      <w:rFonts w:ascii="Cambria Math" w:hAnsi="Cambria Math" w:cs="Arial"/>
                      <w:sz w:val="22"/>
                      <w:szCs w:val="22"/>
                    </w:rPr>
                    <m:t>E</m:t>
                  </m:r>
                </m:e>
                <m:sub>
                  <m:r>
                    <m:rPr>
                      <m:sty m:val="p"/>
                    </m:rPr>
                    <w:rPr>
                      <w:rFonts w:ascii="Cambria Math" w:hAnsi="Cambria Math" w:cs="Arial"/>
                      <w:sz w:val="22"/>
                      <w:szCs w:val="22"/>
                    </w:rPr>
                    <m:t>r</m:t>
                  </m:r>
                </m:sub>
                <m:sup>
                  <m:r>
                    <m:rPr>
                      <m:sty m:val="p"/>
                    </m:rPr>
                    <w:rPr>
                      <w:rFonts w:ascii="Cambria Math" w:hAnsi="Cambria Math" w:cs="Arial"/>
                      <w:sz w:val="22"/>
                      <w:szCs w:val="22"/>
                    </w:rPr>
                    <m:t>i</m:t>
                  </m:r>
                </m:sup>
              </m:sSubSup>
            </m:oMath>
            <w:r w:rsidRPr="009E6056">
              <w:rPr>
                <w:rFonts w:ascii="Arial" w:hAnsi="Arial" w:cs="Arial"/>
                <w:sz w:val="22"/>
                <w:szCs w:val="22"/>
              </w:rPr>
              <w:t>).</w:t>
            </w:r>
          </w:p>
          <w:p w14:paraId="6A238742" w14:textId="77777777" w:rsidR="009E6056" w:rsidRPr="009E6056" w:rsidRDefault="009E6056" w:rsidP="009E6056">
            <w:pPr>
              <w:jc w:val="both"/>
              <w:rPr>
                <w:rFonts w:ascii="Arial" w:hAnsi="Arial" w:cs="Arial"/>
                <w:sz w:val="22"/>
                <w:szCs w:val="22"/>
              </w:rPr>
            </w:pPr>
            <w:r w:rsidRPr="009E6056">
              <w:rPr>
                <w:rFonts w:ascii="Arial" w:hAnsi="Arial" w:cs="Arial"/>
                <w:sz w:val="22"/>
                <w:szCs w:val="22"/>
              </w:rPr>
              <w:t xml:space="preserve">The </w:t>
            </w:r>
            <w:proofErr w:type="spellStart"/>
            <w:r w:rsidRPr="009E6056">
              <w:rPr>
                <w:rFonts w:ascii="Arial" w:hAnsi="Arial" w:cs="Arial"/>
                <w:sz w:val="22"/>
                <w:szCs w:val="22"/>
              </w:rPr>
              <w:t>Igeo</w:t>
            </w:r>
            <w:proofErr w:type="spellEnd"/>
            <w:r w:rsidRPr="009E6056">
              <w:rPr>
                <w:rFonts w:ascii="Arial" w:hAnsi="Arial" w:cs="Arial"/>
                <w:sz w:val="22"/>
                <w:szCs w:val="22"/>
              </w:rPr>
              <w:t xml:space="preserve"> values show that the various soils studied are not contaminated with Pb, Cu, Zn and Cr, while all these sites are moderately contaminated with Cd. The PLI values obtained show that there is no progressive deterioration of the soil due to TMEs. Furthermore, the TMEs studied present a low ecological risk in the soils, while Cd presents a moderate ecological risk.</w:t>
            </w:r>
          </w:p>
          <w:p w14:paraId="7008E237" w14:textId="77777777" w:rsidR="00505F06" w:rsidRPr="00BA1B01" w:rsidRDefault="00505F06" w:rsidP="00441B6F">
            <w:pPr>
              <w:pStyle w:val="Body"/>
              <w:spacing w:after="0"/>
              <w:rPr>
                <w:rFonts w:ascii="Arial" w:eastAsia="Calibri" w:hAnsi="Arial" w:cs="Arial"/>
                <w:szCs w:val="22"/>
              </w:rPr>
            </w:pPr>
          </w:p>
        </w:tc>
      </w:tr>
    </w:tbl>
    <w:p w14:paraId="3929BEFB" w14:textId="77777777" w:rsidR="00636EB2" w:rsidRDefault="00636EB2" w:rsidP="00441B6F">
      <w:pPr>
        <w:pStyle w:val="Body"/>
        <w:spacing w:after="0"/>
        <w:rPr>
          <w:rFonts w:ascii="Arial" w:hAnsi="Arial" w:cs="Arial"/>
          <w:i/>
        </w:rPr>
      </w:pPr>
    </w:p>
    <w:p w14:paraId="1190844B" w14:textId="77777777" w:rsidR="009E6056" w:rsidRPr="009E6056" w:rsidRDefault="009E6056" w:rsidP="009E6056">
      <w:pPr>
        <w:pStyle w:val="Body"/>
        <w:spacing w:after="0"/>
        <w:rPr>
          <w:rFonts w:ascii="Arial" w:hAnsi="Arial" w:cs="Arial"/>
          <w:i/>
          <w:sz w:val="18"/>
        </w:rPr>
      </w:pPr>
      <w:r>
        <w:rPr>
          <w:rFonts w:ascii="Arial" w:hAnsi="Arial" w:cs="Arial"/>
          <w:i/>
        </w:rPr>
        <w:t xml:space="preserve">Keywords: </w:t>
      </w:r>
      <w:r w:rsidRPr="009E6056">
        <w:rPr>
          <w:rStyle w:val="Strong"/>
          <w:rFonts w:ascii="Arial" w:hAnsi="Arial" w:cs="Arial"/>
          <w:b w:val="0"/>
          <w:i/>
        </w:rPr>
        <w:t xml:space="preserve">Trace metal, pollution, market garden soils, </w:t>
      </w:r>
      <w:proofErr w:type="spellStart"/>
      <w:r w:rsidRPr="009E6056">
        <w:rPr>
          <w:rStyle w:val="Strong"/>
          <w:rFonts w:ascii="Arial" w:hAnsi="Arial" w:cs="Arial"/>
          <w:b w:val="0"/>
          <w:i/>
        </w:rPr>
        <w:t>Korhogo</w:t>
      </w:r>
      <w:proofErr w:type="spellEnd"/>
    </w:p>
    <w:p w14:paraId="702FF44E" w14:textId="77777777" w:rsidR="00505F06" w:rsidRPr="00A24E7E" w:rsidRDefault="00505F06" w:rsidP="00441B6F">
      <w:pPr>
        <w:pStyle w:val="Body"/>
        <w:spacing w:after="0"/>
        <w:rPr>
          <w:rFonts w:ascii="Arial" w:hAnsi="Arial" w:cs="Arial"/>
          <w:i/>
        </w:rPr>
      </w:pPr>
    </w:p>
    <w:p w14:paraId="7ABC43F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88C08A" w14:textId="77777777" w:rsidR="00790ADA" w:rsidRPr="00FB3A86" w:rsidRDefault="00790ADA" w:rsidP="00441B6F">
      <w:pPr>
        <w:pStyle w:val="AbstHead"/>
        <w:spacing w:after="0"/>
        <w:jc w:val="both"/>
        <w:rPr>
          <w:rFonts w:ascii="Arial" w:hAnsi="Arial" w:cs="Arial"/>
        </w:rPr>
      </w:pPr>
    </w:p>
    <w:p w14:paraId="504F2534" w14:textId="77777777" w:rsidR="008C3A5F" w:rsidRPr="008C3A5F" w:rsidRDefault="008C3A5F" w:rsidP="008C3A5F">
      <w:pPr>
        <w:jc w:val="both"/>
        <w:rPr>
          <w:rFonts w:ascii="Arial" w:hAnsi="Arial" w:cs="Arial"/>
        </w:rPr>
      </w:pPr>
      <w:r w:rsidRPr="008C3A5F">
        <w:rPr>
          <w:rFonts w:ascii="Arial" w:hAnsi="Arial" w:cs="Arial"/>
        </w:rPr>
        <w:t>The development of urban, industrial and agricultural activities in recent decades has led to numerous problems of agricultural soil pollution with trace metals (TMEs) [1]. Trace metals have a significant toxicological impact on plants, everyday consumer products and humans [1]. Some of their impacts, particularly on soil, are still poorly understood</w:t>
      </w:r>
      <w:r w:rsidRPr="008C3A5F">
        <w:rPr>
          <w:rFonts w:ascii="Arial" w:hAnsi="Arial" w:cs="Arial"/>
          <w:color w:val="FF0000"/>
        </w:rPr>
        <w:t xml:space="preserve"> </w:t>
      </w:r>
      <w:r w:rsidRPr="008C3A5F">
        <w:rPr>
          <w:rFonts w:ascii="Arial" w:hAnsi="Arial" w:cs="Arial"/>
        </w:rPr>
        <w:t>[2]. TMEs are pollutants frequently found in soil. They are now found in several economic sectors, such as market gardening [3].</w:t>
      </w:r>
    </w:p>
    <w:p w14:paraId="07532924" w14:textId="77777777" w:rsidR="008C3A5F" w:rsidRPr="008C3A5F" w:rsidRDefault="008C3A5F" w:rsidP="008C3A5F">
      <w:pPr>
        <w:jc w:val="both"/>
        <w:rPr>
          <w:rFonts w:ascii="Arial" w:hAnsi="Arial" w:cs="Arial"/>
        </w:rPr>
      </w:pPr>
      <w:r w:rsidRPr="008C3A5F">
        <w:rPr>
          <w:rFonts w:ascii="Arial" w:hAnsi="Arial" w:cs="Arial"/>
        </w:rPr>
        <w:t xml:space="preserve">In </w:t>
      </w:r>
      <w:proofErr w:type="spellStart"/>
      <w:r w:rsidRPr="008C3A5F">
        <w:rPr>
          <w:rFonts w:ascii="Arial" w:hAnsi="Arial" w:cs="Arial"/>
        </w:rPr>
        <w:t>Korhogo</w:t>
      </w:r>
      <w:proofErr w:type="spellEnd"/>
      <w:r w:rsidRPr="008C3A5F">
        <w:rPr>
          <w:rFonts w:ascii="Arial" w:hAnsi="Arial" w:cs="Arial"/>
        </w:rPr>
        <w:t>, market gardening sites are located close to numerous industrial activities and roads with heavy traffic from a large number of cars and mopeds. The vegetables produced on these market gardens are therefore exposed to constant industrial effluent discharges, exhaust fumes and all kinds of waste [4]. The TMEs contained in the waste can accumulate in the soil and pollute groundwater through infiltration [5]. They can be absorbed by cultivated plants and enter the food chain, posing a risk of contamination to humans [6-8].</w:t>
      </w:r>
    </w:p>
    <w:p w14:paraId="1C5DF71D" w14:textId="77777777" w:rsidR="008C3A5F" w:rsidRDefault="008C3A5F" w:rsidP="008C3A5F">
      <w:pPr>
        <w:jc w:val="both"/>
        <w:rPr>
          <w:rFonts w:ascii="Arial" w:hAnsi="Arial" w:cs="Arial"/>
        </w:rPr>
      </w:pPr>
      <w:r w:rsidRPr="008C3A5F">
        <w:rPr>
          <w:rFonts w:ascii="Arial" w:hAnsi="Arial" w:cs="Arial"/>
        </w:rPr>
        <w:t xml:space="preserve">In addition, market gardeners use compost and other organic </w:t>
      </w:r>
      <w:proofErr w:type="spellStart"/>
      <w:r w:rsidRPr="008C3A5F">
        <w:rPr>
          <w:rFonts w:ascii="Arial" w:hAnsi="Arial" w:cs="Arial"/>
        </w:rPr>
        <w:t>fertilisers</w:t>
      </w:r>
      <w:proofErr w:type="spellEnd"/>
      <w:r w:rsidRPr="008C3A5F">
        <w:rPr>
          <w:rFonts w:ascii="Arial" w:hAnsi="Arial" w:cs="Arial"/>
        </w:rPr>
        <w:t xml:space="preserve"> such as poultry manure and animal droppings to improve the soil, as well as wastewater from swamps to irrigate their crops [9, 10]. They treat crop diseases and pests with excessive doses of pesticides [11]. These agricultural practices contribute to the contamination of soil and plants with heavy metals. The contamination of market garden soils by these heavy metals remains </w:t>
      </w:r>
      <w:r w:rsidRPr="008C3A5F">
        <w:rPr>
          <w:rFonts w:ascii="Arial" w:hAnsi="Arial" w:cs="Arial"/>
        </w:rPr>
        <w:lastRenderedPageBreak/>
        <w:t xml:space="preserve">a serious and increasingly worrying environmental problem. The aim of this study is to assess heavy metal pollution in market garden soils in </w:t>
      </w:r>
      <w:proofErr w:type="spellStart"/>
      <w:r w:rsidRPr="008C3A5F">
        <w:rPr>
          <w:rFonts w:ascii="Arial" w:hAnsi="Arial" w:cs="Arial"/>
        </w:rPr>
        <w:t>Korhogo</w:t>
      </w:r>
      <w:proofErr w:type="spellEnd"/>
      <w:r w:rsidRPr="008C3A5F">
        <w:rPr>
          <w:rFonts w:ascii="Arial" w:hAnsi="Arial" w:cs="Arial"/>
        </w:rPr>
        <w:t xml:space="preserve"> city.</w:t>
      </w:r>
    </w:p>
    <w:p w14:paraId="5BDDCD61" w14:textId="77777777" w:rsidR="008C3A5F" w:rsidRPr="008C3A5F" w:rsidRDefault="008C3A5F" w:rsidP="008C3A5F">
      <w:pPr>
        <w:jc w:val="both"/>
        <w:rPr>
          <w:rFonts w:ascii="Arial" w:hAnsi="Arial" w:cs="Arial"/>
        </w:rPr>
      </w:pPr>
    </w:p>
    <w:p w14:paraId="671CE4C4"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812DEF" w14:textId="77777777" w:rsidR="008C3A5F" w:rsidRPr="008C3A5F" w:rsidRDefault="008C3A5F" w:rsidP="008C3A5F">
      <w:pPr>
        <w:spacing w:line="252" w:lineRule="auto"/>
        <w:rPr>
          <w:rFonts w:ascii="Arial" w:hAnsi="Arial" w:cs="Arial"/>
          <w:b/>
        </w:rPr>
      </w:pPr>
    </w:p>
    <w:p w14:paraId="28CC17E5" w14:textId="77777777" w:rsidR="008C3A5F" w:rsidRPr="008C3A5F" w:rsidRDefault="008C3A5F" w:rsidP="007F37BF">
      <w:pPr>
        <w:ind w:firstLine="708"/>
        <w:jc w:val="both"/>
        <w:rPr>
          <w:rFonts w:ascii="Arial" w:hAnsi="Arial" w:cs="Arial"/>
          <w:b/>
          <w:lang w:eastAsia="fr-FR"/>
        </w:rPr>
      </w:pPr>
      <w:r>
        <w:rPr>
          <w:rFonts w:ascii="Arial" w:hAnsi="Arial" w:cs="Arial"/>
          <w:b/>
        </w:rPr>
        <w:t xml:space="preserve">2.1. </w:t>
      </w:r>
      <w:r w:rsidR="007F37BF" w:rsidRPr="008C3A5F">
        <w:rPr>
          <w:rFonts w:ascii="Arial" w:hAnsi="Arial" w:cs="Arial"/>
          <w:b/>
          <w:lang w:eastAsia="fr-FR"/>
        </w:rPr>
        <w:t>Study area</w:t>
      </w:r>
    </w:p>
    <w:p w14:paraId="38BD7F83" w14:textId="77777777" w:rsidR="008C3A5F" w:rsidRPr="008C3A5F" w:rsidRDefault="008C3A5F" w:rsidP="007F37BF">
      <w:pPr>
        <w:jc w:val="both"/>
        <w:rPr>
          <w:rFonts w:ascii="Arial" w:hAnsi="Arial" w:cs="Arial"/>
          <w:b/>
          <w:lang w:eastAsia="fr-FR"/>
        </w:rPr>
      </w:pPr>
      <w:r w:rsidRPr="008C3A5F">
        <w:rPr>
          <w:rFonts w:ascii="Arial" w:hAnsi="Arial" w:cs="Arial"/>
          <w:lang w:eastAsia="fr-FR"/>
        </w:rPr>
        <w:t xml:space="preserve">The study sites are located in the city of </w:t>
      </w:r>
      <w:proofErr w:type="spellStart"/>
      <w:r w:rsidRPr="008C3A5F">
        <w:rPr>
          <w:rFonts w:ascii="Arial" w:hAnsi="Arial" w:cs="Arial"/>
          <w:lang w:eastAsia="fr-FR"/>
        </w:rPr>
        <w:t>Korhogo</w:t>
      </w:r>
      <w:proofErr w:type="spellEnd"/>
      <w:r w:rsidRPr="008C3A5F">
        <w:rPr>
          <w:rFonts w:ascii="Arial" w:hAnsi="Arial" w:cs="Arial"/>
          <w:lang w:eastAsia="fr-FR"/>
        </w:rPr>
        <w:t xml:space="preserve">. This city lies between 9°29 and 9°53 north latitude and between 5°39 and 6°49 west longitude (Figure 1). It is located in northern Côte d'Ivoire, 600 km from Abidjan, and covers an area of 12,500 km², or 3.9% of the national territory </w:t>
      </w:r>
      <w:r w:rsidRPr="008C3A5F">
        <w:rPr>
          <w:rFonts w:ascii="Arial" w:hAnsi="Arial" w:cs="Arial"/>
        </w:rPr>
        <w:t>[12].</w:t>
      </w:r>
    </w:p>
    <w:p w14:paraId="58D19DD4" w14:textId="77777777" w:rsidR="008C3A5F" w:rsidRPr="008C3A5F" w:rsidRDefault="008C3A5F" w:rsidP="007F37BF">
      <w:pPr>
        <w:jc w:val="center"/>
        <w:rPr>
          <w:rFonts w:ascii="Arial" w:hAnsi="Arial" w:cs="Arial"/>
          <w:lang w:eastAsia="fr-FR"/>
        </w:rPr>
      </w:pPr>
      <w:r w:rsidRPr="008C3A5F">
        <w:rPr>
          <w:rFonts w:ascii="Arial" w:hAnsi="Arial" w:cs="Arial"/>
          <w:noProof/>
          <w:lang w:val="fr-FR" w:eastAsia="fr-FR"/>
        </w:rPr>
        <w:drawing>
          <wp:anchor distT="0" distB="0" distL="114300" distR="114300" simplePos="0" relativeHeight="251659264" behindDoc="1" locked="0" layoutInCell="1" allowOverlap="1" wp14:anchorId="4D906F68" wp14:editId="390EBE80">
            <wp:simplePos x="0" y="0"/>
            <wp:positionH relativeFrom="margin">
              <wp:posOffset>893697</wp:posOffset>
            </wp:positionH>
            <wp:positionV relativeFrom="paragraph">
              <wp:posOffset>68628</wp:posOffset>
            </wp:positionV>
            <wp:extent cx="3498011" cy="4056875"/>
            <wp:effectExtent l="0" t="0" r="7620" b="12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4365" cy="40642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A0B4AA" w14:textId="77777777" w:rsidR="008C3A5F" w:rsidRPr="008C3A5F" w:rsidRDefault="008C3A5F" w:rsidP="007F37BF">
      <w:pPr>
        <w:jc w:val="center"/>
        <w:rPr>
          <w:rFonts w:ascii="Arial" w:hAnsi="Arial" w:cs="Arial"/>
          <w:lang w:eastAsia="fr-FR"/>
        </w:rPr>
      </w:pPr>
    </w:p>
    <w:p w14:paraId="3C3FD81E" w14:textId="77777777" w:rsidR="008C3A5F" w:rsidRPr="008C3A5F" w:rsidRDefault="008C3A5F" w:rsidP="007F37BF">
      <w:pPr>
        <w:jc w:val="center"/>
        <w:rPr>
          <w:rFonts w:ascii="Arial" w:hAnsi="Arial" w:cs="Arial"/>
          <w:lang w:eastAsia="fr-FR"/>
        </w:rPr>
      </w:pPr>
    </w:p>
    <w:p w14:paraId="7852C233" w14:textId="77777777" w:rsidR="008C3A5F" w:rsidRPr="008C3A5F" w:rsidRDefault="008C3A5F" w:rsidP="007F37BF">
      <w:pPr>
        <w:jc w:val="center"/>
        <w:rPr>
          <w:rFonts w:ascii="Arial" w:hAnsi="Arial" w:cs="Arial"/>
          <w:lang w:eastAsia="fr-FR"/>
        </w:rPr>
      </w:pPr>
    </w:p>
    <w:p w14:paraId="19F10D6D" w14:textId="77777777" w:rsidR="008C3A5F" w:rsidRPr="008C3A5F" w:rsidRDefault="008C3A5F" w:rsidP="007F37BF">
      <w:pPr>
        <w:jc w:val="center"/>
        <w:rPr>
          <w:rFonts w:ascii="Arial" w:hAnsi="Arial" w:cs="Arial"/>
          <w:lang w:eastAsia="fr-FR"/>
        </w:rPr>
      </w:pPr>
    </w:p>
    <w:p w14:paraId="4F9CBB7B" w14:textId="77777777" w:rsidR="008C3A5F" w:rsidRPr="008C3A5F" w:rsidRDefault="008C3A5F" w:rsidP="007F37BF">
      <w:pPr>
        <w:jc w:val="center"/>
        <w:rPr>
          <w:rFonts w:ascii="Arial" w:hAnsi="Arial" w:cs="Arial"/>
          <w:lang w:eastAsia="fr-FR"/>
        </w:rPr>
      </w:pPr>
    </w:p>
    <w:p w14:paraId="4AD12FF4" w14:textId="77777777" w:rsidR="008C3A5F" w:rsidRPr="008C3A5F" w:rsidRDefault="008C3A5F" w:rsidP="007F37BF">
      <w:pPr>
        <w:jc w:val="center"/>
        <w:rPr>
          <w:rFonts w:ascii="Arial" w:hAnsi="Arial" w:cs="Arial"/>
          <w:lang w:eastAsia="fr-FR"/>
        </w:rPr>
      </w:pPr>
    </w:p>
    <w:p w14:paraId="56298E6A" w14:textId="77777777" w:rsidR="008C3A5F" w:rsidRPr="008C3A5F" w:rsidRDefault="008C3A5F" w:rsidP="007F37BF">
      <w:pPr>
        <w:jc w:val="center"/>
        <w:rPr>
          <w:rFonts w:ascii="Arial" w:hAnsi="Arial" w:cs="Arial"/>
          <w:lang w:eastAsia="fr-FR"/>
        </w:rPr>
      </w:pPr>
    </w:p>
    <w:p w14:paraId="13494C21" w14:textId="77777777" w:rsidR="008C3A5F" w:rsidRPr="008C3A5F" w:rsidRDefault="008C3A5F" w:rsidP="008C3A5F">
      <w:pPr>
        <w:jc w:val="both"/>
        <w:rPr>
          <w:rFonts w:ascii="Arial" w:hAnsi="Arial" w:cs="Arial"/>
          <w:lang w:eastAsia="fr-FR"/>
        </w:rPr>
      </w:pPr>
    </w:p>
    <w:p w14:paraId="7DFA5CBC" w14:textId="77777777" w:rsidR="008C3A5F" w:rsidRPr="008C3A5F" w:rsidRDefault="008C3A5F" w:rsidP="008C3A5F">
      <w:pPr>
        <w:jc w:val="both"/>
        <w:rPr>
          <w:rFonts w:ascii="Arial" w:hAnsi="Arial" w:cs="Arial"/>
          <w:lang w:eastAsia="fr-FR"/>
        </w:rPr>
      </w:pPr>
    </w:p>
    <w:p w14:paraId="08C494D5" w14:textId="77777777" w:rsidR="008C3A5F" w:rsidRPr="008C3A5F" w:rsidRDefault="008C3A5F" w:rsidP="008C3A5F">
      <w:pPr>
        <w:jc w:val="both"/>
        <w:rPr>
          <w:rFonts w:ascii="Arial" w:hAnsi="Arial" w:cs="Arial"/>
          <w:lang w:eastAsia="fr-FR"/>
        </w:rPr>
      </w:pPr>
    </w:p>
    <w:p w14:paraId="788E5EA8" w14:textId="77777777" w:rsidR="008C3A5F" w:rsidRPr="008C3A5F" w:rsidRDefault="008C3A5F" w:rsidP="008C3A5F">
      <w:pPr>
        <w:jc w:val="both"/>
        <w:rPr>
          <w:rFonts w:ascii="Arial" w:hAnsi="Arial" w:cs="Arial"/>
          <w:lang w:eastAsia="fr-FR"/>
        </w:rPr>
      </w:pPr>
    </w:p>
    <w:p w14:paraId="08D2447A" w14:textId="77777777" w:rsidR="008C3A5F" w:rsidRPr="008C3A5F" w:rsidRDefault="008C3A5F" w:rsidP="008C3A5F">
      <w:pPr>
        <w:jc w:val="both"/>
        <w:rPr>
          <w:rFonts w:ascii="Arial" w:hAnsi="Arial" w:cs="Arial"/>
          <w:lang w:eastAsia="fr-FR"/>
        </w:rPr>
      </w:pPr>
    </w:p>
    <w:p w14:paraId="0599B01A" w14:textId="77777777" w:rsidR="008C3A5F" w:rsidRPr="008C3A5F" w:rsidRDefault="008C3A5F" w:rsidP="008C3A5F">
      <w:pPr>
        <w:jc w:val="both"/>
        <w:rPr>
          <w:rFonts w:ascii="Arial" w:hAnsi="Arial" w:cs="Arial"/>
          <w:lang w:eastAsia="fr-FR"/>
        </w:rPr>
      </w:pPr>
    </w:p>
    <w:p w14:paraId="74057643" w14:textId="77777777" w:rsidR="008C3A5F" w:rsidRPr="008C3A5F" w:rsidRDefault="008C3A5F" w:rsidP="008C3A5F">
      <w:pPr>
        <w:jc w:val="both"/>
        <w:rPr>
          <w:rFonts w:ascii="Arial" w:hAnsi="Arial" w:cs="Arial"/>
          <w:lang w:eastAsia="fr-FR"/>
        </w:rPr>
      </w:pPr>
    </w:p>
    <w:p w14:paraId="1096D79D" w14:textId="77777777" w:rsidR="008C3A5F" w:rsidRPr="008C3A5F" w:rsidRDefault="008C3A5F" w:rsidP="008C3A5F">
      <w:pPr>
        <w:jc w:val="both"/>
        <w:rPr>
          <w:rFonts w:ascii="Arial" w:hAnsi="Arial" w:cs="Arial"/>
          <w:lang w:eastAsia="fr-FR"/>
        </w:rPr>
      </w:pPr>
    </w:p>
    <w:p w14:paraId="05DA4B79" w14:textId="77777777" w:rsidR="008C3A5F" w:rsidRPr="008C3A5F" w:rsidRDefault="008C3A5F" w:rsidP="008C3A5F">
      <w:pPr>
        <w:jc w:val="both"/>
        <w:rPr>
          <w:rFonts w:ascii="Arial" w:hAnsi="Arial" w:cs="Arial"/>
          <w:lang w:eastAsia="fr-FR"/>
        </w:rPr>
      </w:pPr>
    </w:p>
    <w:p w14:paraId="228E2598" w14:textId="77777777" w:rsidR="008C3A5F" w:rsidRPr="008C3A5F" w:rsidRDefault="008C3A5F" w:rsidP="008C3A5F">
      <w:pPr>
        <w:jc w:val="both"/>
        <w:rPr>
          <w:rFonts w:ascii="Arial" w:hAnsi="Arial" w:cs="Arial"/>
          <w:lang w:eastAsia="fr-FR"/>
        </w:rPr>
      </w:pPr>
    </w:p>
    <w:p w14:paraId="4244FA61" w14:textId="77777777" w:rsidR="008C3A5F" w:rsidRPr="008C3A5F" w:rsidRDefault="008C3A5F" w:rsidP="008C3A5F">
      <w:pPr>
        <w:jc w:val="both"/>
        <w:rPr>
          <w:rFonts w:ascii="Arial" w:hAnsi="Arial" w:cs="Arial"/>
          <w:lang w:eastAsia="fr-FR"/>
        </w:rPr>
      </w:pPr>
    </w:p>
    <w:p w14:paraId="6B4643FC" w14:textId="77777777" w:rsidR="008C3A5F" w:rsidRPr="008C3A5F" w:rsidRDefault="008C3A5F" w:rsidP="008C3A5F">
      <w:pPr>
        <w:jc w:val="both"/>
        <w:rPr>
          <w:rFonts w:ascii="Arial" w:hAnsi="Arial" w:cs="Arial"/>
          <w:lang w:eastAsia="fr-FR"/>
        </w:rPr>
      </w:pPr>
    </w:p>
    <w:p w14:paraId="01AB1835" w14:textId="77777777" w:rsidR="008C3A5F" w:rsidRPr="008C3A5F" w:rsidRDefault="008C3A5F" w:rsidP="008C3A5F">
      <w:pPr>
        <w:jc w:val="both"/>
        <w:rPr>
          <w:rFonts w:ascii="Arial" w:hAnsi="Arial" w:cs="Arial"/>
          <w:lang w:eastAsia="fr-FR"/>
        </w:rPr>
      </w:pPr>
    </w:p>
    <w:p w14:paraId="1BCC4DE5" w14:textId="77777777" w:rsidR="008C3A5F" w:rsidRPr="008C3A5F" w:rsidRDefault="008C3A5F" w:rsidP="008C3A5F">
      <w:pPr>
        <w:jc w:val="both"/>
        <w:rPr>
          <w:rFonts w:ascii="Arial" w:hAnsi="Arial" w:cs="Arial"/>
          <w:lang w:eastAsia="fr-FR"/>
        </w:rPr>
      </w:pPr>
    </w:p>
    <w:p w14:paraId="07D51D38" w14:textId="77777777" w:rsidR="008C3A5F" w:rsidRPr="008C3A5F" w:rsidRDefault="008C3A5F" w:rsidP="008C3A5F">
      <w:pPr>
        <w:jc w:val="both"/>
        <w:rPr>
          <w:rFonts w:ascii="Arial" w:hAnsi="Arial" w:cs="Arial"/>
          <w:lang w:eastAsia="fr-FR"/>
        </w:rPr>
      </w:pPr>
    </w:p>
    <w:p w14:paraId="15CE9B5A" w14:textId="77777777" w:rsidR="008C3A5F" w:rsidRPr="008C3A5F" w:rsidRDefault="008C3A5F" w:rsidP="008C3A5F">
      <w:pPr>
        <w:jc w:val="both"/>
        <w:rPr>
          <w:rFonts w:ascii="Arial" w:hAnsi="Arial" w:cs="Arial"/>
          <w:lang w:eastAsia="fr-FR"/>
        </w:rPr>
      </w:pPr>
    </w:p>
    <w:p w14:paraId="322A9367" w14:textId="77777777" w:rsidR="008C3A5F" w:rsidRPr="008C3A5F" w:rsidRDefault="008C3A5F" w:rsidP="008C3A5F">
      <w:pPr>
        <w:jc w:val="both"/>
        <w:rPr>
          <w:rFonts w:ascii="Arial" w:hAnsi="Arial" w:cs="Arial"/>
          <w:lang w:eastAsia="fr-FR"/>
        </w:rPr>
      </w:pPr>
    </w:p>
    <w:p w14:paraId="2665A9BD" w14:textId="77777777" w:rsidR="008C3A5F" w:rsidRDefault="008C3A5F" w:rsidP="008C3A5F">
      <w:pPr>
        <w:jc w:val="both"/>
        <w:rPr>
          <w:rFonts w:ascii="Arial" w:hAnsi="Arial" w:cs="Arial"/>
          <w:lang w:eastAsia="fr-FR"/>
        </w:rPr>
      </w:pPr>
    </w:p>
    <w:p w14:paraId="252D90E7" w14:textId="77777777" w:rsidR="007F37BF" w:rsidRDefault="007F37BF" w:rsidP="008C3A5F">
      <w:pPr>
        <w:jc w:val="both"/>
        <w:rPr>
          <w:rFonts w:ascii="Arial" w:hAnsi="Arial" w:cs="Arial"/>
          <w:lang w:eastAsia="fr-FR"/>
        </w:rPr>
      </w:pPr>
    </w:p>
    <w:p w14:paraId="601CAE34" w14:textId="77777777" w:rsidR="007F37BF" w:rsidRDefault="007F37BF" w:rsidP="008C3A5F">
      <w:pPr>
        <w:jc w:val="both"/>
        <w:rPr>
          <w:rFonts w:ascii="Arial" w:hAnsi="Arial" w:cs="Arial"/>
          <w:lang w:eastAsia="fr-FR"/>
        </w:rPr>
      </w:pPr>
    </w:p>
    <w:p w14:paraId="4753FB40" w14:textId="77777777" w:rsidR="007F37BF" w:rsidRDefault="007F37BF" w:rsidP="008C3A5F">
      <w:pPr>
        <w:jc w:val="both"/>
        <w:rPr>
          <w:rFonts w:ascii="Arial" w:hAnsi="Arial" w:cs="Arial"/>
          <w:lang w:eastAsia="fr-FR"/>
        </w:rPr>
      </w:pPr>
    </w:p>
    <w:p w14:paraId="7BDA917A" w14:textId="77777777" w:rsidR="008C3A5F" w:rsidRPr="008C3A5F" w:rsidRDefault="007F37BF" w:rsidP="00503709">
      <w:pPr>
        <w:jc w:val="center"/>
        <w:rPr>
          <w:rFonts w:ascii="Arial" w:hAnsi="Arial" w:cs="Arial"/>
          <w:lang w:eastAsia="fr-FR"/>
        </w:rPr>
      </w:pPr>
      <w:r w:rsidRPr="008C3A5F">
        <w:rPr>
          <w:rFonts w:ascii="Arial" w:hAnsi="Arial" w:cs="Arial"/>
          <w:b/>
          <w:lang w:eastAsia="fr-FR"/>
        </w:rPr>
        <w:t>Figure 1:</w:t>
      </w:r>
      <w:r w:rsidRPr="008C3A5F">
        <w:rPr>
          <w:rFonts w:ascii="Arial" w:hAnsi="Arial" w:cs="Arial"/>
          <w:lang w:eastAsia="fr-FR"/>
        </w:rPr>
        <w:t xml:space="preserve"> Map of the study area (</w:t>
      </w:r>
      <w:proofErr w:type="spellStart"/>
      <w:r w:rsidRPr="008C3A5F">
        <w:rPr>
          <w:rFonts w:ascii="Arial" w:hAnsi="Arial" w:cs="Arial"/>
          <w:lang w:eastAsia="fr-FR"/>
        </w:rPr>
        <w:t>Korhogo</w:t>
      </w:r>
      <w:proofErr w:type="spellEnd"/>
      <w:r w:rsidRPr="008C3A5F">
        <w:rPr>
          <w:rFonts w:ascii="Arial" w:hAnsi="Arial" w:cs="Arial"/>
          <w:lang w:eastAsia="fr-FR"/>
        </w:rPr>
        <w:t xml:space="preserve"> city).</w:t>
      </w:r>
    </w:p>
    <w:p w14:paraId="0B0BDD40" w14:textId="77777777" w:rsidR="008C3A5F" w:rsidRDefault="008C3A5F" w:rsidP="008C3A5F">
      <w:pPr>
        <w:jc w:val="both"/>
        <w:rPr>
          <w:rFonts w:ascii="Arial" w:hAnsi="Arial" w:cs="Arial"/>
          <w:b/>
        </w:rPr>
      </w:pPr>
      <w:r w:rsidRPr="008C3A5F">
        <w:rPr>
          <w:rFonts w:ascii="Arial" w:hAnsi="Arial" w:cs="Arial"/>
          <w:lang w:eastAsia="fr-FR"/>
        </w:rPr>
        <w:t xml:space="preserve">In addition, these market gardening sites were chosen for their large size, accessibility and similar environment. They are located in low-lying areas and along roads with very heavy traffic. In the vicinity of these sites, there are also dwellings, small industries repairing and manufacturing agricultural tools, and small open dumps that are sources of heavy metal pollution </w:t>
      </w:r>
      <w:r w:rsidRPr="008C3A5F">
        <w:rPr>
          <w:rFonts w:ascii="Arial" w:hAnsi="Arial" w:cs="Arial"/>
        </w:rPr>
        <w:t>[13]</w:t>
      </w:r>
      <w:r w:rsidRPr="008C3A5F">
        <w:rPr>
          <w:rFonts w:ascii="Arial" w:hAnsi="Arial" w:cs="Arial"/>
          <w:b/>
        </w:rPr>
        <w:t>.</w:t>
      </w:r>
      <w:r w:rsidRPr="008C3A5F">
        <w:rPr>
          <w:rFonts w:ascii="Arial" w:hAnsi="Arial" w:cs="Arial"/>
          <w:lang w:eastAsia="fr-FR"/>
        </w:rPr>
        <w:t xml:space="preserve"> These criteria facilitate both sampling and observation of farming practices in the field. The proximity of roads is a factor in soil contamination, particularly vehicle exhaust fumes and particles from mechanical wear, which can introduce heavy metals such as lead and zinc into the soil at the roadside, potentially affecting crop quality </w:t>
      </w:r>
      <w:r w:rsidRPr="008C3A5F">
        <w:rPr>
          <w:rFonts w:ascii="Arial" w:hAnsi="Arial" w:cs="Arial"/>
        </w:rPr>
        <w:t>[14]</w:t>
      </w:r>
      <w:r w:rsidRPr="008C3A5F">
        <w:rPr>
          <w:rFonts w:ascii="Arial" w:hAnsi="Arial" w:cs="Arial"/>
          <w:b/>
        </w:rPr>
        <w:t>.</w:t>
      </w:r>
    </w:p>
    <w:p w14:paraId="61339154" w14:textId="77777777" w:rsidR="004E77D1" w:rsidRDefault="004E77D1" w:rsidP="008C3A5F">
      <w:pPr>
        <w:jc w:val="both"/>
        <w:rPr>
          <w:rFonts w:ascii="Arial" w:hAnsi="Arial" w:cs="Arial"/>
          <w:b/>
        </w:rPr>
      </w:pPr>
    </w:p>
    <w:p w14:paraId="125B1C62" w14:textId="77777777" w:rsidR="004E77D1" w:rsidRPr="004E77D1" w:rsidRDefault="004E77D1" w:rsidP="008C3A5F">
      <w:pPr>
        <w:jc w:val="both"/>
        <w:rPr>
          <w:rFonts w:ascii="Arial" w:hAnsi="Arial" w:cs="Arial"/>
          <w:b/>
          <w:lang w:eastAsia="fr-FR"/>
        </w:rPr>
      </w:pPr>
      <w:r>
        <w:rPr>
          <w:rFonts w:ascii="Arial" w:hAnsi="Arial" w:cs="Arial"/>
          <w:b/>
        </w:rPr>
        <w:t xml:space="preserve">               2.2. </w:t>
      </w:r>
      <w:r w:rsidRPr="004E77D1">
        <w:rPr>
          <w:rFonts w:ascii="Arial" w:hAnsi="Arial" w:cs="Arial"/>
          <w:b/>
        </w:rPr>
        <w:t>Study materials</w:t>
      </w:r>
    </w:p>
    <w:p w14:paraId="4C5C9F69" w14:textId="77777777" w:rsidR="008C3A5F" w:rsidRPr="008C3A5F" w:rsidRDefault="004E77D1" w:rsidP="008C3A5F">
      <w:pPr>
        <w:spacing w:line="21" w:lineRule="atLeast"/>
        <w:ind w:firstLine="567"/>
        <w:jc w:val="both"/>
        <w:rPr>
          <w:rFonts w:ascii="Arial" w:hAnsi="Arial" w:cs="Arial"/>
        </w:rPr>
      </w:pPr>
      <w:r w:rsidRPr="004E77D1">
        <w:rPr>
          <w:rFonts w:ascii="Arial" w:hAnsi="Arial" w:cs="Arial"/>
        </w:rPr>
        <w:t>The instruments used to carry o</w:t>
      </w:r>
      <w:r w:rsidR="005479A3">
        <w:rPr>
          <w:rFonts w:ascii="Arial" w:hAnsi="Arial" w:cs="Arial"/>
        </w:rPr>
        <w:t>ut the survey were: a camera,</w:t>
      </w:r>
      <w:r w:rsidRPr="004E77D1">
        <w:rPr>
          <w:rFonts w:ascii="Arial" w:hAnsi="Arial" w:cs="Arial"/>
        </w:rPr>
        <w:t xml:space="preserve"> a </w:t>
      </w:r>
      <w:r w:rsidRPr="008C3A5F">
        <w:rPr>
          <w:rFonts w:ascii="Arial" w:hAnsi="Arial" w:cs="Arial"/>
        </w:rPr>
        <w:t xml:space="preserve">Garmin </w:t>
      </w:r>
      <w:r>
        <w:rPr>
          <w:rFonts w:ascii="Arial" w:hAnsi="Arial" w:cs="Arial"/>
        </w:rPr>
        <w:t>Global Positioning System (GPS) and</w:t>
      </w:r>
      <w:r w:rsidRPr="004E77D1">
        <w:rPr>
          <w:rFonts w:ascii="Arial" w:hAnsi="Arial" w:cs="Arial"/>
        </w:rPr>
        <w:t xml:space="preserve"> </w:t>
      </w:r>
      <w:r w:rsidRPr="008C3A5F">
        <w:rPr>
          <w:rFonts w:ascii="Arial" w:hAnsi="Arial" w:cs="Arial"/>
        </w:rPr>
        <w:t>a manual auger.</w:t>
      </w:r>
    </w:p>
    <w:p w14:paraId="185C67BF" w14:textId="77777777" w:rsidR="004E77D1" w:rsidRDefault="004E77D1" w:rsidP="005479A3">
      <w:pPr>
        <w:spacing w:line="21" w:lineRule="atLeast"/>
        <w:jc w:val="both"/>
        <w:rPr>
          <w:rFonts w:ascii="Arial" w:hAnsi="Arial" w:cs="Arial"/>
          <w:b/>
          <w:i/>
        </w:rPr>
      </w:pPr>
    </w:p>
    <w:p w14:paraId="2C04D3BE" w14:textId="77777777" w:rsidR="008C3A5F" w:rsidRPr="004E77D1" w:rsidRDefault="004E77D1" w:rsidP="008C3A5F">
      <w:pPr>
        <w:spacing w:line="21" w:lineRule="atLeast"/>
        <w:ind w:firstLine="567"/>
        <w:jc w:val="both"/>
        <w:rPr>
          <w:rFonts w:ascii="Arial" w:hAnsi="Arial" w:cs="Arial"/>
          <w:b/>
        </w:rPr>
      </w:pPr>
      <w:r>
        <w:rPr>
          <w:rFonts w:ascii="Arial" w:hAnsi="Arial" w:cs="Arial"/>
          <w:b/>
        </w:rPr>
        <w:lastRenderedPageBreak/>
        <w:t xml:space="preserve">    2.3. </w:t>
      </w:r>
      <w:r w:rsidR="008C3A5F" w:rsidRPr="004E77D1">
        <w:rPr>
          <w:rFonts w:ascii="Arial" w:hAnsi="Arial" w:cs="Arial"/>
          <w:b/>
        </w:rPr>
        <w:t>Methods</w:t>
      </w:r>
    </w:p>
    <w:p w14:paraId="503BF331" w14:textId="77777777" w:rsidR="008C3A5F" w:rsidRPr="008C3A5F" w:rsidRDefault="008C3A5F" w:rsidP="008C3A5F">
      <w:pPr>
        <w:ind w:firstLine="708"/>
        <w:jc w:val="both"/>
        <w:rPr>
          <w:rFonts w:ascii="Arial" w:hAnsi="Arial" w:cs="Arial"/>
          <w:b/>
        </w:rPr>
      </w:pPr>
      <w:r w:rsidRPr="008C3A5F">
        <w:rPr>
          <w:rFonts w:ascii="Arial" w:hAnsi="Arial" w:cs="Arial"/>
          <w:b/>
        </w:rPr>
        <w:t xml:space="preserve"> </w:t>
      </w:r>
      <w:r w:rsidR="004E77D1">
        <w:rPr>
          <w:rFonts w:ascii="Arial" w:hAnsi="Arial" w:cs="Arial"/>
          <w:b/>
        </w:rPr>
        <w:t xml:space="preserve">      2.3.1. </w:t>
      </w:r>
      <w:r w:rsidRPr="008C3A5F">
        <w:rPr>
          <w:rFonts w:ascii="Arial" w:hAnsi="Arial" w:cs="Arial"/>
          <w:b/>
        </w:rPr>
        <w:t>Soil sampling</w:t>
      </w:r>
    </w:p>
    <w:p w14:paraId="26ED9078" w14:textId="77777777" w:rsidR="008C3A5F" w:rsidRPr="008C3A5F" w:rsidRDefault="008C3A5F" w:rsidP="008C3A5F">
      <w:pPr>
        <w:jc w:val="both"/>
        <w:rPr>
          <w:rFonts w:ascii="Arial" w:hAnsi="Arial" w:cs="Arial"/>
        </w:rPr>
      </w:pPr>
      <w:r w:rsidRPr="008C3A5F">
        <w:rPr>
          <w:rFonts w:ascii="Arial" w:hAnsi="Arial" w:cs="Arial"/>
        </w:rPr>
        <w:t xml:space="preserve">During this study, an exploratory mission was carried out in October 2024 to identify market gardening soil sampling sites in the city of </w:t>
      </w:r>
      <w:proofErr w:type="spellStart"/>
      <w:r w:rsidRPr="008C3A5F">
        <w:rPr>
          <w:rFonts w:ascii="Arial" w:hAnsi="Arial" w:cs="Arial"/>
        </w:rPr>
        <w:t>Korhogo</w:t>
      </w:r>
      <w:proofErr w:type="spellEnd"/>
      <w:r w:rsidRPr="008C3A5F">
        <w:rPr>
          <w:rFonts w:ascii="Arial" w:hAnsi="Arial" w:cs="Arial"/>
        </w:rPr>
        <w:t>. To this end, the coordinates of the various sampling points were recorded using a Garmin Global Positioning System (GPS).</w:t>
      </w:r>
    </w:p>
    <w:p w14:paraId="02CC1421" w14:textId="77777777" w:rsidR="008C3A5F" w:rsidRPr="008C3A5F" w:rsidRDefault="008C3A5F" w:rsidP="008C3A5F">
      <w:pPr>
        <w:jc w:val="both"/>
        <w:rPr>
          <w:rFonts w:ascii="Arial" w:hAnsi="Arial" w:cs="Arial"/>
        </w:rPr>
      </w:pPr>
      <w:r w:rsidRPr="008C3A5F">
        <w:rPr>
          <w:rFonts w:ascii="Arial" w:hAnsi="Arial" w:cs="Arial"/>
        </w:rPr>
        <w:t>Two soil sampling campaigns (one in the dry season and the other in the rainy season) were carried out. Homogeneous 20 cm soil cores (the horizon worked by market gardeners and explored by the roots of the species studied) were collected using a manual auger.</w:t>
      </w:r>
    </w:p>
    <w:p w14:paraId="6A2CE2DE" w14:textId="77777777" w:rsidR="008C3A5F" w:rsidRPr="008C3A5F" w:rsidRDefault="008C3A5F" w:rsidP="008C3A5F">
      <w:pPr>
        <w:jc w:val="both"/>
        <w:rPr>
          <w:rFonts w:ascii="Arial" w:hAnsi="Arial" w:cs="Arial"/>
        </w:rPr>
      </w:pPr>
      <w:r w:rsidRPr="008C3A5F">
        <w:rPr>
          <w:rFonts w:ascii="Arial" w:hAnsi="Arial" w:cs="Arial"/>
        </w:rPr>
        <w:t xml:space="preserve">Sampling was carried out randomly to ensure that the samples were representative and to avoid any spatial bias. Each market gardening site was divided into ten parts. In each part, sampling points were chosen at random to cover the different parts of the field. Soil samples were taken from each selected section using an auger. The samples collected from each section were then mixed to form a composite sample representative of that part of the site. Twenty (20) composite samples were obtained from each market garden site during the two campaigns. A total of sixty (60) samples were obtained from the three market garden sites during the two campaigns. Furthermore, this random approach ensured reliable and representative samples from each site, while </w:t>
      </w:r>
      <w:proofErr w:type="spellStart"/>
      <w:r w:rsidRPr="008C3A5F">
        <w:rPr>
          <w:rFonts w:ascii="Arial" w:hAnsi="Arial" w:cs="Arial"/>
        </w:rPr>
        <w:t>minimising</w:t>
      </w:r>
      <w:proofErr w:type="spellEnd"/>
      <w:r w:rsidRPr="008C3A5F">
        <w:rPr>
          <w:rFonts w:ascii="Arial" w:hAnsi="Arial" w:cs="Arial"/>
        </w:rPr>
        <w:t xml:space="preserve"> the risk of bias. All samples collected were stored in a cooler and transferred to the laboratory for analysis.</w:t>
      </w:r>
    </w:p>
    <w:p w14:paraId="57085749" w14:textId="77777777" w:rsidR="008C3A5F" w:rsidRPr="008C3A5F" w:rsidRDefault="008C3A5F" w:rsidP="008C3A5F">
      <w:pPr>
        <w:jc w:val="both"/>
        <w:rPr>
          <w:rFonts w:ascii="Arial" w:hAnsi="Arial" w:cs="Arial"/>
        </w:rPr>
      </w:pPr>
    </w:p>
    <w:p w14:paraId="760966EE" w14:textId="77777777" w:rsidR="008C3A5F" w:rsidRPr="008C3A5F" w:rsidRDefault="004E77D1" w:rsidP="008C3A5F">
      <w:pPr>
        <w:jc w:val="both"/>
        <w:rPr>
          <w:rFonts w:ascii="Arial" w:hAnsi="Arial" w:cs="Arial"/>
          <w:b/>
          <w:lang w:eastAsia="fr-FR"/>
        </w:rPr>
      </w:pPr>
      <w:r>
        <w:rPr>
          <w:rFonts w:ascii="Arial" w:hAnsi="Arial" w:cs="Arial"/>
          <w:b/>
          <w:lang w:eastAsia="fr-FR"/>
        </w:rPr>
        <w:t xml:space="preserve">                        2.3.2. </w:t>
      </w:r>
      <w:r w:rsidR="008C3A5F" w:rsidRPr="008C3A5F">
        <w:rPr>
          <w:rFonts w:ascii="Arial" w:hAnsi="Arial" w:cs="Arial"/>
          <w:b/>
          <w:lang w:eastAsia="fr-FR"/>
        </w:rPr>
        <w:t xml:space="preserve">Methods and standards for </w:t>
      </w:r>
      <w:proofErr w:type="spellStart"/>
      <w:r w:rsidR="008C3A5F" w:rsidRPr="008C3A5F">
        <w:rPr>
          <w:rFonts w:ascii="Arial" w:hAnsi="Arial" w:cs="Arial"/>
          <w:b/>
          <w:lang w:eastAsia="fr-FR"/>
        </w:rPr>
        <w:t>analysing</w:t>
      </w:r>
      <w:proofErr w:type="spellEnd"/>
      <w:r w:rsidR="008C3A5F" w:rsidRPr="008C3A5F">
        <w:rPr>
          <w:rFonts w:ascii="Arial" w:hAnsi="Arial" w:cs="Arial"/>
          <w:b/>
          <w:lang w:eastAsia="fr-FR"/>
        </w:rPr>
        <w:t xml:space="preserve"> certain physical and chemical parameters</w:t>
      </w:r>
    </w:p>
    <w:p w14:paraId="61BEA960" w14:textId="77777777" w:rsidR="008C3A5F" w:rsidRPr="008C3A5F" w:rsidRDefault="008C3A5F" w:rsidP="008C3A5F">
      <w:pPr>
        <w:jc w:val="both"/>
        <w:rPr>
          <w:rFonts w:ascii="Arial" w:hAnsi="Arial" w:cs="Arial"/>
          <w:b/>
          <w:lang w:eastAsia="fr-FR"/>
        </w:rPr>
      </w:pPr>
    </w:p>
    <w:p w14:paraId="6A74BDE3" w14:textId="77777777" w:rsidR="008C3A5F" w:rsidRPr="008C3A5F" w:rsidRDefault="008C3A5F" w:rsidP="008C3A5F">
      <w:pPr>
        <w:jc w:val="both"/>
        <w:rPr>
          <w:rFonts w:ascii="Arial" w:hAnsi="Arial" w:cs="Arial"/>
          <w:lang w:eastAsia="fr-FR"/>
        </w:rPr>
      </w:pPr>
      <w:r w:rsidRPr="008C3A5F">
        <w:rPr>
          <w:rFonts w:ascii="Arial" w:hAnsi="Arial" w:cs="Arial"/>
          <w:lang w:eastAsia="fr-FR"/>
        </w:rPr>
        <w:t xml:space="preserve">The methods for </w:t>
      </w:r>
      <w:proofErr w:type="spellStart"/>
      <w:r w:rsidRPr="008C3A5F">
        <w:rPr>
          <w:rFonts w:ascii="Arial" w:hAnsi="Arial" w:cs="Arial"/>
          <w:lang w:eastAsia="fr-FR"/>
        </w:rPr>
        <w:t>analysing</w:t>
      </w:r>
      <w:proofErr w:type="spellEnd"/>
      <w:r w:rsidRPr="008C3A5F">
        <w:rPr>
          <w:rFonts w:ascii="Arial" w:hAnsi="Arial" w:cs="Arial"/>
          <w:lang w:eastAsia="fr-FR"/>
        </w:rPr>
        <w:t xml:space="preserve"> pH, CEC and TOC are presented in Table 1.</w:t>
      </w:r>
    </w:p>
    <w:p w14:paraId="1BA58A87" w14:textId="77777777" w:rsidR="008C3A5F" w:rsidRPr="008C3A5F" w:rsidRDefault="008C3A5F" w:rsidP="008C3A5F">
      <w:pPr>
        <w:jc w:val="both"/>
        <w:rPr>
          <w:rFonts w:ascii="Arial" w:hAnsi="Arial" w:cs="Arial"/>
          <w:lang w:eastAsia="fr-FR"/>
        </w:rPr>
      </w:pPr>
    </w:p>
    <w:p w14:paraId="38C02773" w14:textId="77777777" w:rsidR="008C3A5F" w:rsidRPr="008C3A5F" w:rsidRDefault="008C3A5F" w:rsidP="008C3A5F">
      <w:pPr>
        <w:jc w:val="both"/>
        <w:rPr>
          <w:rFonts w:ascii="Arial" w:hAnsi="Arial" w:cs="Arial"/>
          <w:b/>
          <w:lang w:eastAsia="fr-FR"/>
        </w:rPr>
      </w:pPr>
      <w:r w:rsidRPr="008C3A5F">
        <w:rPr>
          <w:rFonts w:ascii="Arial" w:hAnsi="Arial" w:cs="Arial"/>
          <w:b/>
          <w:lang w:eastAsia="fr-FR"/>
        </w:rPr>
        <w:t xml:space="preserve">Table 1: </w:t>
      </w:r>
      <w:r w:rsidRPr="008C3A5F">
        <w:rPr>
          <w:rFonts w:ascii="Arial" w:hAnsi="Arial" w:cs="Arial"/>
          <w:lang w:eastAsia="fr-FR"/>
        </w:rPr>
        <w:t>Analytical methods and standards</w:t>
      </w:r>
    </w:p>
    <w:p w14:paraId="3EB6286A" w14:textId="77777777" w:rsidR="008C3A5F" w:rsidRPr="008C3A5F" w:rsidRDefault="008C3A5F" w:rsidP="008C3A5F">
      <w:pPr>
        <w:jc w:val="both"/>
        <w:rPr>
          <w:rFonts w:ascii="Arial"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4387"/>
        <w:gridCol w:w="2176"/>
      </w:tblGrid>
      <w:tr w:rsidR="008C3A5F" w:rsidRPr="008C3A5F" w14:paraId="7CF4A53E" w14:textId="77777777" w:rsidTr="00D9631D">
        <w:tc>
          <w:tcPr>
            <w:tcW w:w="1696" w:type="dxa"/>
          </w:tcPr>
          <w:p w14:paraId="6D3948D7" w14:textId="02608BEC" w:rsidR="008C3A5F" w:rsidRPr="008C3A5F" w:rsidRDefault="008C3A5F" w:rsidP="008C3A5F">
            <w:pPr>
              <w:jc w:val="both"/>
              <w:rPr>
                <w:rFonts w:ascii="Arial" w:hAnsi="Arial" w:cs="Arial"/>
                <w:b/>
                <w:lang w:eastAsia="fr-FR"/>
              </w:rPr>
            </w:pPr>
            <w:proofErr w:type="spellStart"/>
            <w:r w:rsidRPr="008C3A5F">
              <w:rPr>
                <w:rFonts w:ascii="Arial" w:hAnsi="Arial" w:cs="Arial"/>
                <w:b/>
                <w:lang w:eastAsia="fr-FR"/>
              </w:rPr>
              <w:t>Param</w:t>
            </w:r>
            <w:r w:rsidR="00A63C96">
              <w:rPr>
                <w:rFonts w:ascii="Arial" w:hAnsi="Arial" w:cs="Arial"/>
                <w:b/>
                <w:lang w:eastAsia="fr-FR"/>
              </w:rPr>
              <w:t>e</w:t>
            </w:r>
            <w:r w:rsidRPr="008C3A5F">
              <w:rPr>
                <w:rFonts w:ascii="Arial" w:hAnsi="Arial" w:cs="Arial"/>
                <w:b/>
                <w:lang w:eastAsia="fr-FR"/>
              </w:rPr>
              <w:t>tres</w:t>
            </w:r>
            <w:proofErr w:type="spellEnd"/>
          </w:p>
        </w:tc>
        <w:tc>
          <w:tcPr>
            <w:tcW w:w="4962" w:type="dxa"/>
          </w:tcPr>
          <w:p w14:paraId="49AC543E" w14:textId="77777777" w:rsidR="008C3A5F" w:rsidRPr="008C3A5F" w:rsidRDefault="008C3A5F" w:rsidP="008C3A5F">
            <w:pPr>
              <w:jc w:val="both"/>
              <w:rPr>
                <w:rFonts w:ascii="Arial" w:hAnsi="Arial" w:cs="Arial"/>
                <w:b/>
                <w:lang w:eastAsia="fr-FR"/>
              </w:rPr>
            </w:pPr>
            <w:proofErr w:type="spellStart"/>
            <w:r w:rsidRPr="008C3A5F">
              <w:rPr>
                <w:rFonts w:ascii="Arial" w:hAnsi="Arial" w:cs="Arial"/>
                <w:b/>
                <w:lang w:eastAsia="fr-FR"/>
              </w:rPr>
              <w:t>Methodes</w:t>
            </w:r>
            <w:proofErr w:type="spellEnd"/>
            <w:r w:rsidRPr="008C3A5F">
              <w:rPr>
                <w:rFonts w:ascii="Arial" w:hAnsi="Arial" w:cs="Arial"/>
                <w:b/>
                <w:lang w:eastAsia="fr-FR"/>
              </w:rPr>
              <w:t xml:space="preserve"> </w:t>
            </w:r>
            <w:proofErr w:type="spellStart"/>
            <w:r w:rsidRPr="008C3A5F">
              <w:rPr>
                <w:rFonts w:ascii="Arial" w:hAnsi="Arial" w:cs="Arial"/>
                <w:b/>
                <w:lang w:eastAsia="fr-FR"/>
              </w:rPr>
              <w:t>d’analyse</w:t>
            </w:r>
            <w:proofErr w:type="spellEnd"/>
          </w:p>
        </w:tc>
        <w:tc>
          <w:tcPr>
            <w:tcW w:w="2404" w:type="dxa"/>
          </w:tcPr>
          <w:p w14:paraId="7328BD57" w14:textId="77777777" w:rsidR="008C3A5F" w:rsidRPr="008C3A5F" w:rsidRDefault="008C3A5F" w:rsidP="008C3A5F">
            <w:pPr>
              <w:jc w:val="both"/>
              <w:rPr>
                <w:rFonts w:ascii="Arial" w:hAnsi="Arial" w:cs="Arial"/>
                <w:b/>
                <w:lang w:eastAsia="fr-FR"/>
              </w:rPr>
            </w:pPr>
            <w:proofErr w:type="spellStart"/>
            <w:r w:rsidRPr="008C3A5F">
              <w:rPr>
                <w:rFonts w:ascii="Arial" w:hAnsi="Arial" w:cs="Arial"/>
                <w:b/>
                <w:lang w:eastAsia="fr-FR"/>
              </w:rPr>
              <w:t>Normes</w:t>
            </w:r>
            <w:proofErr w:type="spellEnd"/>
          </w:p>
        </w:tc>
      </w:tr>
      <w:tr w:rsidR="008C3A5F" w:rsidRPr="008C3A5F" w14:paraId="06925735" w14:textId="77777777" w:rsidTr="00D9631D">
        <w:tc>
          <w:tcPr>
            <w:tcW w:w="1696" w:type="dxa"/>
          </w:tcPr>
          <w:p w14:paraId="5074386E" w14:textId="77777777" w:rsidR="008C3A5F" w:rsidRPr="008C3A5F" w:rsidRDefault="008C3A5F" w:rsidP="008C3A5F">
            <w:pPr>
              <w:jc w:val="both"/>
              <w:rPr>
                <w:rFonts w:ascii="Arial" w:hAnsi="Arial" w:cs="Arial"/>
                <w:lang w:eastAsia="fr-FR"/>
              </w:rPr>
            </w:pPr>
            <w:proofErr w:type="spellStart"/>
            <w:r w:rsidRPr="008C3A5F">
              <w:rPr>
                <w:rFonts w:ascii="Arial" w:hAnsi="Arial" w:cs="Arial"/>
                <w:lang w:eastAsia="fr-FR"/>
              </w:rPr>
              <w:t>pHeau</w:t>
            </w:r>
            <w:proofErr w:type="spellEnd"/>
          </w:p>
        </w:tc>
        <w:tc>
          <w:tcPr>
            <w:tcW w:w="4962" w:type="dxa"/>
          </w:tcPr>
          <w:p w14:paraId="15A5A603" w14:textId="77777777" w:rsidR="008C3A5F" w:rsidRPr="008C3A5F" w:rsidRDefault="008C3A5F" w:rsidP="008C3A5F">
            <w:pPr>
              <w:jc w:val="both"/>
              <w:rPr>
                <w:rFonts w:ascii="Arial" w:hAnsi="Arial" w:cs="Arial"/>
                <w:lang w:eastAsia="fr-FR"/>
              </w:rPr>
            </w:pPr>
            <w:r w:rsidRPr="008C3A5F">
              <w:rPr>
                <w:rFonts w:ascii="Arial" w:hAnsi="Arial" w:cs="Arial"/>
                <w:lang w:eastAsia="fr-FR"/>
              </w:rPr>
              <w:t>Measuring pH using a pH-meter</w:t>
            </w:r>
          </w:p>
        </w:tc>
        <w:tc>
          <w:tcPr>
            <w:tcW w:w="2404" w:type="dxa"/>
          </w:tcPr>
          <w:p w14:paraId="0EDE7099" w14:textId="77777777" w:rsidR="008C3A5F" w:rsidRPr="008C3A5F" w:rsidRDefault="008C3A5F" w:rsidP="008C3A5F">
            <w:pPr>
              <w:jc w:val="both"/>
              <w:rPr>
                <w:rFonts w:ascii="Arial" w:hAnsi="Arial" w:cs="Arial"/>
                <w:lang w:eastAsia="fr-FR"/>
              </w:rPr>
            </w:pPr>
          </w:p>
        </w:tc>
      </w:tr>
      <w:tr w:rsidR="008C3A5F" w:rsidRPr="008C3A5F" w14:paraId="0D4A8134" w14:textId="77777777" w:rsidTr="00D9631D">
        <w:tc>
          <w:tcPr>
            <w:tcW w:w="1696" w:type="dxa"/>
          </w:tcPr>
          <w:p w14:paraId="37283384" w14:textId="77777777" w:rsidR="008C3A5F" w:rsidRPr="008C3A5F" w:rsidRDefault="008C3A5F" w:rsidP="008C3A5F">
            <w:pPr>
              <w:jc w:val="both"/>
              <w:rPr>
                <w:rFonts w:ascii="Arial" w:hAnsi="Arial" w:cs="Arial"/>
                <w:lang w:eastAsia="fr-FR"/>
              </w:rPr>
            </w:pPr>
            <w:r w:rsidRPr="008C3A5F">
              <w:rPr>
                <w:rFonts w:ascii="Arial" w:hAnsi="Arial" w:cs="Arial"/>
                <w:lang w:eastAsia="fr-FR"/>
              </w:rPr>
              <w:t>CEC</w:t>
            </w:r>
          </w:p>
        </w:tc>
        <w:tc>
          <w:tcPr>
            <w:tcW w:w="4962" w:type="dxa"/>
          </w:tcPr>
          <w:p w14:paraId="1C4D2FB0" w14:textId="77777777" w:rsidR="008C3A5F" w:rsidRPr="008C3A5F" w:rsidRDefault="008C3A5F" w:rsidP="008C3A5F">
            <w:pPr>
              <w:jc w:val="both"/>
              <w:rPr>
                <w:rFonts w:ascii="Arial" w:hAnsi="Arial" w:cs="Arial"/>
                <w:lang w:eastAsia="fr-FR"/>
              </w:rPr>
            </w:pPr>
            <w:proofErr w:type="spellStart"/>
            <w:r w:rsidRPr="008C3A5F">
              <w:rPr>
                <w:rFonts w:ascii="Arial" w:hAnsi="Arial" w:cs="Arial"/>
                <w:lang w:eastAsia="fr-FR"/>
              </w:rPr>
              <w:t>Metson</w:t>
            </w:r>
            <w:proofErr w:type="spellEnd"/>
            <w:r w:rsidRPr="008C3A5F">
              <w:rPr>
                <w:rFonts w:ascii="Arial" w:hAnsi="Arial" w:cs="Arial"/>
                <w:lang w:eastAsia="fr-FR"/>
              </w:rPr>
              <w:t xml:space="preserve"> method</w:t>
            </w:r>
          </w:p>
        </w:tc>
        <w:tc>
          <w:tcPr>
            <w:tcW w:w="2404" w:type="dxa"/>
          </w:tcPr>
          <w:p w14:paraId="582B3985" w14:textId="77777777" w:rsidR="008C3A5F" w:rsidRPr="008C3A5F" w:rsidRDefault="008C3A5F" w:rsidP="008C3A5F">
            <w:pPr>
              <w:jc w:val="both"/>
              <w:rPr>
                <w:rFonts w:ascii="Arial" w:hAnsi="Arial" w:cs="Arial"/>
                <w:lang w:eastAsia="fr-FR"/>
              </w:rPr>
            </w:pPr>
            <w:r w:rsidRPr="008C3A5F">
              <w:rPr>
                <w:rFonts w:ascii="Arial" w:hAnsi="Arial" w:cs="Arial"/>
              </w:rPr>
              <w:t>NFX 31-130 : 1999</w:t>
            </w:r>
          </w:p>
        </w:tc>
      </w:tr>
      <w:tr w:rsidR="008C3A5F" w:rsidRPr="008C3A5F" w14:paraId="4C43B9E0" w14:textId="77777777" w:rsidTr="00D9631D">
        <w:tc>
          <w:tcPr>
            <w:tcW w:w="1696" w:type="dxa"/>
          </w:tcPr>
          <w:p w14:paraId="7E4B7237" w14:textId="77777777" w:rsidR="008C3A5F" w:rsidRPr="008C3A5F" w:rsidRDefault="008C3A5F" w:rsidP="008C3A5F">
            <w:pPr>
              <w:jc w:val="both"/>
              <w:rPr>
                <w:rFonts w:ascii="Arial" w:hAnsi="Arial" w:cs="Arial"/>
                <w:lang w:eastAsia="fr-FR"/>
              </w:rPr>
            </w:pPr>
            <w:r w:rsidRPr="008C3A5F">
              <w:rPr>
                <w:rFonts w:ascii="Arial" w:hAnsi="Arial" w:cs="Arial"/>
                <w:lang w:eastAsia="fr-FR"/>
              </w:rPr>
              <w:t>TOC</w:t>
            </w:r>
          </w:p>
        </w:tc>
        <w:tc>
          <w:tcPr>
            <w:tcW w:w="4962" w:type="dxa"/>
          </w:tcPr>
          <w:p w14:paraId="2F69AF61" w14:textId="77777777" w:rsidR="008C3A5F" w:rsidRPr="008C3A5F" w:rsidRDefault="008C3A5F" w:rsidP="008C3A5F">
            <w:pPr>
              <w:jc w:val="both"/>
              <w:rPr>
                <w:rFonts w:ascii="Arial" w:hAnsi="Arial" w:cs="Arial"/>
                <w:lang w:eastAsia="fr-FR"/>
              </w:rPr>
            </w:pPr>
            <w:r w:rsidRPr="008C3A5F">
              <w:rPr>
                <w:rFonts w:ascii="Arial" w:hAnsi="Arial" w:cs="Arial"/>
                <w:lang w:eastAsia="fr-FR"/>
              </w:rPr>
              <w:t>Oxidation of carbon by potassium dichromate (</w:t>
            </w:r>
            <w:proofErr w:type="spellStart"/>
            <w:r w:rsidRPr="008C3A5F">
              <w:rPr>
                <w:rFonts w:ascii="Arial" w:hAnsi="Arial" w:cs="Arial"/>
                <w:lang w:eastAsia="fr-FR"/>
              </w:rPr>
              <w:t>K</w:t>
            </w:r>
            <w:r w:rsidRPr="008C3A5F">
              <w:rPr>
                <w:rFonts w:ascii="Cambria Math" w:hAnsi="Cambria Math" w:cs="Cambria Math"/>
                <w:lang w:eastAsia="fr-FR"/>
              </w:rPr>
              <w:t>₂</w:t>
            </w:r>
            <w:r w:rsidRPr="008C3A5F">
              <w:rPr>
                <w:rFonts w:ascii="Arial" w:hAnsi="Arial" w:cs="Arial"/>
                <w:lang w:eastAsia="fr-FR"/>
              </w:rPr>
              <w:t>Cr</w:t>
            </w:r>
            <w:r w:rsidRPr="008C3A5F">
              <w:rPr>
                <w:rFonts w:ascii="Cambria Math" w:hAnsi="Cambria Math" w:cs="Cambria Math"/>
                <w:lang w:eastAsia="fr-FR"/>
              </w:rPr>
              <w:t>₂</w:t>
            </w:r>
            <w:r w:rsidRPr="008C3A5F">
              <w:rPr>
                <w:rFonts w:ascii="Arial" w:hAnsi="Arial" w:cs="Arial"/>
                <w:lang w:eastAsia="fr-FR"/>
              </w:rPr>
              <w:t>O</w:t>
            </w:r>
            <w:proofErr w:type="spellEnd"/>
            <w:r w:rsidRPr="008C3A5F">
              <w:rPr>
                <w:rFonts w:ascii="Cambria Math" w:hAnsi="Cambria Math" w:cs="Cambria Math"/>
                <w:lang w:eastAsia="fr-FR"/>
              </w:rPr>
              <w:t>₇</w:t>
            </w:r>
            <w:r w:rsidRPr="008C3A5F">
              <w:rPr>
                <w:rFonts w:ascii="Arial" w:hAnsi="Arial" w:cs="Arial"/>
                <w:lang w:eastAsia="fr-FR"/>
              </w:rPr>
              <w:t>)</w:t>
            </w:r>
          </w:p>
          <w:p w14:paraId="0479D869" w14:textId="77777777" w:rsidR="008C3A5F" w:rsidRPr="008C3A5F" w:rsidRDefault="008C3A5F" w:rsidP="008C3A5F">
            <w:pPr>
              <w:jc w:val="both"/>
              <w:rPr>
                <w:rFonts w:ascii="Arial" w:hAnsi="Arial" w:cs="Arial"/>
                <w:lang w:eastAsia="fr-FR"/>
              </w:rPr>
            </w:pPr>
            <w:r w:rsidRPr="008C3A5F">
              <w:rPr>
                <w:rFonts w:ascii="Arial" w:hAnsi="Arial" w:cs="Arial"/>
                <w:lang w:eastAsia="fr-FR"/>
              </w:rPr>
              <w:t>in an acidic environment</w:t>
            </w:r>
          </w:p>
        </w:tc>
        <w:tc>
          <w:tcPr>
            <w:tcW w:w="2404" w:type="dxa"/>
          </w:tcPr>
          <w:p w14:paraId="516FE226" w14:textId="77777777" w:rsidR="008C3A5F" w:rsidRPr="008C3A5F" w:rsidRDefault="008C3A5F" w:rsidP="008C3A5F">
            <w:pPr>
              <w:jc w:val="both"/>
              <w:rPr>
                <w:rFonts w:ascii="Arial" w:hAnsi="Arial" w:cs="Arial"/>
                <w:lang w:eastAsia="fr-FR"/>
              </w:rPr>
            </w:pPr>
            <w:r w:rsidRPr="008C3A5F">
              <w:rPr>
                <w:rFonts w:ascii="Arial" w:hAnsi="Arial" w:cs="Arial"/>
              </w:rPr>
              <w:t>NF ISO 10 694 : 1995</w:t>
            </w:r>
          </w:p>
        </w:tc>
      </w:tr>
    </w:tbl>
    <w:p w14:paraId="5D3E99B2" w14:textId="77777777" w:rsidR="008C3A5F" w:rsidRPr="008C3A5F" w:rsidRDefault="008C3A5F" w:rsidP="008C3A5F">
      <w:pPr>
        <w:jc w:val="both"/>
        <w:rPr>
          <w:rFonts w:ascii="Arial" w:hAnsi="Arial" w:cs="Arial"/>
        </w:rPr>
      </w:pPr>
    </w:p>
    <w:p w14:paraId="459B1AE7" w14:textId="77777777" w:rsidR="008C3A5F" w:rsidRPr="008C3A5F" w:rsidRDefault="004E77D1" w:rsidP="008C3A5F">
      <w:pPr>
        <w:jc w:val="both"/>
        <w:rPr>
          <w:rFonts w:ascii="Arial" w:hAnsi="Arial" w:cs="Arial"/>
          <w:b/>
        </w:rPr>
      </w:pPr>
      <w:r>
        <w:rPr>
          <w:rFonts w:ascii="Arial" w:hAnsi="Arial" w:cs="Arial"/>
          <w:b/>
        </w:rPr>
        <w:t xml:space="preserve">           </w:t>
      </w:r>
      <w:r w:rsidR="008C3A5F" w:rsidRPr="008C3A5F">
        <w:rPr>
          <w:rFonts w:ascii="Arial" w:hAnsi="Arial" w:cs="Arial"/>
          <w:b/>
        </w:rPr>
        <w:t>2.4. Analysis of trace metals in soils</w:t>
      </w:r>
    </w:p>
    <w:p w14:paraId="6A63F691" w14:textId="77777777" w:rsidR="008C3A5F" w:rsidRPr="008C3A5F" w:rsidRDefault="008C3A5F" w:rsidP="008C3A5F">
      <w:pPr>
        <w:jc w:val="both"/>
        <w:rPr>
          <w:rFonts w:ascii="Arial" w:hAnsi="Arial" w:cs="Arial"/>
        </w:rPr>
      </w:pPr>
      <w:r w:rsidRPr="008C3A5F">
        <w:rPr>
          <w:rFonts w:ascii="Arial" w:hAnsi="Arial" w:cs="Arial"/>
        </w:rPr>
        <w:t>The soil samples were dried in the open air in the laboratory, then finely ground before being dissolved in hydrofluoric and perchloric acid in accordance with standard NF X 31-147. The principle of the digestion method is based on the decomposition of soils by hydrofluoric acid (HF) in combination with aqua regia (HNO</w:t>
      </w:r>
      <w:r w:rsidRPr="008C3A5F">
        <w:rPr>
          <w:rFonts w:ascii="Cambria Math" w:hAnsi="Cambria Math" w:cs="Cambria Math"/>
        </w:rPr>
        <w:t>₃</w:t>
      </w:r>
      <w:r w:rsidRPr="008C3A5F">
        <w:rPr>
          <w:rFonts w:ascii="Arial" w:hAnsi="Arial" w:cs="Arial"/>
        </w:rPr>
        <w:t>: HCl; 1:3, v/v) when heated. The use of HF is essential because it completely dissolves both silicate lattices and all metals [15].</w:t>
      </w:r>
    </w:p>
    <w:p w14:paraId="17F71309" w14:textId="77777777" w:rsidR="008C3A5F" w:rsidRPr="008C3A5F" w:rsidRDefault="008C3A5F" w:rsidP="008C3A5F">
      <w:pPr>
        <w:jc w:val="both"/>
        <w:rPr>
          <w:rFonts w:ascii="Arial" w:hAnsi="Arial" w:cs="Arial"/>
        </w:rPr>
      </w:pPr>
      <w:r w:rsidRPr="008C3A5F">
        <w:rPr>
          <w:rFonts w:ascii="Arial" w:hAnsi="Arial" w:cs="Arial"/>
        </w:rPr>
        <w:t>For each soil sample, 0.1 g of ground material was weighed and placed in Teflon boxes or bombs, then 1 mL of aqua regia (HNO</w:t>
      </w:r>
      <w:r w:rsidRPr="008C3A5F">
        <w:rPr>
          <w:rFonts w:ascii="Cambria Math" w:hAnsi="Cambria Math" w:cs="Cambria Math"/>
        </w:rPr>
        <w:t>₃</w:t>
      </w:r>
      <w:r w:rsidRPr="008C3A5F">
        <w:rPr>
          <w:rFonts w:ascii="Arial" w:hAnsi="Arial" w:cs="Arial"/>
        </w:rPr>
        <w:t xml:space="preserve">, HCl, 1:3 v/v) and 6 mL of hydrofluoric acid (HF) were slowly added to each bomb. The bombs were first hermetically sealed using a torque wrench and then left to stand for one (1) hour under a fume hood. They were then placed in a water bath for 2 hours and 30 minutes at 120°C. During this time, 2.7 g of boric acid was weighed into 50 mL propylene tubes, to which 20 mL of distilled water was added and then </w:t>
      </w:r>
      <w:proofErr w:type="spellStart"/>
      <w:r w:rsidRPr="008C3A5F">
        <w:rPr>
          <w:rFonts w:ascii="Arial" w:hAnsi="Arial" w:cs="Arial"/>
        </w:rPr>
        <w:t>homogenised</w:t>
      </w:r>
      <w:proofErr w:type="spellEnd"/>
      <w:r w:rsidRPr="008C3A5F">
        <w:rPr>
          <w:rFonts w:ascii="Arial" w:hAnsi="Arial" w:cs="Arial"/>
        </w:rPr>
        <w:t>.</w:t>
      </w:r>
    </w:p>
    <w:p w14:paraId="7CA20B7F" w14:textId="77777777" w:rsidR="008C3A5F" w:rsidRPr="008C3A5F" w:rsidRDefault="008C3A5F" w:rsidP="008C3A5F">
      <w:pPr>
        <w:jc w:val="both"/>
        <w:rPr>
          <w:rFonts w:ascii="Arial" w:hAnsi="Arial" w:cs="Arial"/>
        </w:rPr>
      </w:pPr>
      <w:r w:rsidRPr="008C3A5F">
        <w:rPr>
          <w:rFonts w:ascii="Arial" w:hAnsi="Arial" w:cs="Arial"/>
        </w:rPr>
        <w:t>Once the bombs were removed from the water bath, they were first left to cool at room temperature for 3 hours. They were opened to transfer the contents into 50 mL propylene tubes containing the previously prepared boric acid solution. Finally, the bombs were rinsed with distilled water and then added to the propylene tubes until the gauge line (50 mL) was reached.</w:t>
      </w:r>
    </w:p>
    <w:p w14:paraId="6F9FEF0F" w14:textId="77777777" w:rsidR="008C3A5F" w:rsidRPr="008C3A5F" w:rsidRDefault="008C3A5F" w:rsidP="008C3A5F">
      <w:pPr>
        <w:jc w:val="both"/>
        <w:rPr>
          <w:rFonts w:ascii="Arial" w:hAnsi="Arial" w:cs="Arial"/>
        </w:rPr>
      </w:pPr>
      <w:r w:rsidRPr="008C3A5F">
        <w:rPr>
          <w:rFonts w:ascii="Arial" w:hAnsi="Arial" w:cs="Arial"/>
        </w:rPr>
        <w:lastRenderedPageBreak/>
        <w:t xml:space="preserve">After being dissolved, the samples were </w:t>
      </w:r>
      <w:proofErr w:type="spellStart"/>
      <w:r w:rsidRPr="008C3A5F">
        <w:rPr>
          <w:rFonts w:ascii="Arial" w:hAnsi="Arial" w:cs="Arial"/>
        </w:rPr>
        <w:t>analysed</w:t>
      </w:r>
      <w:proofErr w:type="spellEnd"/>
      <w:r w:rsidRPr="008C3A5F">
        <w:rPr>
          <w:rFonts w:ascii="Arial" w:hAnsi="Arial" w:cs="Arial"/>
        </w:rPr>
        <w:t xml:space="preserve"> using VARIAN AA240FS flame atomic absorption spectrometry coupled with a VARIAN EL0608 hydride furnace in accordance with standard NF EN 1483.</w:t>
      </w:r>
    </w:p>
    <w:p w14:paraId="65A31040" w14:textId="77777777" w:rsidR="008C3A5F" w:rsidRPr="008C3A5F" w:rsidRDefault="008C3A5F" w:rsidP="008C3A5F">
      <w:pPr>
        <w:jc w:val="both"/>
        <w:rPr>
          <w:rFonts w:ascii="Arial" w:hAnsi="Arial" w:cs="Arial"/>
        </w:rPr>
      </w:pPr>
    </w:p>
    <w:p w14:paraId="3BB3668E" w14:textId="77777777" w:rsidR="008C3A5F" w:rsidRPr="008C3A5F" w:rsidRDefault="004E77D1" w:rsidP="008C3A5F">
      <w:pPr>
        <w:ind w:firstLine="708"/>
        <w:jc w:val="both"/>
        <w:rPr>
          <w:rFonts w:ascii="Arial" w:hAnsi="Arial" w:cs="Arial"/>
          <w:b/>
        </w:rPr>
      </w:pPr>
      <w:r>
        <w:rPr>
          <w:rFonts w:ascii="Arial" w:hAnsi="Arial" w:cs="Arial"/>
          <w:b/>
        </w:rPr>
        <w:t xml:space="preserve">2.5. </w:t>
      </w:r>
      <w:r w:rsidR="008C3A5F" w:rsidRPr="008C3A5F">
        <w:rPr>
          <w:rFonts w:ascii="Arial" w:hAnsi="Arial" w:cs="Arial"/>
          <w:b/>
        </w:rPr>
        <w:t>Metal accumulation indices</w:t>
      </w:r>
    </w:p>
    <w:p w14:paraId="6C72205D" w14:textId="77777777" w:rsidR="008C3A5F" w:rsidRPr="008C3A5F" w:rsidRDefault="008C3A5F" w:rsidP="008C3A5F">
      <w:pPr>
        <w:jc w:val="both"/>
        <w:rPr>
          <w:rFonts w:ascii="Arial" w:hAnsi="Arial" w:cs="Arial"/>
          <w:b/>
        </w:rPr>
      </w:pPr>
      <w:r w:rsidRPr="008C3A5F">
        <w:rPr>
          <w:rFonts w:ascii="Arial" w:hAnsi="Arial" w:cs="Arial"/>
          <w:b/>
        </w:rPr>
        <w:t xml:space="preserve">                   </w:t>
      </w:r>
      <w:r w:rsidR="004E77D1">
        <w:rPr>
          <w:rFonts w:ascii="Arial" w:hAnsi="Arial" w:cs="Arial"/>
          <w:b/>
        </w:rPr>
        <w:t xml:space="preserve"> 2.5.1. </w:t>
      </w:r>
      <w:proofErr w:type="spellStart"/>
      <w:r w:rsidRPr="008C3A5F">
        <w:rPr>
          <w:rFonts w:ascii="Arial" w:hAnsi="Arial" w:cs="Arial"/>
          <w:b/>
        </w:rPr>
        <w:t>Geoaccumulation</w:t>
      </w:r>
      <w:proofErr w:type="spellEnd"/>
      <w:r w:rsidRPr="008C3A5F">
        <w:rPr>
          <w:rFonts w:ascii="Arial" w:hAnsi="Arial" w:cs="Arial"/>
          <w:b/>
        </w:rPr>
        <w:t xml:space="preserve"> index (</w:t>
      </w:r>
      <w:proofErr w:type="spellStart"/>
      <w:r w:rsidRPr="008C3A5F">
        <w:rPr>
          <w:rFonts w:ascii="Arial" w:hAnsi="Arial" w:cs="Arial"/>
          <w:b/>
        </w:rPr>
        <w:t>Igeo</w:t>
      </w:r>
      <w:proofErr w:type="spellEnd"/>
      <w:r w:rsidRPr="008C3A5F">
        <w:rPr>
          <w:rFonts w:ascii="Arial" w:hAnsi="Arial" w:cs="Arial"/>
          <w:b/>
        </w:rPr>
        <w:t xml:space="preserve">) </w:t>
      </w:r>
    </w:p>
    <w:p w14:paraId="71507443" w14:textId="77777777" w:rsidR="008C3A5F" w:rsidRPr="008C3A5F" w:rsidRDefault="008C3A5F" w:rsidP="008C3A5F">
      <w:pPr>
        <w:jc w:val="both"/>
        <w:rPr>
          <w:rFonts w:ascii="Arial" w:hAnsi="Arial" w:cs="Arial"/>
        </w:rPr>
      </w:pPr>
      <w:r w:rsidRPr="008C3A5F">
        <w:rPr>
          <w:rFonts w:ascii="Arial" w:hAnsi="Arial" w:cs="Arial"/>
        </w:rPr>
        <w:t xml:space="preserve">The </w:t>
      </w:r>
      <w:proofErr w:type="spellStart"/>
      <w:r w:rsidRPr="008C3A5F">
        <w:rPr>
          <w:rFonts w:ascii="Arial" w:hAnsi="Arial" w:cs="Arial"/>
        </w:rPr>
        <w:t>Geoaccumulation</w:t>
      </w:r>
      <w:proofErr w:type="spellEnd"/>
      <w:r w:rsidRPr="008C3A5F">
        <w:rPr>
          <w:rFonts w:ascii="Arial" w:hAnsi="Arial" w:cs="Arial"/>
        </w:rPr>
        <w:t xml:space="preserve"> Index (</w:t>
      </w:r>
      <w:proofErr w:type="spellStart"/>
      <w:r w:rsidRPr="008C3A5F">
        <w:rPr>
          <w:rFonts w:ascii="Arial" w:hAnsi="Arial" w:cs="Arial"/>
        </w:rPr>
        <w:t>Igeo</w:t>
      </w:r>
      <w:proofErr w:type="spellEnd"/>
      <w:r w:rsidRPr="008C3A5F">
        <w:rPr>
          <w:rFonts w:ascii="Arial" w:hAnsi="Arial" w:cs="Arial"/>
        </w:rPr>
        <w:t>) provides information on the level of accumulation of metallic elements in the soil. It is assessed using the following formula:</w:t>
      </w:r>
    </w:p>
    <w:p w14:paraId="36891E82" w14:textId="77777777" w:rsidR="008C3A5F" w:rsidRPr="008C3A5F" w:rsidRDefault="008C3A5F" w:rsidP="008C3A5F">
      <w:pPr>
        <w:jc w:val="both"/>
        <w:rPr>
          <w:rFonts w:ascii="Arial" w:hAnsi="Arial" w:cs="Arial"/>
          <w:b/>
        </w:rPr>
      </w:pPr>
      <w:r w:rsidRPr="008C3A5F">
        <w:rPr>
          <w:rFonts w:ascii="Cambria Math" w:hAnsi="Cambria Math" w:cs="Cambria Math"/>
          <w:b/>
        </w:rPr>
        <w:t>𝐈𝐠</w:t>
      </w:r>
      <w:r w:rsidRPr="008C3A5F">
        <w:rPr>
          <w:rFonts w:ascii="Arial" w:hAnsi="Arial" w:cs="Arial"/>
          <w:b/>
        </w:rPr>
        <w:t>e</w:t>
      </w:r>
      <w:r w:rsidRPr="008C3A5F">
        <w:rPr>
          <w:rFonts w:ascii="Cambria Math" w:hAnsi="Cambria Math" w:cs="Cambria Math"/>
          <w:b/>
        </w:rPr>
        <w:t>𝐨</w:t>
      </w:r>
      <w:r w:rsidRPr="008C3A5F">
        <w:rPr>
          <w:rFonts w:ascii="Arial" w:hAnsi="Arial" w:cs="Arial"/>
          <w:b/>
        </w:rPr>
        <w:t xml:space="preserve"> =</w:t>
      </w:r>
      <m:oMath>
        <m:sSub>
          <m:sSubPr>
            <m:ctrlPr>
              <w:rPr>
                <w:rFonts w:ascii="Cambria Math" w:hAnsi="Cambria Math" w:cs="Arial"/>
                <w:b/>
                <w:i/>
              </w:rPr>
            </m:ctrlPr>
          </m:sSubPr>
          <m:e>
            <m:r>
              <m:rPr>
                <m:sty m:val="bi"/>
              </m:rPr>
              <w:rPr>
                <w:rFonts w:ascii="Cambria Math" w:hAnsi="Cambria Math" w:cs="Arial"/>
              </w:rPr>
              <m:t>log</m:t>
            </m:r>
          </m:e>
          <m:sub>
            <m:r>
              <m:rPr>
                <m:sty m:val="bi"/>
              </m:rPr>
              <w:rPr>
                <w:rFonts w:ascii="Cambria Math" w:hAnsi="Cambria Math" w:cs="Arial"/>
              </w:rPr>
              <m:t>2</m:t>
            </m:r>
          </m:sub>
        </m:sSub>
        <m:r>
          <m:rPr>
            <m:sty m:val="bi"/>
          </m:rPr>
          <w:rPr>
            <w:rFonts w:ascii="Cambria Math" w:hAnsi="Cambria Math" w:cs="Arial"/>
          </w:rPr>
          <m:t>(</m:t>
        </m:r>
      </m:oMath>
      <w:r w:rsidRPr="008C3A5F">
        <w:rPr>
          <w:rFonts w:ascii="Arial" w:hAnsi="Arial" w:cs="Arial"/>
          <w:b/>
        </w:rPr>
        <w:t xml:space="preserve"> </w:t>
      </w:r>
      <m:oMath>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C</m:t>
                </m:r>
              </m:e>
              <m:sub>
                <m:r>
                  <m:rPr>
                    <m:sty m:val="bi"/>
                  </m:rPr>
                  <w:rPr>
                    <w:rFonts w:ascii="Cambria Math" w:hAnsi="Cambria Math" w:cs="Arial"/>
                  </w:rPr>
                  <m:t>i</m:t>
                </m:r>
              </m:sub>
            </m:sSub>
          </m:num>
          <m:den>
            <m:r>
              <m:rPr>
                <m:sty m:val="bi"/>
              </m:rPr>
              <w:rPr>
                <w:rFonts w:ascii="Cambria Math" w:hAnsi="Cambria Math" w:cs="Arial"/>
              </w:rPr>
              <m:t>1,5</m:t>
            </m:r>
            <m:sSub>
              <m:sSubPr>
                <m:ctrlPr>
                  <w:rPr>
                    <w:rFonts w:ascii="Cambria Math" w:hAnsi="Cambria Math" w:cs="Arial"/>
                    <w:b/>
                    <w:i/>
                  </w:rPr>
                </m:ctrlPr>
              </m:sSubPr>
              <m:e>
                <m:r>
                  <m:rPr>
                    <m:sty m:val="bi"/>
                  </m:rPr>
                  <w:rPr>
                    <w:rFonts w:ascii="Cambria Math" w:hAnsi="Cambria Math" w:cs="Arial"/>
                  </w:rPr>
                  <m:t>. C</m:t>
                </m:r>
              </m:e>
              <m:sub>
                <m:r>
                  <m:rPr>
                    <m:sty m:val="bi"/>
                  </m:rPr>
                  <w:rPr>
                    <w:rFonts w:ascii="Cambria Math" w:hAnsi="Cambria Math" w:cs="Arial"/>
                  </w:rPr>
                  <m:t>ref</m:t>
                </m:r>
              </m:sub>
            </m:sSub>
          </m:den>
        </m:f>
      </m:oMath>
      <w:r w:rsidRPr="008C3A5F">
        <w:rPr>
          <w:rFonts w:ascii="Arial" w:hAnsi="Arial" w:cs="Arial"/>
          <w:b/>
        </w:rPr>
        <w:t>)</w:t>
      </w:r>
    </w:p>
    <w:p w14:paraId="456437EB" w14:textId="77777777" w:rsidR="008C3A5F" w:rsidRPr="008C3A5F" w:rsidRDefault="008C3A5F" w:rsidP="008C3A5F">
      <w:pPr>
        <w:jc w:val="both"/>
        <w:rPr>
          <w:rFonts w:ascii="Arial" w:hAnsi="Arial" w:cs="Arial"/>
        </w:rPr>
      </w:pPr>
      <w:proofErr w:type="gramStart"/>
      <w:r w:rsidRPr="008C3A5F">
        <w:rPr>
          <w:rFonts w:ascii="Arial" w:hAnsi="Arial" w:cs="Arial"/>
        </w:rPr>
        <w:t>C</w:t>
      </w:r>
      <w:r w:rsidRPr="008C3A5F">
        <w:rPr>
          <w:rFonts w:ascii="Arial" w:hAnsi="Arial" w:cs="Arial"/>
          <w:vertAlign w:val="subscript"/>
        </w:rPr>
        <w:t>i </w:t>
      </w:r>
      <w:r w:rsidRPr="008C3A5F">
        <w:rPr>
          <w:rFonts w:ascii="Arial" w:hAnsi="Arial" w:cs="Arial"/>
        </w:rPr>
        <w:t>:</w:t>
      </w:r>
      <w:proofErr w:type="gramEnd"/>
      <w:r w:rsidRPr="008C3A5F">
        <w:rPr>
          <w:rFonts w:ascii="Arial" w:hAnsi="Arial" w:cs="Arial"/>
        </w:rPr>
        <w:t xml:space="preserve"> concentration of metal </w:t>
      </w:r>
      <w:proofErr w:type="spellStart"/>
      <w:r w:rsidRPr="008C3A5F">
        <w:rPr>
          <w:rFonts w:ascii="Arial" w:hAnsi="Arial" w:cs="Arial"/>
        </w:rPr>
        <w:t>i</w:t>
      </w:r>
      <w:proofErr w:type="spellEnd"/>
      <w:r w:rsidRPr="008C3A5F">
        <w:rPr>
          <w:rFonts w:ascii="Arial" w:hAnsi="Arial" w:cs="Arial"/>
        </w:rPr>
        <w:t xml:space="preserve"> in the soil</w:t>
      </w:r>
    </w:p>
    <w:p w14:paraId="30C21248" w14:textId="77777777" w:rsidR="008C3A5F" w:rsidRPr="008C3A5F" w:rsidRDefault="008C3A5F" w:rsidP="008C3A5F">
      <w:pPr>
        <w:jc w:val="both"/>
        <w:rPr>
          <w:rFonts w:ascii="Arial" w:hAnsi="Arial" w:cs="Arial"/>
        </w:rPr>
      </w:pPr>
      <w:proofErr w:type="spellStart"/>
      <w:proofErr w:type="gramStart"/>
      <w:r w:rsidRPr="008C3A5F">
        <w:rPr>
          <w:rFonts w:ascii="Arial" w:hAnsi="Arial" w:cs="Arial"/>
        </w:rPr>
        <w:t>C</w:t>
      </w:r>
      <w:r w:rsidRPr="008C3A5F">
        <w:rPr>
          <w:rFonts w:ascii="Arial" w:hAnsi="Arial" w:cs="Arial"/>
          <w:vertAlign w:val="subscript"/>
        </w:rPr>
        <w:t>ref</w:t>
      </w:r>
      <w:proofErr w:type="spellEnd"/>
      <w:r w:rsidRPr="008C3A5F">
        <w:rPr>
          <w:rFonts w:ascii="Arial" w:hAnsi="Arial" w:cs="Arial"/>
          <w:vertAlign w:val="subscript"/>
        </w:rPr>
        <w:t> </w:t>
      </w:r>
      <w:r w:rsidRPr="008C3A5F">
        <w:rPr>
          <w:rFonts w:ascii="Arial" w:hAnsi="Arial" w:cs="Arial"/>
        </w:rPr>
        <w:t>:</w:t>
      </w:r>
      <w:proofErr w:type="gramEnd"/>
      <w:r w:rsidRPr="008C3A5F">
        <w:rPr>
          <w:rFonts w:ascii="Arial" w:hAnsi="Arial" w:cs="Arial"/>
        </w:rPr>
        <w:t xml:space="preserve"> geochemical background concentration in the Upper Continental Crust (UCC) value for the metal.</w:t>
      </w:r>
    </w:p>
    <w:p w14:paraId="20441AD1" w14:textId="77777777" w:rsidR="008C3A5F" w:rsidRPr="008C3A5F" w:rsidRDefault="008C3A5F" w:rsidP="008C3A5F">
      <w:pPr>
        <w:jc w:val="both"/>
        <w:rPr>
          <w:rFonts w:ascii="Arial" w:hAnsi="Arial" w:cs="Arial"/>
        </w:rPr>
      </w:pPr>
      <w:r w:rsidRPr="008C3A5F">
        <w:rPr>
          <w:rFonts w:ascii="Arial" w:hAnsi="Arial" w:cs="Arial"/>
        </w:rPr>
        <w:t xml:space="preserve"> 1,5: while 1.5 is the background matrix correction factor due to lithogenic effects.</w:t>
      </w:r>
    </w:p>
    <w:p w14:paraId="6FC5826A" w14:textId="77777777" w:rsidR="008C3A5F" w:rsidRPr="008C3A5F" w:rsidRDefault="008C3A5F" w:rsidP="008C3A5F">
      <w:pPr>
        <w:jc w:val="both"/>
        <w:rPr>
          <w:rFonts w:ascii="Arial" w:hAnsi="Arial" w:cs="Arial"/>
        </w:rPr>
      </w:pPr>
      <w:r w:rsidRPr="008C3A5F">
        <w:rPr>
          <w:rFonts w:ascii="Arial" w:hAnsi="Arial" w:cs="Arial"/>
        </w:rPr>
        <w:t xml:space="preserve">The </w:t>
      </w:r>
      <w:proofErr w:type="spellStart"/>
      <w:r w:rsidRPr="008C3A5F">
        <w:rPr>
          <w:rFonts w:ascii="Arial" w:hAnsi="Arial" w:cs="Arial"/>
        </w:rPr>
        <w:t>Igeo</w:t>
      </w:r>
      <w:proofErr w:type="spellEnd"/>
      <w:r w:rsidRPr="008C3A5F">
        <w:rPr>
          <w:rFonts w:ascii="Arial" w:hAnsi="Arial" w:cs="Arial"/>
        </w:rPr>
        <w:t xml:space="preserve"> values enable seven contamination level classes to be defined, as shown in Table 2 [16].</w:t>
      </w:r>
    </w:p>
    <w:p w14:paraId="07290915" w14:textId="77777777" w:rsidR="008C3A5F" w:rsidRPr="008C3A5F" w:rsidRDefault="008C3A5F" w:rsidP="008C3A5F">
      <w:pPr>
        <w:jc w:val="both"/>
        <w:rPr>
          <w:rFonts w:ascii="Arial" w:hAnsi="Arial" w:cs="Arial"/>
        </w:rPr>
      </w:pPr>
    </w:p>
    <w:p w14:paraId="4C4E25BF" w14:textId="77777777" w:rsidR="008C3A5F" w:rsidRPr="008C3A5F" w:rsidRDefault="008C3A5F" w:rsidP="008C3A5F">
      <w:pPr>
        <w:pStyle w:val="ListParagraph"/>
        <w:spacing w:after="0" w:line="240" w:lineRule="auto"/>
        <w:jc w:val="both"/>
        <w:rPr>
          <w:rFonts w:ascii="Arial" w:hAnsi="Arial"/>
          <w:b/>
          <w:sz w:val="20"/>
          <w:szCs w:val="20"/>
          <w:lang w:val="fr-FR"/>
        </w:rPr>
      </w:pPr>
      <w:r w:rsidRPr="008C3A5F">
        <w:rPr>
          <w:rFonts w:ascii="Arial" w:hAnsi="Arial"/>
          <w:b/>
          <w:sz w:val="20"/>
          <w:szCs w:val="20"/>
          <w:lang w:val="fr-FR"/>
        </w:rPr>
        <w:t xml:space="preserve">Table 2: </w:t>
      </w:r>
      <w:proofErr w:type="spellStart"/>
      <w:r w:rsidRPr="008C3A5F">
        <w:rPr>
          <w:rFonts w:ascii="Arial" w:hAnsi="Arial"/>
          <w:b/>
          <w:sz w:val="20"/>
          <w:szCs w:val="20"/>
          <w:lang w:val="fr-FR"/>
        </w:rPr>
        <w:t>Different</w:t>
      </w:r>
      <w:proofErr w:type="spellEnd"/>
      <w:r w:rsidRPr="008C3A5F">
        <w:rPr>
          <w:rFonts w:ascii="Arial" w:hAnsi="Arial"/>
          <w:b/>
          <w:sz w:val="20"/>
          <w:szCs w:val="20"/>
          <w:lang w:val="fr-FR"/>
        </w:rPr>
        <w:t xml:space="preserve"> classes </w:t>
      </w:r>
      <w:proofErr w:type="spellStart"/>
      <w:r w:rsidRPr="008C3A5F">
        <w:rPr>
          <w:rFonts w:ascii="Arial" w:hAnsi="Arial"/>
          <w:b/>
          <w:sz w:val="20"/>
          <w:szCs w:val="20"/>
          <w:lang w:val="fr-FR"/>
        </w:rPr>
        <w:t>according</w:t>
      </w:r>
      <w:proofErr w:type="spellEnd"/>
      <w:r w:rsidRPr="008C3A5F">
        <w:rPr>
          <w:rFonts w:ascii="Arial" w:hAnsi="Arial"/>
          <w:b/>
          <w:sz w:val="20"/>
          <w:szCs w:val="20"/>
          <w:lang w:val="fr-FR"/>
        </w:rPr>
        <w:t xml:space="preserve"> to Müller (1981).</w:t>
      </w:r>
    </w:p>
    <w:p w14:paraId="6D0AF649" w14:textId="77777777" w:rsidR="008C3A5F" w:rsidRPr="008C3A5F" w:rsidRDefault="008C3A5F" w:rsidP="008C3A5F">
      <w:pPr>
        <w:pStyle w:val="ListParagraph"/>
        <w:spacing w:after="0" w:line="240" w:lineRule="auto"/>
        <w:jc w:val="both"/>
        <w:rPr>
          <w:rFonts w:ascii="Arial" w:hAnsi="Arial"/>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133"/>
        <w:gridCol w:w="1429"/>
        <w:gridCol w:w="5646"/>
      </w:tblGrid>
      <w:tr w:rsidR="008C3A5F" w:rsidRPr="008C3A5F" w14:paraId="7828BA58" w14:textId="77777777" w:rsidTr="00D9631D">
        <w:trPr>
          <w:jc w:val="center"/>
        </w:trPr>
        <w:tc>
          <w:tcPr>
            <w:tcW w:w="1134" w:type="dxa"/>
            <w:tcBorders>
              <w:top w:val="single" w:sz="4" w:space="0" w:color="auto"/>
              <w:bottom w:val="single" w:sz="4" w:space="0" w:color="auto"/>
            </w:tcBorders>
          </w:tcPr>
          <w:p w14:paraId="58974FEB" w14:textId="77777777" w:rsidR="008C3A5F" w:rsidRPr="008C3A5F" w:rsidRDefault="008C3A5F" w:rsidP="008C3A5F">
            <w:pPr>
              <w:pStyle w:val="ListParagraph"/>
              <w:spacing w:after="0" w:line="240" w:lineRule="auto"/>
              <w:ind w:left="0"/>
              <w:jc w:val="both"/>
              <w:rPr>
                <w:rFonts w:ascii="Arial" w:hAnsi="Arial"/>
                <w:b/>
                <w:sz w:val="20"/>
                <w:szCs w:val="20"/>
              </w:rPr>
            </w:pPr>
          </w:p>
        </w:tc>
        <w:tc>
          <w:tcPr>
            <w:tcW w:w="1429" w:type="dxa"/>
            <w:tcBorders>
              <w:top w:val="single" w:sz="4" w:space="0" w:color="auto"/>
              <w:bottom w:val="single" w:sz="4" w:space="0" w:color="auto"/>
            </w:tcBorders>
          </w:tcPr>
          <w:p w14:paraId="3FE1DEE3" w14:textId="77777777" w:rsidR="008C3A5F" w:rsidRPr="008C3A5F" w:rsidRDefault="008C3A5F" w:rsidP="008C3A5F">
            <w:pPr>
              <w:pStyle w:val="ListParagraph"/>
              <w:spacing w:after="0" w:line="240" w:lineRule="auto"/>
              <w:ind w:left="0"/>
              <w:jc w:val="both"/>
              <w:rPr>
                <w:rFonts w:ascii="Arial" w:hAnsi="Arial"/>
                <w:b/>
                <w:sz w:val="20"/>
                <w:szCs w:val="20"/>
              </w:rPr>
            </w:pPr>
            <w:r w:rsidRPr="008C3A5F">
              <w:rPr>
                <w:rFonts w:ascii="Arial" w:hAnsi="Arial"/>
                <w:b/>
                <w:sz w:val="20"/>
                <w:szCs w:val="20"/>
              </w:rPr>
              <w:t>Values</w:t>
            </w:r>
          </w:p>
        </w:tc>
        <w:tc>
          <w:tcPr>
            <w:tcW w:w="5648" w:type="dxa"/>
            <w:tcBorders>
              <w:top w:val="single" w:sz="4" w:space="0" w:color="auto"/>
              <w:bottom w:val="single" w:sz="4" w:space="0" w:color="auto"/>
            </w:tcBorders>
          </w:tcPr>
          <w:p w14:paraId="57306F3F" w14:textId="77777777" w:rsidR="008C3A5F" w:rsidRPr="008C3A5F" w:rsidRDefault="008C3A5F" w:rsidP="008C3A5F">
            <w:pPr>
              <w:pStyle w:val="ListParagraph"/>
              <w:spacing w:after="0" w:line="240" w:lineRule="auto"/>
              <w:ind w:left="0"/>
              <w:jc w:val="both"/>
              <w:rPr>
                <w:rFonts w:ascii="Arial" w:hAnsi="Arial"/>
                <w:b/>
                <w:sz w:val="20"/>
                <w:szCs w:val="20"/>
              </w:rPr>
            </w:pPr>
            <w:r w:rsidRPr="008C3A5F">
              <w:rPr>
                <w:rFonts w:ascii="Arial" w:hAnsi="Arial"/>
                <w:b/>
                <w:sz w:val="20"/>
                <w:szCs w:val="20"/>
              </w:rPr>
              <w:t>Level of contamination</w:t>
            </w:r>
          </w:p>
        </w:tc>
      </w:tr>
      <w:tr w:rsidR="008C3A5F" w:rsidRPr="008C3A5F" w14:paraId="79344881" w14:textId="77777777" w:rsidTr="00D9631D">
        <w:trPr>
          <w:jc w:val="center"/>
        </w:trPr>
        <w:tc>
          <w:tcPr>
            <w:tcW w:w="1134" w:type="dxa"/>
            <w:tcBorders>
              <w:top w:val="single" w:sz="4" w:space="0" w:color="auto"/>
            </w:tcBorders>
          </w:tcPr>
          <w:p w14:paraId="4D81C8D7"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Class 0</w:t>
            </w:r>
          </w:p>
        </w:tc>
        <w:tc>
          <w:tcPr>
            <w:tcW w:w="1429" w:type="dxa"/>
            <w:tcBorders>
              <w:top w:val="single" w:sz="4" w:space="0" w:color="auto"/>
            </w:tcBorders>
          </w:tcPr>
          <w:p w14:paraId="0702B826" w14:textId="77777777" w:rsidR="008C3A5F" w:rsidRPr="008C3A5F" w:rsidRDefault="008C3A5F" w:rsidP="008C3A5F">
            <w:pPr>
              <w:pStyle w:val="ListParagraph"/>
              <w:spacing w:after="0" w:line="240" w:lineRule="auto"/>
              <w:ind w:left="0"/>
              <w:jc w:val="both"/>
              <w:rPr>
                <w:rFonts w:ascii="Arial" w:hAnsi="Arial"/>
                <w:sz w:val="20"/>
                <w:szCs w:val="20"/>
              </w:rPr>
            </w:pPr>
            <w:proofErr w:type="spellStart"/>
            <w:r w:rsidRPr="008C3A5F">
              <w:rPr>
                <w:rFonts w:ascii="Arial" w:hAnsi="Arial"/>
                <w:sz w:val="20"/>
                <w:szCs w:val="20"/>
              </w:rPr>
              <w:t>Igéo</w:t>
            </w:r>
            <w:proofErr w:type="spellEnd"/>
            <w:r w:rsidRPr="008C3A5F">
              <w:rPr>
                <w:rFonts w:ascii="Arial" w:hAnsi="Arial"/>
                <w:sz w:val="20"/>
                <w:szCs w:val="20"/>
              </w:rPr>
              <w:t xml:space="preserve"> </w:t>
            </w:r>
            <m:oMath>
              <m:r>
                <w:rPr>
                  <w:rFonts w:ascii="Cambria Math" w:hAnsi="Cambria Math"/>
                  <w:sz w:val="20"/>
                  <w:szCs w:val="20"/>
                </w:rPr>
                <m:t>&lt;</m:t>
              </m:r>
            </m:oMath>
            <w:r w:rsidRPr="008C3A5F">
              <w:rPr>
                <w:rFonts w:ascii="Arial" w:eastAsia="Times New Roman" w:hAnsi="Arial"/>
                <w:sz w:val="20"/>
                <w:szCs w:val="20"/>
              </w:rPr>
              <w:t>0</w:t>
            </w:r>
          </w:p>
        </w:tc>
        <w:tc>
          <w:tcPr>
            <w:tcW w:w="5648" w:type="dxa"/>
            <w:tcBorders>
              <w:top w:val="single" w:sz="4" w:space="0" w:color="auto"/>
            </w:tcBorders>
          </w:tcPr>
          <w:p w14:paraId="0E5F4DB1"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uncontaminated</w:t>
            </w:r>
          </w:p>
        </w:tc>
      </w:tr>
      <w:tr w:rsidR="008C3A5F" w:rsidRPr="008C3A5F" w14:paraId="7AF3CD2B" w14:textId="77777777" w:rsidTr="00D9631D">
        <w:trPr>
          <w:jc w:val="center"/>
        </w:trPr>
        <w:tc>
          <w:tcPr>
            <w:tcW w:w="1134" w:type="dxa"/>
          </w:tcPr>
          <w:p w14:paraId="65CE6875"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Class 1</w:t>
            </w:r>
          </w:p>
        </w:tc>
        <w:tc>
          <w:tcPr>
            <w:tcW w:w="1429" w:type="dxa"/>
          </w:tcPr>
          <w:p w14:paraId="3A8A4A6A"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0</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1</w:t>
            </w:r>
          </w:p>
        </w:tc>
        <w:tc>
          <w:tcPr>
            <w:tcW w:w="5648" w:type="dxa"/>
          </w:tcPr>
          <w:p w14:paraId="66558C49"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from uncontaminated to moderately contaminated</w:t>
            </w:r>
          </w:p>
        </w:tc>
      </w:tr>
      <w:tr w:rsidR="008C3A5F" w:rsidRPr="008C3A5F" w14:paraId="0C24CCD2" w14:textId="77777777" w:rsidTr="00D9631D">
        <w:trPr>
          <w:jc w:val="center"/>
        </w:trPr>
        <w:tc>
          <w:tcPr>
            <w:tcW w:w="1134" w:type="dxa"/>
          </w:tcPr>
          <w:p w14:paraId="7612E61A"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Class 2</w:t>
            </w:r>
          </w:p>
        </w:tc>
        <w:tc>
          <w:tcPr>
            <w:tcW w:w="1429" w:type="dxa"/>
          </w:tcPr>
          <w:p w14:paraId="4E125A79"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1</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2</w:t>
            </w:r>
          </w:p>
        </w:tc>
        <w:tc>
          <w:tcPr>
            <w:tcW w:w="5648" w:type="dxa"/>
          </w:tcPr>
          <w:p w14:paraId="3125A482"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moderately contaminated</w:t>
            </w:r>
          </w:p>
        </w:tc>
      </w:tr>
      <w:tr w:rsidR="008C3A5F" w:rsidRPr="008C3A5F" w14:paraId="63FF428A" w14:textId="77777777" w:rsidTr="00D9631D">
        <w:trPr>
          <w:jc w:val="center"/>
        </w:trPr>
        <w:tc>
          <w:tcPr>
            <w:tcW w:w="1134" w:type="dxa"/>
          </w:tcPr>
          <w:p w14:paraId="7AD2539A"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Class 3</w:t>
            </w:r>
          </w:p>
        </w:tc>
        <w:tc>
          <w:tcPr>
            <w:tcW w:w="1429" w:type="dxa"/>
          </w:tcPr>
          <w:p w14:paraId="71DE2770"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2</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3</w:t>
            </w:r>
          </w:p>
        </w:tc>
        <w:tc>
          <w:tcPr>
            <w:tcW w:w="5648" w:type="dxa"/>
          </w:tcPr>
          <w:p w14:paraId="729BF47D"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from moderately to strongly contaminated</w:t>
            </w:r>
          </w:p>
        </w:tc>
      </w:tr>
      <w:tr w:rsidR="008C3A5F" w:rsidRPr="008C3A5F" w14:paraId="74EF6DE7" w14:textId="77777777" w:rsidTr="00D9631D">
        <w:trPr>
          <w:jc w:val="center"/>
        </w:trPr>
        <w:tc>
          <w:tcPr>
            <w:tcW w:w="1134" w:type="dxa"/>
          </w:tcPr>
          <w:p w14:paraId="52A88DF6"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Class 4</w:t>
            </w:r>
          </w:p>
        </w:tc>
        <w:tc>
          <w:tcPr>
            <w:tcW w:w="1429" w:type="dxa"/>
          </w:tcPr>
          <w:p w14:paraId="275AEA70"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3</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4</w:t>
            </w:r>
          </w:p>
        </w:tc>
        <w:tc>
          <w:tcPr>
            <w:tcW w:w="5648" w:type="dxa"/>
          </w:tcPr>
          <w:p w14:paraId="65E09CE2"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strongly contaminated)</w:t>
            </w:r>
          </w:p>
        </w:tc>
      </w:tr>
      <w:tr w:rsidR="008C3A5F" w:rsidRPr="008C3A5F" w14:paraId="57712B91" w14:textId="77777777" w:rsidTr="00D9631D">
        <w:trPr>
          <w:jc w:val="center"/>
        </w:trPr>
        <w:tc>
          <w:tcPr>
            <w:tcW w:w="1134" w:type="dxa"/>
          </w:tcPr>
          <w:p w14:paraId="20583506"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Class 5</w:t>
            </w:r>
          </w:p>
        </w:tc>
        <w:tc>
          <w:tcPr>
            <w:tcW w:w="1429" w:type="dxa"/>
          </w:tcPr>
          <w:p w14:paraId="72F6F5A0"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4</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5</w:t>
            </w:r>
          </w:p>
        </w:tc>
        <w:tc>
          <w:tcPr>
            <w:tcW w:w="5648" w:type="dxa"/>
          </w:tcPr>
          <w:p w14:paraId="073A0226"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from strongly to extremely contaminated</w:t>
            </w:r>
          </w:p>
        </w:tc>
      </w:tr>
      <w:tr w:rsidR="008C3A5F" w:rsidRPr="008C3A5F" w14:paraId="134EC8FF" w14:textId="77777777" w:rsidTr="00D9631D">
        <w:trPr>
          <w:jc w:val="center"/>
        </w:trPr>
        <w:tc>
          <w:tcPr>
            <w:tcW w:w="1134" w:type="dxa"/>
          </w:tcPr>
          <w:p w14:paraId="2BA1499F"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Class 6</w:t>
            </w:r>
          </w:p>
        </w:tc>
        <w:tc>
          <w:tcPr>
            <w:tcW w:w="1429" w:type="dxa"/>
          </w:tcPr>
          <w:p w14:paraId="65921A79"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5</w:t>
            </w:r>
            <m:oMath>
              <m:r>
                <w:rPr>
                  <w:rFonts w:ascii="Cambria Math" w:hAnsi="Cambria Math"/>
                  <w:sz w:val="20"/>
                  <w:szCs w:val="20"/>
                </w:rPr>
                <m:t>&lt;</m:t>
              </m:r>
            </m:oMath>
            <w:r w:rsidRPr="008C3A5F">
              <w:rPr>
                <w:rFonts w:ascii="Arial" w:eastAsia="Times New Roman" w:hAnsi="Arial"/>
                <w:sz w:val="20"/>
                <w:szCs w:val="20"/>
              </w:rPr>
              <w:t>Igéo</w:t>
            </w:r>
          </w:p>
        </w:tc>
        <w:tc>
          <w:tcPr>
            <w:tcW w:w="5648" w:type="dxa"/>
          </w:tcPr>
          <w:p w14:paraId="310E7943" w14:textId="77777777"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extremely contaminated</w:t>
            </w:r>
          </w:p>
        </w:tc>
      </w:tr>
    </w:tbl>
    <w:p w14:paraId="5081A751" w14:textId="77777777" w:rsidR="008C3A5F" w:rsidRPr="008C3A5F" w:rsidRDefault="008C3A5F" w:rsidP="008C3A5F">
      <w:pPr>
        <w:jc w:val="both"/>
        <w:rPr>
          <w:rFonts w:ascii="Arial" w:hAnsi="Arial" w:cs="Arial"/>
          <w:b/>
        </w:rPr>
      </w:pPr>
    </w:p>
    <w:p w14:paraId="18FCAF9C" w14:textId="77777777" w:rsidR="008C3A5F" w:rsidRPr="008C3A5F" w:rsidRDefault="00D9631D" w:rsidP="008C3A5F">
      <w:pPr>
        <w:pStyle w:val="ListParagraph"/>
        <w:spacing w:after="0"/>
        <w:jc w:val="both"/>
        <w:rPr>
          <w:rFonts w:ascii="Arial" w:hAnsi="Arial"/>
          <w:b/>
          <w:sz w:val="20"/>
          <w:szCs w:val="20"/>
        </w:rPr>
      </w:pPr>
      <w:r>
        <w:rPr>
          <w:rFonts w:ascii="Arial" w:hAnsi="Arial"/>
          <w:b/>
          <w:sz w:val="20"/>
          <w:szCs w:val="20"/>
        </w:rPr>
        <w:t xml:space="preserve">      </w:t>
      </w:r>
      <w:r w:rsidR="004E77D1">
        <w:rPr>
          <w:rFonts w:ascii="Arial" w:hAnsi="Arial"/>
          <w:b/>
          <w:sz w:val="20"/>
          <w:szCs w:val="20"/>
        </w:rPr>
        <w:t xml:space="preserve">2.5.2. </w:t>
      </w:r>
      <w:r w:rsidR="008C3A5F" w:rsidRPr="008C3A5F">
        <w:rPr>
          <w:rFonts w:ascii="Arial" w:hAnsi="Arial"/>
          <w:b/>
          <w:sz w:val="20"/>
          <w:szCs w:val="20"/>
        </w:rPr>
        <w:t>Contamination factor (CF)</w:t>
      </w:r>
    </w:p>
    <w:p w14:paraId="30E9BDB4" w14:textId="77777777" w:rsidR="008C3A5F" w:rsidRDefault="008C3A5F" w:rsidP="008C3A5F">
      <w:pPr>
        <w:jc w:val="both"/>
        <w:rPr>
          <w:rFonts w:ascii="Arial" w:hAnsi="Arial" w:cs="Arial"/>
          <w:b/>
        </w:rPr>
      </w:pPr>
      <w:r w:rsidRPr="008C3A5F">
        <w:rPr>
          <w:rFonts w:ascii="Arial" w:hAnsi="Arial" w:cs="Arial"/>
        </w:rPr>
        <w:t>The contamination factor (CF), also known as the contamination index, provides information on the level of metal contamination in soil. It is calculated using the following formula</w:t>
      </w:r>
      <w:r w:rsidRPr="008C3A5F">
        <w:rPr>
          <w:rFonts w:ascii="Arial" w:hAnsi="Arial" w:cs="Arial"/>
          <w:b/>
        </w:rPr>
        <w:t>:</w:t>
      </w:r>
    </w:p>
    <w:p w14:paraId="121F678D" w14:textId="77777777" w:rsidR="00D9631D" w:rsidRPr="008C3A5F" w:rsidRDefault="00D9631D" w:rsidP="008C3A5F">
      <w:pPr>
        <w:jc w:val="both"/>
        <w:rPr>
          <w:rFonts w:ascii="Arial" w:hAnsi="Arial" w:cs="Arial"/>
          <w:b/>
        </w:rPr>
      </w:pPr>
    </w:p>
    <w:p w14:paraId="59D458CC" w14:textId="77777777" w:rsidR="008C3A5F" w:rsidRDefault="008C3A5F" w:rsidP="008C3A5F">
      <w:pPr>
        <w:jc w:val="both"/>
        <w:rPr>
          <w:rFonts w:ascii="Arial" w:hAnsi="Arial" w:cs="Arial"/>
          <w:b/>
        </w:rPr>
      </w:pPr>
      <w:r w:rsidRPr="008C3A5F">
        <w:rPr>
          <w:rFonts w:ascii="Cambria Math" w:hAnsi="Cambria Math" w:cs="Cambria Math"/>
          <w:b/>
        </w:rPr>
        <w:t>𝐅𝐂</w:t>
      </w:r>
      <w:r w:rsidRPr="008C3A5F">
        <w:rPr>
          <w:rFonts w:ascii="Arial" w:hAnsi="Arial" w:cs="Arial"/>
          <w:b/>
        </w:rPr>
        <w:t xml:space="preserve"> = </w:t>
      </w:r>
      <m:oMath>
        <m:f>
          <m:fPr>
            <m:ctrlPr>
              <w:rPr>
                <w:rFonts w:ascii="Cambria Math" w:hAnsi="Cambria Math" w:cs="Arial"/>
                <w:b/>
              </w:rPr>
            </m:ctrlPr>
          </m:fPr>
          <m:num>
            <m:sSub>
              <m:sSubPr>
                <m:ctrlPr>
                  <w:rPr>
                    <w:rFonts w:ascii="Cambria Math" w:hAnsi="Cambria Math" w:cs="Arial"/>
                    <w:b/>
                  </w:rPr>
                </m:ctrlPr>
              </m:sSubPr>
              <m:e>
                <m:r>
                  <m:rPr>
                    <m:sty m:val="b"/>
                  </m:rPr>
                  <w:rPr>
                    <w:rFonts w:ascii="Cambria Math" w:hAnsi="Cambria Math" w:cs="Arial"/>
                  </w:rPr>
                  <m:t>C</m:t>
                </m:r>
              </m:e>
              <m:sub>
                <m:r>
                  <m:rPr>
                    <m:sty m:val="bi"/>
                  </m:rPr>
                  <w:rPr>
                    <w:rFonts w:ascii="Cambria Math" w:hAnsi="Cambria Math" w:cs="Arial"/>
                  </w:rPr>
                  <m:t>i</m:t>
                </m:r>
              </m:sub>
            </m:sSub>
          </m:num>
          <m:den>
            <m:sSub>
              <m:sSubPr>
                <m:ctrlPr>
                  <w:rPr>
                    <w:rFonts w:ascii="Cambria Math" w:hAnsi="Cambria Math" w:cs="Arial"/>
                    <w:b/>
                  </w:rPr>
                </m:ctrlPr>
              </m:sSubPr>
              <m:e>
                <m:r>
                  <m:rPr>
                    <m:sty m:val="bi"/>
                  </m:rPr>
                  <w:rPr>
                    <w:rFonts w:ascii="Cambria Math" w:hAnsi="Cambria Math" w:cs="Arial"/>
                  </w:rPr>
                  <m:t>C</m:t>
                </m:r>
              </m:e>
              <m:sub>
                <m:r>
                  <m:rPr>
                    <m:sty m:val="bi"/>
                  </m:rPr>
                  <w:rPr>
                    <w:rFonts w:ascii="Cambria Math" w:hAnsi="Cambria Math" w:cs="Arial"/>
                  </w:rPr>
                  <m:t>ref</m:t>
                </m:r>
              </m:sub>
            </m:sSub>
          </m:den>
        </m:f>
      </m:oMath>
    </w:p>
    <w:p w14:paraId="425F7C60" w14:textId="77777777" w:rsidR="00D9631D" w:rsidRPr="008C3A5F" w:rsidRDefault="00D9631D" w:rsidP="008C3A5F">
      <w:pPr>
        <w:jc w:val="both"/>
        <w:rPr>
          <w:rFonts w:ascii="Arial" w:hAnsi="Arial" w:cs="Arial"/>
          <w:b/>
        </w:rPr>
      </w:pPr>
    </w:p>
    <w:p w14:paraId="643348C9" w14:textId="77777777" w:rsidR="008C3A5F" w:rsidRPr="008C3A5F" w:rsidRDefault="008C3A5F" w:rsidP="008C3A5F">
      <w:pPr>
        <w:jc w:val="both"/>
        <w:rPr>
          <w:rFonts w:ascii="Arial" w:hAnsi="Arial" w:cs="Arial"/>
        </w:rPr>
      </w:pPr>
      <w:proofErr w:type="gramStart"/>
      <w:r w:rsidRPr="008C3A5F">
        <w:rPr>
          <w:rFonts w:ascii="Arial" w:hAnsi="Arial" w:cs="Arial"/>
        </w:rPr>
        <w:t>C</w:t>
      </w:r>
      <w:r w:rsidRPr="008C3A5F">
        <w:rPr>
          <w:rFonts w:ascii="Arial" w:hAnsi="Arial" w:cs="Arial"/>
          <w:vertAlign w:val="subscript"/>
        </w:rPr>
        <w:t>i</w:t>
      </w:r>
      <w:r w:rsidRPr="008C3A5F">
        <w:rPr>
          <w:rFonts w:ascii="Arial" w:hAnsi="Arial" w:cs="Arial"/>
        </w:rPr>
        <w:t xml:space="preserve"> :</w:t>
      </w:r>
      <w:proofErr w:type="gramEnd"/>
      <w:r w:rsidRPr="008C3A5F">
        <w:rPr>
          <w:rFonts w:ascii="Arial" w:hAnsi="Arial" w:cs="Arial"/>
        </w:rPr>
        <w:t xml:space="preserve"> concentration of metal </w:t>
      </w:r>
      <w:proofErr w:type="spellStart"/>
      <w:r w:rsidRPr="008C3A5F">
        <w:rPr>
          <w:rFonts w:ascii="Arial" w:hAnsi="Arial" w:cs="Arial"/>
        </w:rPr>
        <w:t>i</w:t>
      </w:r>
      <w:proofErr w:type="spellEnd"/>
      <w:r w:rsidRPr="008C3A5F">
        <w:rPr>
          <w:rFonts w:ascii="Arial" w:hAnsi="Arial" w:cs="Arial"/>
        </w:rPr>
        <w:t xml:space="preserve"> in the soil</w:t>
      </w:r>
    </w:p>
    <w:p w14:paraId="1E7C4606" w14:textId="77777777" w:rsidR="008C3A5F" w:rsidRPr="008C3A5F" w:rsidRDefault="008C3A5F" w:rsidP="008C3A5F">
      <w:pPr>
        <w:jc w:val="both"/>
        <w:rPr>
          <w:rFonts w:ascii="Arial" w:hAnsi="Arial" w:cs="Arial"/>
        </w:rPr>
      </w:pPr>
      <w:proofErr w:type="spellStart"/>
      <w:proofErr w:type="gramStart"/>
      <w:r w:rsidRPr="008C3A5F">
        <w:rPr>
          <w:rFonts w:ascii="Arial" w:hAnsi="Arial" w:cs="Arial"/>
        </w:rPr>
        <w:t>C</w:t>
      </w:r>
      <w:r w:rsidRPr="008C3A5F">
        <w:rPr>
          <w:rFonts w:ascii="Arial" w:hAnsi="Arial" w:cs="Arial"/>
          <w:vertAlign w:val="subscript"/>
        </w:rPr>
        <w:t>ref</w:t>
      </w:r>
      <w:proofErr w:type="spellEnd"/>
      <w:r w:rsidRPr="008C3A5F">
        <w:rPr>
          <w:rFonts w:ascii="Arial" w:hAnsi="Arial" w:cs="Arial"/>
          <w:vertAlign w:val="subscript"/>
        </w:rPr>
        <w:t xml:space="preserve"> </w:t>
      </w:r>
      <w:r w:rsidRPr="008C3A5F">
        <w:rPr>
          <w:rFonts w:ascii="Arial" w:hAnsi="Arial" w:cs="Arial"/>
        </w:rPr>
        <w:t>:</w:t>
      </w:r>
      <w:proofErr w:type="gramEnd"/>
      <w:r w:rsidRPr="008C3A5F">
        <w:rPr>
          <w:rFonts w:ascii="Arial" w:hAnsi="Arial" w:cs="Arial"/>
        </w:rPr>
        <w:t xml:space="preserve"> geochemical background concentration in the Upper Continental Crust (UCC) value for the metal.</w:t>
      </w:r>
    </w:p>
    <w:p w14:paraId="20972973" w14:textId="77777777" w:rsidR="008C3A5F" w:rsidRDefault="008C3A5F" w:rsidP="008C3A5F">
      <w:pPr>
        <w:jc w:val="both"/>
        <w:rPr>
          <w:rFonts w:ascii="Arial" w:hAnsi="Arial" w:cs="Arial"/>
        </w:rPr>
      </w:pPr>
      <w:r w:rsidRPr="008C3A5F">
        <w:rPr>
          <w:rFonts w:ascii="Arial" w:hAnsi="Arial" w:cs="Arial"/>
        </w:rPr>
        <w:t>The different levels of contamination according to CF values are grouped together in Table 3.</w:t>
      </w:r>
    </w:p>
    <w:p w14:paraId="621DEF60" w14:textId="77777777" w:rsidR="004E77D1" w:rsidRDefault="004E77D1" w:rsidP="008C3A5F">
      <w:pPr>
        <w:jc w:val="both"/>
        <w:rPr>
          <w:rFonts w:ascii="Arial" w:hAnsi="Arial" w:cs="Arial"/>
        </w:rPr>
      </w:pPr>
    </w:p>
    <w:p w14:paraId="31752478" w14:textId="77777777" w:rsidR="004E77D1" w:rsidRDefault="004E77D1" w:rsidP="008C3A5F">
      <w:pPr>
        <w:jc w:val="both"/>
        <w:rPr>
          <w:rFonts w:ascii="Arial" w:hAnsi="Arial" w:cs="Arial"/>
        </w:rPr>
      </w:pPr>
    </w:p>
    <w:p w14:paraId="7604ED53" w14:textId="77777777" w:rsidR="004E77D1" w:rsidRPr="008C3A5F" w:rsidRDefault="004E77D1" w:rsidP="008C3A5F">
      <w:pPr>
        <w:jc w:val="both"/>
        <w:rPr>
          <w:rFonts w:ascii="Arial" w:hAnsi="Arial" w:cs="Arial"/>
        </w:rPr>
      </w:pPr>
    </w:p>
    <w:p w14:paraId="36119246" w14:textId="77777777" w:rsidR="008C3A5F" w:rsidRPr="008C3A5F" w:rsidRDefault="008C3A5F" w:rsidP="008C3A5F">
      <w:pPr>
        <w:ind w:firstLine="708"/>
        <w:jc w:val="both"/>
        <w:rPr>
          <w:rFonts w:ascii="Arial" w:hAnsi="Arial" w:cs="Arial"/>
        </w:rPr>
      </w:pPr>
      <w:r w:rsidRPr="008C3A5F">
        <w:rPr>
          <w:rFonts w:ascii="Arial" w:hAnsi="Arial" w:cs="Arial"/>
          <w:b/>
        </w:rPr>
        <w:t>Table 3</w:t>
      </w:r>
      <w:r w:rsidRPr="008C3A5F">
        <w:rPr>
          <w:rFonts w:ascii="Arial" w:hAnsi="Arial" w:cs="Arial"/>
        </w:rPr>
        <w:t>: Level of contamination according to CF values.</w:t>
      </w:r>
    </w:p>
    <w:p w14:paraId="5B254A7D" w14:textId="77777777" w:rsidR="008C3A5F" w:rsidRPr="008C3A5F" w:rsidRDefault="008C3A5F" w:rsidP="008C3A5F">
      <w:pPr>
        <w:pStyle w:val="ListParagraph"/>
        <w:spacing w:after="0"/>
        <w:jc w:val="both"/>
        <w:rPr>
          <w:rFonts w:ascii="Arial" w:hAnsi="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3402"/>
      </w:tblGrid>
      <w:tr w:rsidR="008C3A5F" w:rsidRPr="008C3A5F" w14:paraId="4F25CC4E" w14:textId="77777777" w:rsidTr="00D9631D">
        <w:trPr>
          <w:jc w:val="center"/>
        </w:trPr>
        <w:tc>
          <w:tcPr>
            <w:tcW w:w="1827" w:type="dxa"/>
            <w:tcBorders>
              <w:left w:val="nil"/>
              <w:bottom w:val="single" w:sz="4" w:space="0" w:color="auto"/>
              <w:right w:val="nil"/>
            </w:tcBorders>
          </w:tcPr>
          <w:p w14:paraId="40A78D0E" w14:textId="77777777" w:rsidR="008C3A5F" w:rsidRPr="008C3A5F" w:rsidRDefault="008C3A5F" w:rsidP="008C3A5F">
            <w:pPr>
              <w:pStyle w:val="ListParagraph"/>
              <w:spacing w:after="0"/>
              <w:ind w:left="0"/>
              <w:jc w:val="both"/>
              <w:rPr>
                <w:rFonts w:ascii="Arial" w:hAnsi="Arial"/>
                <w:b/>
                <w:sz w:val="20"/>
                <w:szCs w:val="20"/>
              </w:rPr>
            </w:pPr>
            <w:r w:rsidRPr="008C3A5F">
              <w:rPr>
                <w:rFonts w:ascii="Arial" w:hAnsi="Arial"/>
                <w:b/>
                <w:sz w:val="20"/>
                <w:szCs w:val="20"/>
              </w:rPr>
              <w:t xml:space="preserve"> CF values</w:t>
            </w:r>
          </w:p>
        </w:tc>
        <w:tc>
          <w:tcPr>
            <w:tcW w:w="3402" w:type="dxa"/>
            <w:tcBorders>
              <w:left w:val="nil"/>
              <w:bottom w:val="single" w:sz="4" w:space="0" w:color="auto"/>
              <w:right w:val="nil"/>
            </w:tcBorders>
          </w:tcPr>
          <w:p w14:paraId="76DB1E49" w14:textId="77777777" w:rsidR="008C3A5F" w:rsidRPr="008C3A5F" w:rsidRDefault="008C3A5F" w:rsidP="008C3A5F">
            <w:pPr>
              <w:pStyle w:val="ListParagraph"/>
              <w:spacing w:after="0"/>
              <w:ind w:left="0"/>
              <w:jc w:val="both"/>
              <w:rPr>
                <w:rFonts w:ascii="Arial" w:hAnsi="Arial"/>
                <w:b/>
                <w:sz w:val="20"/>
                <w:szCs w:val="20"/>
              </w:rPr>
            </w:pPr>
            <w:r w:rsidRPr="008C3A5F">
              <w:rPr>
                <w:rFonts w:ascii="Arial" w:hAnsi="Arial"/>
                <w:b/>
                <w:sz w:val="20"/>
                <w:szCs w:val="20"/>
              </w:rPr>
              <w:t>Contamination</w:t>
            </w:r>
          </w:p>
        </w:tc>
      </w:tr>
      <w:tr w:rsidR="008C3A5F" w:rsidRPr="008C3A5F" w14:paraId="4DB6692E" w14:textId="77777777" w:rsidTr="00D9631D">
        <w:trPr>
          <w:jc w:val="center"/>
        </w:trPr>
        <w:tc>
          <w:tcPr>
            <w:tcW w:w="1827" w:type="dxa"/>
            <w:tcBorders>
              <w:left w:val="nil"/>
              <w:bottom w:val="nil"/>
              <w:right w:val="nil"/>
            </w:tcBorders>
          </w:tcPr>
          <w:p w14:paraId="781BBADA" w14:textId="77777777"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CF</w:t>
            </w:r>
            <m:oMath>
              <m:r>
                <w:rPr>
                  <w:rFonts w:ascii="Cambria Math" w:hAnsi="Cambria Math"/>
                  <w:sz w:val="20"/>
                  <w:szCs w:val="20"/>
                </w:rPr>
                <m:t xml:space="preserve"> &lt;1</m:t>
              </m:r>
            </m:oMath>
          </w:p>
        </w:tc>
        <w:tc>
          <w:tcPr>
            <w:tcW w:w="3402" w:type="dxa"/>
            <w:tcBorders>
              <w:left w:val="nil"/>
              <w:bottom w:val="nil"/>
              <w:right w:val="nil"/>
            </w:tcBorders>
          </w:tcPr>
          <w:p w14:paraId="5ADC3A53" w14:textId="77777777"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Low contamination</w:t>
            </w:r>
          </w:p>
        </w:tc>
      </w:tr>
      <w:tr w:rsidR="008C3A5F" w:rsidRPr="008C3A5F" w14:paraId="516C9B3F" w14:textId="77777777" w:rsidTr="00D9631D">
        <w:trPr>
          <w:jc w:val="center"/>
        </w:trPr>
        <w:tc>
          <w:tcPr>
            <w:tcW w:w="1827" w:type="dxa"/>
            <w:tcBorders>
              <w:top w:val="nil"/>
              <w:left w:val="nil"/>
              <w:bottom w:val="nil"/>
              <w:right w:val="nil"/>
            </w:tcBorders>
          </w:tcPr>
          <w:p w14:paraId="69EDDA2F" w14:textId="77777777"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1</w:t>
            </w:r>
            <m:oMath>
              <m:r>
                <w:rPr>
                  <w:rFonts w:ascii="Cambria Math" w:hAnsi="Cambria Math"/>
                  <w:sz w:val="20"/>
                  <w:szCs w:val="20"/>
                </w:rPr>
                <m:t xml:space="preserve"> ≤ </m:t>
              </m:r>
            </m:oMath>
            <w:r w:rsidRPr="008C3A5F">
              <w:rPr>
                <w:rFonts w:ascii="Arial" w:eastAsia="Times New Roman" w:hAnsi="Arial"/>
                <w:sz w:val="20"/>
                <w:szCs w:val="20"/>
              </w:rPr>
              <w:t xml:space="preserve">CF </w:t>
            </w:r>
            <m:oMath>
              <m:r>
                <w:rPr>
                  <w:rFonts w:ascii="Cambria Math" w:eastAsia="Times New Roman" w:hAnsi="Cambria Math"/>
                  <w:sz w:val="20"/>
                  <w:szCs w:val="20"/>
                </w:rPr>
                <m:t>&lt;</m:t>
              </m:r>
            </m:oMath>
            <w:r w:rsidRPr="008C3A5F">
              <w:rPr>
                <w:rFonts w:ascii="Arial" w:eastAsia="Times New Roman" w:hAnsi="Arial"/>
                <w:sz w:val="20"/>
                <w:szCs w:val="20"/>
              </w:rPr>
              <w:t xml:space="preserve"> 3</w:t>
            </w:r>
          </w:p>
        </w:tc>
        <w:tc>
          <w:tcPr>
            <w:tcW w:w="3402" w:type="dxa"/>
            <w:tcBorders>
              <w:top w:val="nil"/>
              <w:left w:val="nil"/>
              <w:bottom w:val="nil"/>
              <w:right w:val="nil"/>
            </w:tcBorders>
          </w:tcPr>
          <w:p w14:paraId="64D81A0F" w14:textId="77777777"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 xml:space="preserve">Moderate contamination </w:t>
            </w:r>
          </w:p>
        </w:tc>
      </w:tr>
      <w:tr w:rsidR="008C3A5F" w:rsidRPr="008C3A5F" w14:paraId="3E9A7F3C" w14:textId="77777777" w:rsidTr="00D9631D">
        <w:trPr>
          <w:jc w:val="center"/>
        </w:trPr>
        <w:tc>
          <w:tcPr>
            <w:tcW w:w="1827" w:type="dxa"/>
            <w:tcBorders>
              <w:top w:val="nil"/>
              <w:left w:val="nil"/>
              <w:bottom w:val="nil"/>
              <w:right w:val="nil"/>
            </w:tcBorders>
          </w:tcPr>
          <w:p w14:paraId="4E8CAC02" w14:textId="77777777"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3</w:t>
            </w:r>
            <m:oMath>
              <m:r>
                <w:rPr>
                  <w:rFonts w:ascii="Cambria Math" w:hAnsi="Cambria Math"/>
                  <w:sz w:val="20"/>
                  <w:szCs w:val="20"/>
                </w:rPr>
                <m:t xml:space="preserve"> ≤ </m:t>
              </m:r>
            </m:oMath>
            <w:r w:rsidRPr="008C3A5F">
              <w:rPr>
                <w:rFonts w:ascii="Arial" w:eastAsia="Times New Roman" w:hAnsi="Arial"/>
                <w:sz w:val="20"/>
                <w:szCs w:val="20"/>
              </w:rPr>
              <w:t xml:space="preserve">CF </w:t>
            </w:r>
            <m:oMath>
              <m:r>
                <w:rPr>
                  <w:rFonts w:ascii="Cambria Math" w:eastAsia="Times New Roman" w:hAnsi="Cambria Math"/>
                  <w:sz w:val="20"/>
                  <w:szCs w:val="20"/>
                </w:rPr>
                <m:t>&lt;</m:t>
              </m:r>
            </m:oMath>
            <w:r w:rsidRPr="008C3A5F">
              <w:rPr>
                <w:rFonts w:ascii="Arial" w:eastAsia="Times New Roman" w:hAnsi="Arial"/>
                <w:sz w:val="20"/>
                <w:szCs w:val="20"/>
              </w:rPr>
              <w:t xml:space="preserve"> 6</w:t>
            </w:r>
          </w:p>
        </w:tc>
        <w:tc>
          <w:tcPr>
            <w:tcW w:w="3402" w:type="dxa"/>
            <w:tcBorders>
              <w:top w:val="nil"/>
              <w:left w:val="nil"/>
              <w:bottom w:val="nil"/>
              <w:right w:val="nil"/>
            </w:tcBorders>
          </w:tcPr>
          <w:p w14:paraId="05AFA6B1" w14:textId="77777777"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 xml:space="preserve">High contamination </w:t>
            </w:r>
          </w:p>
        </w:tc>
      </w:tr>
      <w:tr w:rsidR="008C3A5F" w:rsidRPr="008C3A5F" w14:paraId="0E4EA360" w14:textId="77777777" w:rsidTr="00D9631D">
        <w:trPr>
          <w:jc w:val="center"/>
        </w:trPr>
        <w:tc>
          <w:tcPr>
            <w:tcW w:w="1827" w:type="dxa"/>
            <w:tcBorders>
              <w:top w:val="nil"/>
              <w:left w:val="nil"/>
              <w:right w:val="nil"/>
            </w:tcBorders>
          </w:tcPr>
          <w:p w14:paraId="480FFDB5" w14:textId="77777777"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CF</w:t>
            </w:r>
            <m:oMath>
              <m:r>
                <w:rPr>
                  <w:rFonts w:ascii="Cambria Math" w:hAnsi="Cambria Math"/>
                  <w:sz w:val="20"/>
                  <w:szCs w:val="20"/>
                </w:rPr>
                <m:t xml:space="preserve"> ≥ </m:t>
              </m:r>
            </m:oMath>
            <w:r w:rsidRPr="008C3A5F">
              <w:rPr>
                <w:rFonts w:ascii="Arial" w:eastAsia="Times New Roman" w:hAnsi="Arial"/>
                <w:sz w:val="20"/>
                <w:szCs w:val="20"/>
              </w:rPr>
              <w:t>6</w:t>
            </w:r>
          </w:p>
        </w:tc>
        <w:tc>
          <w:tcPr>
            <w:tcW w:w="3402" w:type="dxa"/>
            <w:tcBorders>
              <w:top w:val="nil"/>
              <w:left w:val="nil"/>
              <w:right w:val="nil"/>
            </w:tcBorders>
          </w:tcPr>
          <w:p w14:paraId="2884EB96" w14:textId="77777777"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Very high contamination</w:t>
            </w:r>
          </w:p>
        </w:tc>
      </w:tr>
    </w:tbl>
    <w:p w14:paraId="79DE5118" w14:textId="77777777" w:rsidR="008C3A5F" w:rsidRPr="008C3A5F" w:rsidRDefault="008C3A5F" w:rsidP="008C3A5F">
      <w:pPr>
        <w:pStyle w:val="ListParagraph"/>
        <w:spacing w:after="0"/>
        <w:jc w:val="both"/>
        <w:rPr>
          <w:rFonts w:ascii="Arial" w:hAnsi="Arial"/>
          <w:sz w:val="20"/>
          <w:szCs w:val="20"/>
        </w:rPr>
      </w:pPr>
    </w:p>
    <w:p w14:paraId="60DA00E6" w14:textId="77777777" w:rsidR="008C3A5F" w:rsidRPr="008C3A5F" w:rsidRDefault="00D9631D" w:rsidP="00C20522">
      <w:pPr>
        <w:pStyle w:val="ListParagraph"/>
        <w:spacing w:after="0"/>
        <w:jc w:val="both"/>
        <w:rPr>
          <w:rFonts w:ascii="Arial" w:hAnsi="Arial"/>
          <w:b/>
          <w:sz w:val="20"/>
          <w:szCs w:val="20"/>
        </w:rPr>
      </w:pPr>
      <w:r>
        <w:rPr>
          <w:rFonts w:ascii="Arial" w:hAnsi="Arial"/>
          <w:b/>
          <w:sz w:val="20"/>
          <w:szCs w:val="20"/>
        </w:rPr>
        <w:t xml:space="preserve">      </w:t>
      </w:r>
      <w:r w:rsidR="004E77D1">
        <w:rPr>
          <w:rFonts w:ascii="Arial" w:hAnsi="Arial"/>
          <w:b/>
          <w:sz w:val="20"/>
          <w:szCs w:val="20"/>
        </w:rPr>
        <w:t xml:space="preserve">2.5.3. </w:t>
      </w:r>
      <w:r w:rsidR="008C3A5F" w:rsidRPr="008C3A5F">
        <w:rPr>
          <w:rFonts w:ascii="Arial" w:hAnsi="Arial"/>
          <w:b/>
          <w:sz w:val="20"/>
          <w:szCs w:val="20"/>
        </w:rPr>
        <w:t>Pollution load index (PLI)</w:t>
      </w:r>
    </w:p>
    <w:p w14:paraId="26616913" w14:textId="77777777" w:rsidR="008C3A5F" w:rsidRPr="008C3A5F" w:rsidRDefault="008C3A5F" w:rsidP="00C20522">
      <w:pPr>
        <w:jc w:val="both"/>
        <w:rPr>
          <w:rFonts w:ascii="Arial" w:hAnsi="Arial" w:cs="Arial"/>
        </w:rPr>
      </w:pPr>
      <w:r w:rsidRPr="008C3A5F">
        <w:rPr>
          <w:rFonts w:ascii="Arial" w:hAnsi="Arial" w:cs="Arial"/>
        </w:rPr>
        <w:lastRenderedPageBreak/>
        <w:t>The pollution load index (PLI) estimates the overall degree of soil contamination in the study area based on the total concentration of all metals studied. The following equation was developed by [17] to calculate the pollution load index (PLI):</w:t>
      </w:r>
    </w:p>
    <w:p w14:paraId="0208B880" w14:textId="77777777" w:rsidR="008C3A5F" w:rsidRPr="008C3A5F" w:rsidRDefault="008C3A5F" w:rsidP="00C20522">
      <w:pPr>
        <w:jc w:val="both"/>
        <w:rPr>
          <w:rFonts w:ascii="Arial" w:hAnsi="Arial" w:cs="Arial"/>
        </w:rPr>
      </w:pPr>
    </w:p>
    <w:p w14:paraId="239ABBA0" w14:textId="77777777" w:rsidR="008C3A5F" w:rsidRPr="008C3A5F" w:rsidRDefault="008C3A5F" w:rsidP="00C20522">
      <w:pPr>
        <w:jc w:val="both"/>
        <w:rPr>
          <w:rFonts w:ascii="Arial" w:hAnsi="Arial" w:cs="Arial"/>
          <w:b/>
        </w:rPr>
      </w:pPr>
      <w:r w:rsidRPr="008C3A5F">
        <w:rPr>
          <w:rFonts w:ascii="Cambria Math" w:hAnsi="Cambria Math" w:cs="Cambria Math"/>
          <w:b/>
        </w:rPr>
        <w:t>𝐏𝐋𝐈</w:t>
      </w:r>
      <w:r w:rsidRPr="008C3A5F">
        <w:rPr>
          <w:rFonts w:ascii="Arial" w:hAnsi="Arial" w:cs="Arial"/>
          <w:b/>
        </w:rPr>
        <w:t xml:space="preserve"> = </w:t>
      </w:r>
      <m:oMath>
        <m:rad>
          <m:radPr>
            <m:ctrlPr>
              <w:rPr>
                <w:rFonts w:ascii="Cambria Math" w:hAnsi="Cambria Math" w:cs="Arial"/>
                <w:b/>
                <w:i/>
              </w:rPr>
            </m:ctrlPr>
          </m:radPr>
          <m:deg>
            <m:r>
              <m:rPr>
                <m:sty m:val="bi"/>
              </m:rPr>
              <w:rPr>
                <w:rFonts w:ascii="Cambria Math" w:hAnsi="Cambria Math" w:cs="Arial"/>
              </w:rPr>
              <m:t>n</m:t>
            </m:r>
          </m:deg>
          <m:e>
            <m:sSub>
              <m:sSubPr>
                <m:ctrlPr>
                  <w:rPr>
                    <w:rFonts w:ascii="Cambria Math" w:hAnsi="Cambria Math" w:cs="Arial"/>
                    <w:b/>
                    <w:i/>
                  </w:rPr>
                </m:ctrlPr>
              </m:sSubPr>
              <m:e>
                <m:r>
                  <m:rPr>
                    <m:sty m:val="bi"/>
                  </m:rPr>
                  <w:rPr>
                    <w:rFonts w:ascii="Cambria Math" w:hAnsi="Cambria Math" w:cs="Arial"/>
                  </w:rPr>
                  <m:t>FC</m:t>
                </m:r>
              </m:e>
              <m:sub>
                <m:r>
                  <m:rPr>
                    <m:sty m:val="bi"/>
                  </m:rPr>
                  <w:rPr>
                    <w:rFonts w:ascii="Cambria Math" w:hAnsi="Cambria Math" w:cs="Arial"/>
                  </w:rPr>
                  <m:t>1</m:t>
                </m:r>
              </m:sub>
            </m:sSub>
            <m:r>
              <w:rPr>
                <w:rFonts w:ascii="Cambria Math" w:hAnsi="Cambria Math" w:cs="Arial"/>
              </w:rPr>
              <m:t>×</m:t>
            </m:r>
            <m:sSub>
              <m:sSubPr>
                <m:ctrlPr>
                  <w:rPr>
                    <w:rFonts w:ascii="Cambria Math" w:hAnsi="Cambria Math" w:cs="Arial"/>
                    <w:b/>
                    <w:i/>
                  </w:rPr>
                </m:ctrlPr>
              </m:sSubPr>
              <m:e>
                <m:r>
                  <m:rPr>
                    <m:sty m:val="bi"/>
                  </m:rPr>
                  <w:rPr>
                    <w:rFonts w:ascii="Cambria Math" w:hAnsi="Cambria Math" w:cs="Arial"/>
                  </w:rPr>
                  <m:t>FC</m:t>
                </m:r>
              </m:e>
              <m:sub>
                <m:r>
                  <m:rPr>
                    <m:sty m:val="bi"/>
                  </m:rPr>
                  <w:rPr>
                    <w:rFonts w:ascii="Cambria Math" w:hAnsi="Cambria Math" w:cs="Arial"/>
                  </w:rPr>
                  <m:t>2</m:t>
                </m:r>
              </m:sub>
            </m:sSub>
            <m:r>
              <w:rPr>
                <w:rFonts w:ascii="Cambria Math" w:hAnsi="Cambria Math" w:cs="Arial"/>
              </w:rPr>
              <m:t>×</m:t>
            </m:r>
            <m:sSub>
              <m:sSubPr>
                <m:ctrlPr>
                  <w:rPr>
                    <w:rFonts w:ascii="Cambria Math" w:hAnsi="Cambria Math" w:cs="Arial"/>
                    <w:b/>
                    <w:i/>
                  </w:rPr>
                </m:ctrlPr>
              </m:sSubPr>
              <m:e>
                <m:r>
                  <m:rPr>
                    <m:sty m:val="bi"/>
                  </m:rPr>
                  <w:rPr>
                    <w:rFonts w:ascii="Cambria Math" w:hAnsi="Cambria Math" w:cs="Arial"/>
                  </w:rPr>
                  <m:t>FC</m:t>
                </m:r>
              </m:e>
              <m:sub>
                <m:r>
                  <m:rPr>
                    <m:sty m:val="bi"/>
                  </m:rPr>
                  <w:rPr>
                    <w:rFonts w:ascii="Cambria Math" w:hAnsi="Cambria Math" w:cs="Arial"/>
                  </w:rPr>
                  <m:t>3</m:t>
                </m:r>
              </m:sub>
            </m:sSub>
            <m:r>
              <w:rPr>
                <w:rFonts w:ascii="Cambria Math" w:hAnsi="Cambria Math" w:cs="Arial"/>
              </w:rPr>
              <m:t>×</m:t>
            </m:r>
            <m:r>
              <m:rPr>
                <m:sty m:val="bi"/>
              </m:rPr>
              <w:rPr>
                <w:rFonts w:ascii="Cambria Math" w:hAnsi="Cambria Math" w:cs="Arial"/>
              </w:rPr>
              <m:t>….</m:t>
            </m:r>
            <m:r>
              <w:rPr>
                <w:rFonts w:ascii="Cambria Math" w:hAnsi="Cambria Math" w:cs="Arial"/>
              </w:rPr>
              <m:t>×</m:t>
            </m:r>
            <m:sSub>
              <m:sSubPr>
                <m:ctrlPr>
                  <w:rPr>
                    <w:rFonts w:ascii="Cambria Math" w:hAnsi="Cambria Math" w:cs="Arial"/>
                    <w:b/>
                    <w:i/>
                  </w:rPr>
                </m:ctrlPr>
              </m:sSubPr>
              <m:e>
                <m:r>
                  <m:rPr>
                    <m:sty m:val="bi"/>
                  </m:rPr>
                  <w:rPr>
                    <w:rFonts w:ascii="Cambria Math" w:hAnsi="Cambria Math" w:cs="Arial"/>
                  </w:rPr>
                  <m:t>FC</m:t>
                </m:r>
              </m:e>
              <m:sub>
                <m:r>
                  <m:rPr>
                    <m:sty m:val="bi"/>
                  </m:rPr>
                  <w:rPr>
                    <w:rFonts w:ascii="Cambria Math" w:hAnsi="Cambria Math" w:cs="Arial"/>
                  </w:rPr>
                  <m:t>n</m:t>
                </m:r>
              </m:sub>
            </m:sSub>
          </m:e>
        </m:rad>
      </m:oMath>
    </w:p>
    <w:p w14:paraId="021CBAA7" w14:textId="77777777" w:rsidR="008C3A5F" w:rsidRPr="008C3A5F" w:rsidRDefault="008C3A5F" w:rsidP="00C20522">
      <w:pPr>
        <w:jc w:val="both"/>
        <w:rPr>
          <w:rFonts w:ascii="Arial" w:hAnsi="Arial" w:cs="Arial"/>
        </w:rPr>
      </w:pPr>
    </w:p>
    <w:p w14:paraId="233154C3" w14:textId="77777777" w:rsidR="008C3A5F" w:rsidRPr="008C3A5F" w:rsidRDefault="008C3A5F" w:rsidP="00C20522">
      <w:pPr>
        <w:jc w:val="both"/>
        <w:rPr>
          <w:rFonts w:ascii="Arial" w:hAnsi="Arial" w:cs="Arial"/>
        </w:rPr>
      </w:pPr>
      <w:proofErr w:type="spellStart"/>
      <w:r w:rsidRPr="008C3A5F">
        <w:rPr>
          <w:rFonts w:ascii="Arial" w:hAnsi="Arial" w:cs="Arial"/>
        </w:rPr>
        <w:t>FCi</w:t>
      </w:r>
      <w:proofErr w:type="spellEnd"/>
      <w:r w:rsidRPr="008C3A5F">
        <w:rPr>
          <w:rFonts w:ascii="Arial" w:hAnsi="Arial" w:cs="Arial"/>
        </w:rPr>
        <w:t xml:space="preserve">: metal contamination </w:t>
      </w:r>
      <w:proofErr w:type="gramStart"/>
      <w:r w:rsidRPr="008C3A5F">
        <w:rPr>
          <w:rFonts w:ascii="Arial" w:hAnsi="Arial" w:cs="Arial"/>
        </w:rPr>
        <w:t xml:space="preserve">factor  </w:t>
      </w:r>
      <w:proofErr w:type="spellStart"/>
      <w:r w:rsidRPr="008C3A5F">
        <w:rPr>
          <w:rFonts w:ascii="Arial" w:hAnsi="Arial" w:cs="Arial"/>
        </w:rPr>
        <w:t>i</w:t>
      </w:r>
      <w:proofErr w:type="spellEnd"/>
      <w:r w:rsidRPr="008C3A5F">
        <w:rPr>
          <w:rFonts w:ascii="Arial" w:hAnsi="Arial" w:cs="Arial"/>
        </w:rPr>
        <w:t>.</w:t>
      </w:r>
      <w:proofErr w:type="gramEnd"/>
      <w:r w:rsidRPr="008C3A5F">
        <w:rPr>
          <w:rFonts w:ascii="Arial" w:hAnsi="Arial" w:cs="Arial"/>
        </w:rPr>
        <w:t xml:space="preserve"> </w:t>
      </w:r>
    </w:p>
    <w:p w14:paraId="368D8A3E" w14:textId="77777777" w:rsidR="008C3A5F" w:rsidRPr="008C3A5F" w:rsidRDefault="008C3A5F" w:rsidP="00C20522">
      <w:pPr>
        <w:jc w:val="both"/>
        <w:rPr>
          <w:rFonts w:ascii="Arial" w:hAnsi="Arial" w:cs="Arial"/>
        </w:rPr>
      </w:pPr>
    </w:p>
    <w:p w14:paraId="6EFD4F5A" w14:textId="77777777" w:rsidR="008C3A5F" w:rsidRDefault="008C3A5F" w:rsidP="00C20522">
      <w:pPr>
        <w:jc w:val="both"/>
        <w:rPr>
          <w:rFonts w:ascii="Arial" w:hAnsi="Arial" w:cs="Arial"/>
        </w:rPr>
      </w:pPr>
      <w:r w:rsidRPr="008C3A5F">
        <w:rPr>
          <w:rFonts w:ascii="Arial" w:hAnsi="Arial" w:cs="Arial"/>
        </w:rPr>
        <w:t>The metal pollution index provides cumulative information on metal pollution in soils. Thus, we have:</w:t>
      </w:r>
    </w:p>
    <w:p w14:paraId="06DA1FF1" w14:textId="77777777" w:rsidR="00D9631D" w:rsidRPr="008C3A5F" w:rsidRDefault="00D9631D" w:rsidP="00C20522">
      <w:pPr>
        <w:jc w:val="both"/>
        <w:rPr>
          <w:rFonts w:ascii="Arial" w:hAnsi="Arial" w:cs="Arial"/>
        </w:rPr>
      </w:pPr>
    </w:p>
    <w:p w14:paraId="790817EB" w14:textId="77777777" w:rsidR="008C3A5F" w:rsidRPr="008C3A5F" w:rsidRDefault="008C3A5F" w:rsidP="00C20522">
      <w:pPr>
        <w:jc w:val="both"/>
        <w:rPr>
          <w:rFonts w:ascii="Arial" w:hAnsi="Arial" w:cs="Arial"/>
        </w:rPr>
      </w:pPr>
      <w:r w:rsidRPr="008C3A5F">
        <w:rPr>
          <w:rFonts w:ascii="Cambria Math" w:hAnsi="Cambria Math" w:cs="Cambria Math"/>
        </w:rPr>
        <w:t>𝐏𝐋𝐈</w:t>
      </w:r>
      <w:r w:rsidRPr="008C3A5F">
        <w:rPr>
          <w:rFonts w:ascii="Arial" w:hAnsi="Arial" w:cs="Arial"/>
        </w:rPr>
        <w:t xml:space="preserve"> = </w:t>
      </w:r>
      <m:oMath>
        <m:rad>
          <m:radPr>
            <m:ctrlPr>
              <w:rPr>
                <w:rFonts w:ascii="Cambria Math" w:hAnsi="Cambria Math" w:cs="Arial"/>
                <w:i/>
              </w:rPr>
            </m:ctrlPr>
          </m:radPr>
          <m:deg>
            <m:r>
              <w:rPr>
                <w:rFonts w:ascii="Cambria Math" w:hAnsi="Cambria Math" w:cs="Arial"/>
              </w:rPr>
              <m:t>5</m:t>
            </m:r>
          </m:deg>
          <m:e>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sub>
            </m:sSub>
            <m:r>
              <w:rPr>
                <w:rFonts w:ascii="Cambria Math" w:hAnsi="Cambria Math" w:cs="Arial"/>
              </w:rPr>
              <m:t>×</m:t>
            </m:r>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C</m:t>
                    </m:r>
                  </m:e>
                  <m:sub>
                    <m:r>
                      <w:rPr>
                        <w:rFonts w:ascii="Cambria Math" w:hAnsi="Cambria Math" w:cs="Arial"/>
                      </w:rPr>
                      <m:t>d</m:t>
                    </m:r>
                  </m:sub>
                </m:sSub>
              </m:sub>
            </m:sSub>
            <m:r>
              <w:rPr>
                <w:rFonts w:ascii="Cambria Math" w:hAnsi="Cambria Math" w:cs="Arial"/>
              </w:rPr>
              <m:t>×</m:t>
            </m:r>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C</m:t>
                    </m:r>
                  </m:e>
                  <m:sub>
                    <m:r>
                      <w:rPr>
                        <w:rFonts w:ascii="Cambria Math" w:hAnsi="Cambria Math" w:cs="Arial"/>
                      </w:rPr>
                      <m:t>u</m:t>
                    </m:r>
                  </m:sub>
                </m:sSub>
              </m:sub>
            </m:sSub>
            <m:r>
              <w:rPr>
                <w:rFonts w:ascii="Cambria Math" w:hAnsi="Cambria Math" w:cs="Arial"/>
              </w:rPr>
              <m:t>×</m:t>
            </m:r>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Z</m:t>
                    </m:r>
                  </m:e>
                  <m:sub>
                    <m:r>
                      <w:rPr>
                        <w:rFonts w:ascii="Cambria Math" w:hAnsi="Cambria Math" w:cs="Arial"/>
                      </w:rPr>
                      <m:t>n</m:t>
                    </m:r>
                  </m:sub>
                </m:sSub>
              </m:sub>
            </m:sSub>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C</m:t>
                    </m:r>
                  </m:e>
                  <m:sub>
                    <m:r>
                      <w:rPr>
                        <w:rFonts w:ascii="Cambria Math" w:hAnsi="Cambria Math" w:cs="Arial"/>
                      </w:rPr>
                      <m:t>r</m:t>
                    </m:r>
                  </m:sub>
                </m:sSub>
              </m:sub>
            </m:sSub>
          </m:e>
        </m:rad>
      </m:oMath>
    </w:p>
    <w:p w14:paraId="468A9B7D" w14:textId="77777777" w:rsidR="008C3A5F" w:rsidRPr="008C3A5F" w:rsidRDefault="008C3A5F" w:rsidP="00C20522">
      <w:pPr>
        <w:jc w:val="both"/>
        <w:rPr>
          <w:rFonts w:ascii="Arial" w:hAnsi="Arial" w:cs="Arial"/>
        </w:rPr>
      </w:pPr>
    </w:p>
    <w:p w14:paraId="4E7BF3D5" w14:textId="77777777" w:rsidR="008C3A5F" w:rsidRPr="008C3A5F" w:rsidRDefault="008C3A5F" w:rsidP="00C20522">
      <w:pPr>
        <w:jc w:val="both"/>
        <w:rPr>
          <w:rFonts w:ascii="Arial" w:hAnsi="Arial" w:cs="Arial"/>
        </w:rPr>
      </w:pPr>
      <w:r w:rsidRPr="008C3A5F">
        <w:rPr>
          <w:rFonts w:ascii="Arial" w:hAnsi="Arial" w:cs="Arial"/>
        </w:rPr>
        <w:t>For PLI = 0, there is no deterioration;</w:t>
      </w:r>
    </w:p>
    <w:p w14:paraId="04462207" w14:textId="77777777" w:rsidR="008C3A5F" w:rsidRPr="008C3A5F" w:rsidRDefault="008C3A5F" w:rsidP="00C20522">
      <w:pPr>
        <w:jc w:val="both"/>
        <w:rPr>
          <w:rFonts w:ascii="Arial" w:hAnsi="Arial" w:cs="Arial"/>
        </w:rPr>
      </w:pPr>
      <w:r w:rsidRPr="008C3A5F">
        <w:rPr>
          <w:rFonts w:ascii="Arial" w:hAnsi="Arial" w:cs="Arial"/>
        </w:rPr>
        <w:t>for 0 &lt;PLI ≤1, only reference levels of pollutants are present;</w:t>
      </w:r>
    </w:p>
    <w:p w14:paraId="11940C63" w14:textId="77777777" w:rsidR="008C3A5F" w:rsidRPr="008C3A5F" w:rsidRDefault="008C3A5F" w:rsidP="00C20522">
      <w:pPr>
        <w:jc w:val="both"/>
        <w:rPr>
          <w:rFonts w:ascii="Arial" w:hAnsi="Arial" w:cs="Arial"/>
        </w:rPr>
      </w:pPr>
      <w:r w:rsidRPr="008C3A5F">
        <w:rPr>
          <w:rFonts w:ascii="Arial" w:hAnsi="Arial" w:cs="Arial"/>
        </w:rPr>
        <w:t>and a PLI value &gt; 1 indicates progressive soil deterioration.</w:t>
      </w:r>
    </w:p>
    <w:p w14:paraId="77ABDB06" w14:textId="77777777" w:rsidR="008C3A5F" w:rsidRPr="008C3A5F" w:rsidRDefault="008C3A5F" w:rsidP="00C20522">
      <w:pPr>
        <w:jc w:val="both"/>
        <w:rPr>
          <w:rFonts w:ascii="Arial" w:hAnsi="Arial" w:cs="Arial"/>
        </w:rPr>
      </w:pPr>
    </w:p>
    <w:p w14:paraId="16FE63B4" w14:textId="77777777" w:rsidR="008C3A5F" w:rsidRPr="008C3A5F" w:rsidRDefault="004E77D1" w:rsidP="00C20522">
      <w:pPr>
        <w:ind w:firstLine="708"/>
        <w:jc w:val="both"/>
        <w:rPr>
          <w:rFonts w:ascii="Arial" w:hAnsi="Arial" w:cs="Arial"/>
          <w:b/>
        </w:rPr>
      </w:pPr>
      <w:r>
        <w:rPr>
          <w:rFonts w:ascii="Arial" w:hAnsi="Arial" w:cs="Arial"/>
          <w:b/>
        </w:rPr>
        <w:t xml:space="preserve">  2.5.4. </w:t>
      </w:r>
      <w:r w:rsidR="008C3A5F" w:rsidRPr="008C3A5F">
        <w:rPr>
          <w:rFonts w:ascii="Arial" w:hAnsi="Arial" w:cs="Arial"/>
          <w:b/>
        </w:rPr>
        <w:t xml:space="preserve">Determination of the ecological risk factor </w:t>
      </w:r>
    </w:p>
    <w:p w14:paraId="3843A0DF" w14:textId="77777777" w:rsidR="008C3A5F" w:rsidRDefault="008C3A5F" w:rsidP="00C20522">
      <w:pPr>
        <w:jc w:val="both"/>
        <w:rPr>
          <w:rFonts w:ascii="Arial" w:hAnsi="Arial" w:cs="Arial"/>
        </w:rPr>
      </w:pPr>
      <w:r w:rsidRPr="008C3A5F">
        <w:rPr>
          <w:rFonts w:ascii="Arial" w:hAnsi="Arial" w:cs="Arial"/>
        </w:rPr>
        <w:t>The ecological risk factor (Er) is used to assess the ecological risk of a given metal. It also allows for a large-scale estimation of the environmental risk associated with metals and their biological toxicity and is defined by [18] according to the following equation:</w:t>
      </w:r>
    </w:p>
    <w:p w14:paraId="157F527F" w14:textId="77777777" w:rsidR="00C20522" w:rsidRPr="008C3A5F" w:rsidRDefault="00C20522" w:rsidP="00C20522">
      <w:pPr>
        <w:jc w:val="both"/>
        <w:rPr>
          <w:rFonts w:ascii="Arial" w:hAnsi="Arial" w:cs="Arial"/>
        </w:rPr>
      </w:pPr>
    </w:p>
    <w:p w14:paraId="508C908D" w14:textId="77777777" w:rsidR="008C3A5F" w:rsidRDefault="00D36C2D" w:rsidP="00C20522">
      <w:pPr>
        <w:jc w:val="both"/>
        <w:rPr>
          <w:rFonts w:ascii="Arial" w:hAnsi="Arial" w:cs="Arial"/>
          <w:b/>
        </w:rPr>
      </w:pPr>
      <m:oMath>
        <m:sSubSup>
          <m:sSubSupPr>
            <m:ctrlPr>
              <w:rPr>
                <w:rFonts w:ascii="Cambria Math" w:hAnsi="Cambria Math" w:cs="Arial"/>
                <w:b/>
              </w:rPr>
            </m:ctrlPr>
          </m:sSubSupPr>
          <m:e>
            <m:r>
              <m:rPr>
                <m:sty m:val="b"/>
              </m:rPr>
              <w:rPr>
                <w:rFonts w:ascii="Cambria Math" w:hAnsi="Cambria Math" w:cs="Arial"/>
              </w:rPr>
              <m:t>E</m:t>
            </m:r>
          </m:e>
          <m:sub>
            <m:r>
              <m:rPr>
                <m:sty m:val="b"/>
              </m:rPr>
              <w:rPr>
                <w:rFonts w:ascii="Cambria Math" w:hAnsi="Cambria Math" w:cs="Arial"/>
              </w:rPr>
              <m:t>r</m:t>
            </m:r>
          </m:sub>
          <m:sup>
            <m:r>
              <m:rPr>
                <m:sty m:val="b"/>
              </m:rPr>
              <w:rPr>
                <w:rFonts w:ascii="Cambria Math" w:hAnsi="Cambria Math" w:cs="Arial"/>
              </w:rPr>
              <m:t>i</m:t>
            </m:r>
          </m:sup>
        </m:sSubSup>
      </m:oMath>
      <w:r w:rsidR="008C3A5F" w:rsidRPr="008C3A5F">
        <w:rPr>
          <w:rFonts w:ascii="Arial" w:hAnsi="Arial" w:cs="Arial"/>
          <w:b/>
        </w:rPr>
        <w:t xml:space="preserve"> = </w:t>
      </w:r>
      <m:oMath>
        <m:sSubSup>
          <m:sSubSupPr>
            <m:ctrlPr>
              <w:rPr>
                <w:rFonts w:ascii="Cambria Math" w:hAnsi="Cambria Math" w:cs="Arial"/>
                <w:b/>
              </w:rPr>
            </m:ctrlPr>
          </m:sSubSupPr>
          <m:e>
            <m:r>
              <m:rPr>
                <m:sty m:val="b"/>
              </m:rPr>
              <w:rPr>
                <w:rFonts w:ascii="Cambria Math" w:hAnsi="Cambria Math" w:cs="Arial"/>
              </w:rPr>
              <m:t>T</m:t>
            </m:r>
          </m:e>
          <m:sub>
            <m:r>
              <m:rPr>
                <m:sty m:val="b"/>
              </m:rPr>
              <w:rPr>
                <w:rFonts w:ascii="Cambria Math" w:hAnsi="Cambria Math" w:cs="Arial"/>
              </w:rPr>
              <m:t>r</m:t>
            </m:r>
          </m:sub>
          <m:sup>
            <m:r>
              <m:rPr>
                <m:sty m:val="b"/>
              </m:rPr>
              <w:rPr>
                <w:rFonts w:ascii="Cambria Math" w:hAnsi="Cambria Math" w:cs="Arial"/>
              </w:rPr>
              <m:t>i</m:t>
            </m:r>
          </m:sup>
        </m:sSubSup>
      </m:oMath>
      <w:r w:rsidR="008C3A5F" w:rsidRPr="008C3A5F">
        <w:rPr>
          <w:rFonts w:ascii="Arial" w:hAnsi="Arial" w:cs="Arial"/>
          <w:b/>
        </w:rPr>
        <w:t xml:space="preserve">  </w:t>
      </w:r>
      <m:oMath>
        <m:f>
          <m:fPr>
            <m:ctrlPr>
              <w:rPr>
                <w:rFonts w:ascii="Cambria Math" w:hAnsi="Cambria Math" w:cs="Arial"/>
                <w:b/>
              </w:rPr>
            </m:ctrlPr>
          </m:fPr>
          <m:num>
            <m:sSub>
              <m:sSubPr>
                <m:ctrlPr>
                  <w:rPr>
                    <w:rFonts w:ascii="Cambria Math" w:hAnsi="Cambria Math" w:cs="Arial"/>
                    <w:b/>
                  </w:rPr>
                </m:ctrlPr>
              </m:sSubPr>
              <m:e>
                <m:r>
                  <m:rPr>
                    <m:sty m:val="b"/>
                  </m:rPr>
                  <w:rPr>
                    <w:rFonts w:ascii="Cambria Math" w:hAnsi="Cambria Math" w:cs="Arial"/>
                  </w:rPr>
                  <m:t>C</m:t>
                </m:r>
              </m:e>
              <m:sub>
                <m:r>
                  <m:rPr>
                    <m:sty m:val="b"/>
                  </m:rPr>
                  <w:rPr>
                    <w:rFonts w:ascii="Cambria Math" w:hAnsi="Cambria Math" w:cs="Arial"/>
                  </w:rPr>
                  <m:t>i</m:t>
                </m:r>
              </m:sub>
            </m:sSub>
          </m:num>
          <m:den>
            <m:sSub>
              <m:sSubPr>
                <m:ctrlPr>
                  <w:rPr>
                    <w:rFonts w:ascii="Cambria Math" w:hAnsi="Cambria Math" w:cs="Arial"/>
                    <w:b/>
                  </w:rPr>
                </m:ctrlPr>
              </m:sSubPr>
              <m:e>
                <m:r>
                  <m:rPr>
                    <m:sty m:val="b"/>
                  </m:rPr>
                  <w:rPr>
                    <w:rFonts w:ascii="Cambria Math" w:hAnsi="Cambria Math" w:cs="Arial"/>
                  </w:rPr>
                  <m:t>C</m:t>
                </m:r>
              </m:e>
              <m:sub>
                <m:r>
                  <m:rPr>
                    <m:sty m:val="b"/>
                  </m:rPr>
                  <w:rPr>
                    <w:rFonts w:ascii="Cambria Math" w:hAnsi="Cambria Math" w:cs="Arial"/>
                  </w:rPr>
                  <m:t>ref</m:t>
                </m:r>
              </m:sub>
            </m:sSub>
          </m:den>
        </m:f>
      </m:oMath>
    </w:p>
    <w:p w14:paraId="3B9256D3" w14:textId="77777777" w:rsidR="00C20522" w:rsidRPr="008C3A5F" w:rsidRDefault="00C20522" w:rsidP="00C20522">
      <w:pPr>
        <w:jc w:val="both"/>
        <w:rPr>
          <w:rFonts w:ascii="Arial" w:hAnsi="Arial" w:cs="Arial"/>
          <w:b/>
        </w:rPr>
      </w:pPr>
    </w:p>
    <w:p w14:paraId="7819C22D" w14:textId="77777777" w:rsidR="008C3A5F" w:rsidRPr="008C3A5F" w:rsidRDefault="008C3A5F" w:rsidP="00C20522">
      <w:pPr>
        <w:jc w:val="both"/>
        <w:rPr>
          <w:rFonts w:ascii="Arial" w:hAnsi="Arial" w:cs="Arial"/>
          <w:b/>
        </w:rPr>
      </w:pPr>
      <w:r w:rsidRPr="008C3A5F">
        <w:rPr>
          <w:rFonts w:ascii="Arial" w:hAnsi="Arial" w:cs="Arial"/>
        </w:rPr>
        <w:t>The toxic response factor (</w:t>
      </w:r>
      <m:oMath>
        <m:sSubSup>
          <m:sSubSupPr>
            <m:ctrlPr>
              <w:rPr>
                <w:rFonts w:ascii="Cambria Math" w:hAnsi="Cambria Math" w:cs="Arial"/>
                <w:b/>
              </w:rPr>
            </m:ctrlPr>
          </m:sSubSupPr>
          <m:e>
            <m:r>
              <m:rPr>
                <m:sty m:val="b"/>
              </m:rPr>
              <w:rPr>
                <w:rFonts w:ascii="Cambria Math" w:hAnsi="Cambria Math" w:cs="Arial"/>
              </w:rPr>
              <m:t>T</m:t>
            </m:r>
          </m:e>
          <m:sub>
            <m:r>
              <m:rPr>
                <m:sty m:val="b"/>
              </m:rPr>
              <w:rPr>
                <w:rFonts w:ascii="Cambria Math" w:hAnsi="Cambria Math" w:cs="Arial"/>
              </w:rPr>
              <m:t>r</m:t>
            </m:r>
          </m:sub>
          <m:sup>
            <m:r>
              <m:rPr>
                <m:sty m:val="b"/>
              </m:rPr>
              <w:rPr>
                <w:rFonts w:ascii="Cambria Math" w:hAnsi="Cambria Math" w:cs="Arial"/>
              </w:rPr>
              <m:t>i</m:t>
            </m:r>
          </m:sup>
        </m:sSubSup>
      </m:oMath>
      <w:r w:rsidRPr="008C3A5F">
        <w:rPr>
          <w:rFonts w:ascii="Arial" w:hAnsi="Arial" w:cs="Arial"/>
        </w:rPr>
        <w:t>) values for TMEs such as lead (Pb), cadmium (Cd), copper (Cu), zinc (Zn) and chromium (Cr) are 5, 30, 5, 1 and 2 respectively, according to [19]</w:t>
      </w:r>
      <w:r w:rsidRPr="008C3A5F">
        <w:rPr>
          <w:rFonts w:ascii="Arial" w:hAnsi="Arial" w:cs="Arial"/>
          <w:b/>
        </w:rPr>
        <w:t>.</w:t>
      </w:r>
      <w:r w:rsidRPr="008C3A5F">
        <w:rPr>
          <w:rFonts w:ascii="Arial" w:hAnsi="Arial" w:cs="Arial"/>
        </w:rPr>
        <w:t xml:space="preserve"> In addition, ecological risk factors have been classified into five categories, as shown in Table 4 [20]</w:t>
      </w:r>
      <w:r w:rsidRPr="008C3A5F">
        <w:rPr>
          <w:rFonts w:ascii="Arial" w:hAnsi="Arial" w:cs="Arial"/>
          <w:b/>
        </w:rPr>
        <w:t>.</w:t>
      </w:r>
    </w:p>
    <w:p w14:paraId="0F3B3D46" w14:textId="77777777" w:rsidR="008C3A5F" w:rsidRPr="008C3A5F" w:rsidRDefault="008C3A5F" w:rsidP="00C20522">
      <w:pPr>
        <w:jc w:val="both"/>
        <w:rPr>
          <w:rFonts w:ascii="Arial" w:hAnsi="Arial" w:cs="Arial"/>
          <w:b/>
        </w:rPr>
      </w:pPr>
    </w:p>
    <w:p w14:paraId="6EAA62E5" w14:textId="77777777" w:rsidR="008C3A5F" w:rsidRPr="008C3A5F" w:rsidRDefault="008C3A5F" w:rsidP="00C20522">
      <w:pPr>
        <w:spacing w:after="240"/>
        <w:jc w:val="both"/>
        <w:rPr>
          <w:rFonts w:ascii="Arial" w:hAnsi="Arial" w:cs="Arial"/>
        </w:rPr>
      </w:pPr>
      <w:r w:rsidRPr="008C3A5F">
        <w:rPr>
          <w:rFonts w:ascii="Arial" w:hAnsi="Arial" w:cs="Arial"/>
          <w:b/>
        </w:rPr>
        <w:t>Table 4:</w:t>
      </w:r>
      <w:r w:rsidRPr="008C3A5F">
        <w:rPr>
          <w:rFonts w:ascii="Arial" w:hAnsi="Arial" w:cs="Arial"/>
        </w:rPr>
        <w:t xml:space="preserve"> Categories of environmental risk factors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972"/>
      </w:tblGrid>
      <w:tr w:rsidR="008C3A5F" w:rsidRPr="008C3A5F" w14:paraId="4B0F0F0F" w14:textId="77777777" w:rsidTr="00D9631D">
        <w:trPr>
          <w:jc w:val="center"/>
        </w:trPr>
        <w:tc>
          <w:tcPr>
            <w:tcW w:w="5229" w:type="dxa"/>
            <w:gridSpan w:val="2"/>
            <w:tcBorders>
              <w:left w:val="nil"/>
              <w:bottom w:val="single" w:sz="4" w:space="0" w:color="auto"/>
              <w:right w:val="nil"/>
            </w:tcBorders>
          </w:tcPr>
          <w:p w14:paraId="19A0DB70" w14:textId="77777777" w:rsidR="008C3A5F" w:rsidRPr="008C3A5F" w:rsidRDefault="008C3A5F" w:rsidP="00C20522">
            <w:pPr>
              <w:pStyle w:val="ListParagraph"/>
              <w:spacing w:after="0"/>
              <w:ind w:left="0"/>
              <w:jc w:val="both"/>
              <w:rPr>
                <w:rFonts w:ascii="Arial" w:hAnsi="Arial"/>
                <w:b/>
                <w:sz w:val="20"/>
                <w:szCs w:val="20"/>
              </w:rPr>
            </w:pPr>
            <w:r w:rsidRPr="008C3A5F">
              <w:rPr>
                <w:rFonts w:ascii="Arial" w:hAnsi="Arial"/>
                <w:sz w:val="20"/>
                <w:szCs w:val="20"/>
              </w:rPr>
              <w:t>Ecological risk levels:</w:t>
            </w:r>
            <m:oMath>
              <m:r>
                <m:rPr>
                  <m:sty m:val="b"/>
                </m:rPr>
                <w:rPr>
                  <w:rFonts w:ascii="Cambria Math" w:hAnsi="Cambria Math"/>
                  <w:sz w:val="20"/>
                  <w:szCs w:val="20"/>
                </w:rPr>
                <m:t xml:space="preserve"> </m:t>
              </m:r>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oMath>
          </w:p>
        </w:tc>
      </w:tr>
      <w:tr w:rsidR="008C3A5F" w:rsidRPr="008C3A5F" w14:paraId="654F8DF6" w14:textId="77777777" w:rsidTr="00D9631D">
        <w:trPr>
          <w:jc w:val="center"/>
        </w:trPr>
        <w:tc>
          <w:tcPr>
            <w:tcW w:w="2257" w:type="dxa"/>
            <w:tcBorders>
              <w:left w:val="nil"/>
              <w:bottom w:val="nil"/>
              <w:right w:val="nil"/>
            </w:tcBorders>
          </w:tcPr>
          <w:p w14:paraId="1BC19535" w14:textId="77777777" w:rsidR="008C3A5F" w:rsidRPr="008C3A5F" w:rsidRDefault="00D36C2D" w:rsidP="00C20522">
            <w:pPr>
              <w:pStyle w:val="ListParagraph"/>
              <w:spacing w:after="0"/>
              <w:ind w:left="0"/>
              <w:jc w:val="both"/>
              <w:rPr>
                <w:rFonts w:ascii="Arial" w:hAnsi="Arial"/>
                <w:sz w:val="20"/>
                <w:szCs w:val="20"/>
              </w:rPr>
            </w:pPr>
            <m:oMathPara>
              <m:oMath>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r>
                  <w:rPr>
                    <w:rFonts w:ascii="Cambria Math" w:hAnsi="Cambria Math"/>
                    <w:sz w:val="20"/>
                    <w:szCs w:val="20"/>
                  </w:rPr>
                  <m:t xml:space="preserve"> &lt;40</m:t>
                </m:r>
              </m:oMath>
            </m:oMathPara>
          </w:p>
        </w:tc>
        <w:tc>
          <w:tcPr>
            <w:tcW w:w="2972" w:type="dxa"/>
            <w:tcBorders>
              <w:left w:val="nil"/>
              <w:bottom w:val="nil"/>
              <w:right w:val="nil"/>
            </w:tcBorders>
          </w:tcPr>
          <w:p w14:paraId="6C85D52A" w14:textId="77777777"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low risk,</w:t>
            </w:r>
          </w:p>
        </w:tc>
      </w:tr>
      <w:tr w:rsidR="008C3A5F" w:rsidRPr="008C3A5F" w14:paraId="7E664760" w14:textId="77777777" w:rsidTr="00D9631D">
        <w:trPr>
          <w:jc w:val="center"/>
        </w:trPr>
        <w:tc>
          <w:tcPr>
            <w:tcW w:w="2257" w:type="dxa"/>
            <w:tcBorders>
              <w:top w:val="nil"/>
              <w:left w:val="nil"/>
              <w:bottom w:val="nil"/>
              <w:right w:val="nil"/>
            </w:tcBorders>
          </w:tcPr>
          <w:p w14:paraId="3806112D" w14:textId="77777777"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 xml:space="preserve">40 </w:t>
            </w:r>
            <m:oMath>
              <m:r>
                <w:rPr>
                  <w:rFonts w:ascii="Cambria Math" w:hAnsi="Cambria Math"/>
                  <w:sz w:val="20"/>
                  <w:szCs w:val="20"/>
                </w:rPr>
                <m:t xml:space="preserve">≤ </m:t>
              </m:r>
            </m:oMath>
            <w:r w:rsidRPr="008C3A5F">
              <w:rPr>
                <w:rFonts w:ascii="Arial" w:eastAsia="Times New Roman" w:hAnsi="Arial"/>
                <w:sz w:val="20"/>
                <w:szCs w:val="20"/>
              </w:rPr>
              <w:t xml:space="preserve"> </w:t>
            </w:r>
            <m:oMath>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r>
                <w:rPr>
                  <w:rFonts w:ascii="Cambria Math" w:eastAsia="Times New Roman" w:hAnsi="Cambria Math"/>
                  <w:sz w:val="20"/>
                  <w:szCs w:val="20"/>
                </w:rPr>
                <m:t>&lt;</m:t>
              </m:r>
            </m:oMath>
            <w:r w:rsidRPr="008C3A5F">
              <w:rPr>
                <w:rFonts w:ascii="Arial" w:eastAsia="Times New Roman" w:hAnsi="Arial"/>
                <w:sz w:val="20"/>
                <w:szCs w:val="20"/>
              </w:rPr>
              <w:t xml:space="preserve"> 80</w:t>
            </w:r>
          </w:p>
        </w:tc>
        <w:tc>
          <w:tcPr>
            <w:tcW w:w="2972" w:type="dxa"/>
            <w:tcBorders>
              <w:top w:val="nil"/>
              <w:left w:val="nil"/>
              <w:bottom w:val="nil"/>
              <w:right w:val="nil"/>
            </w:tcBorders>
          </w:tcPr>
          <w:p w14:paraId="5BCDBA05" w14:textId="77777777"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moderate risk,</w:t>
            </w:r>
          </w:p>
        </w:tc>
      </w:tr>
      <w:tr w:rsidR="008C3A5F" w:rsidRPr="008C3A5F" w14:paraId="400B40E8" w14:textId="77777777" w:rsidTr="00D9631D">
        <w:trPr>
          <w:jc w:val="center"/>
        </w:trPr>
        <w:tc>
          <w:tcPr>
            <w:tcW w:w="2257" w:type="dxa"/>
            <w:tcBorders>
              <w:top w:val="nil"/>
              <w:left w:val="nil"/>
              <w:bottom w:val="nil"/>
              <w:right w:val="nil"/>
            </w:tcBorders>
          </w:tcPr>
          <w:p w14:paraId="34CD2DDB" w14:textId="77777777"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80</w:t>
            </w:r>
            <m:oMath>
              <m:r>
                <w:rPr>
                  <w:rFonts w:ascii="Cambria Math" w:hAnsi="Cambria Math"/>
                  <w:sz w:val="20"/>
                  <w:szCs w:val="20"/>
                </w:rPr>
                <m:t xml:space="preserve"> ≤ </m:t>
              </m:r>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oMath>
            <w:r w:rsidRPr="008C3A5F">
              <w:rPr>
                <w:rFonts w:ascii="Arial" w:eastAsia="Times New Roman" w:hAnsi="Arial"/>
                <w:sz w:val="20"/>
                <w:szCs w:val="20"/>
              </w:rPr>
              <w:t xml:space="preserve"> </w:t>
            </w:r>
            <m:oMath>
              <m:r>
                <w:rPr>
                  <w:rFonts w:ascii="Cambria Math" w:eastAsia="Times New Roman" w:hAnsi="Cambria Math"/>
                  <w:sz w:val="20"/>
                  <w:szCs w:val="20"/>
                </w:rPr>
                <m:t>&lt;</m:t>
              </m:r>
            </m:oMath>
            <w:r w:rsidRPr="008C3A5F">
              <w:rPr>
                <w:rFonts w:ascii="Arial" w:eastAsia="Times New Roman" w:hAnsi="Arial"/>
                <w:sz w:val="20"/>
                <w:szCs w:val="20"/>
              </w:rPr>
              <w:t xml:space="preserve"> 160</w:t>
            </w:r>
          </w:p>
        </w:tc>
        <w:tc>
          <w:tcPr>
            <w:tcW w:w="2972" w:type="dxa"/>
            <w:tcBorders>
              <w:top w:val="nil"/>
              <w:left w:val="nil"/>
              <w:bottom w:val="nil"/>
              <w:right w:val="nil"/>
            </w:tcBorders>
          </w:tcPr>
          <w:p w14:paraId="3E64E753" w14:textId="77777777"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considerable risk</w:t>
            </w:r>
          </w:p>
        </w:tc>
      </w:tr>
      <w:tr w:rsidR="008C3A5F" w:rsidRPr="008C3A5F" w14:paraId="798B84CC" w14:textId="77777777" w:rsidTr="00D9631D">
        <w:trPr>
          <w:jc w:val="center"/>
        </w:trPr>
        <w:tc>
          <w:tcPr>
            <w:tcW w:w="2257" w:type="dxa"/>
            <w:tcBorders>
              <w:top w:val="nil"/>
              <w:left w:val="nil"/>
              <w:bottom w:val="nil"/>
              <w:right w:val="nil"/>
            </w:tcBorders>
          </w:tcPr>
          <w:p w14:paraId="0AC5D163" w14:textId="77777777"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160</w:t>
            </w:r>
            <m:oMath>
              <m:r>
                <w:rPr>
                  <w:rFonts w:ascii="Cambria Math" w:hAnsi="Cambria Math"/>
                  <w:sz w:val="20"/>
                  <w:szCs w:val="20"/>
                </w:rPr>
                <m:t xml:space="preserve"> ≤ </m:t>
              </m:r>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oMath>
            <w:r w:rsidRPr="008C3A5F">
              <w:rPr>
                <w:rFonts w:ascii="Arial" w:eastAsia="Times New Roman" w:hAnsi="Arial"/>
                <w:sz w:val="20"/>
                <w:szCs w:val="20"/>
              </w:rPr>
              <w:t xml:space="preserve"> </w:t>
            </w:r>
            <m:oMath>
              <m:r>
                <w:rPr>
                  <w:rFonts w:ascii="Cambria Math" w:eastAsia="Times New Roman" w:hAnsi="Cambria Math"/>
                  <w:sz w:val="20"/>
                  <w:szCs w:val="20"/>
                </w:rPr>
                <m:t>&lt;</m:t>
              </m:r>
            </m:oMath>
            <w:r w:rsidRPr="008C3A5F">
              <w:rPr>
                <w:rFonts w:ascii="Arial" w:eastAsia="Times New Roman" w:hAnsi="Arial"/>
                <w:sz w:val="20"/>
                <w:szCs w:val="20"/>
              </w:rPr>
              <w:t xml:space="preserve"> 320</w:t>
            </w:r>
          </w:p>
        </w:tc>
        <w:tc>
          <w:tcPr>
            <w:tcW w:w="2972" w:type="dxa"/>
            <w:tcBorders>
              <w:top w:val="nil"/>
              <w:left w:val="nil"/>
              <w:bottom w:val="nil"/>
              <w:right w:val="nil"/>
            </w:tcBorders>
          </w:tcPr>
          <w:p w14:paraId="61FE72EB" w14:textId="77777777"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high risk</w:t>
            </w:r>
          </w:p>
        </w:tc>
      </w:tr>
      <w:tr w:rsidR="008C3A5F" w:rsidRPr="008C3A5F" w14:paraId="69D8AD6C" w14:textId="77777777" w:rsidTr="00D9631D">
        <w:trPr>
          <w:jc w:val="center"/>
        </w:trPr>
        <w:tc>
          <w:tcPr>
            <w:tcW w:w="2257" w:type="dxa"/>
            <w:tcBorders>
              <w:top w:val="nil"/>
              <w:left w:val="nil"/>
              <w:right w:val="nil"/>
            </w:tcBorders>
          </w:tcPr>
          <w:p w14:paraId="787287BB" w14:textId="77777777" w:rsidR="008C3A5F" w:rsidRPr="008C3A5F" w:rsidRDefault="008C3A5F" w:rsidP="00C20522">
            <w:pPr>
              <w:pStyle w:val="ListParagraph"/>
              <w:spacing w:after="0"/>
              <w:ind w:left="0"/>
              <w:jc w:val="both"/>
              <w:rPr>
                <w:rFonts w:ascii="Arial" w:hAnsi="Arial"/>
                <w:sz w:val="20"/>
                <w:szCs w:val="20"/>
              </w:rPr>
            </w:pPr>
            <m:oMath>
              <m:r>
                <w:rPr>
                  <w:rFonts w:ascii="Cambria Math" w:hAnsi="Cambria Math"/>
                  <w:sz w:val="20"/>
                  <w:szCs w:val="20"/>
                </w:rPr>
                <m:t xml:space="preserve"> </m:t>
              </m:r>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oMath>
            <w:r w:rsidRPr="008C3A5F">
              <w:rPr>
                <w:rFonts w:ascii="Arial" w:eastAsia="Times New Roman" w:hAnsi="Arial"/>
                <w:sz w:val="20"/>
                <w:szCs w:val="20"/>
              </w:rPr>
              <w:t xml:space="preserve"> </w:t>
            </w:r>
            <m:oMath>
              <m:r>
                <w:rPr>
                  <w:rFonts w:ascii="Cambria Math" w:hAnsi="Cambria Math"/>
                  <w:sz w:val="20"/>
                  <w:szCs w:val="20"/>
                </w:rPr>
                <m:t xml:space="preserve"> ≥ </m:t>
              </m:r>
            </m:oMath>
            <w:r w:rsidRPr="008C3A5F">
              <w:rPr>
                <w:rFonts w:ascii="Arial" w:eastAsia="Times New Roman" w:hAnsi="Arial"/>
                <w:sz w:val="20"/>
                <w:szCs w:val="20"/>
              </w:rPr>
              <w:t>320</w:t>
            </w:r>
          </w:p>
        </w:tc>
        <w:tc>
          <w:tcPr>
            <w:tcW w:w="2972" w:type="dxa"/>
            <w:tcBorders>
              <w:top w:val="nil"/>
              <w:left w:val="nil"/>
              <w:right w:val="nil"/>
            </w:tcBorders>
          </w:tcPr>
          <w:p w14:paraId="5CCE1A6D" w14:textId="77777777"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very high risk</w:t>
            </w:r>
          </w:p>
        </w:tc>
      </w:tr>
    </w:tbl>
    <w:p w14:paraId="388202AB" w14:textId="77777777" w:rsidR="008C3A5F" w:rsidRPr="008C3A5F" w:rsidRDefault="008C3A5F" w:rsidP="00C20522">
      <w:pPr>
        <w:jc w:val="both"/>
        <w:rPr>
          <w:rFonts w:ascii="Arial" w:hAnsi="Arial" w:cs="Arial"/>
          <w:b/>
        </w:rPr>
      </w:pPr>
    </w:p>
    <w:p w14:paraId="6EAD2C51" w14:textId="77777777" w:rsidR="008C3A5F" w:rsidRPr="008C3A5F" w:rsidRDefault="008C3A5F" w:rsidP="00C20522">
      <w:pPr>
        <w:spacing w:line="252" w:lineRule="auto"/>
        <w:jc w:val="both"/>
        <w:rPr>
          <w:rFonts w:ascii="Arial" w:hAnsi="Arial" w:cs="Arial"/>
          <w:i/>
        </w:rPr>
      </w:pPr>
    </w:p>
    <w:p w14:paraId="048A033C" w14:textId="77777777" w:rsidR="00790ADA" w:rsidRDefault="00790ADA" w:rsidP="00C20522">
      <w:pPr>
        <w:pStyle w:val="Body"/>
        <w:spacing w:after="0"/>
        <w:rPr>
          <w:rFonts w:ascii="Arial" w:hAnsi="Arial" w:cs="Arial"/>
        </w:rPr>
      </w:pPr>
    </w:p>
    <w:p w14:paraId="3DAAC62D" w14:textId="77777777" w:rsidR="00C20522" w:rsidRDefault="00C20522" w:rsidP="00C20522">
      <w:pPr>
        <w:pStyle w:val="Body"/>
        <w:spacing w:after="0"/>
        <w:rPr>
          <w:rFonts w:ascii="Arial" w:hAnsi="Arial" w:cs="Arial"/>
        </w:rPr>
      </w:pPr>
    </w:p>
    <w:p w14:paraId="5B817AB9" w14:textId="77777777" w:rsidR="00C20522" w:rsidRPr="00FB3A86" w:rsidRDefault="00C20522" w:rsidP="00C20522">
      <w:pPr>
        <w:pStyle w:val="Body"/>
        <w:spacing w:after="0"/>
        <w:rPr>
          <w:rFonts w:ascii="Arial" w:hAnsi="Arial" w:cs="Arial"/>
        </w:rPr>
      </w:pPr>
    </w:p>
    <w:p w14:paraId="114DE4E6" w14:textId="77777777" w:rsidR="00902823" w:rsidRPr="0059726A" w:rsidRDefault="00000F8F" w:rsidP="00C20522">
      <w:pPr>
        <w:pStyle w:val="Head1"/>
        <w:spacing w:after="0"/>
        <w:jc w:val="both"/>
        <w:rPr>
          <w:rFonts w:ascii="Arial" w:hAnsi="Arial" w:cs="Arial"/>
          <w:sz w:val="20"/>
        </w:rPr>
      </w:pPr>
      <w:r>
        <w:rPr>
          <w:rFonts w:ascii="Arial" w:hAnsi="Arial" w:cs="Arial"/>
        </w:rPr>
        <w:t>3</w:t>
      </w:r>
      <w:r w:rsidR="00902823">
        <w:rPr>
          <w:rFonts w:ascii="Arial" w:hAnsi="Arial" w:cs="Arial"/>
        </w:rPr>
        <w:t xml:space="preserve">. </w:t>
      </w:r>
      <w:r w:rsidRPr="0059726A">
        <w:rPr>
          <w:rFonts w:ascii="Arial" w:hAnsi="Arial" w:cs="Arial"/>
          <w:sz w:val="20"/>
        </w:rPr>
        <w:t>results and discussion</w:t>
      </w:r>
    </w:p>
    <w:p w14:paraId="74530F49" w14:textId="77777777" w:rsidR="00C20522" w:rsidRPr="0059726A" w:rsidRDefault="00C20522" w:rsidP="00C20522">
      <w:pPr>
        <w:spacing w:line="252" w:lineRule="auto"/>
        <w:jc w:val="both"/>
        <w:rPr>
          <w:rFonts w:ascii="Arial" w:hAnsi="Arial" w:cs="Arial"/>
          <w:b/>
        </w:rPr>
      </w:pPr>
    </w:p>
    <w:p w14:paraId="317E6B84" w14:textId="77777777" w:rsidR="00C20522" w:rsidRPr="0059726A" w:rsidRDefault="00C20522" w:rsidP="00C20522">
      <w:pPr>
        <w:jc w:val="both"/>
        <w:rPr>
          <w:rFonts w:ascii="Arial" w:hAnsi="Arial" w:cs="Arial"/>
          <w:b/>
        </w:rPr>
      </w:pPr>
      <w:r w:rsidRPr="0059726A">
        <w:rPr>
          <w:rFonts w:ascii="Arial" w:hAnsi="Arial" w:cs="Arial"/>
          <w:b/>
        </w:rPr>
        <w:t xml:space="preserve">       3.1. RESULTS </w:t>
      </w:r>
    </w:p>
    <w:p w14:paraId="59EF7481" w14:textId="77777777" w:rsidR="00C20522" w:rsidRPr="0059726A" w:rsidRDefault="00C20522" w:rsidP="00C20522">
      <w:pPr>
        <w:jc w:val="both"/>
        <w:rPr>
          <w:rFonts w:ascii="Arial" w:hAnsi="Arial" w:cs="Arial"/>
          <w:b/>
        </w:rPr>
      </w:pPr>
      <w:r w:rsidRPr="0059726A">
        <w:rPr>
          <w:rFonts w:ascii="Arial" w:hAnsi="Arial" w:cs="Arial"/>
          <w:b/>
        </w:rPr>
        <w:t xml:space="preserve">             3.1.1. Some physical and chemical parameters of the soils</w:t>
      </w:r>
    </w:p>
    <w:p w14:paraId="525552A0" w14:textId="77777777" w:rsidR="00C20522" w:rsidRPr="0059726A" w:rsidRDefault="00C20522" w:rsidP="00C20522">
      <w:pPr>
        <w:jc w:val="both"/>
        <w:rPr>
          <w:rFonts w:ascii="Arial" w:hAnsi="Arial" w:cs="Arial"/>
          <w:b/>
        </w:rPr>
      </w:pPr>
    </w:p>
    <w:p w14:paraId="2E4FB531" w14:textId="77777777" w:rsidR="00C20522" w:rsidRPr="0059726A" w:rsidRDefault="00C20522" w:rsidP="00C20522">
      <w:pPr>
        <w:jc w:val="both"/>
        <w:rPr>
          <w:rFonts w:ascii="Arial" w:hAnsi="Arial" w:cs="Arial"/>
        </w:rPr>
      </w:pPr>
      <w:r w:rsidRPr="0059726A">
        <w:rPr>
          <w:rFonts w:ascii="Arial" w:hAnsi="Arial" w:cs="Arial"/>
        </w:rPr>
        <w:t xml:space="preserve">Table 5 shows the physical and chemical parameters of the soil samples from the sites studied. It shows their means and standard deviations. The pH values of the soils in Koko (7.17) and </w:t>
      </w:r>
      <w:proofErr w:type="spellStart"/>
      <w:r w:rsidRPr="0059726A">
        <w:rPr>
          <w:rFonts w:ascii="Arial" w:hAnsi="Arial" w:cs="Arial"/>
        </w:rPr>
        <w:t>Téguéré</w:t>
      </w:r>
      <w:proofErr w:type="spellEnd"/>
      <w:r w:rsidRPr="0059726A">
        <w:rPr>
          <w:rFonts w:ascii="Arial" w:hAnsi="Arial" w:cs="Arial"/>
        </w:rPr>
        <w:t xml:space="preserve"> (7.02) are above 7. Unlike the soils at the Koko and </w:t>
      </w:r>
      <w:proofErr w:type="spellStart"/>
      <w:r w:rsidRPr="0059726A">
        <w:rPr>
          <w:rFonts w:ascii="Arial" w:hAnsi="Arial" w:cs="Arial"/>
        </w:rPr>
        <w:t>Téguéré</w:t>
      </w:r>
      <w:proofErr w:type="spellEnd"/>
      <w:r w:rsidRPr="0059726A">
        <w:rPr>
          <w:rFonts w:ascii="Arial" w:hAnsi="Arial" w:cs="Arial"/>
        </w:rPr>
        <w:t xml:space="preserve"> market gardening sites, the soil in </w:t>
      </w:r>
      <w:proofErr w:type="spellStart"/>
      <w:r w:rsidRPr="0059726A">
        <w:rPr>
          <w:rFonts w:ascii="Arial" w:hAnsi="Arial" w:cs="Arial"/>
        </w:rPr>
        <w:t>Natio</w:t>
      </w:r>
      <w:proofErr w:type="spellEnd"/>
      <w:r w:rsidRPr="0059726A">
        <w:rPr>
          <w:rFonts w:ascii="Arial" w:hAnsi="Arial" w:cs="Arial"/>
        </w:rPr>
        <w:t xml:space="preserve"> has a pH of 6.62, which is below 7.</w:t>
      </w:r>
    </w:p>
    <w:p w14:paraId="42E6F650" w14:textId="77777777" w:rsidR="00C20522" w:rsidRPr="0059726A" w:rsidRDefault="00C20522" w:rsidP="00C20522">
      <w:pPr>
        <w:jc w:val="both"/>
        <w:rPr>
          <w:rFonts w:ascii="Arial" w:hAnsi="Arial" w:cs="Arial"/>
        </w:rPr>
      </w:pPr>
    </w:p>
    <w:p w14:paraId="318428EA" w14:textId="77777777" w:rsidR="00C20522" w:rsidRPr="0059726A" w:rsidRDefault="00C20522" w:rsidP="00C20522">
      <w:pPr>
        <w:jc w:val="both"/>
        <w:rPr>
          <w:rFonts w:ascii="Arial" w:hAnsi="Arial" w:cs="Arial"/>
        </w:rPr>
      </w:pPr>
      <w:r w:rsidRPr="0059726A">
        <w:rPr>
          <w:rFonts w:ascii="Arial" w:hAnsi="Arial" w:cs="Arial"/>
          <w:b/>
        </w:rPr>
        <w:lastRenderedPageBreak/>
        <w:t>Table 5</w:t>
      </w:r>
      <w:r w:rsidRPr="0059726A">
        <w:rPr>
          <w:rFonts w:ascii="Arial" w:hAnsi="Arial" w:cs="Arial"/>
        </w:rPr>
        <w:t>: Physicochemical parameters of soils</w:t>
      </w:r>
    </w:p>
    <w:p w14:paraId="36226848" w14:textId="77777777" w:rsidR="00C20522" w:rsidRPr="0059726A" w:rsidRDefault="00C20522" w:rsidP="00C20522">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33"/>
        <w:gridCol w:w="2404"/>
        <w:gridCol w:w="1845"/>
      </w:tblGrid>
      <w:tr w:rsidR="00C20522" w:rsidRPr="0059726A" w14:paraId="5265D53F" w14:textId="77777777" w:rsidTr="00D9631D">
        <w:trPr>
          <w:trHeight w:val="282"/>
          <w:jc w:val="center"/>
        </w:trPr>
        <w:tc>
          <w:tcPr>
            <w:tcW w:w="2127" w:type="dxa"/>
            <w:tcBorders>
              <w:top w:val="nil"/>
              <w:left w:val="nil"/>
              <w:right w:val="nil"/>
            </w:tcBorders>
          </w:tcPr>
          <w:p w14:paraId="610772BD" w14:textId="77777777" w:rsidR="00C20522" w:rsidRPr="0059726A" w:rsidRDefault="00C20522" w:rsidP="00C20522">
            <w:pPr>
              <w:jc w:val="both"/>
              <w:rPr>
                <w:rFonts w:ascii="Arial" w:hAnsi="Arial" w:cs="Arial"/>
              </w:rPr>
            </w:pPr>
          </w:p>
        </w:tc>
        <w:tc>
          <w:tcPr>
            <w:tcW w:w="6095" w:type="dxa"/>
            <w:gridSpan w:val="3"/>
            <w:tcBorders>
              <w:left w:val="nil"/>
              <w:right w:val="nil"/>
            </w:tcBorders>
          </w:tcPr>
          <w:p w14:paraId="75C99BAB" w14:textId="77777777" w:rsidR="00C20522" w:rsidRPr="0059726A" w:rsidRDefault="00C20522" w:rsidP="00C20522">
            <w:pPr>
              <w:jc w:val="both"/>
              <w:rPr>
                <w:rFonts w:ascii="Arial" w:hAnsi="Arial" w:cs="Arial"/>
                <w:b/>
              </w:rPr>
            </w:pPr>
            <w:r w:rsidRPr="0059726A">
              <w:rPr>
                <w:rFonts w:ascii="Arial" w:hAnsi="Arial" w:cs="Arial"/>
                <w:b/>
              </w:rPr>
              <w:t>Sites</w:t>
            </w:r>
          </w:p>
        </w:tc>
      </w:tr>
      <w:tr w:rsidR="00C20522" w:rsidRPr="0059726A" w14:paraId="5A835CC5" w14:textId="77777777" w:rsidTr="00D9631D">
        <w:trPr>
          <w:jc w:val="center"/>
        </w:trPr>
        <w:tc>
          <w:tcPr>
            <w:tcW w:w="2127" w:type="dxa"/>
            <w:tcBorders>
              <w:left w:val="nil"/>
              <w:bottom w:val="single" w:sz="4" w:space="0" w:color="auto"/>
              <w:right w:val="nil"/>
            </w:tcBorders>
          </w:tcPr>
          <w:p w14:paraId="27B2C1E8" w14:textId="77777777" w:rsidR="00C20522" w:rsidRPr="0059726A" w:rsidRDefault="00C20522" w:rsidP="00C20522">
            <w:pPr>
              <w:jc w:val="both"/>
              <w:rPr>
                <w:rFonts w:ascii="Arial" w:hAnsi="Arial" w:cs="Arial"/>
                <w:b/>
              </w:rPr>
            </w:pPr>
            <w:r w:rsidRPr="0059726A">
              <w:rPr>
                <w:rFonts w:ascii="Arial" w:hAnsi="Arial" w:cs="Arial"/>
                <w:b/>
              </w:rPr>
              <w:t>Physicochemical parameters</w:t>
            </w:r>
          </w:p>
        </w:tc>
        <w:tc>
          <w:tcPr>
            <w:tcW w:w="1837" w:type="dxa"/>
            <w:tcBorders>
              <w:left w:val="nil"/>
              <w:bottom w:val="single" w:sz="4" w:space="0" w:color="auto"/>
              <w:right w:val="nil"/>
            </w:tcBorders>
          </w:tcPr>
          <w:p w14:paraId="0FC5A9F7" w14:textId="77777777" w:rsidR="00C20522" w:rsidRPr="0059726A" w:rsidRDefault="00C20522" w:rsidP="00C20522">
            <w:pPr>
              <w:jc w:val="both"/>
              <w:rPr>
                <w:rFonts w:ascii="Arial" w:hAnsi="Arial" w:cs="Arial"/>
                <w:b/>
              </w:rPr>
            </w:pPr>
            <w:r w:rsidRPr="0059726A">
              <w:rPr>
                <w:rFonts w:ascii="Arial" w:hAnsi="Arial" w:cs="Arial"/>
                <w:b/>
              </w:rPr>
              <w:t>Koko</w:t>
            </w:r>
          </w:p>
        </w:tc>
        <w:tc>
          <w:tcPr>
            <w:tcW w:w="2410" w:type="dxa"/>
            <w:tcBorders>
              <w:left w:val="nil"/>
              <w:bottom w:val="single" w:sz="4" w:space="0" w:color="auto"/>
              <w:right w:val="nil"/>
            </w:tcBorders>
          </w:tcPr>
          <w:p w14:paraId="2D16238D" w14:textId="77777777" w:rsidR="00C20522" w:rsidRPr="0059726A" w:rsidRDefault="00C20522" w:rsidP="00C20522">
            <w:pPr>
              <w:jc w:val="both"/>
              <w:rPr>
                <w:rFonts w:ascii="Arial" w:hAnsi="Arial" w:cs="Arial"/>
                <w:b/>
              </w:rPr>
            </w:pPr>
            <w:proofErr w:type="spellStart"/>
            <w:r w:rsidRPr="0059726A">
              <w:rPr>
                <w:rFonts w:ascii="Arial" w:hAnsi="Arial" w:cs="Arial"/>
                <w:b/>
              </w:rPr>
              <w:t>Natio</w:t>
            </w:r>
            <w:proofErr w:type="spellEnd"/>
          </w:p>
        </w:tc>
        <w:tc>
          <w:tcPr>
            <w:tcW w:w="1848" w:type="dxa"/>
            <w:tcBorders>
              <w:left w:val="nil"/>
              <w:bottom w:val="single" w:sz="4" w:space="0" w:color="auto"/>
              <w:right w:val="nil"/>
            </w:tcBorders>
          </w:tcPr>
          <w:p w14:paraId="455EA240" w14:textId="77777777" w:rsidR="00C20522" w:rsidRPr="0059726A" w:rsidRDefault="00C20522" w:rsidP="00C20522">
            <w:pPr>
              <w:jc w:val="both"/>
              <w:rPr>
                <w:rFonts w:ascii="Arial" w:hAnsi="Arial" w:cs="Arial"/>
                <w:b/>
              </w:rPr>
            </w:pPr>
            <w:proofErr w:type="spellStart"/>
            <w:r w:rsidRPr="0059726A">
              <w:rPr>
                <w:rFonts w:ascii="Arial" w:hAnsi="Arial" w:cs="Arial"/>
                <w:b/>
              </w:rPr>
              <w:t>Téguéré</w:t>
            </w:r>
            <w:proofErr w:type="spellEnd"/>
          </w:p>
        </w:tc>
      </w:tr>
      <w:tr w:rsidR="00C20522" w:rsidRPr="0059726A" w14:paraId="213E54FB" w14:textId="77777777" w:rsidTr="00D9631D">
        <w:trPr>
          <w:jc w:val="center"/>
        </w:trPr>
        <w:tc>
          <w:tcPr>
            <w:tcW w:w="2127" w:type="dxa"/>
            <w:tcBorders>
              <w:left w:val="nil"/>
              <w:bottom w:val="nil"/>
              <w:right w:val="nil"/>
            </w:tcBorders>
          </w:tcPr>
          <w:p w14:paraId="7C8AE481" w14:textId="77777777" w:rsidR="00C20522" w:rsidRPr="0059726A" w:rsidRDefault="00C20522" w:rsidP="00C20522">
            <w:pPr>
              <w:jc w:val="both"/>
              <w:rPr>
                <w:rFonts w:ascii="Arial" w:hAnsi="Arial" w:cs="Arial"/>
              </w:rPr>
            </w:pPr>
            <w:proofErr w:type="spellStart"/>
            <w:r w:rsidRPr="0059726A">
              <w:rPr>
                <w:rFonts w:ascii="Arial" w:hAnsi="Arial" w:cs="Arial"/>
              </w:rPr>
              <w:t>pHeau</w:t>
            </w:r>
            <w:proofErr w:type="spellEnd"/>
          </w:p>
        </w:tc>
        <w:tc>
          <w:tcPr>
            <w:tcW w:w="1837" w:type="dxa"/>
            <w:tcBorders>
              <w:left w:val="nil"/>
              <w:bottom w:val="nil"/>
              <w:right w:val="nil"/>
            </w:tcBorders>
          </w:tcPr>
          <w:p w14:paraId="776D1B20" w14:textId="77777777" w:rsidR="00C20522" w:rsidRPr="0059726A" w:rsidRDefault="00C20522" w:rsidP="00C20522">
            <w:pPr>
              <w:jc w:val="both"/>
              <w:rPr>
                <w:rFonts w:ascii="Arial" w:hAnsi="Arial" w:cs="Arial"/>
              </w:rPr>
            </w:pPr>
            <w:r w:rsidRPr="0059726A">
              <w:rPr>
                <w:rFonts w:ascii="Arial" w:hAnsi="Arial" w:cs="Arial"/>
              </w:rPr>
              <w:t>7,17 ± 0,27</w:t>
            </w:r>
            <w:r w:rsidRPr="0059726A">
              <w:rPr>
                <w:rFonts w:ascii="Arial" w:hAnsi="Arial" w:cs="Arial"/>
                <w:vertAlign w:val="superscript"/>
              </w:rPr>
              <w:t>a</w:t>
            </w:r>
          </w:p>
        </w:tc>
        <w:tc>
          <w:tcPr>
            <w:tcW w:w="2410" w:type="dxa"/>
            <w:tcBorders>
              <w:left w:val="nil"/>
              <w:bottom w:val="nil"/>
              <w:right w:val="nil"/>
            </w:tcBorders>
          </w:tcPr>
          <w:p w14:paraId="2FB69AFA" w14:textId="77777777" w:rsidR="00C20522" w:rsidRPr="0059726A" w:rsidRDefault="00C20522" w:rsidP="00C20522">
            <w:pPr>
              <w:jc w:val="both"/>
              <w:rPr>
                <w:rFonts w:ascii="Arial" w:hAnsi="Arial" w:cs="Arial"/>
              </w:rPr>
            </w:pPr>
            <w:r w:rsidRPr="0059726A">
              <w:rPr>
                <w:rFonts w:ascii="Arial" w:hAnsi="Arial" w:cs="Arial"/>
              </w:rPr>
              <w:t>6,62 ± 0,65</w:t>
            </w:r>
            <w:r w:rsidRPr="0059726A">
              <w:rPr>
                <w:rFonts w:ascii="Arial" w:hAnsi="Arial" w:cs="Arial"/>
                <w:vertAlign w:val="superscript"/>
              </w:rPr>
              <w:t>a</w:t>
            </w:r>
          </w:p>
        </w:tc>
        <w:tc>
          <w:tcPr>
            <w:tcW w:w="1848" w:type="dxa"/>
            <w:tcBorders>
              <w:left w:val="nil"/>
              <w:bottom w:val="nil"/>
              <w:right w:val="nil"/>
            </w:tcBorders>
          </w:tcPr>
          <w:p w14:paraId="0B644882" w14:textId="77777777" w:rsidR="00C20522" w:rsidRPr="0059726A" w:rsidRDefault="00C20522" w:rsidP="00C20522">
            <w:pPr>
              <w:jc w:val="both"/>
              <w:rPr>
                <w:rFonts w:ascii="Arial" w:hAnsi="Arial" w:cs="Arial"/>
              </w:rPr>
            </w:pPr>
            <w:r w:rsidRPr="0059726A">
              <w:rPr>
                <w:rFonts w:ascii="Arial" w:hAnsi="Arial" w:cs="Arial"/>
              </w:rPr>
              <w:t>7,02 ± 0,43</w:t>
            </w:r>
            <w:r w:rsidRPr="0059726A">
              <w:rPr>
                <w:rFonts w:ascii="Arial" w:hAnsi="Arial" w:cs="Arial"/>
                <w:vertAlign w:val="superscript"/>
              </w:rPr>
              <w:t>a</w:t>
            </w:r>
            <w:r w:rsidRPr="0059726A">
              <w:rPr>
                <w:rFonts w:ascii="Arial" w:hAnsi="Arial" w:cs="Arial"/>
              </w:rPr>
              <w:t xml:space="preserve"> </w:t>
            </w:r>
          </w:p>
        </w:tc>
      </w:tr>
      <w:tr w:rsidR="00C20522" w:rsidRPr="0059726A" w14:paraId="69733A94" w14:textId="77777777" w:rsidTr="00D9631D">
        <w:trPr>
          <w:jc w:val="center"/>
        </w:trPr>
        <w:tc>
          <w:tcPr>
            <w:tcW w:w="2127" w:type="dxa"/>
            <w:tcBorders>
              <w:top w:val="nil"/>
              <w:left w:val="nil"/>
              <w:bottom w:val="nil"/>
              <w:right w:val="nil"/>
            </w:tcBorders>
          </w:tcPr>
          <w:p w14:paraId="6F4EEC09" w14:textId="77777777" w:rsidR="00C20522" w:rsidRPr="0059726A" w:rsidRDefault="00C20522" w:rsidP="00C20522">
            <w:pPr>
              <w:jc w:val="both"/>
              <w:rPr>
                <w:rFonts w:ascii="Arial" w:hAnsi="Arial" w:cs="Arial"/>
              </w:rPr>
            </w:pPr>
            <w:r w:rsidRPr="0059726A">
              <w:rPr>
                <w:rFonts w:ascii="Arial" w:hAnsi="Arial" w:cs="Arial"/>
              </w:rPr>
              <w:t>CEC (</w:t>
            </w:r>
            <w:proofErr w:type="spellStart"/>
            <w:r w:rsidRPr="0059726A">
              <w:rPr>
                <w:rFonts w:ascii="Arial" w:hAnsi="Arial" w:cs="Arial"/>
              </w:rPr>
              <w:t>cmol</w:t>
            </w:r>
            <w:proofErr w:type="spellEnd"/>
            <w:r w:rsidRPr="0059726A">
              <w:rPr>
                <w:rFonts w:ascii="Arial" w:hAnsi="Arial" w:cs="Arial"/>
              </w:rPr>
              <w:t>/kg)</w:t>
            </w:r>
          </w:p>
        </w:tc>
        <w:tc>
          <w:tcPr>
            <w:tcW w:w="1837" w:type="dxa"/>
            <w:tcBorders>
              <w:top w:val="nil"/>
              <w:left w:val="nil"/>
              <w:bottom w:val="nil"/>
              <w:right w:val="nil"/>
            </w:tcBorders>
          </w:tcPr>
          <w:p w14:paraId="41C200B8" w14:textId="77777777" w:rsidR="00C20522" w:rsidRPr="0059726A" w:rsidRDefault="00C20522" w:rsidP="00C20522">
            <w:pPr>
              <w:jc w:val="both"/>
              <w:rPr>
                <w:rFonts w:ascii="Arial" w:hAnsi="Arial" w:cs="Arial"/>
              </w:rPr>
            </w:pPr>
            <w:r w:rsidRPr="0059726A">
              <w:rPr>
                <w:rFonts w:ascii="Arial" w:hAnsi="Arial" w:cs="Arial"/>
              </w:rPr>
              <w:t>12,65 ± 1,40</w:t>
            </w:r>
            <w:r w:rsidRPr="0059726A">
              <w:rPr>
                <w:rFonts w:ascii="Arial" w:hAnsi="Arial" w:cs="Arial"/>
                <w:vertAlign w:val="superscript"/>
              </w:rPr>
              <w:t>a</w:t>
            </w:r>
          </w:p>
        </w:tc>
        <w:tc>
          <w:tcPr>
            <w:tcW w:w="2410" w:type="dxa"/>
            <w:tcBorders>
              <w:top w:val="nil"/>
              <w:left w:val="nil"/>
              <w:bottom w:val="nil"/>
              <w:right w:val="nil"/>
            </w:tcBorders>
          </w:tcPr>
          <w:p w14:paraId="4AA2589A" w14:textId="77777777" w:rsidR="00C20522" w:rsidRPr="0059726A" w:rsidRDefault="00C20522" w:rsidP="00C20522">
            <w:pPr>
              <w:jc w:val="both"/>
              <w:rPr>
                <w:rFonts w:ascii="Arial" w:hAnsi="Arial" w:cs="Arial"/>
              </w:rPr>
            </w:pPr>
            <w:r w:rsidRPr="0059726A">
              <w:rPr>
                <w:rFonts w:ascii="Arial" w:hAnsi="Arial" w:cs="Arial"/>
              </w:rPr>
              <w:t>10,14 ± 1,76</w:t>
            </w:r>
            <w:r w:rsidRPr="0059726A">
              <w:rPr>
                <w:rFonts w:ascii="Arial" w:hAnsi="Arial" w:cs="Arial"/>
                <w:vertAlign w:val="superscript"/>
              </w:rPr>
              <w:t>a</w:t>
            </w:r>
          </w:p>
        </w:tc>
        <w:tc>
          <w:tcPr>
            <w:tcW w:w="1848" w:type="dxa"/>
            <w:tcBorders>
              <w:top w:val="nil"/>
              <w:left w:val="nil"/>
              <w:bottom w:val="nil"/>
              <w:right w:val="nil"/>
            </w:tcBorders>
          </w:tcPr>
          <w:p w14:paraId="512DE9E8" w14:textId="77777777" w:rsidR="00C20522" w:rsidRPr="0059726A" w:rsidRDefault="00C20522" w:rsidP="00C20522">
            <w:pPr>
              <w:jc w:val="both"/>
              <w:rPr>
                <w:rFonts w:ascii="Arial" w:hAnsi="Arial" w:cs="Arial"/>
              </w:rPr>
            </w:pPr>
            <w:r w:rsidRPr="0059726A">
              <w:rPr>
                <w:rFonts w:ascii="Arial" w:hAnsi="Arial" w:cs="Arial"/>
              </w:rPr>
              <w:t>12,40 ± 2,50</w:t>
            </w:r>
            <w:r w:rsidRPr="0059726A">
              <w:rPr>
                <w:rFonts w:ascii="Arial" w:hAnsi="Arial" w:cs="Arial"/>
                <w:vertAlign w:val="superscript"/>
              </w:rPr>
              <w:t>a</w:t>
            </w:r>
          </w:p>
        </w:tc>
      </w:tr>
      <w:tr w:rsidR="00C20522" w:rsidRPr="0059726A" w14:paraId="62E4115E" w14:textId="77777777" w:rsidTr="00D9631D">
        <w:trPr>
          <w:jc w:val="center"/>
        </w:trPr>
        <w:tc>
          <w:tcPr>
            <w:tcW w:w="2127" w:type="dxa"/>
            <w:tcBorders>
              <w:top w:val="nil"/>
              <w:left w:val="nil"/>
              <w:bottom w:val="single" w:sz="4" w:space="0" w:color="auto"/>
              <w:right w:val="nil"/>
            </w:tcBorders>
          </w:tcPr>
          <w:p w14:paraId="049B1CAE" w14:textId="77777777" w:rsidR="00C20522" w:rsidRPr="0059726A" w:rsidRDefault="00C20522" w:rsidP="00C20522">
            <w:pPr>
              <w:jc w:val="both"/>
              <w:rPr>
                <w:rFonts w:ascii="Arial" w:hAnsi="Arial" w:cs="Arial"/>
              </w:rPr>
            </w:pPr>
            <w:r w:rsidRPr="0059726A">
              <w:rPr>
                <w:rFonts w:ascii="Arial" w:hAnsi="Arial" w:cs="Arial"/>
              </w:rPr>
              <w:t>TOC (mg/Kg)</w:t>
            </w:r>
          </w:p>
        </w:tc>
        <w:tc>
          <w:tcPr>
            <w:tcW w:w="1837" w:type="dxa"/>
            <w:tcBorders>
              <w:top w:val="nil"/>
              <w:left w:val="nil"/>
              <w:bottom w:val="single" w:sz="4" w:space="0" w:color="auto"/>
              <w:right w:val="nil"/>
            </w:tcBorders>
          </w:tcPr>
          <w:p w14:paraId="4DA7FBAD" w14:textId="77777777" w:rsidR="00C20522" w:rsidRPr="0059726A" w:rsidRDefault="00C20522" w:rsidP="00C20522">
            <w:pPr>
              <w:jc w:val="both"/>
              <w:rPr>
                <w:rFonts w:ascii="Arial" w:hAnsi="Arial" w:cs="Arial"/>
              </w:rPr>
            </w:pPr>
            <w:r w:rsidRPr="0059726A">
              <w:rPr>
                <w:rFonts w:ascii="Arial" w:hAnsi="Arial" w:cs="Arial"/>
              </w:rPr>
              <w:t xml:space="preserve">356,58 ± 32,98 </w:t>
            </w:r>
            <w:r w:rsidRPr="0059726A">
              <w:rPr>
                <w:rFonts w:ascii="Arial" w:hAnsi="Arial" w:cs="Arial"/>
                <w:vertAlign w:val="superscript"/>
              </w:rPr>
              <w:t>b</w:t>
            </w:r>
          </w:p>
        </w:tc>
        <w:tc>
          <w:tcPr>
            <w:tcW w:w="2410" w:type="dxa"/>
            <w:tcBorders>
              <w:top w:val="nil"/>
              <w:left w:val="nil"/>
              <w:bottom w:val="single" w:sz="4" w:space="0" w:color="auto"/>
              <w:right w:val="nil"/>
            </w:tcBorders>
          </w:tcPr>
          <w:p w14:paraId="406F0C17" w14:textId="77777777" w:rsidR="00C20522" w:rsidRPr="0059726A" w:rsidRDefault="00C20522" w:rsidP="00C20522">
            <w:pPr>
              <w:jc w:val="both"/>
              <w:rPr>
                <w:rFonts w:ascii="Arial" w:hAnsi="Arial" w:cs="Arial"/>
                <w:vertAlign w:val="superscript"/>
              </w:rPr>
            </w:pPr>
            <w:r w:rsidRPr="0059726A">
              <w:rPr>
                <w:rFonts w:ascii="Arial" w:hAnsi="Arial" w:cs="Arial"/>
              </w:rPr>
              <w:t>263,99 ±16,33</w:t>
            </w:r>
            <w:r w:rsidRPr="0059726A">
              <w:rPr>
                <w:rFonts w:ascii="Arial" w:hAnsi="Arial" w:cs="Arial"/>
                <w:vertAlign w:val="superscript"/>
              </w:rPr>
              <w:t>c</w:t>
            </w:r>
          </w:p>
        </w:tc>
        <w:tc>
          <w:tcPr>
            <w:tcW w:w="1848" w:type="dxa"/>
            <w:tcBorders>
              <w:top w:val="nil"/>
              <w:left w:val="nil"/>
              <w:bottom w:val="single" w:sz="4" w:space="0" w:color="auto"/>
              <w:right w:val="nil"/>
            </w:tcBorders>
          </w:tcPr>
          <w:p w14:paraId="7F2FABF0" w14:textId="77777777" w:rsidR="00C20522" w:rsidRPr="0059726A" w:rsidRDefault="00C20522" w:rsidP="00C20522">
            <w:pPr>
              <w:jc w:val="both"/>
              <w:rPr>
                <w:rFonts w:ascii="Arial" w:hAnsi="Arial" w:cs="Arial"/>
              </w:rPr>
            </w:pPr>
            <w:r w:rsidRPr="0059726A">
              <w:rPr>
                <w:rFonts w:ascii="Arial" w:hAnsi="Arial" w:cs="Arial"/>
              </w:rPr>
              <w:t>456,62 ± 18,92</w:t>
            </w:r>
            <w:r w:rsidRPr="0059726A">
              <w:rPr>
                <w:rFonts w:ascii="Arial" w:hAnsi="Arial" w:cs="Arial"/>
                <w:vertAlign w:val="superscript"/>
              </w:rPr>
              <w:t>a</w:t>
            </w:r>
          </w:p>
        </w:tc>
      </w:tr>
    </w:tbl>
    <w:p w14:paraId="627B34AA" w14:textId="77777777" w:rsidR="00C20522" w:rsidRPr="0059726A" w:rsidRDefault="00C20522" w:rsidP="00C20522">
      <w:pPr>
        <w:jc w:val="both"/>
        <w:rPr>
          <w:rFonts w:ascii="Arial" w:hAnsi="Arial" w:cs="Arial"/>
        </w:rPr>
      </w:pPr>
    </w:p>
    <w:p w14:paraId="2BA03EB7" w14:textId="77777777" w:rsidR="00C20522" w:rsidRPr="0059726A" w:rsidRDefault="00C20522" w:rsidP="00C20522">
      <w:pPr>
        <w:jc w:val="both"/>
        <w:rPr>
          <w:rFonts w:ascii="Arial" w:hAnsi="Arial" w:cs="Arial"/>
        </w:rPr>
      </w:pPr>
      <w:r w:rsidRPr="0059726A">
        <w:rPr>
          <w:rFonts w:ascii="Arial" w:hAnsi="Arial" w:cs="Arial"/>
        </w:rPr>
        <w:t xml:space="preserve">The cation exchange capacity of the soil in </w:t>
      </w:r>
      <w:proofErr w:type="spellStart"/>
      <w:r w:rsidRPr="0059726A">
        <w:rPr>
          <w:rFonts w:ascii="Arial" w:hAnsi="Arial" w:cs="Arial"/>
        </w:rPr>
        <w:t>Natio</w:t>
      </w:r>
      <w:proofErr w:type="spellEnd"/>
      <w:r w:rsidRPr="0059726A">
        <w:rPr>
          <w:rFonts w:ascii="Arial" w:hAnsi="Arial" w:cs="Arial"/>
        </w:rPr>
        <w:t xml:space="preserve"> is lower than that of the soils in Koko and </w:t>
      </w:r>
      <w:proofErr w:type="spellStart"/>
      <w:r w:rsidRPr="0059726A">
        <w:rPr>
          <w:rFonts w:ascii="Arial" w:hAnsi="Arial" w:cs="Arial"/>
        </w:rPr>
        <w:t>Téguéré</w:t>
      </w:r>
      <w:proofErr w:type="spellEnd"/>
      <w:r w:rsidRPr="0059726A">
        <w:rPr>
          <w:rFonts w:ascii="Arial" w:hAnsi="Arial" w:cs="Arial"/>
        </w:rPr>
        <w:t xml:space="preserve">. The CEC values of the soils at the three sites are above 8. The Koko and </w:t>
      </w:r>
      <w:proofErr w:type="spellStart"/>
      <w:r w:rsidRPr="0059726A">
        <w:rPr>
          <w:rFonts w:ascii="Arial" w:hAnsi="Arial" w:cs="Arial"/>
        </w:rPr>
        <w:t>Téguéré</w:t>
      </w:r>
      <w:proofErr w:type="spellEnd"/>
      <w:r w:rsidRPr="0059726A">
        <w:rPr>
          <w:rFonts w:ascii="Arial" w:hAnsi="Arial" w:cs="Arial"/>
        </w:rPr>
        <w:t xml:space="preserve"> sites are richer in organic matter than the </w:t>
      </w:r>
      <w:proofErr w:type="spellStart"/>
      <w:r w:rsidRPr="0059726A">
        <w:rPr>
          <w:rFonts w:ascii="Arial" w:hAnsi="Arial" w:cs="Arial"/>
        </w:rPr>
        <w:t>Natio</w:t>
      </w:r>
      <w:proofErr w:type="spellEnd"/>
      <w:r w:rsidRPr="0059726A">
        <w:rPr>
          <w:rFonts w:ascii="Arial" w:hAnsi="Arial" w:cs="Arial"/>
        </w:rPr>
        <w:t xml:space="preserve"> site. The TOC content of the soils varies significantly across the three sites. However, the pH and CEC do not vary significantly from one site to another.</w:t>
      </w:r>
    </w:p>
    <w:p w14:paraId="3D92CDF8" w14:textId="77777777" w:rsidR="00C20522" w:rsidRPr="0059726A" w:rsidRDefault="00C20522" w:rsidP="00C20522">
      <w:pPr>
        <w:jc w:val="both"/>
        <w:rPr>
          <w:rFonts w:ascii="Arial" w:hAnsi="Arial" w:cs="Arial"/>
          <w:b/>
        </w:rPr>
      </w:pPr>
    </w:p>
    <w:p w14:paraId="43F4749E" w14:textId="77777777" w:rsidR="00C20522" w:rsidRPr="0059726A" w:rsidRDefault="00D9631D" w:rsidP="00C20522">
      <w:pPr>
        <w:jc w:val="both"/>
        <w:rPr>
          <w:rFonts w:ascii="Arial" w:hAnsi="Arial" w:cs="Arial"/>
          <w:b/>
        </w:rPr>
      </w:pPr>
      <w:r>
        <w:rPr>
          <w:rFonts w:ascii="Arial" w:hAnsi="Arial" w:cs="Arial"/>
          <w:b/>
        </w:rPr>
        <w:t xml:space="preserve">         </w:t>
      </w:r>
      <w:r w:rsidR="00C20522" w:rsidRPr="0059726A">
        <w:rPr>
          <w:rFonts w:ascii="Arial" w:hAnsi="Arial" w:cs="Arial"/>
          <w:b/>
        </w:rPr>
        <w:t xml:space="preserve">      3.1.2. Trace metal content in soil</w:t>
      </w:r>
    </w:p>
    <w:p w14:paraId="142A9CDB" w14:textId="77777777" w:rsidR="00C20522" w:rsidRPr="0059726A" w:rsidRDefault="00C20522" w:rsidP="00C20522">
      <w:pPr>
        <w:jc w:val="both"/>
        <w:rPr>
          <w:rFonts w:ascii="Arial" w:hAnsi="Arial" w:cs="Arial"/>
        </w:rPr>
      </w:pPr>
      <w:r w:rsidRPr="0059726A">
        <w:rPr>
          <w:rFonts w:ascii="Arial" w:hAnsi="Arial" w:cs="Arial"/>
        </w:rPr>
        <w:t xml:space="preserve">The averages and standard deviations of trace metal content in soil are presented in Table 6. At the </w:t>
      </w:r>
      <w:proofErr w:type="spellStart"/>
      <w:r w:rsidRPr="0059726A">
        <w:rPr>
          <w:rFonts w:ascii="Arial" w:hAnsi="Arial" w:cs="Arial"/>
        </w:rPr>
        <w:t>Téguéré</w:t>
      </w:r>
      <w:proofErr w:type="spellEnd"/>
      <w:r w:rsidRPr="0059726A">
        <w:rPr>
          <w:rFonts w:ascii="Arial" w:hAnsi="Arial" w:cs="Arial"/>
        </w:rPr>
        <w:t xml:space="preserve"> site, the average Cu (23.65 mg/kg) and Zn (34.85 mg/kg) content is higher than at the Koko and </w:t>
      </w:r>
      <w:proofErr w:type="spellStart"/>
      <w:r w:rsidRPr="0059726A">
        <w:rPr>
          <w:rFonts w:ascii="Arial" w:hAnsi="Arial" w:cs="Arial"/>
        </w:rPr>
        <w:t>Natio</w:t>
      </w:r>
      <w:proofErr w:type="spellEnd"/>
      <w:r w:rsidRPr="0059726A">
        <w:rPr>
          <w:rFonts w:ascii="Arial" w:hAnsi="Arial" w:cs="Arial"/>
        </w:rPr>
        <w:t xml:space="preserve"> sites. The highest levels of other trace metals (Pb, Cd and Cr) were found at the Koko site. These values are 6.970, 0.245 and 1.305 mg/kg for Pb, Cd and Cr, respecti</w:t>
      </w:r>
      <w:r w:rsidR="00686DA7">
        <w:rPr>
          <w:rFonts w:ascii="Arial" w:hAnsi="Arial" w:cs="Arial"/>
        </w:rPr>
        <w:t xml:space="preserve">vely. </w:t>
      </w:r>
    </w:p>
    <w:p w14:paraId="41D02DAA" w14:textId="77777777" w:rsidR="00C20522" w:rsidRPr="0059726A" w:rsidRDefault="00C20522" w:rsidP="00C20522">
      <w:pPr>
        <w:jc w:val="both"/>
        <w:rPr>
          <w:rFonts w:ascii="Arial" w:hAnsi="Arial" w:cs="Arial"/>
        </w:rPr>
      </w:pPr>
      <w:r w:rsidRPr="0059726A">
        <w:rPr>
          <w:rFonts w:ascii="Arial" w:hAnsi="Arial" w:cs="Arial"/>
        </w:rPr>
        <w:t>Pb, Cu and Zn are the TMEs with the highest levels at</w:t>
      </w:r>
      <w:r w:rsidR="00B2641A">
        <w:rPr>
          <w:rFonts w:ascii="Arial" w:hAnsi="Arial" w:cs="Arial"/>
        </w:rPr>
        <w:t xml:space="preserve"> the three sites. The order of </w:t>
      </w:r>
      <w:r w:rsidRPr="0059726A">
        <w:rPr>
          <w:rFonts w:ascii="Arial" w:hAnsi="Arial" w:cs="Arial"/>
        </w:rPr>
        <w:t>TM</w:t>
      </w:r>
      <w:r w:rsidR="00B2641A">
        <w:rPr>
          <w:rFonts w:ascii="Arial" w:hAnsi="Arial" w:cs="Arial"/>
        </w:rPr>
        <w:t>Es</w:t>
      </w:r>
      <w:r w:rsidRPr="0059726A">
        <w:rPr>
          <w:rFonts w:ascii="Arial" w:hAnsi="Arial" w:cs="Arial"/>
        </w:rPr>
        <w:t xml:space="preserve"> levels at the three sites is: Zn ˃ Cu ˃ Pb ˃ Cr ˃ Cd.</w:t>
      </w:r>
    </w:p>
    <w:p w14:paraId="6A749DC2" w14:textId="77777777" w:rsidR="00C20522" w:rsidRPr="0059726A" w:rsidRDefault="00C20522" w:rsidP="00C20522">
      <w:pPr>
        <w:jc w:val="both"/>
        <w:rPr>
          <w:rFonts w:ascii="Arial" w:hAnsi="Arial" w:cs="Arial"/>
        </w:rPr>
      </w:pPr>
      <w:r w:rsidRPr="0059726A">
        <w:rPr>
          <w:rFonts w:ascii="Arial" w:hAnsi="Arial" w:cs="Arial"/>
        </w:rPr>
        <w:t>Furthermore, a comparison of the heavy metal concentrations in the soil at the three sites shows a significant difference (p ˂ 0.05) between these concentrations, except for Cr, whose value does not vary significantly (p ˃ 0.05).</w:t>
      </w:r>
    </w:p>
    <w:p w14:paraId="16D514DD" w14:textId="77777777" w:rsidR="00C20522" w:rsidRPr="0059726A" w:rsidRDefault="00C20522" w:rsidP="00C20522">
      <w:pPr>
        <w:jc w:val="both"/>
        <w:rPr>
          <w:rFonts w:ascii="Arial" w:hAnsi="Arial" w:cs="Arial"/>
        </w:rPr>
      </w:pPr>
    </w:p>
    <w:p w14:paraId="078E1FA8" w14:textId="77777777" w:rsidR="00C20522" w:rsidRPr="0059726A" w:rsidRDefault="00C20522" w:rsidP="00C20522">
      <w:pPr>
        <w:jc w:val="both"/>
        <w:rPr>
          <w:rFonts w:ascii="Arial" w:hAnsi="Arial" w:cs="Arial"/>
        </w:rPr>
      </w:pPr>
      <w:r w:rsidRPr="0059726A">
        <w:rPr>
          <w:rFonts w:ascii="Arial" w:hAnsi="Arial" w:cs="Arial"/>
          <w:b/>
        </w:rPr>
        <w:t>Table 6:</w:t>
      </w:r>
      <w:r w:rsidRPr="0059726A">
        <w:rPr>
          <w:rFonts w:ascii="Arial" w:hAnsi="Arial" w:cs="Arial"/>
        </w:rPr>
        <w:t xml:space="preserve"> Heavy metal concentrations (mg/kg) in soil.</w:t>
      </w:r>
    </w:p>
    <w:p w14:paraId="72611A70" w14:textId="77777777" w:rsidR="00C20522" w:rsidRPr="0059726A" w:rsidRDefault="00C20522" w:rsidP="00C20522">
      <w:pPr>
        <w:jc w:val="both"/>
        <w:rPr>
          <w:rFonts w:ascii="Arial" w:hAnsi="Arial" w:cs="Arial"/>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685"/>
        <w:gridCol w:w="1540"/>
        <w:gridCol w:w="1662"/>
        <w:gridCol w:w="1773"/>
        <w:gridCol w:w="1548"/>
      </w:tblGrid>
      <w:tr w:rsidR="00C20522" w:rsidRPr="0059726A" w14:paraId="446C3813" w14:textId="77777777" w:rsidTr="00D9631D">
        <w:tc>
          <w:tcPr>
            <w:tcW w:w="1843" w:type="dxa"/>
            <w:tcBorders>
              <w:top w:val="nil"/>
            </w:tcBorders>
          </w:tcPr>
          <w:p w14:paraId="1240338D" w14:textId="77777777" w:rsidR="00C20522" w:rsidRPr="0059726A" w:rsidRDefault="00C20522" w:rsidP="00C20522">
            <w:pPr>
              <w:jc w:val="both"/>
              <w:rPr>
                <w:rFonts w:ascii="Arial" w:hAnsi="Arial" w:cs="Arial"/>
              </w:rPr>
            </w:pPr>
          </w:p>
        </w:tc>
        <w:tc>
          <w:tcPr>
            <w:tcW w:w="5493" w:type="dxa"/>
            <w:gridSpan w:val="3"/>
          </w:tcPr>
          <w:p w14:paraId="44065B40" w14:textId="77777777" w:rsidR="00C20522" w:rsidRPr="0059726A" w:rsidRDefault="00C20522" w:rsidP="00C20522">
            <w:pPr>
              <w:jc w:val="both"/>
              <w:rPr>
                <w:rFonts w:ascii="Arial" w:hAnsi="Arial" w:cs="Arial"/>
                <w:b/>
              </w:rPr>
            </w:pPr>
            <w:r w:rsidRPr="0059726A">
              <w:rPr>
                <w:rFonts w:ascii="Arial" w:hAnsi="Arial" w:cs="Arial"/>
                <w:b/>
              </w:rPr>
              <w:t>Sites</w:t>
            </w:r>
          </w:p>
        </w:tc>
        <w:tc>
          <w:tcPr>
            <w:tcW w:w="1736" w:type="dxa"/>
            <w:tcBorders>
              <w:top w:val="nil"/>
            </w:tcBorders>
          </w:tcPr>
          <w:p w14:paraId="42E7747A" w14:textId="77777777" w:rsidR="00C20522" w:rsidRPr="0059726A" w:rsidRDefault="00C20522" w:rsidP="00C20522">
            <w:pPr>
              <w:jc w:val="both"/>
              <w:rPr>
                <w:rFonts w:ascii="Arial" w:hAnsi="Arial" w:cs="Arial"/>
              </w:rPr>
            </w:pPr>
          </w:p>
        </w:tc>
      </w:tr>
      <w:tr w:rsidR="00C20522" w:rsidRPr="0059726A" w14:paraId="0F771537" w14:textId="77777777" w:rsidTr="00D9631D">
        <w:tc>
          <w:tcPr>
            <w:tcW w:w="1843" w:type="dxa"/>
            <w:tcBorders>
              <w:bottom w:val="single" w:sz="4" w:space="0" w:color="auto"/>
            </w:tcBorders>
          </w:tcPr>
          <w:p w14:paraId="06AFFCE2" w14:textId="77777777" w:rsidR="00C20522" w:rsidRPr="0059726A" w:rsidRDefault="00C20522" w:rsidP="00C20522">
            <w:pPr>
              <w:jc w:val="both"/>
              <w:rPr>
                <w:rFonts w:ascii="Arial" w:hAnsi="Arial" w:cs="Arial"/>
                <w:b/>
              </w:rPr>
            </w:pPr>
            <w:r w:rsidRPr="0059726A">
              <w:rPr>
                <w:rFonts w:ascii="Arial" w:hAnsi="Arial" w:cs="Arial"/>
                <w:b/>
              </w:rPr>
              <w:t>TME</w:t>
            </w:r>
            <w:r w:rsidR="00B2641A">
              <w:rPr>
                <w:rFonts w:ascii="Arial" w:hAnsi="Arial" w:cs="Arial"/>
                <w:b/>
              </w:rPr>
              <w:t>s</w:t>
            </w:r>
            <w:r w:rsidRPr="0059726A">
              <w:rPr>
                <w:rFonts w:ascii="Arial" w:hAnsi="Arial" w:cs="Arial"/>
                <w:b/>
              </w:rPr>
              <w:t xml:space="preserve"> (</w:t>
            </w:r>
            <m:oMath>
              <m:r>
                <m:rPr>
                  <m:sty m:val="bi"/>
                </m:rPr>
                <w:rPr>
                  <w:rFonts w:ascii="Cambria Math" w:hAnsi="Cambria Math" w:cs="Arial"/>
                </w:rPr>
                <m:t>m</m:t>
              </m:r>
            </m:oMath>
            <w:r w:rsidRPr="0059726A">
              <w:rPr>
                <w:rFonts w:ascii="Arial" w:hAnsi="Arial" w:cs="Arial"/>
                <w:b/>
              </w:rPr>
              <w:t>g/Kg)</w:t>
            </w:r>
          </w:p>
        </w:tc>
        <w:tc>
          <w:tcPr>
            <w:tcW w:w="1701" w:type="dxa"/>
            <w:tcBorders>
              <w:bottom w:val="single" w:sz="4" w:space="0" w:color="auto"/>
            </w:tcBorders>
          </w:tcPr>
          <w:p w14:paraId="2885249F" w14:textId="77777777" w:rsidR="00C20522" w:rsidRPr="0059726A" w:rsidRDefault="00C20522" w:rsidP="00C20522">
            <w:pPr>
              <w:jc w:val="both"/>
              <w:rPr>
                <w:rFonts w:ascii="Arial" w:hAnsi="Arial" w:cs="Arial"/>
                <w:b/>
              </w:rPr>
            </w:pPr>
            <w:r w:rsidRPr="0059726A">
              <w:rPr>
                <w:rFonts w:ascii="Arial" w:hAnsi="Arial" w:cs="Arial"/>
                <w:b/>
              </w:rPr>
              <w:t>Koko</w:t>
            </w:r>
          </w:p>
        </w:tc>
        <w:tc>
          <w:tcPr>
            <w:tcW w:w="1843" w:type="dxa"/>
            <w:tcBorders>
              <w:bottom w:val="single" w:sz="4" w:space="0" w:color="auto"/>
            </w:tcBorders>
          </w:tcPr>
          <w:p w14:paraId="16DABC49" w14:textId="77777777" w:rsidR="00C20522" w:rsidRPr="0059726A" w:rsidRDefault="00C20522" w:rsidP="00C20522">
            <w:pPr>
              <w:jc w:val="both"/>
              <w:rPr>
                <w:rFonts w:ascii="Arial" w:hAnsi="Arial" w:cs="Arial"/>
                <w:b/>
              </w:rPr>
            </w:pPr>
            <w:proofErr w:type="spellStart"/>
            <w:r w:rsidRPr="0059726A">
              <w:rPr>
                <w:rFonts w:ascii="Arial" w:hAnsi="Arial" w:cs="Arial"/>
                <w:b/>
              </w:rPr>
              <w:t>Natio</w:t>
            </w:r>
            <w:proofErr w:type="spellEnd"/>
          </w:p>
        </w:tc>
        <w:tc>
          <w:tcPr>
            <w:tcW w:w="1949" w:type="dxa"/>
            <w:tcBorders>
              <w:bottom w:val="single" w:sz="4" w:space="0" w:color="auto"/>
            </w:tcBorders>
          </w:tcPr>
          <w:p w14:paraId="6075EBCC" w14:textId="77777777" w:rsidR="00C20522" w:rsidRPr="0059726A" w:rsidRDefault="00C20522" w:rsidP="00C20522">
            <w:pPr>
              <w:jc w:val="both"/>
              <w:rPr>
                <w:rFonts w:ascii="Arial" w:hAnsi="Arial" w:cs="Arial"/>
                <w:b/>
              </w:rPr>
            </w:pPr>
            <w:proofErr w:type="spellStart"/>
            <w:r w:rsidRPr="0059726A">
              <w:rPr>
                <w:rFonts w:ascii="Arial" w:hAnsi="Arial" w:cs="Arial"/>
                <w:b/>
              </w:rPr>
              <w:t>Téguéré</w:t>
            </w:r>
            <w:proofErr w:type="spellEnd"/>
          </w:p>
        </w:tc>
        <w:tc>
          <w:tcPr>
            <w:tcW w:w="1736" w:type="dxa"/>
            <w:tcBorders>
              <w:bottom w:val="single" w:sz="4" w:space="0" w:color="auto"/>
            </w:tcBorders>
          </w:tcPr>
          <w:p w14:paraId="26E3E28D" w14:textId="77777777" w:rsidR="00C20522" w:rsidRPr="0059726A" w:rsidRDefault="00C20522" w:rsidP="00C20522">
            <w:pPr>
              <w:jc w:val="both"/>
              <w:rPr>
                <w:rFonts w:ascii="Arial" w:hAnsi="Arial" w:cs="Arial"/>
                <w:b/>
              </w:rPr>
            </w:pPr>
            <w:r w:rsidRPr="0059726A">
              <w:rPr>
                <w:rFonts w:ascii="Arial" w:hAnsi="Arial" w:cs="Arial"/>
                <w:b/>
              </w:rPr>
              <w:t>UCC</w:t>
            </w:r>
          </w:p>
        </w:tc>
      </w:tr>
      <w:tr w:rsidR="00C20522" w:rsidRPr="0059726A" w14:paraId="170A971F" w14:textId="77777777" w:rsidTr="00D9631D">
        <w:tc>
          <w:tcPr>
            <w:tcW w:w="1843" w:type="dxa"/>
            <w:tcBorders>
              <w:bottom w:val="nil"/>
            </w:tcBorders>
          </w:tcPr>
          <w:p w14:paraId="66759839" w14:textId="77777777" w:rsidR="00C20522" w:rsidRPr="0059726A" w:rsidRDefault="00C20522" w:rsidP="00C20522">
            <w:pPr>
              <w:jc w:val="both"/>
              <w:rPr>
                <w:rFonts w:ascii="Arial" w:hAnsi="Arial" w:cs="Arial"/>
              </w:rPr>
            </w:pPr>
            <w:r w:rsidRPr="0059726A">
              <w:rPr>
                <w:rFonts w:ascii="Arial" w:hAnsi="Arial" w:cs="Arial"/>
              </w:rPr>
              <w:t>Pb</w:t>
            </w:r>
          </w:p>
        </w:tc>
        <w:tc>
          <w:tcPr>
            <w:tcW w:w="1701" w:type="dxa"/>
            <w:tcBorders>
              <w:bottom w:val="nil"/>
            </w:tcBorders>
          </w:tcPr>
          <w:p w14:paraId="485DBA38" w14:textId="77777777" w:rsidR="00C20522" w:rsidRPr="0059726A" w:rsidRDefault="00C20522" w:rsidP="00C20522">
            <w:pPr>
              <w:jc w:val="both"/>
              <w:rPr>
                <w:rFonts w:ascii="Arial" w:hAnsi="Arial" w:cs="Arial"/>
              </w:rPr>
            </w:pPr>
            <w:r w:rsidRPr="0059726A">
              <w:rPr>
                <w:rFonts w:ascii="Arial" w:hAnsi="Arial" w:cs="Arial"/>
              </w:rPr>
              <w:t>6,970 ± 1,01</w:t>
            </w:r>
            <w:r w:rsidRPr="0059726A">
              <w:rPr>
                <w:rFonts w:ascii="Arial" w:hAnsi="Arial" w:cs="Arial"/>
                <w:vertAlign w:val="superscript"/>
              </w:rPr>
              <w:t>a</w:t>
            </w:r>
          </w:p>
        </w:tc>
        <w:tc>
          <w:tcPr>
            <w:tcW w:w="1843" w:type="dxa"/>
            <w:tcBorders>
              <w:bottom w:val="nil"/>
            </w:tcBorders>
          </w:tcPr>
          <w:p w14:paraId="4EBDC551" w14:textId="77777777" w:rsidR="00C20522" w:rsidRPr="0059726A" w:rsidRDefault="00C20522" w:rsidP="00C20522">
            <w:pPr>
              <w:jc w:val="both"/>
              <w:rPr>
                <w:rFonts w:ascii="Arial" w:hAnsi="Arial" w:cs="Arial"/>
              </w:rPr>
            </w:pPr>
            <w:r w:rsidRPr="0059726A">
              <w:rPr>
                <w:rFonts w:ascii="Arial" w:hAnsi="Arial" w:cs="Arial"/>
              </w:rPr>
              <w:t>6,443 ± 0,548</w:t>
            </w:r>
            <w:r w:rsidRPr="0059726A">
              <w:rPr>
                <w:rFonts w:ascii="Arial" w:hAnsi="Arial" w:cs="Arial"/>
                <w:vertAlign w:val="superscript"/>
              </w:rPr>
              <w:t>c</w:t>
            </w:r>
          </w:p>
        </w:tc>
        <w:tc>
          <w:tcPr>
            <w:tcW w:w="1949" w:type="dxa"/>
            <w:tcBorders>
              <w:bottom w:val="nil"/>
            </w:tcBorders>
          </w:tcPr>
          <w:p w14:paraId="61479F7F" w14:textId="77777777" w:rsidR="00C20522" w:rsidRPr="0059726A" w:rsidRDefault="00C20522" w:rsidP="00C20522">
            <w:pPr>
              <w:jc w:val="both"/>
              <w:rPr>
                <w:rFonts w:ascii="Arial" w:hAnsi="Arial" w:cs="Arial"/>
              </w:rPr>
            </w:pPr>
            <w:r w:rsidRPr="0059726A">
              <w:rPr>
                <w:rFonts w:ascii="Arial" w:hAnsi="Arial" w:cs="Arial"/>
              </w:rPr>
              <w:t>5,650 ± 0,732</w:t>
            </w:r>
            <w:r w:rsidRPr="0059726A">
              <w:rPr>
                <w:rFonts w:ascii="Arial" w:hAnsi="Arial" w:cs="Arial"/>
                <w:vertAlign w:val="superscript"/>
              </w:rPr>
              <w:t>b</w:t>
            </w:r>
          </w:p>
        </w:tc>
        <w:tc>
          <w:tcPr>
            <w:tcW w:w="1736" w:type="dxa"/>
            <w:tcBorders>
              <w:bottom w:val="nil"/>
            </w:tcBorders>
          </w:tcPr>
          <w:p w14:paraId="13BEBAA2" w14:textId="77777777" w:rsidR="00C20522" w:rsidRPr="0059726A" w:rsidRDefault="00C20522" w:rsidP="00C20522">
            <w:pPr>
              <w:jc w:val="both"/>
              <w:rPr>
                <w:rFonts w:ascii="Arial" w:hAnsi="Arial" w:cs="Arial"/>
              </w:rPr>
            </w:pPr>
            <w:r w:rsidRPr="0059726A">
              <w:rPr>
                <w:rFonts w:ascii="Arial" w:hAnsi="Arial" w:cs="Arial"/>
              </w:rPr>
              <w:t>17</w:t>
            </w:r>
          </w:p>
        </w:tc>
      </w:tr>
      <w:tr w:rsidR="00C20522" w:rsidRPr="0059726A" w14:paraId="1131F2A4" w14:textId="77777777" w:rsidTr="00D9631D">
        <w:tc>
          <w:tcPr>
            <w:tcW w:w="1843" w:type="dxa"/>
            <w:tcBorders>
              <w:top w:val="nil"/>
              <w:bottom w:val="nil"/>
            </w:tcBorders>
          </w:tcPr>
          <w:p w14:paraId="0C543191" w14:textId="77777777" w:rsidR="00C20522" w:rsidRPr="0059726A" w:rsidRDefault="00C20522" w:rsidP="00C20522">
            <w:pPr>
              <w:jc w:val="both"/>
              <w:rPr>
                <w:rFonts w:ascii="Arial" w:hAnsi="Arial" w:cs="Arial"/>
              </w:rPr>
            </w:pPr>
            <w:r w:rsidRPr="0059726A">
              <w:rPr>
                <w:rFonts w:ascii="Arial" w:hAnsi="Arial" w:cs="Arial"/>
              </w:rPr>
              <w:t>Cd</w:t>
            </w:r>
          </w:p>
        </w:tc>
        <w:tc>
          <w:tcPr>
            <w:tcW w:w="1701" w:type="dxa"/>
            <w:tcBorders>
              <w:top w:val="nil"/>
              <w:bottom w:val="nil"/>
            </w:tcBorders>
          </w:tcPr>
          <w:p w14:paraId="14FE4F16" w14:textId="77777777" w:rsidR="00C20522" w:rsidRPr="0059726A" w:rsidRDefault="00C20522" w:rsidP="00C20522">
            <w:pPr>
              <w:jc w:val="both"/>
              <w:rPr>
                <w:rFonts w:ascii="Arial" w:hAnsi="Arial" w:cs="Arial"/>
              </w:rPr>
            </w:pPr>
            <w:r w:rsidRPr="0059726A">
              <w:rPr>
                <w:rFonts w:ascii="Arial" w:hAnsi="Arial" w:cs="Arial"/>
              </w:rPr>
              <w:t>0,245 ± 0,008</w:t>
            </w:r>
            <w:r w:rsidRPr="0059726A">
              <w:rPr>
                <w:rFonts w:ascii="Arial" w:hAnsi="Arial" w:cs="Arial"/>
                <w:vertAlign w:val="superscript"/>
              </w:rPr>
              <w:t>a</w:t>
            </w:r>
          </w:p>
        </w:tc>
        <w:tc>
          <w:tcPr>
            <w:tcW w:w="1843" w:type="dxa"/>
            <w:tcBorders>
              <w:top w:val="nil"/>
              <w:bottom w:val="nil"/>
            </w:tcBorders>
          </w:tcPr>
          <w:p w14:paraId="7B2CB670" w14:textId="77777777" w:rsidR="00C20522" w:rsidRPr="0059726A" w:rsidRDefault="00C20522" w:rsidP="00C20522">
            <w:pPr>
              <w:jc w:val="both"/>
              <w:rPr>
                <w:rFonts w:ascii="Arial" w:hAnsi="Arial" w:cs="Arial"/>
              </w:rPr>
            </w:pPr>
            <w:r w:rsidRPr="0059726A">
              <w:rPr>
                <w:rFonts w:ascii="Arial" w:hAnsi="Arial" w:cs="Arial"/>
              </w:rPr>
              <w:t>0,235 ± 0,014</w:t>
            </w:r>
            <w:r w:rsidRPr="0059726A">
              <w:rPr>
                <w:rFonts w:ascii="Arial" w:hAnsi="Arial" w:cs="Arial"/>
                <w:vertAlign w:val="superscript"/>
              </w:rPr>
              <w:t>ab</w:t>
            </w:r>
          </w:p>
        </w:tc>
        <w:tc>
          <w:tcPr>
            <w:tcW w:w="1949" w:type="dxa"/>
            <w:tcBorders>
              <w:top w:val="nil"/>
              <w:bottom w:val="nil"/>
            </w:tcBorders>
          </w:tcPr>
          <w:p w14:paraId="7D5FD068" w14:textId="77777777" w:rsidR="00C20522" w:rsidRPr="0059726A" w:rsidRDefault="00C20522" w:rsidP="00C20522">
            <w:pPr>
              <w:jc w:val="both"/>
              <w:rPr>
                <w:rFonts w:ascii="Arial" w:hAnsi="Arial" w:cs="Arial"/>
              </w:rPr>
            </w:pPr>
            <w:r w:rsidRPr="0059726A">
              <w:rPr>
                <w:rFonts w:ascii="Arial" w:hAnsi="Arial" w:cs="Arial"/>
              </w:rPr>
              <w:t>0,21 ± 0,030</w:t>
            </w:r>
            <w:r w:rsidRPr="0059726A">
              <w:rPr>
                <w:rFonts w:ascii="Arial" w:hAnsi="Arial" w:cs="Arial"/>
                <w:vertAlign w:val="superscript"/>
              </w:rPr>
              <w:t>b</w:t>
            </w:r>
          </w:p>
        </w:tc>
        <w:tc>
          <w:tcPr>
            <w:tcW w:w="1736" w:type="dxa"/>
            <w:tcBorders>
              <w:top w:val="nil"/>
              <w:bottom w:val="nil"/>
            </w:tcBorders>
          </w:tcPr>
          <w:p w14:paraId="5FCB315F" w14:textId="77777777" w:rsidR="00C20522" w:rsidRPr="0059726A" w:rsidRDefault="00C20522" w:rsidP="00C20522">
            <w:pPr>
              <w:jc w:val="both"/>
              <w:rPr>
                <w:rFonts w:ascii="Arial" w:hAnsi="Arial" w:cs="Arial"/>
              </w:rPr>
            </w:pPr>
            <w:r w:rsidRPr="0059726A">
              <w:rPr>
                <w:rFonts w:ascii="Arial" w:hAnsi="Arial" w:cs="Arial"/>
              </w:rPr>
              <w:t>0,102</w:t>
            </w:r>
          </w:p>
        </w:tc>
      </w:tr>
      <w:tr w:rsidR="00C20522" w:rsidRPr="0059726A" w14:paraId="4CB67B8B" w14:textId="77777777" w:rsidTr="00D9631D">
        <w:tc>
          <w:tcPr>
            <w:tcW w:w="1843" w:type="dxa"/>
            <w:tcBorders>
              <w:top w:val="nil"/>
              <w:bottom w:val="nil"/>
            </w:tcBorders>
          </w:tcPr>
          <w:p w14:paraId="44362AFC" w14:textId="77777777" w:rsidR="00C20522" w:rsidRPr="0059726A" w:rsidRDefault="00C20522" w:rsidP="00C20522">
            <w:pPr>
              <w:jc w:val="both"/>
              <w:rPr>
                <w:rFonts w:ascii="Arial" w:hAnsi="Arial" w:cs="Arial"/>
              </w:rPr>
            </w:pPr>
            <w:r w:rsidRPr="0059726A">
              <w:rPr>
                <w:rFonts w:ascii="Arial" w:hAnsi="Arial" w:cs="Arial"/>
              </w:rPr>
              <w:t>Cu</w:t>
            </w:r>
          </w:p>
        </w:tc>
        <w:tc>
          <w:tcPr>
            <w:tcW w:w="1701" w:type="dxa"/>
            <w:tcBorders>
              <w:top w:val="nil"/>
              <w:bottom w:val="nil"/>
            </w:tcBorders>
          </w:tcPr>
          <w:p w14:paraId="6D1BE23B" w14:textId="77777777" w:rsidR="00C20522" w:rsidRPr="0059726A" w:rsidRDefault="00C20522" w:rsidP="00C20522">
            <w:pPr>
              <w:jc w:val="both"/>
              <w:rPr>
                <w:rFonts w:ascii="Arial" w:hAnsi="Arial" w:cs="Arial"/>
              </w:rPr>
            </w:pPr>
            <w:r w:rsidRPr="0059726A">
              <w:rPr>
                <w:rFonts w:ascii="Arial" w:hAnsi="Arial" w:cs="Arial"/>
              </w:rPr>
              <w:t>18,15 ± 3,133</w:t>
            </w:r>
            <w:r w:rsidRPr="0059726A">
              <w:rPr>
                <w:rFonts w:ascii="Arial" w:hAnsi="Arial" w:cs="Arial"/>
                <w:vertAlign w:val="superscript"/>
              </w:rPr>
              <w:t>b</w:t>
            </w:r>
          </w:p>
        </w:tc>
        <w:tc>
          <w:tcPr>
            <w:tcW w:w="1843" w:type="dxa"/>
            <w:tcBorders>
              <w:top w:val="nil"/>
              <w:bottom w:val="nil"/>
            </w:tcBorders>
          </w:tcPr>
          <w:p w14:paraId="61C2E5B8" w14:textId="77777777" w:rsidR="00C20522" w:rsidRPr="0059726A" w:rsidRDefault="00C20522" w:rsidP="00C20522">
            <w:pPr>
              <w:jc w:val="both"/>
              <w:rPr>
                <w:rFonts w:ascii="Arial" w:hAnsi="Arial" w:cs="Arial"/>
              </w:rPr>
            </w:pPr>
            <w:r w:rsidRPr="0059726A">
              <w:rPr>
                <w:rFonts w:ascii="Arial" w:hAnsi="Arial" w:cs="Arial"/>
              </w:rPr>
              <w:t>17,125 ± 0,881</w:t>
            </w:r>
            <w:r w:rsidRPr="0059726A">
              <w:rPr>
                <w:rFonts w:ascii="Arial" w:hAnsi="Arial" w:cs="Arial"/>
                <w:vertAlign w:val="superscript"/>
              </w:rPr>
              <w:t>c</w:t>
            </w:r>
          </w:p>
        </w:tc>
        <w:tc>
          <w:tcPr>
            <w:tcW w:w="1949" w:type="dxa"/>
            <w:tcBorders>
              <w:top w:val="nil"/>
              <w:bottom w:val="nil"/>
            </w:tcBorders>
          </w:tcPr>
          <w:p w14:paraId="0CF3C074" w14:textId="77777777" w:rsidR="00C20522" w:rsidRPr="0059726A" w:rsidRDefault="00C20522" w:rsidP="00C20522">
            <w:pPr>
              <w:jc w:val="both"/>
              <w:rPr>
                <w:rFonts w:ascii="Arial" w:hAnsi="Arial" w:cs="Arial"/>
              </w:rPr>
            </w:pPr>
            <w:r w:rsidRPr="0059726A">
              <w:rPr>
                <w:rFonts w:ascii="Arial" w:hAnsi="Arial" w:cs="Arial"/>
              </w:rPr>
              <w:t>23,65 ± 1,47</w:t>
            </w:r>
            <w:r w:rsidRPr="0059726A">
              <w:rPr>
                <w:rFonts w:ascii="Arial" w:hAnsi="Arial" w:cs="Arial"/>
                <w:vertAlign w:val="superscript"/>
              </w:rPr>
              <w:t>a</w:t>
            </w:r>
          </w:p>
        </w:tc>
        <w:tc>
          <w:tcPr>
            <w:tcW w:w="1736" w:type="dxa"/>
            <w:tcBorders>
              <w:top w:val="nil"/>
              <w:bottom w:val="nil"/>
            </w:tcBorders>
          </w:tcPr>
          <w:p w14:paraId="7E2AD83C" w14:textId="77777777" w:rsidR="00C20522" w:rsidRPr="0059726A" w:rsidRDefault="00C20522" w:rsidP="00C20522">
            <w:pPr>
              <w:jc w:val="both"/>
              <w:rPr>
                <w:rFonts w:ascii="Arial" w:hAnsi="Arial" w:cs="Arial"/>
              </w:rPr>
            </w:pPr>
            <w:r w:rsidRPr="0059726A">
              <w:rPr>
                <w:rFonts w:ascii="Arial" w:hAnsi="Arial" w:cs="Arial"/>
              </w:rPr>
              <w:t>14,3</w:t>
            </w:r>
          </w:p>
        </w:tc>
      </w:tr>
      <w:tr w:rsidR="00C20522" w:rsidRPr="0059726A" w14:paraId="13EA5C96" w14:textId="77777777" w:rsidTr="00D9631D">
        <w:tc>
          <w:tcPr>
            <w:tcW w:w="1843" w:type="dxa"/>
            <w:tcBorders>
              <w:top w:val="nil"/>
              <w:bottom w:val="nil"/>
            </w:tcBorders>
          </w:tcPr>
          <w:p w14:paraId="0FAE662E" w14:textId="77777777" w:rsidR="00C20522" w:rsidRPr="0059726A" w:rsidRDefault="00C20522" w:rsidP="00C20522">
            <w:pPr>
              <w:jc w:val="both"/>
              <w:rPr>
                <w:rFonts w:ascii="Arial" w:hAnsi="Arial" w:cs="Arial"/>
              </w:rPr>
            </w:pPr>
            <w:r w:rsidRPr="0059726A">
              <w:rPr>
                <w:rFonts w:ascii="Arial" w:hAnsi="Arial" w:cs="Arial"/>
              </w:rPr>
              <w:t>Zn</w:t>
            </w:r>
          </w:p>
        </w:tc>
        <w:tc>
          <w:tcPr>
            <w:tcW w:w="1701" w:type="dxa"/>
            <w:tcBorders>
              <w:top w:val="nil"/>
              <w:bottom w:val="nil"/>
            </w:tcBorders>
          </w:tcPr>
          <w:p w14:paraId="3092AEA8" w14:textId="77777777" w:rsidR="00C20522" w:rsidRPr="0059726A" w:rsidRDefault="00C20522" w:rsidP="00C20522">
            <w:pPr>
              <w:jc w:val="both"/>
              <w:rPr>
                <w:rFonts w:ascii="Arial" w:hAnsi="Arial" w:cs="Arial"/>
              </w:rPr>
            </w:pPr>
            <w:r w:rsidRPr="0059726A">
              <w:rPr>
                <w:rFonts w:ascii="Arial" w:hAnsi="Arial" w:cs="Arial"/>
              </w:rPr>
              <w:t>33,24± 0,712</w:t>
            </w:r>
            <w:r w:rsidRPr="0059726A">
              <w:rPr>
                <w:rFonts w:ascii="Arial" w:hAnsi="Arial" w:cs="Arial"/>
                <w:vertAlign w:val="superscript"/>
              </w:rPr>
              <w:t>a</w:t>
            </w:r>
          </w:p>
        </w:tc>
        <w:tc>
          <w:tcPr>
            <w:tcW w:w="1843" w:type="dxa"/>
            <w:tcBorders>
              <w:top w:val="nil"/>
              <w:bottom w:val="nil"/>
            </w:tcBorders>
          </w:tcPr>
          <w:p w14:paraId="06432280" w14:textId="77777777" w:rsidR="00C20522" w:rsidRPr="0059726A" w:rsidRDefault="00C20522" w:rsidP="00C20522">
            <w:pPr>
              <w:jc w:val="both"/>
              <w:rPr>
                <w:rFonts w:ascii="Arial" w:hAnsi="Arial" w:cs="Arial"/>
              </w:rPr>
            </w:pPr>
            <w:r w:rsidRPr="0059726A">
              <w:rPr>
                <w:rFonts w:ascii="Arial" w:hAnsi="Arial" w:cs="Arial"/>
              </w:rPr>
              <w:t>27,255 ± 1,168</w:t>
            </w:r>
            <w:r w:rsidRPr="0059726A">
              <w:rPr>
                <w:rFonts w:ascii="Arial" w:hAnsi="Arial" w:cs="Arial"/>
                <w:vertAlign w:val="superscript"/>
              </w:rPr>
              <w:t>b</w:t>
            </w:r>
          </w:p>
        </w:tc>
        <w:tc>
          <w:tcPr>
            <w:tcW w:w="1949" w:type="dxa"/>
            <w:tcBorders>
              <w:top w:val="nil"/>
              <w:bottom w:val="nil"/>
            </w:tcBorders>
          </w:tcPr>
          <w:p w14:paraId="588F3635" w14:textId="77777777" w:rsidR="00C20522" w:rsidRPr="0059726A" w:rsidRDefault="00C20522" w:rsidP="00C20522">
            <w:pPr>
              <w:jc w:val="both"/>
              <w:rPr>
                <w:rFonts w:ascii="Arial" w:hAnsi="Arial" w:cs="Arial"/>
              </w:rPr>
            </w:pPr>
            <w:r w:rsidRPr="0059726A">
              <w:rPr>
                <w:rFonts w:ascii="Arial" w:hAnsi="Arial" w:cs="Arial"/>
              </w:rPr>
              <w:t>34,85 ± 1,096</w:t>
            </w:r>
            <w:r w:rsidRPr="0059726A">
              <w:rPr>
                <w:rFonts w:ascii="Arial" w:hAnsi="Arial" w:cs="Arial"/>
                <w:vertAlign w:val="superscript"/>
              </w:rPr>
              <w:t>a</w:t>
            </w:r>
          </w:p>
        </w:tc>
        <w:tc>
          <w:tcPr>
            <w:tcW w:w="1736" w:type="dxa"/>
            <w:tcBorders>
              <w:top w:val="nil"/>
              <w:bottom w:val="nil"/>
            </w:tcBorders>
          </w:tcPr>
          <w:p w14:paraId="091F6174" w14:textId="77777777" w:rsidR="00C20522" w:rsidRPr="0059726A" w:rsidRDefault="00C20522" w:rsidP="00C20522">
            <w:pPr>
              <w:jc w:val="both"/>
              <w:rPr>
                <w:rFonts w:ascii="Arial" w:hAnsi="Arial" w:cs="Arial"/>
              </w:rPr>
            </w:pPr>
            <w:r w:rsidRPr="0059726A">
              <w:rPr>
                <w:rFonts w:ascii="Arial" w:hAnsi="Arial" w:cs="Arial"/>
              </w:rPr>
              <w:t>52</w:t>
            </w:r>
          </w:p>
        </w:tc>
      </w:tr>
      <w:tr w:rsidR="00C20522" w:rsidRPr="0059726A" w14:paraId="34F9C39C" w14:textId="77777777" w:rsidTr="00D9631D">
        <w:tc>
          <w:tcPr>
            <w:tcW w:w="1843" w:type="dxa"/>
            <w:tcBorders>
              <w:top w:val="nil"/>
            </w:tcBorders>
          </w:tcPr>
          <w:p w14:paraId="20EE97DF" w14:textId="77777777" w:rsidR="00C20522" w:rsidRPr="0059726A" w:rsidRDefault="00C20522" w:rsidP="00C20522">
            <w:pPr>
              <w:jc w:val="both"/>
              <w:rPr>
                <w:rFonts w:ascii="Arial" w:hAnsi="Arial" w:cs="Arial"/>
              </w:rPr>
            </w:pPr>
            <w:r w:rsidRPr="0059726A">
              <w:rPr>
                <w:rFonts w:ascii="Arial" w:hAnsi="Arial" w:cs="Arial"/>
              </w:rPr>
              <w:t>Cr</w:t>
            </w:r>
          </w:p>
        </w:tc>
        <w:tc>
          <w:tcPr>
            <w:tcW w:w="1701" w:type="dxa"/>
            <w:tcBorders>
              <w:top w:val="nil"/>
            </w:tcBorders>
          </w:tcPr>
          <w:p w14:paraId="7C451462" w14:textId="77777777" w:rsidR="00C20522" w:rsidRPr="0059726A" w:rsidRDefault="00C20522" w:rsidP="00C20522">
            <w:pPr>
              <w:jc w:val="both"/>
              <w:rPr>
                <w:rFonts w:ascii="Arial" w:hAnsi="Arial" w:cs="Arial"/>
              </w:rPr>
            </w:pPr>
            <w:r w:rsidRPr="0059726A">
              <w:rPr>
                <w:rFonts w:ascii="Arial" w:hAnsi="Arial" w:cs="Arial"/>
              </w:rPr>
              <w:t>1,305 ± 0,164</w:t>
            </w:r>
            <w:r w:rsidRPr="0059726A">
              <w:rPr>
                <w:rFonts w:ascii="Arial" w:hAnsi="Arial" w:cs="Arial"/>
                <w:vertAlign w:val="superscript"/>
              </w:rPr>
              <w:t>a</w:t>
            </w:r>
          </w:p>
        </w:tc>
        <w:tc>
          <w:tcPr>
            <w:tcW w:w="1843" w:type="dxa"/>
            <w:tcBorders>
              <w:top w:val="nil"/>
            </w:tcBorders>
          </w:tcPr>
          <w:p w14:paraId="012BF3A8" w14:textId="77777777" w:rsidR="00C20522" w:rsidRPr="0059726A" w:rsidRDefault="00C20522" w:rsidP="00C20522">
            <w:pPr>
              <w:jc w:val="both"/>
              <w:rPr>
                <w:rFonts w:ascii="Arial" w:hAnsi="Arial" w:cs="Arial"/>
              </w:rPr>
            </w:pPr>
            <w:r w:rsidRPr="0059726A">
              <w:rPr>
                <w:rFonts w:ascii="Arial" w:hAnsi="Arial" w:cs="Arial"/>
              </w:rPr>
              <w:t>1,27 ± 0,12</w:t>
            </w:r>
            <w:r w:rsidRPr="0059726A">
              <w:rPr>
                <w:rFonts w:ascii="Arial" w:hAnsi="Arial" w:cs="Arial"/>
                <w:vertAlign w:val="superscript"/>
              </w:rPr>
              <w:t>a</w:t>
            </w:r>
          </w:p>
        </w:tc>
        <w:tc>
          <w:tcPr>
            <w:tcW w:w="1949" w:type="dxa"/>
            <w:tcBorders>
              <w:top w:val="nil"/>
            </w:tcBorders>
          </w:tcPr>
          <w:p w14:paraId="0E2F37D8" w14:textId="77777777" w:rsidR="00C20522" w:rsidRPr="0059726A" w:rsidRDefault="00C20522" w:rsidP="00C20522">
            <w:pPr>
              <w:jc w:val="both"/>
              <w:rPr>
                <w:rFonts w:ascii="Arial" w:hAnsi="Arial" w:cs="Arial"/>
              </w:rPr>
            </w:pPr>
            <w:r w:rsidRPr="0059726A">
              <w:rPr>
                <w:rFonts w:ascii="Arial" w:hAnsi="Arial" w:cs="Arial"/>
              </w:rPr>
              <w:t>1,175 ± 0,11</w:t>
            </w:r>
            <w:r w:rsidRPr="0059726A">
              <w:rPr>
                <w:rFonts w:ascii="Arial" w:hAnsi="Arial" w:cs="Arial"/>
                <w:vertAlign w:val="superscript"/>
              </w:rPr>
              <w:t>a</w:t>
            </w:r>
          </w:p>
        </w:tc>
        <w:tc>
          <w:tcPr>
            <w:tcW w:w="1736" w:type="dxa"/>
            <w:tcBorders>
              <w:top w:val="nil"/>
            </w:tcBorders>
          </w:tcPr>
          <w:p w14:paraId="447E1BB5" w14:textId="77777777" w:rsidR="00C20522" w:rsidRPr="0059726A" w:rsidRDefault="00C20522" w:rsidP="00C20522">
            <w:pPr>
              <w:jc w:val="both"/>
              <w:rPr>
                <w:rFonts w:ascii="Arial" w:hAnsi="Arial" w:cs="Arial"/>
              </w:rPr>
            </w:pPr>
            <w:r w:rsidRPr="0059726A">
              <w:rPr>
                <w:rFonts w:ascii="Arial" w:hAnsi="Arial" w:cs="Arial"/>
              </w:rPr>
              <w:t>35</w:t>
            </w:r>
          </w:p>
        </w:tc>
      </w:tr>
    </w:tbl>
    <w:p w14:paraId="6CD21987" w14:textId="77777777" w:rsidR="00C20522" w:rsidRPr="0059726A" w:rsidRDefault="00C20522" w:rsidP="00C20522">
      <w:pPr>
        <w:jc w:val="both"/>
        <w:rPr>
          <w:rFonts w:ascii="Arial" w:hAnsi="Arial" w:cs="Arial"/>
        </w:rPr>
      </w:pPr>
      <w:r w:rsidRPr="0059726A">
        <w:rPr>
          <w:rFonts w:ascii="Arial" w:hAnsi="Arial" w:cs="Arial"/>
        </w:rPr>
        <w:t>Values followed by different letters in the same row are significantly different at the 5% threshold.</w:t>
      </w:r>
    </w:p>
    <w:p w14:paraId="532A326C" w14:textId="77777777" w:rsidR="00C20522" w:rsidRPr="0059726A" w:rsidRDefault="00C20522" w:rsidP="00C20522">
      <w:pPr>
        <w:jc w:val="both"/>
        <w:rPr>
          <w:rFonts w:ascii="Arial" w:hAnsi="Arial" w:cs="Arial"/>
        </w:rPr>
      </w:pPr>
      <w:r w:rsidRPr="0059726A">
        <w:rPr>
          <w:rFonts w:ascii="Arial" w:hAnsi="Arial" w:cs="Arial"/>
          <w:b/>
        </w:rPr>
        <w:t>UCC</w:t>
      </w:r>
      <w:r w:rsidRPr="0059726A">
        <w:rPr>
          <w:rFonts w:ascii="Arial" w:hAnsi="Arial" w:cs="Arial"/>
        </w:rPr>
        <w:t>: global pre-industrial values (metal background noise)</w:t>
      </w:r>
    </w:p>
    <w:p w14:paraId="14DD461C" w14:textId="77777777" w:rsidR="00C20522" w:rsidRPr="0059726A" w:rsidRDefault="00C20522" w:rsidP="00C20522">
      <w:pPr>
        <w:jc w:val="both"/>
        <w:rPr>
          <w:rFonts w:ascii="Arial" w:hAnsi="Arial" w:cs="Arial"/>
        </w:rPr>
      </w:pPr>
    </w:p>
    <w:p w14:paraId="07D750BB" w14:textId="77777777" w:rsidR="00C20522" w:rsidRPr="0059726A" w:rsidRDefault="00C20522" w:rsidP="00C20522">
      <w:pPr>
        <w:jc w:val="both"/>
        <w:rPr>
          <w:rFonts w:ascii="Arial" w:hAnsi="Arial" w:cs="Arial"/>
        </w:rPr>
      </w:pPr>
    </w:p>
    <w:p w14:paraId="6A40BE05" w14:textId="77777777" w:rsidR="00C20522" w:rsidRPr="0059726A" w:rsidRDefault="00C20522" w:rsidP="00C20522">
      <w:pPr>
        <w:jc w:val="both"/>
        <w:rPr>
          <w:rFonts w:ascii="Arial" w:hAnsi="Arial" w:cs="Arial"/>
        </w:rPr>
      </w:pPr>
    </w:p>
    <w:p w14:paraId="50C6A679" w14:textId="77777777" w:rsidR="00C20522" w:rsidRPr="0050772F" w:rsidRDefault="00C20522" w:rsidP="00C20522">
      <w:pPr>
        <w:jc w:val="both"/>
      </w:pPr>
    </w:p>
    <w:p w14:paraId="6FED55EF" w14:textId="77777777" w:rsidR="00C20522" w:rsidRPr="0059726A" w:rsidRDefault="00C20522" w:rsidP="00C20522">
      <w:pPr>
        <w:ind w:firstLine="708"/>
        <w:jc w:val="both"/>
        <w:rPr>
          <w:rFonts w:ascii="Arial" w:hAnsi="Arial" w:cs="Arial"/>
          <w:b/>
        </w:rPr>
      </w:pPr>
      <w:r w:rsidRPr="0059726A">
        <w:rPr>
          <w:rFonts w:ascii="Arial" w:hAnsi="Arial" w:cs="Arial"/>
          <w:b/>
        </w:rPr>
        <w:t xml:space="preserve">    3.1.3. Calculation of metal accumulation indices</w:t>
      </w:r>
    </w:p>
    <w:p w14:paraId="7F0693D4" w14:textId="77777777" w:rsidR="00C20522" w:rsidRPr="0059726A" w:rsidRDefault="00C20522" w:rsidP="00C20522">
      <w:pPr>
        <w:ind w:firstLine="708"/>
        <w:jc w:val="both"/>
        <w:rPr>
          <w:rFonts w:ascii="Arial" w:hAnsi="Arial" w:cs="Arial"/>
          <w:b/>
        </w:rPr>
      </w:pPr>
    </w:p>
    <w:p w14:paraId="3A621C55" w14:textId="77777777" w:rsidR="00C20522" w:rsidRDefault="00C20522" w:rsidP="0098562D">
      <w:pPr>
        <w:ind w:left="708" w:firstLine="708"/>
        <w:jc w:val="both"/>
        <w:rPr>
          <w:rFonts w:ascii="Arial" w:hAnsi="Arial" w:cs="Arial"/>
          <w:b/>
          <w:i/>
        </w:rPr>
      </w:pPr>
      <w:r w:rsidRPr="0059726A">
        <w:rPr>
          <w:rFonts w:ascii="Arial" w:hAnsi="Arial" w:cs="Arial"/>
          <w:b/>
          <w:i/>
        </w:rPr>
        <w:t xml:space="preserve">3.1.3.1. </w:t>
      </w:r>
      <w:proofErr w:type="spellStart"/>
      <w:r w:rsidRPr="0059726A">
        <w:rPr>
          <w:rFonts w:ascii="Arial" w:hAnsi="Arial" w:cs="Arial"/>
          <w:b/>
          <w:i/>
        </w:rPr>
        <w:t>Geoaccumulation</w:t>
      </w:r>
      <w:proofErr w:type="spellEnd"/>
      <w:r w:rsidRPr="0059726A">
        <w:rPr>
          <w:rFonts w:ascii="Arial" w:hAnsi="Arial" w:cs="Arial"/>
          <w:b/>
          <w:i/>
        </w:rPr>
        <w:t xml:space="preserve"> index (</w:t>
      </w:r>
      <w:proofErr w:type="spellStart"/>
      <w:r w:rsidRPr="0059726A">
        <w:rPr>
          <w:rFonts w:ascii="Arial" w:hAnsi="Arial" w:cs="Arial"/>
          <w:b/>
          <w:i/>
        </w:rPr>
        <w:t>Igéo</w:t>
      </w:r>
      <w:proofErr w:type="spellEnd"/>
      <w:r w:rsidRPr="0059726A">
        <w:rPr>
          <w:rFonts w:ascii="Arial" w:hAnsi="Arial" w:cs="Arial"/>
          <w:b/>
          <w:i/>
        </w:rPr>
        <w:t>)</w:t>
      </w:r>
    </w:p>
    <w:p w14:paraId="60E5CD82" w14:textId="77777777" w:rsidR="0098562D" w:rsidRPr="0098562D" w:rsidRDefault="0098562D" w:rsidP="0098562D">
      <w:pPr>
        <w:ind w:left="708" w:firstLine="708"/>
        <w:jc w:val="both"/>
        <w:rPr>
          <w:rFonts w:ascii="Arial" w:hAnsi="Arial" w:cs="Arial"/>
          <w:b/>
          <w:i/>
        </w:rPr>
      </w:pPr>
    </w:p>
    <w:p w14:paraId="6B09CBE4" w14:textId="77777777" w:rsidR="00C20522" w:rsidRPr="0059726A" w:rsidRDefault="00C20522" w:rsidP="00C20522">
      <w:pPr>
        <w:jc w:val="both"/>
        <w:rPr>
          <w:rFonts w:ascii="Arial" w:hAnsi="Arial" w:cs="Arial"/>
        </w:rPr>
      </w:pPr>
      <w:r w:rsidRPr="0059726A">
        <w:rPr>
          <w:rFonts w:ascii="Arial" w:hAnsi="Arial" w:cs="Arial"/>
        </w:rPr>
        <w:t xml:space="preserve">Figure 2 shows the </w:t>
      </w:r>
      <w:proofErr w:type="spellStart"/>
      <w:r w:rsidRPr="0059726A">
        <w:rPr>
          <w:rFonts w:ascii="Arial" w:hAnsi="Arial" w:cs="Arial"/>
        </w:rPr>
        <w:t>geoaccumulation</w:t>
      </w:r>
      <w:proofErr w:type="spellEnd"/>
      <w:r w:rsidRPr="0059726A">
        <w:rPr>
          <w:rFonts w:ascii="Arial" w:hAnsi="Arial" w:cs="Arial"/>
        </w:rPr>
        <w:t xml:space="preserve"> indices for all TMEs. The values obtained show that the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sites have negative </w:t>
      </w:r>
      <w:proofErr w:type="spellStart"/>
      <w:r w:rsidRPr="0059726A">
        <w:rPr>
          <w:rFonts w:ascii="Arial" w:hAnsi="Arial" w:cs="Arial"/>
        </w:rPr>
        <w:t>geoaccumulation</w:t>
      </w:r>
      <w:proofErr w:type="spellEnd"/>
      <w:r w:rsidRPr="0059726A">
        <w:rPr>
          <w:rFonts w:ascii="Arial" w:hAnsi="Arial" w:cs="Arial"/>
        </w:rPr>
        <w:t xml:space="preserve"> indices (</w:t>
      </w:r>
      <w:proofErr w:type="spellStart"/>
      <w:r w:rsidRPr="0059726A">
        <w:rPr>
          <w:rFonts w:ascii="Arial" w:hAnsi="Arial" w:cs="Arial"/>
        </w:rPr>
        <w:t>Igéo</w:t>
      </w:r>
      <w:proofErr w:type="spellEnd"/>
      <w:r w:rsidRPr="0059726A">
        <w:rPr>
          <w:rFonts w:ascii="Arial" w:hAnsi="Arial" w:cs="Arial"/>
        </w:rPr>
        <w:t xml:space="preserve"> &lt; 0) for Pb, Cu, Zn and Cr. These three sites are therefore not contaminated with Pb, Cu, Zn and Cr.  However, the soils at these three sites are moderately contaminated (0 &lt; </w:t>
      </w:r>
      <w:proofErr w:type="spellStart"/>
      <w:r w:rsidRPr="0059726A">
        <w:rPr>
          <w:rFonts w:ascii="Arial" w:hAnsi="Arial" w:cs="Arial"/>
        </w:rPr>
        <w:t>Igéo</w:t>
      </w:r>
      <w:proofErr w:type="spellEnd"/>
      <w:r w:rsidRPr="0059726A">
        <w:rPr>
          <w:rFonts w:ascii="Arial" w:hAnsi="Arial" w:cs="Arial"/>
        </w:rPr>
        <w:t xml:space="preserve"> &lt; 1) with Cd.</w:t>
      </w:r>
    </w:p>
    <w:p w14:paraId="71DFD798" w14:textId="77777777" w:rsidR="00C20522" w:rsidRPr="0050772F" w:rsidRDefault="00C20522" w:rsidP="00C20522">
      <w:pPr>
        <w:jc w:val="both"/>
        <w:rPr>
          <w:b/>
        </w:rPr>
      </w:pPr>
    </w:p>
    <w:p w14:paraId="335EE678" w14:textId="77777777" w:rsidR="00C20522" w:rsidRPr="0050772F" w:rsidRDefault="00C20522" w:rsidP="00C20522">
      <w:pPr>
        <w:ind w:left="708" w:firstLine="708"/>
        <w:jc w:val="both"/>
        <w:rPr>
          <w:b/>
        </w:rPr>
      </w:pPr>
      <w:r w:rsidRPr="0050772F">
        <w:rPr>
          <w:noProof/>
          <w:lang w:val="fr-FR" w:eastAsia="fr-FR"/>
        </w:rPr>
        <w:lastRenderedPageBreak/>
        <w:drawing>
          <wp:inline distT="0" distB="0" distL="0" distR="0" wp14:anchorId="05AF068D" wp14:editId="269AFEBB">
            <wp:extent cx="3923030" cy="2775585"/>
            <wp:effectExtent l="0" t="0" r="1270" b="5715"/>
            <wp:docPr id="5" name="Graphiqu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BC53FF" w14:textId="77777777" w:rsidR="00C20522" w:rsidRPr="0059726A" w:rsidRDefault="00C20522" w:rsidP="00C20522">
      <w:pPr>
        <w:ind w:left="708" w:firstLine="708"/>
        <w:jc w:val="both"/>
        <w:rPr>
          <w:rFonts w:ascii="Arial" w:hAnsi="Arial" w:cs="Arial"/>
        </w:rPr>
      </w:pPr>
      <w:r w:rsidRPr="0059726A">
        <w:rPr>
          <w:rFonts w:ascii="Arial" w:hAnsi="Arial" w:cs="Arial"/>
          <w:b/>
        </w:rPr>
        <w:t xml:space="preserve">Figure 2: </w:t>
      </w:r>
      <w:r w:rsidRPr="0059726A">
        <w:rPr>
          <w:rFonts w:ascii="Arial" w:hAnsi="Arial" w:cs="Arial"/>
        </w:rPr>
        <w:t xml:space="preserve">Soil </w:t>
      </w:r>
      <w:proofErr w:type="spellStart"/>
      <w:r w:rsidRPr="0059726A">
        <w:rPr>
          <w:rFonts w:ascii="Arial" w:hAnsi="Arial" w:cs="Arial"/>
        </w:rPr>
        <w:t>geoaccumulation</w:t>
      </w:r>
      <w:proofErr w:type="spellEnd"/>
      <w:r w:rsidRPr="0059726A">
        <w:rPr>
          <w:rFonts w:ascii="Arial" w:hAnsi="Arial" w:cs="Arial"/>
        </w:rPr>
        <w:t xml:space="preserve"> indices</w:t>
      </w:r>
    </w:p>
    <w:p w14:paraId="05EF45A4" w14:textId="77777777" w:rsidR="00C20522" w:rsidRPr="0059726A" w:rsidRDefault="00C20522" w:rsidP="00C20522">
      <w:pPr>
        <w:jc w:val="both"/>
        <w:rPr>
          <w:rFonts w:ascii="Arial" w:hAnsi="Arial" w:cs="Arial"/>
          <w:b/>
        </w:rPr>
      </w:pPr>
    </w:p>
    <w:p w14:paraId="474F5C8D" w14:textId="77777777" w:rsidR="00C20522" w:rsidRPr="0059726A" w:rsidRDefault="00C20522" w:rsidP="00C20522">
      <w:pPr>
        <w:ind w:firstLine="708"/>
        <w:jc w:val="both"/>
        <w:rPr>
          <w:rFonts w:ascii="Arial" w:hAnsi="Arial" w:cs="Arial"/>
          <w:b/>
          <w:i/>
        </w:rPr>
      </w:pPr>
      <w:r w:rsidRPr="0059726A">
        <w:rPr>
          <w:rFonts w:ascii="Arial" w:hAnsi="Arial" w:cs="Arial"/>
          <w:b/>
        </w:rPr>
        <w:t xml:space="preserve">                          </w:t>
      </w:r>
      <w:r w:rsidRPr="0059726A">
        <w:rPr>
          <w:rFonts w:ascii="Arial" w:hAnsi="Arial" w:cs="Arial"/>
          <w:b/>
          <w:i/>
        </w:rPr>
        <w:t xml:space="preserve">3.1.3.2. Contamination factor (CF) </w:t>
      </w:r>
    </w:p>
    <w:p w14:paraId="4A9E5AFF" w14:textId="77777777" w:rsidR="00C20522" w:rsidRPr="0059726A" w:rsidRDefault="00C20522" w:rsidP="00C20522">
      <w:pPr>
        <w:jc w:val="both"/>
        <w:rPr>
          <w:rFonts w:ascii="Arial" w:hAnsi="Arial" w:cs="Arial"/>
        </w:rPr>
      </w:pPr>
      <w:r w:rsidRPr="0059726A">
        <w:rPr>
          <w:rFonts w:ascii="Arial" w:hAnsi="Arial" w:cs="Arial"/>
        </w:rPr>
        <w:t xml:space="preserve">The CF values for TMEs in soils are shown in Figure 3. Soil samples taken at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are slightly contaminated with Pb, Zn and Cr, with CF&lt; 1. However, the soils at these three sites are moderately contaminated (1 ≤CF≤ 3) with Cd and Cu.</w:t>
      </w:r>
    </w:p>
    <w:p w14:paraId="3815D74E" w14:textId="77777777" w:rsidR="00C20522" w:rsidRPr="0059726A" w:rsidRDefault="00C20522" w:rsidP="00C20522">
      <w:pPr>
        <w:ind w:left="708" w:firstLine="708"/>
        <w:jc w:val="both"/>
        <w:rPr>
          <w:rFonts w:ascii="Arial" w:hAnsi="Arial" w:cs="Arial"/>
        </w:rPr>
      </w:pPr>
    </w:p>
    <w:p w14:paraId="38F1B00A" w14:textId="77777777" w:rsidR="00C20522" w:rsidRPr="0050772F" w:rsidRDefault="00C20522" w:rsidP="00C20522">
      <w:pPr>
        <w:ind w:left="708" w:firstLine="708"/>
        <w:jc w:val="both"/>
        <w:rPr>
          <w:b/>
        </w:rPr>
      </w:pPr>
      <w:r w:rsidRPr="00761415">
        <w:rPr>
          <w:noProof/>
          <w:lang w:val="fr-FR" w:eastAsia="fr-FR"/>
        </w:rPr>
        <w:drawing>
          <wp:inline distT="0" distB="0" distL="0" distR="0" wp14:anchorId="232B058E" wp14:editId="4480E636">
            <wp:extent cx="3986530" cy="2775585"/>
            <wp:effectExtent l="0" t="0" r="13970" b="5715"/>
            <wp:docPr id="4"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FB4E45" w14:textId="77777777" w:rsidR="00C20522" w:rsidRPr="0050772F" w:rsidRDefault="00C20522" w:rsidP="00C20522">
      <w:pPr>
        <w:ind w:left="708" w:firstLine="708"/>
        <w:jc w:val="both"/>
        <w:rPr>
          <w:b/>
        </w:rPr>
      </w:pPr>
    </w:p>
    <w:p w14:paraId="05F6705B" w14:textId="77777777" w:rsidR="00C20522" w:rsidRPr="0059726A" w:rsidRDefault="00C20522" w:rsidP="00C20522">
      <w:pPr>
        <w:ind w:left="708" w:firstLine="708"/>
        <w:jc w:val="both"/>
        <w:rPr>
          <w:rFonts w:ascii="Arial" w:hAnsi="Arial" w:cs="Arial"/>
          <w:b/>
        </w:rPr>
      </w:pPr>
      <w:r w:rsidRPr="0059726A">
        <w:rPr>
          <w:rFonts w:ascii="Arial" w:hAnsi="Arial" w:cs="Arial"/>
          <w:b/>
        </w:rPr>
        <w:t xml:space="preserve">Figure 3: </w:t>
      </w:r>
      <w:r w:rsidRPr="0059726A">
        <w:rPr>
          <w:rFonts w:ascii="Arial" w:hAnsi="Arial" w:cs="Arial"/>
        </w:rPr>
        <w:t>Soil contamination factors</w:t>
      </w:r>
    </w:p>
    <w:p w14:paraId="5A410AE1" w14:textId="77777777" w:rsidR="00C20522" w:rsidRPr="0059726A" w:rsidRDefault="00C20522" w:rsidP="00C20522">
      <w:pPr>
        <w:jc w:val="both"/>
        <w:rPr>
          <w:rFonts w:ascii="Arial" w:hAnsi="Arial" w:cs="Arial"/>
          <w:b/>
        </w:rPr>
      </w:pPr>
    </w:p>
    <w:p w14:paraId="0C4B3FF2" w14:textId="77777777" w:rsidR="00C20522" w:rsidRPr="0059726A" w:rsidRDefault="00C20522" w:rsidP="00A803ED">
      <w:pPr>
        <w:jc w:val="both"/>
        <w:rPr>
          <w:rFonts w:ascii="Arial" w:hAnsi="Arial" w:cs="Arial"/>
        </w:rPr>
      </w:pPr>
    </w:p>
    <w:p w14:paraId="3DE0D119" w14:textId="77777777" w:rsidR="00C20522" w:rsidRPr="0059726A" w:rsidRDefault="00C20522" w:rsidP="00C20522">
      <w:pPr>
        <w:ind w:left="708" w:firstLine="708"/>
        <w:jc w:val="both"/>
        <w:rPr>
          <w:rFonts w:ascii="Arial" w:hAnsi="Arial" w:cs="Arial"/>
          <w:b/>
          <w:i/>
        </w:rPr>
      </w:pPr>
      <w:r w:rsidRPr="0059726A">
        <w:rPr>
          <w:rFonts w:ascii="Arial" w:hAnsi="Arial" w:cs="Arial"/>
          <w:b/>
          <w:i/>
        </w:rPr>
        <w:t xml:space="preserve">   3.1.3.3. Pollution load index (PLI)</w:t>
      </w:r>
    </w:p>
    <w:p w14:paraId="74C29009" w14:textId="77777777" w:rsidR="00C20522" w:rsidRPr="0059726A" w:rsidRDefault="00C20522" w:rsidP="00C20522">
      <w:pPr>
        <w:ind w:left="708"/>
        <w:jc w:val="both"/>
        <w:rPr>
          <w:rFonts w:ascii="Arial" w:hAnsi="Arial" w:cs="Arial"/>
        </w:rPr>
      </w:pPr>
      <w:r w:rsidRPr="0059726A">
        <w:rPr>
          <w:rFonts w:ascii="Arial" w:hAnsi="Arial" w:cs="Arial"/>
        </w:rPr>
        <w:t>PLI values range from 0.021 ≤ PLI ≤ 0.030. There is no progressive deterioration of soils due to TMEs (Table 7).</w:t>
      </w:r>
    </w:p>
    <w:p w14:paraId="671C8EF2" w14:textId="77777777" w:rsidR="00C20522" w:rsidRPr="0059726A" w:rsidRDefault="00C20522" w:rsidP="00C20522">
      <w:pPr>
        <w:ind w:left="708" w:firstLine="708"/>
        <w:jc w:val="both"/>
        <w:rPr>
          <w:rFonts w:ascii="Arial" w:hAnsi="Arial" w:cs="Arial"/>
        </w:rPr>
      </w:pPr>
    </w:p>
    <w:p w14:paraId="4DA4C67C" w14:textId="77777777" w:rsidR="00C20522" w:rsidRPr="0059726A" w:rsidRDefault="00C20522" w:rsidP="00C20522">
      <w:pPr>
        <w:ind w:left="708" w:firstLine="708"/>
        <w:jc w:val="both"/>
        <w:rPr>
          <w:rFonts w:ascii="Arial" w:hAnsi="Arial" w:cs="Arial"/>
        </w:rPr>
      </w:pPr>
      <w:r w:rsidRPr="0059726A">
        <w:rPr>
          <w:rFonts w:ascii="Arial" w:hAnsi="Arial" w:cs="Arial"/>
          <w:b/>
        </w:rPr>
        <w:lastRenderedPageBreak/>
        <w:t>Table 7:</w:t>
      </w:r>
      <w:r w:rsidRPr="0059726A">
        <w:rPr>
          <w:rFonts w:ascii="Arial" w:hAnsi="Arial" w:cs="Arial"/>
        </w:rPr>
        <w:t xml:space="preserve"> Pollution load index values</w:t>
      </w:r>
    </w:p>
    <w:p w14:paraId="455F6474" w14:textId="77777777" w:rsidR="00C20522" w:rsidRPr="0050772F" w:rsidRDefault="00C20522" w:rsidP="00C20522">
      <w:pPr>
        <w:ind w:left="708" w:firstLine="708"/>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51"/>
        <w:gridCol w:w="1134"/>
        <w:gridCol w:w="1276"/>
        <w:gridCol w:w="1417"/>
      </w:tblGrid>
      <w:tr w:rsidR="00C20522" w:rsidRPr="0059726A" w14:paraId="510DC05C" w14:textId="77777777" w:rsidTr="00D9631D">
        <w:trPr>
          <w:jc w:val="center"/>
        </w:trPr>
        <w:tc>
          <w:tcPr>
            <w:tcW w:w="851" w:type="dxa"/>
            <w:tcBorders>
              <w:top w:val="nil"/>
              <w:left w:val="nil"/>
              <w:bottom w:val="single" w:sz="4" w:space="0" w:color="auto"/>
            </w:tcBorders>
          </w:tcPr>
          <w:p w14:paraId="779D9512" w14:textId="77777777" w:rsidR="00C20522" w:rsidRPr="0059726A" w:rsidRDefault="00C20522" w:rsidP="00C20522">
            <w:pPr>
              <w:jc w:val="both"/>
              <w:rPr>
                <w:rFonts w:ascii="Arial" w:hAnsi="Arial" w:cs="Arial"/>
                <w:b/>
              </w:rPr>
            </w:pPr>
          </w:p>
        </w:tc>
        <w:tc>
          <w:tcPr>
            <w:tcW w:w="1134" w:type="dxa"/>
            <w:tcBorders>
              <w:bottom w:val="single" w:sz="4" w:space="0" w:color="auto"/>
            </w:tcBorders>
          </w:tcPr>
          <w:p w14:paraId="736CD90F" w14:textId="77777777" w:rsidR="00C20522" w:rsidRPr="0059726A" w:rsidRDefault="00C20522" w:rsidP="00C20522">
            <w:pPr>
              <w:jc w:val="both"/>
              <w:rPr>
                <w:rFonts w:ascii="Arial" w:hAnsi="Arial" w:cs="Arial"/>
                <w:b/>
              </w:rPr>
            </w:pPr>
          </w:p>
        </w:tc>
        <w:tc>
          <w:tcPr>
            <w:tcW w:w="1276" w:type="dxa"/>
            <w:tcBorders>
              <w:bottom w:val="single" w:sz="4" w:space="0" w:color="auto"/>
            </w:tcBorders>
          </w:tcPr>
          <w:p w14:paraId="31D008AA" w14:textId="77777777" w:rsidR="00C20522" w:rsidRPr="0059726A" w:rsidRDefault="00C20522" w:rsidP="00C20522">
            <w:pPr>
              <w:jc w:val="both"/>
              <w:rPr>
                <w:rFonts w:ascii="Arial" w:hAnsi="Arial" w:cs="Arial"/>
                <w:b/>
              </w:rPr>
            </w:pPr>
            <w:r w:rsidRPr="0059726A">
              <w:rPr>
                <w:rFonts w:ascii="Arial" w:hAnsi="Arial" w:cs="Arial"/>
                <w:b/>
              </w:rPr>
              <w:t>Sites</w:t>
            </w:r>
          </w:p>
        </w:tc>
        <w:tc>
          <w:tcPr>
            <w:tcW w:w="1417" w:type="dxa"/>
            <w:tcBorders>
              <w:bottom w:val="single" w:sz="4" w:space="0" w:color="auto"/>
              <w:right w:val="nil"/>
            </w:tcBorders>
          </w:tcPr>
          <w:p w14:paraId="14E9311C" w14:textId="77777777" w:rsidR="00C20522" w:rsidRPr="0059726A" w:rsidRDefault="00C20522" w:rsidP="00C20522">
            <w:pPr>
              <w:jc w:val="both"/>
              <w:rPr>
                <w:rFonts w:ascii="Arial" w:hAnsi="Arial" w:cs="Arial"/>
                <w:b/>
              </w:rPr>
            </w:pPr>
          </w:p>
        </w:tc>
      </w:tr>
      <w:tr w:rsidR="00C20522" w:rsidRPr="0059726A" w14:paraId="4A2CF46F" w14:textId="77777777" w:rsidTr="00D9631D">
        <w:trPr>
          <w:jc w:val="center"/>
        </w:trPr>
        <w:tc>
          <w:tcPr>
            <w:tcW w:w="851" w:type="dxa"/>
            <w:tcBorders>
              <w:left w:val="nil"/>
              <w:bottom w:val="single" w:sz="4" w:space="0" w:color="auto"/>
            </w:tcBorders>
          </w:tcPr>
          <w:p w14:paraId="17996450" w14:textId="77777777" w:rsidR="00C20522" w:rsidRPr="0059726A" w:rsidRDefault="00C20522" w:rsidP="00C20522">
            <w:pPr>
              <w:jc w:val="both"/>
              <w:rPr>
                <w:rFonts w:ascii="Arial" w:hAnsi="Arial" w:cs="Arial"/>
                <w:b/>
              </w:rPr>
            </w:pPr>
          </w:p>
        </w:tc>
        <w:tc>
          <w:tcPr>
            <w:tcW w:w="1134" w:type="dxa"/>
            <w:tcBorders>
              <w:bottom w:val="single" w:sz="4" w:space="0" w:color="auto"/>
            </w:tcBorders>
          </w:tcPr>
          <w:p w14:paraId="72AA1133" w14:textId="77777777" w:rsidR="00C20522" w:rsidRPr="0059726A" w:rsidRDefault="00C20522" w:rsidP="00C20522">
            <w:pPr>
              <w:jc w:val="both"/>
              <w:rPr>
                <w:rFonts w:ascii="Arial" w:hAnsi="Arial" w:cs="Arial"/>
                <w:b/>
              </w:rPr>
            </w:pPr>
            <w:r w:rsidRPr="0059726A">
              <w:rPr>
                <w:rFonts w:ascii="Arial" w:hAnsi="Arial" w:cs="Arial"/>
                <w:b/>
              </w:rPr>
              <w:t>Koko</w:t>
            </w:r>
          </w:p>
        </w:tc>
        <w:tc>
          <w:tcPr>
            <w:tcW w:w="1276" w:type="dxa"/>
            <w:tcBorders>
              <w:bottom w:val="single" w:sz="4" w:space="0" w:color="auto"/>
            </w:tcBorders>
          </w:tcPr>
          <w:p w14:paraId="0162BDF4" w14:textId="77777777" w:rsidR="00C20522" w:rsidRPr="0059726A" w:rsidRDefault="00C20522" w:rsidP="00C20522">
            <w:pPr>
              <w:jc w:val="both"/>
              <w:rPr>
                <w:rFonts w:ascii="Arial" w:hAnsi="Arial" w:cs="Arial"/>
                <w:b/>
              </w:rPr>
            </w:pPr>
            <w:proofErr w:type="spellStart"/>
            <w:r w:rsidRPr="0059726A">
              <w:rPr>
                <w:rFonts w:ascii="Arial" w:hAnsi="Arial" w:cs="Arial"/>
                <w:b/>
              </w:rPr>
              <w:t>Natio</w:t>
            </w:r>
            <w:proofErr w:type="spellEnd"/>
          </w:p>
        </w:tc>
        <w:tc>
          <w:tcPr>
            <w:tcW w:w="1417" w:type="dxa"/>
            <w:tcBorders>
              <w:bottom w:val="single" w:sz="4" w:space="0" w:color="auto"/>
              <w:right w:val="single" w:sz="4" w:space="0" w:color="auto"/>
            </w:tcBorders>
          </w:tcPr>
          <w:p w14:paraId="441DE6D3" w14:textId="77777777" w:rsidR="00C20522" w:rsidRPr="0059726A" w:rsidRDefault="00C20522" w:rsidP="00C20522">
            <w:pPr>
              <w:jc w:val="both"/>
              <w:rPr>
                <w:rFonts w:ascii="Arial" w:hAnsi="Arial" w:cs="Arial"/>
                <w:b/>
              </w:rPr>
            </w:pPr>
            <w:proofErr w:type="spellStart"/>
            <w:r w:rsidRPr="0059726A">
              <w:rPr>
                <w:rFonts w:ascii="Arial" w:hAnsi="Arial" w:cs="Arial"/>
                <w:b/>
              </w:rPr>
              <w:t>Téguéré</w:t>
            </w:r>
            <w:proofErr w:type="spellEnd"/>
          </w:p>
        </w:tc>
      </w:tr>
      <w:tr w:rsidR="00C20522" w:rsidRPr="0059726A" w14:paraId="4F4F3AA8" w14:textId="77777777" w:rsidTr="00D9631D">
        <w:trPr>
          <w:jc w:val="center"/>
        </w:trPr>
        <w:tc>
          <w:tcPr>
            <w:tcW w:w="851" w:type="dxa"/>
            <w:tcBorders>
              <w:left w:val="nil"/>
              <w:bottom w:val="single" w:sz="4" w:space="0" w:color="auto"/>
            </w:tcBorders>
          </w:tcPr>
          <w:p w14:paraId="39AA2C14" w14:textId="77777777" w:rsidR="00C20522" w:rsidRPr="0059726A" w:rsidRDefault="00C20522" w:rsidP="00C20522">
            <w:pPr>
              <w:jc w:val="both"/>
              <w:rPr>
                <w:rFonts w:ascii="Arial" w:hAnsi="Arial" w:cs="Arial"/>
                <w:b/>
              </w:rPr>
            </w:pPr>
            <w:r w:rsidRPr="0059726A">
              <w:rPr>
                <w:rFonts w:ascii="Arial" w:hAnsi="Arial" w:cs="Arial"/>
                <w:b/>
              </w:rPr>
              <w:t>PLI</w:t>
            </w:r>
          </w:p>
        </w:tc>
        <w:tc>
          <w:tcPr>
            <w:tcW w:w="1134" w:type="dxa"/>
            <w:tcBorders>
              <w:bottom w:val="single" w:sz="4" w:space="0" w:color="auto"/>
            </w:tcBorders>
          </w:tcPr>
          <w:p w14:paraId="5069C85E" w14:textId="77777777" w:rsidR="00C20522" w:rsidRPr="0059726A" w:rsidRDefault="00C20522" w:rsidP="00C20522">
            <w:pPr>
              <w:jc w:val="both"/>
              <w:rPr>
                <w:rFonts w:ascii="Arial" w:hAnsi="Arial" w:cs="Arial"/>
              </w:rPr>
            </w:pPr>
            <w:r w:rsidRPr="0059726A">
              <w:rPr>
                <w:rFonts w:ascii="Arial" w:hAnsi="Arial" w:cs="Arial"/>
              </w:rPr>
              <w:t>0,030</w:t>
            </w:r>
          </w:p>
        </w:tc>
        <w:tc>
          <w:tcPr>
            <w:tcW w:w="1276" w:type="dxa"/>
            <w:tcBorders>
              <w:bottom w:val="single" w:sz="4" w:space="0" w:color="auto"/>
            </w:tcBorders>
          </w:tcPr>
          <w:p w14:paraId="05389478" w14:textId="77777777" w:rsidR="00C20522" w:rsidRPr="0059726A" w:rsidRDefault="00C20522" w:rsidP="00C20522">
            <w:pPr>
              <w:jc w:val="both"/>
              <w:rPr>
                <w:rFonts w:ascii="Arial" w:hAnsi="Arial" w:cs="Arial"/>
              </w:rPr>
            </w:pPr>
            <w:r w:rsidRPr="0059726A">
              <w:rPr>
                <w:rFonts w:ascii="Arial" w:hAnsi="Arial" w:cs="Arial"/>
              </w:rPr>
              <w:t>0,021</w:t>
            </w:r>
          </w:p>
        </w:tc>
        <w:tc>
          <w:tcPr>
            <w:tcW w:w="1417" w:type="dxa"/>
            <w:tcBorders>
              <w:bottom w:val="single" w:sz="4" w:space="0" w:color="auto"/>
              <w:right w:val="single" w:sz="4" w:space="0" w:color="auto"/>
            </w:tcBorders>
          </w:tcPr>
          <w:p w14:paraId="66A47CA9" w14:textId="77777777" w:rsidR="00C20522" w:rsidRPr="0059726A" w:rsidRDefault="00C20522" w:rsidP="00C20522">
            <w:pPr>
              <w:jc w:val="both"/>
              <w:rPr>
                <w:rFonts w:ascii="Arial" w:hAnsi="Arial" w:cs="Arial"/>
              </w:rPr>
            </w:pPr>
            <w:r w:rsidRPr="0059726A">
              <w:rPr>
                <w:rFonts w:ascii="Arial" w:hAnsi="Arial" w:cs="Arial"/>
              </w:rPr>
              <w:t>0,024</w:t>
            </w:r>
          </w:p>
        </w:tc>
      </w:tr>
    </w:tbl>
    <w:p w14:paraId="2D8A2203" w14:textId="77777777" w:rsidR="00C20522" w:rsidRPr="0050772F" w:rsidRDefault="00C20522" w:rsidP="00C20522">
      <w:pPr>
        <w:jc w:val="both"/>
        <w:rPr>
          <w:b/>
        </w:rPr>
      </w:pPr>
    </w:p>
    <w:p w14:paraId="2747A4E8" w14:textId="77777777" w:rsidR="00C20522" w:rsidRPr="0059726A" w:rsidRDefault="00C20522" w:rsidP="00C20522">
      <w:pPr>
        <w:ind w:left="708" w:firstLine="708"/>
        <w:jc w:val="both"/>
        <w:rPr>
          <w:rFonts w:ascii="Arial" w:hAnsi="Arial" w:cs="Arial"/>
          <w:b/>
          <w:i/>
        </w:rPr>
      </w:pPr>
      <w:r w:rsidRPr="0059726A">
        <w:rPr>
          <w:rFonts w:ascii="Arial" w:hAnsi="Arial" w:cs="Arial"/>
          <w:b/>
          <w:i/>
        </w:rPr>
        <w:t>3.1.3.4. Ecological risk factor (</w:t>
      </w:r>
      <m:oMath>
        <m:sSubSup>
          <m:sSubSupPr>
            <m:ctrlPr>
              <w:rPr>
                <w:rFonts w:ascii="Cambria Math" w:hAnsi="Cambria Math" w:cs="Arial"/>
                <w:b/>
                <w:i/>
                <w:szCs w:val="24"/>
              </w:rPr>
            </m:ctrlPr>
          </m:sSubSupPr>
          <m:e>
            <m:r>
              <m:rPr>
                <m:sty m:val="bi"/>
              </m:rPr>
              <w:rPr>
                <w:rFonts w:ascii="Cambria Math" w:hAnsi="Cambria Math" w:cs="Arial"/>
                <w:szCs w:val="24"/>
              </w:rPr>
              <m:t>E</m:t>
            </m:r>
          </m:e>
          <m:sub>
            <m:r>
              <m:rPr>
                <m:sty m:val="bi"/>
              </m:rPr>
              <w:rPr>
                <w:rFonts w:ascii="Cambria Math" w:hAnsi="Cambria Math" w:cs="Arial"/>
                <w:szCs w:val="24"/>
              </w:rPr>
              <m:t>r</m:t>
            </m:r>
          </m:sub>
          <m:sup>
            <m:r>
              <m:rPr>
                <m:sty m:val="bi"/>
              </m:rPr>
              <w:rPr>
                <w:rFonts w:ascii="Cambria Math" w:hAnsi="Cambria Math" w:cs="Arial"/>
                <w:szCs w:val="24"/>
              </w:rPr>
              <m:t>i</m:t>
            </m:r>
          </m:sup>
        </m:sSubSup>
      </m:oMath>
      <w:r w:rsidRPr="0059726A">
        <w:rPr>
          <w:rFonts w:ascii="Arial" w:hAnsi="Arial" w:cs="Arial"/>
          <w:b/>
          <w:i/>
        </w:rPr>
        <w:t xml:space="preserve">) </w:t>
      </w:r>
    </w:p>
    <w:p w14:paraId="028E2DA1" w14:textId="77777777" w:rsidR="00C20522" w:rsidRPr="0059726A" w:rsidRDefault="00C20522" w:rsidP="00C20522">
      <w:pPr>
        <w:ind w:left="708" w:firstLine="708"/>
        <w:jc w:val="both"/>
        <w:rPr>
          <w:rFonts w:ascii="Arial" w:hAnsi="Arial" w:cs="Arial"/>
        </w:rPr>
      </w:pPr>
      <w:r w:rsidRPr="0059726A">
        <w:rPr>
          <w:rFonts w:ascii="Arial" w:hAnsi="Arial" w:cs="Arial"/>
        </w:rPr>
        <w:t xml:space="preserve">The soils of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have ecological risk values ranging from 0.067 to 8.279 (</w:t>
      </w:r>
      <m:oMath>
        <m:sSubSup>
          <m:sSubSupPr>
            <m:ctrlPr>
              <w:rPr>
                <w:rFonts w:ascii="Cambria Math" w:hAnsi="Cambria Math" w:cs="Arial"/>
                <w:b/>
                <w:szCs w:val="24"/>
              </w:rPr>
            </m:ctrlPr>
          </m:sSubSupPr>
          <m:e>
            <m:r>
              <m:rPr>
                <m:sty m:val="b"/>
              </m:rPr>
              <w:rPr>
                <w:rFonts w:ascii="Cambria Math" w:hAnsi="Cambria Math" w:cs="Arial"/>
                <w:szCs w:val="24"/>
              </w:rPr>
              <m:t>E</m:t>
            </m:r>
          </m:e>
          <m:sub>
            <m:r>
              <m:rPr>
                <m:sty m:val="b"/>
              </m:rPr>
              <w:rPr>
                <w:rFonts w:ascii="Cambria Math" w:hAnsi="Cambria Math" w:cs="Arial"/>
                <w:szCs w:val="24"/>
              </w:rPr>
              <m:t>r</m:t>
            </m:r>
          </m:sub>
          <m:sup>
            <m:r>
              <m:rPr>
                <m:sty m:val="b"/>
              </m:rPr>
              <w:rPr>
                <w:rFonts w:ascii="Cambria Math" w:hAnsi="Cambria Math" w:cs="Arial"/>
                <w:szCs w:val="24"/>
              </w:rPr>
              <m:t>i</m:t>
            </m:r>
          </m:sup>
        </m:sSubSup>
        <m:r>
          <m:rPr>
            <m:sty m:val="bi"/>
          </m:rPr>
          <w:rPr>
            <w:rFonts w:ascii="Cambria Math" w:hAnsi="Cambria Math" w:cs="Arial"/>
            <w:szCs w:val="24"/>
          </w:rPr>
          <m:t xml:space="preserve"> </m:t>
        </m:r>
      </m:oMath>
      <w:r w:rsidRPr="0059726A">
        <w:rPr>
          <w:rFonts w:ascii="Arial" w:hAnsi="Arial" w:cs="Arial"/>
        </w:rPr>
        <w:t xml:space="preserve">&lt; 40) for Pb, Cu, Zn and Cr (Table 5). These TMEs therefore present a low ecological risk in the soils. On the other hand, Cd presents a moderate ecological risk in the soils of these three sites (Table 8) with ecological risk values ranging from 61.765 to 72.060 (40 ≤ </w:t>
      </w:r>
      <m:oMath>
        <m:sSubSup>
          <m:sSubSupPr>
            <m:ctrlPr>
              <w:rPr>
                <w:rFonts w:ascii="Cambria Math" w:hAnsi="Cambria Math" w:cs="Arial"/>
                <w:b/>
                <w:szCs w:val="24"/>
              </w:rPr>
            </m:ctrlPr>
          </m:sSubSupPr>
          <m:e>
            <m:r>
              <m:rPr>
                <m:sty m:val="b"/>
              </m:rPr>
              <w:rPr>
                <w:rFonts w:ascii="Cambria Math" w:hAnsi="Cambria Math" w:cs="Arial"/>
                <w:szCs w:val="24"/>
              </w:rPr>
              <m:t>E</m:t>
            </m:r>
          </m:e>
          <m:sub>
            <m:r>
              <m:rPr>
                <m:sty m:val="b"/>
              </m:rPr>
              <w:rPr>
                <w:rFonts w:ascii="Cambria Math" w:hAnsi="Cambria Math" w:cs="Arial"/>
                <w:szCs w:val="24"/>
              </w:rPr>
              <m:t>r</m:t>
            </m:r>
          </m:sub>
          <m:sup>
            <m:r>
              <m:rPr>
                <m:sty m:val="b"/>
              </m:rPr>
              <w:rPr>
                <w:rFonts w:ascii="Cambria Math" w:hAnsi="Cambria Math" w:cs="Arial"/>
                <w:szCs w:val="24"/>
              </w:rPr>
              <m:t>i</m:t>
            </m:r>
          </m:sup>
        </m:sSubSup>
      </m:oMath>
      <w:r w:rsidRPr="0059726A">
        <w:rPr>
          <w:rFonts w:ascii="Arial" w:hAnsi="Arial" w:cs="Arial"/>
          <w:b/>
        </w:rPr>
        <w:t xml:space="preserve"> </w:t>
      </w:r>
      <w:r w:rsidRPr="0059726A">
        <w:rPr>
          <w:rFonts w:ascii="Arial" w:hAnsi="Arial" w:cs="Arial"/>
        </w:rPr>
        <w:t>&lt; 80).</w:t>
      </w:r>
    </w:p>
    <w:p w14:paraId="237928B2" w14:textId="77777777" w:rsidR="00C20522" w:rsidRPr="0050772F" w:rsidRDefault="00C20522" w:rsidP="00C20522">
      <w:pPr>
        <w:jc w:val="both"/>
      </w:pPr>
    </w:p>
    <w:p w14:paraId="7A1AF8C6" w14:textId="77777777" w:rsidR="00C20522" w:rsidRPr="0050772F" w:rsidRDefault="00C20522" w:rsidP="00C20522">
      <w:pPr>
        <w:ind w:left="708" w:firstLine="708"/>
        <w:jc w:val="both"/>
      </w:pPr>
      <w:r w:rsidRPr="0050772F">
        <w:rPr>
          <w:b/>
        </w:rPr>
        <w:t>Table 8</w:t>
      </w:r>
      <w:r w:rsidRPr="0050772F">
        <w:t>: Ecological risk factors</w:t>
      </w:r>
    </w:p>
    <w:p w14:paraId="77C6B90A" w14:textId="77777777" w:rsidR="00C20522" w:rsidRPr="0050772F" w:rsidRDefault="00C20522" w:rsidP="00C20522">
      <w:pPr>
        <w:ind w:left="708" w:firstLine="708"/>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51"/>
        <w:gridCol w:w="851"/>
        <w:gridCol w:w="1134"/>
        <w:gridCol w:w="1276"/>
        <w:gridCol w:w="1417"/>
      </w:tblGrid>
      <w:tr w:rsidR="00C20522" w:rsidRPr="005D16CB" w14:paraId="0249D2FC" w14:textId="77777777" w:rsidTr="00D9631D">
        <w:trPr>
          <w:jc w:val="center"/>
        </w:trPr>
        <w:tc>
          <w:tcPr>
            <w:tcW w:w="851" w:type="dxa"/>
            <w:tcBorders>
              <w:top w:val="nil"/>
              <w:left w:val="nil"/>
              <w:bottom w:val="single" w:sz="4" w:space="0" w:color="auto"/>
            </w:tcBorders>
          </w:tcPr>
          <w:p w14:paraId="1DB5B13E" w14:textId="77777777" w:rsidR="00C20522" w:rsidRPr="005D16CB" w:rsidRDefault="00C20522" w:rsidP="00C20522">
            <w:pPr>
              <w:jc w:val="both"/>
              <w:rPr>
                <w:b/>
              </w:rPr>
            </w:pPr>
          </w:p>
        </w:tc>
        <w:tc>
          <w:tcPr>
            <w:tcW w:w="851" w:type="dxa"/>
            <w:tcBorders>
              <w:top w:val="nil"/>
            </w:tcBorders>
          </w:tcPr>
          <w:p w14:paraId="5E5D4DB2" w14:textId="77777777" w:rsidR="00C20522" w:rsidRPr="005D16CB" w:rsidRDefault="00C20522" w:rsidP="00C20522">
            <w:pPr>
              <w:jc w:val="both"/>
              <w:rPr>
                <w:b/>
              </w:rPr>
            </w:pPr>
          </w:p>
        </w:tc>
        <w:tc>
          <w:tcPr>
            <w:tcW w:w="1134" w:type="dxa"/>
          </w:tcPr>
          <w:p w14:paraId="3C7A8C04" w14:textId="77777777" w:rsidR="00C20522" w:rsidRPr="005D16CB" w:rsidRDefault="00C20522" w:rsidP="00C20522">
            <w:pPr>
              <w:jc w:val="both"/>
              <w:rPr>
                <w:b/>
              </w:rPr>
            </w:pPr>
          </w:p>
        </w:tc>
        <w:tc>
          <w:tcPr>
            <w:tcW w:w="1276" w:type="dxa"/>
          </w:tcPr>
          <w:p w14:paraId="445A53F0" w14:textId="77777777" w:rsidR="00C20522" w:rsidRPr="005D16CB" w:rsidRDefault="00C20522" w:rsidP="00C20522">
            <w:pPr>
              <w:jc w:val="both"/>
              <w:rPr>
                <w:b/>
              </w:rPr>
            </w:pPr>
            <w:r w:rsidRPr="005D16CB">
              <w:rPr>
                <w:b/>
              </w:rPr>
              <w:t>Sites</w:t>
            </w:r>
          </w:p>
        </w:tc>
        <w:tc>
          <w:tcPr>
            <w:tcW w:w="1417" w:type="dxa"/>
            <w:tcBorders>
              <w:right w:val="nil"/>
            </w:tcBorders>
          </w:tcPr>
          <w:p w14:paraId="5852F9E6" w14:textId="77777777" w:rsidR="00C20522" w:rsidRPr="005D16CB" w:rsidRDefault="00C20522" w:rsidP="00C20522">
            <w:pPr>
              <w:jc w:val="both"/>
              <w:rPr>
                <w:b/>
              </w:rPr>
            </w:pPr>
          </w:p>
        </w:tc>
      </w:tr>
      <w:tr w:rsidR="00C20522" w:rsidRPr="005D16CB" w14:paraId="2D30C00B" w14:textId="77777777" w:rsidTr="00D9631D">
        <w:trPr>
          <w:jc w:val="center"/>
        </w:trPr>
        <w:tc>
          <w:tcPr>
            <w:tcW w:w="851" w:type="dxa"/>
            <w:vMerge w:val="restart"/>
            <w:tcBorders>
              <w:top w:val="nil"/>
              <w:left w:val="nil"/>
            </w:tcBorders>
          </w:tcPr>
          <w:p w14:paraId="652FCCA2" w14:textId="77777777" w:rsidR="00C20522" w:rsidRPr="005D16CB" w:rsidRDefault="00C20522" w:rsidP="00C20522">
            <w:pPr>
              <w:jc w:val="both"/>
              <w:rPr>
                <w:b/>
              </w:rPr>
            </w:pPr>
          </w:p>
          <w:p w14:paraId="75CA60CE" w14:textId="77777777" w:rsidR="00C20522" w:rsidRPr="005D16CB" w:rsidRDefault="00C20522" w:rsidP="00C20522">
            <w:pPr>
              <w:jc w:val="both"/>
              <w:rPr>
                <w:b/>
              </w:rPr>
            </w:pPr>
          </w:p>
          <w:p w14:paraId="6FF0BCA3" w14:textId="77777777" w:rsidR="00C20522" w:rsidRPr="005D16CB" w:rsidRDefault="00D36C2D" w:rsidP="00C20522">
            <w:pPr>
              <w:jc w:val="both"/>
              <w:rPr>
                <w:b/>
              </w:rPr>
            </w:pPr>
            <m:oMath>
              <m:sSubSup>
                <m:sSubSupPr>
                  <m:ctrlPr>
                    <w:rPr>
                      <w:rFonts w:ascii="Cambria Math" w:hAnsi="Cambria Math"/>
                      <w:b/>
                      <w:sz w:val="28"/>
                      <w:szCs w:val="28"/>
                    </w:rPr>
                  </m:ctrlPr>
                </m:sSubSupPr>
                <m:e>
                  <m:r>
                    <m:rPr>
                      <m:sty m:val="b"/>
                    </m:rPr>
                    <w:rPr>
                      <w:rFonts w:ascii="Cambria Math" w:hAnsi="Cambria Math"/>
                      <w:sz w:val="28"/>
                      <w:szCs w:val="28"/>
                    </w:rPr>
                    <m:t>E</m:t>
                  </m:r>
                </m:e>
                <m:sub>
                  <m:r>
                    <m:rPr>
                      <m:sty m:val="b"/>
                    </m:rPr>
                    <w:rPr>
                      <w:rFonts w:ascii="Cambria Math" w:hAnsi="Cambria Math"/>
                      <w:sz w:val="28"/>
                      <w:szCs w:val="28"/>
                    </w:rPr>
                    <m:t>r</m:t>
                  </m:r>
                </m:sub>
                <m:sup>
                  <m:r>
                    <m:rPr>
                      <m:sty m:val="b"/>
                    </m:rPr>
                    <w:rPr>
                      <w:rFonts w:ascii="Cambria Math" w:hAnsi="Cambria Math"/>
                      <w:sz w:val="28"/>
                      <w:szCs w:val="28"/>
                    </w:rPr>
                    <m:t>i</m:t>
                  </m:r>
                </m:sup>
              </m:sSubSup>
            </m:oMath>
            <w:r w:rsidR="00C20522" w:rsidRPr="005D16CB">
              <w:rPr>
                <w:b/>
              </w:rPr>
              <w:t xml:space="preserve">  </w:t>
            </w:r>
          </w:p>
        </w:tc>
        <w:tc>
          <w:tcPr>
            <w:tcW w:w="851" w:type="dxa"/>
            <w:tcBorders>
              <w:bottom w:val="single" w:sz="4" w:space="0" w:color="auto"/>
            </w:tcBorders>
          </w:tcPr>
          <w:p w14:paraId="0181B886" w14:textId="77777777" w:rsidR="00C20522" w:rsidRPr="005D16CB" w:rsidRDefault="00C20522" w:rsidP="00C20522">
            <w:pPr>
              <w:jc w:val="both"/>
              <w:rPr>
                <w:b/>
              </w:rPr>
            </w:pPr>
          </w:p>
        </w:tc>
        <w:tc>
          <w:tcPr>
            <w:tcW w:w="1134" w:type="dxa"/>
            <w:tcBorders>
              <w:bottom w:val="single" w:sz="4" w:space="0" w:color="auto"/>
            </w:tcBorders>
          </w:tcPr>
          <w:p w14:paraId="6890912B" w14:textId="77777777" w:rsidR="00C20522" w:rsidRPr="005D16CB" w:rsidRDefault="00C20522" w:rsidP="00C20522">
            <w:pPr>
              <w:jc w:val="both"/>
              <w:rPr>
                <w:b/>
              </w:rPr>
            </w:pPr>
            <w:r w:rsidRPr="005D16CB">
              <w:rPr>
                <w:b/>
              </w:rPr>
              <w:t>Koko</w:t>
            </w:r>
          </w:p>
        </w:tc>
        <w:tc>
          <w:tcPr>
            <w:tcW w:w="1276" w:type="dxa"/>
            <w:tcBorders>
              <w:bottom w:val="single" w:sz="4" w:space="0" w:color="auto"/>
            </w:tcBorders>
          </w:tcPr>
          <w:p w14:paraId="0D1E0A13" w14:textId="77777777" w:rsidR="00C20522" w:rsidRPr="005D16CB" w:rsidRDefault="00C20522" w:rsidP="00C20522">
            <w:pPr>
              <w:jc w:val="both"/>
              <w:rPr>
                <w:b/>
              </w:rPr>
            </w:pPr>
            <w:proofErr w:type="spellStart"/>
            <w:r w:rsidRPr="005D16CB">
              <w:rPr>
                <w:b/>
              </w:rPr>
              <w:t>Natio</w:t>
            </w:r>
            <w:proofErr w:type="spellEnd"/>
          </w:p>
        </w:tc>
        <w:tc>
          <w:tcPr>
            <w:tcW w:w="1417" w:type="dxa"/>
            <w:tcBorders>
              <w:bottom w:val="single" w:sz="4" w:space="0" w:color="auto"/>
              <w:right w:val="nil"/>
            </w:tcBorders>
          </w:tcPr>
          <w:p w14:paraId="5475259C" w14:textId="77777777" w:rsidR="00C20522" w:rsidRPr="005D16CB" w:rsidRDefault="00C20522" w:rsidP="00C20522">
            <w:pPr>
              <w:jc w:val="both"/>
              <w:rPr>
                <w:b/>
              </w:rPr>
            </w:pPr>
            <w:proofErr w:type="spellStart"/>
            <w:r w:rsidRPr="005D16CB">
              <w:rPr>
                <w:b/>
              </w:rPr>
              <w:t>Téguéré</w:t>
            </w:r>
            <w:proofErr w:type="spellEnd"/>
          </w:p>
        </w:tc>
      </w:tr>
      <w:tr w:rsidR="00C20522" w:rsidRPr="005D16CB" w14:paraId="5C32E25C" w14:textId="77777777" w:rsidTr="00D9631D">
        <w:trPr>
          <w:jc w:val="center"/>
        </w:trPr>
        <w:tc>
          <w:tcPr>
            <w:tcW w:w="851" w:type="dxa"/>
            <w:vMerge/>
            <w:tcBorders>
              <w:top w:val="nil"/>
              <w:left w:val="nil"/>
            </w:tcBorders>
          </w:tcPr>
          <w:p w14:paraId="42442ED4" w14:textId="77777777" w:rsidR="00C20522" w:rsidRPr="005D16CB" w:rsidRDefault="00C20522" w:rsidP="00C20522">
            <w:pPr>
              <w:jc w:val="both"/>
            </w:pPr>
          </w:p>
        </w:tc>
        <w:tc>
          <w:tcPr>
            <w:tcW w:w="851" w:type="dxa"/>
            <w:tcBorders>
              <w:bottom w:val="nil"/>
            </w:tcBorders>
          </w:tcPr>
          <w:p w14:paraId="4CC543C5" w14:textId="77777777" w:rsidR="00C20522" w:rsidRPr="005D16CB" w:rsidRDefault="00C20522" w:rsidP="00C20522">
            <w:pPr>
              <w:jc w:val="both"/>
            </w:pPr>
            <w:r w:rsidRPr="005D16CB">
              <w:t>Pb</w:t>
            </w:r>
          </w:p>
        </w:tc>
        <w:tc>
          <w:tcPr>
            <w:tcW w:w="1134" w:type="dxa"/>
            <w:tcBorders>
              <w:bottom w:val="nil"/>
            </w:tcBorders>
          </w:tcPr>
          <w:p w14:paraId="46C5C4B7" w14:textId="77777777" w:rsidR="00C20522" w:rsidRPr="005D16CB" w:rsidRDefault="00C20522" w:rsidP="00C20522">
            <w:pPr>
              <w:jc w:val="both"/>
            </w:pPr>
            <w:r w:rsidRPr="005D16CB">
              <w:t>1,662</w:t>
            </w:r>
          </w:p>
        </w:tc>
        <w:tc>
          <w:tcPr>
            <w:tcW w:w="1276" w:type="dxa"/>
            <w:tcBorders>
              <w:bottom w:val="nil"/>
            </w:tcBorders>
          </w:tcPr>
          <w:p w14:paraId="2C188CC1" w14:textId="77777777" w:rsidR="00C20522" w:rsidRPr="005D16CB" w:rsidRDefault="00C20522" w:rsidP="00C20522">
            <w:pPr>
              <w:jc w:val="both"/>
            </w:pPr>
            <w:r w:rsidRPr="005D16CB">
              <w:t>1,895</w:t>
            </w:r>
          </w:p>
        </w:tc>
        <w:tc>
          <w:tcPr>
            <w:tcW w:w="1417" w:type="dxa"/>
            <w:tcBorders>
              <w:bottom w:val="nil"/>
              <w:right w:val="nil"/>
            </w:tcBorders>
          </w:tcPr>
          <w:p w14:paraId="44DC8DA6" w14:textId="77777777" w:rsidR="00C20522" w:rsidRPr="005D16CB" w:rsidRDefault="00C20522" w:rsidP="00C20522">
            <w:pPr>
              <w:jc w:val="both"/>
            </w:pPr>
            <w:r w:rsidRPr="005D16CB">
              <w:t>2,052</w:t>
            </w:r>
          </w:p>
        </w:tc>
      </w:tr>
      <w:tr w:rsidR="00C20522" w:rsidRPr="005D16CB" w14:paraId="2E6BB443" w14:textId="77777777" w:rsidTr="00D9631D">
        <w:trPr>
          <w:jc w:val="center"/>
        </w:trPr>
        <w:tc>
          <w:tcPr>
            <w:tcW w:w="851" w:type="dxa"/>
            <w:vMerge/>
            <w:tcBorders>
              <w:top w:val="nil"/>
              <w:left w:val="nil"/>
            </w:tcBorders>
          </w:tcPr>
          <w:p w14:paraId="2722C116" w14:textId="77777777" w:rsidR="00C20522" w:rsidRPr="005D16CB" w:rsidRDefault="00C20522" w:rsidP="00C20522">
            <w:pPr>
              <w:jc w:val="both"/>
            </w:pPr>
          </w:p>
        </w:tc>
        <w:tc>
          <w:tcPr>
            <w:tcW w:w="851" w:type="dxa"/>
            <w:tcBorders>
              <w:top w:val="nil"/>
              <w:bottom w:val="nil"/>
            </w:tcBorders>
          </w:tcPr>
          <w:p w14:paraId="7B561E6A" w14:textId="77777777" w:rsidR="00C20522" w:rsidRPr="005D16CB" w:rsidRDefault="00C20522" w:rsidP="00C20522">
            <w:pPr>
              <w:jc w:val="both"/>
            </w:pPr>
            <w:r w:rsidRPr="005D16CB">
              <w:t>Cd</w:t>
            </w:r>
          </w:p>
        </w:tc>
        <w:tc>
          <w:tcPr>
            <w:tcW w:w="1134" w:type="dxa"/>
            <w:tcBorders>
              <w:top w:val="nil"/>
              <w:bottom w:val="nil"/>
            </w:tcBorders>
          </w:tcPr>
          <w:p w14:paraId="31D9B5E8" w14:textId="77777777" w:rsidR="00C20522" w:rsidRPr="005D16CB" w:rsidRDefault="00C20522" w:rsidP="00C20522">
            <w:pPr>
              <w:jc w:val="both"/>
              <w:rPr>
                <w:b/>
              </w:rPr>
            </w:pPr>
            <w:r w:rsidRPr="005D16CB">
              <w:rPr>
                <w:b/>
              </w:rPr>
              <w:t>69,118</w:t>
            </w:r>
          </w:p>
        </w:tc>
        <w:tc>
          <w:tcPr>
            <w:tcW w:w="1276" w:type="dxa"/>
            <w:tcBorders>
              <w:top w:val="nil"/>
              <w:bottom w:val="nil"/>
            </w:tcBorders>
          </w:tcPr>
          <w:p w14:paraId="08244041" w14:textId="77777777" w:rsidR="00C20522" w:rsidRPr="005D16CB" w:rsidRDefault="00C20522" w:rsidP="00C20522">
            <w:pPr>
              <w:jc w:val="both"/>
              <w:rPr>
                <w:b/>
              </w:rPr>
            </w:pPr>
            <w:r w:rsidRPr="005D16CB">
              <w:rPr>
                <w:b/>
              </w:rPr>
              <w:t>72,060</w:t>
            </w:r>
          </w:p>
        </w:tc>
        <w:tc>
          <w:tcPr>
            <w:tcW w:w="1417" w:type="dxa"/>
            <w:tcBorders>
              <w:top w:val="nil"/>
              <w:bottom w:val="nil"/>
              <w:right w:val="nil"/>
            </w:tcBorders>
          </w:tcPr>
          <w:p w14:paraId="71C1AF37" w14:textId="77777777" w:rsidR="00C20522" w:rsidRPr="005D16CB" w:rsidRDefault="00C20522" w:rsidP="00C20522">
            <w:pPr>
              <w:jc w:val="both"/>
              <w:rPr>
                <w:b/>
              </w:rPr>
            </w:pPr>
            <w:r w:rsidRPr="005D16CB">
              <w:rPr>
                <w:b/>
              </w:rPr>
              <w:t>61,765</w:t>
            </w:r>
          </w:p>
        </w:tc>
      </w:tr>
      <w:tr w:rsidR="00C20522" w:rsidRPr="005D16CB" w14:paraId="22D82D20" w14:textId="77777777" w:rsidTr="00D9631D">
        <w:trPr>
          <w:jc w:val="center"/>
        </w:trPr>
        <w:tc>
          <w:tcPr>
            <w:tcW w:w="851" w:type="dxa"/>
            <w:vMerge/>
            <w:tcBorders>
              <w:top w:val="nil"/>
              <w:left w:val="nil"/>
            </w:tcBorders>
          </w:tcPr>
          <w:p w14:paraId="74EF3BBD" w14:textId="77777777" w:rsidR="00C20522" w:rsidRPr="005D16CB" w:rsidRDefault="00C20522" w:rsidP="00C20522">
            <w:pPr>
              <w:jc w:val="both"/>
            </w:pPr>
          </w:p>
        </w:tc>
        <w:tc>
          <w:tcPr>
            <w:tcW w:w="851" w:type="dxa"/>
            <w:tcBorders>
              <w:top w:val="nil"/>
              <w:bottom w:val="nil"/>
            </w:tcBorders>
          </w:tcPr>
          <w:p w14:paraId="18D3B3DB" w14:textId="77777777" w:rsidR="00C20522" w:rsidRPr="005D16CB" w:rsidRDefault="00C20522" w:rsidP="00C20522">
            <w:pPr>
              <w:jc w:val="both"/>
            </w:pPr>
            <w:r w:rsidRPr="005D16CB">
              <w:t>Cu</w:t>
            </w:r>
          </w:p>
        </w:tc>
        <w:tc>
          <w:tcPr>
            <w:tcW w:w="1134" w:type="dxa"/>
            <w:tcBorders>
              <w:top w:val="nil"/>
              <w:bottom w:val="nil"/>
            </w:tcBorders>
          </w:tcPr>
          <w:p w14:paraId="0CA78525" w14:textId="77777777" w:rsidR="00C20522" w:rsidRPr="005D16CB" w:rsidRDefault="00C20522" w:rsidP="00C20522">
            <w:pPr>
              <w:jc w:val="both"/>
            </w:pPr>
            <w:r w:rsidRPr="005D16CB">
              <w:t>8,279</w:t>
            </w:r>
          </w:p>
        </w:tc>
        <w:tc>
          <w:tcPr>
            <w:tcW w:w="1276" w:type="dxa"/>
            <w:tcBorders>
              <w:top w:val="nil"/>
              <w:bottom w:val="nil"/>
            </w:tcBorders>
          </w:tcPr>
          <w:p w14:paraId="11AB92D8" w14:textId="77777777" w:rsidR="00C20522" w:rsidRPr="005D16CB" w:rsidRDefault="00C20522" w:rsidP="00C20522">
            <w:pPr>
              <w:jc w:val="both"/>
            </w:pPr>
            <w:r w:rsidRPr="005D16CB">
              <w:t>5,989</w:t>
            </w:r>
          </w:p>
        </w:tc>
        <w:tc>
          <w:tcPr>
            <w:tcW w:w="1417" w:type="dxa"/>
            <w:tcBorders>
              <w:top w:val="nil"/>
              <w:bottom w:val="nil"/>
              <w:right w:val="nil"/>
            </w:tcBorders>
          </w:tcPr>
          <w:p w14:paraId="7E2D16FF" w14:textId="77777777" w:rsidR="00C20522" w:rsidRPr="005D16CB" w:rsidRDefault="00C20522" w:rsidP="00C20522">
            <w:pPr>
              <w:jc w:val="both"/>
            </w:pPr>
            <w:r w:rsidRPr="005D16CB">
              <w:t>6,346</w:t>
            </w:r>
          </w:p>
        </w:tc>
      </w:tr>
      <w:tr w:rsidR="00C20522" w:rsidRPr="005D16CB" w14:paraId="00389156" w14:textId="77777777" w:rsidTr="00D9631D">
        <w:trPr>
          <w:jc w:val="center"/>
        </w:trPr>
        <w:tc>
          <w:tcPr>
            <w:tcW w:w="851" w:type="dxa"/>
            <w:vMerge/>
            <w:tcBorders>
              <w:top w:val="nil"/>
              <w:left w:val="nil"/>
            </w:tcBorders>
          </w:tcPr>
          <w:p w14:paraId="5A47DB19" w14:textId="77777777" w:rsidR="00C20522" w:rsidRPr="005D16CB" w:rsidRDefault="00C20522" w:rsidP="00C20522">
            <w:pPr>
              <w:jc w:val="both"/>
            </w:pPr>
          </w:p>
        </w:tc>
        <w:tc>
          <w:tcPr>
            <w:tcW w:w="851" w:type="dxa"/>
            <w:tcBorders>
              <w:top w:val="nil"/>
              <w:bottom w:val="nil"/>
            </w:tcBorders>
          </w:tcPr>
          <w:p w14:paraId="11AD29F3" w14:textId="77777777" w:rsidR="00C20522" w:rsidRPr="005D16CB" w:rsidRDefault="00C20522" w:rsidP="00C20522">
            <w:pPr>
              <w:jc w:val="both"/>
            </w:pPr>
            <w:r w:rsidRPr="005D16CB">
              <w:t>Zn</w:t>
            </w:r>
          </w:p>
        </w:tc>
        <w:tc>
          <w:tcPr>
            <w:tcW w:w="1134" w:type="dxa"/>
            <w:tcBorders>
              <w:top w:val="nil"/>
              <w:bottom w:val="nil"/>
            </w:tcBorders>
          </w:tcPr>
          <w:p w14:paraId="3B2EF6EA" w14:textId="77777777" w:rsidR="00C20522" w:rsidRPr="005D16CB" w:rsidRDefault="00C20522" w:rsidP="00C20522">
            <w:pPr>
              <w:jc w:val="both"/>
            </w:pPr>
            <w:r w:rsidRPr="005D16CB">
              <w:t>0,639</w:t>
            </w:r>
          </w:p>
        </w:tc>
        <w:tc>
          <w:tcPr>
            <w:tcW w:w="1276" w:type="dxa"/>
            <w:tcBorders>
              <w:top w:val="nil"/>
              <w:bottom w:val="nil"/>
            </w:tcBorders>
          </w:tcPr>
          <w:p w14:paraId="13C34C39" w14:textId="77777777" w:rsidR="00C20522" w:rsidRPr="005D16CB" w:rsidRDefault="00C20522" w:rsidP="00C20522">
            <w:pPr>
              <w:jc w:val="both"/>
            </w:pPr>
            <w:r w:rsidRPr="005D16CB">
              <w:t>0,524</w:t>
            </w:r>
          </w:p>
        </w:tc>
        <w:tc>
          <w:tcPr>
            <w:tcW w:w="1417" w:type="dxa"/>
            <w:tcBorders>
              <w:top w:val="nil"/>
              <w:bottom w:val="nil"/>
              <w:right w:val="nil"/>
            </w:tcBorders>
          </w:tcPr>
          <w:p w14:paraId="464FD8AF" w14:textId="77777777" w:rsidR="00C20522" w:rsidRPr="005D16CB" w:rsidRDefault="00C20522" w:rsidP="00C20522">
            <w:pPr>
              <w:jc w:val="both"/>
            </w:pPr>
            <w:r w:rsidRPr="005D16CB">
              <w:t>0,678</w:t>
            </w:r>
          </w:p>
        </w:tc>
      </w:tr>
      <w:tr w:rsidR="00C20522" w:rsidRPr="005D16CB" w14:paraId="7812BF26" w14:textId="77777777" w:rsidTr="00D9631D">
        <w:trPr>
          <w:jc w:val="center"/>
        </w:trPr>
        <w:tc>
          <w:tcPr>
            <w:tcW w:w="851" w:type="dxa"/>
            <w:vMerge/>
            <w:tcBorders>
              <w:top w:val="nil"/>
              <w:left w:val="nil"/>
            </w:tcBorders>
          </w:tcPr>
          <w:p w14:paraId="152C48F7" w14:textId="77777777" w:rsidR="00C20522" w:rsidRPr="005D16CB" w:rsidRDefault="00C20522" w:rsidP="00C20522">
            <w:pPr>
              <w:jc w:val="both"/>
            </w:pPr>
          </w:p>
        </w:tc>
        <w:tc>
          <w:tcPr>
            <w:tcW w:w="851" w:type="dxa"/>
            <w:tcBorders>
              <w:top w:val="nil"/>
            </w:tcBorders>
          </w:tcPr>
          <w:p w14:paraId="5EF7F276" w14:textId="77777777" w:rsidR="00C20522" w:rsidRPr="005D16CB" w:rsidRDefault="00C20522" w:rsidP="00C20522">
            <w:pPr>
              <w:jc w:val="both"/>
            </w:pPr>
            <w:r w:rsidRPr="005D16CB">
              <w:t>Cr</w:t>
            </w:r>
          </w:p>
        </w:tc>
        <w:tc>
          <w:tcPr>
            <w:tcW w:w="1134" w:type="dxa"/>
            <w:tcBorders>
              <w:top w:val="nil"/>
            </w:tcBorders>
          </w:tcPr>
          <w:p w14:paraId="691D930E" w14:textId="77777777" w:rsidR="00C20522" w:rsidRPr="005D16CB" w:rsidRDefault="00C20522" w:rsidP="00C20522">
            <w:pPr>
              <w:jc w:val="both"/>
            </w:pPr>
            <w:r w:rsidRPr="005D16CB">
              <w:t>0,075</w:t>
            </w:r>
          </w:p>
        </w:tc>
        <w:tc>
          <w:tcPr>
            <w:tcW w:w="1276" w:type="dxa"/>
            <w:tcBorders>
              <w:top w:val="nil"/>
            </w:tcBorders>
          </w:tcPr>
          <w:p w14:paraId="2E9F6B9C" w14:textId="77777777" w:rsidR="00C20522" w:rsidRPr="005D16CB" w:rsidRDefault="00C20522" w:rsidP="00C20522">
            <w:pPr>
              <w:jc w:val="both"/>
            </w:pPr>
            <w:r w:rsidRPr="005D16CB">
              <w:t>0,074</w:t>
            </w:r>
          </w:p>
        </w:tc>
        <w:tc>
          <w:tcPr>
            <w:tcW w:w="1417" w:type="dxa"/>
            <w:tcBorders>
              <w:top w:val="nil"/>
              <w:right w:val="nil"/>
            </w:tcBorders>
          </w:tcPr>
          <w:p w14:paraId="34F00C40" w14:textId="77777777" w:rsidR="00C20522" w:rsidRPr="005D16CB" w:rsidRDefault="00C20522" w:rsidP="00C20522">
            <w:pPr>
              <w:jc w:val="both"/>
            </w:pPr>
            <w:r w:rsidRPr="005D16CB">
              <w:t>0,067</w:t>
            </w:r>
          </w:p>
        </w:tc>
      </w:tr>
    </w:tbl>
    <w:p w14:paraId="023C1516" w14:textId="77777777" w:rsidR="00A803ED" w:rsidRDefault="00A803ED" w:rsidP="00C20522">
      <w:pPr>
        <w:jc w:val="both"/>
        <w:rPr>
          <w:b/>
        </w:rPr>
      </w:pPr>
    </w:p>
    <w:p w14:paraId="56019F45" w14:textId="77777777" w:rsidR="00A803ED" w:rsidRDefault="00A803ED" w:rsidP="00C20522">
      <w:pPr>
        <w:jc w:val="both"/>
        <w:rPr>
          <w:b/>
        </w:rPr>
      </w:pPr>
    </w:p>
    <w:p w14:paraId="1747EF57" w14:textId="77777777" w:rsidR="00A803ED" w:rsidRDefault="00A803ED" w:rsidP="00C20522">
      <w:pPr>
        <w:jc w:val="both"/>
        <w:rPr>
          <w:b/>
        </w:rPr>
      </w:pPr>
    </w:p>
    <w:p w14:paraId="3DB59BD8" w14:textId="77777777" w:rsidR="00A803ED" w:rsidRPr="0050772F" w:rsidRDefault="00A803ED" w:rsidP="00C20522">
      <w:pPr>
        <w:jc w:val="both"/>
        <w:rPr>
          <w:b/>
        </w:rPr>
      </w:pPr>
    </w:p>
    <w:p w14:paraId="7B2892FE" w14:textId="77777777" w:rsidR="00C20522" w:rsidRPr="0059726A" w:rsidRDefault="00C20522" w:rsidP="00C20522">
      <w:pPr>
        <w:jc w:val="both"/>
        <w:rPr>
          <w:rFonts w:ascii="Arial" w:hAnsi="Arial" w:cs="Arial"/>
          <w:b/>
        </w:rPr>
      </w:pPr>
      <w:r w:rsidRPr="0059726A">
        <w:rPr>
          <w:rFonts w:ascii="Arial" w:hAnsi="Arial" w:cs="Arial"/>
          <w:b/>
        </w:rPr>
        <w:t>DISCUSSION</w:t>
      </w:r>
    </w:p>
    <w:p w14:paraId="5E9C1F32" w14:textId="77777777" w:rsidR="00C20522" w:rsidRPr="0059726A" w:rsidRDefault="00C20522" w:rsidP="00C20522">
      <w:pPr>
        <w:jc w:val="both"/>
        <w:rPr>
          <w:rFonts w:ascii="Arial" w:hAnsi="Arial" w:cs="Arial"/>
        </w:rPr>
      </w:pPr>
      <w:r w:rsidRPr="0059726A">
        <w:rPr>
          <w:rFonts w:ascii="Arial" w:hAnsi="Arial" w:cs="Arial"/>
        </w:rPr>
        <w:t xml:space="preserve">Soil analyses from the various sites in Koko and </w:t>
      </w:r>
      <w:proofErr w:type="spellStart"/>
      <w:r w:rsidRPr="0059726A">
        <w:rPr>
          <w:rFonts w:ascii="Arial" w:hAnsi="Arial" w:cs="Arial"/>
        </w:rPr>
        <w:t>Téguéré</w:t>
      </w:r>
      <w:proofErr w:type="spellEnd"/>
      <w:r w:rsidRPr="0059726A">
        <w:rPr>
          <w:rFonts w:ascii="Arial" w:hAnsi="Arial" w:cs="Arial"/>
        </w:rPr>
        <w:t xml:space="preserve"> show that they are richer in organic matter. Furthermore, the pH values at these sites, which are above 7, show that the soils at these market gardening sites </w:t>
      </w:r>
      <w:proofErr w:type="spellStart"/>
      <w:r w:rsidRPr="0059726A">
        <w:rPr>
          <w:rFonts w:ascii="Arial" w:hAnsi="Arial" w:cs="Arial"/>
        </w:rPr>
        <w:t>immobilise</w:t>
      </w:r>
      <w:proofErr w:type="spellEnd"/>
      <w:r w:rsidRPr="0059726A">
        <w:rPr>
          <w:rFonts w:ascii="Arial" w:hAnsi="Arial" w:cs="Arial"/>
        </w:rPr>
        <w:t xml:space="preserve"> TMEs more easily. These results are consistent with those of [21]</w:t>
      </w:r>
      <w:r w:rsidRPr="0059726A">
        <w:rPr>
          <w:rFonts w:ascii="Arial" w:hAnsi="Arial" w:cs="Arial"/>
          <w:b/>
        </w:rPr>
        <w:t>,</w:t>
      </w:r>
      <w:r w:rsidRPr="0059726A">
        <w:rPr>
          <w:rFonts w:ascii="Arial" w:hAnsi="Arial" w:cs="Arial"/>
        </w:rPr>
        <w:t xml:space="preserve"> who showed that the accumulation of heavy metals is </w:t>
      </w:r>
      <w:proofErr w:type="spellStart"/>
      <w:r w:rsidRPr="0059726A">
        <w:rPr>
          <w:rFonts w:ascii="Arial" w:hAnsi="Arial" w:cs="Arial"/>
        </w:rPr>
        <w:t>favoured</w:t>
      </w:r>
      <w:proofErr w:type="spellEnd"/>
      <w:r w:rsidRPr="0059726A">
        <w:rPr>
          <w:rFonts w:ascii="Arial" w:hAnsi="Arial" w:cs="Arial"/>
        </w:rPr>
        <w:t xml:space="preserve"> in soils with a pH &gt; 7. This accumulation of heavy metals could also be attributed to the high organic matter content of these sites. TMEs can be </w:t>
      </w:r>
      <w:proofErr w:type="spellStart"/>
      <w:r w:rsidRPr="0059726A">
        <w:rPr>
          <w:rFonts w:ascii="Arial" w:hAnsi="Arial" w:cs="Arial"/>
        </w:rPr>
        <w:t>immobilised</w:t>
      </w:r>
      <w:proofErr w:type="spellEnd"/>
      <w:r w:rsidRPr="0059726A">
        <w:rPr>
          <w:rFonts w:ascii="Arial" w:hAnsi="Arial" w:cs="Arial"/>
        </w:rPr>
        <w:t xml:space="preserve"> by soil organic matter. This is the case for Cd and Cr, which accumulate preferentially in horizons rich in organic matter [22]. Similar results were obtained by [23] and [24]. According to these authors, organic matter plays an important role in the formation of metal oxides that retain TMEs in the soil. The CEC values of the three sites, which are above 8, prove that these soils retain TMEs. These results corroborate those of [25].</w:t>
      </w:r>
    </w:p>
    <w:p w14:paraId="2665A3FF" w14:textId="77777777" w:rsidR="00C20522" w:rsidRPr="0059726A" w:rsidRDefault="00C20522" w:rsidP="00C20522">
      <w:pPr>
        <w:jc w:val="both"/>
        <w:rPr>
          <w:rFonts w:ascii="Arial" w:hAnsi="Arial" w:cs="Arial"/>
        </w:rPr>
      </w:pPr>
      <w:r w:rsidRPr="0059726A">
        <w:rPr>
          <w:rFonts w:ascii="Arial" w:hAnsi="Arial" w:cs="Arial"/>
        </w:rPr>
        <w:t xml:space="preserve">The Cd concentrations at the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sites are significantly higher than the pre-industrial value for the upper continental crust. These high concentrations suggest anthropogenic contamination [26]. Furthermore, contamination indices have shown a high anthropogenic contribution to Cd in the soils of the three sites. These sites are both agricultural and urban areas. The heavy metals in the soils of these sites may be of agricultural and urban origin, hence the high Cd contamination. This heavy metal pollution could be due to the various activities carried out around the market gardening sites. Garages and vehicle repair and coating workshops near the Koko and </w:t>
      </w:r>
      <w:proofErr w:type="spellStart"/>
      <w:r w:rsidRPr="0059726A">
        <w:rPr>
          <w:rFonts w:ascii="Arial" w:hAnsi="Arial" w:cs="Arial"/>
        </w:rPr>
        <w:t>Téguéré</w:t>
      </w:r>
      <w:proofErr w:type="spellEnd"/>
      <w:r w:rsidRPr="0059726A">
        <w:rPr>
          <w:rFonts w:ascii="Arial" w:hAnsi="Arial" w:cs="Arial"/>
        </w:rPr>
        <w:t xml:space="preserve"> sites are sources of heavy metals.  This heavy metal contamination may also be due to local activities such as the common use of herbicides and </w:t>
      </w:r>
      <w:proofErr w:type="spellStart"/>
      <w:r w:rsidRPr="0059726A">
        <w:rPr>
          <w:rFonts w:ascii="Arial" w:hAnsi="Arial" w:cs="Arial"/>
        </w:rPr>
        <w:t>fertilisers</w:t>
      </w:r>
      <w:proofErr w:type="spellEnd"/>
      <w:r w:rsidRPr="0059726A">
        <w:rPr>
          <w:rFonts w:ascii="Arial" w:hAnsi="Arial" w:cs="Arial"/>
        </w:rPr>
        <w:t xml:space="preserve"> to treat market garden crops.</w:t>
      </w:r>
    </w:p>
    <w:p w14:paraId="24513785" w14:textId="77777777" w:rsidR="00C20522" w:rsidRPr="0059726A" w:rsidRDefault="00C20522" w:rsidP="00C20522">
      <w:pPr>
        <w:jc w:val="both"/>
        <w:rPr>
          <w:rFonts w:ascii="Arial" w:hAnsi="Arial" w:cs="Arial"/>
        </w:rPr>
      </w:pPr>
      <w:r w:rsidRPr="0059726A">
        <w:rPr>
          <w:rFonts w:ascii="Arial" w:hAnsi="Arial" w:cs="Arial"/>
        </w:rPr>
        <w:t>However, the average concentrations of Pb, Cu, Zn and Cr are lower than global pre-industrial UCC values, indicating that the main source of these heavy metals is natural. Furthermore, the calculation of the pollution load index (PLI) showed that there is no progressive deterioration in soil quality due to heavy metals.</w:t>
      </w:r>
    </w:p>
    <w:p w14:paraId="5ACBA08A" w14:textId="77777777" w:rsidR="00C20522" w:rsidRPr="0059726A" w:rsidRDefault="00C20522" w:rsidP="00C20522">
      <w:pPr>
        <w:jc w:val="both"/>
        <w:rPr>
          <w:rFonts w:ascii="Arial" w:hAnsi="Arial" w:cs="Arial"/>
        </w:rPr>
      </w:pPr>
      <w:r w:rsidRPr="0059726A">
        <w:rPr>
          <w:rFonts w:ascii="Arial" w:hAnsi="Arial" w:cs="Arial"/>
        </w:rPr>
        <w:lastRenderedPageBreak/>
        <w:t>Furthermore, the TMEs content of the three sites shows a significant difference (p ˂ 0.05) from one site to another, except for Cr, whose content does not vary significantly (p ˃ 0.05). The concentration of heavy metals in urban soils is significantly linked to industrial production, vehicle exhaust fumes, solid waste and fossil fuels. Similar work carried out by [27] in market gardening areas located along busy roads in Kinshasa showed that the vegetables grown there were polluted by Pb. He noted that the Pb content in the soil and vegetables decreased with distance from the main roads. As air pollution is very intense in market gardening areas, particles from hydrocarbon combustion gases can fall back onto the soil [27].</w:t>
      </w:r>
    </w:p>
    <w:p w14:paraId="50DAA2F3" w14:textId="77777777" w:rsidR="00C20522" w:rsidRPr="0059726A" w:rsidRDefault="00C20522" w:rsidP="00C20522">
      <w:pPr>
        <w:jc w:val="both"/>
        <w:rPr>
          <w:rFonts w:ascii="Arial" w:hAnsi="Arial" w:cs="Arial"/>
        </w:rPr>
      </w:pPr>
      <w:r w:rsidRPr="0059726A">
        <w:rPr>
          <w:rFonts w:ascii="Arial" w:hAnsi="Arial" w:cs="Arial"/>
        </w:rPr>
        <w:t>Furthermore, studies have shown that heavy metals probably have three sources: ‘anthropogenic elements’, ‘natural elements’ and ‘mixed elements’ (natural and anthropogenic) [28-30].</w:t>
      </w:r>
    </w:p>
    <w:p w14:paraId="6EAA35CB" w14:textId="77777777" w:rsidR="00C20522" w:rsidRPr="0059726A" w:rsidRDefault="00C20522" w:rsidP="00C20522">
      <w:pPr>
        <w:jc w:val="both"/>
        <w:rPr>
          <w:rFonts w:ascii="Arial" w:hAnsi="Arial" w:cs="Arial"/>
        </w:rPr>
      </w:pPr>
      <w:r w:rsidRPr="0059726A">
        <w:rPr>
          <w:rFonts w:ascii="Arial" w:hAnsi="Arial" w:cs="Arial"/>
        </w:rPr>
        <w:t>This pollution varies depending on the terrain and the pollutants. The widespread availability of these pollutants, such as TMEs in general and lead in particular, in soil solution poses a real health risk.</w:t>
      </w:r>
    </w:p>
    <w:p w14:paraId="12DE8DB5" w14:textId="77777777" w:rsidR="00E053D0" w:rsidRPr="0059726A" w:rsidRDefault="00E053D0" w:rsidP="00C20522">
      <w:pPr>
        <w:pStyle w:val="Body"/>
        <w:spacing w:after="0"/>
        <w:rPr>
          <w:rFonts w:ascii="Arial" w:hAnsi="Arial" w:cs="Arial"/>
        </w:rPr>
      </w:pPr>
    </w:p>
    <w:p w14:paraId="7EEF0E06" w14:textId="77777777" w:rsidR="00790ADA" w:rsidRPr="00FB3A86" w:rsidRDefault="00790ADA" w:rsidP="00C20522">
      <w:pPr>
        <w:pStyle w:val="Body"/>
        <w:spacing w:after="0"/>
        <w:rPr>
          <w:rFonts w:ascii="Arial" w:hAnsi="Arial" w:cs="Arial"/>
        </w:rPr>
      </w:pPr>
    </w:p>
    <w:p w14:paraId="33FA020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2BA3BA" w14:textId="77777777" w:rsidR="0059726A" w:rsidRPr="0059726A" w:rsidRDefault="0059726A" w:rsidP="0059726A">
      <w:pPr>
        <w:jc w:val="both"/>
        <w:rPr>
          <w:rFonts w:ascii="Arial" w:hAnsi="Arial" w:cs="Arial"/>
        </w:rPr>
      </w:pPr>
      <w:r w:rsidRPr="0059726A">
        <w:rPr>
          <w:rFonts w:ascii="Arial" w:hAnsi="Arial" w:cs="Arial"/>
        </w:rPr>
        <w:t xml:space="preserve">In this study, the levels of lead, cadmium, copper, zinc and chromium contamination in the market garden soils of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were assessed. The results showed high Cd contamination in the soils of these three sites, indicating contamination from anthropogenic activities. However, the average concentrations of Pb, Cu, Zn, and Cr are below global pre-industrial UCC values, indicating that the main source of these heavy metals is natural. Furthermore, the calculation of the pollution load index (PLI) showed that there is no progressive deterioration in soil quality due to these heavy metals. However, the development of market gardening activities at these sites could have a further impact on soil quality.</w:t>
      </w:r>
    </w:p>
    <w:p w14:paraId="3A34D55C" w14:textId="77777777" w:rsidR="0059726A" w:rsidRPr="0059726A" w:rsidRDefault="00A803ED" w:rsidP="0059726A">
      <w:pPr>
        <w:jc w:val="both"/>
        <w:rPr>
          <w:rFonts w:ascii="Arial" w:hAnsi="Arial" w:cs="Arial"/>
        </w:rPr>
      </w:pPr>
      <w:r>
        <w:rPr>
          <w:rFonts w:ascii="Arial" w:hAnsi="Arial" w:cs="Arial"/>
        </w:rPr>
        <w:t xml:space="preserve"> Moreover, t</w:t>
      </w:r>
      <w:r w:rsidR="0059726A" w:rsidRPr="0059726A">
        <w:rPr>
          <w:rFonts w:ascii="Arial" w:hAnsi="Arial" w:cs="Arial"/>
        </w:rPr>
        <w:t xml:space="preserve">he study highlighted the presence of heavy metals, including some of the most dangerous (Pb and Cd), in the market gardening soils of </w:t>
      </w:r>
      <w:proofErr w:type="spellStart"/>
      <w:r w:rsidR="0059726A" w:rsidRPr="0059726A">
        <w:rPr>
          <w:rFonts w:ascii="Arial" w:hAnsi="Arial" w:cs="Arial"/>
        </w:rPr>
        <w:t>Korhogo</w:t>
      </w:r>
      <w:proofErr w:type="spellEnd"/>
      <w:r w:rsidR="0059726A" w:rsidRPr="0059726A">
        <w:rPr>
          <w:rFonts w:ascii="Arial" w:hAnsi="Arial" w:cs="Arial"/>
        </w:rPr>
        <w:t xml:space="preserve"> city. Even heavy metals detected in relatively low concentrations must be taken into account due to chronic toxicity and interaction effects. All these </w:t>
      </w:r>
      <w:proofErr w:type="spellStart"/>
      <w:r w:rsidR="0059726A" w:rsidRPr="0059726A">
        <w:rPr>
          <w:rFonts w:ascii="Arial" w:hAnsi="Arial" w:cs="Arial"/>
        </w:rPr>
        <w:t>biocontaminants</w:t>
      </w:r>
      <w:proofErr w:type="spellEnd"/>
      <w:r w:rsidR="0059726A" w:rsidRPr="0059726A">
        <w:rPr>
          <w:rFonts w:ascii="Arial" w:hAnsi="Arial" w:cs="Arial"/>
        </w:rPr>
        <w:t xml:space="preserve"> pose certain risks to human health and the quality of natural resources. Consequently, continuous and/or periodic collection of data on soil quality is essential to preserve human health and the ecosystem. For all these reasons, we recommend periodic monitoring of all market gardening sites in the study area in order to protect the environment from the negative effects of TMEs. It would also be advisable to train market gardeners in good farming practices.</w:t>
      </w:r>
    </w:p>
    <w:p w14:paraId="17EA0C81" w14:textId="77777777" w:rsidR="00315186" w:rsidRPr="00F07340" w:rsidRDefault="00315186" w:rsidP="00441B6F"/>
    <w:p w14:paraId="24AF8172" w14:textId="77777777" w:rsidR="005C784C" w:rsidRPr="00F07340" w:rsidRDefault="005C784C" w:rsidP="00441B6F">
      <w:pPr>
        <w:pStyle w:val="ReferHead"/>
        <w:spacing w:after="0"/>
        <w:jc w:val="both"/>
        <w:rPr>
          <w:rFonts w:ascii="Arial" w:hAnsi="Arial" w:cs="Arial"/>
          <w:b w:val="0"/>
          <w:caps w:val="0"/>
          <w:sz w:val="20"/>
        </w:rPr>
      </w:pPr>
    </w:p>
    <w:p w14:paraId="7C05B852" w14:textId="77777777" w:rsidR="00B01FCD" w:rsidRPr="00F07340" w:rsidRDefault="00B01FCD" w:rsidP="00441B6F">
      <w:pPr>
        <w:pStyle w:val="ReferHead"/>
        <w:spacing w:after="0"/>
        <w:jc w:val="both"/>
        <w:rPr>
          <w:rFonts w:ascii="Arial" w:hAnsi="Arial" w:cs="Arial"/>
        </w:rPr>
      </w:pPr>
      <w:r w:rsidRPr="00F07340">
        <w:rPr>
          <w:rFonts w:ascii="Arial" w:hAnsi="Arial" w:cs="Arial"/>
        </w:rPr>
        <w:t>References</w:t>
      </w:r>
    </w:p>
    <w:p w14:paraId="027D0DB1" w14:textId="77777777" w:rsidR="00D17D7F" w:rsidRPr="005E27C3" w:rsidRDefault="00D17D7F" w:rsidP="005E27C3">
      <w:pPr>
        <w:spacing w:line="276" w:lineRule="auto"/>
        <w:jc w:val="both"/>
        <w:rPr>
          <w:lang w:val="fr-FR"/>
        </w:rPr>
      </w:pPr>
    </w:p>
    <w:p w14:paraId="4133DD27" w14:textId="77777777" w:rsidR="00DF04AD" w:rsidRPr="00DF04AD" w:rsidRDefault="00D17D7F" w:rsidP="00DF04AD">
      <w:pPr>
        <w:spacing w:line="276" w:lineRule="auto"/>
        <w:ind w:left="720" w:hanging="720"/>
        <w:jc w:val="both"/>
        <w:rPr>
          <w:rFonts w:ascii="Arial" w:hAnsi="Arial" w:cs="Arial"/>
          <w:lang w:val="fr-FR"/>
        </w:rPr>
      </w:pPr>
      <w:r w:rsidRPr="005E27C3">
        <w:t xml:space="preserve">[1] </w:t>
      </w:r>
      <w:r w:rsidRPr="005E27C3">
        <w:tab/>
      </w:r>
      <w:proofErr w:type="spellStart"/>
      <w:r w:rsidR="00DF04AD" w:rsidRPr="00DF04AD">
        <w:rPr>
          <w:rFonts w:ascii="Arial" w:hAnsi="Arial" w:cs="Arial"/>
          <w:lang w:val="fr-FR"/>
        </w:rPr>
        <w:t>Waseem</w:t>
      </w:r>
      <w:proofErr w:type="spellEnd"/>
      <w:r w:rsidR="00DF04AD" w:rsidRPr="00DF04AD">
        <w:rPr>
          <w:rFonts w:ascii="Arial" w:hAnsi="Arial" w:cs="Arial"/>
          <w:lang w:val="fr-FR"/>
        </w:rPr>
        <w:t xml:space="preserve">, A., Arshad, J., Iqbal, F., Sajjad, A., &amp; Murtaza, G., 2014. Pollution </w:t>
      </w:r>
      <w:proofErr w:type="spellStart"/>
      <w:r w:rsidR="00DF04AD" w:rsidRPr="00DF04AD">
        <w:rPr>
          <w:rFonts w:ascii="Arial" w:hAnsi="Arial" w:cs="Arial"/>
          <w:lang w:val="fr-FR"/>
        </w:rPr>
        <w:t>Status</w:t>
      </w:r>
      <w:proofErr w:type="spellEnd"/>
      <w:r w:rsidR="00DF04AD" w:rsidRPr="00DF04AD">
        <w:rPr>
          <w:rFonts w:ascii="Arial" w:hAnsi="Arial" w:cs="Arial"/>
          <w:lang w:val="fr-FR"/>
        </w:rPr>
        <w:t xml:space="preserve"> of </w:t>
      </w:r>
      <w:proofErr w:type="gramStart"/>
      <w:r w:rsidR="00DF04AD" w:rsidRPr="00DF04AD">
        <w:rPr>
          <w:rFonts w:ascii="Arial" w:hAnsi="Arial" w:cs="Arial"/>
          <w:lang w:val="fr-FR"/>
        </w:rPr>
        <w:t>Pakistan:</w:t>
      </w:r>
      <w:proofErr w:type="gramEnd"/>
      <w:r w:rsidR="00DF04AD" w:rsidRPr="00DF04AD">
        <w:rPr>
          <w:rFonts w:ascii="Arial" w:hAnsi="Arial" w:cs="Arial"/>
          <w:lang w:val="fr-FR"/>
        </w:rPr>
        <w:t xml:space="preserve"> A </w:t>
      </w:r>
      <w:proofErr w:type="spellStart"/>
      <w:r w:rsidR="00DF04AD" w:rsidRPr="00DF04AD">
        <w:rPr>
          <w:rFonts w:ascii="Arial" w:hAnsi="Arial" w:cs="Arial"/>
          <w:lang w:val="fr-FR"/>
        </w:rPr>
        <w:t>Retrospective</w:t>
      </w:r>
      <w:proofErr w:type="spellEnd"/>
      <w:r w:rsidR="00DF04AD" w:rsidRPr="00DF04AD">
        <w:rPr>
          <w:rFonts w:ascii="Arial" w:hAnsi="Arial" w:cs="Arial"/>
          <w:lang w:val="fr-FR"/>
        </w:rPr>
        <w:t xml:space="preserve"> </w:t>
      </w:r>
      <w:proofErr w:type="spellStart"/>
      <w:r w:rsidR="00DF04AD" w:rsidRPr="00DF04AD">
        <w:rPr>
          <w:rFonts w:ascii="Arial" w:hAnsi="Arial" w:cs="Arial"/>
          <w:lang w:val="fr-FR"/>
        </w:rPr>
        <w:t>Review</w:t>
      </w:r>
      <w:proofErr w:type="spellEnd"/>
      <w:r w:rsidR="00DF04AD" w:rsidRPr="00DF04AD">
        <w:rPr>
          <w:rFonts w:ascii="Arial" w:hAnsi="Arial" w:cs="Arial"/>
          <w:lang w:val="fr-FR"/>
        </w:rPr>
        <w:t xml:space="preserve"> on Heavy </w:t>
      </w:r>
      <w:proofErr w:type="spellStart"/>
      <w:r w:rsidR="00DF04AD" w:rsidRPr="00DF04AD">
        <w:rPr>
          <w:rFonts w:ascii="Arial" w:hAnsi="Arial" w:cs="Arial"/>
          <w:lang w:val="fr-FR"/>
        </w:rPr>
        <w:t>Metal</w:t>
      </w:r>
      <w:proofErr w:type="spellEnd"/>
      <w:r w:rsidR="00DF04AD" w:rsidRPr="00DF04AD">
        <w:rPr>
          <w:rFonts w:ascii="Arial" w:hAnsi="Arial" w:cs="Arial"/>
          <w:lang w:val="fr-FR"/>
        </w:rPr>
        <w:t xml:space="preserve"> Contamination of Water, </w:t>
      </w:r>
      <w:proofErr w:type="spellStart"/>
      <w:r w:rsidR="00DF04AD" w:rsidRPr="00DF04AD">
        <w:rPr>
          <w:rFonts w:ascii="Arial" w:hAnsi="Arial" w:cs="Arial"/>
          <w:lang w:val="fr-FR"/>
        </w:rPr>
        <w:t>Soil</w:t>
      </w:r>
      <w:proofErr w:type="spellEnd"/>
      <w:r w:rsidR="00DF04AD" w:rsidRPr="00DF04AD">
        <w:rPr>
          <w:rFonts w:ascii="Arial" w:hAnsi="Arial" w:cs="Arial"/>
          <w:lang w:val="fr-FR"/>
        </w:rPr>
        <w:t xml:space="preserve">, and </w:t>
      </w:r>
      <w:proofErr w:type="spellStart"/>
      <w:r w:rsidR="00DF04AD" w:rsidRPr="00DF04AD">
        <w:rPr>
          <w:rFonts w:ascii="Arial" w:hAnsi="Arial" w:cs="Arial"/>
          <w:lang w:val="fr-FR"/>
        </w:rPr>
        <w:t>Vegetables</w:t>
      </w:r>
      <w:proofErr w:type="spellEnd"/>
      <w:r w:rsidR="00DF04AD" w:rsidRPr="00DF04AD">
        <w:rPr>
          <w:rFonts w:ascii="Arial" w:hAnsi="Arial" w:cs="Arial"/>
          <w:lang w:val="fr-FR"/>
        </w:rPr>
        <w:t xml:space="preserve">. </w:t>
      </w:r>
      <w:proofErr w:type="spellStart"/>
      <w:r w:rsidR="00DF04AD" w:rsidRPr="00DF04AD">
        <w:rPr>
          <w:rFonts w:ascii="Arial" w:hAnsi="Arial" w:cs="Arial"/>
          <w:lang w:val="fr-FR"/>
        </w:rPr>
        <w:t>BioMed</w:t>
      </w:r>
      <w:proofErr w:type="spellEnd"/>
      <w:r w:rsidR="00DF04AD" w:rsidRPr="00DF04AD">
        <w:rPr>
          <w:rFonts w:ascii="Arial" w:hAnsi="Arial" w:cs="Arial"/>
          <w:lang w:val="fr-FR"/>
        </w:rPr>
        <w:t xml:space="preserve"> </w:t>
      </w:r>
      <w:proofErr w:type="spellStart"/>
      <w:r w:rsidR="00DF04AD" w:rsidRPr="00DF04AD">
        <w:rPr>
          <w:rFonts w:ascii="Arial" w:hAnsi="Arial" w:cs="Arial"/>
          <w:lang w:val="fr-FR"/>
        </w:rPr>
        <w:t>Research</w:t>
      </w:r>
      <w:proofErr w:type="spellEnd"/>
      <w:r w:rsidR="00DF04AD" w:rsidRPr="00DF04AD">
        <w:rPr>
          <w:rFonts w:ascii="Arial" w:hAnsi="Arial" w:cs="Arial"/>
          <w:lang w:val="fr-FR"/>
        </w:rPr>
        <w:t xml:space="preserve"> International. Volume 2014, 29 pages.</w:t>
      </w:r>
    </w:p>
    <w:p w14:paraId="7DB7E653"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[2] </w:t>
      </w:r>
      <w:proofErr w:type="spellStart"/>
      <w:r w:rsidRPr="00DF04AD">
        <w:rPr>
          <w:rFonts w:ascii="Arial" w:hAnsi="Arial" w:cs="Arial"/>
          <w:lang w:val="fr-FR"/>
        </w:rPr>
        <w:t>Masciandaro</w:t>
      </w:r>
      <w:proofErr w:type="spellEnd"/>
      <w:r w:rsidRPr="00DF04AD">
        <w:rPr>
          <w:rFonts w:ascii="Arial" w:hAnsi="Arial" w:cs="Arial"/>
          <w:lang w:val="fr-FR"/>
        </w:rPr>
        <w:t xml:space="preserve">, G., </w:t>
      </w:r>
      <w:proofErr w:type="spellStart"/>
      <w:r w:rsidRPr="00DF04AD">
        <w:rPr>
          <w:rFonts w:ascii="Arial" w:hAnsi="Arial" w:cs="Arial"/>
          <w:lang w:val="fr-FR"/>
        </w:rPr>
        <w:t>Macci</w:t>
      </w:r>
      <w:proofErr w:type="spellEnd"/>
      <w:r w:rsidRPr="00DF04AD">
        <w:rPr>
          <w:rFonts w:ascii="Arial" w:hAnsi="Arial" w:cs="Arial"/>
          <w:lang w:val="fr-FR"/>
        </w:rPr>
        <w:t xml:space="preserve">, C., Peruzzi, E., </w:t>
      </w:r>
      <w:proofErr w:type="spellStart"/>
      <w:r w:rsidRPr="00DF04AD">
        <w:rPr>
          <w:rFonts w:ascii="Arial" w:hAnsi="Arial" w:cs="Arial"/>
          <w:lang w:val="fr-FR"/>
        </w:rPr>
        <w:t>Ceccanti</w:t>
      </w:r>
      <w:proofErr w:type="spellEnd"/>
      <w:r w:rsidRPr="00DF04AD">
        <w:rPr>
          <w:rFonts w:ascii="Arial" w:hAnsi="Arial" w:cs="Arial"/>
          <w:lang w:val="fr-FR"/>
        </w:rPr>
        <w:t xml:space="preserve">, B., &amp; </w:t>
      </w:r>
      <w:proofErr w:type="spellStart"/>
      <w:r w:rsidRPr="00DF04AD">
        <w:rPr>
          <w:rFonts w:ascii="Arial" w:hAnsi="Arial" w:cs="Arial"/>
          <w:lang w:val="fr-FR"/>
        </w:rPr>
        <w:t>Doni</w:t>
      </w:r>
      <w:proofErr w:type="spellEnd"/>
      <w:r w:rsidRPr="00DF04AD">
        <w:rPr>
          <w:rFonts w:ascii="Arial" w:hAnsi="Arial" w:cs="Arial"/>
          <w:lang w:val="fr-FR"/>
        </w:rPr>
        <w:t xml:space="preserve">, S., 2013. </w:t>
      </w:r>
      <w:proofErr w:type="spellStart"/>
      <w:r w:rsidRPr="00DF04AD">
        <w:rPr>
          <w:rFonts w:ascii="Arial" w:hAnsi="Arial" w:cs="Arial"/>
          <w:lang w:val="fr-FR"/>
        </w:rPr>
        <w:t>Organic</w:t>
      </w:r>
      <w:proofErr w:type="spellEnd"/>
      <w:r w:rsidRPr="00DF04AD">
        <w:rPr>
          <w:rFonts w:ascii="Arial" w:hAnsi="Arial" w:cs="Arial"/>
          <w:lang w:val="fr-FR"/>
        </w:rPr>
        <w:t xml:space="preserve"> </w:t>
      </w:r>
      <w:proofErr w:type="spellStart"/>
      <w:r w:rsidRPr="00DF04AD">
        <w:rPr>
          <w:rFonts w:ascii="Arial" w:hAnsi="Arial" w:cs="Arial"/>
          <w:lang w:val="fr-FR"/>
        </w:rPr>
        <w:t>matter</w:t>
      </w:r>
      <w:proofErr w:type="spellEnd"/>
      <w:r w:rsidRPr="00DF04AD">
        <w:rPr>
          <w:rFonts w:ascii="Arial" w:hAnsi="Arial" w:cs="Arial"/>
          <w:lang w:val="fr-FR"/>
        </w:rPr>
        <w:t xml:space="preserve"> - </w:t>
      </w:r>
      <w:proofErr w:type="spellStart"/>
      <w:r w:rsidRPr="00DF04AD">
        <w:rPr>
          <w:rFonts w:ascii="Arial" w:hAnsi="Arial" w:cs="Arial"/>
          <w:lang w:val="fr-FR"/>
        </w:rPr>
        <w:t>microorganism</w:t>
      </w:r>
      <w:proofErr w:type="spellEnd"/>
      <w:r w:rsidRPr="00DF04AD">
        <w:rPr>
          <w:rFonts w:ascii="Arial" w:hAnsi="Arial" w:cs="Arial"/>
          <w:lang w:val="fr-FR"/>
        </w:rPr>
        <w:t xml:space="preserve"> plant in </w:t>
      </w:r>
      <w:proofErr w:type="spellStart"/>
      <w:r w:rsidRPr="00DF04AD">
        <w:rPr>
          <w:rFonts w:ascii="Arial" w:hAnsi="Arial" w:cs="Arial"/>
          <w:lang w:val="fr-FR"/>
        </w:rPr>
        <w:t>soil</w:t>
      </w:r>
      <w:proofErr w:type="spellEnd"/>
      <w:r w:rsidRPr="00DF04AD">
        <w:rPr>
          <w:rFonts w:ascii="Arial" w:hAnsi="Arial" w:cs="Arial"/>
          <w:lang w:val="fr-FR"/>
        </w:rPr>
        <w:t xml:space="preserve"> </w:t>
      </w:r>
      <w:proofErr w:type="spellStart"/>
      <w:proofErr w:type="gramStart"/>
      <w:r w:rsidRPr="00DF04AD">
        <w:rPr>
          <w:rFonts w:ascii="Arial" w:hAnsi="Arial" w:cs="Arial"/>
          <w:lang w:val="fr-FR"/>
        </w:rPr>
        <w:t>bioremediation</w:t>
      </w:r>
      <w:proofErr w:type="spellEnd"/>
      <w:r w:rsidRPr="00DF04AD">
        <w:rPr>
          <w:rFonts w:ascii="Arial" w:hAnsi="Arial" w:cs="Arial"/>
          <w:lang w:val="fr-FR"/>
        </w:rPr>
        <w:t>:</w:t>
      </w:r>
      <w:proofErr w:type="gramEnd"/>
      <w:r w:rsidRPr="00DF04AD">
        <w:rPr>
          <w:rFonts w:ascii="Arial" w:hAnsi="Arial" w:cs="Arial"/>
          <w:lang w:val="fr-FR"/>
        </w:rPr>
        <w:t xml:space="preserve"> </w:t>
      </w:r>
      <w:proofErr w:type="spellStart"/>
      <w:r w:rsidRPr="00DF04AD">
        <w:rPr>
          <w:rFonts w:ascii="Arial" w:hAnsi="Arial" w:cs="Arial"/>
          <w:lang w:val="fr-FR"/>
        </w:rPr>
        <w:t>a</w:t>
      </w:r>
      <w:proofErr w:type="spellEnd"/>
      <w:r w:rsidRPr="00DF04AD">
        <w:rPr>
          <w:rFonts w:ascii="Arial" w:hAnsi="Arial" w:cs="Arial"/>
          <w:lang w:val="fr-FR"/>
        </w:rPr>
        <w:t xml:space="preserve"> </w:t>
      </w:r>
      <w:proofErr w:type="spellStart"/>
      <w:r w:rsidRPr="00DF04AD">
        <w:rPr>
          <w:rFonts w:ascii="Arial" w:hAnsi="Arial" w:cs="Arial"/>
          <w:lang w:val="fr-FR"/>
        </w:rPr>
        <w:t>synergistic</w:t>
      </w:r>
      <w:proofErr w:type="spellEnd"/>
      <w:r w:rsidRPr="00DF04AD">
        <w:rPr>
          <w:rFonts w:ascii="Arial" w:hAnsi="Arial" w:cs="Arial"/>
          <w:lang w:val="fr-FR"/>
        </w:rPr>
        <w:t xml:space="preserve"> </w:t>
      </w:r>
      <w:proofErr w:type="spellStart"/>
      <w:r w:rsidRPr="00DF04AD">
        <w:rPr>
          <w:rFonts w:ascii="Arial" w:hAnsi="Arial" w:cs="Arial"/>
          <w:lang w:val="fr-FR"/>
        </w:rPr>
        <w:t>approach</w:t>
      </w:r>
      <w:proofErr w:type="spellEnd"/>
      <w:r w:rsidRPr="00DF04AD">
        <w:rPr>
          <w:rFonts w:ascii="Arial" w:hAnsi="Arial" w:cs="Arial"/>
          <w:lang w:val="fr-FR"/>
        </w:rPr>
        <w:t xml:space="preserve">. </w:t>
      </w:r>
      <w:proofErr w:type="spellStart"/>
      <w:r w:rsidRPr="00DF04AD">
        <w:rPr>
          <w:rFonts w:ascii="Arial" w:hAnsi="Arial" w:cs="Arial"/>
          <w:lang w:val="fr-FR"/>
        </w:rPr>
        <w:t>Environmental</w:t>
      </w:r>
      <w:proofErr w:type="spellEnd"/>
      <w:r w:rsidRPr="00DF04AD">
        <w:rPr>
          <w:rFonts w:ascii="Arial" w:hAnsi="Arial" w:cs="Arial"/>
          <w:lang w:val="fr-FR"/>
        </w:rPr>
        <w:t xml:space="preserve"> Science and </w:t>
      </w:r>
      <w:proofErr w:type="spellStart"/>
      <w:r w:rsidRPr="00DF04AD">
        <w:rPr>
          <w:rFonts w:ascii="Arial" w:hAnsi="Arial" w:cs="Arial"/>
          <w:lang w:val="fr-FR"/>
        </w:rPr>
        <w:t>Biotechnology</w:t>
      </w:r>
      <w:proofErr w:type="spellEnd"/>
      <w:r w:rsidRPr="00DF04AD">
        <w:rPr>
          <w:rFonts w:ascii="Arial" w:hAnsi="Arial" w:cs="Arial"/>
          <w:lang w:val="fr-FR"/>
        </w:rPr>
        <w:t>, 12 (4), 399-419.</w:t>
      </w:r>
    </w:p>
    <w:p w14:paraId="130BF118" w14:textId="77777777" w:rsidR="00DF04AD" w:rsidRPr="00DF04AD" w:rsidRDefault="00DF04AD" w:rsidP="00DF04AD">
      <w:pPr>
        <w:spacing w:line="276" w:lineRule="auto"/>
        <w:ind w:left="720" w:hanging="720"/>
        <w:jc w:val="both"/>
        <w:rPr>
          <w:rFonts w:ascii="Arial" w:hAnsi="Arial" w:cs="Arial"/>
          <w:lang w:val="fr-FR"/>
        </w:rPr>
      </w:pPr>
    </w:p>
    <w:p w14:paraId="4C2CF1C5"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[3] </w:t>
      </w:r>
      <w:proofErr w:type="spellStart"/>
      <w:r w:rsidRPr="00DF04AD">
        <w:rPr>
          <w:rFonts w:ascii="Arial" w:hAnsi="Arial" w:cs="Arial"/>
          <w:lang w:val="fr-FR"/>
        </w:rPr>
        <w:t>Bayebila</w:t>
      </w:r>
      <w:proofErr w:type="spellEnd"/>
      <w:r w:rsidRPr="00DF04AD">
        <w:rPr>
          <w:rFonts w:ascii="Arial" w:hAnsi="Arial" w:cs="Arial"/>
          <w:lang w:val="fr-FR"/>
        </w:rPr>
        <w:t xml:space="preserve">, M., Dufour, T., &amp; Pirard, C., 2021. </w:t>
      </w:r>
      <w:proofErr w:type="spellStart"/>
      <w:r w:rsidRPr="00DF04AD">
        <w:rPr>
          <w:rFonts w:ascii="Arial" w:hAnsi="Arial" w:cs="Arial"/>
          <w:lang w:val="fr-FR"/>
        </w:rPr>
        <w:t>Biomonitoring</w:t>
      </w:r>
      <w:proofErr w:type="spellEnd"/>
      <w:r w:rsidRPr="00DF04AD">
        <w:rPr>
          <w:rFonts w:ascii="Arial" w:hAnsi="Arial" w:cs="Arial"/>
          <w:lang w:val="fr-FR"/>
        </w:rPr>
        <w:t xml:space="preserve"> of </w:t>
      </w:r>
      <w:proofErr w:type="spellStart"/>
      <w:r w:rsidRPr="00DF04AD">
        <w:rPr>
          <w:rFonts w:ascii="Arial" w:hAnsi="Arial" w:cs="Arial"/>
          <w:lang w:val="fr-FR"/>
        </w:rPr>
        <w:t>environmental</w:t>
      </w:r>
      <w:proofErr w:type="spellEnd"/>
      <w:r w:rsidRPr="00DF04AD">
        <w:rPr>
          <w:rFonts w:ascii="Arial" w:hAnsi="Arial" w:cs="Arial"/>
          <w:lang w:val="fr-FR"/>
        </w:rPr>
        <w:t xml:space="preserve"> </w:t>
      </w:r>
      <w:proofErr w:type="spellStart"/>
      <w:r w:rsidRPr="00DF04AD">
        <w:rPr>
          <w:rFonts w:ascii="Arial" w:hAnsi="Arial" w:cs="Arial"/>
          <w:lang w:val="fr-FR"/>
        </w:rPr>
        <w:t>pollutants</w:t>
      </w:r>
      <w:proofErr w:type="spellEnd"/>
      <w:r w:rsidRPr="00DF04AD">
        <w:rPr>
          <w:rFonts w:ascii="Arial" w:hAnsi="Arial" w:cs="Arial"/>
          <w:lang w:val="fr-FR"/>
        </w:rPr>
        <w:t xml:space="preserve"> in the population of Kinshasa, Democratic Republic of Congo (DRC</w:t>
      </w:r>
      <w:proofErr w:type="gramStart"/>
      <w:r w:rsidRPr="00DF04AD">
        <w:rPr>
          <w:rFonts w:ascii="Arial" w:hAnsi="Arial" w:cs="Arial"/>
          <w:lang w:val="fr-FR"/>
        </w:rPr>
        <w:t>):</w:t>
      </w:r>
      <w:proofErr w:type="gramEnd"/>
      <w:r w:rsidRPr="00DF04AD">
        <w:rPr>
          <w:rFonts w:ascii="Arial" w:hAnsi="Arial" w:cs="Arial"/>
          <w:lang w:val="fr-FR"/>
        </w:rPr>
        <w:t xml:space="preserve"> </w:t>
      </w:r>
      <w:proofErr w:type="spellStart"/>
      <w:r w:rsidRPr="00DF04AD">
        <w:rPr>
          <w:rFonts w:ascii="Arial" w:hAnsi="Arial" w:cs="Arial"/>
          <w:lang w:val="fr-FR"/>
        </w:rPr>
        <w:t>a</w:t>
      </w:r>
      <w:proofErr w:type="spellEnd"/>
      <w:r w:rsidRPr="00DF04AD">
        <w:rPr>
          <w:rFonts w:ascii="Arial" w:hAnsi="Arial" w:cs="Arial"/>
          <w:lang w:val="fr-FR"/>
        </w:rPr>
        <w:t xml:space="preserve"> </w:t>
      </w:r>
      <w:proofErr w:type="spellStart"/>
      <w:r w:rsidRPr="00DF04AD">
        <w:rPr>
          <w:rFonts w:ascii="Arial" w:hAnsi="Arial" w:cs="Arial"/>
          <w:lang w:val="fr-FR"/>
        </w:rPr>
        <w:t>small</w:t>
      </w:r>
      <w:proofErr w:type="spellEnd"/>
      <w:r w:rsidRPr="00DF04AD">
        <w:rPr>
          <w:rFonts w:ascii="Arial" w:hAnsi="Arial" w:cs="Arial"/>
          <w:lang w:val="fr-FR"/>
        </w:rPr>
        <w:t xml:space="preserve"> pilot </w:t>
      </w:r>
      <w:proofErr w:type="spellStart"/>
      <w:r w:rsidRPr="00DF04AD">
        <w:rPr>
          <w:rFonts w:ascii="Arial" w:hAnsi="Arial" w:cs="Arial"/>
          <w:lang w:val="fr-FR"/>
        </w:rPr>
        <w:t>study</w:t>
      </w:r>
      <w:proofErr w:type="spellEnd"/>
      <w:r w:rsidRPr="00DF04AD">
        <w:rPr>
          <w:rFonts w:ascii="Arial" w:hAnsi="Arial" w:cs="Arial"/>
          <w:lang w:val="fr-FR"/>
        </w:rPr>
        <w:t>. Arch Public Heath., 79, 197-205.</w:t>
      </w:r>
    </w:p>
    <w:p w14:paraId="7343FA6A" w14:textId="77777777" w:rsidR="00DF04AD" w:rsidRPr="00DF04AD" w:rsidRDefault="00DF04AD" w:rsidP="00DF04AD">
      <w:pPr>
        <w:spacing w:line="276" w:lineRule="auto"/>
        <w:ind w:left="720" w:hanging="720"/>
        <w:jc w:val="both"/>
        <w:rPr>
          <w:rFonts w:ascii="Arial" w:hAnsi="Arial" w:cs="Arial"/>
          <w:lang w:val="fr-FR"/>
        </w:rPr>
      </w:pPr>
    </w:p>
    <w:p w14:paraId="11EAAB46"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[4] Kouakou, K. J., </w:t>
      </w:r>
      <w:proofErr w:type="spellStart"/>
      <w:r w:rsidRPr="00DF04AD">
        <w:rPr>
          <w:rFonts w:ascii="Arial" w:hAnsi="Arial" w:cs="Arial"/>
          <w:lang w:val="fr-FR"/>
        </w:rPr>
        <w:t>Bekro</w:t>
      </w:r>
      <w:proofErr w:type="spellEnd"/>
      <w:r w:rsidRPr="00DF04AD">
        <w:rPr>
          <w:rFonts w:ascii="Arial" w:hAnsi="Arial" w:cs="Arial"/>
          <w:lang w:val="fr-FR"/>
        </w:rPr>
        <w:t xml:space="preserve">, Y-A., Sika, A. E., Denis, B., &amp; </w:t>
      </w:r>
      <w:proofErr w:type="spellStart"/>
      <w:r w:rsidRPr="00DF04AD">
        <w:rPr>
          <w:rFonts w:ascii="Arial" w:hAnsi="Arial" w:cs="Arial"/>
          <w:lang w:val="fr-FR"/>
        </w:rPr>
        <w:t>Denezon</w:t>
      </w:r>
      <w:proofErr w:type="spellEnd"/>
      <w:r w:rsidRPr="00DF04AD">
        <w:rPr>
          <w:rFonts w:ascii="Arial" w:hAnsi="Arial" w:cs="Arial"/>
          <w:lang w:val="fr-FR"/>
        </w:rPr>
        <w:t xml:space="preserve">, O. D., 2008. </w:t>
      </w:r>
      <w:proofErr w:type="spellStart"/>
      <w:r w:rsidRPr="00DF04AD">
        <w:rPr>
          <w:rFonts w:ascii="Arial" w:hAnsi="Arial" w:cs="Arial"/>
          <w:lang w:val="fr-FR"/>
        </w:rPr>
        <w:t>Diagnosis</w:t>
      </w:r>
      <w:proofErr w:type="spellEnd"/>
      <w:r w:rsidRPr="00DF04AD">
        <w:rPr>
          <w:rFonts w:ascii="Arial" w:hAnsi="Arial" w:cs="Arial"/>
          <w:lang w:val="fr-FR"/>
        </w:rPr>
        <w:t xml:space="preserve"> of trace </w:t>
      </w:r>
      <w:proofErr w:type="spellStart"/>
      <w:r w:rsidRPr="00DF04AD">
        <w:rPr>
          <w:rFonts w:ascii="Arial" w:hAnsi="Arial" w:cs="Arial"/>
          <w:lang w:val="fr-FR"/>
        </w:rPr>
        <w:t>metal</w:t>
      </w:r>
      <w:proofErr w:type="spellEnd"/>
      <w:r w:rsidRPr="00DF04AD">
        <w:rPr>
          <w:rFonts w:ascii="Arial" w:hAnsi="Arial" w:cs="Arial"/>
          <w:lang w:val="fr-FR"/>
        </w:rPr>
        <w:t xml:space="preserve"> contamination in </w:t>
      </w:r>
      <w:proofErr w:type="spellStart"/>
      <w:r w:rsidRPr="00DF04AD">
        <w:rPr>
          <w:rFonts w:ascii="Arial" w:hAnsi="Arial" w:cs="Arial"/>
          <w:lang w:val="fr-FR"/>
        </w:rPr>
        <w:t>spinach</w:t>
      </w:r>
      <w:proofErr w:type="spellEnd"/>
      <w:r w:rsidRPr="00DF04AD">
        <w:rPr>
          <w:rFonts w:ascii="Arial" w:hAnsi="Arial" w:cs="Arial"/>
          <w:lang w:val="fr-FR"/>
        </w:rPr>
        <w:t xml:space="preserve"> (</w:t>
      </w:r>
      <w:proofErr w:type="spellStart"/>
      <w:r w:rsidRPr="00DF04AD">
        <w:rPr>
          <w:rFonts w:ascii="Arial" w:hAnsi="Arial" w:cs="Arial"/>
          <w:lang w:val="fr-FR"/>
        </w:rPr>
        <w:t>Spinacia</w:t>
      </w:r>
      <w:proofErr w:type="spellEnd"/>
      <w:r w:rsidRPr="00DF04AD">
        <w:rPr>
          <w:rFonts w:ascii="Arial" w:hAnsi="Arial" w:cs="Arial"/>
          <w:lang w:val="fr-FR"/>
        </w:rPr>
        <w:t xml:space="preserve"> </w:t>
      </w:r>
      <w:proofErr w:type="spellStart"/>
      <w:r w:rsidRPr="00DF04AD">
        <w:rPr>
          <w:rFonts w:ascii="Arial" w:hAnsi="Arial" w:cs="Arial"/>
          <w:lang w:val="fr-FR"/>
        </w:rPr>
        <w:t>oleracea</w:t>
      </w:r>
      <w:proofErr w:type="spellEnd"/>
      <w:r w:rsidRPr="00DF04AD">
        <w:rPr>
          <w:rFonts w:ascii="Arial" w:hAnsi="Arial" w:cs="Arial"/>
          <w:lang w:val="fr-FR"/>
        </w:rPr>
        <w:t xml:space="preserve">) </w:t>
      </w:r>
      <w:proofErr w:type="spellStart"/>
      <w:r w:rsidRPr="00DF04AD">
        <w:rPr>
          <w:rFonts w:ascii="Arial" w:hAnsi="Arial" w:cs="Arial"/>
          <w:lang w:val="fr-FR"/>
        </w:rPr>
        <w:t>grown</w:t>
      </w:r>
      <w:proofErr w:type="spellEnd"/>
      <w:r w:rsidRPr="00DF04AD">
        <w:rPr>
          <w:rFonts w:ascii="Arial" w:hAnsi="Arial" w:cs="Arial"/>
          <w:lang w:val="fr-FR"/>
        </w:rPr>
        <w:t xml:space="preserve"> in </w:t>
      </w:r>
      <w:proofErr w:type="spellStart"/>
      <w:r w:rsidRPr="00DF04AD">
        <w:rPr>
          <w:rFonts w:ascii="Arial" w:hAnsi="Arial" w:cs="Arial"/>
          <w:lang w:val="fr-FR"/>
        </w:rPr>
        <w:t>market</w:t>
      </w:r>
      <w:proofErr w:type="spellEnd"/>
      <w:r w:rsidRPr="00DF04AD">
        <w:rPr>
          <w:rFonts w:ascii="Arial" w:hAnsi="Arial" w:cs="Arial"/>
          <w:lang w:val="fr-FR"/>
        </w:rPr>
        <w:t xml:space="preserve"> </w:t>
      </w:r>
      <w:proofErr w:type="spellStart"/>
      <w:r w:rsidRPr="00DF04AD">
        <w:rPr>
          <w:rFonts w:ascii="Arial" w:hAnsi="Arial" w:cs="Arial"/>
          <w:lang w:val="fr-FR"/>
        </w:rPr>
        <w:t>garden</w:t>
      </w:r>
      <w:proofErr w:type="spellEnd"/>
      <w:r w:rsidRPr="00DF04AD">
        <w:rPr>
          <w:rFonts w:ascii="Arial" w:hAnsi="Arial" w:cs="Arial"/>
          <w:lang w:val="fr-FR"/>
        </w:rPr>
        <w:t xml:space="preserve"> </w:t>
      </w:r>
      <w:proofErr w:type="spellStart"/>
      <w:r w:rsidRPr="00DF04AD">
        <w:rPr>
          <w:rFonts w:ascii="Arial" w:hAnsi="Arial" w:cs="Arial"/>
          <w:lang w:val="fr-FR"/>
        </w:rPr>
        <w:t>soils</w:t>
      </w:r>
      <w:proofErr w:type="spellEnd"/>
      <w:r w:rsidRPr="00DF04AD">
        <w:rPr>
          <w:rFonts w:ascii="Arial" w:hAnsi="Arial" w:cs="Arial"/>
          <w:lang w:val="fr-FR"/>
        </w:rPr>
        <w:t xml:space="preserve"> </w:t>
      </w:r>
      <w:r w:rsidRPr="00DF04AD">
        <w:rPr>
          <w:rFonts w:ascii="Arial" w:hAnsi="Arial" w:cs="Arial"/>
          <w:lang w:val="fr-FR"/>
        </w:rPr>
        <w:lastRenderedPageBreak/>
        <w:t xml:space="preserve">in the city of Abidjan (Côte d’Ivoire) </w:t>
      </w:r>
      <w:proofErr w:type="spellStart"/>
      <w:r w:rsidRPr="00DF04AD">
        <w:rPr>
          <w:rFonts w:ascii="Arial" w:hAnsi="Arial" w:cs="Arial"/>
          <w:lang w:val="fr-FR"/>
        </w:rPr>
        <w:t>amended</w:t>
      </w:r>
      <w:proofErr w:type="spellEnd"/>
      <w:r w:rsidRPr="00DF04AD">
        <w:rPr>
          <w:rFonts w:ascii="Arial" w:hAnsi="Arial" w:cs="Arial"/>
          <w:lang w:val="fr-FR"/>
        </w:rPr>
        <w:t xml:space="preserve"> </w:t>
      </w:r>
      <w:proofErr w:type="spellStart"/>
      <w:r w:rsidRPr="00DF04AD">
        <w:rPr>
          <w:rFonts w:ascii="Arial" w:hAnsi="Arial" w:cs="Arial"/>
          <w:lang w:val="fr-FR"/>
        </w:rPr>
        <w:t>with</w:t>
      </w:r>
      <w:proofErr w:type="spellEnd"/>
      <w:r w:rsidRPr="00DF04AD">
        <w:rPr>
          <w:rFonts w:ascii="Arial" w:hAnsi="Arial" w:cs="Arial"/>
          <w:lang w:val="fr-FR"/>
        </w:rPr>
        <w:t xml:space="preserve"> </w:t>
      </w:r>
      <w:proofErr w:type="spellStart"/>
      <w:r w:rsidRPr="00DF04AD">
        <w:rPr>
          <w:rFonts w:ascii="Arial" w:hAnsi="Arial" w:cs="Arial"/>
          <w:lang w:val="fr-FR"/>
        </w:rPr>
        <w:t>poultry</w:t>
      </w:r>
      <w:proofErr w:type="spellEnd"/>
      <w:r w:rsidRPr="00DF04AD">
        <w:rPr>
          <w:rFonts w:ascii="Arial" w:hAnsi="Arial" w:cs="Arial"/>
          <w:lang w:val="fr-FR"/>
        </w:rPr>
        <w:t xml:space="preserve"> </w:t>
      </w:r>
      <w:proofErr w:type="spellStart"/>
      <w:r w:rsidRPr="00DF04AD">
        <w:rPr>
          <w:rFonts w:ascii="Arial" w:hAnsi="Arial" w:cs="Arial"/>
          <w:lang w:val="fr-FR"/>
        </w:rPr>
        <w:t>manure</w:t>
      </w:r>
      <w:proofErr w:type="spellEnd"/>
      <w:r w:rsidRPr="00DF04AD">
        <w:rPr>
          <w:rFonts w:ascii="Arial" w:hAnsi="Arial" w:cs="Arial"/>
          <w:lang w:val="fr-FR"/>
        </w:rPr>
        <w:t xml:space="preserve">. </w:t>
      </w:r>
      <w:proofErr w:type="spellStart"/>
      <w:r w:rsidRPr="00DF04AD">
        <w:rPr>
          <w:rFonts w:ascii="Arial" w:hAnsi="Arial" w:cs="Arial"/>
          <w:lang w:val="fr-FR"/>
        </w:rPr>
        <w:t>European</w:t>
      </w:r>
      <w:proofErr w:type="spellEnd"/>
      <w:r w:rsidRPr="00DF04AD">
        <w:rPr>
          <w:rFonts w:ascii="Arial" w:hAnsi="Arial" w:cs="Arial"/>
          <w:lang w:val="fr-FR"/>
        </w:rPr>
        <w:t xml:space="preserve"> Journal of Scientific </w:t>
      </w:r>
      <w:proofErr w:type="spellStart"/>
      <w:r w:rsidRPr="00DF04AD">
        <w:rPr>
          <w:rFonts w:ascii="Arial" w:hAnsi="Arial" w:cs="Arial"/>
          <w:lang w:val="fr-FR"/>
        </w:rPr>
        <w:t>Research</w:t>
      </w:r>
      <w:proofErr w:type="spellEnd"/>
      <w:r w:rsidRPr="00DF04AD">
        <w:rPr>
          <w:rFonts w:ascii="Arial" w:hAnsi="Arial" w:cs="Arial"/>
          <w:lang w:val="fr-FR"/>
        </w:rPr>
        <w:t>, 21(3), 471-487.</w:t>
      </w:r>
    </w:p>
    <w:p w14:paraId="72B94C28" w14:textId="77777777" w:rsidR="00DF04AD" w:rsidRPr="00DF04AD" w:rsidRDefault="00DF04AD" w:rsidP="00DF04AD">
      <w:pPr>
        <w:spacing w:line="276" w:lineRule="auto"/>
        <w:ind w:left="720" w:hanging="720"/>
        <w:jc w:val="both"/>
        <w:rPr>
          <w:rFonts w:ascii="Arial" w:hAnsi="Arial" w:cs="Arial"/>
          <w:lang w:val="fr-FR"/>
        </w:rPr>
      </w:pPr>
    </w:p>
    <w:p w14:paraId="49AB8F6B"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[5] </w:t>
      </w:r>
      <w:proofErr w:type="spellStart"/>
      <w:r w:rsidRPr="00DF04AD">
        <w:rPr>
          <w:rFonts w:ascii="Arial" w:hAnsi="Arial" w:cs="Arial"/>
          <w:lang w:val="fr-FR"/>
        </w:rPr>
        <w:t>Yehouenou</w:t>
      </w:r>
      <w:proofErr w:type="spellEnd"/>
      <w:r w:rsidRPr="00DF04AD">
        <w:rPr>
          <w:rFonts w:ascii="Arial" w:hAnsi="Arial" w:cs="Arial"/>
          <w:lang w:val="fr-FR"/>
        </w:rPr>
        <w:t xml:space="preserve">, P.E.A. </w:t>
      </w:r>
      <w:proofErr w:type="spellStart"/>
      <w:r w:rsidRPr="00DF04AD">
        <w:rPr>
          <w:rFonts w:ascii="Arial" w:hAnsi="Arial" w:cs="Arial"/>
          <w:lang w:val="fr-FR"/>
        </w:rPr>
        <w:t>Soton</w:t>
      </w:r>
      <w:proofErr w:type="spellEnd"/>
      <w:r w:rsidRPr="00DF04AD">
        <w:rPr>
          <w:rFonts w:ascii="Arial" w:hAnsi="Arial" w:cs="Arial"/>
          <w:lang w:val="fr-FR"/>
        </w:rPr>
        <w:t xml:space="preserve">, A., </w:t>
      </w:r>
      <w:proofErr w:type="spellStart"/>
      <w:r w:rsidRPr="00DF04AD">
        <w:rPr>
          <w:rFonts w:ascii="Arial" w:hAnsi="Arial" w:cs="Arial"/>
          <w:lang w:val="fr-FR"/>
        </w:rPr>
        <w:t>Azocli</w:t>
      </w:r>
      <w:proofErr w:type="spellEnd"/>
      <w:r w:rsidRPr="00DF04AD">
        <w:rPr>
          <w:rFonts w:ascii="Arial" w:hAnsi="Arial" w:cs="Arial"/>
          <w:lang w:val="fr-FR"/>
        </w:rPr>
        <w:t xml:space="preserve">, D., </w:t>
      </w:r>
      <w:proofErr w:type="spellStart"/>
      <w:r w:rsidRPr="00DF04AD">
        <w:rPr>
          <w:rFonts w:ascii="Arial" w:hAnsi="Arial" w:cs="Arial"/>
          <w:lang w:val="fr-FR"/>
        </w:rPr>
        <w:t>Acakpo</w:t>
      </w:r>
      <w:proofErr w:type="spellEnd"/>
      <w:r w:rsidRPr="00DF04AD">
        <w:rPr>
          <w:rFonts w:ascii="Arial" w:hAnsi="Arial" w:cs="Arial"/>
          <w:lang w:val="fr-FR"/>
        </w:rPr>
        <w:t xml:space="preserve">, H., Boco, M., Fourn, L., </w:t>
      </w:r>
      <w:proofErr w:type="spellStart"/>
      <w:r w:rsidRPr="00DF04AD">
        <w:rPr>
          <w:rFonts w:ascii="Arial" w:hAnsi="Arial" w:cs="Arial"/>
          <w:lang w:val="fr-FR"/>
        </w:rPr>
        <w:t>Houinsa</w:t>
      </w:r>
      <w:proofErr w:type="spellEnd"/>
      <w:r w:rsidRPr="00DF04AD">
        <w:rPr>
          <w:rFonts w:ascii="Arial" w:hAnsi="Arial" w:cs="Arial"/>
          <w:lang w:val="fr-FR"/>
        </w:rPr>
        <w:t xml:space="preserve">, D., </w:t>
      </w:r>
      <w:proofErr w:type="spellStart"/>
      <w:r w:rsidRPr="00DF04AD">
        <w:rPr>
          <w:rFonts w:ascii="Arial" w:hAnsi="Arial" w:cs="Arial"/>
          <w:lang w:val="fr-FR"/>
        </w:rPr>
        <w:t>Keke</w:t>
      </w:r>
      <w:proofErr w:type="spellEnd"/>
      <w:r w:rsidRPr="00DF04AD">
        <w:rPr>
          <w:rFonts w:ascii="Arial" w:hAnsi="Arial" w:cs="Arial"/>
          <w:lang w:val="fr-FR"/>
        </w:rPr>
        <w:t xml:space="preserve">, J-C, &amp; </w:t>
      </w:r>
      <w:proofErr w:type="spellStart"/>
      <w:r w:rsidRPr="00DF04AD">
        <w:rPr>
          <w:rFonts w:ascii="Arial" w:hAnsi="Arial" w:cs="Arial"/>
          <w:lang w:val="fr-FR"/>
        </w:rPr>
        <w:t>Fayomi</w:t>
      </w:r>
      <w:proofErr w:type="spellEnd"/>
      <w:r w:rsidRPr="00DF04AD">
        <w:rPr>
          <w:rFonts w:ascii="Arial" w:hAnsi="Arial" w:cs="Arial"/>
          <w:lang w:val="fr-FR"/>
        </w:rPr>
        <w:t xml:space="preserve">, B., 2010. Contamination of </w:t>
      </w:r>
      <w:proofErr w:type="spellStart"/>
      <w:r w:rsidRPr="00DF04AD">
        <w:rPr>
          <w:rFonts w:ascii="Arial" w:hAnsi="Arial" w:cs="Arial"/>
          <w:lang w:val="fr-FR"/>
        </w:rPr>
        <w:t>soil</w:t>
      </w:r>
      <w:proofErr w:type="spellEnd"/>
      <w:r w:rsidRPr="00DF04AD">
        <w:rPr>
          <w:rFonts w:ascii="Arial" w:hAnsi="Arial" w:cs="Arial"/>
          <w:lang w:val="fr-FR"/>
        </w:rPr>
        <w:t xml:space="preserve">, water, and </w:t>
      </w:r>
      <w:proofErr w:type="spellStart"/>
      <w:r w:rsidRPr="00DF04AD">
        <w:rPr>
          <w:rFonts w:ascii="Arial" w:hAnsi="Arial" w:cs="Arial"/>
          <w:lang w:val="fr-FR"/>
        </w:rPr>
        <w:t>market</w:t>
      </w:r>
      <w:proofErr w:type="spellEnd"/>
      <w:r w:rsidRPr="00DF04AD">
        <w:rPr>
          <w:rFonts w:ascii="Arial" w:hAnsi="Arial" w:cs="Arial"/>
          <w:lang w:val="fr-FR"/>
        </w:rPr>
        <w:t xml:space="preserve"> </w:t>
      </w:r>
      <w:proofErr w:type="spellStart"/>
      <w:r w:rsidRPr="00DF04AD">
        <w:rPr>
          <w:rFonts w:ascii="Arial" w:hAnsi="Arial" w:cs="Arial"/>
          <w:lang w:val="fr-FR"/>
        </w:rPr>
        <w:t>garden</w:t>
      </w:r>
      <w:proofErr w:type="spellEnd"/>
      <w:r w:rsidRPr="00DF04AD">
        <w:rPr>
          <w:rFonts w:ascii="Arial" w:hAnsi="Arial" w:cs="Arial"/>
          <w:lang w:val="fr-FR"/>
        </w:rPr>
        <w:t xml:space="preserve"> </w:t>
      </w:r>
      <w:proofErr w:type="spellStart"/>
      <w:r w:rsidRPr="00DF04AD">
        <w:rPr>
          <w:rFonts w:ascii="Arial" w:hAnsi="Arial" w:cs="Arial"/>
          <w:lang w:val="fr-FR"/>
        </w:rPr>
        <w:t>produce</w:t>
      </w:r>
      <w:proofErr w:type="spellEnd"/>
      <w:r w:rsidRPr="00DF04AD">
        <w:rPr>
          <w:rFonts w:ascii="Arial" w:hAnsi="Arial" w:cs="Arial"/>
          <w:lang w:val="fr-FR"/>
        </w:rPr>
        <w:t xml:space="preserve"> by </w:t>
      </w:r>
      <w:proofErr w:type="spellStart"/>
      <w:r w:rsidRPr="00DF04AD">
        <w:rPr>
          <w:rFonts w:ascii="Arial" w:hAnsi="Arial" w:cs="Arial"/>
          <w:lang w:val="fr-FR"/>
        </w:rPr>
        <w:t>toxic</w:t>
      </w:r>
      <w:proofErr w:type="spellEnd"/>
      <w:r w:rsidRPr="00DF04AD">
        <w:rPr>
          <w:rFonts w:ascii="Arial" w:hAnsi="Arial" w:cs="Arial"/>
          <w:lang w:val="fr-FR"/>
        </w:rPr>
        <w:t xml:space="preserve"> substances and </w:t>
      </w:r>
      <w:proofErr w:type="spellStart"/>
      <w:r w:rsidRPr="00DF04AD">
        <w:rPr>
          <w:rFonts w:ascii="Arial" w:hAnsi="Arial" w:cs="Arial"/>
          <w:lang w:val="fr-FR"/>
        </w:rPr>
        <w:t>heavy</w:t>
      </w:r>
      <w:proofErr w:type="spellEnd"/>
      <w:r w:rsidRPr="00DF04AD">
        <w:rPr>
          <w:rFonts w:ascii="Arial" w:hAnsi="Arial" w:cs="Arial"/>
          <w:lang w:val="fr-FR"/>
        </w:rPr>
        <w:t xml:space="preserve"> </w:t>
      </w:r>
      <w:proofErr w:type="spellStart"/>
      <w:r w:rsidRPr="00DF04AD">
        <w:rPr>
          <w:rFonts w:ascii="Arial" w:hAnsi="Arial" w:cs="Arial"/>
          <w:lang w:val="fr-FR"/>
        </w:rPr>
        <w:t>metals</w:t>
      </w:r>
      <w:proofErr w:type="spellEnd"/>
      <w:r w:rsidRPr="00DF04AD">
        <w:rPr>
          <w:rFonts w:ascii="Arial" w:hAnsi="Arial" w:cs="Arial"/>
          <w:lang w:val="fr-FR"/>
        </w:rPr>
        <w:t xml:space="preserve"> at the Houéyiho site (Cotonou) in the Republic of Benin. International Journal of </w:t>
      </w:r>
      <w:proofErr w:type="spellStart"/>
      <w:r w:rsidRPr="00DF04AD">
        <w:rPr>
          <w:rFonts w:ascii="Arial" w:hAnsi="Arial" w:cs="Arial"/>
          <w:lang w:val="fr-FR"/>
        </w:rPr>
        <w:t>Biological</w:t>
      </w:r>
      <w:proofErr w:type="spellEnd"/>
      <w:r w:rsidRPr="00DF04AD">
        <w:rPr>
          <w:rFonts w:ascii="Arial" w:hAnsi="Arial" w:cs="Arial"/>
          <w:lang w:val="fr-FR"/>
        </w:rPr>
        <w:t xml:space="preserve"> and Chemical Sciences, 4(6), 2160-2168.</w:t>
      </w:r>
    </w:p>
    <w:p w14:paraId="55A9E37F" w14:textId="77777777" w:rsidR="00DF04AD" w:rsidRPr="00DF04AD" w:rsidRDefault="00DF04AD" w:rsidP="00DF04AD">
      <w:pPr>
        <w:spacing w:line="276" w:lineRule="auto"/>
        <w:ind w:left="720" w:hanging="720"/>
        <w:jc w:val="both"/>
        <w:rPr>
          <w:rFonts w:ascii="Arial" w:hAnsi="Arial" w:cs="Arial"/>
          <w:lang w:val="fr-FR"/>
        </w:rPr>
      </w:pPr>
    </w:p>
    <w:p w14:paraId="718960FE"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[6] Moustier, P., Bridier, E., &amp; </w:t>
      </w:r>
      <w:proofErr w:type="spellStart"/>
      <w:r w:rsidRPr="00DF04AD">
        <w:rPr>
          <w:rFonts w:ascii="Arial" w:hAnsi="Arial" w:cs="Arial"/>
          <w:lang w:val="fr-FR"/>
        </w:rPr>
        <w:t>Loc</w:t>
      </w:r>
      <w:proofErr w:type="spellEnd"/>
      <w:r w:rsidRPr="00DF04AD">
        <w:rPr>
          <w:rFonts w:ascii="Arial" w:hAnsi="Arial" w:cs="Arial"/>
          <w:lang w:val="fr-FR"/>
        </w:rPr>
        <w:t xml:space="preserve">, N.T.T., 2000. The </w:t>
      </w:r>
      <w:proofErr w:type="spellStart"/>
      <w:r w:rsidRPr="00DF04AD">
        <w:rPr>
          <w:rFonts w:ascii="Arial" w:hAnsi="Arial" w:cs="Arial"/>
          <w:lang w:val="fr-FR"/>
        </w:rPr>
        <w:t>sanitary</w:t>
      </w:r>
      <w:proofErr w:type="spellEnd"/>
      <w:r w:rsidRPr="00DF04AD">
        <w:rPr>
          <w:rFonts w:ascii="Arial" w:hAnsi="Arial" w:cs="Arial"/>
          <w:lang w:val="fr-FR"/>
        </w:rPr>
        <w:t xml:space="preserve"> </w:t>
      </w:r>
      <w:proofErr w:type="spellStart"/>
      <w:r w:rsidRPr="00DF04AD">
        <w:rPr>
          <w:rFonts w:ascii="Arial" w:hAnsi="Arial" w:cs="Arial"/>
          <w:lang w:val="fr-FR"/>
        </w:rPr>
        <w:t>quality</w:t>
      </w:r>
      <w:proofErr w:type="spellEnd"/>
      <w:r w:rsidRPr="00DF04AD">
        <w:rPr>
          <w:rFonts w:ascii="Arial" w:hAnsi="Arial" w:cs="Arial"/>
          <w:lang w:val="fr-FR"/>
        </w:rPr>
        <w:t xml:space="preserve"> of </w:t>
      </w:r>
      <w:proofErr w:type="spellStart"/>
      <w:r w:rsidRPr="00DF04AD">
        <w:rPr>
          <w:rFonts w:ascii="Arial" w:hAnsi="Arial" w:cs="Arial"/>
          <w:lang w:val="fr-FR"/>
        </w:rPr>
        <w:t>market</w:t>
      </w:r>
      <w:proofErr w:type="spellEnd"/>
      <w:r w:rsidRPr="00DF04AD">
        <w:rPr>
          <w:rFonts w:ascii="Arial" w:hAnsi="Arial" w:cs="Arial"/>
          <w:lang w:val="fr-FR"/>
        </w:rPr>
        <w:t xml:space="preserve"> </w:t>
      </w:r>
      <w:proofErr w:type="spellStart"/>
      <w:r w:rsidRPr="00DF04AD">
        <w:rPr>
          <w:rFonts w:ascii="Arial" w:hAnsi="Arial" w:cs="Arial"/>
          <w:lang w:val="fr-FR"/>
        </w:rPr>
        <w:t>garden</w:t>
      </w:r>
      <w:proofErr w:type="spellEnd"/>
      <w:r w:rsidRPr="00DF04AD">
        <w:rPr>
          <w:rFonts w:ascii="Arial" w:hAnsi="Arial" w:cs="Arial"/>
          <w:lang w:val="fr-FR"/>
        </w:rPr>
        <w:t xml:space="preserve"> </w:t>
      </w:r>
      <w:proofErr w:type="spellStart"/>
      <w:r w:rsidRPr="00DF04AD">
        <w:rPr>
          <w:rFonts w:ascii="Arial" w:hAnsi="Arial" w:cs="Arial"/>
          <w:lang w:val="fr-FR"/>
        </w:rPr>
        <w:t>produce</w:t>
      </w:r>
      <w:proofErr w:type="spellEnd"/>
      <w:r w:rsidRPr="00DF04AD">
        <w:rPr>
          <w:rFonts w:ascii="Arial" w:hAnsi="Arial" w:cs="Arial"/>
          <w:lang w:val="fr-FR"/>
        </w:rPr>
        <w:t xml:space="preserve"> in </w:t>
      </w:r>
      <w:proofErr w:type="gramStart"/>
      <w:r w:rsidRPr="00DF04AD">
        <w:rPr>
          <w:rFonts w:ascii="Arial" w:hAnsi="Arial" w:cs="Arial"/>
          <w:lang w:val="fr-FR"/>
        </w:rPr>
        <w:t>Hanoi:</w:t>
      </w:r>
      <w:proofErr w:type="gramEnd"/>
      <w:r w:rsidRPr="00DF04AD">
        <w:rPr>
          <w:rFonts w:ascii="Arial" w:hAnsi="Arial" w:cs="Arial"/>
          <w:lang w:val="fr-FR"/>
        </w:rPr>
        <w:t xml:space="preserve"> the contributions of a consumer </w:t>
      </w:r>
      <w:proofErr w:type="spellStart"/>
      <w:r w:rsidRPr="00DF04AD">
        <w:rPr>
          <w:rFonts w:ascii="Arial" w:hAnsi="Arial" w:cs="Arial"/>
          <w:lang w:val="fr-FR"/>
        </w:rPr>
        <w:t>survey</w:t>
      </w:r>
      <w:proofErr w:type="spellEnd"/>
      <w:r w:rsidRPr="00DF04AD">
        <w:rPr>
          <w:rFonts w:ascii="Arial" w:hAnsi="Arial" w:cs="Arial"/>
          <w:lang w:val="fr-FR"/>
        </w:rPr>
        <w:t xml:space="preserve">. </w:t>
      </w:r>
      <w:proofErr w:type="gramStart"/>
      <w:r w:rsidRPr="00DF04AD">
        <w:rPr>
          <w:rFonts w:ascii="Arial" w:hAnsi="Arial" w:cs="Arial"/>
          <w:lang w:val="fr-FR"/>
        </w:rPr>
        <w:t>In:</w:t>
      </w:r>
      <w:proofErr w:type="gramEnd"/>
      <w:r w:rsidRPr="00DF04AD">
        <w:rPr>
          <w:rFonts w:ascii="Arial" w:hAnsi="Arial" w:cs="Arial"/>
          <w:lang w:val="fr-FR"/>
        </w:rPr>
        <w:t xml:space="preserve"> Food </w:t>
      </w:r>
      <w:proofErr w:type="spellStart"/>
      <w:r w:rsidRPr="00DF04AD">
        <w:rPr>
          <w:rFonts w:ascii="Arial" w:hAnsi="Arial" w:cs="Arial"/>
          <w:lang w:val="fr-FR"/>
        </w:rPr>
        <w:t>Safety</w:t>
      </w:r>
      <w:proofErr w:type="spellEnd"/>
      <w:r w:rsidRPr="00DF04AD">
        <w:rPr>
          <w:rFonts w:ascii="Arial" w:hAnsi="Arial" w:cs="Arial"/>
          <w:lang w:val="fr-FR"/>
        </w:rPr>
        <w:t xml:space="preserve"> Management in </w:t>
      </w:r>
      <w:proofErr w:type="spellStart"/>
      <w:r w:rsidRPr="00DF04AD">
        <w:rPr>
          <w:rFonts w:ascii="Arial" w:hAnsi="Arial" w:cs="Arial"/>
          <w:lang w:val="fr-FR"/>
        </w:rPr>
        <w:t>Developing</w:t>
      </w:r>
      <w:proofErr w:type="spellEnd"/>
      <w:r w:rsidRPr="00DF04AD">
        <w:rPr>
          <w:rFonts w:ascii="Arial" w:hAnsi="Arial" w:cs="Arial"/>
          <w:lang w:val="fr-FR"/>
        </w:rPr>
        <w:t xml:space="preserve"> Countries. </w:t>
      </w:r>
      <w:proofErr w:type="spellStart"/>
      <w:r w:rsidRPr="00DF04AD">
        <w:rPr>
          <w:rFonts w:ascii="Arial" w:hAnsi="Arial" w:cs="Arial"/>
          <w:lang w:val="fr-FR"/>
        </w:rPr>
        <w:t>Hanak</w:t>
      </w:r>
      <w:proofErr w:type="spellEnd"/>
      <w:r w:rsidRPr="00DF04AD">
        <w:rPr>
          <w:rFonts w:ascii="Arial" w:hAnsi="Arial" w:cs="Arial"/>
          <w:lang w:val="fr-FR"/>
        </w:rPr>
        <w:t xml:space="preserve">, E., </w:t>
      </w:r>
      <w:proofErr w:type="spellStart"/>
      <w:r w:rsidRPr="00DF04AD">
        <w:rPr>
          <w:rFonts w:ascii="Arial" w:hAnsi="Arial" w:cs="Arial"/>
          <w:lang w:val="fr-FR"/>
        </w:rPr>
        <w:t>Boutrif</w:t>
      </w:r>
      <w:proofErr w:type="spellEnd"/>
      <w:r w:rsidRPr="00DF04AD">
        <w:rPr>
          <w:rFonts w:ascii="Arial" w:hAnsi="Arial" w:cs="Arial"/>
          <w:lang w:val="fr-FR"/>
        </w:rPr>
        <w:t xml:space="preserve">, E., Fabre, P. and </w:t>
      </w:r>
      <w:proofErr w:type="spellStart"/>
      <w:r w:rsidRPr="00DF04AD">
        <w:rPr>
          <w:rFonts w:ascii="Arial" w:hAnsi="Arial" w:cs="Arial"/>
          <w:lang w:val="fr-FR"/>
        </w:rPr>
        <w:t>Pineiro</w:t>
      </w:r>
      <w:proofErr w:type="spellEnd"/>
      <w:r w:rsidRPr="00DF04AD">
        <w:rPr>
          <w:rFonts w:ascii="Arial" w:hAnsi="Arial" w:cs="Arial"/>
          <w:lang w:val="fr-FR"/>
        </w:rPr>
        <w:t>, M. (</w:t>
      </w:r>
      <w:proofErr w:type="spellStart"/>
      <w:r w:rsidRPr="00DF04AD">
        <w:rPr>
          <w:rFonts w:ascii="Arial" w:hAnsi="Arial" w:cs="Arial"/>
          <w:lang w:val="fr-FR"/>
        </w:rPr>
        <w:t>eds</w:t>
      </w:r>
      <w:proofErr w:type="spellEnd"/>
      <w:r w:rsidRPr="00DF04AD">
        <w:rPr>
          <w:rFonts w:ascii="Arial" w:hAnsi="Arial" w:cs="Arial"/>
          <w:lang w:val="fr-FR"/>
        </w:rPr>
        <w:t xml:space="preserve">), </w:t>
      </w:r>
      <w:proofErr w:type="spellStart"/>
      <w:r w:rsidRPr="00DF04AD">
        <w:rPr>
          <w:rFonts w:ascii="Arial" w:hAnsi="Arial" w:cs="Arial"/>
          <w:lang w:val="fr-FR"/>
        </w:rPr>
        <w:t>proceedings</w:t>
      </w:r>
      <w:proofErr w:type="spellEnd"/>
      <w:r w:rsidRPr="00DF04AD">
        <w:rPr>
          <w:rFonts w:ascii="Arial" w:hAnsi="Arial" w:cs="Arial"/>
          <w:lang w:val="fr-FR"/>
        </w:rPr>
        <w:t xml:space="preserve"> of the international workshop, CIRAD-FAO, </w:t>
      </w:r>
      <w:proofErr w:type="spellStart"/>
      <w:r w:rsidRPr="00DF04AD">
        <w:rPr>
          <w:rFonts w:ascii="Arial" w:hAnsi="Arial" w:cs="Arial"/>
          <w:lang w:val="fr-FR"/>
        </w:rPr>
        <w:t>December</w:t>
      </w:r>
      <w:proofErr w:type="spellEnd"/>
      <w:r w:rsidRPr="00DF04AD">
        <w:rPr>
          <w:rFonts w:ascii="Arial" w:hAnsi="Arial" w:cs="Arial"/>
          <w:lang w:val="fr-FR"/>
        </w:rPr>
        <w:t xml:space="preserve"> 11-13, 2000, Montpellier, France, 3 p</w:t>
      </w:r>
    </w:p>
    <w:p w14:paraId="3E5AD2A8"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[7] Blais, J.M., </w:t>
      </w:r>
      <w:proofErr w:type="spellStart"/>
      <w:r w:rsidRPr="00DF04AD">
        <w:rPr>
          <w:rFonts w:ascii="Arial" w:hAnsi="Arial" w:cs="Arial"/>
          <w:lang w:val="fr-FR"/>
        </w:rPr>
        <w:t>Froese</w:t>
      </w:r>
      <w:proofErr w:type="spellEnd"/>
      <w:r w:rsidRPr="00DF04AD">
        <w:rPr>
          <w:rFonts w:ascii="Arial" w:hAnsi="Arial" w:cs="Arial"/>
          <w:lang w:val="fr-FR"/>
        </w:rPr>
        <w:t xml:space="preserve">, K.L., </w:t>
      </w:r>
      <w:proofErr w:type="spellStart"/>
      <w:r w:rsidRPr="00DF04AD">
        <w:rPr>
          <w:rFonts w:ascii="Arial" w:hAnsi="Arial" w:cs="Arial"/>
          <w:lang w:val="fr-FR"/>
        </w:rPr>
        <w:t>Kimpe</w:t>
      </w:r>
      <w:proofErr w:type="spellEnd"/>
      <w:r w:rsidRPr="00DF04AD">
        <w:rPr>
          <w:rFonts w:ascii="Arial" w:hAnsi="Arial" w:cs="Arial"/>
          <w:lang w:val="fr-FR"/>
        </w:rPr>
        <w:t xml:space="preserve">, L.E. Muir, D. C. G., </w:t>
      </w:r>
      <w:proofErr w:type="spellStart"/>
      <w:r w:rsidRPr="00DF04AD">
        <w:rPr>
          <w:rFonts w:ascii="Arial" w:hAnsi="Arial" w:cs="Arial"/>
          <w:lang w:val="fr-FR"/>
        </w:rPr>
        <w:t>Backus</w:t>
      </w:r>
      <w:proofErr w:type="spellEnd"/>
      <w:r w:rsidRPr="00DF04AD">
        <w:rPr>
          <w:rFonts w:ascii="Arial" w:hAnsi="Arial" w:cs="Arial"/>
          <w:lang w:val="fr-FR"/>
        </w:rPr>
        <w:t xml:space="preserve">, S., </w:t>
      </w:r>
      <w:proofErr w:type="spellStart"/>
      <w:r w:rsidRPr="00DF04AD">
        <w:rPr>
          <w:rFonts w:ascii="Arial" w:hAnsi="Arial" w:cs="Arial"/>
          <w:lang w:val="fr-FR"/>
        </w:rPr>
        <w:t>Comba</w:t>
      </w:r>
      <w:proofErr w:type="spellEnd"/>
      <w:r w:rsidRPr="00DF04AD">
        <w:rPr>
          <w:rFonts w:ascii="Arial" w:hAnsi="Arial" w:cs="Arial"/>
          <w:lang w:val="fr-FR"/>
        </w:rPr>
        <w:t xml:space="preserve">, M., &amp; Schindler, D.W., 2003. </w:t>
      </w:r>
      <w:proofErr w:type="spellStart"/>
      <w:r w:rsidRPr="00DF04AD">
        <w:rPr>
          <w:rFonts w:ascii="Arial" w:hAnsi="Arial" w:cs="Arial"/>
          <w:lang w:val="fr-FR"/>
        </w:rPr>
        <w:t>Assessment</w:t>
      </w:r>
      <w:proofErr w:type="spellEnd"/>
      <w:r w:rsidRPr="00DF04AD">
        <w:rPr>
          <w:rFonts w:ascii="Arial" w:hAnsi="Arial" w:cs="Arial"/>
          <w:lang w:val="fr-FR"/>
        </w:rPr>
        <w:t xml:space="preserve"> and </w:t>
      </w:r>
      <w:proofErr w:type="spellStart"/>
      <w:r w:rsidRPr="00DF04AD">
        <w:rPr>
          <w:rFonts w:ascii="Arial" w:hAnsi="Arial" w:cs="Arial"/>
          <w:lang w:val="fr-FR"/>
        </w:rPr>
        <w:t>characterization</w:t>
      </w:r>
      <w:proofErr w:type="spellEnd"/>
      <w:r w:rsidRPr="00DF04AD">
        <w:rPr>
          <w:rFonts w:ascii="Arial" w:hAnsi="Arial" w:cs="Arial"/>
          <w:lang w:val="fr-FR"/>
        </w:rPr>
        <w:t xml:space="preserve"> of </w:t>
      </w:r>
      <w:proofErr w:type="spellStart"/>
      <w:r w:rsidRPr="00DF04AD">
        <w:rPr>
          <w:rFonts w:ascii="Arial" w:hAnsi="Arial" w:cs="Arial"/>
          <w:lang w:val="fr-FR"/>
        </w:rPr>
        <w:t>polychlorinated</w:t>
      </w:r>
      <w:proofErr w:type="spellEnd"/>
      <w:r w:rsidRPr="00DF04AD">
        <w:rPr>
          <w:rFonts w:ascii="Arial" w:hAnsi="Arial" w:cs="Arial"/>
          <w:lang w:val="fr-FR"/>
        </w:rPr>
        <w:t xml:space="preserve"> </w:t>
      </w:r>
      <w:proofErr w:type="spellStart"/>
      <w:r w:rsidRPr="00DF04AD">
        <w:rPr>
          <w:rFonts w:ascii="Arial" w:hAnsi="Arial" w:cs="Arial"/>
          <w:lang w:val="fr-FR"/>
        </w:rPr>
        <w:t>biphenyls</w:t>
      </w:r>
      <w:proofErr w:type="spellEnd"/>
      <w:r w:rsidRPr="00DF04AD">
        <w:rPr>
          <w:rFonts w:ascii="Arial" w:hAnsi="Arial" w:cs="Arial"/>
          <w:lang w:val="fr-FR"/>
        </w:rPr>
        <w:t xml:space="preserve"> </w:t>
      </w:r>
      <w:proofErr w:type="spellStart"/>
      <w:r w:rsidRPr="00DF04AD">
        <w:rPr>
          <w:rFonts w:ascii="Arial" w:hAnsi="Arial" w:cs="Arial"/>
          <w:lang w:val="fr-FR"/>
        </w:rPr>
        <w:t>near</w:t>
      </w:r>
      <w:proofErr w:type="spellEnd"/>
      <w:r w:rsidRPr="00DF04AD">
        <w:rPr>
          <w:rFonts w:ascii="Arial" w:hAnsi="Arial" w:cs="Arial"/>
          <w:lang w:val="fr-FR"/>
        </w:rPr>
        <w:t xml:space="preserve"> a </w:t>
      </w:r>
      <w:proofErr w:type="spellStart"/>
      <w:r w:rsidRPr="00DF04AD">
        <w:rPr>
          <w:rFonts w:ascii="Arial" w:hAnsi="Arial" w:cs="Arial"/>
          <w:lang w:val="fr-FR"/>
        </w:rPr>
        <w:t>hazardous</w:t>
      </w:r>
      <w:proofErr w:type="spellEnd"/>
      <w:r w:rsidRPr="00DF04AD">
        <w:rPr>
          <w:rFonts w:ascii="Arial" w:hAnsi="Arial" w:cs="Arial"/>
          <w:lang w:val="fr-FR"/>
        </w:rPr>
        <w:t xml:space="preserve"> </w:t>
      </w:r>
      <w:proofErr w:type="spellStart"/>
      <w:r w:rsidRPr="00DF04AD">
        <w:rPr>
          <w:rFonts w:ascii="Arial" w:hAnsi="Arial" w:cs="Arial"/>
          <w:lang w:val="fr-FR"/>
        </w:rPr>
        <w:t>waste</w:t>
      </w:r>
      <w:proofErr w:type="spellEnd"/>
      <w:r w:rsidRPr="00DF04AD">
        <w:rPr>
          <w:rFonts w:ascii="Arial" w:hAnsi="Arial" w:cs="Arial"/>
          <w:lang w:val="fr-FR"/>
        </w:rPr>
        <w:t xml:space="preserve"> </w:t>
      </w:r>
      <w:proofErr w:type="spellStart"/>
      <w:proofErr w:type="gramStart"/>
      <w:r w:rsidRPr="00DF04AD">
        <w:rPr>
          <w:rFonts w:ascii="Arial" w:hAnsi="Arial" w:cs="Arial"/>
          <w:lang w:val="fr-FR"/>
        </w:rPr>
        <w:t>incinerator</w:t>
      </w:r>
      <w:proofErr w:type="spellEnd"/>
      <w:r w:rsidRPr="00DF04AD">
        <w:rPr>
          <w:rFonts w:ascii="Arial" w:hAnsi="Arial" w:cs="Arial"/>
          <w:lang w:val="fr-FR"/>
        </w:rPr>
        <w:t>:</w:t>
      </w:r>
      <w:proofErr w:type="gramEnd"/>
      <w:r w:rsidRPr="00DF04AD">
        <w:rPr>
          <w:rFonts w:ascii="Arial" w:hAnsi="Arial" w:cs="Arial"/>
          <w:lang w:val="fr-FR"/>
        </w:rPr>
        <w:t xml:space="preserve"> </w:t>
      </w:r>
      <w:proofErr w:type="spellStart"/>
      <w:r w:rsidRPr="00DF04AD">
        <w:rPr>
          <w:rFonts w:ascii="Arial" w:hAnsi="Arial" w:cs="Arial"/>
          <w:lang w:val="fr-FR"/>
        </w:rPr>
        <w:t>Analysis</w:t>
      </w:r>
      <w:proofErr w:type="spellEnd"/>
      <w:r w:rsidRPr="00DF04AD">
        <w:rPr>
          <w:rFonts w:ascii="Arial" w:hAnsi="Arial" w:cs="Arial"/>
          <w:lang w:val="fr-FR"/>
        </w:rPr>
        <w:t xml:space="preserve"> of </w:t>
      </w:r>
      <w:proofErr w:type="spellStart"/>
      <w:r w:rsidRPr="00DF04AD">
        <w:rPr>
          <w:rFonts w:ascii="Arial" w:hAnsi="Arial" w:cs="Arial"/>
          <w:lang w:val="fr-FR"/>
        </w:rPr>
        <w:t>vegetation</w:t>
      </w:r>
      <w:proofErr w:type="spellEnd"/>
      <w:r w:rsidRPr="00DF04AD">
        <w:rPr>
          <w:rFonts w:ascii="Arial" w:hAnsi="Arial" w:cs="Arial"/>
          <w:lang w:val="fr-FR"/>
        </w:rPr>
        <w:t xml:space="preserve">, </w:t>
      </w:r>
      <w:proofErr w:type="spellStart"/>
      <w:r w:rsidRPr="00DF04AD">
        <w:rPr>
          <w:rFonts w:ascii="Arial" w:hAnsi="Arial" w:cs="Arial"/>
          <w:lang w:val="fr-FR"/>
        </w:rPr>
        <w:t>snow</w:t>
      </w:r>
      <w:proofErr w:type="spellEnd"/>
      <w:r w:rsidRPr="00DF04AD">
        <w:rPr>
          <w:rFonts w:ascii="Arial" w:hAnsi="Arial" w:cs="Arial"/>
          <w:lang w:val="fr-FR"/>
        </w:rPr>
        <w:t xml:space="preserve"> and </w:t>
      </w:r>
      <w:proofErr w:type="spellStart"/>
      <w:r w:rsidRPr="00DF04AD">
        <w:rPr>
          <w:rFonts w:ascii="Arial" w:hAnsi="Arial" w:cs="Arial"/>
          <w:lang w:val="fr-FR"/>
        </w:rPr>
        <w:t>sediments</w:t>
      </w:r>
      <w:proofErr w:type="spellEnd"/>
      <w:r w:rsidRPr="00DF04AD">
        <w:rPr>
          <w:rFonts w:ascii="Arial" w:hAnsi="Arial" w:cs="Arial"/>
          <w:lang w:val="fr-FR"/>
        </w:rPr>
        <w:t xml:space="preserve">. </w:t>
      </w:r>
      <w:proofErr w:type="spellStart"/>
      <w:r w:rsidRPr="00DF04AD">
        <w:rPr>
          <w:rFonts w:ascii="Arial" w:hAnsi="Arial" w:cs="Arial"/>
          <w:lang w:val="fr-FR"/>
        </w:rPr>
        <w:t>Environmental</w:t>
      </w:r>
      <w:proofErr w:type="spellEnd"/>
      <w:r w:rsidRPr="00DF04AD">
        <w:rPr>
          <w:rFonts w:ascii="Arial" w:hAnsi="Arial" w:cs="Arial"/>
          <w:lang w:val="fr-FR"/>
        </w:rPr>
        <w:t xml:space="preserve"> </w:t>
      </w:r>
      <w:proofErr w:type="spellStart"/>
      <w:r w:rsidRPr="00DF04AD">
        <w:rPr>
          <w:rFonts w:ascii="Arial" w:hAnsi="Arial" w:cs="Arial"/>
          <w:lang w:val="fr-FR"/>
        </w:rPr>
        <w:t>Toxicology</w:t>
      </w:r>
      <w:proofErr w:type="spellEnd"/>
      <w:r w:rsidRPr="00DF04AD">
        <w:rPr>
          <w:rFonts w:ascii="Arial" w:hAnsi="Arial" w:cs="Arial"/>
          <w:lang w:val="fr-FR"/>
        </w:rPr>
        <w:t xml:space="preserve"> and Chemistry, 22, 126-133.</w:t>
      </w:r>
    </w:p>
    <w:p w14:paraId="3D503D8A"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[8] Sakai, S.T., Yamamoto, Y., &amp; Giraud, R., 2006. Formation and control of </w:t>
      </w:r>
      <w:proofErr w:type="spellStart"/>
      <w:r w:rsidRPr="00DF04AD">
        <w:rPr>
          <w:rFonts w:ascii="Arial" w:hAnsi="Arial" w:cs="Arial"/>
          <w:lang w:val="fr-FR"/>
        </w:rPr>
        <w:t>toxic</w:t>
      </w:r>
      <w:proofErr w:type="spellEnd"/>
      <w:r w:rsidRPr="00DF04AD">
        <w:rPr>
          <w:rFonts w:ascii="Arial" w:hAnsi="Arial" w:cs="Arial"/>
          <w:lang w:val="fr-FR"/>
        </w:rPr>
        <w:t xml:space="preserve"> </w:t>
      </w:r>
      <w:proofErr w:type="spellStart"/>
      <w:r w:rsidRPr="00DF04AD">
        <w:rPr>
          <w:rFonts w:ascii="Arial" w:hAnsi="Arial" w:cs="Arial"/>
          <w:lang w:val="fr-FR"/>
        </w:rPr>
        <w:t>polychlorinated</w:t>
      </w:r>
      <w:proofErr w:type="spellEnd"/>
      <w:r w:rsidRPr="00DF04AD">
        <w:rPr>
          <w:rFonts w:ascii="Arial" w:hAnsi="Arial" w:cs="Arial"/>
          <w:lang w:val="fr-FR"/>
        </w:rPr>
        <w:t xml:space="preserve"> compounds </w:t>
      </w:r>
      <w:proofErr w:type="spellStart"/>
      <w:r w:rsidRPr="00DF04AD">
        <w:rPr>
          <w:rFonts w:ascii="Arial" w:hAnsi="Arial" w:cs="Arial"/>
          <w:lang w:val="fr-FR"/>
        </w:rPr>
        <w:t>during</w:t>
      </w:r>
      <w:proofErr w:type="spellEnd"/>
      <w:r w:rsidRPr="00DF04AD">
        <w:rPr>
          <w:rFonts w:ascii="Arial" w:hAnsi="Arial" w:cs="Arial"/>
          <w:lang w:val="fr-FR"/>
        </w:rPr>
        <w:t xml:space="preserve"> </w:t>
      </w:r>
      <w:proofErr w:type="spellStart"/>
      <w:r w:rsidRPr="00DF04AD">
        <w:rPr>
          <w:rFonts w:ascii="Arial" w:hAnsi="Arial" w:cs="Arial"/>
          <w:lang w:val="fr-FR"/>
        </w:rPr>
        <w:t>incineration</w:t>
      </w:r>
      <w:proofErr w:type="spellEnd"/>
      <w:r w:rsidRPr="00DF04AD">
        <w:rPr>
          <w:rFonts w:ascii="Arial" w:hAnsi="Arial" w:cs="Arial"/>
          <w:lang w:val="fr-FR"/>
        </w:rPr>
        <w:t xml:space="preserve"> of </w:t>
      </w:r>
      <w:proofErr w:type="spellStart"/>
      <w:r w:rsidRPr="00DF04AD">
        <w:rPr>
          <w:rFonts w:ascii="Arial" w:hAnsi="Arial" w:cs="Arial"/>
          <w:lang w:val="fr-FR"/>
        </w:rPr>
        <w:t>wastes</w:t>
      </w:r>
      <w:proofErr w:type="spellEnd"/>
      <w:r w:rsidRPr="00DF04AD">
        <w:rPr>
          <w:rFonts w:ascii="Arial" w:hAnsi="Arial" w:cs="Arial"/>
          <w:lang w:val="fr-FR"/>
        </w:rPr>
        <w:t xml:space="preserve"> </w:t>
      </w:r>
      <w:proofErr w:type="spellStart"/>
      <w:r w:rsidRPr="00DF04AD">
        <w:rPr>
          <w:rFonts w:ascii="Arial" w:hAnsi="Arial" w:cs="Arial"/>
          <w:lang w:val="fr-FR"/>
        </w:rPr>
        <w:t>containing</w:t>
      </w:r>
      <w:proofErr w:type="spellEnd"/>
      <w:r w:rsidRPr="00DF04AD">
        <w:rPr>
          <w:rFonts w:ascii="Arial" w:hAnsi="Arial" w:cs="Arial"/>
          <w:lang w:val="fr-FR"/>
        </w:rPr>
        <w:t xml:space="preserve"> </w:t>
      </w:r>
      <w:proofErr w:type="spellStart"/>
      <w:r w:rsidRPr="00DF04AD">
        <w:rPr>
          <w:rFonts w:ascii="Arial" w:hAnsi="Arial" w:cs="Arial"/>
          <w:lang w:val="fr-FR"/>
        </w:rPr>
        <w:t>polychlorinated</w:t>
      </w:r>
      <w:proofErr w:type="spellEnd"/>
      <w:r w:rsidRPr="00DF04AD">
        <w:rPr>
          <w:rFonts w:ascii="Arial" w:hAnsi="Arial" w:cs="Arial"/>
          <w:lang w:val="fr-FR"/>
        </w:rPr>
        <w:t xml:space="preserve"> </w:t>
      </w:r>
      <w:proofErr w:type="spellStart"/>
      <w:r w:rsidRPr="00DF04AD">
        <w:rPr>
          <w:rFonts w:ascii="Arial" w:hAnsi="Arial" w:cs="Arial"/>
          <w:lang w:val="fr-FR"/>
        </w:rPr>
        <w:t>naphthalenes</w:t>
      </w:r>
      <w:proofErr w:type="spellEnd"/>
      <w:r w:rsidRPr="00DF04AD">
        <w:rPr>
          <w:rFonts w:ascii="Arial" w:hAnsi="Arial" w:cs="Arial"/>
          <w:lang w:val="fr-FR"/>
        </w:rPr>
        <w:t xml:space="preserve">. </w:t>
      </w:r>
      <w:proofErr w:type="spellStart"/>
      <w:r w:rsidRPr="00DF04AD">
        <w:rPr>
          <w:rFonts w:ascii="Arial" w:hAnsi="Arial" w:cs="Arial"/>
          <w:lang w:val="fr-FR"/>
        </w:rPr>
        <w:t>Environmental</w:t>
      </w:r>
      <w:proofErr w:type="spellEnd"/>
      <w:r w:rsidRPr="00DF04AD">
        <w:rPr>
          <w:rFonts w:ascii="Arial" w:hAnsi="Arial" w:cs="Arial"/>
          <w:lang w:val="fr-FR"/>
        </w:rPr>
        <w:t xml:space="preserve"> Science and </w:t>
      </w:r>
      <w:proofErr w:type="spellStart"/>
      <w:r w:rsidRPr="00DF04AD">
        <w:rPr>
          <w:rFonts w:ascii="Arial" w:hAnsi="Arial" w:cs="Arial"/>
          <w:lang w:val="fr-FR"/>
        </w:rPr>
        <w:t>Technology</w:t>
      </w:r>
      <w:proofErr w:type="spellEnd"/>
      <w:r w:rsidRPr="00DF04AD">
        <w:rPr>
          <w:rFonts w:ascii="Arial" w:hAnsi="Arial" w:cs="Arial"/>
          <w:lang w:val="fr-FR"/>
        </w:rPr>
        <w:t>, 40, 2247-2253.</w:t>
      </w:r>
    </w:p>
    <w:p w14:paraId="4A55AE0D" w14:textId="77777777" w:rsidR="00DF04AD" w:rsidRPr="00DF04AD" w:rsidRDefault="00DF04AD" w:rsidP="00DF04AD">
      <w:pPr>
        <w:spacing w:line="276" w:lineRule="auto"/>
        <w:ind w:left="720" w:hanging="720"/>
        <w:jc w:val="both"/>
        <w:rPr>
          <w:rFonts w:ascii="Arial" w:hAnsi="Arial" w:cs="Arial"/>
          <w:lang w:val="fr-FR"/>
        </w:rPr>
      </w:pPr>
    </w:p>
    <w:p w14:paraId="5402F72C"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[9] </w:t>
      </w:r>
      <w:proofErr w:type="spellStart"/>
      <w:r w:rsidRPr="00DF04AD">
        <w:rPr>
          <w:rFonts w:ascii="Arial" w:hAnsi="Arial" w:cs="Arial"/>
          <w:lang w:val="fr-FR"/>
        </w:rPr>
        <w:t>Fodouop</w:t>
      </w:r>
      <w:proofErr w:type="spellEnd"/>
      <w:r w:rsidRPr="00DF04AD">
        <w:rPr>
          <w:rFonts w:ascii="Arial" w:hAnsi="Arial" w:cs="Arial"/>
          <w:lang w:val="fr-FR"/>
        </w:rPr>
        <w:t xml:space="preserve"> </w:t>
      </w:r>
      <w:proofErr w:type="spellStart"/>
      <w:r w:rsidRPr="00DF04AD">
        <w:rPr>
          <w:rFonts w:ascii="Arial" w:hAnsi="Arial" w:cs="Arial"/>
          <w:lang w:val="fr-FR"/>
        </w:rPr>
        <w:t>Kengne</w:t>
      </w:r>
      <w:proofErr w:type="spellEnd"/>
      <w:r w:rsidRPr="00DF04AD">
        <w:rPr>
          <w:rFonts w:ascii="Arial" w:hAnsi="Arial" w:cs="Arial"/>
          <w:lang w:val="fr-FR"/>
        </w:rPr>
        <w:t xml:space="preserve">, B., 1998. The major </w:t>
      </w:r>
      <w:proofErr w:type="spellStart"/>
      <w:r w:rsidRPr="00DF04AD">
        <w:rPr>
          <w:rFonts w:ascii="Arial" w:hAnsi="Arial" w:cs="Arial"/>
          <w:lang w:val="fr-FR"/>
        </w:rPr>
        <w:t>environmental</w:t>
      </w:r>
      <w:proofErr w:type="spellEnd"/>
      <w:r w:rsidRPr="00DF04AD">
        <w:rPr>
          <w:rFonts w:ascii="Arial" w:hAnsi="Arial" w:cs="Arial"/>
          <w:lang w:val="fr-FR"/>
        </w:rPr>
        <w:t xml:space="preserve"> aspects of the </w:t>
      </w:r>
      <w:proofErr w:type="spellStart"/>
      <w:r w:rsidRPr="00DF04AD">
        <w:rPr>
          <w:rFonts w:ascii="Arial" w:hAnsi="Arial" w:cs="Arial"/>
          <w:lang w:val="fr-FR"/>
        </w:rPr>
        <w:t>urban</w:t>
      </w:r>
      <w:proofErr w:type="spellEnd"/>
      <w:r w:rsidRPr="00DF04AD">
        <w:rPr>
          <w:rFonts w:ascii="Arial" w:hAnsi="Arial" w:cs="Arial"/>
          <w:lang w:val="fr-FR"/>
        </w:rPr>
        <w:t xml:space="preserve"> </w:t>
      </w:r>
      <w:proofErr w:type="spellStart"/>
      <w:r w:rsidRPr="00DF04AD">
        <w:rPr>
          <w:rFonts w:ascii="Arial" w:hAnsi="Arial" w:cs="Arial"/>
          <w:lang w:val="fr-FR"/>
        </w:rPr>
        <w:t>crisis</w:t>
      </w:r>
      <w:proofErr w:type="spellEnd"/>
      <w:r w:rsidRPr="00DF04AD">
        <w:rPr>
          <w:rFonts w:ascii="Arial" w:hAnsi="Arial" w:cs="Arial"/>
          <w:lang w:val="fr-FR"/>
        </w:rPr>
        <w:t xml:space="preserve"> in Yaoundé. Lomé </w:t>
      </w:r>
      <w:proofErr w:type="spellStart"/>
      <w:r w:rsidRPr="00DF04AD">
        <w:rPr>
          <w:rFonts w:ascii="Arial" w:hAnsi="Arial" w:cs="Arial"/>
          <w:lang w:val="fr-FR"/>
        </w:rPr>
        <w:t>Colloquium</w:t>
      </w:r>
      <w:proofErr w:type="spellEnd"/>
      <w:r w:rsidRPr="00DF04AD">
        <w:rPr>
          <w:rFonts w:ascii="Arial" w:hAnsi="Arial" w:cs="Arial"/>
          <w:lang w:val="fr-FR"/>
        </w:rPr>
        <w:t>, Presses de l’UB, 2, 265-277.</w:t>
      </w:r>
    </w:p>
    <w:p w14:paraId="10D133A5"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[10] </w:t>
      </w:r>
      <w:proofErr w:type="spellStart"/>
      <w:r w:rsidRPr="00DF04AD">
        <w:rPr>
          <w:rFonts w:ascii="Arial" w:hAnsi="Arial" w:cs="Arial"/>
          <w:lang w:val="fr-FR"/>
        </w:rPr>
        <w:t>Courade</w:t>
      </w:r>
      <w:proofErr w:type="spellEnd"/>
      <w:r w:rsidRPr="00DF04AD">
        <w:rPr>
          <w:rFonts w:ascii="Arial" w:hAnsi="Arial" w:cs="Arial"/>
          <w:lang w:val="fr-FR"/>
        </w:rPr>
        <w:t xml:space="preserve">, G., 2000. Food </w:t>
      </w:r>
      <w:proofErr w:type="spellStart"/>
      <w:r w:rsidRPr="00DF04AD">
        <w:rPr>
          <w:rFonts w:ascii="Arial" w:hAnsi="Arial" w:cs="Arial"/>
          <w:lang w:val="fr-FR"/>
        </w:rPr>
        <w:t>security</w:t>
      </w:r>
      <w:proofErr w:type="spellEnd"/>
      <w:r w:rsidRPr="00DF04AD">
        <w:rPr>
          <w:rFonts w:ascii="Arial" w:hAnsi="Arial" w:cs="Arial"/>
          <w:lang w:val="fr-FR"/>
        </w:rPr>
        <w:t xml:space="preserve"> in </w:t>
      </w:r>
      <w:proofErr w:type="spellStart"/>
      <w:r w:rsidRPr="00DF04AD">
        <w:rPr>
          <w:rFonts w:ascii="Arial" w:hAnsi="Arial" w:cs="Arial"/>
          <w:lang w:val="fr-FR"/>
        </w:rPr>
        <w:t>Africa</w:t>
      </w:r>
      <w:proofErr w:type="spellEnd"/>
      <w:r w:rsidRPr="00DF04AD">
        <w:rPr>
          <w:rFonts w:ascii="Arial" w:hAnsi="Arial" w:cs="Arial"/>
          <w:lang w:val="fr-FR"/>
        </w:rPr>
        <w:t xml:space="preserve"> at the </w:t>
      </w:r>
      <w:proofErr w:type="spellStart"/>
      <w:r w:rsidRPr="00DF04AD">
        <w:rPr>
          <w:rFonts w:ascii="Arial" w:hAnsi="Arial" w:cs="Arial"/>
          <w:lang w:val="fr-FR"/>
        </w:rPr>
        <w:t>dawn</w:t>
      </w:r>
      <w:proofErr w:type="spellEnd"/>
      <w:r w:rsidRPr="00DF04AD">
        <w:rPr>
          <w:rFonts w:ascii="Arial" w:hAnsi="Arial" w:cs="Arial"/>
          <w:lang w:val="fr-FR"/>
        </w:rPr>
        <w:t xml:space="preserve"> of the 20th century. </w:t>
      </w:r>
      <w:proofErr w:type="spellStart"/>
      <w:r w:rsidRPr="00DF04AD">
        <w:rPr>
          <w:rFonts w:ascii="Arial" w:hAnsi="Arial" w:cs="Arial"/>
          <w:lang w:val="fr-FR"/>
        </w:rPr>
        <w:t>Proceedings</w:t>
      </w:r>
      <w:proofErr w:type="spellEnd"/>
      <w:r w:rsidRPr="00DF04AD">
        <w:rPr>
          <w:rFonts w:ascii="Arial" w:hAnsi="Arial" w:cs="Arial"/>
          <w:lang w:val="fr-FR"/>
        </w:rPr>
        <w:t xml:space="preserve"> of the international symposium Water-</w:t>
      </w:r>
      <w:proofErr w:type="spellStart"/>
      <w:r w:rsidRPr="00DF04AD">
        <w:rPr>
          <w:rFonts w:ascii="Arial" w:hAnsi="Arial" w:cs="Arial"/>
          <w:lang w:val="fr-FR"/>
        </w:rPr>
        <w:t>Health</w:t>
      </w:r>
      <w:proofErr w:type="spellEnd"/>
      <w:r w:rsidRPr="00DF04AD">
        <w:rPr>
          <w:rFonts w:ascii="Arial" w:hAnsi="Arial" w:cs="Arial"/>
          <w:lang w:val="fr-FR"/>
        </w:rPr>
        <w:t xml:space="preserve">-Ouaga, </w:t>
      </w:r>
      <w:proofErr w:type="spellStart"/>
      <w:r w:rsidRPr="00DF04AD">
        <w:rPr>
          <w:rFonts w:ascii="Arial" w:hAnsi="Arial" w:cs="Arial"/>
          <w:lang w:val="fr-FR"/>
        </w:rPr>
        <w:t>Health</w:t>
      </w:r>
      <w:proofErr w:type="spellEnd"/>
      <w:r w:rsidRPr="00DF04AD">
        <w:rPr>
          <w:rFonts w:ascii="Arial" w:hAnsi="Arial" w:cs="Arial"/>
          <w:lang w:val="fr-FR"/>
        </w:rPr>
        <w:t xml:space="preserve"> and </w:t>
      </w:r>
      <w:proofErr w:type="spellStart"/>
      <w:r w:rsidRPr="00DF04AD">
        <w:rPr>
          <w:rFonts w:ascii="Arial" w:hAnsi="Arial" w:cs="Arial"/>
          <w:lang w:val="fr-FR"/>
        </w:rPr>
        <w:t>nutritional</w:t>
      </w:r>
      <w:proofErr w:type="spellEnd"/>
      <w:r w:rsidRPr="00DF04AD">
        <w:rPr>
          <w:rFonts w:ascii="Arial" w:hAnsi="Arial" w:cs="Arial"/>
          <w:lang w:val="fr-FR"/>
        </w:rPr>
        <w:t xml:space="preserve"> impact of hydro-</w:t>
      </w:r>
      <w:proofErr w:type="spellStart"/>
      <w:r w:rsidRPr="00DF04AD">
        <w:rPr>
          <w:rFonts w:ascii="Arial" w:hAnsi="Arial" w:cs="Arial"/>
          <w:lang w:val="fr-FR"/>
        </w:rPr>
        <w:t>developments</w:t>
      </w:r>
      <w:proofErr w:type="spellEnd"/>
      <w:r w:rsidRPr="00DF04AD">
        <w:rPr>
          <w:rFonts w:ascii="Arial" w:hAnsi="Arial" w:cs="Arial"/>
          <w:lang w:val="fr-FR"/>
        </w:rPr>
        <w:t xml:space="preserve"> in </w:t>
      </w:r>
      <w:proofErr w:type="spellStart"/>
      <w:r w:rsidRPr="00DF04AD">
        <w:rPr>
          <w:rFonts w:ascii="Arial" w:hAnsi="Arial" w:cs="Arial"/>
          <w:lang w:val="fr-FR"/>
        </w:rPr>
        <w:t>Africa</w:t>
      </w:r>
      <w:proofErr w:type="spellEnd"/>
      <w:r w:rsidRPr="00DF04AD">
        <w:rPr>
          <w:rFonts w:ascii="Arial" w:hAnsi="Arial" w:cs="Arial"/>
          <w:lang w:val="fr-FR"/>
        </w:rPr>
        <w:t xml:space="preserve">. Ouagadougou (Burkina Faso), </w:t>
      </w:r>
      <w:proofErr w:type="spellStart"/>
      <w:r w:rsidRPr="00DF04AD">
        <w:rPr>
          <w:rFonts w:ascii="Arial" w:hAnsi="Arial" w:cs="Arial"/>
          <w:lang w:val="fr-FR"/>
        </w:rPr>
        <w:t>November</w:t>
      </w:r>
      <w:proofErr w:type="spellEnd"/>
      <w:r w:rsidRPr="00DF04AD">
        <w:rPr>
          <w:rFonts w:ascii="Arial" w:hAnsi="Arial" w:cs="Arial"/>
          <w:lang w:val="fr-FR"/>
        </w:rPr>
        <w:t xml:space="preserve"> 21-24, 2000, 2 (3), 1-8.</w:t>
      </w:r>
    </w:p>
    <w:p w14:paraId="44B7008E" w14:textId="77777777" w:rsidR="00DF04AD" w:rsidRPr="00DF04AD" w:rsidRDefault="00DF04AD" w:rsidP="00DF04AD">
      <w:pPr>
        <w:spacing w:line="276" w:lineRule="auto"/>
        <w:ind w:left="720" w:hanging="720"/>
        <w:jc w:val="both"/>
        <w:rPr>
          <w:rFonts w:ascii="Arial" w:hAnsi="Arial" w:cs="Arial"/>
          <w:lang w:val="fr-FR"/>
        </w:rPr>
      </w:pPr>
    </w:p>
    <w:p w14:paraId="3B9D2998"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[11] </w:t>
      </w:r>
      <w:proofErr w:type="spellStart"/>
      <w:r w:rsidRPr="00DF04AD">
        <w:rPr>
          <w:rFonts w:ascii="Arial" w:hAnsi="Arial" w:cs="Arial"/>
          <w:lang w:val="fr-FR"/>
        </w:rPr>
        <w:t>Kanda</w:t>
      </w:r>
      <w:proofErr w:type="spellEnd"/>
      <w:r w:rsidRPr="00DF04AD">
        <w:rPr>
          <w:rFonts w:ascii="Arial" w:hAnsi="Arial" w:cs="Arial"/>
          <w:lang w:val="fr-FR"/>
        </w:rPr>
        <w:t xml:space="preserve">, M., </w:t>
      </w:r>
      <w:proofErr w:type="spellStart"/>
      <w:r w:rsidRPr="00DF04AD">
        <w:rPr>
          <w:rFonts w:ascii="Arial" w:hAnsi="Arial" w:cs="Arial"/>
          <w:lang w:val="fr-FR"/>
        </w:rPr>
        <w:t>Wala</w:t>
      </w:r>
      <w:proofErr w:type="spellEnd"/>
      <w:r w:rsidRPr="00DF04AD">
        <w:rPr>
          <w:rFonts w:ascii="Arial" w:hAnsi="Arial" w:cs="Arial"/>
          <w:lang w:val="fr-FR"/>
        </w:rPr>
        <w:t xml:space="preserve">, K., </w:t>
      </w:r>
      <w:proofErr w:type="spellStart"/>
      <w:r w:rsidRPr="00DF04AD">
        <w:rPr>
          <w:rFonts w:ascii="Arial" w:hAnsi="Arial" w:cs="Arial"/>
          <w:lang w:val="fr-FR"/>
        </w:rPr>
        <w:t>Djaneye-Boundjou</w:t>
      </w:r>
      <w:proofErr w:type="spellEnd"/>
      <w:r w:rsidRPr="00DF04AD">
        <w:rPr>
          <w:rFonts w:ascii="Arial" w:hAnsi="Arial" w:cs="Arial"/>
          <w:lang w:val="fr-FR"/>
        </w:rPr>
        <w:t xml:space="preserve">, G., </w:t>
      </w:r>
      <w:proofErr w:type="spellStart"/>
      <w:r w:rsidRPr="00DF04AD">
        <w:rPr>
          <w:rFonts w:ascii="Arial" w:hAnsi="Arial" w:cs="Arial"/>
          <w:lang w:val="fr-FR"/>
        </w:rPr>
        <w:t>Ahanchede</w:t>
      </w:r>
      <w:proofErr w:type="spellEnd"/>
      <w:r w:rsidRPr="00DF04AD">
        <w:rPr>
          <w:rFonts w:ascii="Arial" w:hAnsi="Arial" w:cs="Arial"/>
          <w:lang w:val="fr-FR"/>
        </w:rPr>
        <w:t xml:space="preserve">, A., &amp; </w:t>
      </w:r>
      <w:proofErr w:type="spellStart"/>
      <w:r w:rsidRPr="00DF04AD">
        <w:rPr>
          <w:rFonts w:ascii="Arial" w:hAnsi="Arial" w:cs="Arial"/>
          <w:lang w:val="fr-FR"/>
        </w:rPr>
        <w:t>Akpagana</w:t>
      </w:r>
      <w:proofErr w:type="spellEnd"/>
      <w:r w:rsidRPr="00DF04AD">
        <w:rPr>
          <w:rFonts w:ascii="Arial" w:hAnsi="Arial" w:cs="Arial"/>
          <w:lang w:val="fr-FR"/>
        </w:rPr>
        <w:t xml:space="preserve">, K., 2006. Use of pesticides in </w:t>
      </w:r>
      <w:proofErr w:type="spellStart"/>
      <w:r w:rsidRPr="00DF04AD">
        <w:rPr>
          <w:rFonts w:ascii="Arial" w:hAnsi="Arial" w:cs="Arial"/>
          <w:lang w:val="fr-FR"/>
        </w:rPr>
        <w:t>market</w:t>
      </w:r>
      <w:proofErr w:type="spellEnd"/>
      <w:r w:rsidRPr="00DF04AD">
        <w:rPr>
          <w:rFonts w:ascii="Arial" w:hAnsi="Arial" w:cs="Arial"/>
          <w:lang w:val="fr-FR"/>
        </w:rPr>
        <w:t xml:space="preserve"> </w:t>
      </w:r>
      <w:proofErr w:type="spellStart"/>
      <w:r w:rsidRPr="00DF04AD">
        <w:rPr>
          <w:rFonts w:ascii="Arial" w:hAnsi="Arial" w:cs="Arial"/>
          <w:lang w:val="fr-FR"/>
        </w:rPr>
        <w:t>gardening</w:t>
      </w:r>
      <w:proofErr w:type="spellEnd"/>
      <w:r w:rsidRPr="00DF04AD">
        <w:rPr>
          <w:rFonts w:ascii="Arial" w:hAnsi="Arial" w:cs="Arial"/>
          <w:lang w:val="fr-FR"/>
        </w:rPr>
        <w:t xml:space="preserve"> areas of the </w:t>
      </w:r>
      <w:proofErr w:type="spellStart"/>
      <w:r w:rsidRPr="00DF04AD">
        <w:rPr>
          <w:rFonts w:ascii="Arial" w:hAnsi="Arial" w:cs="Arial"/>
          <w:lang w:val="fr-FR"/>
        </w:rPr>
        <w:t>Togolese</w:t>
      </w:r>
      <w:proofErr w:type="spellEnd"/>
      <w:r w:rsidRPr="00DF04AD">
        <w:rPr>
          <w:rFonts w:ascii="Arial" w:hAnsi="Arial" w:cs="Arial"/>
          <w:lang w:val="fr-FR"/>
        </w:rPr>
        <w:t xml:space="preserve"> </w:t>
      </w:r>
      <w:proofErr w:type="spellStart"/>
      <w:r w:rsidRPr="00DF04AD">
        <w:rPr>
          <w:rFonts w:ascii="Arial" w:hAnsi="Arial" w:cs="Arial"/>
          <w:lang w:val="fr-FR"/>
        </w:rPr>
        <w:t>coastal</w:t>
      </w:r>
      <w:proofErr w:type="spellEnd"/>
      <w:r w:rsidRPr="00DF04AD">
        <w:rPr>
          <w:rFonts w:ascii="Arial" w:hAnsi="Arial" w:cs="Arial"/>
          <w:lang w:val="fr-FR"/>
        </w:rPr>
        <w:t xml:space="preserve"> </w:t>
      </w:r>
      <w:proofErr w:type="spellStart"/>
      <w:r w:rsidRPr="00DF04AD">
        <w:rPr>
          <w:rFonts w:ascii="Arial" w:hAnsi="Arial" w:cs="Arial"/>
          <w:lang w:val="fr-FR"/>
        </w:rPr>
        <w:t>strip</w:t>
      </w:r>
      <w:proofErr w:type="spellEnd"/>
      <w:r w:rsidRPr="00DF04AD">
        <w:rPr>
          <w:rFonts w:ascii="Arial" w:hAnsi="Arial" w:cs="Arial"/>
          <w:lang w:val="fr-FR"/>
        </w:rPr>
        <w:t xml:space="preserve">. J. Rech. </w:t>
      </w:r>
      <w:proofErr w:type="spellStart"/>
      <w:r w:rsidRPr="00DF04AD">
        <w:rPr>
          <w:rFonts w:ascii="Arial" w:hAnsi="Arial" w:cs="Arial"/>
          <w:lang w:val="fr-FR"/>
        </w:rPr>
        <w:t>Sci</w:t>
      </w:r>
      <w:proofErr w:type="spellEnd"/>
      <w:r w:rsidRPr="00DF04AD">
        <w:rPr>
          <w:rFonts w:ascii="Arial" w:hAnsi="Arial" w:cs="Arial"/>
          <w:lang w:val="fr-FR"/>
        </w:rPr>
        <w:t xml:space="preserve">. Univ. Lomé (Togo), </w:t>
      </w:r>
      <w:proofErr w:type="spellStart"/>
      <w:r w:rsidRPr="00DF04AD">
        <w:rPr>
          <w:rFonts w:ascii="Arial" w:hAnsi="Arial" w:cs="Arial"/>
          <w:lang w:val="fr-FR"/>
        </w:rPr>
        <w:t>Series</w:t>
      </w:r>
      <w:proofErr w:type="spellEnd"/>
      <w:r w:rsidRPr="00DF04AD">
        <w:rPr>
          <w:rFonts w:ascii="Arial" w:hAnsi="Arial" w:cs="Arial"/>
          <w:lang w:val="fr-FR"/>
        </w:rPr>
        <w:t xml:space="preserve"> A, 8 (1), 19-26.</w:t>
      </w:r>
    </w:p>
    <w:p w14:paraId="1751762D" w14:textId="77777777" w:rsidR="00DF04AD" w:rsidRPr="00DF04AD" w:rsidRDefault="00DF04AD" w:rsidP="00DF04AD">
      <w:pPr>
        <w:spacing w:line="276" w:lineRule="auto"/>
        <w:ind w:left="720" w:hanging="720"/>
        <w:jc w:val="both"/>
        <w:rPr>
          <w:rFonts w:ascii="Arial" w:hAnsi="Arial" w:cs="Arial"/>
          <w:lang w:val="fr-FR"/>
        </w:rPr>
      </w:pPr>
    </w:p>
    <w:p w14:paraId="2B2F5A8A"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[12] M’Bra, K., (2013). </w:t>
      </w:r>
      <w:proofErr w:type="spellStart"/>
      <w:r w:rsidRPr="00DF04AD">
        <w:rPr>
          <w:rFonts w:ascii="Arial" w:hAnsi="Arial" w:cs="Arial"/>
          <w:lang w:val="fr-FR"/>
        </w:rPr>
        <w:t>Drinking</w:t>
      </w:r>
      <w:proofErr w:type="spellEnd"/>
      <w:r w:rsidRPr="00DF04AD">
        <w:rPr>
          <w:rFonts w:ascii="Arial" w:hAnsi="Arial" w:cs="Arial"/>
          <w:lang w:val="fr-FR"/>
        </w:rPr>
        <w:t xml:space="preserve"> water </w:t>
      </w:r>
      <w:proofErr w:type="spellStart"/>
      <w:r w:rsidRPr="00DF04AD">
        <w:rPr>
          <w:rFonts w:ascii="Arial" w:hAnsi="Arial" w:cs="Arial"/>
          <w:lang w:val="fr-FR"/>
        </w:rPr>
        <w:t>supply</w:t>
      </w:r>
      <w:proofErr w:type="spellEnd"/>
      <w:r w:rsidRPr="00DF04AD">
        <w:rPr>
          <w:rFonts w:ascii="Arial" w:hAnsi="Arial" w:cs="Arial"/>
          <w:lang w:val="fr-FR"/>
        </w:rPr>
        <w:t xml:space="preserve">, </w:t>
      </w:r>
      <w:proofErr w:type="spellStart"/>
      <w:r w:rsidRPr="00DF04AD">
        <w:rPr>
          <w:rFonts w:ascii="Arial" w:hAnsi="Arial" w:cs="Arial"/>
          <w:lang w:val="fr-FR"/>
        </w:rPr>
        <w:t>sanitation</w:t>
      </w:r>
      <w:proofErr w:type="spellEnd"/>
      <w:r w:rsidRPr="00DF04AD">
        <w:rPr>
          <w:rFonts w:ascii="Arial" w:hAnsi="Arial" w:cs="Arial"/>
          <w:lang w:val="fr-FR"/>
        </w:rPr>
        <w:t xml:space="preserve"> </w:t>
      </w:r>
      <w:proofErr w:type="spellStart"/>
      <w:r w:rsidRPr="00DF04AD">
        <w:rPr>
          <w:rFonts w:ascii="Arial" w:hAnsi="Arial" w:cs="Arial"/>
          <w:lang w:val="fr-FR"/>
        </w:rPr>
        <w:t>deficiencies</w:t>
      </w:r>
      <w:proofErr w:type="spellEnd"/>
      <w:r w:rsidRPr="00DF04AD">
        <w:rPr>
          <w:rFonts w:ascii="Arial" w:hAnsi="Arial" w:cs="Arial"/>
          <w:lang w:val="fr-FR"/>
        </w:rPr>
        <w:t xml:space="preserve"> and </w:t>
      </w:r>
      <w:proofErr w:type="spellStart"/>
      <w:r w:rsidRPr="00DF04AD">
        <w:rPr>
          <w:rFonts w:ascii="Arial" w:hAnsi="Arial" w:cs="Arial"/>
          <w:lang w:val="fr-FR"/>
        </w:rPr>
        <w:t>associated</w:t>
      </w:r>
      <w:proofErr w:type="spellEnd"/>
      <w:r w:rsidRPr="00DF04AD">
        <w:rPr>
          <w:rFonts w:ascii="Arial" w:hAnsi="Arial" w:cs="Arial"/>
          <w:lang w:val="fr-FR"/>
        </w:rPr>
        <w:t xml:space="preserve"> </w:t>
      </w:r>
      <w:proofErr w:type="spellStart"/>
      <w:r w:rsidRPr="00DF04AD">
        <w:rPr>
          <w:rFonts w:ascii="Arial" w:hAnsi="Arial" w:cs="Arial"/>
          <w:lang w:val="fr-FR"/>
        </w:rPr>
        <w:t>health</w:t>
      </w:r>
      <w:proofErr w:type="spellEnd"/>
      <w:r w:rsidRPr="00DF04AD">
        <w:rPr>
          <w:rFonts w:ascii="Arial" w:hAnsi="Arial" w:cs="Arial"/>
          <w:lang w:val="fr-FR"/>
        </w:rPr>
        <w:t xml:space="preserve"> </w:t>
      </w:r>
      <w:proofErr w:type="spellStart"/>
      <w:r w:rsidRPr="00DF04AD">
        <w:rPr>
          <w:rFonts w:ascii="Arial" w:hAnsi="Arial" w:cs="Arial"/>
          <w:lang w:val="fr-FR"/>
        </w:rPr>
        <w:t>risks</w:t>
      </w:r>
      <w:proofErr w:type="spellEnd"/>
      <w:r w:rsidRPr="00DF04AD">
        <w:rPr>
          <w:rFonts w:ascii="Arial" w:hAnsi="Arial" w:cs="Arial"/>
          <w:lang w:val="fr-FR"/>
        </w:rPr>
        <w:t xml:space="preserve"> in a </w:t>
      </w:r>
      <w:proofErr w:type="spellStart"/>
      <w:r w:rsidRPr="00DF04AD">
        <w:rPr>
          <w:rFonts w:ascii="Arial" w:hAnsi="Arial" w:cs="Arial"/>
          <w:lang w:val="fr-FR"/>
        </w:rPr>
        <w:t>context</w:t>
      </w:r>
      <w:proofErr w:type="spellEnd"/>
      <w:r w:rsidRPr="00DF04AD">
        <w:rPr>
          <w:rFonts w:ascii="Arial" w:hAnsi="Arial" w:cs="Arial"/>
          <w:lang w:val="fr-FR"/>
        </w:rPr>
        <w:t xml:space="preserve"> of </w:t>
      </w:r>
      <w:proofErr w:type="spellStart"/>
      <w:r w:rsidRPr="00DF04AD">
        <w:rPr>
          <w:rFonts w:ascii="Arial" w:hAnsi="Arial" w:cs="Arial"/>
          <w:lang w:val="fr-FR"/>
        </w:rPr>
        <w:t>climate</w:t>
      </w:r>
      <w:proofErr w:type="spellEnd"/>
      <w:r w:rsidRPr="00DF04AD">
        <w:rPr>
          <w:rFonts w:ascii="Arial" w:hAnsi="Arial" w:cs="Arial"/>
          <w:lang w:val="fr-FR"/>
        </w:rPr>
        <w:t xml:space="preserve"> </w:t>
      </w:r>
      <w:proofErr w:type="spellStart"/>
      <w:r w:rsidRPr="00DF04AD">
        <w:rPr>
          <w:rFonts w:ascii="Arial" w:hAnsi="Arial" w:cs="Arial"/>
          <w:lang w:val="fr-FR"/>
        </w:rPr>
        <w:t>variability</w:t>
      </w:r>
      <w:proofErr w:type="spellEnd"/>
      <w:r w:rsidRPr="00DF04AD">
        <w:rPr>
          <w:rFonts w:ascii="Arial" w:hAnsi="Arial" w:cs="Arial"/>
          <w:lang w:val="fr-FR"/>
        </w:rPr>
        <w:t xml:space="preserve"> in Korhogo (Côte d’Ivoire), </w:t>
      </w:r>
      <w:proofErr w:type="spellStart"/>
      <w:r w:rsidRPr="00DF04AD">
        <w:rPr>
          <w:rFonts w:ascii="Arial" w:hAnsi="Arial" w:cs="Arial"/>
          <w:lang w:val="fr-FR"/>
        </w:rPr>
        <w:t>Master's</w:t>
      </w:r>
      <w:proofErr w:type="spellEnd"/>
      <w:r w:rsidRPr="00DF04AD">
        <w:rPr>
          <w:rFonts w:ascii="Arial" w:hAnsi="Arial" w:cs="Arial"/>
          <w:lang w:val="fr-FR"/>
        </w:rPr>
        <w:t xml:space="preserve"> </w:t>
      </w:r>
      <w:proofErr w:type="spellStart"/>
      <w:r w:rsidRPr="00DF04AD">
        <w:rPr>
          <w:rFonts w:ascii="Arial" w:hAnsi="Arial" w:cs="Arial"/>
          <w:lang w:val="fr-FR"/>
        </w:rPr>
        <w:t>thesis</w:t>
      </w:r>
      <w:proofErr w:type="spellEnd"/>
      <w:r w:rsidRPr="00DF04AD">
        <w:rPr>
          <w:rFonts w:ascii="Arial" w:hAnsi="Arial" w:cs="Arial"/>
          <w:lang w:val="fr-FR"/>
        </w:rPr>
        <w:t xml:space="preserve">, Felix Houphouët-Boigny </w:t>
      </w:r>
      <w:proofErr w:type="spellStart"/>
      <w:r w:rsidRPr="00DF04AD">
        <w:rPr>
          <w:rFonts w:ascii="Arial" w:hAnsi="Arial" w:cs="Arial"/>
          <w:lang w:val="fr-FR"/>
        </w:rPr>
        <w:t>University</w:t>
      </w:r>
      <w:proofErr w:type="spellEnd"/>
      <w:r w:rsidRPr="00DF04AD">
        <w:rPr>
          <w:rFonts w:ascii="Arial" w:hAnsi="Arial" w:cs="Arial"/>
          <w:lang w:val="fr-FR"/>
        </w:rPr>
        <w:t>, (Abidjan, Côte d’Ivoire) 22p.</w:t>
      </w:r>
    </w:p>
    <w:p w14:paraId="52B130D4" w14:textId="77777777" w:rsidR="00DF04AD" w:rsidRPr="00DF04AD" w:rsidRDefault="00DF04AD" w:rsidP="00DF04AD">
      <w:pPr>
        <w:spacing w:line="276" w:lineRule="auto"/>
        <w:ind w:left="720" w:hanging="720"/>
        <w:jc w:val="both"/>
        <w:rPr>
          <w:rFonts w:ascii="Arial" w:hAnsi="Arial" w:cs="Arial"/>
          <w:lang w:val="fr-FR"/>
        </w:rPr>
      </w:pPr>
    </w:p>
    <w:p w14:paraId="72AB26E7"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[13] </w:t>
      </w:r>
      <w:proofErr w:type="spellStart"/>
      <w:r w:rsidRPr="00DF04AD">
        <w:rPr>
          <w:rFonts w:ascii="Arial" w:hAnsi="Arial" w:cs="Arial"/>
          <w:lang w:val="fr-FR"/>
        </w:rPr>
        <w:t>Mpundu</w:t>
      </w:r>
      <w:proofErr w:type="spellEnd"/>
      <w:r w:rsidRPr="00DF04AD">
        <w:rPr>
          <w:rFonts w:ascii="Arial" w:hAnsi="Arial" w:cs="Arial"/>
          <w:lang w:val="fr-FR"/>
        </w:rPr>
        <w:t xml:space="preserve">, M., 2013. Trace </w:t>
      </w:r>
      <w:proofErr w:type="spellStart"/>
      <w:r w:rsidRPr="00DF04AD">
        <w:rPr>
          <w:rFonts w:ascii="Arial" w:hAnsi="Arial" w:cs="Arial"/>
          <w:lang w:val="fr-FR"/>
        </w:rPr>
        <w:t>metal</w:t>
      </w:r>
      <w:proofErr w:type="spellEnd"/>
      <w:r w:rsidRPr="00DF04AD">
        <w:rPr>
          <w:rFonts w:ascii="Arial" w:hAnsi="Arial" w:cs="Arial"/>
          <w:lang w:val="fr-FR"/>
        </w:rPr>
        <w:t xml:space="preserve"> content in </w:t>
      </w:r>
      <w:proofErr w:type="spellStart"/>
      <w:r w:rsidRPr="00DF04AD">
        <w:rPr>
          <w:rFonts w:ascii="Arial" w:hAnsi="Arial" w:cs="Arial"/>
          <w:lang w:val="fr-FR"/>
        </w:rPr>
        <w:t>vegetable</w:t>
      </w:r>
      <w:proofErr w:type="spellEnd"/>
      <w:r w:rsidRPr="00DF04AD">
        <w:rPr>
          <w:rFonts w:ascii="Arial" w:hAnsi="Arial" w:cs="Arial"/>
          <w:lang w:val="fr-FR"/>
        </w:rPr>
        <w:t xml:space="preserve"> </w:t>
      </w:r>
      <w:proofErr w:type="spellStart"/>
      <w:r w:rsidRPr="00DF04AD">
        <w:rPr>
          <w:rFonts w:ascii="Arial" w:hAnsi="Arial" w:cs="Arial"/>
          <w:lang w:val="fr-FR"/>
        </w:rPr>
        <w:t>garden</w:t>
      </w:r>
      <w:proofErr w:type="spellEnd"/>
      <w:r w:rsidRPr="00DF04AD">
        <w:rPr>
          <w:rFonts w:ascii="Arial" w:hAnsi="Arial" w:cs="Arial"/>
          <w:lang w:val="fr-FR"/>
        </w:rPr>
        <w:t xml:space="preserve"> </w:t>
      </w:r>
      <w:proofErr w:type="spellStart"/>
      <w:r w:rsidRPr="00DF04AD">
        <w:rPr>
          <w:rFonts w:ascii="Arial" w:hAnsi="Arial" w:cs="Arial"/>
          <w:lang w:val="fr-FR"/>
        </w:rPr>
        <w:t>soils</w:t>
      </w:r>
      <w:proofErr w:type="spellEnd"/>
      <w:r w:rsidRPr="00DF04AD">
        <w:rPr>
          <w:rFonts w:ascii="Arial" w:hAnsi="Arial" w:cs="Arial"/>
          <w:lang w:val="fr-FR"/>
        </w:rPr>
        <w:t xml:space="preserve"> in Lubumbashi and </w:t>
      </w:r>
      <w:proofErr w:type="spellStart"/>
      <w:r w:rsidRPr="00DF04AD">
        <w:rPr>
          <w:rFonts w:ascii="Arial" w:hAnsi="Arial" w:cs="Arial"/>
          <w:lang w:val="fr-FR"/>
        </w:rPr>
        <w:t>risks</w:t>
      </w:r>
      <w:proofErr w:type="spellEnd"/>
      <w:r w:rsidRPr="00DF04AD">
        <w:rPr>
          <w:rFonts w:ascii="Arial" w:hAnsi="Arial" w:cs="Arial"/>
          <w:lang w:val="fr-FR"/>
        </w:rPr>
        <w:t xml:space="preserve"> of </w:t>
      </w:r>
      <w:proofErr w:type="spellStart"/>
      <w:r w:rsidRPr="00DF04AD">
        <w:rPr>
          <w:rFonts w:ascii="Arial" w:hAnsi="Arial" w:cs="Arial"/>
          <w:lang w:val="fr-FR"/>
        </w:rPr>
        <w:t>crop</w:t>
      </w:r>
      <w:proofErr w:type="spellEnd"/>
      <w:r w:rsidRPr="00DF04AD">
        <w:rPr>
          <w:rFonts w:ascii="Arial" w:hAnsi="Arial" w:cs="Arial"/>
          <w:lang w:val="fr-FR"/>
        </w:rPr>
        <w:t xml:space="preserve"> contamination. Journal of </w:t>
      </w:r>
      <w:proofErr w:type="spellStart"/>
      <w:r w:rsidRPr="00DF04AD">
        <w:rPr>
          <w:rFonts w:ascii="Arial" w:hAnsi="Arial" w:cs="Arial"/>
          <w:lang w:val="fr-FR"/>
        </w:rPr>
        <w:t>Applied</w:t>
      </w:r>
      <w:proofErr w:type="spellEnd"/>
      <w:r w:rsidRPr="00DF04AD">
        <w:rPr>
          <w:rFonts w:ascii="Arial" w:hAnsi="Arial" w:cs="Arial"/>
          <w:lang w:val="fr-FR"/>
        </w:rPr>
        <w:t xml:space="preserve"> Biosciences, 65, 4957-4968.</w:t>
      </w:r>
    </w:p>
    <w:p w14:paraId="2B006FB8" w14:textId="77777777" w:rsidR="00DF04AD" w:rsidRPr="00DF04AD" w:rsidRDefault="00DF04AD" w:rsidP="00DF04AD">
      <w:pPr>
        <w:spacing w:line="276" w:lineRule="auto"/>
        <w:ind w:left="720" w:hanging="720"/>
        <w:jc w:val="both"/>
        <w:rPr>
          <w:rFonts w:ascii="Arial" w:hAnsi="Arial" w:cs="Arial"/>
          <w:lang w:val="fr-FR"/>
        </w:rPr>
      </w:pPr>
    </w:p>
    <w:p w14:paraId="4ACAACCD"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[14] </w:t>
      </w:r>
      <w:proofErr w:type="spellStart"/>
      <w:r w:rsidRPr="00DF04AD">
        <w:rPr>
          <w:rFonts w:ascii="Arial" w:hAnsi="Arial" w:cs="Arial"/>
          <w:lang w:val="fr-FR"/>
        </w:rPr>
        <w:t>Kassi</w:t>
      </w:r>
      <w:proofErr w:type="spellEnd"/>
      <w:r w:rsidRPr="00DF04AD">
        <w:rPr>
          <w:rFonts w:ascii="Arial" w:hAnsi="Arial" w:cs="Arial"/>
          <w:lang w:val="fr-FR"/>
        </w:rPr>
        <w:t xml:space="preserve">, Y., Kouamé, A., &amp; Bakayoko, L., 2020. Pollution of agricultural </w:t>
      </w:r>
      <w:proofErr w:type="spellStart"/>
      <w:r w:rsidRPr="00DF04AD">
        <w:rPr>
          <w:rFonts w:ascii="Arial" w:hAnsi="Arial" w:cs="Arial"/>
          <w:lang w:val="fr-FR"/>
        </w:rPr>
        <w:t>soils</w:t>
      </w:r>
      <w:proofErr w:type="spellEnd"/>
      <w:r w:rsidRPr="00DF04AD">
        <w:rPr>
          <w:rFonts w:ascii="Arial" w:hAnsi="Arial" w:cs="Arial"/>
          <w:lang w:val="fr-FR"/>
        </w:rPr>
        <w:t xml:space="preserve"> by road </w:t>
      </w:r>
      <w:proofErr w:type="spellStart"/>
      <w:proofErr w:type="gramStart"/>
      <w:r w:rsidRPr="00DF04AD">
        <w:rPr>
          <w:rFonts w:ascii="Arial" w:hAnsi="Arial" w:cs="Arial"/>
          <w:lang w:val="fr-FR"/>
        </w:rPr>
        <w:t>activities</w:t>
      </w:r>
      <w:proofErr w:type="spellEnd"/>
      <w:r w:rsidRPr="00DF04AD">
        <w:rPr>
          <w:rFonts w:ascii="Arial" w:hAnsi="Arial" w:cs="Arial"/>
          <w:lang w:val="fr-FR"/>
        </w:rPr>
        <w:t>:</w:t>
      </w:r>
      <w:proofErr w:type="gramEnd"/>
      <w:r w:rsidRPr="00DF04AD">
        <w:rPr>
          <w:rFonts w:ascii="Arial" w:hAnsi="Arial" w:cs="Arial"/>
          <w:lang w:val="fr-FR"/>
        </w:rPr>
        <w:t xml:space="preserve"> comparative </w:t>
      </w:r>
      <w:proofErr w:type="spellStart"/>
      <w:r w:rsidRPr="00DF04AD">
        <w:rPr>
          <w:rFonts w:ascii="Arial" w:hAnsi="Arial" w:cs="Arial"/>
          <w:lang w:val="fr-FR"/>
        </w:rPr>
        <w:t>analysis</w:t>
      </w:r>
      <w:proofErr w:type="spellEnd"/>
      <w:r w:rsidRPr="00DF04AD">
        <w:rPr>
          <w:rFonts w:ascii="Arial" w:hAnsi="Arial" w:cs="Arial"/>
          <w:lang w:val="fr-FR"/>
        </w:rPr>
        <w:t xml:space="preserve"> </w:t>
      </w:r>
      <w:proofErr w:type="spellStart"/>
      <w:r w:rsidRPr="00DF04AD">
        <w:rPr>
          <w:rFonts w:ascii="Arial" w:hAnsi="Arial" w:cs="Arial"/>
          <w:lang w:val="fr-FR"/>
        </w:rPr>
        <w:t>between</w:t>
      </w:r>
      <w:proofErr w:type="spellEnd"/>
      <w:r w:rsidRPr="00DF04AD">
        <w:rPr>
          <w:rFonts w:ascii="Arial" w:hAnsi="Arial" w:cs="Arial"/>
          <w:lang w:val="fr-FR"/>
        </w:rPr>
        <w:t xml:space="preserve"> </w:t>
      </w:r>
      <w:proofErr w:type="spellStart"/>
      <w:r w:rsidRPr="00DF04AD">
        <w:rPr>
          <w:rFonts w:ascii="Arial" w:hAnsi="Arial" w:cs="Arial"/>
          <w:lang w:val="fr-FR"/>
        </w:rPr>
        <w:t>urban</w:t>
      </w:r>
      <w:proofErr w:type="spellEnd"/>
      <w:r w:rsidRPr="00DF04AD">
        <w:rPr>
          <w:rFonts w:ascii="Arial" w:hAnsi="Arial" w:cs="Arial"/>
          <w:lang w:val="fr-FR"/>
        </w:rPr>
        <w:t xml:space="preserve"> and rural areas in Côte d’Ivoire. Journal of </w:t>
      </w:r>
      <w:proofErr w:type="spellStart"/>
      <w:r w:rsidRPr="00DF04AD">
        <w:rPr>
          <w:rFonts w:ascii="Arial" w:hAnsi="Arial" w:cs="Arial"/>
          <w:lang w:val="fr-FR"/>
        </w:rPr>
        <w:t>Environmental</w:t>
      </w:r>
      <w:proofErr w:type="spellEnd"/>
      <w:r w:rsidRPr="00DF04AD">
        <w:rPr>
          <w:rFonts w:ascii="Arial" w:hAnsi="Arial" w:cs="Arial"/>
          <w:lang w:val="fr-FR"/>
        </w:rPr>
        <w:t xml:space="preserve"> Sciences, 14(1), 70–82.</w:t>
      </w:r>
    </w:p>
    <w:p w14:paraId="5C540ED6"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[15] UNEP, 2007. </w:t>
      </w:r>
      <w:proofErr w:type="spellStart"/>
      <w:r w:rsidRPr="00DF04AD">
        <w:rPr>
          <w:rFonts w:ascii="Arial" w:hAnsi="Arial" w:cs="Arial"/>
          <w:lang w:val="fr-FR"/>
        </w:rPr>
        <w:t>Sediment</w:t>
      </w:r>
      <w:proofErr w:type="spellEnd"/>
      <w:r w:rsidRPr="00DF04AD">
        <w:rPr>
          <w:rFonts w:ascii="Arial" w:hAnsi="Arial" w:cs="Arial"/>
          <w:lang w:val="fr-FR"/>
        </w:rPr>
        <w:t xml:space="preserve"> sampling and </w:t>
      </w:r>
      <w:proofErr w:type="spellStart"/>
      <w:r w:rsidRPr="00DF04AD">
        <w:rPr>
          <w:rFonts w:ascii="Arial" w:hAnsi="Arial" w:cs="Arial"/>
          <w:lang w:val="fr-FR"/>
        </w:rPr>
        <w:t>analysis</w:t>
      </w:r>
      <w:proofErr w:type="spellEnd"/>
      <w:r w:rsidRPr="00DF04AD">
        <w:rPr>
          <w:rFonts w:ascii="Arial" w:hAnsi="Arial" w:cs="Arial"/>
          <w:lang w:val="fr-FR"/>
        </w:rPr>
        <w:t xml:space="preserve"> </w:t>
      </w:r>
      <w:proofErr w:type="spellStart"/>
      <w:r w:rsidRPr="00DF04AD">
        <w:rPr>
          <w:rFonts w:ascii="Arial" w:hAnsi="Arial" w:cs="Arial"/>
          <w:lang w:val="fr-FR"/>
        </w:rPr>
        <w:t>manual</w:t>
      </w:r>
      <w:proofErr w:type="spellEnd"/>
      <w:r w:rsidRPr="00DF04AD">
        <w:rPr>
          <w:rFonts w:ascii="Arial" w:hAnsi="Arial" w:cs="Arial"/>
          <w:lang w:val="fr-FR"/>
        </w:rPr>
        <w:t xml:space="preserve">. UNEP (DEPI)/MED WG.321/Inf.4. United Nations. </w:t>
      </w:r>
      <w:proofErr w:type="spellStart"/>
      <w:r w:rsidRPr="00DF04AD">
        <w:rPr>
          <w:rFonts w:ascii="Arial" w:hAnsi="Arial" w:cs="Arial"/>
          <w:lang w:val="fr-FR"/>
        </w:rPr>
        <w:t>Environment</w:t>
      </w:r>
      <w:proofErr w:type="spellEnd"/>
      <w:r w:rsidRPr="00DF04AD">
        <w:rPr>
          <w:rFonts w:ascii="Arial" w:hAnsi="Arial" w:cs="Arial"/>
          <w:lang w:val="fr-FR"/>
        </w:rPr>
        <w:t xml:space="preserve"> Program, 26 p.</w:t>
      </w:r>
    </w:p>
    <w:p w14:paraId="1FCA03D5"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lastRenderedPageBreak/>
        <w:t xml:space="preserve">[16] Müller, G., 1981. Die </w:t>
      </w:r>
      <w:proofErr w:type="spellStart"/>
      <w:r w:rsidRPr="00DF04AD">
        <w:rPr>
          <w:rFonts w:ascii="Arial" w:hAnsi="Arial" w:cs="Arial"/>
          <w:lang w:val="fr-FR"/>
        </w:rPr>
        <w:t>Schwermetallbelastung</w:t>
      </w:r>
      <w:proofErr w:type="spellEnd"/>
      <w:r w:rsidRPr="00DF04AD">
        <w:rPr>
          <w:rFonts w:ascii="Arial" w:hAnsi="Arial" w:cs="Arial"/>
          <w:lang w:val="fr-FR"/>
        </w:rPr>
        <w:t xml:space="preserve"> der </w:t>
      </w:r>
      <w:proofErr w:type="spellStart"/>
      <w:r w:rsidRPr="00DF04AD">
        <w:rPr>
          <w:rFonts w:ascii="Arial" w:hAnsi="Arial" w:cs="Arial"/>
          <w:lang w:val="fr-FR"/>
        </w:rPr>
        <w:t>sediment</w:t>
      </w:r>
      <w:proofErr w:type="spellEnd"/>
      <w:r w:rsidRPr="00DF04AD">
        <w:rPr>
          <w:rFonts w:ascii="Arial" w:hAnsi="Arial" w:cs="Arial"/>
          <w:lang w:val="fr-FR"/>
        </w:rPr>
        <w:t xml:space="preserve"> des </w:t>
      </w:r>
      <w:proofErr w:type="spellStart"/>
      <w:r w:rsidRPr="00DF04AD">
        <w:rPr>
          <w:rFonts w:ascii="Arial" w:hAnsi="Arial" w:cs="Arial"/>
          <w:lang w:val="fr-FR"/>
        </w:rPr>
        <w:t>Neckars</w:t>
      </w:r>
      <w:proofErr w:type="spellEnd"/>
      <w:r w:rsidRPr="00DF04AD">
        <w:rPr>
          <w:rFonts w:ascii="Arial" w:hAnsi="Arial" w:cs="Arial"/>
          <w:lang w:val="fr-FR"/>
        </w:rPr>
        <w:t xml:space="preserve"> </w:t>
      </w:r>
      <w:proofErr w:type="spellStart"/>
      <w:r w:rsidRPr="00DF04AD">
        <w:rPr>
          <w:rFonts w:ascii="Arial" w:hAnsi="Arial" w:cs="Arial"/>
          <w:lang w:val="fr-FR"/>
        </w:rPr>
        <w:t>und</w:t>
      </w:r>
      <w:proofErr w:type="spellEnd"/>
      <w:r w:rsidRPr="00DF04AD">
        <w:rPr>
          <w:rFonts w:ascii="Arial" w:hAnsi="Arial" w:cs="Arial"/>
          <w:lang w:val="fr-FR"/>
        </w:rPr>
        <w:t xml:space="preserve"> seiner </w:t>
      </w:r>
      <w:proofErr w:type="spellStart"/>
      <w:proofErr w:type="gramStart"/>
      <w:r w:rsidRPr="00DF04AD">
        <w:rPr>
          <w:rFonts w:ascii="Arial" w:hAnsi="Arial" w:cs="Arial"/>
          <w:lang w:val="fr-FR"/>
        </w:rPr>
        <w:t>Nebenflusse</w:t>
      </w:r>
      <w:proofErr w:type="spellEnd"/>
      <w:r w:rsidRPr="00DF04AD">
        <w:rPr>
          <w:rFonts w:ascii="Arial" w:hAnsi="Arial" w:cs="Arial"/>
          <w:lang w:val="fr-FR"/>
        </w:rPr>
        <w:t>:</w:t>
      </w:r>
      <w:proofErr w:type="gramEnd"/>
      <w:r w:rsidRPr="00DF04AD">
        <w:rPr>
          <w:rFonts w:ascii="Arial" w:hAnsi="Arial" w:cs="Arial"/>
          <w:lang w:val="fr-FR"/>
        </w:rPr>
        <w:t xml:space="preserve"> </w:t>
      </w:r>
      <w:proofErr w:type="spellStart"/>
      <w:r w:rsidRPr="00DF04AD">
        <w:rPr>
          <w:rFonts w:ascii="Arial" w:hAnsi="Arial" w:cs="Arial"/>
          <w:lang w:val="fr-FR"/>
        </w:rPr>
        <w:t>eine</w:t>
      </w:r>
      <w:proofErr w:type="spellEnd"/>
      <w:r w:rsidRPr="00DF04AD">
        <w:rPr>
          <w:rFonts w:ascii="Arial" w:hAnsi="Arial" w:cs="Arial"/>
          <w:lang w:val="fr-FR"/>
        </w:rPr>
        <w:t xml:space="preserve"> </w:t>
      </w:r>
      <w:proofErr w:type="spellStart"/>
      <w:r w:rsidRPr="00DF04AD">
        <w:rPr>
          <w:rFonts w:ascii="Arial" w:hAnsi="Arial" w:cs="Arial"/>
          <w:lang w:val="fr-FR"/>
        </w:rPr>
        <w:t>Bestanddessusnahme</w:t>
      </w:r>
      <w:proofErr w:type="spellEnd"/>
      <w:r w:rsidRPr="00DF04AD">
        <w:rPr>
          <w:rFonts w:ascii="Arial" w:hAnsi="Arial" w:cs="Arial"/>
          <w:lang w:val="fr-FR"/>
        </w:rPr>
        <w:t>. Chemical Zeitung, 105, 157-164.</w:t>
      </w:r>
    </w:p>
    <w:p w14:paraId="2401BEEC"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[17] Tomlinson, D.L., Wilson, J.G., </w:t>
      </w:r>
      <w:proofErr w:type="spellStart"/>
      <w:r w:rsidRPr="00DF04AD">
        <w:rPr>
          <w:rFonts w:ascii="Arial" w:hAnsi="Arial" w:cs="Arial"/>
          <w:lang w:val="fr-FR"/>
        </w:rPr>
        <w:t>Harriis</w:t>
      </w:r>
      <w:proofErr w:type="spellEnd"/>
      <w:r w:rsidRPr="00DF04AD">
        <w:rPr>
          <w:rFonts w:ascii="Arial" w:hAnsi="Arial" w:cs="Arial"/>
          <w:lang w:val="fr-FR"/>
        </w:rPr>
        <w:t xml:space="preserve">, C.R., &amp; </w:t>
      </w:r>
      <w:proofErr w:type="spellStart"/>
      <w:r w:rsidRPr="00DF04AD">
        <w:rPr>
          <w:rFonts w:ascii="Arial" w:hAnsi="Arial" w:cs="Arial"/>
          <w:lang w:val="fr-FR"/>
        </w:rPr>
        <w:t>Jeffry</w:t>
      </w:r>
      <w:proofErr w:type="spellEnd"/>
      <w:r w:rsidRPr="00DF04AD">
        <w:rPr>
          <w:rFonts w:ascii="Arial" w:hAnsi="Arial" w:cs="Arial"/>
          <w:lang w:val="fr-FR"/>
        </w:rPr>
        <w:t xml:space="preserve">, D.W., 1980. </w:t>
      </w:r>
      <w:proofErr w:type="spellStart"/>
      <w:r w:rsidRPr="00DF04AD">
        <w:rPr>
          <w:rFonts w:ascii="Arial" w:hAnsi="Arial" w:cs="Arial"/>
          <w:lang w:val="fr-FR"/>
        </w:rPr>
        <w:t>Problem</w:t>
      </w:r>
      <w:proofErr w:type="spellEnd"/>
      <w:r w:rsidRPr="00DF04AD">
        <w:rPr>
          <w:rFonts w:ascii="Arial" w:hAnsi="Arial" w:cs="Arial"/>
          <w:lang w:val="fr-FR"/>
        </w:rPr>
        <w:t xml:space="preserve"> in </w:t>
      </w:r>
      <w:proofErr w:type="spellStart"/>
      <w:r w:rsidRPr="00DF04AD">
        <w:rPr>
          <w:rFonts w:ascii="Arial" w:hAnsi="Arial" w:cs="Arial"/>
          <w:lang w:val="fr-FR"/>
        </w:rPr>
        <w:t>assessment</w:t>
      </w:r>
      <w:proofErr w:type="spellEnd"/>
      <w:r w:rsidRPr="00DF04AD">
        <w:rPr>
          <w:rFonts w:ascii="Arial" w:hAnsi="Arial" w:cs="Arial"/>
          <w:lang w:val="fr-FR"/>
        </w:rPr>
        <w:t xml:space="preserve"> of </w:t>
      </w:r>
      <w:proofErr w:type="spellStart"/>
      <w:r w:rsidRPr="00DF04AD">
        <w:rPr>
          <w:rFonts w:ascii="Arial" w:hAnsi="Arial" w:cs="Arial"/>
          <w:lang w:val="fr-FR"/>
        </w:rPr>
        <w:t>heavy</w:t>
      </w:r>
      <w:proofErr w:type="spellEnd"/>
      <w:r w:rsidRPr="00DF04AD">
        <w:rPr>
          <w:rFonts w:ascii="Arial" w:hAnsi="Arial" w:cs="Arial"/>
          <w:lang w:val="fr-FR"/>
        </w:rPr>
        <w:t xml:space="preserve"> </w:t>
      </w:r>
      <w:proofErr w:type="spellStart"/>
      <w:r w:rsidRPr="00DF04AD">
        <w:rPr>
          <w:rFonts w:ascii="Arial" w:hAnsi="Arial" w:cs="Arial"/>
          <w:lang w:val="fr-FR"/>
        </w:rPr>
        <w:t>levels</w:t>
      </w:r>
      <w:proofErr w:type="spellEnd"/>
      <w:r w:rsidRPr="00DF04AD">
        <w:rPr>
          <w:rFonts w:ascii="Arial" w:hAnsi="Arial" w:cs="Arial"/>
          <w:lang w:val="fr-FR"/>
        </w:rPr>
        <w:t xml:space="preserve"> in </w:t>
      </w:r>
      <w:proofErr w:type="spellStart"/>
      <w:r w:rsidRPr="00DF04AD">
        <w:rPr>
          <w:rFonts w:ascii="Arial" w:hAnsi="Arial" w:cs="Arial"/>
          <w:lang w:val="fr-FR"/>
        </w:rPr>
        <w:t>estuaries</w:t>
      </w:r>
      <w:proofErr w:type="spellEnd"/>
      <w:r w:rsidRPr="00DF04AD">
        <w:rPr>
          <w:rFonts w:ascii="Arial" w:hAnsi="Arial" w:cs="Arial"/>
          <w:lang w:val="fr-FR"/>
        </w:rPr>
        <w:t xml:space="preserve"> and the formation of pollution index. </w:t>
      </w:r>
      <w:proofErr w:type="spellStart"/>
      <w:r w:rsidRPr="00DF04AD">
        <w:rPr>
          <w:rFonts w:ascii="Arial" w:hAnsi="Arial" w:cs="Arial"/>
          <w:lang w:val="fr-FR"/>
        </w:rPr>
        <w:t>Helgoländer</w:t>
      </w:r>
      <w:proofErr w:type="spellEnd"/>
      <w:r w:rsidRPr="00DF04AD">
        <w:rPr>
          <w:rFonts w:ascii="Arial" w:hAnsi="Arial" w:cs="Arial"/>
          <w:lang w:val="fr-FR"/>
        </w:rPr>
        <w:t xml:space="preserve"> </w:t>
      </w:r>
      <w:proofErr w:type="spellStart"/>
      <w:r w:rsidRPr="00DF04AD">
        <w:rPr>
          <w:rFonts w:ascii="Arial" w:hAnsi="Arial" w:cs="Arial"/>
          <w:lang w:val="fr-FR"/>
        </w:rPr>
        <w:t>Meeresuntersuchungen</w:t>
      </w:r>
      <w:proofErr w:type="spellEnd"/>
      <w:r w:rsidRPr="00DF04AD">
        <w:rPr>
          <w:rFonts w:ascii="Arial" w:hAnsi="Arial" w:cs="Arial"/>
          <w:lang w:val="fr-FR"/>
        </w:rPr>
        <w:t>, 33(1-4), 566-575.</w:t>
      </w:r>
    </w:p>
    <w:p w14:paraId="72063494"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[18] </w:t>
      </w:r>
      <w:proofErr w:type="spellStart"/>
      <w:r w:rsidRPr="00DF04AD">
        <w:rPr>
          <w:rFonts w:ascii="Arial" w:hAnsi="Arial" w:cs="Arial"/>
          <w:lang w:val="fr-FR"/>
        </w:rPr>
        <w:t>Hakanson</w:t>
      </w:r>
      <w:proofErr w:type="spellEnd"/>
      <w:r w:rsidRPr="00DF04AD">
        <w:rPr>
          <w:rFonts w:ascii="Arial" w:hAnsi="Arial" w:cs="Arial"/>
          <w:lang w:val="fr-FR"/>
        </w:rPr>
        <w:t xml:space="preserve">, L., 1980. An </w:t>
      </w:r>
      <w:proofErr w:type="spellStart"/>
      <w:r w:rsidRPr="00DF04AD">
        <w:rPr>
          <w:rFonts w:ascii="Arial" w:hAnsi="Arial" w:cs="Arial"/>
          <w:lang w:val="fr-FR"/>
        </w:rPr>
        <w:t>ecological</w:t>
      </w:r>
      <w:proofErr w:type="spellEnd"/>
      <w:r w:rsidRPr="00DF04AD">
        <w:rPr>
          <w:rFonts w:ascii="Arial" w:hAnsi="Arial" w:cs="Arial"/>
          <w:lang w:val="fr-FR"/>
        </w:rPr>
        <w:t xml:space="preserve"> </w:t>
      </w:r>
      <w:proofErr w:type="spellStart"/>
      <w:r w:rsidRPr="00DF04AD">
        <w:rPr>
          <w:rFonts w:ascii="Arial" w:hAnsi="Arial" w:cs="Arial"/>
          <w:lang w:val="fr-FR"/>
        </w:rPr>
        <w:t>risk</w:t>
      </w:r>
      <w:proofErr w:type="spellEnd"/>
      <w:r w:rsidRPr="00DF04AD">
        <w:rPr>
          <w:rFonts w:ascii="Arial" w:hAnsi="Arial" w:cs="Arial"/>
          <w:lang w:val="fr-FR"/>
        </w:rPr>
        <w:t xml:space="preserve"> index for </w:t>
      </w:r>
      <w:proofErr w:type="spellStart"/>
      <w:r w:rsidRPr="00DF04AD">
        <w:rPr>
          <w:rFonts w:ascii="Arial" w:hAnsi="Arial" w:cs="Arial"/>
          <w:lang w:val="fr-FR"/>
        </w:rPr>
        <w:t>aquatic</w:t>
      </w:r>
      <w:proofErr w:type="spellEnd"/>
      <w:r w:rsidRPr="00DF04AD">
        <w:rPr>
          <w:rFonts w:ascii="Arial" w:hAnsi="Arial" w:cs="Arial"/>
          <w:lang w:val="fr-FR"/>
        </w:rPr>
        <w:t xml:space="preserve"> pollution control. A </w:t>
      </w:r>
      <w:proofErr w:type="spellStart"/>
      <w:r w:rsidRPr="00DF04AD">
        <w:rPr>
          <w:rFonts w:ascii="Arial" w:hAnsi="Arial" w:cs="Arial"/>
          <w:lang w:val="fr-FR"/>
        </w:rPr>
        <w:t>sedimentological</w:t>
      </w:r>
      <w:proofErr w:type="spellEnd"/>
      <w:r w:rsidRPr="00DF04AD">
        <w:rPr>
          <w:rFonts w:ascii="Arial" w:hAnsi="Arial" w:cs="Arial"/>
          <w:lang w:val="fr-FR"/>
        </w:rPr>
        <w:t xml:space="preserve"> </w:t>
      </w:r>
      <w:proofErr w:type="spellStart"/>
      <w:r w:rsidRPr="00DF04AD">
        <w:rPr>
          <w:rFonts w:ascii="Arial" w:hAnsi="Arial" w:cs="Arial"/>
          <w:lang w:val="fr-FR"/>
        </w:rPr>
        <w:t>approach</w:t>
      </w:r>
      <w:proofErr w:type="spellEnd"/>
      <w:r w:rsidRPr="00DF04AD">
        <w:rPr>
          <w:rFonts w:ascii="Arial" w:hAnsi="Arial" w:cs="Arial"/>
          <w:lang w:val="fr-FR"/>
        </w:rPr>
        <w:t xml:space="preserve">. Water </w:t>
      </w:r>
      <w:proofErr w:type="spellStart"/>
      <w:r w:rsidRPr="00DF04AD">
        <w:rPr>
          <w:rFonts w:ascii="Arial" w:hAnsi="Arial" w:cs="Arial"/>
          <w:lang w:val="fr-FR"/>
        </w:rPr>
        <w:t>Research</w:t>
      </w:r>
      <w:proofErr w:type="spellEnd"/>
      <w:r w:rsidRPr="00DF04AD">
        <w:rPr>
          <w:rFonts w:ascii="Arial" w:hAnsi="Arial" w:cs="Arial"/>
          <w:lang w:val="fr-FR"/>
        </w:rPr>
        <w:t>, 14, 975–1001.</w:t>
      </w:r>
    </w:p>
    <w:p w14:paraId="731C1197"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[19] Rehman, I., Ishaq, M., Ali, L., Khan, S. I., Ahmad, &amp; Din, U.I., 2018. </w:t>
      </w:r>
      <w:proofErr w:type="spellStart"/>
      <w:r w:rsidRPr="00DF04AD">
        <w:rPr>
          <w:rFonts w:ascii="Arial" w:hAnsi="Arial" w:cs="Arial"/>
          <w:lang w:val="fr-FR"/>
        </w:rPr>
        <w:t>Enrichment</w:t>
      </w:r>
      <w:proofErr w:type="spellEnd"/>
      <w:r w:rsidRPr="00DF04AD">
        <w:rPr>
          <w:rFonts w:ascii="Arial" w:hAnsi="Arial" w:cs="Arial"/>
          <w:lang w:val="fr-FR"/>
        </w:rPr>
        <w:t xml:space="preserve">, spatial distribution of </w:t>
      </w:r>
      <w:proofErr w:type="spellStart"/>
      <w:r w:rsidRPr="00DF04AD">
        <w:rPr>
          <w:rFonts w:ascii="Arial" w:hAnsi="Arial" w:cs="Arial"/>
          <w:lang w:val="fr-FR"/>
        </w:rPr>
        <w:t>potential</w:t>
      </w:r>
      <w:proofErr w:type="spellEnd"/>
      <w:r w:rsidRPr="00DF04AD">
        <w:rPr>
          <w:rFonts w:ascii="Arial" w:hAnsi="Arial" w:cs="Arial"/>
          <w:lang w:val="fr-FR"/>
        </w:rPr>
        <w:t xml:space="preserve"> </w:t>
      </w:r>
      <w:proofErr w:type="spellStart"/>
      <w:r w:rsidRPr="00DF04AD">
        <w:rPr>
          <w:rFonts w:ascii="Arial" w:hAnsi="Arial" w:cs="Arial"/>
          <w:lang w:val="fr-FR"/>
        </w:rPr>
        <w:t>ecological</w:t>
      </w:r>
      <w:proofErr w:type="spellEnd"/>
      <w:r w:rsidRPr="00DF04AD">
        <w:rPr>
          <w:rFonts w:ascii="Arial" w:hAnsi="Arial" w:cs="Arial"/>
          <w:lang w:val="fr-FR"/>
        </w:rPr>
        <w:t xml:space="preserve"> and </w:t>
      </w:r>
      <w:proofErr w:type="spellStart"/>
      <w:r w:rsidRPr="00DF04AD">
        <w:rPr>
          <w:rFonts w:ascii="Arial" w:hAnsi="Arial" w:cs="Arial"/>
          <w:lang w:val="fr-FR"/>
        </w:rPr>
        <w:t>human</w:t>
      </w:r>
      <w:proofErr w:type="spellEnd"/>
      <w:r w:rsidRPr="00DF04AD">
        <w:rPr>
          <w:rFonts w:ascii="Arial" w:hAnsi="Arial" w:cs="Arial"/>
          <w:lang w:val="fr-FR"/>
        </w:rPr>
        <w:t xml:space="preserve"> </w:t>
      </w:r>
      <w:proofErr w:type="spellStart"/>
      <w:r w:rsidRPr="00DF04AD">
        <w:rPr>
          <w:rFonts w:ascii="Arial" w:hAnsi="Arial" w:cs="Arial"/>
          <w:lang w:val="fr-FR"/>
        </w:rPr>
        <w:t>health</w:t>
      </w:r>
      <w:proofErr w:type="spellEnd"/>
      <w:r w:rsidRPr="00DF04AD">
        <w:rPr>
          <w:rFonts w:ascii="Arial" w:hAnsi="Arial" w:cs="Arial"/>
          <w:lang w:val="fr-FR"/>
        </w:rPr>
        <w:t xml:space="preserve"> </w:t>
      </w:r>
      <w:proofErr w:type="spellStart"/>
      <w:r w:rsidRPr="00DF04AD">
        <w:rPr>
          <w:rFonts w:ascii="Arial" w:hAnsi="Arial" w:cs="Arial"/>
          <w:lang w:val="fr-FR"/>
        </w:rPr>
        <w:t>risk</w:t>
      </w:r>
      <w:proofErr w:type="spellEnd"/>
      <w:r w:rsidRPr="00DF04AD">
        <w:rPr>
          <w:rFonts w:ascii="Arial" w:hAnsi="Arial" w:cs="Arial"/>
          <w:lang w:val="fr-FR"/>
        </w:rPr>
        <w:t xml:space="preserve"> </w:t>
      </w:r>
      <w:proofErr w:type="spellStart"/>
      <w:r w:rsidRPr="00DF04AD">
        <w:rPr>
          <w:rFonts w:ascii="Arial" w:hAnsi="Arial" w:cs="Arial"/>
          <w:lang w:val="fr-FR"/>
        </w:rPr>
        <w:t>assessment</w:t>
      </w:r>
      <w:proofErr w:type="spellEnd"/>
      <w:r w:rsidRPr="00DF04AD">
        <w:rPr>
          <w:rFonts w:ascii="Arial" w:hAnsi="Arial" w:cs="Arial"/>
          <w:lang w:val="fr-FR"/>
        </w:rPr>
        <w:t xml:space="preserve"> via </w:t>
      </w:r>
      <w:proofErr w:type="spellStart"/>
      <w:r w:rsidRPr="00DF04AD">
        <w:rPr>
          <w:rFonts w:ascii="Arial" w:hAnsi="Arial" w:cs="Arial"/>
          <w:lang w:val="fr-FR"/>
        </w:rPr>
        <w:t>toxic</w:t>
      </w:r>
      <w:proofErr w:type="spellEnd"/>
      <w:r w:rsidRPr="00DF04AD">
        <w:rPr>
          <w:rFonts w:ascii="Arial" w:hAnsi="Arial" w:cs="Arial"/>
          <w:lang w:val="fr-FR"/>
        </w:rPr>
        <w:t xml:space="preserve"> </w:t>
      </w:r>
      <w:proofErr w:type="spellStart"/>
      <w:r w:rsidRPr="00DF04AD">
        <w:rPr>
          <w:rFonts w:ascii="Arial" w:hAnsi="Arial" w:cs="Arial"/>
          <w:lang w:val="fr-FR"/>
        </w:rPr>
        <w:t>metals</w:t>
      </w:r>
      <w:proofErr w:type="spellEnd"/>
      <w:r w:rsidRPr="00DF04AD">
        <w:rPr>
          <w:rFonts w:ascii="Arial" w:hAnsi="Arial" w:cs="Arial"/>
          <w:lang w:val="fr-FR"/>
        </w:rPr>
        <w:t xml:space="preserve"> in </w:t>
      </w:r>
      <w:proofErr w:type="spellStart"/>
      <w:r w:rsidRPr="00DF04AD">
        <w:rPr>
          <w:rFonts w:ascii="Arial" w:hAnsi="Arial" w:cs="Arial"/>
          <w:lang w:val="fr-FR"/>
        </w:rPr>
        <w:t>soil</w:t>
      </w:r>
      <w:proofErr w:type="spellEnd"/>
      <w:r w:rsidRPr="00DF04AD">
        <w:rPr>
          <w:rFonts w:ascii="Arial" w:hAnsi="Arial" w:cs="Arial"/>
          <w:lang w:val="fr-FR"/>
        </w:rPr>
        <w:t xml:space="preserve"> and surface water ingestion in the </w:t>
      </w:r>
      <w:proofErr w:type="spellStart"/>
      <w:r w:rsidRPr="00DF04AD">
        <w:rPr>
          <w:rFonts w:ascii="Arial" w:hAnsi="Arial" w:cs="Arial"/>
          <w:lang w:val="fr-FR"/>
        </w:rPr>
        <w:t>vicinity</w:t>
      </w:r>
      <w:proofErr w:type="spellEnd"/>
      <w:r w:rsidRPr="00DF04AD">
        <w:rPr>
          <w:rFonts w:ascii="Arial" w:hAnsi="Arial" w:cs="Arial"/>
          <w:lang w:val="fr-FR"/>
        </w:rPr>
        <w:t xml:space="preserve"> of </w:t>
      </w:r>
      <w:proofErr w:type="spellStart"/>
      <w:r w:rsidRPr="00DF04AD">
        <w:rPr>
          <w:rFonts w:ascii="Arial" w:hAnsi="Arial" w:cs="Arial"/>
          <w:lang w:val="fr-FR"/>
        </w:rPr>
        <w:t>Sewakht</w:t>
      </w:r>
      <w:proofErr w:type="spellEnd"/>
      <w:r w:rsidRPr="00DF04AD">
        <w:rPr>
          <w:rFonts w:ascii="Arial" w:hAnsi="Arial" w:cs="Arial"/>
          <w:lang w:val="fr-FR"/>
        </w:rPr>
        <w:t xml:space="preserve"> mines, district Chitral, </w:t>
      </w:r>
      <w:proofErr w:type="spellStart"/>
      <w:r w:rsidRPr="00DF04AD">
        <w:rPr>
          <w:rFonts w:ascii="Arial" w:hAnsi="Arial" w:cs="Arial"/>
          <w:lang w:val="fr-FR"/>
        </w:rPr>
        <w:t>Northern</w:t>
      </w:r>
      <w:proofErr w:type="spellEnd"/>
      <w:r w:rsidRPr="00DF04AD">
        <w:rPr>
          <w:rFonts w:ascii="Arial" w:hAnsi="Arial" w:cs="Arial"/>
          <w:lang w:val="fr-FR"/>
        </w:rPr>
        <w:t xml:space="preserve"> Pakistan. </w:t>
      </w:r>
      <w:proofErr w:type="spellStart"/>
      <w:r w:rsidRPr="00DF04AD">
        <w:rPr>
          <w:rFonts w:ascii="Arial" w:hAnsi="Arial" w:cs="Arial"/>
          <w:lang w:val="fr-FR"/>
        </w:rPr>
        <w:t>Ecotoxicology</w:t>
      </w:r>
      <w:proofErr w:type="spellEnd"/>
      <w:r w:rsidRPr="00DF04AD">
        <w:rPr>
          <w:rFonts w:ascii="Arial" w:hAnsi="Arial" w:cs="Arial"/>
          <w:lang w:val="fr-FR"/>
        </w:rPr>
        <w:t xml:space="preserve"> and </w:t>
      </w:r>
      <w:proofErr w:type="spellStart"/>
      <w:r w:rsidRPr="00DF04AD">
        <w:rPr>
          <w:rFonts w:ascii="Arial" w:hAnsi="Arial" w:cs="Arial"/>
          <w:lang w:val="fr-FR"/>
        </w:rPr>
        <w:t>Environmental</w:t>
      </w:r>
      <w:proofErr w:type="spellEnd"/>
      <w:r w:rsidRPr="00DF04AD">
        <w:rPr>
          <w:rFonts w:ascii="Arial" w:hAnsi="Arial" w:cs="Arial"/>
          <w:lang w:val="fr-FR"/>
        </w:rPr>
        <w:t xml:space="preserve"> </w:t>
      </w:r>
      <w:proofErr w:type="spellStart"/>
      <w:r w:rsidRPr="00DF04AD">
        <w:rPr>
          <w:rFonts w:ascii="Arial" w:hAnsi="Arial" w:cs="Arial"/>
          <w:lang w:val="fr-FR"/>
        </w:rPr>
        <w:t>Safety</w:t>
      </w:r>
      <w:proofErr w:type="spellEnd"/>
      <w:r w:rsidRPr="00DF04AD">
        <w:rPr>
          <w:rFonts w:ascii="Arial" w:hAnsi="Arial" w:cs="Arial"/>
          <w:lang w:val="fr-FR"/>
        </w:rPr>
        <w:t>, 154, 127–136.</w:t>
      </w:r>
    </w:p>
    <w:p w14:paraId="16DBC991"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[20] </w:t>
      </w:r>
      <w:proofErr w:type="spellStart"/>
      <w:r w:rsidRPr="00DF04AD">
        <w:rPr>
          <w:rFonts w:ascii="Arial" w:hAnsi="Arial" w:cs="Arial"/>
          <w:lang w:val="fr-FR"/>
        </w:rPr>
        <w:t>Baah</w:t>
      </w:r>
      <w:proofErr w:type="spellEnd"/>
      <w:r w:rsidRPr="00DF04AD">
        <w:rPr>
          <w:rFonts w:ascii="Arial" w:hAnsi="Arial" w:cs="Arial"/>
          <w:lang w:val="fr-FR"/>
        </w:rPr>
        <w:t xml:space="preserve">, D.S., </w:t>
      </w:r>
      <w:proofErr w:type="spellStart"/>
      <w:r w:rsidRPr="00DF04AD">
        <w:rPr>
          <w:rFonts w:ascii="Arial" w:hAnsi="Arial" w:cs="Arial"/>
          <w:lang w:val="fr-FR"/>
        </w:rPr>
        <w:t>Gikunoo</w:t>
      </w:r>
      <w:proofErr w:type="spellEnd"/>
      <w:r w:rsidRPr="00DF04AD">
        <w:rPr>
          <w:rFonts w:ascii="Arial" w:hAnsi="Arial" w:cs="Arial"/>
          <w:lang w:val="fr-FR"/>
        </w:rPr>
        <w:t xml:space="preserve">, E., Arthur, E.K., </w:t>
      </w:r>
      <w:proofErr w:type="spellStart"/>
      <w:r w:rsidRPr="00DF04AD">
        <w:rPr>
          <w:rFonts w:ascii="Arial" w:hAnsi="Arial" w:cs="Arial"/>
          <w:lang w:val="fr-FR"/>
        </w:rPr>
        <w:t>Agyemang</w:t>
      </w:r>
      <w:proofErr w:type="spellEnd"/>
      <w:r w:rsidRPr="00DF04AD">
        <w:rPr>
          <w:rFonts w:ascii="Arial" w:hAnsi="Arial" w:cs="Arial"/>
          <w:lang w:val="fr-FR"/>
        </w:rPr>
        <w:t xml:space="preserve">, F.O., </w:t>
      </w:r>
      <w:proofErr w:type="spellStart"/>
      <w:r w:rsidRPr="00DF04AD">
        <w:rPr>
          <w:rFonts w:ascii="Arial" w:hAnsi="Arial" w:cs="Arial"/>
          <w:lang w:val="fr-FR"/>
        </w:rPr>
        <w:t>Foli</w:t>
      </w:r>
      <w:proofErr w:type="spellEnd"/>
      <w:r w:rsidRPr="00DF04AD">
        <w:rPr>
          <w:rFonts w:ascii="Arial" w:hAnsi="Arial" w:cs="Arial"/>
          <w:lang w:val="fr-FR"/>
        </w:rPr>
        <w:t xml:space="preserve">, G., &amp; </w:t>
      </w:r>
      <w:proofErr w:type="spellStart"/>
      <w:r w:rsidRPr="00DF04AD">
        <w:rPr>
          <w:rFonts w:ascii="Arial" w:hAnsi="Arial" w:cs="Arial"/>
          <w:lang w:val="fr-FR"/>
        </w:rPr>
        <w:t>Koomson</w:t>
      </w:r>
      <w:proofErr w:type="spellEnd"/>
      <w:r w:rsidRPr="00DF04AD">
        <w:rPr>
          <w:rFonts w:ascii="Arial" w:hAnsi="Arial" w:cs="Arial"/>
          <w:lang w:val="fr-FR"/>
        </w:rPr>
        <w:t xml:space="preserve">, B., 2023. </w:t>
      </w:r>
      <w:proofErr w:type="spellStart"/>
      <w:r w:rsidRPr="00DF04AD">
        <w:rPr>
          <w:rFonts w:ascii="Arial" w:hAnsi="Arial" w:cs="Arial"/>
          <w:lang w:val="fr-FR"/>
        </w:rPr>
        <w:t>Anthropogenic</w:t>
      </w:r>
      <w:proofErr w:type="spellEnd"/>
      <w:r w:rsidRPr="00DF04AD">
        <w:rPr>
          <w:rFonts w:ascii="Arial" w:hAnsi="Arial" w:cs="Arial"/>
          <w:lang w:val="fr-FR"/>
        </w:rPr>
        <w:t xml:space="preserve"> Sources and Risk </w:t>
      </w:r>
      <w:proofErr w:type="spellStart"/>
      <w:r w:rsidRPr="00DF04AD">
        <w:rPr>
          <w:rFonts w:ascii="Arial" w:hAnsi="Arial" w:cs="Arial"/>
          <w:lang w:val="fr-FR"/>
        </w:rPr>
        <w:t>Assessment</w:t>
      </w:r>
      <w:proofErr w:type="spellEnd"/>
      <w:r w:rsidRPr="00DF04AD">
        <w:rPr>
          <w:rFonts w:ascii="Arial" w:hAnsi="Arial" w:cs="Arial"/>
          <w:lang w:val="fr-FR"/>
        </w:rPr>
        <w:t xml:space="preserve"> of Heavy </w:t>
      </w:r>
      <w:proofErr w:type="spellStart"/>
      <w:r w:rsidRPr="00DF04AD">
        <w:rPr>
          <w:rFonts w:ascii="Arial" w:hAnsi="Arial" w:cs="Arial"/>
          <w:lang w:val="fr-FR"/>
        </w:rPr>
        <w:t>Metals</w:t>
      </w:r>
      <w:proofErr w:type="spellEnd"/>
      <w:r w:rsidRPr="00DF04AD">
        <w:rPr>
          <w:rFonts w:ascii="Arial" w:hAnsi="Arial" w:cs="Arial"/>
          <w:lang w:val="fr-FR"/>
        </w:rPr>
        <w:t xml:space="preserve"> in Mine </w:t>
      </w:r>
      <w:proofErr w:type="spellStart"/>
      <w:proofErr w:type="gramStart"/>
      <w:r w:rsidRPr="00DF04AD">
        <w:rPr>
          <w:rFonts w:ascii="Arial" w:hAnsi="Arial" w:cs="Arial"/>
          <w:lang w:val="fr-FR"/>
        </w:rPr>
        <w:t>Soils</w:t>
      </w:r>
      <w:proofErr w:type="spellEnd"/>
      <w:r w:rsidRPr="00DF04AD">
        <w:rPr>
          <w:rFonts w:ascii="Arial" w:hAnsi="Arial" w:cs="Arial"/>
          <w:lang w:val="fr-FR"/>
        </w:rPr>
        <w:t>:</w:t>
      </w:r>
      <w:proofErr w:type="gramEnd"/>
      <w:r w:rsidRPr="00DF04AD">
        <w:rPr>
          <w:rFonts w:ascii="Arial" w:hAnsi="Arial" w:cs="Arial"/>
          <w:lang w:val="fr-FR"/>
        </w:rPr>
        <w:t xml:space="preserve"> A Case </w:t>
      </w:r>
      <w:proofErr w:type="spellStart"/>
      <w:r w:rsidRPr="00DF04AD">
        <w:rPr>
          <w:rFonts w:ascii="Arial" w:hAnsi="Arial" w:cs="Arial"/>
          <w:lang w:val="fr-FR"/>
        </w:rPr>
        <w:t>Study</w:t>
      </w:r>
      <w:proofErr w:type="spellEnd"/>
      <w:r w:rsidRPr="00DF04AD">
        <w:rPr>
          <w:rFonts w:ascii="Arial" w:hAnsi="Arial" w:cs="Arial"/>
          <w:lang w:val="fr-FR"/>
        </w:rPr>
        <w:t xml:space="preserve"> of </w:t>
      </w:r>
      <w:proofErr w:type="spellStart"/>
      <w:r w:rsidRPr="00DF04AD">
        <w:rPr>
          <w:rFonts w:ascii="Arial" w:hAnsi="Arial" w:cs="Arial"/>
          <w:lang w:val="fr-FR"/>
        </w:rPr>
        <w:t>Bontesso</w:t>
      </w:r>
      <w:proofErr w:type="spellEnd"/>
      <w:r w:rsidRPr="00DF04AD">
        <w:rPr>
          <w:rFonts w:ascii="Arial" w:hAnsi="Arial" w:cs="Arial"/>
          <w:lang w:val="fr-FR"/>
        </w:rPr>
        <w:t xml:space="preserve"> in </w:t>
      </w:r>
      <w:proofErr w:type="spellStart"/>
      <w:r w:rsidRPr="00DF04AD">
        <w:rPr>
          <w:rFonts w:ascii="Arial" w:hAnsi="Arial" w:cs="Arial"/>
          <w:lang w:val="fr-FR"/>
        </w:rPr>
        <w:t>Amansie</w:t>
      </w:r>
      <w:proofErr w:type="spellEnd"/>
      <w:r w:rsidRPr="00DF04AD">
        <w:rPr>
          <w:rFonts w:ascii="Arial" w:hAnsi="Arial" w:cs="Arial"/>
          <w:lang w:val="fr-FR"/>
        </w:rPr>
        <w:t xml:space="preserve"> West District of Ghana. Journal of Chemistry, 2023.</w:t>
      </w:r>
    </w:p>
    <w:p w14:paraId="5D556826" w14:textId="559830F4"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[21] Pichard, A., Bisson, M., Hulot, C., Lefevre, J.P., </w:t>
      </w:r>
      <w:proofErr w:type="spellStart"/>
      <w:r w:rsidRPr="00DF04AD">
        <w:rPr>
          <w:rFonts w:ascii="Arial" w:hAnsi="Arial" w:cs="Arial"/>
          <w:lang w:val="fr-FR"/>
        </w:rPr>
        <w:t>Magaud</w:t>
      </w:r>
      <w:proofErr w:type="spellEnd"/>
      <w:r w:rsidRPr="00DF04AD">
        <w:rPr>
          <w:rFonts w:ascii="Arial" w:hAnsi="Arial" w:cs="Arial"/>
          <w:lang w:val="fr-FR"/>
        </w:rPr>
        <w:t xml:space="preserve">, H., </w:t>
      </w:r>
      <w:proofErr w:type="spellStart"/>
      <w:r w:rsidRPr="00DF04AD">
        <w:rPr>
          <w:rFonts w:ascii="Arial" w:hAnsi="Arial" w:cs="Arial"/>
          <w:lang w:val="fr-FR"/>
        </w:rPr>
        <w:t>Oberson</w:t>
      </w:r>
      <w:proofErr w:type="spellEnd"/>
      <w:r w:rsidRPr="00DF04AD">
        <w:rPr>
          <w:rFonts w:ascii="Arial" w:hAnsi="Arial" w:cs="Arial"/>
          <w:lang w:val="fr-FR"/>
        </w:rPr>
        <w:t>, G., A.D Morin, Morin, A.G.,</w:t>
      </w:r>
      <w:r w:rsidRPr="00DF04AD">
        <w:t xml:space="preserve"> </w:t>
      </w:r>
      <w:proofErr w:type="spellStart"/>
      <w:r w:rsidRPr="00DF04AD">
        <w:rPr>
          <w:rFonts w:ascii="Arial" w:hAnsi="Arial" w:cs="Arial"/>
          <w:lang w:val="fr-FR"/>
        </w:rPr>
        <w:t>Oberson</w:t>
      </w:r>
      <w:proofErr w:type="spellEnd"/>
      <w:r w:rsidRPr="00DF04AD">
        <w:rPr>
          <w:rFonts w:ascii="Arial" w:hAnsi="Arial" w:cs="Arial"/>
          <w:lang w:val="fr-FR"/>
        </w:rPr>
        <w:t xml:space="preserve">, G., </w:t>
      </w:r>
      <w:proofErr w:type="spellStart"/>
      <w:r w:rsidRPr="00DF04AD">
        <w:rPr>
          <w:rFonts w:ascii="Arial" w:hAnsi="Arial" w:cs="Arial"/>
          <w:lang w:val="fr-FR"/>
        </w:rPr>
        <w:t>Magaud</w:t>
      </w:r>
      <w:proofErr w:type="spellEnd"/>
      <w:r w:rsidRPr="00DF04AD">
        <w:rPr>
          <w:rFonts w:ascii="Arial" w:hAnsi="Arial" w:cs="Arial"/>
          <w:lang w:val="fr-FR"/>
        </w:rPr>
        <w:t xml:space="preserve">, H. G., &amp; Pepin, G., 2002. </w:t>
      </w:r>
      <w:proofErr w:type="spellStart"/>
      <w:r w:rsidRPr="00DF04AD">
        <w:rPr>
          <w:rFonts w:ascii="Arial" w:hAnsi="Arial" w:cs="Arial"/>
          <w:lang w:val="fr-FR"/>
        </w:rPr>
        <w:t>Toxicological</w:t>
      </w:r>
      <w:proofErr w:type="spellEnd"/>
      <w:r w:rsidRPr="00DF04AD">
        <w:rPr>
          <w:rFonts w:ascii="Arial" w:hAnsi="Arial" w:cs="Arial"/>
          <w:lang w:val="fr-FR"/>
        </w:rPr>
        <w:t xml:space="preserve"> and </w:t>
      </w:r>
      <w:proofErr w:type="spellStart"/>
      <w:r w:rsidRPr="00DF04AD">
        <w:rPr>
          <w:rFonts w:ascii="Arial" w:hAnsi="Arial" w:cs="Arial"/>
          <w:lang w:val="fr-FR"/>
        </w:rPr>
        <w:t>environmental</w:t>
      </w:r>
      <w:proofErr w:type="spellEnd"/>
      <w:r w:rsidRPr="00DF04AD">
        <w:rPr>
          <w:rFonts w:ascii="Arial" w:hAnsi="Arial" w:cs="Arial"/>
          <w:lang w:val="fr-FR"/>
        </w:rPr>
        <w:t xml:space="preserve"> data </w:t>
      </w:r>
      <w:proofErr w:type="spellStart"/>
      <w:r w:rsidRPr="00DF04AD">
        <w:rPr>
          <w:rFonts w:ascii="Arial" w:hAnsi="Arial" w:cs="Arial"/>
          <w:lang w:val="fr-FR"/>
        </w:rPr>
        <w:t>sheet</w:t>
      </w:r>
      <w:proofErr w:type="spellEnd"/>
      <w:r w:rsidRPr="00DF04AD">
        <w:rPr>
          <w:rFonts w:ascii="Arial" w:hAnsi="Arial" w:cs="Arial"/>
          <w:lang w:val="fr-FR"/>
        </w:rPr>
        <w:t xml:space="preserve"> for </w:t>
      </w:r>
      <w:proofErr w:type="spellStart"/>
      <w:r w:rsidRPr="00DF04AD">
        <w:rPr>
          <w:rFonts w:ascii="Arial" w:hAnsi="Arial" w:cs="Arial"/>
          <w:lang w:val="fr-FR"/>
        </w:rPr>
        <w:t>chemical</w:t>
      </w:r>
      <w:proofErr w:type="spellEnd"/>
      <w:r w:rsidRPr="00DF04AD">
        <w:rPr>
          <w:rFonts w:ascii="Arial" w:hAnsi="Arial" w:cs="Arial"/>
          <w:lang w:val="fr-FR"/>
        </w:rPr>
        <w:t xml:space="preserve"> </w:t>
      </w:r>
      <w:proofErr w:type="gramStart"/>
      <w:r w:rsidRPr="00DF04AD">
        <w:rPr>
          <w:rFonts w:ascii="Arial" w:hAnsi="Arial" w:cs="Arial"/>
          <w:lang w:val="fr-FR"/>
        </w:rPr>
        <w:t>substances:</w:t>
      </w:r>
      <w:proofErr w:type="gramEnd"/>
      <w:r w:rsidRPr="00DF04AD">
        <w:rPr>
          <w:rFonts w:ascii="Arial" w:hAnsi="Arial" w:cs="Arial"/>
          <w:lang w:val="fr-FR"/>
        </w:rPr>
        <w:t xml:space="preserve"> Lead and </w:t>
      </w:r>
      <w:proofErr w:type="spellStart"/>
      <w:r w:rsidRPr="00DF04AD">
        <w:rPr>
          <w:rFonts w:ascii="Arial" w:hAnsi="Arial" w:cs="Arial"/>
          <w:lang w:val="fr-FR"/>
        </w:rPr>
        <w:t>its</w:t>
      </w:r>
      <w:proofErr w:type="spellEnd"/>
      <w:r w:rsidRPr="00DF04AD">
        <w:rPr>
          <w:rFonts w:ascii="Arial" w:hAnsi="Arial" w:cs="Arial"/>
          <w:lang w:val="fr-FR"/>
        </w:rPr>
        <w:t xml:space="preserve"> </w:t>
      </w:r>
      <w:proofErr w:type="spellStart"/>
      <w:r w:rsidRPr="00DF04AD">
        <w:rPr>
          <w:rFonts w:ascii="Arial" w:hAnsi="Arial" w:cs="Arial"/>
          <w:lang w:val="fr-FR"/>
        </w:rPr>
        <w:t>derivatives</w:t>
      </w:r>
      <w:proofErr w:type="spellEnd"/>
      <w:r w:rsidRPr="00DF04AD">
        <w:rPr>
          <w:rFonts w:ascii="Arial" w:hAnsi="Arial" w:cs="Arial"/>
          <w:lang w:val="fr-FR"/>
        </w:rPr>
        <w:t>. INERIS-DRC-01-25590 – ETSC –API/SD, No. 00df257_version 2.doc, 83 p.</w:t>
      </w:r>
    </w:p>
    <w:p w14:paraId="30895FDC" w14:textId="77777777" w:rsidR="00DF04AD" w:rsidRPr="00DF04AD" w:rsidRDefault="00DF04AD" w:rsidP="00DF04AD">
      <w:pPr>
        <w:spacing w:line="276" w:lineRule="auto"/>
        <w:ind w:left="720" w:hanging="720"/>
        <w:jc w:val="both"/>
        <w:rPr>
          <w:rFonts w:ascii="Arial" w:hAnsi="Arial" w:cs="Arial"/>
          <w:lang w:val="fr-FR"/>
        </w:rPr>
      </w:pPr>
    </w:p>
    <w:p w14:paraId="212F3D89"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[22] Bisson, M., </w:t>
      </w:r>
      <w:proofErr w:type="spellStart"/>
      <w:r w:rsidRPr="00DF04AD">
        <w:rPr>
          <w:rFonts w:ascii="Arial" w:hAnsi="Arial" w:cs="Arial"/>
          <w:lang w:val="fr-FR"/>
        </w:rPr>
        <w:t>Diderich</w:t>
      </w:r>
      <w:proofErr w:type="spellEnd"/>
      <w:r w:rsidRPr="00DF04AD">
        <w:rPr>
          <w:rFonts w:ascii="Arial" w:hAnsi="Arial" w:cs="Arial"/>
          <w:lang w:val="fr-FR"/>
        </w:rPr>
        <w:t xml:space="preserve">, R., </w:t>
      </w:r>
      <w:proofErr w:type="spellStart"/>
      <w:r w:rsidRPr="00DF04AD">
        <w:rPr>
          <w:rFonts w:ascii="Arial" w:hAnsi="Arial" w:cs="Arial"/>
          <w:lang w:val="fr-FR"/>
        </w:rPr>
        <w:t>Houeix</w:t>
      </w:r>
      <w:proofErr w:type="spellEnd"/>
      <w:r w:rsidRPr="00DF04AD">
        <w:rPr>
          <w:rFonts w:ascii="Arial" w:hAnsi="Arial" w:cs="Arial"/>
          <w:lang w:val="fr-FR"/>
        </w:rPr>
        <w:t xml:space="preserve">, N., Hulot, C., Lacroix, G., </w:t>
      </w:r>
      <w:proofErr w:type="spellStart"/>
      <w:r w:rsidRPr="00DF04AD">
        <w:rPr>
          <w:rFonts w:ascii="Arial" w:hAnsi="Arial" w:cs="Arial"/>
          <w:lang w:val="fr-FR"/>
        </w:rPr>
        <w:t>Lefèbre</w:t>
      </w:r>
      <w:proofErr w:type="spellEnd"/>
      <w:r w:rsidRPr="00DF04AD">
        <w:rPr>
          <w:rFonts w:ascii="Arial" w:hAnsi="Arial" w:cs="Arial"/>
          <w:lang w:val="fr-FR"/>
        </w:rPr>
        <w:t xml:space="preserve">, J.P., Leveque, S., </w:t>
      </w:r>
      <w:proofErr w:type="spellStart"/>
      <w:r w:rsidRPr="00DF04AD">
        <w:rPr>
          <w:rFonts w:ascii="Arial" w:hAnsi="Arial" w:cs="Arial"/>
          <w:lang w:val="fr-FR"/>
        </w:rPr>
        <w:t>Magaud</w:t>
      </w:r>
      <w:proofErr w:type="spellEnd"/>
      <w:r w:rsidRPr="00DF04AD">
        <w:rPr>
          <w:rFonts w:ascii="Arial" w:hAnsi="Arial" w:cs="Arial"/>
          <w:lang w:val="fr-FR"/>
        </w:rPr>
        <w:t xml:space="preserve">, H., Morin, A., Pepin, G., &amp; Pichard, A., 2005. </w:t>
      </w:r>
      <w:proofErr w:type="spellStart"/>
      <w:r w:rsidRPr="00DF04AD">
        <w:rPr>
          <w:rFonts w:ascii="Arial" w:hAnsi="Arial" w:cs="Arial"/>
          <w:lang w:val="fr-FR"/>
        </w:rPr>
        <w:t>Toxicological</w:t>
      </w:r>
      <w:proofErr w:type="spellEnd"/>
      <w:r w:rsidRPr="00DF04AD">
        <w:rPr>
          <w:rFonts w:ascii="Arial" w:hAnsi="Arial" w:cs="Arial"/>
          <w:lang w:val="fr-FR"/>
        </w:rPr>
        <w:t xml:space="preserve"> and </w:t>
      </w:r>
      <w:proofErr w:type="spellStart"/>
      <w:r w:rsidRPr="00DF04AD">
        <w:rPr>
          <w:rFonts w:ascii="Arial" w:hAnsi="Arial" w:cs="Arial"/>
          <w:lang w:val="fr-FR"/>
        </w:rPr>
        <w:t>environmental</w:t>
      </w:r>
      <w:proofErr w:type="spellEnd"/>
      <w:r w:rsidRPr="00DF04AD">
        <w:rPr>
          <w:rFonts w:ascii="Arial" w:hAnsi="Arial" w:cs="Arial"/>
          <w:lang w:val="fr-FR"/>
        </w:rPr>
        <w:t xml:space="preserve"> data </w:t>
      </w:r>
      <w:proofErr w:type="spellStart"/>
      <w:r w:rsidRPr="00DF04AD">
        <w:rPr>
          <w:rFonts w:ascii="Arial" w:hAnsi="Arial" w:cs="Arial"/>
          <w:lang w:val="fr-FR"/>
        </w:rPr>
        <w:t>sheet</w:t>
      </w:r>
      <w:proofErr w:type="spellEnd"/>
      <w:r w:rsidRPr="00DF04AD">
        <w:rPr>
          <w:rFonts w:ascii="Arial" w:hAnsi="Arial" w:cs="Arial"/>
          <w:lang w:val="fr-FR"/>
        </w:rPr>
        <w:t xml:space="preserve"> for </w:t>
      </w:r>
      <w:proofErr w:type="spellStart"/>
      <w:r w:rsidRPr="00DF04AD">
        <w:rPr>
          <w:rFonts w:ascii="Arial" w:hAnsi="Arial" w:cs="Arial"/>
          <w:lang w:val="fr-FR"/>
        </w:rPr>
        <w:t>chemical</w:t>
      </w:r>
      <w:proofErr w:type="spellEnd"/>
      <w:r w:rsidRPr="00DF04AD">
        <w:rPr>
          <w:rFonts w:ascii="Arial" w:hAnsi="Arial" w:cs="Arial"/>
          <w:lang w:val="fr-FR"/>
        </w:rPr>
        <w:t xml:space="preserve"> </w:t>
      </w:r>
      <w:proofErr w:type="gramStart"/>
      <w:r w:rsidRPr="00DF04AD">
        <w:rPr>
          <w:rFonts w:ascii="Arial" w:hAnsi="Arial" w:cs="Arial"/>
          <w:lang w:val="fr-FR"/>
        </w:rPr>
        <w:t>substances:</w:t>
      </w:r>
      <w:proofErr w:type="gramEnd"/>
      <w:r w:rsidRPr="00DF04AD">
        <w:rPr>
          <w:rFonts w:ascii="Arial" w:hAnsi="Arial" w:cs="Arial"/>
          <w:lang w:val="fr-FR"/>
        </w:rPr>
        <w:t xml:space="preserve"> Cadmium and </w:t>
      </w:r>
      <w:proofErr w:type="spellStart"/>
      <w:r w:rsidRPr="00DF04AD">
        <w:rPr>
          <w:rFonts w:ascii="Arial" w:hAnsi="Arial" w:cs="Arial"/>
          <w:lang w:val="fr-FR"/>
        </w:rPr>
        <w:t>its</w:t>
      </w:r>
      <w:proofErr w:type="spellEnd"/>
      <w:r w:rsidRPr="00DF04AD">
        <w:rPr>
          <w:rFonts w:ascii="Arial" w:hAnsi="Arial" w:cs="Arial"/>
          <w:lang w:val="fr-FR"/>
        </w:rPr>
        <w:t xml:space="preserve"> </w:t>
      </w:r>
      <w:proofErr w:type="spellStart"/>
      <w:r w:rsidRPr="00DF04AD">
        <w:rPr>
          <w:rFonts w:ascii="Arial" w:hAnsi="Arial" w:cs="Arial"/>
          <w:lang w:val="fr-FR"/>
        </w:rPr>
        <w:t>derivatives</w:t>
      </w:r>
      <w:proofErr w:type="spellEnd"/>
      <w:r w:rsidRPr="00DF04AD">
        <w:rPr>
          <w:rFonts w:ascii="Arial" w:hAnsi="Arial" w:cs="Arial"/>
          <w:lang w:val="fr-FR"/>
        </w:rPr>
        <w:t>, 60 p.</w:t>
      </w:r>
    </w:p>
    <w:p w14:paraId="2C58769B" w14:textId="77777777" w:rsidR="00DF04AD" w:rsidRPr="00DF04AD" w:rsidRDefault="00DF04AD" w:rsidP="00DF04AD">
      <w:pPr>
        <w:spacing w:line="276" w:lineRule="auto"/>
        <w:ind w:left="720" w:hanging="720"/>
        <w:jc w:val="both"/>
        <w:rPr>
          <w:rFonts w:ascii="Arial" w:hAnsi="Arial" w:cs="Arial"/>
          <w:lang w:val="fr-FR"/>
        </w:rPr>
      </w:pPr>
    </w:p>
    <w:p w14:paraId="58CAD6DF"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[23] </w:t>
      </w:r>
      <w:proofErr w:type="spellStart"/>
      <w:r w:rsidRPr="00DF04AD">
        <w:rPr>
          <w:rFonts w:ascii="Arial" w:hAnsi="Arial" w:cs="Arial"/>
          <w:lang w:val="fr-FR"/>
        </w:rPr>
        <w:t>Violante</w:t>
      </w:r>
      <w:proofErr w:type="spellEnd"/>
      <w:r w:rsidRPr="00DF04AD">
        <w:rPr>
          <w:rFonts w:ascii="Arial" w:hAnsi="Arial" w:cs="Arial"/>
          <w:lang w:val="fr-FR"/>
        </w:rPr>
        <w:t xml:space="preserve">, A., Krishnamurti, G.R.S., &amp; Huang, P.M., 2002. Impact of </w:t>
      </w:r>
      <w:proofErr w:type="spellStart"/>
      <w:r w:rsidRPr="00DF04AD">
        <w:rPr>
          <w:rFonts w:ascii="Arial" w:hAnsi="Arial" w:cs="Arial"/>
          <w:lang w:val="fr-FR"/>
        </w:rPr>
        <w:t>organic</w:t>
      </w:r>
      <w:proofErr w:type="spellEnd"/>
      <w:r w:rsidRPr="00DF04AD">
        <w:rPr>
          <w:rFonts w:ascii="Arial" w:hAnsi="Arial" w:cs="Arial"/>
          <w:lang w:val="fr-FR"/>
        </w:rPr>
        <w:t xml:space="preserve"> substances on the formation and transformation of </w:t>
      </w:r>
      <w:proofErr w:type="spellStart"/>
      <w:r w:rsidRPr="00DF04AD">
        <w:rPr>
          <w:rFonts w:ascii="Arial" w:hAnsi="Arial" w:cs="Arial"/>
          <w:lang w:val="fr-FR"/>
        </w:rPr>
        <w:t>metal</w:t>
      </w:r>
      <w:proofErr w:type="spellEnd"/>
      <w:r w:rsidRPr="00DF04AD">
        <w:rPr>
          <w:rFonts w:ascii="Arial" w:hAnsi="Arial" w:cs="Arial"/>
          <w:lang w:val="fr-FR"/>
        </w:rPr>
        <w:t xml:space="preserve"> oxides in </w:t>
      </w:r>
      <w:proofErr w:type="spellStart"/>
      <w:r w:rsidRPr="00DF04AD">
        <w:rPr>
          <w:rFonts w:ascii="Arial" w:hAnsi="Arial" w:cs="Arial"/>
          <w:lang w:val="fr-FR"/>
        </w:rPr>
        <w:t>soil</w:t>
      </w:r>
      <w:proofErr w:type="spellEnd"/>
      <w:r w:rsidRPr="00DF04AD">
        <w:rPr>
          <w:rFonts w:ascii="Arial" w:hAnsi="Arial" w:cs="Arial"/>
          <w:lang w:val="fr-FR"/>
        </w:rPr>
        <w:t xml:space="preserve"> </w:t>
      </w:r>
      <w:proofErr w:type="spellStart"/>
      <w:r w:rsidRPr="00DF04AD">
        <w:rPr>
          <w:rFonts w:ascii="Arial" w:hAnsi="Arial" w:cs="Arial"/>
          <w:lang w:val="fr-FR"/>
        </w:rPr>
        <w:t>environments</w:t>
      </w:r>
      <w:proofErr w:type="spellEnd"/>
      <w:r w:rsidRPr="00DF04AD">
        <w:rPr>
          <w:rFonts w:ascii="Arial" w:hAnsi="Arial" w:cs="Arial"/>
          <w:lang w:val="fr-FR"/>
        </w:rPr>
        <w:t xml:space="preserve">. Interactions </w:t>
      </w:r>
      <w:proofErr w:type="spellStart"/>
      <w:r w:rsidRPr="00DF04AD">
        <w:rPr>
          <w:rFonts w:ascii="Arial" w:hAnsi="Arial" w:cs="Arial"/>
          <w:lang w:val="fr-FR"/>
        </w:rPr>
        <w:t>Between</w:t>
      </w:r>
      <w:proofErr w:type="spellEnd"/>
      <w:r w:rsidRPr="00DF04AD">
        <w:rPr>
          <w:rFonts w:ascii="Arial" w:hAnsi="Arial" w:cs="Arial"/>
          <w:lang w:val="fr-FR"/>
        </w:rPr>
        <w:t xml:space="preserve"> </w:t>
      </w:r>
      <w:proofErr w:type="spellStart"/>
      <w:r w:rsidRPr="00DF04AD">
        <w:rPr>
          <w:rFonts w:ascii="Arial" w:hAnsi="Arial" w:cs="Arial"/>
          <w:lang w:val="fr-FR"/>
        </w:rPr>
        <w:t>Soil</w:t>
      </w:r>
      <w:proofErr w:type="spellEnd"/>
      <w:r w:rsidRPr="00DF04AD">
        <w:rPr>
          <w:rFonts w:ascii="Arial" w:hAnsi="Arial" w:cs="Arial"/>
          <w:lang w:val="fr-FR"/>
        </w:rPr>
        <w:t xml:space="preserve"> </w:t>
      </w:r>
      <w:proofErr w:type="spellStart"/>
      <w:r w:rsidRPr="00DF04AD">
        <w:rPr>
          <w:rFonts w:ascii="Arial" w:hAnsi="Arial" w:cs="Arial"/>
          <w:lang w:val="fr-FR"/>
        </w:rPr>
        <w:t>Particles</w:t>
      </w:r>
      <w:proofErr w:type="spellEnd"/>
      <w:r w:rsidRPr="00DF04AD">
        <w:rPr>
          <w:rFonts w:ascii="Arial" w:hAnsi="Arial" w:cs="Arial"/>
          <w:lang w:val="fr-FR"/>
        </w:rPr>
        <w:t xml:space="preserve"> and </w:t>
      </w:r>
      <w:proofErr w:type="spellStart"/>
      <w:proofErr w:type="gramStart"/>
      <w:r w:rsidRPr="00DF04AD">
        <w:rPr>
          <w:rFonts w:ascii="Arial" w:hAnsi="Arial" w:cs="Arial"/>
          <w:lang w:val="fr-FR"/>
        </w:rPr>
        <w:t>Microorganisms</w:t>
      </w:r>
      <w:proofErr w:type="spellEnd"/>
      <w:r w:rsidRPr="00DF04AD">
        <w:rPr>
          <w:rFonts w:ascii="Arial" w:hAnsi="Arial" w:cs="Arial"/>
          <w:lang w:val="fr-FR"/>
        </w:rPr>
        <w:t>:</w:t>
      </w:r>
      <w:proofErr w:type="gramEnd"/>
      <w:r w:rsidRPr="00DF04AD">
        <w:rPr>
          <w:rFonts w:ascii="Arial" w:hAnsi="Arial" w:cs="Arial"/>
          <w:lang w:val="fr-FR"/>
        </w:rPr>
        <w:t xml:space="preserve"> Impact on the </w:t>
      </w:r>
      <w:proofErr w:type="spellStart"/>
      <w:r w:rsidRPr="00DF04AD">
        <w:rPr>
          <w:rFonts w:ascii="Arial" w:hAnsi="Arial" w:cs="Arial"/>
          <w:lang w:val="fr-FR"/>
        </w:rPr>
        <w:t>Terrestrial</w:t>
      </w:r>
      <w:proofErr w:type="spellEnd"/>
      <w:r w:rsidRPr="00DF04AD">
        <w:rPr>
          <w:rFonts w:ascii="Arial" w:hAnsi="Arial" w:cs="Arial"/>
          <w:lang w:val="fr-FR"/>
        </w:rPr>
        <w:t xml:space="preserve"> </w:t>
      </w:r>
      <w:proofErr w:type="spellStart"/>
      <w:r w:rsidRPr="00DF04AD">
        <w:rPr>
          <w:rFonts w:ascii="Arial" w:hAnsi="Arial" w:cs="Arial"/>
          <w:lang w:val="fr-FR"/>
        </w:rPr>
        <w:t>Ecosystem</w:t>
      </w:r>
      <w:proofErr w:type="spellEnd"/>
      <w:r w:rsidRPr="00DF04AD">
        <w:rPr>
          <w:rFonts w:ascii="Arial" w:hAnsi="Arial" w:cs="Arial"/>
          <w:lang w:val="fr-FR"/>
        </w:rPr>
        <w:t>, 8, 133-188.</w:t>
      </w:r>
    </w:p>
    <w:p w14:paraId="78A21C8C" w14:textId="77777777" w:rsidR="00DF04AD" w:rsidRPr="00DF04AD" w:rsidRDefault="00DF04AD" w:rsidP="00DF04AD">
      <w:pPr>
        <w:spacing w:line="276" w:lineRule="auto"/>
        <w:ind w:left="720" w:hanging="720"/>
        <w:jc w:val="both"/>
        <w:rPr>
          <w:rFonts w:ascii="Arial" w:hAnsi="Arial" w:cs="Arial"/>
          <w:lang w:val="fr-FR"/>
        </w:rPr>
      </w:pPr>
    </w:p>
    <w:p w14:paraId="7E2E2A81"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[24] Hang, P.M., 2004. </w:t>
      </w:r>
      <w:proofErr w:type="spellStart"/>
      <w:r w:rsidRPr="00DF04AD">
        <w:rPr>
          <w:rFonts w:ascii="Arial" w:hAnsi="Arial" w:cs="Arial"/>
          <w:lang w:val="fr-FR"/>
        </w:rPr>
        <w:t>Soil</w:t>
      </w:r>
      <w:proofErr w:type="spellEnd"/>
      <w:r w:rsidRPr="00DF04AD">
        <w:rPr>
          <w:rFonts w:ascii="Arial" w:hAnsi="Arial" w:cs="Arial"/>
          <w:lang w:val="fr-FR"/>
        </w:rPr>
        <w:t xml:space="preserve"> </w:t>
      </w:r>
      <w:proofErr w:type="spellStart"/>
      <w:r w:rsidRPr="00DF04AD">
        <w:rPr>
          <w:rFonts w:ascii="Arial" w:hAnsi="Arial" w:cs="Arial"/>
          <w:lang w:val="fr-FR"/>
        </w:rPr>
        <w:t>mineral</w:t>
      </w:r>
      <w:proofErr w:type="spellEnd"/>
      <w:r w:rsidRPr="00DF04AD">
        <w:rPr>
          <w:rFonts w:ascii="Arial" w:hAnsi="Arial" w:cs="Arial"/>
          <w:lang w:val="fr-FR"/>
        </w:rPr>
        <w:t>–</w:t>
      </w:r>
      <w:proofErr w:type="spellStart"/>
      <w:r w:rsidRPr="00DF04AD">
        <w:rPr>
          <w:rFonts w:ascii="Arial" w:hAnsi="Arial" w:cs="Arial"/>
          <w:lang w:val="fr-FR"/>
        </w:rPr>
        <w:t>organic</w:t>
      </w:r>
      <w:proofErr w:type="spellEnd"/>
      <w:r w:rsidRPr="00DF04AD">
        <w:rPr>
          <w:rFonts w:ascii="Arial" w:hAnsi="Arial" w:cs="Arial"/>
          <w:lang w:val="fr-FR"/>
        </w:rPr>
        <w:t xml:space="preserve"> </w:t>
      </w:r>
      <w:proofErr w:type="spellStart"/>
      <w:r w:rsidRPr="00DF04AD">
        <w:rPr>
          <w:rFonts w:ascii="Arial" w:hAnsi="Arial" w:cs="Arial"/>
          <w:lang w:val="fr-FR"/>
        </w:rPr>
        <w:t>matter</w:t>
      </w:r>
      <w:proofErr w:type="spellEnd"/>
      <w:r w:rsidRPr="00DF04AD">
        <w:rPr>
          <w:rFonts w:ascii="Arial" w:hAnsi="Arial" w:cs="Arial"/>
          <w:lang w:val="fr-FR"/>
        </w:rPr>
        <w:t>–</w:t>
      </w:r>
      <w:proofErr w:type="spellStart"/>
      <w:r w:rsidRPr="00DF04AD">
        <w:rPr>
          <w:rFonts w:ascii="Arial" w:hAnsi="Arial" w:cs="Arial"/>
          <w:lang w:val="fr-FR"/>
        </w:rPr>
        <w:t>microorganism</w:t>
      </w:r>
      <w:proofErr w:type="spellEnd"/>
      <w:r w:rsidRPr="00DF04AD">
        <w:rPr>
          <w:rFonts w:ascii="Arial" w:hAnsi="Arial" w:cs="Arial"/>
          <w:lang w:val="fr-FR"/>
        </w:rPr>
        <w:t xml:space="preserve"> </w:t>
      </w:r>
      <w:proofErr w:type="gramStart"/>
      <w:r w:rsidRPr="00DF04AD">
        <w:rPr>
          <w:rFonts w:ascii="Arial" w:hAnsi="Arial" w:cs="Arial"/>
          <w:lang w:val="fr-FR"/>
        </w:rPr>
        <w:t>interactions:</w:t>
      </w:r>
      <w:proofErr w:type="gramEnd"/>
      <w:r w:rsidRPr="00DF04AD">
        <w:rPr>
          <w:rFonts w:ascii="Arial" w:hAnsi="Arial" w:cs="Arial"/>
          <w:lang w:val="fr-FR"/>
        </w:rPr>
        <w:t xml:space="preserve"> </w:t>
      </w:r>
      <w:proofErr w:type="spellStart"/>
      <w:r w:rsidRPr="00DF04AD">
        <w:rPr>
          <w:rFonts w:ascii="Arial" w:hAnsi="Arial" w:cs="Arial"/>
          <w:lang w:val="fr-FR"/>
        </w:rPr>
        <w:t>fundamentals</w:t>
      </w:r>
      <w:proofErr w:type="spellEnd"/>
      <w:r w:rsidRPr="00DF04AD">
        <w:rPr>
          <w:rFonts w:ascii="Arial" w:hAnsi="Arial" w:cs="Arial"/>
          <w:lang w:val="fr-FR"/>
        </w:rPr>
        <w:t xml:space="preserve"> and impacts. </w:t>
      </w:r>
      <w:proofErr w:type="spellStart"/>
      <w:r w:rsidRPr="00DF04AD">
        <w:rPr>
          <w:rFonts w:ascii="Arial" w:hAnsi="Arial" w:cs="Arial"/>
          <w:lang w:val="fr-FR"/>
        </w:rPr>
        <w:t>Advances</w:t>
      </w:r>
      <w:proofErr w:type="spellEnd"/>
      <w:r w:rsidRPr="00DF04AD">
        <w:rPr>
          <w:rFonts w:ascii="Arial" w:hAnsi="Arial" w:cs="Arial"/>
          <w:lang w:val="fr-FR"/>
        </w:rPr>
        <w:t xml:space="preserve"> in </w:t>
      </w:r>
      <w:proofErr w:type="spellStart"/>
      <w:r w:rsidRPr="00DF04AD">
        <w:rPr>
          <w:rFonts w:ascii="Arial" w:hAnsi="Arial" w:cs="Arial"/>
          <w:lang w:val="fr-FR"/>
        </w:rPr>
        <w:t>Agronomy</w:t>
      </w:r>
      <w:proofErr w:type="spellEnd"/>
      <w:r w:rsidRPr="00DF04AD">
        <w:rPr>
          <w:rFonts w:ascii="Arial" w:hAnsi="Arial" w:cs="Arial"/>
          <w:lang w:val="fr-FR"/>
        </w:rPr>
        <w:t>, 82, 391-472.</w:t>
      </w:r>
    </w:p>
    <w:p w14:paraId="4C219C9C" w14:textId="77777777" w:rsidR="00DF04AD" w:rsidRPr="00DF04AD" w:rsidRDefault="00DF04AD" w:rsidP="00DF04AD">
      <w:pPr>
        <w:spacing w:line="276" w:lineRule="auto"/>
        <w:ind w:left="720" w:hanging="720"/>
        <w:jc w:val="both"/>
        <w:rPr>
          <w:rFonts w:ascii="Arial" w:hAnsi="Arial" w:cs="Arial"/>
          <w:lang w:val="fr-FR"/>
        </w:rPr>
      </w:pPr>
    </w:p>
    <w:p w14:paraId="4081EF5A"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[25] Ondo, J.A., 2011. </w:t>
      </w:r>
      <w:proofErr w:type="spellStart"/>
      <w:r w:rsidRPr="00DF04AD">
        <w:rPr>
          <w:rFonts w:ascii="Arial" w:hAnsi="Arial" w:cs="Arial"/>
          <w:lang w:val="fr-FR"/>
        </w:rPr>
        <w:t>Vulnerability</w:t>
      </w:r>
      <w:proofErr w:type="spellEnd"/>
      <w:r w:rsidRPr="00DF04AD">
        <w:rPr>
          <w:rFonts w:ascii="Arial" w:hAnsi="Arial" w:cs="Arial"/>
          <w:lang w:val="fr-FR"/>
        </w:rPr>
        <w:t xml:space="preserve"> of </w:t>
      </w:r>
      <w:proofErr w:type="spellStart"/>
      <w:r w:rsidRPr="00DF04AD">
        <w:rPr>
          <w:rFonts w:ascii="Arial" w:hAnsi="Arial" w:cs="Arial"/>
          <w:lang w:val="fr-FR"/>
        </w:rPr>
        <w:t>market</w:t>
      </w:r>
      <w:proofErr w:type="spellEnd"/>
      <w:r w:rsidRPr="00DF04AD">
        <w:rPr>
          <w:rFonts w:ascii="Arial" w:hAnsi="Arial" w:cs="Arial"/>
          <w:lang w:val="fr-FR"/>
        </w:rPr>
        <w:t xml:space="preserve"> </w:t>
      </w:r>
      <w:proofErr w:type="spellStart"/>
      <w:r w:rsidRPr="00DF04AD">
        <w:rPr>
          <w:rFonts w:ascii="Arial" w:hAnsi="Arial" w:cs="Arial"/>
          <w:lang w:val="fr-FR"/>
        </w:rPr>
        <w:t>garden</w:t>
      </w:r>
      <w:proofErr w:type="spellEnd"/>
      <w:r w:rsidRPr="00DF04AD">
        <w:rPr>
          <w:rFonts w:ascii="Arial" w:hAnsi="Arial" w:cs="Arial"/>
          <w:lang w:val="fr-FR"/>
        </w:rPr>
        <w:t xml:space="preserve"> </w:t>
      </w:r>
      <w:proofErr w:type="spellStart"/>
      <w:r w:rsidRPr="00DF04AD">
        <w:rPr>
          <w:rFonts w:ascii="Arial" w:hAnsi="Arial" w:cs="Arial"/>
          <w:lang w:val="fr-FR"/>
        </w:rPr>
        <w:t>soils</w:t>
      </w:r>
      <w:proofErr w:type="spellEnd"/>
      <w:r w:rsidRPr="00DF04AD">
        <w:rPr>
          <w:rFonts w:ascii="Arial" w:hAnsi="Arial" w:cs="Arial"/>
          <w:lang w:val="fr-FR"/>
        </w:rPr>
        <w:t xml:space="preserve"> in Gabon (Libreville </w:t>
      </w:r>
      <w:proofErr w:type="spellStart"/>
      <w:r w:rsidRPr="00DF04AD">
        <w:rPr>
          <w:rFonts w:ascii="Arial" w:hAnsi="Arial" w:cs="Arial"/>
          <w:lang w:val="fr-FR"/>
        </w:rPr>
        <w:t>region</w:t>
      </w:r>
      <w:proofErr w:type="spellEnd"/>
      <w:proofErr w:type="gramStart"/>
      <w:r w:rsidRPr="00DF04AD">
        <w:rPr>
          <w:rFonts w:ascii="Arial" w:hAnsi="Arial" w:cs="Arial"/>
          <w:lang w:val="fr-FR"/>
        </w:rPr>
        <w:t>):</w:t>
      </w:r>
      <w:proofErr w:type="gramEnd"/>
      <w:r w:rsidRPr="00DF04AD">
        <w:rPr>
          <w:rFonts w:ascii="Arial" w:hAnsi="Arial" w:cs="Arial"/>
          <w:lang w:val="fr-FR"/>
        </w:rPr>
        <w:t xml:space="preserve"> acidification and </w:t>
      </w:r>
      <w:proofErr w:type="spellStart"/>
      <w:r w:rsidRPr="00DF04AD">
        <w:rPr>
          <w:rFonts w:ascii="Arial" w:hAnsi="Arial" w:cs="Arial"/>
          <w:lang w:val="fr-FR"/>
        </w:rPr>
        <w:t>mobility</w:t>
      </w:r>
      <w:proofErr w:type="spellEnd"/>
      <w:r w:rsidRPr="00DF04AD">
        <w:rPr>
          <w:rFonts w:ascii="Arial" w:hAnsi="Arial" w:cs="Arial"/>
          <w:lang w:val="fr-FR"/>
        </w:rPr>
        <w:t xml:space="preserve"> of </w:t>
      </w:r>
      <w:proofErr w:type="spellStart"/>
      <w:r w:rsidRPr="00DF04AD">
        <w:rPr>
          <w:rFonts w:ascii="Arial" w:hAnsi="Arial" w:cs="Arial"/>
          <w:lang w:val="fr-FR"/>
        </w:rPr>
        <w:t>metallic</w:t>
      </w:r>
      <w:proofErr w:type="spellEnd"/>
      <w:r w:rsidRPr="00DF04AD">
        <w:rPr>
          <w:rFonts w:ascii="Arial" w:hAnsi="Arial" w:cs="Arial"/>
          <w:lang w:val="fr-FR"/>
        </w:rPr>
        <w:t xml:space="preserve"> </w:t>
      </w:r>
      <w:proofErr w:type="spellStart"/>
      <w:r w:rsidRPr="00DF04AD">
        <w:rPr>
          <w:rFonts w:ascii="Arial" w:hAnsi="Arial" w:cs="Arial"/>
          <w:lang w:val="fr-FR"/>
        </w:rPr>
        <w:t>elements</w:t>
      </w:r>
      <w:proofErr w:type="spellEnd"/>
      <w:r w:rsidRPr="00DF04AD">
        <w:rPr>
          <w:rFonts w:ascii="Arial" w:hAnsi="Arial" w:cs="Arial"/>
          <w:lang w:val="fr-FR"/>
        </w:rPr>
        <w:t xml:space="preserve">. Doctoral </w:t>
      </w:r>
      <w:proofErr w:type="spellStart"/>
      <w:r w:rsidRPr="00DF04AD">
        <w:rPr>
          <w:rFonts w:ascii="Arial" w:hAnsi="Arial" w:cs="Arial"/>
          <w:lang w:val="fr-FR"/>
        </w:rPr>
        <w:t>thesis</w:t>
      </w:r>
      <w:proofErr w:type="spellEnd"/>
      <w:r w:rsidRPr="00DF04AD">
        <w:rPr>
          <w:rFonts w:ascii="Arial" w:hAnsi="Arial" w:cs="Arial"/>
          <w:lang w:val="fr-FR"/>
        </w:rPr>
        <w:t xml:space="preserve">, </w:t>
      </w:r>
      <w:proofErr w:type="spellStart"/>
      <w:r w:rsidRPr="00DF04AD">
        <w:rPr>
          <w:rFonts w:ascii="Arial" w:hAnsi="Arial" w:cs="Arial"/>
          <w:lang w:val="fr-FR"/>
        </w:rPr>
        <w:t>University</w:t>
      </w:r>
      <w:proofErr w:type="spellEnd"/>
      <w:r w:rsidRPr="00DF04AD">
        <w:rPr>
          <w:rFonts w:ascii="Arial" w:hAnsi="Arial" w:cs="Arial"/>
          <w:lang w:val="fr-FR"/>
        </w:rPr>
        <w:t xml:space="preserve"> of Provence, France, 253 p.</w:t>
      </w:r>
    </w:p>
    <w:p w14:paraId="53C83200" w14:textId="77777777" w:rsidR="00DF04AD" w:rsidRPr="00DF04AD" w:rsidRDefault="00DF04AD" w:rsidP="00DF04AD">
      <w:pPr>
        <w:spacing w:line="276" w:lineRule="auto"/>
        <w:ind w:left="720" w:hanging="720"/>
        <w:jc w:val="both"/>
        <w:rPr>
          <w:rFonts w:ascii="Arial" w:hAnsi="Arial" w:cs="Arial"/>
          <w:lang w:val="fr-FR"/>
        </w:rPr>
      </w:pPr>
    </w:p>
    <w:p w14:paraId="42330FD4"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[26] </w:t>
      </w:r>
      <w:proofErr w:type="spellStart"/>
      <w:r w:rsidRPr="00DF04AD">
        <w:rPr>
          <w:rFonts w:ascii="Arial" w:hAnsi="Arial" w:cs="Arial"/>
          <w:lang w:val="fr-FR"/>
        </w:rPr>
        <w:t>Paramasivam</w:t>
      </w:r>
      <w:proofErr w:type="spellEnd"/>
      <w:r w:rsidRPr="00DF04AD">
        <w:rPr>
          <w:rFonts w:ascii="Arial" w:hAnsi="Arial" w:cs="Arial"/>
          <w:lang w:val="fr-FR"/>
        </w:rPr>
        <w:t xml:space="preserve">, K., Ramasamy, V., &amp; Suresh, G., 2015. Impact of </w:t>
      </w:r>
      <w:proofErr w:type="spellStart"/>
      <w:r w:rsidRPr="00DF04AD">
        <w:rPr>
          <w:rFonts w:ascii="Arial" w:hAnsi="Arial" w:cs="Arial"/>
          <w:lang w:val="fr-FR"/>
        </w:rPr>
        <w:t>sediment</w:t>
      </w:r>
      <w:proofErr w:type="spellEnd"/>
      <w:r w:rsidRPr="00DF04AD">
        <w:rPr>
          <w:rFonts w:ascii="Arial" w:hAnsi="Arial" w:cs="Arial"/>
          <w:lang w:val="fr-FR"/>
        </w:rPr>
        <w:t xml:space="preserve"> </w:t>
      </w:r>
      <w:proofErr w:type="spellStart"/>
      <w:r w:rsidRPr="00DF04AD">
        <w:rPr>
          <w:rFonts w:ascii="Arial" w:hAnsi="Arial" w:cs="Arial"/>
          <w:lang w:val="fr-FR"/>
        </w:rPr>
        <w:t>characteristics</w:t>
      </w:r>
      <w:proofErr w:type="spellEnd"/>
      <w:r w:rsidRPr="00DF04AD">
        <w:rPr>
          <w:rFonts w:ascii="Arial" w:hAnsi="Arial" w:cs="Arial"/>
          <w:lang w:val="fr-FR"/>
        </w:rPr>
        <w:t xml:space="preserve"> on the </w:t>
      </w:r>
      <w:proofErr w:type="spellStart"/>
      <w:r w:rsidRPr="00DF04AD">
        <w:rPr>
          <w:rFonts w:ascii="Arial" w:hAnsi="Arial" w:cs="Arial"/>
          <w:lang w:val="fr-FR"/>
        </w:rPr>
        <w:t>heavy</w:t>
      </w:r>
      <w:proofErr w:type="spellEnd"/>
      <w:r w:rsidRPr="00DF04AD">
        <w:rPr>
          <w:rFonts w:ascii="Arial" w:hAnsi="Arial" w:cs="Arial"/>
          <w:lang w:val="fr-FR"/>
        </w:rPr>
        <w:t xml:space="preserve"> </w:t>
      </w:r>
      <w:proofErr w:type="spellStart"/>
      <w:r w:rsidRPr="00DF04AD">
        <w:rPr>
          <w:rFonts w:ascii="Arial" w:hAnsi="Arial" w:cs="Arial"/>
          <w:lang w:val="fr-FR"/>
        </w:rPr>
        <w:t>metal</w:t>
      </w:r>
      <w:proofErr w:type="spellEnd"/>
      <w:r w:rsidRPr="00DF04AD">
        <w:rPr>
          <w:rFonts w:ascii="Arial" w:hAnsi="Arial" w:cs="Arial"/>
          <w:lang w:val="fr-FR"/>
        </w:rPr>
        <w:t xml:space="preserve"> concentration and </w:t>
      </w:r>
      <w:proofErr w:type="spellStart"/>
      <w:r w:rsidRPr="00DF04AD">
        <w:rPr>
          <w:rFonts w:ascii="Arial" w:hAnsi="Arial" w:cs="Arial"/>
          <w:lang w:val="fr-FR"/>
        </w:rPr>
        <w:t>their</w:t>
      </w:r>
      <w:proofErr w:type="spellEnd"/>
      <w:r w:rsidRPr="00DF04AD">
        <w:rPr>
          <w:rFonts w:ascii="Arial" w:hAnsi="Arial" w:cs="Arial"/>
          <w:lang w:val="fr-FR"/>
        </w:rPr>
        <w:t xml:space="preserve"> </w:t>
      </w:r>
      <w:proofErr w:type="spellStart"/>
      <w:r w:rsidRPr="00DF04AD">
        <w:rPr>
          <w:rFonts w:ascii="Arial" w:hAnsi="Arial" w:cs="Arial"/>
          <w:lang w:val="fr-FR"/>
        </w:rPr>
        <w:t>ecological</w:t>
      </w:r>
      <w:proofErr w:type="spellEnd"/>
      <w:r w:rsidRPr="00DF04AD">
        <w:rPr>
          <w:rFonts w:ascii="Arial" w:hAnsi="Arial" w:cs="Arial"/>
          <w:lang w:val="fr-FR"/>
        </w:rPr>
        <w:t xml:space="preserve"> </w:t>
      </w:r>
      <w:proofErr w:type="spellStart"/>
      <w:r w:rsidRPr="00DF04AD">
        <w:rPr>
          <w:rFonts w:ascii="Arial" w:hAnsi="Arial" w:cs="Arial"/>
          <w:lang w:val="fr-FR"/>
        </w:rPr>
        <w:t>risk</w:t>
      </w:r>
      <w:proofErr w:type="spellEnd"/>
      <w:r w:rsidRPr="00DF04AD">
        <w:rPr>
          <w:rFonts w:ascii="Arial" w:hAnsi="Arial" w:cs="Arial"/>
          <w:lang w:val="fr-FR"/>
        </w:rPr>
        <w:t xml:space="preserve"> </w:t>
      </w:r>
      <w:proofErr w:type="spellStart"/>
      <w:r w:rsidRPr="00DF04AD">
        <w:rPr>
          <w:rFonts w:ascii="Arial" w:hAnsi="Arial" w:cs="Arial"/>
          <w:lang w:val="fr-FR"/>
        </w:rPr>
        <w:t>level</w:t>
      </w:r>
      <w:proofErr w:type="spellEnd"/>
      <w:r w:rsidRPr="00DF04AD">
        <w:rPr>
          <w:rFonts w:ascii="Arial" w:hAnsi="Arial" w:cs="Arial"/>
          <w:lang w:val="fr-FR"/>
        </w:rPr>
        <w:t xml:space="preserve"> of surface </w:t>
      </w:r>
      <w:proofErr w:type="spellStart"/>
      <w:r w:rsidRPr="00DF04AD">
        <w:rPr>
          <w:rFonts w:ascii="Arial" w:hAnsi="Arial" w:cs="Arial"/>
          <w:lang w:val="fr-FR"/>
        </w:rPr>
        <w:t>sediments</w:t>
      </w:r>
      <w:proofErr w:type="spellEnd"/>
      <w:r w:rsidRPr="00DF04AD">
        <w:rPr>
          <w:rFonts w:ascii="Arial" w:hAnsi="Arial" w:cs="Arial"/>
          <w:lang w:val="fr-FR"/>
        </w:rPr>
        <w:t xml:space="preserve"> of </w:t>
      </w:r>
      <w:proofErr w:type="spellStart"/>
      <w:r w:rsidRPr="00DF04AD">
        <w:rPr>
          <w:rFonts w:ascii="Arial" w:hAnsi="Arial" w:cs="Arial"/>
          <w:lang w:val="fr-FR"/>
        </w:rPr>
        <w:t>Vaigairiver</w:t>
      </w:r>
      <w:proofErr w:type="spellEnd"/>
      <w:r w:rsidRPr="00DF04AD">
        <w:rPr>
          <w:rFonts w:ascii="Arial" w:hAnsi="Arial" w:cs="Arial"/>
          <w:lang w:val="fr-FR"/>
        </w:rPr>
        <w:t xml:space="preserve">, </w:t>
      </w:r>
      <w:proofErr w:type="spellStart"/>
      <w:r w:rsidRPr="00DF04AD">
        <w:rPr>
          <w:rFonts w:ascii="Arial" w:hAnsi="Arial" w:cs="Arial"/>
          <w:lang w:val="fr-FR"/>
        </w:rPr>
        <w:t>Tamilnadu</w:t>
      </w:r>
      <w:proofErr w:type="spellEnd"/>
      <w:r w:rsidRPr="00DF04AD">
        <w:rPr>
          <w:rFonts w:ascii="Arial" w:hAnsi="Arial" w:cs="Arial"/>
          <w:lang w:val="fr-FR"/>
        </w:rPr>
        <w:t xml:space="preserve">, </w:t>
      </w:r>
      <w:proofErr w:type="spellStart"/>
      <w:r w:rsidRPr="00DF04AD">
        <w:rPr>
          <w:rFonts w:ascii="Arial" w:hAnsi="Arial" w:cs="Arial"/>
          <w:lang w:val="fr-FR"/>
        </w:rPr>
        <w:t>India</w:t>
      </w:r>
      <w:proofErr w:type="spellEnd"/>
      <w:r w:rsidRPr="00DF04AD">
        <w:rPr>
          <w:rFonts w:ascii="Arial" w:hAnsi="Arial" w:cs="Arial"/>
          <w:lang w:val="fr-FR"/>
        </w:rPr>
        <w:t xml:space="preserve">. </w:t>
      </w:r>
      <w:proofErr w:type="spellStart"/>
      <w:r w:rsidRPr="00DF04AD">
        <w:rPr>
          <w:rFonts w:ascii="Arial" w:hAnsi="Arial" w:cs="Arial"/>
          <w:lang w:val="fr-FR"/>
        </w:rPr>
        <w:t>Spectrochimica</w:t>
      </w:r>
      <w:proofErr w:type="spellEnd"/>
      <w:r w:rsidRPr="00DF04AD">
        <w:rPr>
          <w:rFonts w:ascii="Arial" w:hAnsi="Arial" w:cs="Arial"/>
          <w:lang w:val="fr-FR"/>
        </w:rPr>
        <w:t xml:space="preserve"> Acta Part </w:t>
      </w:r>
      <w:proofErr w:type="gramStart"/>
      <w:r w:rsidRPr="00DF04AD">
        <w:rPr>
          <w:rFonts w:ascii="Arial" w:hAnsi="Arial" w:cs="Arial"/>
          <w:lang w:val="fr-FR"/>
        </w:rPr>
        <w:t>A:</w:t>
      </w:r>
      <w:proofErr w:type="gramEnd"/>
      <w:r w:rsidRPr="00DF04AD">
        <w:rPr>
          <w:rFonts w:ascii="Arial" w:hAnsi="Arial" w:cs="Arial"/>
          <w:lang w:val="fr-FR"/>
        </w:rPr>
        <w:t xml:space="preserve"> </w:t>
      </w:r>
      <w:proofErr w:type="spellStart"/>
      <w:r w:rsidRPr="00DF04AD">
        <w:rPr>
          <w:rFonts w:ascii="Arial" w:hAnsi="Arial" w:cs="Arial"/>
          <w:lang w:val="fr-FR"/>
        </w:rPr>
        <w:t>Molecular</w:t>
      </w:r>
      <w:proofErr w:type="spellEnd"/>
      <w:r w:rsidRPr="00DF04AD">
        <w:rPr>
          <w:rFonts w:ascii="Arial" w:hAnsi="Arial" w:cs="Arial"/>
          <w:lang w:val="fr-FR"/>
        </w:rPr>
        <w:t xml:space="preserve"> and </w:t>
      </w:r>
      <w:proofErr w:type="spellStart"/>
      <w:r w:rsidRPr="00DF04AD">
        <w:rPr>
          <w:rFonts w:ascii="Arial" w:hAnsi="Arial" w:cs="Arial"/>
          <w:lang w:val="fr-FR"/>
        </w:rPr>
        <w:t>Biomolecular</w:t>
      </w:r>
      <w:proofErr w:type="spellEnd"/>
      <w:r w:rsidRPr="00DF04AD">
        <w:rPr>
          <w:rFonts w:ascii="Arial" w:hAnsi="Arial" w:cs="Arial"/>
          <w:lang w:val="fr-FR"/>
        </w:rPr>
        <w:t xml:space="preserve"> </w:t>
      </w:r>
      <w:proofErr w:type="spellStart"/>
      <w:r w:rsidRPr="00DF04AD">
        <w:rPr>
          <w:rFonts w:ascii="Arial" w:hAnsi="Arial" w:cs="Arial"/>
          <w:lang w:val="fr-FR"/>
        </w:rPr>
        <w:t>Spectroscopy</w:t>
      </w:r>
      <w:proofErr w:type="spellEnd"/>
      <w:r w:rsidRPr="00DF04AD">
        <w:rPr>
          <w:rFonts w:ascii="Arial" w:hAnsi="Arial" w:cs="Arial"/>
          <w:lang w:val="fr-FR"/>
        </w:rPr>
        <w:t>, 137, 397-407.</w:t>
      </w:r>
    </w:p>
    <w:p w14:paraId="3BF30C16" w14:textId="77777777" w:rsidR="00DF04AD" w:rsidRPr="00DF04AD" w:rsidRDefault="00DF04AD" w:rsidP="00DF04AD">
      <w:pPr>
        <w:spacing w:line="276" w:lineRule="auto"/>
        <w:ind w:left="720" w:hanging="720"/>
        <w:jc w:val="both"/>
        <w:rPr>
          <w:rFonts w:ascii="Arial" w:hAnsi="Arial" w:cs="Arial"/>
          <w:lang w:val="fr-FR"/>
        </w:rPr>
      </w:pPr>
      <w:proofErr w:type="gramStart"/>
      <w:r w:rsidRPr="00DF04AD">
        <w:rPr>
          <w:rFonts w:ascii="Arial" w:hAnsi="Arial" w:cs="Arial"/>
          <w:lang w:val="fr-FR"/>
        </w:rPr>
        <w:t>DOI:</w:t>
      </w:r>
      <w:proofErr w:type="gramEnd"/>
      <w:r w:rsidRPr="00DF04AD">
        <w:rPr>
          <w:rFonts w:ascii="Arial" w:hAnsi="Arial" w:cs="Arial"/>
          <w:lang w:val="fr-FR"/>
        </w:rPr>
        <w:t xml:space="preserve"> http://dx.doi.org/10.1016/j.saa.2014.08.0 56.</w:t>
      </w:r>
    </w:p>
    <w:p w14:paraId="76237A2F"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[27] D. </w:t>
      </w:r>
      <w:proofErr w:type="spellStart"/>
      <w:r w:rsidRPr="00DF04AD">
        <w:rPr>
          <w:rFonts w:ascii="Arial" w:hAnsi="Arial" w:cs="Arial"/>
          <w:lang w:val="fr-FR"/>
        </w:rPr>
        <w:t>Musibondo</w:t>
      </w:r>
      <w:proofErr w:type="spellEnd"/>
      <w:r w:rsidRPr="00DF04AD">
        <w:rPr>
          <w:rFonts w:ascii="Arial" w:hAnsi="Arial" w:cs="Arial"/>
          <w:lang w:val="fr-FR"/>
        </w:rPr>
        <w:t xml:space="preserve">, 2003. Lead pollution of </w:t>
      </w:r>
      <w:proofErr w:type="spellStart"/>
      <w:r w:rsidRPr="00DF04AD">
        <w:rPr>
          <w:rFonts w:ascii="Arial" w:hAnsi="Arial" w:cs="Arial"/>
          <w:lang w:val="fr-FR"/>
        </w:rPr>
        <w:t>vegetables</w:t>
      </w:r>
      <w:proofErr w:type="spellEnd"/>
      <w:r w:rsidRPr="00DF04AD">
        <w:rPr>
          <w:rFonts w:ascii="Arial" w:hAnsi="Arial" w:cs="Arial"/>
          <w:lang w:val="fr-FR"/>
        </w:rPr>
        <w:t xml:space="preserve"> </w:t>
      </w:r>
      <w:proofErr w:type="spellStart"/>
      <w:r w:rsidRPr="00DF04AD">
        <w:rPr>
          <w:rFonts w:ascii="Arial" w:hAnsi="Arial" w:cs="Arial"/>
          <w:lang w:val="fr-FR"/>
        </w:rPr>
        <w:t>grown</w:t>
      </w:r>
      <w:proofErr w:type="spellEnd"/>
      <w:r w:rsidRPr="00DF04AD">
        <w:rPr>
          <w:rFonts w:ascii="Arial" w:hAnsi="Arial" w:cs="Arial"/>
          <w:lang w:val="fr-FR"/>
        </w:rPr>
        <w:t xml:space="preserve"> </w:t>
      </w:r>
      <w:proofErr w:type="spellStart"/>
      <w:r w:rsidRPr="00DF04AD">
        <w:rPr>
          <w:rFonts w:ascii="Arial" w:hAnsi="Arial" w:cs="Arial"/>
          <w:lang w:val="fr-FR"/>
        </w:rPr>
        <w:t>along</w:t>
      </w:r>
      <w:proofErr w:type="spellEnd"/>
      <w:r w:rsidRPr="00DF04AD">
        <w:rPr>
          <w:rFonts w:ascii="Arial" w:hAnsi="Arial" w:cs="Arial"/>
          <w:lang w:val="fr-FR"/>
        </w:rPr>
        <w:t xml:space="preserve"> public </w:t>
      </w:r>
      <w:proofErr w:type="spellStart"/>
      <w:r w:rsidRPr="00DF04AD">
        <w:rPr>
          <w:rFonts w:ascii="Arial" w:hAnsi="Arial" w:cs="Arial"/>
          <w:lang w:val="fr-FR"/>
        </w:rPr>
        <w:t>arteries</w:t>
      </w:r>
      <w:proofErr w:type="spellEnd"/>
      <w:r w:rsidRPr="00DF04AD">
        <w:rPr>
          <w:rFonts w:ascii="Arial" w:hAnsi="Arial" w:cs="Arial"/>
          <w:lang w:val="fr-FR"/>
        </w:rPr>
        <w:t xml:space="preserve"> in Kinshasa, IRNB. International Journal </w:t>
      </w:r>
      <w:proofErr w:type="spellStart"/>
      <w:r w:rsidRPr="00DF04AD">
        <w:rPr>
          <w:rFonts w:ascii="Arial" w:hAnsi="Arial" w:cs="Arial"/>
          <w:lang w:val="fr-FR"/>
        </w:rPr>
        <w:t>Biological</w:t>
      </w:r>
      <w:proofErr w:type="spellEnd"/>
      <w:r w:rsidRPr="00DF04AD">
        <w:rPr>
          <w:rFonts w:ascii="Arial" w:hAnsi="Arial" w:cs="Arial"/>
          <w:lang w:val="fr-FR"/>
        </w:rPr>
        <w:t xml:space="preserve"> and Chemical Sciences, 5(6), 2382-2391</w:t>
      </w:r>
    </w:p>
    <w:p w14:paraId="4A13673E"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[28] </w:t>
      </w:r>
      <w:proofErr w:type="spellStart"/>
      <w:r w:rsidRPr="00DF04AD">
        <w:rPr>
          <w:rFonts w:ascii="Arial" w:hAnsi="Arial" w:cs="Arial"/>
          <w:lang w:val="fr-FR"/>
        </w:rPr>
        <w:t>Facchinelli</w:t>
      </w:r>
      <w:proofErr w:type="spellEnd"/>
      <w:r w:rsidRPr="00DF04AD">
        <w:rPr>
          <w:rFonts w:ascii="Arial" w:hAnsi="Arial" w:cs="Arial"/>
          <w:lang w:val="fr-FR"/>
        </w:rPr>
        <w:t xml:space="preserve">, A., </w:t>
      </w:r>
      <w:proofErr w:type="spellStart"/>
      <w:r w:rsidRPr="00DF04AD">
        <w:rPr>
          <w:rFonts w:ascii="Arial" w:hAnsi="Arial" w:cs="Arial"/>
          <w:lang w:val="fr-FR"/>
        </w:rPr>
        <w:t>Saechi</w:t>
      </w:r>
      <w:proofErr w:type="spellEnd"/>
      <w:r w:rsidRPr="00DF04AD">
        <w:rPr>
          <w:rFonts w:ascii="Arial" w:hAnsi="Arial" w:cs="Arial"/>
          <w:lang w:val="fr-FR"/>
        </w:rPr>
        <w:t xml:space="preserve">, E., &amp; </w:t>
      </w:r>
      <w:proofErr w:type="spellStart"/>
      <w:r w:rsidRPr="00DF04AD">
        <w:rPr>
          <w:rFonts w:ascii="Arial" w:hAnsi="Arial" w:cs="Arial"/>
          <w:lang w:val="fr-FR"/>
        </w:rPr>
        <w:t>Mallen</w:t>
      </w:r>
      <w:proofErr w:type="spellEnd"/>
      <w:r w:rsidRPr="00DF04AD">
        <w:rPr>
          <w:rFonts w:ascii="Arial" w:hAnsi="Arial" w:cs="Arial"/>
          <w:lang w:val="fr-FR"/>
        </w:rPr>
        <w:t xml:space="preserve">, L., 2001. </w:t>
      </w:r>
      <w:proofErr w:type="spellStart"/>
      <w:r w:rsidRPr="00DF04AD">
        <w:rPr>
          <w:rFonts w:ascii="Arial" w:hAnsi="Arial" w:cs="Arial"/>
          <w:lang w:val="fr-FR"/>
        </w:rPr>
        <w:t>Multivariate</w:t>
      </w:r>
      <w:proofErr w:type="spellEnd"/>
      <w:r w:rsidRPr="00DF04AD">
        <w:rPr>
          <w:rFonts w:ascii="Arial" w:hAnsi="Arial" w:cs="Arial"/>
          <w:lang w:val="fr-FR"/>
        </w:rPr>
        <w:t xml:space="preserve"> </w:t>
      </w:r>
      <w:proofErr w:type="spellStart"/>
      <w:r w:rsidRPr="00DF04AD">
        <w:rPr>
          <w:rFonts w:ascii="Arial" w:hAnsi="Arial" w:cs="Arial"/>
          <w:lang w:val="fr-FR"/>
        </w:rPr>
        <w:t>statistical</w:t>
      </w:r>
      <w:proofErr w:type="spellEnd"/>
      <w:r w:rsidRPr="00DF04AD">
        <w:rPr>
          <w:rFonts w:ascii="Arial" w:hAnsi="Arial" w:cs="Arial"/>
          <w:lang w:val="fr-FR"/>
        </w:rPr>
        <w:t xml:space="preserve"> and GIS-</w:t>
      </w:r>
      <w:proofErr w:type="spellStart"/>
      <w:r w:rsidRPr="00DF04AD">
        <w:rPr>
          <w:rFonts w:ascii="Arial" w:hAnsi="Arial" w:cs="Arial"/>
          <w:lang w:val="fr-FR"/>
        </w:rPr>
        <w:t>based</w:t>
      </w:r>
      <w:proofErr w:type="spellEnd"/>
      <w:r w:rsidRPr="00DF04AD">
        <w:rPr>
          <w:rFonts w:ascii="Arial" w:hAnsi="Arial" w:cs="Arial"/>
          <w:lang w:val="fr-FR"/>
        </w:rPr>
        <w:t xml:space="preserve"> </w:t>
      </w:r>
      <w:proofErr w:type="spellStart"/>
      <w:r w:rsidRPr="00DF04AD">
        <w:rPr>
          <w:rFonts w:ascii="Arial" w:hAnsi="Arial" w:cs="Arial"/>
          <w:lang w:val="fr-FR"/>
        </w:rPr>
        <w:t>approach</w:t>
      </w:r>
      <w:proofErr w:type="spellEnd"/>
      <w:r w:rsidRPr="00DF04AD">
        <w:rPr>
          <w:rFonts w:ascii="Arial" w:hAnsi="Arial" w:cs="Arial"/>
          <w:lang w:val="fr-FR"/>
        </w:rPr>
        <w:t xml:space="preserve"> to </w:t>
      </w:r>
      <w:proofErr w:type="spellStart"/>
      <w:r w:rsidRPr="00DF04AD">
        <w:rPr>
          <w:rFonts w:ascii="Arial" w:hAnsi="Arial" w:cs="Arial"/>
          <w:lang w:val="fr-FR"/>
        </w:rPr>
        <w:t>identify</w:t>
      </w:r>
      <w:proofErr w:type="spellEnd"/>
      <w:r w:rsidRPr="00DF04AD">
        <w:rPr>
          <w:rFonts w:ascii="Arial" w:hAnsi="Arial" w:cs="Arial"/>
          <w:lang w:val="fr-FR"/>
        </w:rPr>
        <w:t xml:space="preserve"> </w:t>
      </w:r>
      <w:proofErr w:type="spellStart"/>
      <w:r w:rsidRPr="00DF04AD">
        <w:rPr>
          <w:rFonts w:ascii="Arial" w:hAnsi="Arial" w:cs="Arial"/>
          <w:lang w:val="fr-FR"/>
        </w:rPr>
        <w:t>heavy</w:t>
      </w:r>
      <w:proofErr w:type="spellEnd"/>
      <w:r w:rsidRPr="00DF04AD">
        <w:rPr>
          <w:rFonts w:ascii="Arial" w:hAnsi="Arial" w:cs="Arial"/>
          <w:lang w:val="fr-FR"/>
        </w:rPr>
        <w:t xml:space="preserve"> </w:t>
      </w:r>
      <w:proofErr w:type="spellStart"/>
      <w:r w:rsidRPr="00DF04AD">
        <w:rPr>
          <w:rFonts w:ascii="Arial" w:hAnsi="Arial" w:cs="Arial"/>
          <w:lang w:val="fr-FR"/>
        </w:rPr>
        <w:t>metal</w:t>
      </w:r>
      <w:proofErr w:type="spellEnd"/>
      <w:r w:rsidRPr="00DF04AD">
        <w:rPr>
          <w:rFonts w:ascii="Arial" w:hAnsi="Arial" w:cs="Arial"/>
          <w:lang w:val="fr-FR"/>
        </w:rPr>
        <w:t xml:space="preserve"> sources in </w:t>
      </w:r>
      <w:proofErr w:type="spellStart"/>
      <w:r w:rsidRPr="00DF04AD">
        <w:rPr>
          <w:rFonts w:ascii="Arial" w:hAnsi="Arial" w:cs="Arial"/>
          <w:lang w:val="fr-FR"/>
        </w:rPr>
        <w:t>soils</w:t>
      </w:r>
      <w:proofErr w:type="spellEnd"/>
      <w:r w:rsidRPr="00DF04AD">
        <w:rPr>
          <w:rFonts w:ascii="Arial" w:hAnsi="Arial" w:cs="Arial"/>
          <w:lang w:val="fr-FR"/>
        </w:rPr>
        <w:t xml:space="preserve">. </w:t>
      </w:r>
      <w:proofErr w:type="spellStart"/>
      <w:r w:rsidRPr="00DF04AD">
        <w:rPr>
          <w:rFonts w:ascii="Arial" w:hAnsi="Arial" w:cs="Arial"/>
          <w:lang w:val="fr-FR"/>
        </w:rPr>
        <w:t>Environmental</w:t>
      </w:r>
      <w:proofErr w:type="spellEnd"/>
      <w:r w:rsidRPr="00DF04AD">
        <w:rPr>
          <w:rFonts w:ascii="Arial" w:hAnsi="Arial" w:cs="Arial"/>
          <w:lang w:val="fr-FR"/>
        </w:rPr>
        <w:t xml:space="preserve"> Pollution, 114, 313–324.</w:t>
      </w:r>
    </w:p>
    <w:p w14:paraId="656C8D43"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lastRenderedPageBreak/>
        <w:t xml:space="preserve">[29] </w:t>
      </w:r>
      <w:proofErr w:type="spellStart"/>
      <w:r w:rsidRPr="00DF04AD">
        <w:rPr>
          <w:rFonts w:ascii="Arial" w:hAnsi="Arial" w:cs="Arial"/>
          <w:lang w:val="fr-FR"/>
        </w:rPr>
        <w:t>Imperato</w:t>
      </w:r>
      <w:proofErr w:type="spellEnd"/>
      <w:r w:rsidRPr="00DF04AD">
        <w:rPr>
          <w:rFonts w:ascii="Arial" w:hAnsi="Arial" w:cs="Arial"/>
          <w:lang w:val="fr-FR"/>
        </w:rPr>
        <w:t xml:space="preserve">, M., Adamo, P., </w:t>
      </w:r>
      <w:proofErr w:type="spellStart"/>
      <w:r w:rsidRPr="00DF04AD">
        <w:rPr>
          <w:rFonts w:ascii="Arial" w:hAnsi="Arial" w:cs="Arial"/>
          <w:lang w:val="fr-FR"/>
        </w:rPr>
        <w:t>Naimo</w:t>
      </w:r>
      <w:proofErr w:type="spellEnd"/>
      <w:r w:rsidRPr="00DF04AD">
        <w:rPr>
          <w:rFonts w:ascii="Arial" w:hAnsi="Arial" w:cs="Arial"/>
          <w:lang w:val="fr-FR"/>
        </w:rPr>
        <w:t xml:space="preserve">, D., </w:t>
      </w:r>
      <w:proofErr w:type="spellStart"/>
      <w:r w:rsidRPr="00DF04AD">
        <w:rPr>
          <w:rFonts w:ascii="Arial" w:hAnsi="Arial" w:cs="Arial"/>
          <w:lang w:val="fr-FR"/>
        </w:rPr>
        <w:t>Arienzo</w:t>
      </w:r>
      <w:proofErr w:type="spellEnd"/>
      <w:r w:rsidRPr="00DF04AD">
        <w:rPr>
          <w:rFonts w:ascii="Arial" w:hAnsi="Arial" w:cs="Arial"/>
          <w:lang w:val="fr-FR"/>
        </w:rPr>
        <w:t xml:space="preserve">, M., </w:t>
      </w:r>
      <w:proofErr w:type="spellStart"/>
      <w:r w:rsidRPr="00DF04AD">
        <w:rPr>
          <w:rFonts w:ascii="Arial" w:hAnsi="Arial" w:cs="Arial"/>
          <w:lang w:val="fr-FR"/>
        </w:rPr>
        <w:t>Stanzione</w:t>
      </w:r>
      <w:proofErr w:type="spellEnd"/>
      <w:r w:rsidRPr="00DF04AD">
        <w:rPr>
          <w:rFonts w:ascii="Arial" w:hAnsi="Arial" w:cs="Arial"/>
          <w:lang w:val="fr-FR"/>
        </w:rPr>
        <w:t xml:space="preserve">, P. &amp; </w:t>
      </w:r>
      <w:proofErr w:type="spellStart"/>
      <w:r w:rsidRPr="00DF04AD">
        <w:rPr>
          <w:rFonts w:ascii="Arial" w:hAnsi="Arial" w:cs="Arial"/>
          <w:lang w:val="fr-FR"/>
        </w:rPr>
        <w:t>Violante</w:t>
      </w:r>
      <w:proofErr w:type="spellEnd"/>
      <w:r w:rsidRPr="00DF04AD">
        <w:rPr>
          <w:rFonts w:ascii="Arial" w:hAnsi="Arial" w:cs="Arial"/>
          <w:lang w:val="fr-FR"/>
        </w:rPr>
        <w:t xml:space="preserve">, P., 2003. Spatial distribution of </w:t>
      </w:r>
      <w:proofErr w:type="spellStart"/>
      <w:r w:rsidRPr="00DF04AD">
        <w:rPr>
          <w:rFonts w:ascii="Arial" w:hAnsi="Arial" w:cs="Arial"/>
          <w:lang w:val="fr-FR"/>
        </w:rPr>
        <w:t>heavy</w:t>
      </w:r>
      <w:proofErr w:type="spellEnd"/>
      <w:r w:rsidRPr="00DF04AD">
        <w:rPr>
          <w:rFonts w:ascii="Arial" w:hAnsi="Arial" w:cs="Arial"/>
          <w:lang w:val="fr-FR"/>
        </w:rPr>
        <w:t xml:space="preserve"> </w:t>
      </w:r>
      <w:proofErr w:type="spellStart"/>
      <w:r w:rsidRPr="00DF04AD">
        <w:rPr>
          <w:rFonts w:ascii="Arial" w:hAnsi="Arial" w:cs="Arial"/>
          <w:lang w:val="fr-FR"/>
        </w:rPr>
        <w:t>metals</w:t>
      </w:r>
      <w:proofErr w:type="spellEnd"/>
      <w:r w:rsidRPr="00DF04AD">
        <w:rPr>
          <w:rFonts w:ascii="Arial" w:hAnsi="Arial" w:cs="Arial"/>
          <w:lang w:val="fr-FR"/>
        </w:rPr>
        <w:t xml:space="preserve"> in </w:t>
      </w:r>
      <w:proofErr w:type="spellStart"/>
      <w:r w:rsidRPr="00DF04AD">
        <w:rPr>
          <w:rFonts w:ascii="Arial" w:hAnsi="Arial" w:cs="Arial"/>
          <w:lang w:val="fr-FR"/>
        </w:rPr>
        <w:t>urban</w:t>
      </w:r>
      <w:proofErr w:type="spellEnd"/>
      <w:r w:rsidRPr="00DF04AD">
        <w:rPr>
          <w:rFonts w:ascii="Arial" w:hAnsi="Arial" w:cs="Arial"/>
          <w:lang w:val="fr-FR"/>
        </w:rPr>
        <w:t xml:space="preserve"> </w:t>
      </w:r>
      <w:proofErr w:type="spellStart"/>
      <w:r w:rsidRPr="00DF04AD">
        <w:rPr>
          <w:rFonts w:ascii="Arial" w:hAnsi="Arial" w:cs="Arial"/>
          <w:lang w:val="fr-FR"/>
        </w:rPr>
        <w:t>soils</w:t>
      </w:r>
      <w:proofErr w:type="spellEnd"/>
      <w:r w:rsidRPr="00DF04AD">
        <w:rPr>
          <w:rFonts w:ascii="Arial" w:hAnsi="Arial" w:cs="Arial"/>
          <w:lang w:val="fr-FR"/>
        </w:rPr>
        <w:t xml:space="preserve"> of Naples city (</w:t>
      </w:r>
      <w:proofErr w:type="spellStart"/>
      <w:r w:rsidRPr="00DF04AD">
        <w:rPr>
          <w:rFonts w:ascii="Arial" w:hAnsi="Arial" w:cs="Arial"/>
          <w:lang w:val="fr-FR"/>
        </w:rPr>
        <w:t>Italy</w:t>
      </w:r>
      <w:proofErr w:type="spellEnd"/>
      <w:r w:rsidRPr="00DF04AD">
        <w:rPr>
          <w:rFonts w:ascii="Arial" w:hAnsi="Arial" w:cs="Arial"/>
          <w:lang w:val="fr-FR"/>
        </w:rPr>
        <w:t xml:space="preserve">). </w:t>
      </w:r>
      <w:proofErr w:type="spellStart"/>
      <w:r w:rsidRPr="00DF04AD">
        <w:rPr>
          <w:rFonts w:ascii="Arial" w:hAnsi="Arial" w:cs="Arial"/>
          <w:lang w:val="fr-FR"/>
        </w:rPr>
        <w:t>Environmental</w:t>
      </w:r>
      <w:proofErr w:type="spellEnd"/>
      <w:r w:rsidRPr="00DF04AD">
        <w:rPr>
          <w:rFonts w:ascii="Arial" w:hAnsi="Arial" w:cs="Arial"/>
          <w:lang w:val="fr-FR"/>
        </w:rPr>
        <w:t xml:space="preserve"> Pollution, 124, 247-256</w:t>
      </w:r>
    </w:p>
    <w:p w14:paraId="2A1F4995" w14:textId="10743815" w:rsidR="00B01FCD" w:rsidRPr="005E27C3" w:rsidRDefault="00DF04AD" w:rsidP="00DF04AD">
      <w:pPr>
        <w:spacing w:line="276" w:lineRule="auto"/>
        <w:ind w:left="720" w:hanging="720"/>
        <w:jc w:val="both"/>
        <w:rPr>
          <w:rFonts w:ascii="Arial" w:hAnsi="Arial" w:cs="Arial"/>
          <w:b/>
        </w:rPr>
      </w:pPr>
      <w:r w:rsidRPr="00DF04AD">
        <w:rPr>
          <w:rFonts w:ascii="Arial" w:hAnsi="Arial" w:cs="Arial"/>
          <w:lang w:val="fr-FR"/>
        </w:rPr>
        <w:t xml:space="preserve">[30] </w:t>
      </w:r>
      <w:proofErr w:type="spellStart"/>
      <w:r w:rsidRPr="00DF04AD">
        <w:rPr>
          <w:rFonts w:ascii="Arial" w:hAnsi="Arial" w:cs="Arial"/>
          <w:lang w:val="fr-FR"/>
        </w:rPr>
        <w:t>Afshin</w:t>
      </w:r>
      <w:proofErr w:type="spellEnd"/>
      <w:r w:rsidRPr="00DF04AD">
        <w:rPr>
          <w:rFonts w:ascii="Arial" w:hAnsi="Arial" w:cs="Arial"/>
          <w:lang w:val="fr-FR"/>
        </w:rPr>
        <w:t xml:space="preserve">, Q., </w:t>
      </w:r>
      <w:proofErr w:type="spellStart"/>
      <w:proofErr w:type="gramStart"/>
      <w:r w:rsidRPr="00DF04AD">
        <w:rPr>
          <w:rFonts w:ascii="Arial" w:hAnsi="Arial" w:cs="Arial"/>
          <w:lang w:val="fr-FR"/>
        </w:rPr>
        <w:t>Farid,M</w:t>
      </w:r>
      <w:proofErr w:type="spellEnd"/>
      <w:r w:rsidRPr="00DF04AD">
        <w:rPr>
          <w:rFonts w:ascii="Arial" w:hAnsi="Arial" w:cs="Arial"/>
          <w:lang w:val="fr-FR"/>
        </w:rPr>
        <w:t>.</w:t>
      </w:r>
      <w:proofErr w:type="gramEnd"/>
      <w:r w:rsidRPr="00DF04AD">
        <w:rPr>
          <w:rFonts w:ascii="Arial" w:hAnsi="Arial" w:cs="Arial"/>
          <w:lang w:val="fr-FR"/>
        </w:rPr>
        <w:t xml:space="preserve">, &amp; </w:t>
      </w:r>
      <w:proofErr w:type="spellStart"/>
      <w:r w:rsidRPr="00DF04AD">
        <w:rPr>
          <w:rFonts w:ascii="Arial" w:hAnsi="Arial" w:cs="Arial"/>
          <w:lang w:val="fr-FR"/>
        </w:rPr>
        <w:t>Giti</w:t>
      </w:r>
      <w:proofErr w:type="spellEnd"/>
      <w:r w:rsidRPr="00DF04AD">
        <w:rPr>
          <w:rFonts w:ascii="Arial" w:hAnsi="Arial" w:cs="Arial"/>
          <w:lang w:val="fr-FR"/>
        </w:rPr>
        <w:t xml:space="preserve">, F., 2009. </w:t>
      </w:r>
      <w:proofErr w:type="spellStart"/>
      <w:r w:rsidRPr="00DF04AD">
        <w:rPr>
          <w:rFonts w:ascii="Arial" w:hAnsi="Arial" w:cs="Arial"/>
          <w:lang w:val="fr-FR"/>
        </w:rPr>
        <w:t>Characterization</w:t>
      </w:r>
      <w:proofErr w:type="spellEnd"/>
      <w:r w:rsidRPr="00DF04AD">
        <w:rPr>
          <w:rFonts w:ascii="Arial" w:hAnsi="Arial" w:cs="Arial"/>
          <w:lang w:val="fr-FR"/>
        </w:rPr>
        <w:t xml:space="preserve"> of </w:t>
      </w:r>
      <w:proofErr w:type="spellStart"/>
      <w:r w:rsidRPr="00DF04AD">
        <w:rPr>
          <w:rFonts w:ascii="Arial" w:hAnsi="Arial" w:cs="Arial"/>
          <w:lang w:val="fr-FR"/>
        </w:rPr>
        <w:t>metal</w:t>
      </w:r>
      <w:proofErr w:type="spellEnd"/>
      <w:r w:rsidRPr="00DF04AD">
        <w:rPr>
          <w:rFonts w:ascii="Arial" w:hAnsi="Arial" w:cs="Arial"/>
          <w:lang w:val="fr-FR"/>
        </w:rPr>
        <w:t xml:space="preserve"> pollution in </w:t>
      </w:r>
      <w:proofErr w:type="spellStart"/>
      <w:r w:rsidRPr="00DF04AD">
        <w:rPr>
          <w:rFonts w:ascii="Arial" w:hAnsi="Arial" w:cs="Arial"/>
          <w:lang w:val="fr-FR"/>
        </w:rPr>
        <w:t>soils</w:t>
      </w:r>
      <w:proofErr w:type="spellEnd"/>
      <w:r w:rsidRPr="00DF04AD">
        <w:rPr>
          <w:rFonts w:ascii="Arial" w:hAnsi="Arial" w:cs="Arial"/>
          <w:lang w:val="fr-FR"/>
        </w:rPr>
        <w:t xml:space="preserve"> </w:t>
      </w:r>
      <w:proofErr w:type="spellStart"/>
      <w:r w:rsidRPr="00DF04AD">
        <w:rPr>
          <w:rFonts w:ascii="Arial" w:hAnsi="Arial" w:cs="Arial"/>
          <w:lang w:val="fr-FR"/>
        </w:rPr>
        <w:t>under</w:t>
      </w:r>
      <w:proofErr w:type="spellEnd"/>
      <w:r w:rsidRPr="00DF04AD">
        <w:rPr>
          <w:rFonts w:ascii="Arial" w:hAnsi="Arial" w:cs="Arial"/>
          <w:lang w:val="fr-FR"/>
        </w:rPr>
        <w:t xml:space="preserve"> </w:t>
      </w:r>
      <w:proofErr w:type="spellStart"/>
      <w:r w:rsidRPr="00DF04AD">
        <w:rPr>
          <w:rFonts w:ascii="Arial" w:hAnsi="Arial" w:cs="Arial"/>
          <w:lang w:val="fr-FR"/>
        </w:rPr>
        <w:t>two</w:t>
      </w:r>
      <w:proofErr w:type="spellEnd"/>
      <w:r w:rsidRPr="00DF04AD">
        <w:rPr>
          <w:rFonts w:ascii="Arial" w:hAnsi="Arial" w:cs="Arial"/>
          <w:lang w:val="fr-FR"/>
        </w:rPr>
        <w:t xml:space="preserve"> land use patterns in the </w:t>
      </w:r>
      <w:proofErr w:type="spellStart"/>
      <w:r w:rsidRPr="00DF04AD">
        <w:rPr>
          <w:rFonts w:ascii="Arial" w:hAnsi="Arial" w:cs="Arial"/>
          <w:lang w:val="fr-FR"/>
        </w:rPr>
        <w:t>Angouran</w:t>
      </w:r>
      <w:proofErr w:type="spellEnd"/>
      <w:r w:rsidRPr="00DF04AD">
        <w:rPr>
          <w:rFonts w:ascii="Arial" w:hAnsi="Arial" w:cs="Arial"/>
          <w:lang w:val="fr-FR"/>
        </w:rPr>
        <w:t xml:space="preserve"> </w:t>
      </w:r>
      <w:proofErr w:type="spellStart"/>
      <w:r w:rsidRPr="00DF04AD">
        <w:rPr>
          <w:rFonts w:ascii="Arial" w:hAnsi="Arial" w:cs="Arial"/>
          <w:lang w:val="fr-FR"/>
        </w:rPr>
        <w:t>region</w:t>
      </w:r>
      <w:proofErr w:type="spellEnd"/>
      <w:r w:rsidRPr="00DF04AD">
        <w:rPr>
          <w:rFonts w:ascii="Arial" w:hAnsi="Arial" w:cs="Arial"/>
          <w:lang w:val="fr-FR"/>
        </w:rPr>
        <w:t xml:space="preserve">, NW </w:t>
      </w:r>
      <w:proofErr w:type="gramStart"/>
      <w:r w:rsidRPr="00DF04AD">
        <w:rPr>
          <w:rFonts w:ascii="Arial" w:hAnsi="Arial" w:cs="Arial"/>
          <w:lang w:val="fr-FR"/>
        </w:rPr>
        <w:t>Iran;</w:t>
      </w:r>
      <w:proofErr w:type="gramEnd"/>
      <w:r w:rsidRPr="00DF04AD">
        <w:rPr>
          <w:rFonts w:ascii="Arial" w:hAnsi="Arial" w:cs="Arial"/>
          <w:lang w:val="fr-FR"/>
        </w:rPr>
        <w:t xml:space="preserve"> </w:t>
      </w:r>
      <w:proofErr w:type="spellStart"/>
      <w:r w:rsidRPr="00DF04AD">
        <w:rPr>
          <w:rFonts w:ascii="Arial" w:hAnsi="Arial" w:cs="Arial"/>
          <w:lang w:val="fr-FR"/>
        </w:rPr>
        <w:t>a</w:t>
      </w:r>
      <w:proofErr w:type="spellEnd"/>
      <w:r w:rsidRPr="00DF04AD">
        <w:rPr>
          <w:rFonts w:ascii="Arial" w:hAnsi="Arial" w:cs="Arial"/>
          <w:lang w:val="fr-FR"/>
        </w:rPr>
        <w:t xml:space="preserve"> </w:t>
      </w:r>
      <w:proofErr w:type="spellStart"/>
      <w:r w:rsidRPr="00DF04AD">
        <w:rPr>
          <w:rFonts w:ascii="Arial" w:hAnsi="Arial" w:cs="Arial"/>
          <w:lang w:val="fr-FR"/>
        </w:rPr>
        <w:t>study</w:t>
      </w:r>
      <w:proofErr w:type="spellEnd"/>
      <w:r w:rsidRPr="00DF04AD">
        <w:rPr>
          <w:rFonts w:ascii="Arial" w:hAnsi="Arial" w:cs="Arial"/>
          <w:lang w:val="fr-FR"/>
        </w:rPr>
        <w:t xml:space="preserve"> </w:t>
      </w:r>
      <w:proofErr w:type="spellStart"/>
      <w:r w:rsidRPr="00DF04AD">
        <w:rPr>
          <w:rFonts w:ascii="Arial" w:hAnsi="Arial" w:cs="Arial"/>
          <w:lang w:val="fr-FR"/>
        </w:rPr>
        <w:t>based</w:t>
      </w:r>
      <w:proofErr w:type="spellEnd"/>
      <w:r w:rsidRPr="00DF04AD">
        <w:rPr>
          <w:rFonts w:ascii="Arial" w:hAnsi="Arial" w:cs="Arial"/>
          <w:lang w:val="fr-FR"/>
        </w:rPr>
        <w:t xml:space="preserve"> on </w:t>
      </w:r>
      <w:proofErr w:type="spellStart"/>
      <w:r w:rsidRPr="00DF04AD">
        <w:rPr>
          <w:rFonts w:ascii="Arial" w:hAnsi="Arial" w:cs="Arial"/>
          <w:lang w:val="fr-FR"/>
        </w:rPr>
        <w:t>multivariate</w:t>
      </w:r>
      <w:proofErr w:type="spellEnd"/>
      <w:r w:rsidRPr="00DF04AD">
        <w:rPr>
          <w:rFonts w:ascii="Arial" w:hAnsi="Arial" w:cs="Arial"/>
          <w:lang w:val="fr-FR"/>
        </w:rPr>
        <w:t xml:space="preserve"> data </w:t>
      </w:r>
      <w:proofErr w:type="spellStart"/>
      <w:r w:rsidRPr="00DF04AD">
        <w:rPr>
          <w:rFonts w:ascii="Arial" w:hAnsi="Arial" w:cs="Arial"/>
          <w:lang w:val="fr-FR"/>
        </w:rPr>
        <w:t>analysis</w:t>
      </w:r>
      <w:proofErr w:type="spellEnd"/>
      <w:r w:rsidRPr="00DF04AD">
        <w:rPr>
          <w:rFonts w:ascii="Arial" w:hAnsi="Arial" w:cs="Arial"/>
          <w:lang w:val="fr-FR"/>
        </w:rPr>
        <w:t xml:space="preserve">. Journal of </w:t>
      </w:r>
      <w:proofErr w:type="spellStart"/>
      <w:r w:rsidRPr="00DF04AD">
        <w:rPr>
          <w:rFonts w:ascii="Arial" w:hAnsi="Arial" w:cs="Arial"/>
          <w:lang w:val="fr-FR"/>
        </w:rPr>
        <w:t>Hazardous</w:t>
      </w:r>
      <w:proofErr w:type="spellEnd"/>
      <w:r w:rsidRPr="00DF04AD">
        <w:rPr>
          <w:rFonts w:ascii="Arial" w:hAnsi="Arial" w:cs="Arial"/>
          <w:lang w:val="fr-FR"/>
        </w:rPr>
        <w:t xml:space="preserve"> Materials, 172, 374-384.</w:t>
      </w:r>
    </w:p>
    <w:sectPr w:rsidR="00B01FCD" w:rsidRPr="005E27C3" w:rsidSect="00DA5898">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DD1FD" w14:textId="77777777" w:rsidR="00D36C2D" w:rsidRDefault="00D36C2D" w:rsidP="00C37E61">
      <w:r>
        <w:separator/>
      </w:r>
    </w:p>
  </w:endnote>
  <w:endnote w:type="continuationSeparator" w:id="0">
    <w:p w14:paraId="186ADA7E" w14:textId="77777777" w:rsidR="00D36C2D" w:rsidRDefault="00D36C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80B18" w14:textId="77777777" w:rsidR="00DA5898" w:rsidRDefault="00DA5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12FDC" w14:textId="77777777" w:rsidR="00DA5898" w:rsidRDefault="00DA5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AD42C" w14:textId="03F12340" w:rsidR="00A803ED" w:rsidRPr="00DA5898" w:rsidRDefault="00A803ED" w:rsidP="00DA589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B106B" w14:textId="77777777" w:rsidR="00A803ED" w:rsidRPr="00C37E61" w:rsidRDefault="00A803E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77BDE" w14:textId="77777777" w:rsidR="00D36C2D" w:rsidRDefault="00D36C2D" w:rsidP="00C37E61">
      <w:r>
        <w:separator/>
      </w:r>
    </w:p>
  </w:footnote>
  <w:footnote w:type="continuationSeparator" w:id="0">
    <w:p w14:paraId="145E3F1A" w14:textId="77777777" w:rsidR="00D36C2D" w:rsidRDefault="00D36C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E445C" w14:textId="1D206D0E" w:rsidR="00DA5898" w:rsidRDefault="00DA5898">
    <w:pPr>
      <w:pStyle w:val="Header"/>
    </w:pPr>
    <w:r>
      <w:rPr>
        <w:noProof/>
      </w:rPr>
      <w:pict w14:anchorId="42C1B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3397" w14:textId="6EB0F3B7" w:rsidR="00DA5898" w:rsidRDefault="00DA5898">
    <w:pPr>
      <w:pStyle w:val="Header"/>
    </w:pPr>
    <w:r>
      <w:rPr>
        <w:noProof/>
      </w:rPr>
      <w:pict w14:anchorId="6F60C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E4EA" w14:textId="4D88FF4B" w:rsidR="00A803ED" w:rsidRPr="00296529" w:rsidRDefault="00DA5898" w:rsidP="00296529">
    <w:pPr>
      <w:ind w:left="2160"/>
      <w:jc w:val="center"/>
      <w:rPr>
        <w:rFonts w:ascii="Times New Roman" w:eastAsia="Calibri" w:hAnsi="Times New Roman"/>
        <w:i/>
        <w:sz w:val="18"/>
        <w:szCs w:val="22"/>
      </w:rPr>
    </w:pPr>
    <w:r>
      <w:rPr>
        <w:noProof/>
      </w:rPr>
      <w:pict w14:anchorId="0C986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8CAD63" w14:textId="77777777" w:rsidR="00A803ED" w:rsidRPr="00296529" w:rsidRDefault="00A803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0E49AA3" w14:textId="77777777" w:rsidR="00A803ED" w:rsidRPr="00296529" w:rsidRDefault="00A803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0D39BB" w14:textId="77777777" w:rsidR="00A803ED" w:rsidRPr="00296529" w:rsidRDefault="00A803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6C7E98" w14:textId="77777777" w:rsidR="00A803ED" w:rsidRDefault="00A803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4167E2" w14:textId="77777777" w:rsidR="00A803ED" w:rsidRDefault="00A803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3B1AB3" w14:textId="77777777" w:rsidR="00A803ED" w:rsidRDefault="00A803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1607" w14:textId="49BB476F" w:rsidR="00DA5898" w:rsidRDefault="00DA5898">
    <w:pPr>
      <w:pStyle w:val="Header"/>
    </w:pPr>
    <w:r>
      <w:rPr>
        <w:noProof/>
      </w:rPr>
      <w:pict w14:anchorId="0D09B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4B7A" w14:textId="32B87CEE" w:rsidR="00DA5898" w:rsidRDefault="00DA5898">
    <w:pPr>
      <w:pStyle w:val="Header"/>
    </w:pPr>
    <w:r>
      <w:rPr>
        <w:noProof/>
      </w:rPr>
      <w:pict w14:anchorId="54C8B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EBA27" w14:textId="3052BC71" w:rsidR="00DA5898" w:rsidRDefault="00DA5898">
    <w:pPr>
      <w:pStyle w:val="Header"/>
    </w:pPr>
    <w:r>
      <w:rPr>
        <w:noProof/>
      </w:rPr>
      <w:pict w14:anchorId="60FBA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20F"/>
    <w:rsid w:val="00000F8F"/>
    <w:rsid w:val="00006567"/>
    <w:rsid w:val="00030174"/>
    <w:rsid w:val="0004579C"/>
    <w:rsid w:val="000A12FA"/>
    <w:rsid w:val="000A47FA"/>
    <w:rsid w:val="000A65D3"/>
    <w:rsid w:val="000B110B"/>
    <w:rsid w:val="000B1E33"/>
    <w:rsid w:val="000D689F"/>
    <w:rsid w:val="000E7B7B"/>
    <w:rsid w:val="000E7D62"/>
    <w:rsid w:val="00103357"/>
    <w:rsid w:val="001233B4"/>
    <w:rsid w:val="00123C9F"/>
    <w:rsid w:val="00126190"/>
    <w:rsid w:val="00130F17"/>
    <w:rsid w:val="001320BF"/>
    <w:rsid w:val="00163BC4"/>
    <w:rsid w:val="00173060"/>
    <w:rsid w:val="00191062"/>
    <w:rsid w:val="00192B72"/>
    <w:rsid w:val="001A29D8"/>
    <w:rsid w:val="001A5CAA"/>
    <w:rsid w:val="001B0427"/>
    <w:rsid w:val="001D3A51"/>
    <w:rsid w:val="001E10D2"/>
    <w:rsid w:val="001E25B4"/>
    <w:rsid w:val="001E44FE"/>
    <w:rsid w:val="00200595"/>
    <w:rsid w:val="00204835"/>
    <w:rsid w:val="00216B6B"/>
    <w:rsid w:val="00231920"/>
    <w:rsid w:val="0023195C"/>
    <w:rsid w:val="00236201"/>
    <w:rsid w:val="002376F3"/>
    <w:rsid w:val="0024282C"/>
    <w:rsid w:val="002460DC"/>
    <w:rsid w:val="00250985"/>
    <w:rsid w:val="002556F6"/>
    <w:rsid w:val="00283105"/>
    <w:rsid w:val="00284C4C"/>
    <w:rsid w:val="00287E68"/>
    <w:rsid w:val="00296529"/>
    <w:rsid w:val="002B27FB"/>
    <w:rsid w:val="002B2EA9"/>
    <w:rsid w:val="002B685A"/>
    <w:rsid w:val="002C2063"/>
    <w:rsid w:val="002C57D2"/>
    <w:rsid w:val="002E0D56"/>
    <w:rsid w:val="00315186"/>
    <w:rsid w:val="0031776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1F0B"/>
    <w:rsid w:val="00423789"/>
    <w:rsid w:val="004348A6"/>
    <w:rsid w:val="00440F43"/>
    <w:rsid w:val="00441B6F"/>
    <w:rsid w:val="00446221"/>
    <w:rsid w:val="00450E62"/>
    <w:rsid w:val="004539DB"/>
    <w:rsid w:val="00471A80"/>
    <w:rsid w:val="004A4E57"/>
    <w:rsid w:val="004A587A"/>
    <w:rsid w:val="004D305E"/>
    <w:rsid w:val="004D4277"/>
    <w:rsid w:val="004E532B"/>
    <w:rsid w:val="004E77D1"/>
    <w:rsid w:val="00502516"/>
    <w:rsid w:val="00503709"/>
    <w:rsid w:val="00505F06"/>
    <w:rsid w:val="00506828"/>
    <w:rsid w:val="0053056E"/>
    <w:rsid w:val="005479A3"/>
    <w:rsid w:val="00554FDA"/>
    <w:rsid w:val="0059726A"/>
    <w:rsid w:val="005C58DD"/>
    <w:rsid w:val="005C784C"/>
    <w:rsid w:val="005D17F6"/>
    <w:rsid w:val="005E27C3"/>
    <w:rsid w:val="005E5539"/>
    <w:rsid w:val="00601693"/>
    <w:rsid w:val="00602BF5"/>
    <w:rsid w:val="00617FDD"/>
    <w:rsid w:val="00633614"/>
    <w:rsid w:val="00633F68"/>
    <w:rsid w:val="00636EB2"/>
    <w:rsid w:val="006375B8"/>
    <w:rsid w:val="0066510A"/>
    <w:rsid w:val="00673F9F"/>
    <w:rsid w:val="00686953"/>
    <w:rsid w:val="00686DA7"/>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26FD"/>
    <w:rsid w:val="0077749E"/>
    <w:rsid w:val="00790ADA"/>
    <w:rsid w:val="007D2288"/>
    <w:rsid w:val="007E088F"/>
    <w:rsid w:val="007F37BF"/>
    <w:rsid w:val="007F7B32"/>
    <w:rsid w:val="00804BC2"/>
    <w:rsid w:val="0081431A"/>
    <w:rsid w:val="0083216F"/>
    <w:rsid w:val="00860000"/>
    <w:rsid w:val="00863BD3"/>
    <w:rsid w:val="008641ED"/>
    <w:rsid w:val="00866D66"/>
    <w:rsid w:val="008671C6"/>
    <w:rsid w:val="00875803"/>
    <w:rsid w:val="008B459E"/>
    <w:rsid w:val="008C3A5F"/>
    <w:rsid w:val="008E13AE"/>
    <w:rsid w:val="008E1506"/>
    <w:rsid w:val="008E710C"/>
    <w:rsid w:val="008F69D6"/>
    <w:rsid w:val="00902823"/>
    <w:rsid w:val="00915CA6"/>
    <w:rsid w:val="00927834"/>
    <w:rsid w:val="009500A6"/>
    <w:rsid w:val="00957C18"/>
    <w:rsid w:val="009659BA"/>
    <w:rsid w:val="00983040"/>
    <w:rsid w:val="0098562D"/>
    <w:rsid w:val="009B0DC6"/>
    <w:rsid w:val="009B3FB9"/>
    <w:rsid w:val="009C2465"/>
    <w:rsid w:val="009D35A0"/>
    <w:rsid w:val="009D7EB7"/>
    <w:rsid w:val="009E048A"/>
    <w:rsid w:val="009E08E9"/>
    <w:rsid w:val="009E3DB9"/>
    <w:rsid w:val="009E6056"/>
    <w:rsid w:val="009E6E35"/>
    <w:rsid w:val="009F0EDA"/>
    <w:rsid w:val="00A03B96"/>
    <w:rsid w:val="00A05B19"/>
    <w:rsid w:val="00A1134E"/>
    <w:rsid w:val="00A24E7E"/>
    <w:rsid w:val="00A258C3"/>
    <w:rsid w:val="00A347C0"/>
    <w:rsid w:val="00A51431"/>
    <w:rsid w:val="00A539AD"/>
    <w:rsid w:val="00A63C96"/>
    <w:rsid w:val="00A65BB4"/>
    <w:rsid w:val="00A803ED"/>
    <w:rsid w:val="00A94063"/>
    <w:rsid w:val="00AA6219"/>
    <w:rsid w:val="00AA74E0"/>
    <w:rsid w:val="00AB703F"/>
    <w:rsid w:val="00AC6BB8"/>
    <w:rsid w:val="00AE008F"/>
    <w:rsid w:val="00B01FCD"/>
    <w:rsid w:val="00B1776C"/>
    <w:rsid w:val="00B2641A"/>
    <w:rsid w:val="00B52583"/>
    <w:rsid w:val="00B52896"/>
    <w:rsid w:val="00B95236"/>
    <w:rsid w:val="00B96BD9"/>
    <w:rsid w:val="00BA0AD3"/>
    <w:rsid w:val="00BA1B01"/>
    <w:rsid w:val="00BA2641"/>
    <w:rsid w:val="00BB37AA"/>
    <w:rsid w:val="00BC53A0"/>
    <w:rsid w:val="00BE62AD"/>
    <w:rsid w:val="00BE7695"/>
    <w:rsid w:val="00BF121F"/>
    <w:rsid w:val="00BF1F80"/>
    <w:rsid w:val="00BF5A24"/>
    <w:rsid w:val="00C14A6A"/>
    <w:rsid w:val="00C166EF"/>
    <w:rsid w:val="00C17EB0"/>
    <w:rsid w:val="00C20522"/>
    <w:rsid w:val="00C27F5F"/>
    <w:rsid w:val="00C30A0F"/>
    <w:rsid w:val="00C37E61"/>
    <w:rsid w:val="00C70F1B"/>
    <w:rsid w:val="00C71A47"/>
    <w:rsid w:val="00C7464C"/>
    <w:rsid w:val="00C85588"/>
    <w:rsid w:val="00CD6755"/>
    <w:rsid w:val="00CD6856"/>
    <w:rsid w:val="00CE0089"/>
    <w:rsid w:val="00CE793C"/>
    <w:rsid w:val="00CF193C"/>
    <w:rsid w:val="00D173F1"/>
    <w:rsid w:val="00D17D7F"/>
    <w:rsid w:val="00D36C2D"/>
    <w:rsid w:val="00D40B66"/>
    <w:rsid w:val="00D74CB0"/>
    <w:rsid w:val="00D80355"/>
    <w:rsid w:val="00D8295D"/>
    <w:rsid w:val="00D9631D"/>
    <w:rsid w:val="00DA5898"/>
    <w:rsid w:val="00DC2A65"/>
    <w:rsid w:val="00DE15F0"/>
    <w:rsid w:val="00DE5663"/>
    <w:rsid w:val="00DE78AA"/>
    <w:rsid w:val="00DF04AD"/>
    <w:rsid w:val="00E053D0"/>
    <w:rsid w:val="00E15994"/>
    <w:rsid w:val="00E3114E"/>
    <w:rsid w:val="00E31A70"/>
    <w:rsid w:val="00E35B02"/>
    <w:rsid w:val="00E66496"/>
    <w:rsid w:val="00E66B35"/>
    <w:rsid w:val="00E66E10"/>
    <w:rsid w:val="00E769F6"/>
    <w:rsid w:val="00E8407C"/>
    <w:rsid w:val="00E84F3C"/>
    <w:rsid w:val="00E923B7"/>
    <w:rsid w:val="00EA012C"/>
    <w:rsid w:val="00EC6A55"/>
    <w:rsid w:val="00ED0288"/>
    <w:rsid w:val="00EE52CB"/>
    <w:rsid w:val="00EF581D"/>
    <w:rsid w:val="00EF7FD8"/>
    <w:rsid w:val="00F06F59"/>
    <w:rsid w:val="00F07340"/>
    <w:rsid w:val="00F17988"/>
    <w:rsid w:val="00F469F0"/>
    <w:rsid w:val="00F53273"/>
    <w:rsid w:val="00F755E4"/>
    <w:rsid w:val="00F77D02"/>
    <w:rsid w:val="00FB3A86"/>
    <w:rsid w:val="00FD36C8"/>
    <w:rsid w:val="00FE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87790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uiPriority w:val="22"/>
    <w:qFormat/>
    <w:rsid w:val="000A12FA"/>
    <w:rPr>
      <w:b/>
    </w:rPr>
  </w:style>
  <w:style w:type="paragraph" w:styleId="ListParagraph">
    <w:name w:val="List Paragraph"/>
    <w:aliases w:val="kepala"/>
    <w:basedOn w:val="Normal"/>
    <w:uiPriority w:val="34"/>
    <w:qFormat/>
    <w:rsid w:val="008C3A5F"/>
    <w:pPr>
      <w:spacing w:after="160" w:line="259" w:lineRule="auto"/>
      <w:ind w:left="720"/>
      <w:contextualSpacing/>
    </w:pPr>
    <w:rPr>
      <w:rFonts w:ascii="Calibri" w:eastAsia="Calibri" w:hAnsi="Calibri"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niv%20de%20KORHOGO\IGA%20%20Institut%20Agro%20Pastoral%20%202021\Article%20&#224;%20publier%202025\Articles%20&#224;%20utiliser%20(%20Ngoran\Igeo,%20FC.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D:\Univ%20de%20KORHOGO\IGA%20%20Institut%20Agro%20Pastoral%20%202021\Article%20&#224;%20publier%202025\Articles%20&#224;%20utiliser%20(%20Ngoran\Igeo,%20F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Igéo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3837077560726295E-2"/>
          <c:y val="0.16960587337250838"/>
          <c:w val="0.87455488032252338"/>
          <c:h val="0.67548932768752157"/>
        </c:manualLayout>
      </c:layout>
      <c:barChart>
        <c:barDir val="col"/>
        <c:grouping val="clustered"/>
        <c:varyColors val="0"/>
        <c:ser>
          <c:idx val="0"/>
          <c:order val="0"/>
          <c:tx>
            <c:strRef>
              <c:f>Feuil2!$O$50</c:f>
              <c:strCache>
                <c:ptCount val="1"/>
                <c:pt idx="0">
                  <c:v>Pb</c:v>
                </c:pt>
              </c:strCache>
            </c:strRef>
          </c:tx>
          <c:spPr>
            <a:solidFill>
              <a:schemeClr val="accent1"/>
            </a:solidFill>
            <a:ln>
              <a:noFill/>
            </a:ln>
            <a:effectLst/>
          </c:spPr>
          <c:invertIfNegative val="0"/>
          <c:cat>
            <c:strRef>
              <c:f>Feuil2!$N$51:$N$53</c:f>
              <c:strCache>
                <c:ptCount val="3"/>
                <c:pt idx="0">
                  <c:v>Koko</c:v>
                </c:pt>
                <c:pt idx="1">
                  <c:v>Natio</c:v>
                </c:pt>
                <c:pt idx="2">
                  <c:v>Téguéré</c:v>
                </c:pt>
              </c:strCache>
            </c:strRef>
          </c:cat>
          <c:val>
            <c:numRef>
              <c:f>Feuil2!$O$51:$O$53</c:f>
              <c:numCache>
                <c:formatCode>General</c:formatCode>
                <c:ptCount val="3"/>
                <c:pt idx="0">
                  <c:v>-2.17417447444367</c:v>
                </c:pt>
                <c:pt idx="1">
                  <c:v>-1.9846181102561411</c:v>
                </c:pt>
                <c:pt idx="2">
                  <c:v>-1.8881582138307957</c:v>
                </c:pt>
              </c:numCache>
            </c:numRef>
          </c:val>
          <c:extLst>
            <c:ext xmlns:c16="http://schemas.microsoft.com/office/drawing/2014/chart" uri="{C3380CC4-5D6E-409C-BE32-E72D297353CC}">
              <c16:uniqueId val="{00000000-E85F-418B-A257-41F95579F7F9}"/>
            </c:ext>
          </c:extLst>
        </c:ser>
        <c:ser>
          <c:idx val="1"/>
          <c:order val="1"/>
          <c:tx>
            <c:strRef>
              <c:f>Feuil2!$P$50</c:f>
              <c:strCache>
                <c:ptCount val="1"/>
                <c:pt idx="0">
                  <c:v>Cd</c:v>
                </c:pt>
              </c:strCache>
            </c:strRef>
          </c:tx>
          <c:spPr>
            <a:solidFill>
              <a:schemeClr val="accent2"/>
            </a:solidFill>
            <a:ln>
              <a:noFill/>
            </a:ln>
            <a:effectLst/>
          </c:spPr>
          <c:invertIfNegative val="0"/>
          <c:cat>
            <c:strRef>
              <c:f>Feuil2!$N$51:$N$53</c:f>
              <c:strCache>
                <c:ptCount val="3"/>
                <c:pt idx="0">
                  <c:v>Koko</c:v>
                </c:pt>
                <c:pt idx="1">
                  <c:v>Natio</c:v>
                </c:pt>
                <c:pt idx="2">
                  <c:v>Téguéré</c:v>
                </c:pt>
              </c:strCache>
            </c:strRef>
          </c:cat>
          <c:val>
            <c:numRef>
              <c:f>Feuil2!$P$51:$P$53</c:f>
              <c:numCache>
                <c:formatCode>General</c:formatCode>
                <c:ptCount val="3"/>
                <c:pt idx="0">
                  <c:v>0.61912910387234787</c:v>
                </c:pt>
                <c:pt idx="1">
                  <c:v>0.67925009630991884</c:v>
                </c:pt>
                <c:pt idx="2">
                  <c:v>0.45685767497347091</c:v>
                </c:pt>
              </c:numCache>
            </c:numRef>
          </c:val>
          <c:extLst>
            <c:ext xmlns:c16="http://schemas.microsoft.com/office/drawing/2014/chart" uri="{C3380CC4-5D6E-409C-BE32-E72D297353CC}">
              <c16:uniqueId val="{00000001-E85F-418B-A257-41F95579F7F9}"/>
            </c:ext>
          </c:extLst>
        </c:ser>
        <c:ser>
          <c:idx val="2"/>
          <c:order val="2"/>
          <c:tx>
            <c:strRef>
              <c:f>Feuil2!$Q$50</c:f>
              <c:strCache>
                <c:ptCount val="1"/>
                <c:pt idx="0">
                  <c:v>Cu</c:v>
                </c:pt>
              </c:strCache>
            </c:strRef>
          </c:tx>
          <c:spPr>
            <a:solidFill>
              <a:schemeClr val="accent3"/>
            </a:solidFill>
            <a:ln>
              <a:noFill/>
            </a:ln>
            <a:effectLst/>
          </c:spPr>
          <c:invertIfNegative val="0"/>
          <c:cat>
            <c:strRef>
              <c:f>Feuil2!$N$51:$N$53</c:f>
              <c:strCache>
                <c:ptCount val="3"/>
                <c:pt idx="0">
                  <c:v>Koko</c:v>
                </c:pt>
                <c:pt idx="1">
                  <c:v>Natio</c:v>
                </c:pt>
                <c:pt idx="2">
                  <c:v>Téguéré</c:v>
                </c:pt>
              </c:strCache>
            </c:strRef>
          </c:cat>
          <c:val>
            <c:numRef>
              <c:f>Feuil2!$Q$51:$Q$53</c:f>
              <c:numCache>
                <c:formatCode>General</c:formatCode>
                <c:ptCount val="3"/>
                <c:pt idx="0">
                  <c:v>0.14086253583984942</c:v>
                </c:pt>
                <c:pt idx="1">
                  <c:v>-0.32487365965165671</c:v>
                </c:pt>
                <c:pt idx="2">
                  <c:v>-0.24100809950379529</c:v>
                </c:pt>
              </c:numCache>
            </c:numRef>
          </c:val>
          <c:extLst>
            <c:ext xmlns:c16="http://schemas.microsoft.com/office/drawing/2014/chart" uri="{C3380CC4-5D6E-409C-BE32-E72D297353CC}">
              <c16:uniqueId val="{00000002-E85F-418B-A257-41F95579F7F9}"/>
            </c:ext>
          </c:extLst>
        </c:ser>
        <c:ser>
          <c:idx val="3"/>
          <c:order val="3"/>
          <c:tx>
            <c:strRef>
              <c:f>Feuil2!$R$50</c:f>
              <c:strCache>
                <c:ptCount val="1"/>
                <c:pt idx="0">
                  <c:v>Zn</c:v>
                </c:pt>
              </c:strCache>
            </c:strRef>
          </c:tx>
          <c:spPr>
            <a:solidFill>
              <a:schemeClr val="accent4"/>
            </a:solidFill>
            <a:ln>
              <a:noFill/>
            </a:ln>
            <a:effectLst/>
          </c:spPr>
          <c:invertIfNegative val="0"/>
          <c:cat>
            <c:strRef>
              <c:f>Feuil2!$N$51:$N$53</c:f>
              <c:strCache>
                <c:ptCount val="3"/>
                <c:pt idx="0">
                  <c:v>Koko</c:v>
                </c:pt>
                <c:pt idx="1">
                  <c:v>Natio</c:v>
                </c:pt>
                <c:pt idx="2">
                  <c:v>Téguéré</c:v>
                </c:pt>
              </c:strCache>
            </c:strRef>
          </c:cat>
          <c:val>
            <c:numRef>
              <c:f>Feuil2!$R$51:$R$53</c:f>
              <c:numCache>
                <c:formatCode>General</c:formatCode>
                <c:ptCount val="3"/>
                <c:pt idx="0">
                  <c:v>-1.2305537418666286</c:v>
                </c:pt>
                <c:pt idx="1">
                  <c:v>-1.5169532036817011</c:v>
                </c:pt>
                <c:pt idx="2">
                  <c:v>-1.1633507711483577</c:v>
                </c:pt>
              </c:numCache>
            </c:numRef>
          </c:val>
          <c:extLst>
            <c:ext xmlns:c16="http://schemas.microsoft.com/office/drawing/2014/chart" uri="{C3380CC4-5D6E-409C-BE32-E72D297353CC}">
              <c16:uniqueId val="{00000003-E85F-418B-A257-41F95579F7F9}"/>
            </c:ext>
          </c:extLst>
        </c:ser>
        <c:ser>
          <c:idx val="4"/>
          <c:order val="4"/>
          <c:tx>
            <c:strRef>
              <c:f>Feuil2!$S$50</c:f>
              <c:strCache>
                <c:ptCount val="1"/>
                <c:pt idx="0">
                  <c:v>Cr</c:v>
                </c:pt>
              </c:strCache>
            </c:strRef>
          </c:tx>
          <c:spPr>
            <a:solidFill>
              <a:schemeClr val="accent5"/>
            </a:solidFill>
            <a:ln>
              <a:noFill/>
            </a:ln>
            <a:effectLst/>
          </c:spPr>
          <c:invertIfNegative val="0"/>
          <c:cat>
            <c:strRef>
              <c:f>Feuil2!$N$51:$N$53</c:f>
              <c:strCache>
                <c:ptCount val="3"/>
                <c:pt idx="0">
                  <c:v>Koko</c:v>
                </c:pt>
                <c:pt idx="1">
                  <c:v>Natio</c:v>
                </c:pt>
                <c:pt idx="2">
                  <c:v>Téguéré</c:v>
                </c:pt>
              </c:strCache>
            </c:strRef>
          </c:cat>
          <c:val>
            <c:numRef>
              <c:f>Feuil2!$S$51:$S$53</c:f>
              <c:numCache>
                <c:formatCode>General</c:formatCode>
                <c:ptCount val="3"/>
                <c:pt idx="0">
                  <c:v>-5.3301957108709628</c:v>
                </c:pt>
                <c:pt idx="1">
                  <c:v>-5.3468744520175937</c:v>
                </c:pt>
                <c:pt idx="2">
                  <c:v>-5.4815847608758483</c:v>
                </c:pt>
              </c:numCache>
            </c:numRef>
          </c:val>
          <c:extLst>
            <c:ext xmlns:c16="http://schemas.microsoft.com/office/drawing/2014/chart" uri="{C3380CC4-5D6E-409C-BE32-E72D297353CC}">
              <c16:uniqueId val="{00000004-E85F-418B-A257-41F95579F7F9}"/>
            </c:ext>
          </c:extLst>
        </c:ser>
        <c:dLbls>
          <c:showLegendKey val="0"/>
          <c:showVal val="0"/>
          <c:showCatName val="0"/>
          <c:showSerName val="0"/>
          <c:showPercent val="0"/>
          <c:showBubbleSize val="0"/>
        </c:dLbls>
        <c:gapWidth val="219"/>
        <c:overlap val="-27"/>
        <c:axId val="1928714304"/>
        <c:axId val="1928724096"/>
      </c:barChart>
      <c:catAx>
        <c:axId val="192871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928724096"/>
        <c:crosses val="autoZero"/>
        <c:auto val="1"/>
        <c:lblAlgn val="ctr"/>
        <c:lblOffset val="100"/>
        <c:noMultiLvlLbl val="0"/>
      </c:catAx>
      <c:valAx>
        <c:axId val="1928724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71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Fc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Feuil2!$D$50</c:f>
              <c:strCache>
                <c:ptCount val="1"/>
                <c:pt idx="0">
                  <c:v>Pb</c:v>
                </c:pt>
              </c:strCache>
            </c:strRef>
          </c:tx>
          <c:spPr>
            <a:solidFill>
              <a:schemeClr val="accent1"/>
            </a:solidFill>
            <a:ln>
              <a:noFill/>
            </a:ln>
            <a:effectLst/>
          </c:spPr>
          <c:invertIfNegative val="0"/>
          <c:cat>
            <c:strRef>
              <c:f>Feuil2!$C$51:$C$53</c:f>
              <c:strCache>
                <c:ptCount val="3"/>
                <c:pt idx="0">
                  <c:v>Koko</c:v>
                </c:pt>
                <c:pt idx="1">
                  <c:v>Natio</c:v>
                </c:pt>
                <c:pt idx="2">
                  <c:v>Téguéré</c:v>
                </c:pt>
              </c:strCache>
            </c:strRef>
          </c:cat>
          <c:val>
            <c:numRef>
              <c:f>Feuil2!$D$51:$D$53</c:f>
              <c:numCache>
                <c:formatCode>General</c:formatCode>
                <c:ptCount val="3"/>
                <c:pt idx="0">
                  <c:v>0.33235294117647068</c:v>
                </c:pt>
                <c:pt idx="1">
                  <c:v>0.37901960784313721</c:v>
                </c:pt>
                <c:pt idx="2">
                  <c:v>0.41039215686274511</c:v>
                </c:pt>
              </c:numCache>
            </c:numRef>
          </c:val>
          <c:extLst>
            <c:ext xmlns:c16="http://schemas.microsoft.com/office/drawing/2014/chart" uri="{C3380CC4-5D6E-409C-BE32-E72D297353CC}">
              <c16:uniqueId val="{00000000-CADF-4223-ACB0-3DC0CE1A0184}"/>
            </c:ext>
          </c:extLst>
        </c:ser>
        <c:ser>
          <c:idx val="1"/>
          <c:order val="1"/>
          <c:tx>
            <c:strRef>
              <c:f>Feuil2!$F$50</c:f>
              <c:strCache>
                <c:ptCount val="1"/>
                <c:pt idx="0">
                  <c:v>Cd</c:v>
                </c:pt>
              </c:strCache>
            </c:strRef>
          </c:tx>
          <c:spPr>
            <a:solidFill>
              <a:schemeClr val="accent2"/>
            </a:solidFill>
            <a:ln>
              <a:noFill/>
            </a:ln>
            <a:effectLst/>
          </c:spPr>
          <c:invertIfNegative val="0"/>
          <c:cat>
            <c:strRef>
              <c:f>Feuil2!$C$51:$C$53</c:f>
              <c:strCache>
                <c:ptCount val="3"/>
                <c:pt idx="0">
                  <c:v>Koko</c:v>
                </c:pt>
                <c:pt idx="1">
                  <c:v>Natio</c:v>
                </c:pt>
                <c:pt idx="2">
                  <c:v>Téguéré</c:v>
                </c:pt>
              </c:strCache>
            </c:strRef>
          </c:cat>
          <c:val>
            <c:numRef>
              <c:f>Feuil2!$F$51:$F$53</c:f>
              <c:numCache>
                <c:formatCode>General</c:formatCode>
                <c:ptCount val="3"/>
                <c:pt idx="0">
                  <c:v>2.3039215686274508</c:v>
                </c:pt>
                <c:pt idx="1">
                  <c:v>2.4019607843137254</c:v>
                </c:pt>
                <c:pt idx="2">
                  <c:v>2.0588235294117649</c:v>
                </c:pt>
              </c:numCache>
            </c:numRef>
          </c:val>
          <c:extLst>
            <c:ext xmlns:c16="http://schemas.microsoft.com/office/drawing/2014/chart" uri="{C3380CC4-5D6E-409C-BE32-E72D297353CC}">
              <c16:uniqueId val="{00000001-CADF-4223-ACB0-3DC0CE1A0184}"/>
            </c:ext>
          </c:extLst>
        </c:ser>
        <c:ser>
          <c:idx val="2"/>
          <c:order val="2"/>
          <c:tx>
            <c:strRef>
              <c:f>Feuil2!$H$50</c:f>
              <c:strCache>
                <c:ptCount val="1"/>
                <c:pt idx="0">
                  <c:v>Cu</c:v>
                </c:pt>
              </c:strCache>
            </c:strRef>
          </c:tx>
          <c:spPr>
            <a:solidFill>
              <a:schemeClr val="accent3"/>
            </a:solidFill>
            <a:ln>
              <a:noFill/>
            </a:ln>
            <a:effectLst/>
          </c:spPr>
          <c:invertIfNegative val="0"/>
          <c:cat>
            <c:strRef>
              <c:f>Feuil2!$C$51:$C$53</c:f>
              <c:strCache>
                <c:ptCount val="3"/>
                <c:pt idx="0">
                  <c:v>Koko</c:v>
                </c:pt>
                <c:pt idx="1">
                  <c:v>Natio</c:v>
                </c:pt>
                <c:pt idx="2">
                  <c:v>Téguéré</c:v>
                </c:pt>
              </c:strCache>
            </c:strRef>
          </c:cat>
          <c:val>
            <c:numRef>
              <c:f>Feuil2!$H$51:$H$53</c:f>
              <c:numCache>
                <c:formatCode>General</c:formatCode>
                <c:ptCount val="3"/>
                <c:pt idx="0">
                  <c:v>1.6538461538461537</c:v>
                </c:pt>
                <c:pt idx="1">
                  <c:v>1.1975524475524475</c:v>
                </c:pt>
                <c:pt idx="2">
                  <c:v>1.2692307692307692</c:v>
                </c:pt>
              </c:numCache>
            </c:numRef>
          </c:val>
          <c:extLst>
            <c:ext xmlns:c16="http://schemas.microsoft.com/office/drawing/2014/chart" uri="{C3380CC4-5D6E-409C-BE32-E72D297353CC}">
              <c16:uniqueId val="{00000002-CADF-4223-ACB0-3DC0CE1A0184}"/>
            </c:ext>
          </c:extLst>
        </c:ser>
        <c:ser>
          <c:idx val="3"/>
          <c:order val="3"/>
          <c:tx>
            <c:strRef>
              <c:f>Feuil2!$J$50</c:f>
              <c:strCache>
                <c:ptCount val="1"/>
                <c:pt idx="0">
                  <c:v>Zn</c:v>
                </c:pt>
              </c:strCache>
            </c:strRef>
          </c:tx>
          <c:spPr>
            <a:solidFill>
              <a:schemeClr val="accent4"/>
            </a:solidFill>
            <a:ln>
              <a:noFill/>
            </a:ln>
            <a:effectLst/>
          </c:spPr>
          <c:invertIfNegative val="0"/>
          <c:cat>
            <c:strRef>
              <c:f>Feuil2!$C$51:$C$53</c:f>
              <c:strCache>
                <c:ptCount val="3"/>
                <c:pt idx="0">
                  <c:v>Koko</c:v>
                </c:pt>
                <c:pt idx="1">
                  <c:v>Natio</c:v>
                </c:pt>
                <c:pt idx="2">
                  <c:v>Téguéré</c:v>
                </c:pt>
              </c:strCache>
            </c:strRef>
          </c:cat>
          <c:val>
            <c:numRef>
              <c:f>Feuil2!$J$51:$J$53</c:f>
              <c:numCache>
                <c:formatCode>General</c:formatCode>
                <c:ptCount val="3"/>
                <c:pt idx="0">
                  <c:v>0.63923076923076927</c:v>
                </c:pt>
                <c:pt idx="1">
                  <c:v>0.52413461538461548</c:v>
                </c:pt>
                <c:pt idx="2">
                  <c:v>0.66971153846153852</c:v>
                </c:pt>
              </c:numCache>
            </c:numRef>
          </c:val>
          <c:extLst>
            <c:ext xmlns:c16="http://schemas.microsoft.com/office/drawing/2014/chart" uri="{C3380CC4-5D6E-409C-BE32-E72D297353CC}">
              <c16:uniqueId val="{00000003-CADF-4223-ACB0-3DC0CE1A0184}"/>
            </c:ext>
          </c:extLst>
        </c:ser>
        <c:ser>
          <c:idx val="4"/>
          <c:order val="4"/>
          <c:tx>
            <c:strRef>
              <c:f>Feuil2!$L$50</c:f>
              <c:strCache>
                <c:ptCount val="1"/>
                <c:pt idx="0">
                  <c:v>Cr</c:v>
                </c:pt>
              </c:strCache>
            </c:strRef>
          </c:tx>
          <c:spPr>
            <a:solidFill>
              <a:schemeClr val="accent5"/>
            </a:solidFill>
            <a:ln>
              <a:noFill/>
            </a:ln>
            <a:effectLst/>
          </c:spPr>
          <c:invertIfNegative val="0"/>
          <c:cat>
            <c:strRef>
              <c:f>Feuil2!$C$51:$C$53</c:f>
              <c:strCache>
                <c:ptCount val="3"/>
                <c:pt idx="0">
                  <c:v>Koko</c:v>
                </c:pt>
                <c:pt idx="1">
                  <c:v>Natio</c:v>
                </c:pt>
                <c:pt idx="2">
                  <c:v>Téguéré</c:v>
                </c:pt>
              </c:strCache>
            </c:strRef>
          </c:cat>
          <c:val>
            <c:numRef>
              <c:f>Feuil2!$L$51:$L$53</c:f>
              <c:numCache>
                <c:formatCode>General</c:formatCode>
                <c:ptCount val="3"/>
                <c:pt idx="0">
                  <c:v>3.728571428571429E-2</c:v>
                </c:pt>
                <c:pt idx="1">
                  <c:v>3.6857142857142859E-2</c:v>
                </c:pt>
                <c:pt idx="2">
                  <c:v>3.3571428571428565E-2</c:v>
                </c:pt>
              </c:numCache>
            </c:numRef>
          </c:val>
          <c:extLst>
            <c:ext xmlns:c16="http://schemas.microsoft.com/office/drawing/2014/chart" uri="{C3380CC4-5D6E-409C-BE32-E72D297353CC}">
              <c16:uniqueId val="{00000004-CADF-4223-ACB0-3DC0CE1A0184}"/>
            </c:ext>
          </c:extLst>
        </c:ser>
        <c:dLbls>
          <c:showLegendKey val="0"/>
          <c:showVal val="0"/>
          <c:showCatName val="0"/>
          <c:showSerName val="0"/>
          <c:showPercent val="0"/>
          <c:showBubbleSize val="0"/>
        </c:dLbls>
        <c:gapWidth val="219"/>
        <c:overlap val="-27"/>
        <c:axId val="1928713216"/>
        <c:axId val="1928719200"/>
      </c:barChart>
      <c:catAx>
        <c:axId val="192871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928719200"/>
        <c:crosses val="autoZero"/>
        <c:auto val="1"/>
        <c:lblAlgn val="ctr"/>
        <c:lblOffset val="100"/>
        <c:noMultiLvlLbl val="0"/>
      </c:catAx>
      <c:valAx>
        <c:axId val="19287192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71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0.0686</cdr:x>
      <cdr:y>0.55722</cdr:y>
    </cdr:from>
    <cdr:to>
      <cdr:x>0.95791</cdr:x>
      <cdr:y>0.55931</cdr:y>
    </cdr:to>
    <cdr:cxnSp macro="">
      <cdr:nvCxnSpPr>
        <cdr:cNvPr id="3" name="Connecteur droit 2"/>
        <cdr:cNvCxnSpPr/>
      </cdr:nvCxnSpPr>
      <cdr:spPr>
        <a:xfrm xmlns:a="http://schemas.openxmlformats.org/drawingml/2006/main">
          <a:off x="273536" y="1547319"/>
          <a:ext cx="3545826" cy="5804"/>
        </a:xfrm>
        <a:prstGeom xmlns:a="http://schemas.openxmlformats.org/drawingml/2006/main" prst="line">
          <a:avLst/>
        </a:prstGeom>
        <a:ln xmlns:a="http://schemas.openxmlformats.org/drawingml/2006/main" w="190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0.5599</cdr:x>
      <cdr:y>0.57383</cdr:y>
    </cdr:from>
    <cdr:to>
      <cdr:x>0.93325</cdr:x>
      <cdr:y>0.65774</cdr:y>
    </cdr:to>
    <cdr:sp macro="" textlink="">
      <cdr:nvSpPr>
        <cdr:cNvPr id="4" name="ZoneTexte 3"/>
        <cdr:cNvSpPr txBox="1"/>
      </cdr:nvSpPr>
      <cdr:spPr>
        <a:xfrm xmlns:a="http://schemas.openxmlformats.org/drawingml/2006/main">
          <a:off x="2232414" y="1593443"/>
          <a:ext cx="1488612" cy="2330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b="0"/>
            <a:t>Low contamination </a:t>
          </a:r>
        </a:p>
      </cdr:txBody>
    </cdr:sp>
  </cdr:relSizeAnchor>
  <cdr:relSizeAnchor xmlns:cdr="http://schemas.openxmlformats.org/drawingml/2006/chartDrawing">
    <cdr:from>
      <cdr:x>0.47458</cdr:x>
      <cdr:y>0.37037</cdr:y>
    </cdr:from>
    <cdr:to>
      <cdr:x>0.76526</cdr:x>
      <cdr:y>0.45879</cdr:y>
    </cdr:to>
    <cdr:sp macro="" textlink="">
      <cdr:nvSpPr>
        <cdr:cNvPr id="7" name="ZoneTexte 1"/>
        <cdr:cNvSpPr txBox="1"/>
      </cdr:nvSpPr>
      <cdr:spPr>
        <a:xfrm xmlns:a="http://schemas.openxmlformats.org/drawingml/2006/main">
          <a:off x="1892227" y="1028464"/>
          <a:ext cx="1158992" cy="24552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1100" b="0"/>
            <a:t>Moderate contamination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A84BC-B330-4528-AD93-34031682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299</TotalTime>
  <Pages>12</Pages>
  <Words>4081</Words>
  <Characters>23263</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27290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2025-11-13T13:14:00Z</dcterms:created>
  <dcterms:modified xsi:type="dcterms:W3CDTF">2025-11-15T09:21:00Z</dcterms:modified>
</cp:coreProperties>
</file>