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843F2" w14:textId="361EC45C" w:rsidR="0099790A" w:rsidRPr="00EA191C" w:rsidRDefault="0099790A" w:rsidP="00EA191C">
      <w:r w:rsidRPr="00EA191C">
        <w:t>Minireview Article</w:t>
      </w:r>
    </w:p>
    <w:p w14:paraId="7EAB560F" w14:textId="33B8AC57" w:rsidR="00412720" w:rsidRDefault="003D0C36" w:rsidP="00EA191C">
      <w:r>
        <w:t>The Communication and Innovation of Chinese Calligraphy Art in the Digital Era</w:t>
      </w:r>
    </w:p>
    <w:p w14:paraId="0E117BC8" w14:textId="77777777" w:rsidR="00412720" w:rsidRDefault="00412720" w:rsidP="00EA191C"/>
    <w:p w14:paraId="2928BF82" w14:textId="77777777" w:rsidR="00412720" w:rsidRDefault="003D0C36" w:rsidP="00EA191C">
      <w:r>
        <w:t>_____</w:t>
      </w:r>
      <w:r>
        <w:t>_____________________________________________________________________________________</w:t>
      </w:r>
    </w:p>
    <w:p w14:paraId="1B47A257" w14:textId="77777777" w:rsidR="00412720" w:rsidRDefault="00412720" w:rsidP="00EA191C">
      <w:bookmarkStart w:id="0" w:name="_Toc407113533"/>
      <w:bookmarkStart w:id="1" w:name="_Toc404701706"/>
      <w:bookmarkStart w:id="2" w:name="_Toc410117304"/>
    </w:p>
    <w:p w14:paraId="71F3AAED" w14:textId="6C4C0295" w:rsidR="00412720" w:rsidRDefault="003D0C36" w:rsidP="00EA191C">
      <w:r>
        <w:rPr>
          <w:b/>
          <w:bCs/>
          <w:szCs w:val="27"/>
        </w:rPr>
        <w:t>Abstract:</w:t>
      </w:r>
      <w:r>
        <w:t xml:space="preserve"> </w:t>
      </w:r>
      <w:bookmarkStart w:id="3" w:name="OLE_LINK1"/>
      <w:r w:rsidR="009349C2" w:rsidRPr="009349C2">
        <w:t xml:space="preserve">Chinese calligraphy art is an important carrier of Chinese culture; its communication mode and innovation mode in </w:t>
      </w:r>
      <w:r w:rsidR="009349C2">
        <w:t xml:space="preserve">the </w:t>
      </w:r>
      <w:r w:rsidR="009349C2" w:rsidRPr="009349C2">
        <w:t xml:space="preserve">digital environment </w:t>
      </w:r>
      <w:r w:rsidR="009349C2">
        <w:t xml:space="preserve">are </w:t>
      </w:r>
      <w:r w:rsidR="009349C2" w:rsidRPr="009349C2">
        <w:t xml:space="preserve">gradually </w:t>
      </w:r>
      <w:r w:rsidR="009349C2">
        <w:t>becoming</w:t>
      </w:r>
      <w:r w:rsidR="009349C2" w:rsidRPr="009349C2">
        <w:t xml:space="preserve"> the focus of </w:t>
      </w:r>
      <w:r w:rsidR="009349C2">
        <w:t>scholars'</w:t>
      </w:r>
      <w:r w:rsidR="009349C2" w:rsidRPr="009349C2">
        <w:t xml:space="preserve"> attention. </w:t>
      </w:r>
      <w:r w:rsidR="009349C2">
        <w:t>To</w:t>
      </w:r>
      <w:r w:rsidR="009349C2" w:rsidRPr="009349C2">
        <w:t xml:space="preserve"> explore the influence of digital technology in the process of inheritance and development of calligraphy art, this study takes </w:t>
      </w:r>
      <w:r w:rsidR="009349C2">
        <w:t xml:space="preserve">the </w:t>
      </w:r>
      <w:r w:rsidR="009349C2" w:rsidRPr="009349C2">
        <w:t xml:space="preserve">literature review method as </w:t>
      </w:r>
      <w:r w:rsidR="009349C2">
        <w:t xml:space="preserve">the </w:t>
      </w:r>
      <w:r w:rsidR="009349C2" w:rsidRPr="009349C2">
        <w:t>main research method to sort out research achievements at home and abroad in digital calligraphy and summarize its current situation of dissemination, channels of dissemination</w:t>
      </w:r>
      <w:r w:rsidR="009349C2">
        <w:t>,</w:t>
      </w:r>
      <w:r w:rsidR="009349C2" w:rsidRPr="009349C2">
        <w:t xml:space="preserve"> and advantages and disadvantages of technical application. Research results show that the integration of digital technology provides new ideas and ways to inherit the art. It can not only open up new audience groups and channels for dissemination, but also enhance cultural identity and international influence. There are also practical problems</w:t>
      </w:r>
      <w:r w:rsidR="009349C2">
        <w:t>,</w:t>
      </w:r>
      <w:r w:rsidR="009349C2" w:rsidRPr="009349C2">
        <w:t xml:space="preserve"> such as uneven quality of resources,</w:t>
      </w:r>
      <w:r w:rsidR="009349C2">
        <w:t xml:space="preserve"> </w:t>
      </w:r>
      <w:r w:rsidR="009349C2" w:rsidRPr="009349C2">
        <w:t>of traditional spirit</w:t>
      </w:r>
      <w:r w:rsidR="009349C2">
        <w:t>,</w:t>
      </w:r>
      <w:r w:rsidR="009349C2" w:rsidRPr="009349C2">
        <w:t xml:space="preserve"> and copyright protection</w:t>
      </w:r>
      <w:r w:rsidR="009349C2">
        <w:t>,</w:t>
      </w:r>
      <w:r w:rsidR="009349C2" w:rsidRPr="009349C2">
        <w:t xml:space="preserve"> in the process of digital communication. The development of digital calligraphy reflects the process of integration and innovation of traditional art and digital technology. It provides a new direction for the sustainable inheritance and innovation of calligraphy art. This research provides </w:t>
      </w:r>
      <w:r w:rsidR="009349C2">
        <w:t xml:space="preserve">a </w:t>
      </w:r>
      <w:r w:rsidR="009349C2" w:rsidRPr="009349C2">
        <w:t xml:space="preserve">theoretical basis for people to understand the dissemination mechanism and development trend of Chinese calligraphy art in </w:t>
      </w:r>
      <w:r w:rsidR="009349C2">
        <w:t xml:space="preserve">the </w:t>
      </w:r>
      <w:r w:rsidR="009349C2" w:rsidRPr="009349C2">
        <w:t>digital age, and has positive significance in promoting the creative development and innovative development of China's excellent traditional culture.</w:t>
      </w:r>
    </w:p>
    <w:p w14:paraId="74CE0BD9" w14:textId="77777777" w:rsidR="009349C2" w:rsidRPr="009349C2" w:rsidRDefault="009349C2" w:rsidP="00EA191C"/>
    <w:bookmarkEnd w:id="3"/>
    <w:p w14:paraId="2BF14122" w14:textId="77777777" w:rsidR="00412720" w:rsidRDefault="003D0C36" w:rsidP="00EA191C">
      <w:r>
        <w:rPr>
          <w:b/>
          <w:bCs/>
        </w:rPr>
        <w:t>Keywords</w:t>
      </w:r>
      <w:r>
        <w:t>: Digital Era; Calligraphy Art; Cultural Communication; Digital Technology; Innovative Development</w:t>
      </w:r>
    </w:p>
    <w:p w14:paraId="615C72B7" w14:textId="77777777" w:rsidR="00412720" w:rsidRDefault="00412720" w:rsidP="00EA191C"/>
    <w:p w14:paraId="32A9CD9E" w14:textId="77777777" w:rsidR="00412720" w:rsidRDefault="003D0C36" w:rsidP="00EA191C">
      <w:r>
        <w:t>__________________________________________</w:t>
      </w:r>
      <w:r>
        <w:t>_________________________________</w:t>
      </w:r>
    </w:p>
    <w:bookmarkEnd w:id="0"/>
    <w:bookmarkEnd w:id="1"/>
    <w:bookmarkEnd w:id="2"/>
    <w:p w14:paraId="3741F8E5" w14:textId="77777777" w:rsidR="00412720" w:rsidRDefault="003D0C36" w:rsidP="00EA191C">
      <w:r>
        <w:t>1. Introduction</w:t>
      </w:r>
    </w:p>
    <w:p w14:paraId="78F64281" w14:textId="77777777" w:rsidR="00412720" w:rsidRDefault="00412720" w:rsidP="00EA191C">
      <w:bookmarkStart w:id="4" w:name="OLE_LINK2"/>
    </w:p>
    <w:bookmarkEnd w:id="4"/>
    <w:p w14:paraId="1A623C7C" w14:textId="5A0BBE9A" w:rsidR="00412720" w:rsidRDefault="00993576" w:rsidP="00EA191C">
      <w:r>
        <w:t>The digital</w:t>
      </w:r>
      <w:r w:rsidR="009349C2" w:rsidRPr="009349C2">
        <w:t xml:space="preserve"> age takes information technology as core, digital technology as support, emerging technology such as </w:t>
      </w:r>
      <w:r>
        <w:t xml:space="preserve">the </w:t>
      </w:r>
      <w:r w:rsidR="009349C2" w:rsidRPr="009349C2">
        <w:t>Internet, big data</w:t>
      </w:r>
      <w:r>
        <w:t>,</w:t>
      </w:r>
      <w:r w:rsidR="009349C2" w:rsidRPr="009349C2">
        <w:t xml:space="preserve"> and artificial intelligence as engine, driving social revolution and change. In this process, </w:t>
      </w:r>
      <w:r>
        <w:t xml:space="preserve">the </w:t>
      </w:r>
      <w:r w:rsidR="009349C2" w:rsidRPr="009349C2">
        <w:t xml:space="preserve">inheritance and development of traditional art have new opportunities and challenges. Digital technology not only provides more </w:t>
      </w:r>
      <w:r>
        <w:t>convenient</w:t>
      </w:r>
      <w:r w:rsidR="009349C2" w:rsidRPr="009349C2">
        <w:t xml:space="preserve"> means to transmit traditional art, breaks through the limitation of time and space, </w:t>
      </w:r>
      <w:r>
        <w:t>and</w:t>
      </w:r>
      <w:r w:rsidR="009349C2" w:rsidRPr="009349C2">
        <w:t xml:space="preserve"> </w:t>
      </w:r>
      <w:r>
        <w:t>actively</w:t>
      </w:r>
      <w:r w:rsidR="009349C2" w:rsidRPr="009349C2">
        <w:t xml:space="preserve"> </w:t>
      </w:r>
      <w:r>
        <w:t>adapts</w:t>
      </w:r>
      <w:r w:rsidR="009349C2" w:rsidRPr="009349C2">
        <w:t xml:space="preserve"> traditional art actively adapt to communication laws and aesthetic pursuits of </w:t>
      </w:r>
      <w:r>
        <w:t xml:space="preserve">the </w:t>
      </w:r>
      <w:r w:rsidR="009349C2" w:rsidRPr="009349C2">
        <w:t>digital age, to realize digital transformation and maintain the charm of art. Chinese calligraphy is profound and long-standing. It reflects the aesthetic spirit and cultural pursuit of the Chinese nation, and accumulates rich historical connotation in the process of inheritance</w:t>
      </w:r>
      <w:r w:rsidR="00366E9F">
        <w:fldChar w:fldCharType="begin"/>
      </w:r>
      <w:r w:rsidR="00366E9F">
        <w:instrText xml:space="preserve"> ADDIN ZOTERO_ITEM CSL_CITATION {"citationID":"RS2AVtjC","properties":{"formattedCitation":"(Hongming, 2024; Xiaoli &amp; Shenglong, 2024)","plainCitation":"(Hongming, 2024; Xiaoli &amp; Shenglong, 2024)","noteIndex":0},"citationItems":[{"id":4136,"uris":["http://zotero.org/groups/5882620/items/6DFBU3PB"],"itemData":{"id":4136,"type":"article-journal","abstract":"Chinese calligraphy is the essence of Chinese culture, embodying rich emotions that serve as an effective carrier of the Chinese people's personalities and states of mind. The philosophical, artistic, and historical cultural elements contained within it are also treasures in the world cultural heritage. As a representative symbol for foreigners to recognize Chinese culture, Chinese calligraphy has always borne the important mission of cultural communication. In the Internet era, characterized by the extensive application of technologies such as artificial intelligence, cloud computing, 5G, and big data, a new communication environment for the dissemination of traditional Chinese culture has emerged, bringing new challenges to its international dissemination. This paper, based on the communication characteristics of the digital age, analyzes the current status of the international dissemination of Chinese calligraphy and proposes corresponding dissemination strategies from two aspects: grasping the dissemination positioning and utilizing dissemination technologies.","container-title":"Academic Journal of Humanities &amp; Social Sciences","DOI":"10.25236/AJHSS.2024.070740","issue":"7","language":"en","page":"259-264","source":"Zotero","title":"Construction of International Communication of Chinese Calligraphy Culture in the Digital Age Selecting and the Selection of the Pathways","volume":"7","author":[{"family":"Hongming","given":"Zhang"}],"issued":{"date-parts":[["2024"]]}}},{"id":4137,"uris":["http://zotero.org/groups/5882620/items/8C4U79R9"],"itemData":{"id":4137,"type":"article-journal","abstract":"The development of art is closely linked to technological advancements. As a traditional Chinese art form, calligraphy is transformed into data in the era of big data, offering new possibilities and practical pathways for integration with technology. Under the influence of big data, the calligraphy database, educational platforms for calligraphy, the creation and authentication of calligraphy works, and calligraphy research have all been significantly impacted. Big data technologies enable the classification, storage, and retrieval of historical calligraphy works, delving into stylistic features and historical evolution. These advancements provide a rich foundation for the digital preservation of calligraphy, artistic creation and research, the establishment and development of educational platforms, and market analysis of calligraphy. However, the integration of big data and calligraphy also presents challenges, such as the redefinition of calligraphy and its stakeholders, the inability of AI-generated calligraphy to express human individuality, and risks associated with data pollution.","container-title":"EPRA International Journal of Multidisciplinary Research (IJMR)","DOI":"https://doi.org/10.36713/epra19169","issue":"11","language":"en","page":"2455-3662","source":"Zotero","title":"INTEGRATION OF ART AND TECHNOLOGY: INNOVATIVE DEVELOPMENT OF CALLIGRAPHY IN THE ERA OF BIG DATA","volume":"9","author":[{"family":"Xiaoli","given":"Mo"},{"family":"Shenglong","given":"Ma"}],"issued":{"date-parts":[["2024"]]}}}],"schema":"https://github.com/citation-style-language/schema/raw/master/csl-citation.json"} </w:instrText>
      </w:r>
      <w:r w:rsidR="00366E9F">
        <w:fldChar w:fldCharType="separate"/>
      </w:r>
      <w:r w:rsidR="00366E9F" w:rsidRPr="00366E9F">
        <w:rPr>
          <w:rFonts w:cs="Times New Roman"/>
        </w:rPr>
        <w:t>(Hongming, 2024; Xiaoli &amp; Shenglong, 2024)</w:t>
      </w:r>
      <w:r w:rsidR="00366E9F">
        <w:fldChar w:fldCharType="end"/>
      </w:r>
      <w:r w:rsidR="009349C2" w:rsidRPr="009349C2">
        <w:t xml:space="preserve">. With the continuous development of digital technology, calligraphy art and digital media </w:t>
      </w:r>
      <w:r>
        <w:t>are integrating</w:t>
      </w:r>
      <w:r w:rsidR="009349C2" w:rsidRPr="009349C2">
        <w:t xml:space="preserve"> and </w:t>
      </w:r>
      <w:r>
        <w:t>innovating</w:t>
      </w:r>
      <w:r w:rsidR="009349C2" w:rsidRPr="009349C2">
        <w:t>, and a new field of "digital calligraphy" has emerged. Digital calligraphy reproduces the process of writing by simulating the physical properties of brush, ink color</w:t>
      </w:r>
      <w:r>
        <w:t>,</w:t>
      </w:r>
      <w:r w:rsidR="009349C2" w:rsidRPr="009349C2">
        <w:t xml:space="preserve"> and paper, </w:t>
      </w:r>
      <w:r>
        <w:t>expanding</w:t>
      </w:r>
      <w:r w:rsidR="009349C2" w:rsidRPr="009349C2">
        <w:t xml:space="preserve"> the form of creation and dissemination of calligraphy</w:t>
      </w:r>
      <w:r w:rsidR="00366E9F">
        <w:fldChar w:fldCharType="begin"/>
      </w:r>
      <w:r w:rsidR="00C765CD">
        <w:instrText xml:space="preserve"> ADDIN ZOTERO_ITEM CSL_CITATION {"citationID":"j7u5EaiU","properties":{"formattedCitation":"(Yang, 2022; Zhang J., 2019)","plainCitation":"(Yang, 2022; Zhang J., 2019)","noteIndex":0},"citationItems":[{"id":4134,"uris":["http://zotero.org/groups/5882620/items/5SKVZDYH"],"itemData":{"id":4134,"type":"article-journal","abstract":"Based on Web technology, we developed a calligraphy culture network communication platform under the framework of Flask and Python language. The platform can innovatively integrate network information technology into the spread of calligraphy culture, and realize the networked and digital service of calligraphy art and Chinese character culture. By supporting online sharing, online communication, online courses, online exhibitions and other functions, the calligraphy network communication platform emphasizes the sharing and communication of the audience more than the traditional unitary and propagandistic communication mode, which solves the dilemma of calligraphy culture communication in the current network era and can better provide users with a good artistic experience. The network communication platform of calligraphy culture can not only meet people’s growing needs of material culture and spiritual culture, but also show calligraphy Chinese character culture to the public in a brand-new way, which is an important measure to actively establish national cultural self-conﬁdence.","container-title":"EIMT 2022","DOI":"10.2991/978-94-6463-012-1_13","language":"en","page":"113-121","source":"Zotero","title":"Development and Application of Calligraphy Culture Communication Platform Based on Web Technology","author":[{"family":"Yang","given":"Wenbin"}],"issued":{"date-parts":[["2022"]]}}},{"id":4108,"uris":["http://zotero.org/groups/5882620/items/9TYNPI9F"],"itemData":{"id":4108,"type":"article-journal","abstract":"Unlike its traditional counterpart, digital Chinese calligraphy is created and presented using digital technology in human-computer interaction environments. Here, we provide a state of the art introduction to digital calligraphy research. After analyzing the research background and goal of digital calligraphy, we present the most important topics of digital calligraphy: calligraphic tool modeling, calligraphic image analyzing and processing, and calligraphic shape analysis and synthesis. Each research topic is accompanied by a state-of-the-art introduction and current trends of the topic. Finally, we discuss important issues concerning the further development of digital calligraphy.","container-title":"SCIENTIA SINICA Informationis","DOI":"10.1360/N112018-00202","issue":"2","language":"zh","page":"143-158","title":"A survey of digital calligraphy","volume":"49","author":[{"family":"Zhang","given":"Junsong"}],"issued":{"date-parts":[["2019"]]}}}],"schema":"https://github.com/citation-style-language/schema/raw/master/csl-citation.json"} </w:instrText>
      </w:r>
      <w:r w:rsidR="00366E9F">
        <w:fldChar w:fldCharType="separate"/>
      </w:r>
      <w:r w:rsidR="00C765CD" w:rsidRPr="00C765CD">
        <w:rPr>
          <w:rFonts w:cs="Times New Roman"/>
        </w:rPr>
        <w:t>(Yang, 2022; Zhang J., 2019)</w:t>
      </w:r>
      <w:r w:rsidR="00366E9F">
        <w:fldChar w:fldCharType="end"/>
      </w:r>
      <w:r w:rsidR="009349C2" w:rsidRPr="009349C2">
        <w:t>.</w:t>
      </w:r>
      <w:r>
        <w:t xml:space="preserve"> This integration promotes the innovative expression of calligraphy art, providing a new space for its inheritance and popularization. However, digital transformation has also brought about new problems. How to achieve technological innovation while retaining the core spirit of calligraphy has become a core issue of concern in the academic circle.</w:t>
      </w:r>
    </w:p>
    <w:p w14:paraId="45B730FF" w14:textId="77777777" w:rsidR="00412720" w:rsidRDefault="00412720" w:rsidP="00EA191C"/>
    <w:p w14:paraId="52825F45" w14:textId="5449FC24" w:rsidR="00412720" w:rsidRDefault="003D0C36" w:rsidP="00EA191C">
      <w:r>
        <w:lastRenderedPageBreak/>
        <w:t>At present, certain progress has been made in the research of digital calligraphy, but the research perspectives are still rather scattered. From the perspective of art theory, some scholars adopt semiotics methods to analyze the strokes</w:t>
      </w:r>
      <w:r>
        <w:t xml:space="preserve"> and structures in digital calligraphy and reveal its deep meanings </w:t>
      </w:r>
      <w:r w:rsidR="00366E9F">
        <w:fldChar w:fldCharType="begin"/>
      </w:r>
      <w:r w:rsidR="00366E9F">
        <w:instrText xml:space="preserve"> ADDIN ZOTERO_ITEM CSL_CITATION {"citationID":"QVRkwTr3","properties":{"formattedCitation":"(Zhao, 2015)","plainCitation":"(Zhao, 2015)","noteIndex":0},"citationItems":[{"id":4113,"uris":["http://zotero.org/groups/5882620/items/BGAYNLRZ"],"itemData":{"id":4113,"type":"article-journal","abstract":"The art of Chinese calligraphy develops and evolves in the process of dissemination, and communication is also a kind of creation for the art of calligraphy, and the history of Chinese calligraphy is also a history of calligraphy transmission. The spread of Chinese calligraphy art is based on the development process of Chinese society and the way of life of Chinese, and the traditional communication modes formed on this basis include master-apprentice transmission, copying, hammering, and carving. Under the conditions of market economy, the dissemination of calligraphy art has undergone a major change, and network communication has the characteristics of fast dissemination, wide range and great influence, which reduces the cost of communication and enhances the communication effect. In order to spread the art of calligraphy as soon as possible, it is necessary to create channels for the dissemination of calligraphy art to the outside world with the help of existing platforms such as Confucius Institutes. The dissemination of the art of calligraphy should not be limited to the promotion and dissemination of calligraphy works and famous calligraphers, but should also strengthen the study of calligraphy theory and calligraphy aesthetics, and be able to put forward their own calligraphy ideas and theories.","container-title":"Sichuan Drama","issue":"10","language":"zh","page":"51-53","title":"The Contemporary Dissemination of Chinese Calligraphy and Its Strategies","author":[{"family":"Zhao","given":"Lichun"}],"issued":{"date-parts":[["2015"]]}}}],"schema":"https://github.com/citation-style-language/schema/raw/master/csl-citation.json"} </w:instrText>
      </w:r>
      <w:r w:rsidR="00366E9F">
        <w:fldChar w:fldCharType="separate"/>
      </w:r>
      <w:r w:rsidR="00366E9F" w:rsidRPr="00366E9F">
        <w:rPr>
          <w:rFonts w:cs="Times New Roman"/>
        </w:rPr>
        <w:t>(Zhao, 2015)</w:t>
      </w:r>
      <w:r w:rsidR="00366E9F">
        <w:fldChar w:fldCharType="end"/>
      </w:r>
      <w:r>
        <w:t>. Howe</w:t>
      </w:r>
      <w:r>
        <w:t>ver, this research method mainly focuses on the internal logic of artistic symbols, and it is difficult to fully present the actual communication path and audience feedback of calligraphy. Other studies have focused on specific applications such as digital</w:t>
      </w:r>
      <w:r>
        <w:t xml:space="preserve"> display and online education platforms</w:t>
      </w:r>
      <w:r w:rsidR="00366E9F">
        <w:fldChar w:fldCharType="begin"/>
      </w:r>
      <w:r w:rsidR="00366E9F">
        <w:instrText xml:space="preserve"> ADDIN ZOTERO_ITEM CSL_CITATION {"citationID":"AFfbCTmo","properties":{"formattedCitation":"(Li, 2024)","plainCitation":"(Li, 2024)","noteIndex":0},"citationItems":[{"id":4124,"uris":["http://zotero.org/groups/5882620/items/AG9A7VPX"],"itemData":{"id":4124,"type":"article-newspaper","container-title":"Calligraphy newspaper","edition":"26","language":"zh","page":"1-5","title":"The digital transformation of the art of calligraphy","author":[{"family":"Li","given":"Ziwei"}],"issued":{"date-parts":[["2024"]]}}}],"schema":"https://github.com/citation-style-language/schema/raw/master/csl-citation.json"} </w:instrText>
      </w:r>
      <w:r w:rsidR="00366E9F">
        <w:fldChar w:fldCharType="separate"/>
      </w:r>
      <w:r w:rsidR="00366E9F" w:rsidRPr="00366E9F">
        <w:rPr>
          <w:rFonts w:cs="Times New Roman"/>
        </w:rPr>
        <w:t>(Li, 2024)</w:t>
      </w:r>
      <w:r w:rsidR="00366E9F">
        <w:fldChar w:fldCharType="end"/>
      </w:r>
      <w:r>
        <w:t>, but have not fully compared the differences and effectiveness of various types of calligraphy dissemination c</w:t>
      </w:r>
      <w:r>
        <w:t>hannels. Furthermore, research on international communication is still relatively insufficient, especially in a cross-cultural context. How digital calligraphy can achieve effective dissemination and cultural resonance remains an issue that has not been fu</w:t>
      </w:r>
      <w:r>
        <w:t>lly explored by the academic community</w:t>
      </w:r>
      <w:r w:rsidR="00366E9F">
        <w:fldChar w:fldCharType="begin"/>
      </w:r>
      <w:r w:rsidR="00366E9F">
        <w:instrText xml:space="preserve"> ADDIN ZOTERO_ITEM CSL_CITATION {"citationID":"X95Vs17V","properties":{"formattedCitation":"(Yu &amp; Zhou, 2020)","plainCitation":"(Yu &amp; Zhou, 2020)","noteIndex":0},"citationItems":[{"id":4111,"uris":["http://zotero.org/groups/5882620/items/AAD7FT37"],"itemData":{"id":4111,"type":"article-journal","abstract":"Chinese culture has a long history, and in the environment of cultural globalization, Chinese cultural symbols such as martial arts, opera, painting, calligraphy, and poetry have constantly set off a boom overseas. Chinese calligraphy is a very representative art in Chinese culture, and it has many characteristics that are not or are less involved in other Chinese arts. At present, the international dissemination of Chinese calligraphy still faces many difficulties and obstacles, which are mainly manifested in the reverse difficulty of importing high-context culture into low-context culture, the divergence of Chinese and foreign cultures, and the blindness of information to audiences outside the \"Chinese character cultural circle\". Based on the characteristics of cross-cultural communication, it is necessary to innovate the path and strategy of international dissemination of Chinese calligraphy, and promote the better acceptance and promotion of Chinese calligraphy.","container-title":"People's Tribune","issue":"07","language":"zh","page":"120-122","title":"The path and strategy of the international dissemination of Chinese calligraphy","author":[{"family":"Yu","given":"Han"},{"family":"Zhou","given":"Jingjing"}],"issued":{"date-parts":[["2020"]]}}}],"schema":"https://github.com/citation-style-language/schema/raw/master/csl-citation.json"} </w:instrText>
      </w:r>
      <w:r w:rsidR="00366E9F">
        <w:fldChar w:fldCharType="separate"/>
      </w:r>
      <w:r w:rsidR="00366E9F" w:rsidRPr="00366E9F">
        <w:rPr>
          <w:rFonts w:cs="Times New Roman"/>
        </w:rPr>
        <w:t>(Yu &amp; Zhou, 2020)</w:t>
      </w:r>
      <w:r w:rsidR="00366E9F">
        <w:fldChar w:fldCharType="end"/>
      </w:r>
      <w:r>
        <w:t>. With the popularization of technical means, problems such as</w:t>
      </w:r>
      <w:r>
        <w:t xml:space="preserve"> uneven quality of network resources and strong technical dependence have gradually emerged </w:t>
      </w:r>
      <w:r w:rsidR="00366E9F">
        <w:fldChar w:fldCharType="begin"/>
      </w:r>
      <w:r w:rsidR="00C765CD">
        <w:instrText xml:space="preserve"> ADDIN ZOTERO_ITEM CSL_CITATION {"citationID":"YIDT5xKT","properties":{"formattedCitation":"(Xu, 2024; Zhang L., 2025)","plainCitation":"(Xu, 2024; Zhang L., 2025)","noteIndex":0},"citationItems":[{"id":4117,"uris":["http://zotero.org/groups/5882620/items/N5GNURHD"],"itemData":{"id":4117,"type":"article-journal","container-title":"Tomorrow's style","issue":"19","language":"en","page":"49-51","title":"The dissemination of the art of calligraphy in the context of \"Internet +\"","author":[{"family":"Xu","given":"Yingjie"}],"issued":{"date-parts":[["2024"]]}}},{"id":4133,"uris":["http://zotero.org/groups/5882620/items/EUJ3V3G6"],"itemData":{"id":4133,"type":"article-journal","abstract":"With the rapid development of information technology, the wave of digitalization is profoundly affecting all aspects of human society. As an important carrier of cultural inheritance, writing culture is also facing unprecedented challenges and opportunities in the digital age. This paper discusses the impact of the digital age on writing culture, the challenges and opportunities faced by inheritance, and proposes corresponding inheritance strategies. The development of digital technology has changed people's writing habits and accelerated the spread of culture, but at the same time, it has also had an impact on traditional writing culture. This paper analyzes the challenges faced in the inheritance of writing culture, and also points out the new opportunities brought by digital technology for the inheritance of writing culture. In order to effectively inherit the writing culture, this paper proposes strategies such as building a digital cultural communication platform, promoting the integration of intelligent technology and culture, cultivating digital cultural inheritance talents, and building a cultural ecology with the participation of the whole people. In addition, the role of scientific and technological innovation in promoting the development of writing culture was also emphasized. Finally, this paper proposes cross-border cooperation to promote the international development of writing culture and innovative practices in the education system, in order to provide strong support for the inheritance and development of writing culture.","container-title":"Xinchu culture","DOI":"10.20133/j.cnki.CN42-1932/G1.2025.03.015","issue":"03","language":"zh","page":"58-61","title":"Opportunities, Challenges and Strategies for Writing Cultural Inheritance in the Digital Age","author":[{"family":"Zhang","given":"Ling"}],"issued":{"date-parts":[["2025"]]}}}],"schema":"https://github.com/citation-style-language/schema/raw/master/csl-citation.json"} </w:instrText>
      </w:r>
      <w:r w:rsidR="00366E9F">
        <w:fldChar w:fldCharType="separate"/>
      </w:r>
      <w:r w:rsidR="00C765CD" w:rsidRPr="00C765CD">
        <w:rPr>
          <w:rFonts w:cs="Times New Roman"/>
        </w:rPr>
        <w:t>(Xu, 2024; Zhang L., 2025)</w:t>
      </w:r>
      <w:r w:rsidR="00366E9F">
        <w:fldChar w:fldCharType="end"/>
      </w:r>
      <w:r>
        <w:t>.However, there is no review stu</w:t>
      </w:r>
      <w:r>
        <w:t xml:space="preserve">dy on the communication and innovation of calligraphy art in the digital age. </w:t>
      </w:r>
      <w:r w:rsidR="009349C2" w:rsidRPr="009349C2">
        <w:t xml:space="preserve">This study takes the </w:t>
      </w:r>
      <w:r w:rsidR="00993576">
        <w:t>combination</w:t>
      </w:r>
      <w:r w:rsidR="009349C2" w:rsidRPr="009349C2">
        <w:t xml:space="preserve"> and analysis of related literature at home and abroad as the basis, and explores the role and influence of digital technology in the dissemination and innovation of calligraphy art in depth. This study takes the current situation of dissemination of digital calligraphy, </w:t>
      </w:r>
      <w:r w:rsidR="00993576">
        <w:t xml:space="preserve">the </w:t>
      </w:r>
      <w:r w:rsidR="009349C2" w:rsidRPr="009349C2">
        <w:t>two-way communication path of digital calligraphy</w:t>
      </w:r>
      <w:r w:rsidR="00993576">
        <w:t>,</w:t>
      </w:r>
      <w:r w:rsidR="009349C2" w:rsidRPr="009349C2">
        <w:t xml:space="preserve"> and </w:t>
      </w:r>
      <w:r w:rsidR="00993576">
        <w:t xml:space="preserve">the </w:t>
      </w:r>
      <w:r w:rsidR="009349C2" w:rsidRPr="009349C2">
        <w:t>advantages and disadvantages of technical application as research focus, and explores its value and challenges in expanding audience, enhancing cultural identity</w:t>
      </w:r>
      <w:r w:rsidR="00993576">
        <w:t>,</w:t>
      </w:r>
      <w:r w:rsidR="009349C2" w:rsidRPr="009349C2">
        <w:t xml:space="preserve"> and promoting international communication.</w:t>
      </w:r>
      <w:r w:rsidR="00993576">
        <w:t xml:space="preserve"> </w:t>
      </w:r>
      <w:r>
        <w:t>Through systematic review and inductive analysis, this article</w:t>
      </w:r>
      <w:r>
        <w:rPr>
          <w:rFonts w:hint="eastAsia"/>
        </w:rPr>
        <w:t xml:space="preserve"> </w:t>
      </w:r>
      <w:r>
        <w:t>provides a new perspective for the application of dig</w:t>
      </w:r>
      <w:r>
        <w:t>ital calligraphy in education and artistic practice, and offers theoretical references and practical inspirations for the inheritance and innovation of calligraphy art in the digital age. After the background discussion, this paper expounds the research me</w:t>
      </w:r>
      <w:r>
        <w:t>thods, presents the research results, and finally conducts a comprehensive discussion and summary.</w:t>
      </w:r>
    </w:p>
    <w:p w14:paraId="6E8DAA50" w14:textId="77777777" w:rsidR="00412720" w:rsidRDefault="00412720" w:rsidP="00EA191C"/>
    <w:p w14:paraId="4BCBAD82" w14:textId="77777777" w:rsidR="00412720" w:rsidRDefault="003D0C36" w:rsidP="00EA191C">
      <w:r>
        <w:t>2. Research Methodology</w:t>
      </w:r>
    </w:p>
    <w:p w14:paraId="5FCC242C" w14:textId="77777777" w:rsidR="00412720" w:rsidRDefault="00412720" w:rsidP="00EA191C"/>
    <w:p w14:paraId="2287ABA8" w14:textId="0D89C18B" w:rsidR="00412720" w:rsidRDefault="003D0C36" w:rsidP="00EA191C">
      <w:r>
        <w:t xml:space="preserve">This study adopted the unique "Literature Review Synthesis Process" developed by </w:t>
      </w:r>
      <w:proofErr w:type="spellStart"/>
      <w:r>
        <w:t>Masiran</w:t>
      </w:r>
      <w:proofErr w:type="spellEnd"/>
      <w:r>
        <w:t xml:space="preserve"> et al(2020)</w:t>
      </w:r>
      <w:r w:rsidR="00C765CD">
        <w:fldChar w:fldCharType="begin"/>
      </w:r>
      <w:r w:rsidR="00C765CD">
        <w:instrText xml:space="preserve"> ADDIN ZOTERO_ITEM CSL_CITATION {"citationID":"8sj5UkaQ","properties":{"formattedCitation":"(Ibrahim &amp; Mustafa Kamal, 2018)","plainCitation":"(Ibrahim &amp; Mustafa Kamal, 2018)","noteIndex":0},"citationItems":[{"id":3390,"uris":["http://zotero.org/users/13146287/items/K4D342ET"],"itemData":{"id":3390,"type":"article-journal","container-title":"Unpublished Literary. Copyright MYIPO LY2018002437","source":"Google Scholar","title":"Templates for Thinking","author":[{"family":"Ibrahim","given":"R."},{"family":"Mustafa Kamal","given":"R."}],"issued":{"date-parts":[["2018"]]}}}],"schema":"https://github.com/citation-style-language/schema/raw/master/csl-citation.json"} </w:instrText>
      </w:r>
      <w:r w:rsidR="00C765CD">
        <w:fldChar w:fldCharType="separate"/>
      </w:r>
      <w:r w:rsidR="00C765CD" w:rsidRPr="00C765CD">
        <w:rPr>
          <w:rFonts w:cs="Times New Roman"/>
        </w:rPr>
        <w:t>(Ibrahim &amp; Mustafa Kamal, 2018)</w:t>
      </w:r>
      <w:r w:rsidR="00C765CD">
        <w:fldChar w:fldCharType="end"/>
      </w:r>
      <w:r>
        <w:t>. This process is based on an independent literature review typolo</w:t>
      </w:r>
      <w:r>
        <w:t>gy. The selected literature is summarized and sorted out in the early conception stage of the research, thereby constructing the background theoretical environment of the research</w:t>
      </w:r>
      <w:r w:rsidR="00C765CD">
        <w:fldChar w:fldCharType="begin"/>
      </w:r>
      <w:r w:rsidR="00C765CD">
        <w:instrText xml:space="preserve"> ADDIN ZOTERO_ITEM CSL_CITATION {"citationID":"aMqbAiFq","properties":{"formattedCitation":"(Rousseau et al., 2008; Templier &amp; Par\\uc0\\u233{}, 2015)","plainCitation":"(Rousseau et al., 2008; Templier &amp; Paré, 2015)","noteIndex":0},"citationItems":[{"id":3391,"uris":["http://zotero.org/users/13146287/items/U3XFW57G"],"itemData":{"id":3391,"type":"article-journal","container-title":"Academy of Management Annals","DOI":"10.5465/19416520802211651","ISSN":"1941-6520, 1941-6067","issue":"1","journalAbbreviation":"ANNALS","language":"en","page":"475-515","source":"DOI.org (Crossref)","title":"11 Evidence in Management and Organizational Science: Assembling the Field’s Full Weight of Scientific Knowledge Through Syntheses","title-short":"11 Evidence in Management and Organizational Science","volume":"2","author":[{"family":"Rousseau","given":"Denise M."},{"family":"Manning","given":"Joshua"},{"family":"Denyer","given":"David"}],"issued":{"date-parts":[["2008",1]]}}},{"id":3392,"uris":["http://zotero.org/users/13146287/items/93PNSRC4"],"itemData":{"id":3392,"type":"article-journal","container-title":"Communications of the Association for Information Systems","issue":"1","page":"6","source":"Google Scholar","title":"A framework for guiding and evaluating literature reviews","volume":"37","author":[{"family":"Templier","given":"Mathieu"},{"family":"Paré","given":"Guy"}],"issued":{"date-parts":[["2015"]]}}}],"schema":"https://github.com/citation-style-language/schema/raw/master/csl-citation.json"} </w:instrText>
      </w:r>
      <w:r w:rsidR="00C765CD">
        <w:fldChar w:fldCharType="separate"/>
      </w:r>
      <w:r w:rsidR="00C765CD" w:rsidRPr="00C765CD">
        <w:rPr>
          <w:rFonts w:cs="Times New Roman"/>
        </w:rPr>
        <w:t>(Rousseau et al., 2008; Templier &amp; Paré, 2015)</w:t>
      </w:r>
      <w:r w:rsidR="00C765CD">
        <w:fldChar w:fldCharType="end"/>
      </w:r>
      <w:r>
        <w:t xml:space="preserve">. The </w:t>
      </w:r>
      <w:proofErr w:type="gramStart"/>
      <w:r>
        <w:t>Ibrahim(</w:t>
      </w:r>
      <w:proofErr w:type="gramEnd"/>
      <w:r>
        <w:t>2011 &amp; 2020) Research Question (RQ) st</w:t>
      </w:r>
      <w:r>
        <w:t>ructure classification technique was used to determine the topic, which was used to identify three different RQ structures - "WHO", "WHAT", and "HOW" - to formulate the main research question. Researchers searched for relevant literature on the topic throu</w:t>
      </w:r>
      <w:r>
        <w:t>gh Google Scholar and China National Knowledge Infrastructure (CNKI), with keywords including "Digital Calligraphy", "Digital Dissemination of Calligraphy", "Innovation in Calligraphy Art", etc. The selected literature was strictly screened based on its re</w:t>
      </w:r>
      <w:r>
        <w:t xml:space="preserve">levance to themes such as "digital communication", "Technology application", and "Artistic </w:t>
      </w:r>
      <w:proofErr w:type="spellStart"/>
      <w:r>
        <w:t>innovation</w:t>
      </w:r>
      <w:proofErr w:type="gramStart"/>
      <w:r>
        <w:t>".For</w:t>
      </w:r>
      <w:proofErr w:type="spellEnd"/>
      <w:proofErr w:type="gramEnd"/>
      <w:r>
        <w:t xml:space="preserve"> each document or full text carried on a thorough analysis, to identify the core idea, theoretical contribution, and the deficiency of the existing re</w:t>
      </w:r>
      <w:r>
        <w:t xml:space="preserve">search. </w:t>
      </w:r>
      <w:r w:rsidR="009349C2" w:rsidRPr="009349C2">
        <w:t xml:space="preserve">Based on the thematic synthesis and cross-comparison, the contents of literature are summarized from three perspectives as follows: (1) The Current Situation of Digital Calligraphy Transmission; (2) Two-way Communication Paths in the Digital Age; (3) Advantages and Limitations of Digital Technology Application. This integrated, comprehensive analysis will make it clearer that digital technology and traditional art are constantly changing in </w:t>
      </w:r>
      <w:r w:rsidR="009349C2">
        <w:t xml:space="preserve">an </w:t>
      </w:r>
      <w:r w:rsidR="009349C2" w:rsidRPr="009349C2">
        <w:t xml:space="preserve">interactive relationship, and then explore how </w:t>
      </w:r>
      <w:r w:rsidR="009349C2" w:rsidRPr="009349C2">
        <w:lastRenderedPageBreak/>
        <w:t xml:space="preserve">digitalization </w:t>
      </w:r>
      <w:r w:rsidR="009349C2">
        <w:t>promotes</w:t>
      </w:r>
      <w:r w:rsidR="009349C2" w:rsidRPr="009349C2">
        <w:t xml:space="preserve"> the transmission, innovation</w:t>
      </w:r>
      <w:r w:rsidR="009349C2">
        <w:t>,</w:t>
      </w:r>
      <w:r w:rsidR="009349C2" w:rsidRPr="009349C2">
        <w:t xml:space="preserve"> and inheritance of Chinese calligraphy in the contemporary context.</w:t>
      </w:r>
    </w:p>
    <w:p w14:paraId="18A26A69" w14:textId="77777777" w:rsidR="009349C2" w:rsidRPr="009349C2" w:rsidRDefault="009349C2" w:rsidP="00EA191C"/>
    <w:p w14:paraId="49D10F2B" w14:textId="77777777" w:rsidR="00412720" w:rsidRDefault="003D0C36" w:rsidP="00EA191C">
      <w:pPr>
        <w:rPr>
          <w:sz w:val="21"/>
          <w:szCs w:val="21"/>
        </w:rPr>
      </w:pPr>
      <w:r>
        <w:t xml:space="preserve">3. </w:t>
      </w:r>
      <w:r>
        <w:rPr>
          <w:rFonts w:hint="eastAsia"/>
        </w:rPr>
        <w:t>Results</w:t>
      </w:r>
    </w:p>
    <w:p w14:paraId="275E0BE6" w14:textId="77777777" w:rsidR="009349C2" w:rsidRDefault="009349C2" w:rsidP="00EA191C"/>
    <w:p w14:paraId="4B0A9718" w14:textId="576DD0A3" w:rsidR="00412720" w:rsidRDefault="009349C2" w:rsidP="00EA191C">
      <w:r w:rsidRPr="009349C2">
        <w:t xml:space="preserve">In this section, the current situation of digital calligraphy communication is discussed, and then the two-way communication paths in the digital age are explored. Finally, the advantages and limitations of digital technology </w:t>
      </w:r>
      <w:r w:rsidR="00993576">
        <w:t>applications</w:t>
      </w:r>
      <w:r w:rsidRPr="009349C2">
        <w:t xml:space="preserve"> are analyzed.</w:t>
      </w:r>
    </w:p>
    <w:p w14:paraId="0848DDEB" w14:textId="77777777" w:rsidR="009349C2" w:rsidRPr="009349C2" w:rsidRDefault="009349C2" w:rsidP="00EA191C"/>
    <w:p w14:paraId="705343AA" w14:textId="77777777" w:rsidR="00412720" w:rsidRDefault="003D0C36" w:rsidP="00EA191C">
      <w:r>
        <w:t xml:space="preserve">3.1 </w:t>
      </w:r>
      <w:r>
        <w:rPr>
          <w:rFonts w:hint="eastAsia"/>
        </w:rPr>
        <w:t>T</w:t>
      </w:r>
      <w:r>
        <w:t>he current status of digital calligraphy communication</w:t>
      </w:r>
    </w:p>
    <w:p w14:paraId="4557C9B1" w14:textId="77777777" w:rsidR="00412720" w:rsidRDefault="00412720" w:rsidP="00EA191C"/>
    <w:p w14:paraId="53E16BBC" w14:textId="62AC558D" w:rsidR="00412720" w:rsidRDefault="003D0C36" w:rsidP="00EA191C">
      <w:r>
        <w:t xml:space="preserve">Digital calligraphy is an art form that simulates the creative process </w:t>
      </w:r>
      <w:r>
        <w:t>and results of traditional calligraphy through modern digital technology, achieving the reproduction and innovation of calligraphy in a virtual environment, which reflects the deep integration of digital technology and traditional culture</w:t>
      </w:r>
      <w:r w:rsidR="00C765CD">
        <w:fldChar w:fldCharType="begin"/>
      </w:r>
      <w:r w:rsidR="00772990">
        <w:instrText xml:space="preserve"> ADDIN ZOTERO_ITEM CSL_CITATION {"citationID":"6kqOfRYB","properties":{"formattedCitation":"(Y. Wang, 2024)","plainCitation":"(Y. Wang, 2024)","noteIndex":0},"citationItems":[{"id":4107,"uris":["http://zotero.org/groups/5882620/items/XQCYFYYD"],"itemData":{"id":4107,"type":"thesis","language":"en","note":"titleTranslation: </w:instrText>
      </w:r>
      <w:r w:rsidR="00772990">
        <w:rPr>
          <w:rFonts w:ascii="Microsoft YaHei" w:eastAsia="Microsoft YaHei" w:hAnsi="Microsoft YaHei" w:cs="Microsoft YaHei" w:hint="eastAsia"/>
        </w:rPr>
        <w:instrText>数字化书法初探</w:instrText>
      </w:r>
      <w:r w:rsidR="00772990">
        <w:instrText>-</w:instrText>
      </w:r>
      <w:r w:rsidR="00772990">
        <w:rPr>
          <w:rFonts w:ascii="Microsoft YaHei" w:eastAsia="Microsoft YaHei" w:hAnsi="Microsoft YaHei" w:cs="Microsoft YaHei" w:hint="eastAsia"/>
        </w:rPr>
        <w:instrText>兼论数字化书法与传统书法之比较</w:instrText>
      </w:r>
      <w:r w:rsidR="00772990">
        <w:instrText xml:space="preserve">","title":"A Preliminary Study on Digital Calligraphy: A Comparison between Digital Calligraphy and Traditional Calligraphy","URL":"https://kns.cnki.net/reader/flowpdf?invoice=Tkd2M7Cg0vmw9lhx0bVfdbsITzf4eHdM%2FeVem7rFreF8GVoHKl7waEjgcP4faMWlpjYLWp2E67vm%2BatQuG5QCQZR6S6zW2EvAZhXK3DgBejbFDkoKI%2F7h7TVfScuas7BjyjDIdu3QOde%2FKbMVQizb%2FGkaNMP1eRPtYnfrgowhK0%3D&amp;platform=NZKPT&amp;product=CMFD&amp;filename=1024698268.nh&amp;tablename=cmfdtemp&amp;type=DISSERTATION&amp;scope=trial&amp;dflag=pdf&amp;pages=&amp;language=CHS&amp;trial=&amp;nonce=703C4C9BF0D34051B62B31B1B04C250C&amp;cflag=pdf","author":[{"family":"Wang","given":"Yutong"}],"accessed":{"date-parts":[["2025",5,6]]},"issued":{"date-parts":[["2024"]]}}}],"schema":"https://github.com/citation-style-language/schema/raw/master/csl-citation.json"} </w:instrText>
      </w:r>
      <w:r w:rsidR="00C765CD">
        <w:fldChar w:fldCharType="separate"/>
      </w:r>
      <w:r w:rsidR="00772990" w:rsidRPr="00772990">
        <w:rPr>
          <w:rFonts w:cs="Times New Roman"/>
        </w:rPr>
        <w:t>(Y. Wang, 2024)</w:t>
      </w:r>
      <w:r w:rsidR="00C765CD">
        <w:fldChar w:fldCharType="end"/>
      </w:r>
      <w:r>
        <w:t xml:space="preserve">. It is not only a combination of technology and art, but also an important symbol of the transformation of the way calligraphy is disseminated. As an innovative form, </w:t>
      </w:r>
      <w:r>
        <w:t>the emergence of digital calligraphy has opened up a new path for the inheritance and development of calligraphy art.</w:t>
      </w:r>
    </w:p>
    <w:p w14:paraId="09EEDC5F" w14:textId="77777777" w:rsidR="00412720" w:rsidRDefault="00412720" w:rsidP="00EA191C"/>
    <w:p w14:paraId="0F01B66C" w14:textId="4B271B2C" w:rsidR="009349C2" w:rsidRDefault="003D0C36" w:rsidP="00EA191C">
      <w:r>
        <w:t>The research on digital calligraphy can be traced back to the 1980s. In 1986, Wang et al. from Jilin University proposed the computer Chi</w:t>
      </w:r>
      <w:r>
        <w:t xml:space="preserve">nese calligraphy system </w:t>
      </w:r>
      <w:r w:rsidR="009349C2">
        <w:t>CCC. In</w:t>
      </w:r>
      <w:r w:rsidR="009349C2" w:rsidRPr="009349C2">
        <w:t xml:space="preserve"> the same year, Strassmann from the Massachusetts Institute of Technology proposed the first virtual brush model. After that, different models appear constantly, which promote the early development of digital calligraphy</w:t>
      </w:r>
      <w:r w:rsidR="00C765CD">
        <w:fldChar w:fldCharType="begin"/>
      </w:r>
      <w:r w:rsidR="00C765CD">
        <w:instrText xml:space="preserve"> ADDIN ZOTERO_ITEM CSL_CITATION {"citationID":"qBUrQ8QQ","properties":{"formattedCitation":"(Zhang J., 2019)","plainCitation":"(Zhang J., 2019)","noteIndex":0},"citationItems":[{"id":4108,"uris":["http://zotero.org/groups/5882620/items/9TYNPI9F"],"itemData":{"id":4108,"type":"article-journal","abstract":"Unlike its traditional counterpart, digital Chinese calligraphy is created and presented using digital technology in human-computer interaction environments. Here, we provide a state of the art introduction to digital calligraphy research. After analyzing the research background and goal of digital calligraphy, we present the most important topics of digital calligraphy: calligraphic tool modeling, calligraphic image analyzing and processing, and calligraphic shape analysis and synthesis. Each research topic is accompanied by a state-of-the-art introduction and current trends of the topic. Finally, we discuss important issues concerning the further development of digital calligraphy.","container-title":"SCIENTIA SINICA Informationis","DOI":"10.1360/N112018-00202","issue":"2","language":"zh","page":"143-158","title":"A survey of digital calligraphy","volume":"49","author":[{"family":"Zhang","given":"Junsong"}],"issued":{"date-parts":[["2019"]]}}}],"schema":"https://github.com/citation-style-language/schema/raw/master/csl-citation.json"} </w:instrText>
      </w:r>
      <w:r w:rsidR="00C765CD">
        <w:fldChar w:fldCharType="separate"/>
      </w:r>
      <w:r w:rsidR="00C765CD" w:rsidRPr="00C765CD">
        <w:rPr>
          <w:rFonts w:cs="Times New Roman"/>
        </w:rPr>
        <w:t>(Zhang J., 2019)</w:t>
      </w:r>
      <w:r w:rsidR="00C765CD">
        <w:fldChar w:fldCharType="end"/>
      </w:r>
      <w:r w:rsidR="009349C2" w:rsidRPr="009349C2">
        <w:t xml:space="preserve">. With the arrival of </w:t>
      </w:r>
      <w:r w:rsidR="009349C2">
        <w:t xml:space="preserve">the </w:t>
      </w:r>
      <w:r w:rsidR="009349C2" w:rsidRPr="009349C2">
        <w:t>21st century, digital tools such as drawing software and digitizers are widely used in the field of calligraphy. The brushstroke can be simply simulated</w:t>
      </w:r>
      <w:r w:rsidR="009349C2">
        <w:t>,</w:t>
      </w:r>
      <w:r w:rsidR="009349C2" w:rsidRPr="009349C2">
        <w:t xml:space="preserve"> and the process of creation is more flexible and expressive. This work not only retains the beauty of traditional calligraphy but also absorbs the various expressions of digital technology. The use of software such as Photoshop also enriches the way of showing color, texture</w:t>
      </w:r>
      <w:r w:rsidR="009349C2">
        <w:t>,</w:t>
      </w:r>
      <w:r w:rsidR="009349C2" w:rsidRPr="009349C2">
        <w:t xml:space="preserve"> and background of work </w:t>
      </w:r>
      <w:r w:rsidR="00C765CD">
        <w:fldChar w:fldCharType="begin"/>
      </w:r>
      <w:r w:rsidR="00C765CD">
        <w:instrText xml:space="preserve"> ADDIN ZOTERO_ITEM CSL_CITATION {"citationID":"NNuG9qzv","properties":{"formattedCitation":"(Li, 2024)","plainCitation":"(Li, 2024)","noteIndex":0},"citationItems":[{"id":4124,"uris":["http://zotero.org/groups/5882620/items/AG9A7VPX"],"itemData":{"id":4124,"type":"article-newspaper","container-title":"Calligraphy newspaper","edition":"26","language":"zh","page":"1-5","title":"The digital transformation of the art of calligraphy","author":[{"family":"Li","given":"Ziwei"}],"issued":{"date-parts":[["2024"]]}}}],"schema":"https://github.com/citation-style-language/schema/raw/master/csl-citation.json"} </w:instrText>
      </w:r>
      <w:r w:rsidR="00C765CD">
        <w:fldChar w:fldCharType="separate"/>
      </w:r>
      <w:r w:rsidR="00C765CD" w:rsidRPr="00C765CD">
        <w:rPr>
          <w:rFonts w:cs="Times New Roman"/>
        </w:rPr>
        <w:t>(Li, 2024)</w:t>
      </w:r>
      <w:r w:rsidR="00C765CD">
        <w:fldChar w:fldCharType="end"/>
      </w:r>
      <w:r w:rsidR="009349C2" w:rsidRPr="009349C2">
        <w:t xml:space="preserve">. Make calligraphy creation more characteristic of The Times in </w:t>
      </w:r>
      <w:r w:rsidR="009349C2">
        <w:t>terms</w:t>
      </w:r>
      <w:r w:rsidR="009349C2" w:rsidRPr="009349C2">
        <w:t xml:space="preserve"> of aesthetic expression. In terms of the range of transmission, digital calligraphy expands its audience range by using Internet technology</w:t>
      </w:r>
      <w:r w:rsidR="00C765CD">
        <w:fldChar w:fldCharType="begin"/>
      </w:r>
      <w:r w:rsidR="00C765CD">
        <w:instrText xml:space="preserve"> ADDIN ZOTERO_ITEM CSL_CITATION {"citationID":"LBEfUxbL","properties":{"formattedCitation":"(Zhao, 2015)","plainCitation":"(Zhao, 2015)","noteIndex":0},"citationItems":[{"id":4113,"uris":["http://zotero.org/groups/5882620/items/BGAYNLRZ"],"itemData":{"id":4113,"type":"article-journal","abstract":"The art of Chinese calligraphy develops and evolves in the process of dissemination, and communication is also a kind of creation for the art of calligraphy, and the history of Chinese calligraphy is also a history of calligraphy transmission. The spread of Chinese calligraphy art is based on the development process of Chinese society and the way of life of Chinese, and the traditional communication modes formed on this basis include master-apprentice transmission, copying, hammering, and carving. Under the conditions of market economy, the dissemination of calligraphy art has undergone a major change, and network communication has the characteristics of fast dissemination, wide range and great influence, which reduces the cost of communication and enhances the communication effect. In order to spread the art of calligraphy as soon as possible, it is necessary to create channels for the dissemination of calligraphy art to the outside world with the help of existing platforms such as Confucius Institutes. The dissemination of the art of calligraphy should not be limited to the promotion and dissemination of calligraphy works and famous calligraphers, but should also strengthen the study of calligraphy theory and calligraphy aesthetics, and be able to put forward their own calligraphy ideas and theories.","container-title":"Sichuan Drama","issue":"10","language":"zh","page":"51-53","title":"The Contemporary Dissemination of Chinese Calligraphy and Its Strategies","author":[{"family":"Zhao","given":"Lichun"}],"issued":{"date-parts":[["2015"]]}}}],"schema":"https://github.com/citation-style-language/schema/raw/master/csl-citation.json"} </w:instrText>
      </w:r>
      <w:r w:rsidR="00C765CD">
        <w:fldChar w:fldCharType="separate"/>
      </w:r>
      <w:r w:rsidR="00C765CD" w:rsidRPr="00C765CD">
        <w:rPr>
          <w:rFonts w:cs="Times New Roman"/>
        </w:rPr>
        <w:t>(Zhao, 2015)</w:t>
      </w:r>
      <w:r w:rsidR="00C765CD">
        <w:fldChar w:fldCharType="end"/>
      </w:r>
      <w:r w:rsidR="009349C2" w:rsidRPr="009349C2">
        <w:t xml:space="preserve"> . </w:t>
      </w:r>
      <w:r>
        <w:t xml:space="preserve"> The rise of online teaching and short-video platforms has provided lea</w:t>
      </w:r>
      <w:r>
        <w:t>rners with more convenient paths. The subjects of dissemination are showing a diversified trend, covering professional calligraphers, scholars, students, enthusiasts, and the general public</w:t>
      </w:r>
      <w:r w:rsidR="00C765CD">
        <w:fldChar w:fldCharType="begin"/>
      </w:r>
      <w:r w:rsidR="00C765CD">
        <w:instrText xml:space="preserve"> ADDIN ZOTERO_ITEM CSL_CITATION {"citationID":"VIFhpHCw","properties":{"formattedCitation":"(Huang &amp; Wang, 2023)","plainCitation":"(Huang &amp; Wang, 2023)","noteIndex":0},"citationItems":[{"id":4122,"uris":["http://zotero.org/groups/5882620/items/IVILILYM"],"itemData":{"id":4122,"type":"article-journal","abstract":"Calligraphy is an excellent traditional Chinese culture, Chinese calligraphy has a long history, and is a treasure of Chinese culture. With the advent of the new media era, the development of new media has provided a new path and possibility for the dissemination of calligraphy art. When the perceptible visual communication means and the traditional calligraphy aesthetic with rich connotation \"collide\", the art of calligraphy breaks through the specific communication field, abandons the one-way communication thinking, is no longer limited to the mode of physical communication, and makes use of the advantages of both sound and painting, showing the new characteristics of the popularization of communication subjects, the diversification of communication content, and the diversification of communication channels. Calligraphy is no longer \"spring and snow\", but gradually moving towards the screen and the public, showing the unique charm of Chinese culture, enhancing cultural consciousness, strengthening cultural self-confidence, and promoting cultural dissemination.","container-title":"JinGu Creative Literature","DOI":"10.20024/j.cnki.CN42-1911/I.2023.31.031","issue":"31","language":"zh","page":"98-100","title":"Research on the communication of calligraphy art in the new media era","author":[{"family":"Huang","given":"Yanyan"},{"family":"Wang","given":"Yanzi"}],"issued":{"date-parts":[["2023"]]}}}],"schema":"https://github.com/citation-style-language/schema/raw/master/csl-citation.json"} </w:instrText>
      </w:r>
      <w:r w:rsidR="00C765CD">
        <w:fldChar w:fldCharType="separate"/>
      </w:r>
      <w:r w:rsidR="00C765CD" w:rsidRPr="00C765CD">
        <w:rPr>
          <w:rFonts w:cs="Times New Roman"/>
        </w:rPr>
        <w:t>(Huang &amp; Wang, 2023)</w:t>
      </w:r>
      <w:r w:rsidR="00C765CD">
        <w:fldChar w:fldCharType="end"/>
      </w:r>
      <w:r>
        <w:t>. Especia</w:t>
      </w:r>
      <w:r>
        <w:t xml:space="preserve">lly on short-video platforms, calligraphy teaching content has attracted a large number of young users' attention. Through video explanations and interactive teaching, the popularity and learning efficiency of calligraphy have been effectively enhanced </w:t>
      </w:r>
      <w:r w:rsidR="00C765CD">
        <w:fldChar w:fldCharType="begin"/>
      </w:r>
      <w:r w:rsidR="00C765CD">
        <w:instrText xml:space="preserve"> ADDIN ZOTERO_ITEM CSL_CITATION {"citationID":"OYrRc2ZX","properties":{"formattedCitation":"(Guo, 2024)","plainCitation":"(Guo, 2024)","noteIndex":0},"citationItems":[{"id":4120,"uris":["http://zotero.org/groups/5882620/items/59RE28T6"],"itemData":{"id":4120,"type":"article-journal","abstract":"Through the analysis of the promotion of online platforms, the innovative application of multimedia teaching and the development of digital display technology, this paper aims to reveal the communication potential of calligraphy art in new media, point out the dilemma of skill inheritance, the problem of copyright protection and the impact of modern aesthetics, and propose to strengthen the awareness of copyright protection and improve the public's aesthetic education  Ping and the strategy of using technological innovation to solve problems, providing new ideas for the sustainable development of traditional calligraphy in the digital age.  As a treasure of the Chinese nation, how to better inherit and develop the art of calligraphy under the impact of digital media has become an important topic to be discussed. This article will provide an in-depth analysis of the new ways in which calligraphy art is disseminated in the age of digital media, examine its challenges, including the promotion of online platforms, the innovation of multimedia teaching, and the application of digital display technology, and explore the deep meanings behind these new phenomena, aiming to arouse readers' interest, stimulate their thinking about the integration of traditional art and modern technology, and lay the foundation for subsequent in-depth analysis and discussion.","container-title":"The Four Treasures of Chinese Study","issue":"7","language":"en","page":"44-45","title":"The Spread and Challenges of Traditional Calligraphy in the Digital Media Era","author":[{"family":"Guo","given":"Qingli"}],"issued":{"date-parts":[["2024"]]}}}],"schema":"https://github.com/citation-style-language/schema/raw/master/csl-citation.json"} </w:instrText>
      </w:r>
      <w:r w:rsidR="00C765CD">
        <w:fldChar w:fldCharType="separate"/>
      </w:r>
      <w:r w:rsidR="00C765CD" w:rsidRPr="00C765CD">
        <w:rPr>
          <w:rFonts w:cs="Times New Roman"/>
        </w:rPr>
        <w:t>(Guo, 2024)</w:t>
      </w:r>
      <w:r w:rsidR="00C765CD">
        <w:fldChar w:fldCharType="end"/>
      </w:r>
      <w:r>
        <w:t>. This "</w:t>
      </w:r>
      <w:r>
        <w:t>online + fragmented" form of dissemination makes calligraphy education more in line with the learning habits of the younger generation. In terms of dissemination channels, diversified dissemination approaches have injected new vitality into the art of call</w:t>
      </w:r>
      <w:r>
        <w:t xml:space="preserve">igraphy. Social media, virtual exhibitions, and online education platforms have broken through the time and space limitations of traditional displays, enhancing the visibility and influence of calligraphy works </w:t>
      </w:r>
      <w:r w:rsidR="00C765CD">
        <w:fldChar w:fldCharType="begin"/>
      </w:r>
      <w:r w:rsidR="00C765CD">
        <w:instrText xml:space="preserve"> ADDIN ZOTERO_ITEM CSL_CITATION {"citationID":"kkkrSsBp","properties":{"formattedCitation":"(Li, 2024)","plainCitation":"(Li, 2024)","noteIndex":0},"citationItems":[{"id":4124,"uris":["http://zotero.org/groups/5882620/items/AG9A7VPX"],"itemData":{"id":4124,"type":"article-newspaper","container-title":"Calligraphy newspaper","edition":"26","language":"zh","page":"1-5","title":"The digital transformation of the art of calligraphy","author":[{"family":"Li","given":"Ziwei"}],"issued":{"date-parts":[["2024"]]}}}],"schema":"https://github.com/citation-style-language/schema/raw/master/csl-citation.json"} </w:instrText>
      </w:r>
      <w:r w:rsidR="00C765CD">
        <w:fldChar w:fldCharType="separate"/>
      </w:r>
      <w:r w:rsidR="00C765CD" w:rsidRPr="00C765CD">
        <w:rPr>
          <w:rFonts w:cs="Times New Roman"/>
        </w:rPr>
        <w:t>(Li, 2024)</w:t>
      </w:r>
      <w:r w:rsidR="00C765CD">
        <w:fldChar w:fldCharType="end"/>
      </w:r>
      <w:r>
        <w:t>. For instance, in the China Pavilion of the Shanghai World Expo, the "Along the River During the Qingming Festival" was displayed through multimedia, providing an immersive experience for the au</w:t>
      </w:r>
      <w:r>
        <w:t>dience with animation, projection, and touch screen technology, and offering new ideas for calligraphy exhibitions</w:t>
      </w:r>
      <w:r w:rsidR="00C765CD">
        <w:fldChar w:fldCharType="begin"/>
      </w:r>
      <w:r w:rsidR="00772990">
        <w:instrText xml:space="preserve"> ADDIN ZOTERO_ITEM CSL_CITATION {"citationID":"foy9MuqR","properties":{"formattedCitation":"(Wang Y. &amp; Wang, 2016)","plainCitation":"(Wang Y. &amp; Wang, 2016)","noteIndex":0},"citationItems":[{"id":4128,"uris":["http://zotero.org/groups/5882620/items/GYPP2VAC"],"itemData":{"id":4128,"type":"article-journal","abstract":"In the context of the new media era, traditional Chinese calligraphy art is facing a transformation in line with the times. This paper analyzes the current situation of traditional calligraphy communication, combined with the favorable conditions brought by new media, proposes and summarizes the innovative integration of traditional calligraphy in three aspects: APP application and new media installation art museum display, and tries to provide new ideas for the communication of calligraphy art in the context of new media.","container-title":"Art Science and Technology","issue":"12","language":"zh","page":"118","title":"New ideas for the dissemination of calligraphy art in the context of new media","volume":"29","author":[{"family":"Wang","given":"Yangyang"},{"family":"Wang","given":"Feng"}],"issued":{"date-parts":[["2016"]]}}}],"schema":"https://github.com/citation-style-language/schema/raw/master/csl-citation.json"} </w:instrText>
      </w:r>
      <w:r w:rsidR="00C765CD">
        <w:fldChar w:fldCharType="separate"/>
      </w:r>
      <w:r w:rsidR="00772990" w:rsidRPr="00772990">
        <w:rPr>
          <w:rFonts w:cs="Times New Roman"/>
        </w:rPr>
        <w:t>(Wang Y. &amp; Wang, 2016)</w:t>
      </w:r>
      <w:r w:rsidR="00C765CD">
        <w:fldChar w:fldCharType="end"/>
      </w:r>
      <w:r>
        <w:t xml:space="preserve"> . </w:t>
      </w:r>
      <w:r w:rsidR="009349C2" w:rsidRPr="009349C2">
        <w:t>Auxiliary technology</w:t>
      </w:r>
      <w:r w:rsidR="009349C2">
        <w:t>,</w:t>
      </w:r>
      <w:r w:rsidR="009349C2" w:rsidRPr="009349C2">
        <w:t xml:space="preserve"> such as laser scanning</w:t>
      </w:r>
      <w:r w:rsidR="009349C2">
        <w:t>,</w:t>
      </w:r>
      <w:r w:rsidR="009349C2" w:rsidRPr="009349C2">
        <w:t xml:space="preserve"> makes the learning process of calligraphy simpler and easier, and </w:t>
      </w:r>
      <w:r w:rsidR="009349C2">
        <w:t>calligraphy</w:t>
      </w:r>
      <w:r w:rsidR="009349C2" w:rsidRPr="009349C2">
        <w:t xml:space="preserve"> is gradually spreading from </w:t>
      </w:r>
      <w:r w:rsidR="009349C2">
        <w:t xml:space="preserve">the </w:t>
      </w:r>
      <w:r w:rsidR="009349C2" w:rsidRPr="009349C2">
        <w:t xml:space="preserve">professional circle to </w:t>
      </w:r>
      <w:r w:rsidR="009349C2">
        <w:t xml:space="preserve">the </w:t>
      </w:r>
      <w:r w:rsidR="009349C2" w:rsidRPr="009349C2">
        <w:t xml:space="preserve">general public. Henan Satellite TV uses creative dance in calligraphy content, and "Ink Dance Mid-Autumn Festival Post" </w:t>
      </w:r>
      <w:r w:rsidR="009349C2" w:rsidRPr="009349C2">
        <w:lastRenderedPageBreak/>
        <w:t xml:space="preserve">achieves extensive transmission through Weibo topic# The Beauty of Chinese Calligraphy # </w:t>
      </w:r>
      <w:r w:rsidR="00772990">
        <w:fldChar w:fldCharType="begin"/>
      </w:r>
      <w:r w:rsidR="00772990">
        <w:instrText xml:space="preserve"> ADDIN ZOTERO_ITEM CSL_CITATION {"citationID":"9EfbeYmY","properties":{"formattedCitation":"(Huang &amp; Wang, 2023)","plainCitation":"(Huang &amp; Wang, 2023)","noteIndex":0},"citationItems":[{"id":4122,"uris":["http://zotero.org/groups/5882620/items/IVILILYM"],"itemData":{"id":4122,"type":"article-journal","abstract":"Calligraphy is an excellent traditional Chinese culture, Chinese calligraphy has a long history, and is a treasure of Chinese culture. With the advent of the new media era, the development of new media has provided a new path and possibility for the dissemination of calligraphy art. When the perceptible visual communication means and the traditional calligraphy aesthetic with rich connotation \"collide\", the art of calligraphy breaks through the specific communication field, abandons the one-way communication thinking, is no longer limited to the mode of physical communication, and makes use of the advantages of both sound and painting, showing the new characteristics of the popularization of communication subjects, the diversification of communication content, and the diversification of communication channels. Calligraphy is no longer \"spring and snow\", but gradually moving towards the screen and the public, showing the unique charm of Chinese culture, enhancing cultural consciousness, strengthening cultural self-confidence, and promoting cultural dissemination.","container-title":"JinGu Creative Literature","DOI":"10.20024/j.cnki.CN42-1911/I.2023.31.031","issue":"31","language":"zh","page":"98-100","title":"Research on the communication of calligraphy art in the new media era","author":[{"family":"Huang","given":"Yanyan"},{"family":"Wang","given":"Yanzi"}],"issued":{"date-parts":[["2023"]]}}}],"schema":"https://github.com/citation-style-language/schema/raw/master/csl-citation.json"} </w:instrText>
      </w:r>
      <w:r w:rsidR="00772990">
        <w:fldChar w:fldCharType="separate"/>
      </w:r>
      <w:r w:rsidR="00772990" w:rsidRPr="00C765CD">
        <w:rPr>
          <w:rFonts w:cs="Times New Roman"/>
        </w:rPr>
        <w:t>(Huang &amp; Wang, 2023)</w:t>
      </w:r>
      <w:r w:rsidR="00772990">
        <w:fldChar w:fldCharType="end"/>
      </w:r>
      <w:r w:rsidR="009349C2" w:rsidRPr="009349C2">
        <w:t>. Virtual exhibition rebuilds classic calligraphy works through 3D modeling and enhances the effect of transmission</w:t>
      </w:r>
      <w:r w:rsidR="00D12A41" w:rsidRPr="00D12A41">
        <w:t xml:space="preserve"> </w:t>
      </w:r>
      <w:r w:rsidR="00772990">
        <w:fldChar w:fldCharType="begin"/>
      </w:r>
      <w:r w:rsidR="00772990">
        <w:instrText xml:space="preserve"> ADDIN ZOTERO_ITEM CSL_CITATION {"citationID":"D9p69J6I","properties":{"formattedCitation":"(Zhang J., 2019)","plainCitation":"(Zhang J., 2019)","noteIndex":0},"citationItems":[{"id":4108,"uris":["http://zotero.org/groups/5882620/items/9TYNPI9F"],"itemData":{"id":4108,"type":"article-journal","abstract":"Unlike its traditional counterpart, digital Chinese calligraphy is created and presented using digital technology in human-computer interaction environments. Here, we provide a state of the art introduction to digital calligraphy research. After analyzing the research background and goal of digital calligraphy, we present the most important topics of digital calligraphy: calligraphic tool modeling, calligraphic image analyzing and processing, and calligraphic shape analysis and synthesis. Each research topic is accompanied by a state-of-the-art introduction and current trends of the topic. Finally, we discuss important issues concerning the further development of digital calligraphy.","container-title":"SCIENTIA SINICA Informationis","DOI":"10.1360/N112018-00202","issue":"2","language":"zh","page":"143-158","title":"A survey of digital calligraphy","volume":"49","author":[{"family":"Zhang","given":"Junsong"}],"issued":{"date-parts":[["2019"]]}}}],"schema":"https://github.com/citation-style-language/schema/raw/master/csl-citation.json"} </w:instrText>
      </w:r>
      <w:r w:rsidR="00772990">
        <w:fldChar w:fldCharType="separate"/>
      </w:r>
      <w:r w:rsidR="00772990" w:rsidRPr="00772990">
        <w:rPr>
          <w:rFonts w:cs="Times New Roman"/>
        </w:rPr>
        <w:t>(Zhang J., 2019)</w:t>
      </w:r>
      <w:r w:rsidR="00772990">
        <w:fldChar w:fldCharType="end"/>
      </w:r>
      <w:r w:rsidR="00D12A41">
        <w:rPr>
          <w:rFonts w:ascii="Microsoft YaHei" w:eastAsia="Microsoft YaHei" w:hAnsi="Microsoft YaHei" w:cs="Microsoft YaHei" w:hint="eastAsia"/>
        </w:rPr>
        <w:t>.</w:t>
      </w:r>
    </w:p>
    <w:p w14:paraId="15946486" w14:textId="77777777" w:rsidR="009349C2" w:rsidRDefault="009349C2" w:rsidP="00EA191C"/>
    <w:p w14:paraId="6EE81D5D" w14:textId="77777777" w:rsidR="009349C2" w:rsidRDefault="009349C2" w:rsidP="00EA191C"/>
    <w:p w14:paraId="50EC0719" w14:textId="32ADB748" w:rsidR="00412720" w:rsidRDefault="00D12A41" w:rsidP="00EA191C">
      <w:r w:rsidRPr="00D12A41">
        <w:t xml:space="preserve">The emergence of online education websites also </w:t>
      </w:r>
      <w:r>
        <w:t>promotes</w:t>
      </w:r>
      <w:r w:rsidRPr="00D12A41">
        <w:t xml:space="preserve"> the popularization of calligraphy education. For example, the Living Calligraphy Copybook APP uses game mechanism design and </w:t>
      </w:r>
      <w:r w:rsidR="00993576">
        <w:t xml:space="preserve">a </w:t>
      </w:r>
      <w:r w:rsidRPr="00D12A41">
        <w:t>realistic brush and ink effect to reduce the learning difficulty</w:t>
      </w:r>
      <w:r w:rsidR="00772990">
        <w:fldChar w:fldCharType="begin"/>
      </w:r>
      <w:r w:rsidR="00772990">
        <w:instrText xml:space="preserve"> ADDIN ZOTERO_ITEM CSL_CITATION {"citationID":"NIOKf1re","properties":{"formattedCitation":"(Wang Y. &amp; Wang, 2016)","plainCitation":"(Wang Y. &amp; Wang, 2016)","noteIndex":0},"citationItems":[{"id":4128,"uris":["http://zotero.org/groups/5882620/items/GYPP2VAC"],"itemData":{"id":4128,"type":"article-journal","abstract":"In the context of the new media era, traditional Chinese calligraphy art is facing a transformation in line with the times. This paper analyzes the current situation of traditional calligraphy communication, combined with the favorable conditions brought by new media, proposes and summarizes the innovative integration of traditional calligraphy in three aspects: APP application and new media installation art museum display, and tries to provide new ideas for the communication of calligraphy art in the context of new media.","container-title":"Art Science and Technology","issue":"12","language":"zh","page":"118","title":"New ideas for the dissemination of calligraphy art in the context of new media","volume":"29","author":[{"family":"Wang","given":"Yangyang"},{"family":"Wang","given":"Feng"}],"issued":{"date-parts":[["2016"]]}}}],"schema":"https://github.com/citation-style-language/schema/raw/master/csl-citation.json"} </w:instrText>
      </w:r>
      <w:r w:rsidR="00772990">
        <w:fldChar w:fldCharType="separate"/>
      </w:r>
      <w:r w:rsidR="00772990" w:rsidRPr="00772990">
        <w:rPr>
          <w:rFonts w:cs="Times New Roman"/>
        </w:rPr>
        <w:t>(Wang Y. &amp; Wang, 2016)</w:t>
      </w:r>
      <w:r w:rsidR="00772990">
        <w:fldChar w:fldCharType="end"/>
      </w:r>
      <w:r w:rsidRPr="00D12A41">
        <w:t>. Coursera, Udemy</w:t>
      </w:r>
      <w:r>
        <w:t>,</w:t>
      </w:r>
      <w:r w:rsidRPr="00D12A41">
        <w:t xml:space="preserve"> and other international online education websites provide a variety of calligraphy courses, and students can learn at their own pace independently. Virtual classrooms can improve the interaction between teachers and students through real-time demonstration and homework feedback</w:t>
      </w:r>
      <w:r w:rsidR="00772990">
        <w:fldChar w:fldCharType="begin"/>
      </w:r>
      <w:r w:rsidR="00772990">
        <w:instrText xml:space="preserve"> ADDIN ZOTERO_ITEM CSL_CITATION {"citationID":"MYdoOa3H","properties":{"formattedCitation":"(Li, 2024)","plainCitation":"(Li, 2024)","noteIndex":0},"citationItems":[{"id":4124,"uris":["http://zotero.org/groups/5882620/items/AG9A7VPX"],"itemData":{"id":4124,"type":"article-newspaper","container-title":"Calligraphy newspaper","edition":"26","language":"zh","page":"1-5","title":"The digital transformation of the art of calligraphy","author":[{"family":"Li","given":"Ziwei"}],"issued":{"date-parts":[["2024"]]}}}],"schema":"https://github.com/citation-style-language/schema/raw/master/csl-citation.json"} </w:instrText>
      </w:r>
      <w:r w:rsidR="00772990">
        <w:fldChar w:fldCharType="separate"/>
      </w:r>
      <w:r w:rsidR="00772990" w:rsidRPr="00772990">
        <w:rPr>
          <w:rFonts w:cs="Times New Roman"/>
        </w:rPr>
        <w:t>(Li, 2024)</w:t>
      </w:r>
      <w:r w:rsidR="00772990">
        <w:fldChar w:fldCharType="end"/>
      </w:r>
      <w:r w:rsidRPr="00D12A41">
        <w:t xml:space="preserve">. It can effectively improve the degree of students' immersion and continuity of learning. In general, the overall development of digital calligraphy has shown multi-dimensional expansion in terms of dissemination scope, disseminators and disseminators, and dissemination channels. </w:t>
      </w:r>
      <w:r>
        <w:t>With</w:t>
      </w:r>
      <w:r w:rsidRPr="00D12A41">
        <w:t xml:space="preserve"> the assistance of digital technology, it constantly stimulates the contemporary expressive power of calligraphy art and provides more powerful impetus for the transmission and innovation of calligraphy.</w:t>
      </w:r>
    </w:p>
    <w:p w14:paraId="09D9365B" w14:textId="77777777" w:rsidR="00412720" w:rsidRDefault="00412720" w:rsidP="00EA191C"/>
    <w:p w14:paraId="6D070697" w14:textId="624C49E7" w:rsidR="00412720" w:rsidRDefault="003D0C36" w:rsidP="00EA191C">
      <w:r>
        <w:t xml:space="preserve">3.2 </w:t>
      </w:r>
      <w:r w:rsidR="00D12A41" w:rsidRPr="00D12A41">
        <w:t>Bidirectional communication channels in the digital age</w:t>
      </w:r>
    </w:p>
    <w:p w14:paraId="4194BE46" w14:textId="77777777" w:rsidR="00412720" w:rsidRDefault="00412720" w:rsidP="00EA191C"/>
    <w:p w14:paraId="7A206B03" w14:textId="60A46FBE" w:rsidR="00412720" w:rsidRDefault="00D12A41" w:rsidP="00EA191C">
      <w:r w:rsidRPr="00D12A41">
        <w:t>In the digital age, the dissemination path of Chinese calligraphy art gives equal weight to the localization and inheritance in the east and the expansion to the west, and promotes the innovation</w:t>
      </w:r>
      <w:r>
        <w:t>,</w:t>
      </w:r>
      <w:r w:rsidRPr="00D12A41">
        <w:t xml:space="preserve"> development</w:t>
      </w:r>
      <w:r>
        <w:t>,</w:t>
      </w:r>
      <w:r w:rsidRPr="00D12A41">
        <w:t xml:space="preserve"> and value transmission of calligraphy art in a larger cultural space.</w:t>
      </w:r>
    </w:p>
    <w:p w14:paraId="1902997F" w14:textId="77777777" w:rsidR="00D12A41" w:rsidRDefault="00D12A41" w:rsidP="00EA191C"/>
    <w:p w14:paraId="48B63B5E" w14:textId="7207CB5D" w:rsidR="00412720" w:rsidRDefault="003D0C36" w:rsidP="00EA191C">
      <w:r>
        <w:t>In terms of local dissemination, digital tech</w:t>
      </w:r>
      <w:r>
        <w:t>nology has provided convenient means and diverse paths for the inheritance of calligraphy. The rise of online education platforms and virtual practice environments enables learners to practice and communicate calligraphy anytime and anywhere</w:t>
      </w:r>
      <w:r w:rsidR="00772990">
        <w:fldChar w:fldCharType="begin"/>
      </w:r>
      <w:r w:rsidR="00772990">
        <w:instrText xml:space="preserve"> ADDIN ZOTERO_ITEM CSL_CITATION {"citationID":"bBw2RWZy","properties":{"formattedCitation":"(L. Wang, 2023)","plainCitation":"(L. Wang, 2023)","noteIndex":0},"citationItems":[{"id":4115,"uris":["http://zotero.org/groups/5882620/items/7C4DFQZF"],"itemData":{"id":4115,"type":"article-journal","container-title":"Huazhang","issue":"11","language":"en","page":"12-14","title":"The art of calligraphy in the digital age","author":[{"family":"Wang","given":"Lanting"}],"issued":{"date-parts":[["2023"]]}}}],"schema":"https://github.com/citation-style-language/schema/raw/master/csl-citation.json"} </w:instrText>
      </w:r>
      <w:r w:rsidR="00772990">
        <w:fldChar w:fldCharType="separate"/>
      </w:r>
      <w:r w:rsidR="00772990" w:rsidRPr="00772990">
        <w:rPr>
          <w:rFonts w:cs="Times New Roman"/>
        </w:rPr>
        <w:t>(L. Wang, 2023)</w:t>
      </w:r>
      <w:r w:rsidR="00772990">
        <w:fldChar w:fldCharType="end"/>
      </w:r>
      <w:r>
        <w:t xml:space="preserve">. </w:t>
      </w:r>
      <w:r w:rsidR="00D12A41" w:rsidRPr="00D12A41">
        <w:t>Calligraphy art is the carrier of the aesthetic connotation, philosophical thought</w:t>
      </w:r>
      <w:r w:rsidR="00D12A41">
        <w:t>,</w:t>
      </w:r>
      <w:r w:rsidR="00D12A41" w:rsidRPr="00D12A41">
        <w:t xml:space="preserve"> and humanistic temperament of the Chinese nation and an important part of national culture.</w:t>
      </w:r>
      <w:r w:rsidR="00D12A41">
        <w:t xml:space="preserve"> </w:t>
      </w:r>
      <w:r>
        <w:t>When creating, calligraphers pursue a natural realm. For instance, Wang Xizhi's "Preface to the Poems Composed at the Orchid Pavilion" features smooth and elegant brushstrokes, embossing the idea of "following the way of nature"</w:t>
      </w:r>
      <w:r w:rsidR="00772990">
        <w:fldChar w:fldCharType="begin"/>
      </w:r>
      <w:r w:rsidR="00772990">
        <w:instrText xml:space="preserve"> ADDIN ZOTERO_ITEM CSL_CITATION {"citationID":"YtZqtnth","properties":{"formattedCitation":"(Feng, 2024)","plainCitation":"(Feng, 2024)","noteIndex":0},"citationItems":[{"id":4109,"uris":["http://zotero.org/groups/5882620/items/CWCGG47A"],"itemData":{"id":4109,"type":"article-journal","abstract":"Calligraphy, an ancient and unique art form, carries the cultural heritage of the Chinese nation for thousands of years and is a treasure of Chinese culture. It is not only a writing technique, but also a cultural symbol, containing rich cultural connotations. In modern society, the inheritance and development of calligraphy art is facing many challenges, but also new opportunities. This paper deeply explores the cultural connotation of calligraphy art, analyzes the challenges faced by calligraphy art in modern inheritance, and proposes corresponding inheritance strategies to promote the art of calligraphy to bloom more brilliantly in the new era.","container-title":"China National Exhibition","issue":"19","language":"zh","page":"103-105","title":"The cultural connotation and modern inheritance of calligraphy art","author":[{"family":"Feng","given":"Mingfang"}],"issued":{"date-parts":[["2024"]]}}}],"schema":"https://github.com/citation-style-language/schema/raw/master/csl-citation.json"} </w:instrText>
      </w:r>
      <w:r w:rsidR="00772990">
        <w:fldChar w:fldCharType="separate"/>
      </w:r>
      <w:r w:rsidR="00772990" w:rsidRPr="00772990">
        <w:rPr>
          <w:rFonts w:cs="Times New Roman"/>
        </w:rPr>
        <w:t>(Feng, 2024)</w:t>
      </w:r>
      <w:r w:rsidR="00772990">
        <w:fldChar w:fldCharType="end"/>
      </w:r>
      <w:r>
        <w:t>. Through multimedia technology, calligraphy works have broken through the limitations of time and space, achieving a more vivid presentation and dissemination</w:t>
      </w:r>
      <w:r w:rsidR="00772990">
        <w:fldChar w:fldCharType="begin"/>
      </w:r>
      <w:r w:rsidR="00772990">
        <w:instrText xml:space="preserve"> ADDIN ZOTERO_ITEM CSL_CITATION {"citationID":"YDlaWWkb","properties":{"formattedCitation":"(Lu, 2024)","plainCitation":"(Lu, 2024)","noteIndex":0},"citationItems":[{"id":4123,"uris":["http://zotero.org/groups/5882620/items/VYYVVRVW"],"itemData":{"id":4123,"type":"article-journal","abstract":"This paper mainly discusses the dissemination and development of calligraphy art in the context of media integration.  First, the meaning and characteristics of Chinese calligraphy were introduced. secondly, the characteristics of the dissemination of calligraphy in the context of media convergence were discussed. Finally, specific strategies are put forward on how to promote the further dissemination and development of calligraphy art in the context of media convergence, namely, first, to pay attention to the humanistic connotation of calligraphy art and enhance the attractiveness of calligraphy art; the second is to build an online platform to disseminate channels and expand the scope of calligraphy art dissemination; the third is to create a modern algebraic smart community and cultivate creative talents in the new era of calligraphy; Fourth, it is necessary to establish a correct aesthetic orientation and crack down on any act of scandalizing calligraphy and art.","container-title":"New Horizon","issue":"6","language":"zh","page":"49-51","title":"The dissemination and development of calligraphy art in the context of convergence media","author":[{"family":"Lu","given":"Zirui"}],"issued":{"date-parts":[["2024"]]}}}],"schema":"https://github.com/citation-style-language/schema/raw/master/csl-citation.json"} </w:instrText>
      </w:r>
      <w:r w:rsidR="00772990">
        <w:fldChar w:fldCharType="separate"/>
      </w:r>
      <w:r w:rsidR="00772990" w:rsidRPr="00772990">
        <w:rPr>
          <w:rFonts w:cs="Times New Roman"/>
        </w:rPr>
        <w:t>(Lu, 2024)</w:t>
      </w:r>
      <w:r w:rsidR="00772990">
        <w:fldChar w:fldCharType="end"/>
      </w:r>
      <w:r>
        <w:t xml:space="preserve"> . A large number of high-quality calligraphy teaching videos have emerged on social media platforms such as </w:t>
      </w:r>
      <w:proofErr w:type="spellStart"/>
      <w:r>
        <w:t>Bilibili</w:t>
      </w:r>
      <w:proofErr w:type="spellEnd"/>
      <w:r>
        <w:t>, forming a new digital calligraphy education base. This has effectively enhanced the popularity and interest of calligrap</w:t>
      </w:r>
      <w:r>
        <w:t>hy learning, and strengthened the sense of identity and cultural confidence of young people towards China's fine traditional culture</w:t>
      </w:r>
      <w:r w:rsidR="00772990">
        <w:fldChar w:fldCharType="begin"/>
      </w:r>
      <w:r w:rsidR="00772990">
        <w:instrText xml:space="preserve"> ADDIN ZOTERO_ITEM CSL_CITATION {"citationID":"bMQ5zNC9","properties":{"formattedCitation":"(Zhu &amp; Lu, 2024)","plainCitation":"(Zhu &amp; Lu, 2024)","noteIndex":0},"citationItems":[{"id":4114,"uris":["http://zotero.org/groups/5882620/items/FFRNZNWI"],"itemData":{"id":4114,"type":"article-journal","abstract":"The art of calligraphy is a wonderful flower of classical Chinese art. In the digital era, it is particularly important to explore how the art of calligraphy can keep up with the pace of development of the new era, so that digital technology and calligraphy art can be well combined to inherit and carry forward the art of calligraphy. The improvement of calligraphy literacy is conducive to self-cultivation, regulation of emotions, cultivation of sentiment and temperament, cultivation of observation and analysis ability, patience and thinking ability, inheritance of national culture, and enhancement of cultural self-confidence. In view of the challenges of improving calligraphy literacy in the digital era, the author puts forward the following suggestions: take root in calligraphy culture and experience the spiritual connotation of calligraphy art; preservation, dissemination and innovation of the art of calligraphy with the help of digital technology; Collecting, sorting, retrieving and sharing calligraphy resources with the help of digital technology; Combine digital technology to improve the traditional calligraphy curriculum and improve the artistic quality of calligraphy teachers; Establish a digital intelligent evaluation system and communication platform for calligraphy.","container-title":"Art Education Research","DOI":"10.3969/j.issn.1674-9286.2024.07.030.","issue":"7","language":"zh","page":"78-82","title":"Research on the path of improving calligraphy literacy in the digital era","author":[{"family":"Zhu","given":"Ziying"},{"family":"Lu","given":"Haifeng"}],"issued":{"date-parts":[["2024"]]}}}],"schema":"https://github.com/citation-style-language/schema/raw/master/csl-citation.json"} </w:instrText>
      </w:r>
      <w:r w:rsidR="00772990">
        <w:fldChar w:fldCharType="separate"/>
      </w:r>
      <w:r w:rsidR="00772990" w:rsidRPr="00772990">
        <w:rPr>
          <w:rFonts w:cs="Times New Roman"/>
        </w:rPr>
        <w:t>(Zhu &amp; Lu, 2024)</w:t>
      </w:r>
      <w:r w:rsidR="00772990">
        <w:fldChar w:fldCharType="end"/>
      </w:r>
      <w:r>
        <w:t xml:space="preserve"> (see Figure 1).</w:t>
      </w:r>
    </w:p>
    <w:p w14:paraId="1210577F" w14:textId="1865CED4" w:rsidR="00412720" w:rsidRDefault="00CC0AFD" w:rsidP="00EA191C">
      <w:pPr>
        <w:rPr>
          <w:rFonts w:ascii="Calibri" w:eastAsia="SimSun" w:hAnsi="Calibri" w:cs="SimSun"/>
        </w:rPr>
      </w:pPr>
      <w:r>
        <w:rPr>
          <w:noProof/>
        </w:rPr>
        <w:lastRenderedPageBreak/>
        <mc:AlternateContent>
          <mc:Choice Requires="wps">
            <w:drawing>
              <wp:anchor distT="0" distB="0" distL="114300" distR="114300" simplePos="0" relativeHeight="251659264" behindDoc="0" locked="0" layoutInCell="1" allowOverlap="1" wp14:anchorId="14BC6A5E" wp14:editId="521E0AD5">
                <wp:simplePos x="0" y="0"/>
                <wp:positionH relativeFrom="column">
                  <wp:posOffset>1973580</wp:posOffset>
                </wp:positionH>
                <wp:positionV relativeFrom="paragraph">
                  <wp:posOffset>1160780</wp:posOffset>
                </wp:positionV>
                <wp:extent cx="60960" cy="45719"/>
                <wp:effectExtent l="0" t="0" r="15240" b="12065"/>
                <wp:wrapNone/>
                <wp:docPr id="287851516" name="Rectangle 1"/>
                <wp:cNvGraphicFramePr/>
                <a:graphic xmlns:a="http://schemas.openxmlformats.org/drawingml/2006/main">
                  <a:graphicData uri="http://schemas.microsoft.com/office/word/2010/wordprocessingShape">
                    <wps:wsp>
                      <wps:cNvSpPr/>
                      <wps:spPr>
                        <a:xfrm>
                          <a:off x="0" y="0"/>
                          <a:ext cx="6096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DA0B3E" id="Rectangle 1" o:spid="_x0000_s1026" style="position:absolute;margin-left:155.4pt;margin-top:91.4pt;width:4.8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" fillcolor="#5b9bd5 [3204]" strokecolor="#091723 [484]" strokeweight="1pt"/>
            </w:pict>
          </mc:Fallback>
        </mc:AlternateContent>
      </w:r>
      <w:r>
        <w:rPr>
          <w:noProof/>
        </w:rPr>
        <w:drawing>
          <wp:inline distT="0" distB="0" distL="0" distR="0" wp14:anchorId="0D5F0E9F" wp14:editId="12C0912D">
            <wp:extent cx="4165600" cy="1811655"/>
            <wp:effectExtent l="0" t="0" r="635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8" cstate="print"/>
                    <a:srcRect/>
                    <a:stretch>
                      <a:fillRect/>
                    </a:stretch>
                  </pic:blipFill>
                  <pic:spPr>
                    <a:xfrm>
                      <a:off x="0" y="0"/>
                      <a:ext cx="4167053" cy="1812498"/>
                    </a:xfrm>
                    <a:prstGeom prst="rect">
                      <a:avLst/>
                    </a:prstGeom>
                    <a:ln>
                      <a:noFill/>
                    </a:ln>
                  </pic:spPr>
                </pic:pic>
              </a:graphicData>
            </a:graphic>
          </wp:inline>
        </w:drawing>
      </w:r>
    </w:p>
    <w:p w14:paraId="17F96E84" w14:textId="77777777" w:rsidR="00412720" w:rsidRDefault="003D0C36" w:rsidP="00EA191C">
      <w:pPr>
        <w:rPr>
          <w:shd w:val="clear" w:color="auto" w:fill="FFFFFF"/>
        </w:rPr>
      </w:pPr>
      <w:r>
        <w:rPr>
          <w:rFonts w:hint="eastAsia"/>
        </w:rPr>
        <w:t>Figure 1</w:t>
      </w:r>
      <w:r>
        <w:rPr>
          <w:rFonts w:ascii="Microsoft YaHei" w:eastAsia="Microsoft YaHei" w:hAnsi="Microsoft YaHei" w:cs="Microsoft YaHei" w:hint="eastAsia"/>
        </w:rPr>
        <w:t>：</w:t>
      </w:r>
      <w:r>
        <w:rPr>
          <w:rFonts w:hint="eastAsia"/>
        </w:rPr>
        <w:t xml:space="preserve"> </w:t>
      </w:r>
      <w:proofErr w:type="spellStart"/>
      <w:r>
        <w:rPr>
          <w:rFonts w:hint="eastAsia"/>
        </w:rPr>
        <w:t>bilibili</w:t>
      </w:r>
      <w:proofErr w:type="spellEnd"/>
      <w:r>
        <w:rPr>
          <w:rFonts w:hint="eastAsia"/>
        </w:rPr>
        <w:t xml:space="preserve"> calligraphy teaching video</w:t>
      </w:r>
    </w:p>
    <w:p w14:paraId="10691BC0" w14:textId="6615D091" w:rsidR="00D12A41" w:rsidRDefault="003D0C36" w:rsidP="00EA191C">
      <w:r>
        <w:rPr>
          <w:rFonts w:hint="eastAsia"/>
        </w:rPr>
        <w:t xml:space="preserve"> </w:t>
      </w:r>
      <w:r>
        <w:t>In terms of international communication, the application o</w:t>
      </w:r>
      <w:r>
        <w:t>f digital technology has broken through geographical limitations, providing new possibilities for the "going global" of calligraphy art. Through online courses, digital works exhibitions, and virtual teaching environments, overseas learners can more conven</w:t>
      </w:r>
      <w:r>
        <w:t>iently access and learn calligraphy</w:t>
      </w:r>
      <w:r w:rsidR="00772990">
        <w:fldChar w:fldCharType="begin"/>
      </w:r>
      <w:r w:rsidR="00772990">
        <w:instrText xml:space="preserve"> ADDIN ZOTERO_ITEM CSL_CITATION {"citationID":"JibBZATm","properties":{"formattedCitation":"(Tian, 2024)","plainCitation":"(Tian, 2024)","noteIndex":0},"citationItems":[{"id":4112,"uris":["http://zotero.org/groups/5882620/items/P3D2A2QU"],"itemData":{"id":4112,"type":"article-journal","abstract":"As an important symbol of Chinese culture, Chinese calligraphy not only shows a unique aesthetic concept, but also carries a certain philosophical reflection and historical inheritance.  In recent years, with the acceleration of global cultural exchanges, the art of calligraphy has gradually gained more attention and attention on the international stage. From three main perspectives: Sinology studies, the global art market, and cultural institutions, this paper systematically explores how calligraphy has reached the international level through different communication paths, and analyzes its acceptance and influence in cross-cultural exchanges. First of all, in the field of sinology, calligraphy, as a key entry point for understanding Chinese culture and ideology, has become an important topic in international academic research. Secondly, the recognition of calligraphy works in the global art market is gradually increasing, and calligraphy as a work of art not only has cultural symbolic significance, but also has a certain market value, and is favored by collectors and art investors. Finally, cultural institutions promote the dissemination of calligraphy abroad through exhibitions, educational programs, and other means, making it an important medium for intercultural communication.","container-title":"Art Evaluation","issue":"19","language":"zh","page":"43-48","title":"The International Diffusion of Calligraphy: Multiple Perspectives from Sinological Studies to the Global Art Market","author":[{"family":"Tian","given":"Ye"}],"issued":{"date-parts":[["2024"]]}}}],"schema":"https://github.com/citation-style-language/schema/raw/master/csl-citation.json"} </w:instrText>
      </w:r>
      <w:r w:rsidR="00772990">
        <w:fldChar w:fldCharType="separate"/>
      </w:r>
      <w:r w:rsidR="00772990" w:rsidRPr="00772990">
        <w:rPr>
          <w:rFonts w:cs="Times New Roman"/>
        </w:rPr>
        <w:t>(Tian, 2024)</w:t>
      </w:r>
      <w:r w:rsidR="00772990">
        <w:fldChar w:fldCharType="end"/>
      </w:r>
      <w:r>
        <w:t>. The holding of inte</w:t>
      </w:r>
      <w:r>
        <w:t xml:space="preserve">rnational calligraphy exhibitions, special lectures, workshops, and on-site creation activities has enhanced the interactivity of cultural exchanges and also increased the international visibility of Chinese calligraphy. </w:t>
      </w:r>
      <w:r w:rsidR="00D12A41" w:rsidRPr="00D12A41">
        <w:t xml:space="preserve">The International Calligraphy Symposium invited scholars from more than ten countries to discuss dissemination strategies and artistic value of calligraphy together and conduct in-depth academic discussion </w:t>
      </w:r>
      <w:r w:rsidR="00772990">
        <w:fldChar w:fldCharType="begin"/>
      </w:r>
      <w:r w:rsidR="00772990">
        <w:instrText xml:space="preserve"> ADDIN ZOTERO_ITEM CSL_CITATION {"citationID":"k4YxSdGJ","properties":{"formattedCitation":"(Xue, 2025)","plainCitation":"(Xue, 2025)","noteIndex":0},"citationItems":[{"id":4110,"uris":["http://zotero.org/groups/5882620/items/VKCRS4EK"],"itemData":{"id":4110,"type":"article-journal","container-title":"China National Exhibition","issue":"1","language":"zh","page":"115-117","title":"The value and inheritance of traditional Chinese calligraphy in the contemporary art system","author":[{"family":"Xue","given":"Jinfeng"}],"issued":{"date-parts":[["2025"]]}}}],"schema":"https://github.com/citation-style-language/schema/raw/master/csl-citation.json"} </w:instrText>
      </w:r>
      <w:r w:rsidR="00772990">
        <w:fldChar w:fldCharType="separate"/>
      </w:r>
      <w:r w:rsidR="00772990" w:rsidRPr="00772990">
        <w:rPr>
          <w:rFonts w:cs="Times New Roman"/>
        </w:rPr>
        <w:t>(Xue, 2025)</w:t>
      </w:r>
      <w:r w:rsidR="00772990">
        <w:fldChar w:fldCharType="end"/>
      </w:r>
      <w:r w:rsidR="00D12A41" w:rsidRPr="00D12A41">
        <w:t xml:space="preserve">. In addition, the international layout of calligraphy education is gradually expanded. Calligraphy courses are taught in foreign countries, calligraphers are dispatched to teach, and student exchanges are conducted with foreign universities. For example, in the calligraphy education cooperation between </w:t>
      </w:r>
      <w:r w:rsidR="00D12A41">
        <w:t xml:space="preserve">the </w:t>
      </w:r>
      <w:r w:rsidR="00D12A41" w:rsidRPr="00D12A41">
        <w:t xml:space="preserve">Confucius Institute and </w:t>
      </w:r>
      <w:r w:rsidR="00D12A41">
        <w:t xml:space="preserve">a </w:t>
      </w:r>
      <w:r w:rsidR="00D12A41" w:rsidRPr="00D12A41">
        <w:t xml:space="preserve">foreign university, calligraphy courses gradually enter the international education system, which injects continuous impetus into the global layout of calligraphy (see figure 2).Social media uses social networking </w:t>
      </w:r>
      <w:r w:rsidR="00D12A41">
        <w:t>sites</w:t>
      </w:r>
      <w:r w:rsidR="00D12A41" w:rsidRPr="00D12A41">
        <w:t xml:space="preserve"> as a communication platform, builds an interactive space for calligraphy artists and people all over the world, increases the exposure of calligraphy works, and promotes the exchange of calligraphy culture across cultures </w:t>
      </w:r>
      <w:r w:rsidR="00772990">
        <w:fldChar w:fldCharType="begin"/>
      </w:r>
      <w:r w:rsidR="00772990">
        <w:instrText xml:space="preserve"> ADDIN ZOTERO_ITEM CSL_CITATION {"citationID":"18INqkbs","properties":{"formattedCitation":"(Tian, 2024)","plainCitation":"(Tian, 2024)","noteIndex":0},"citationItems":[{"id":4112,"uris":["http://zotero.org/groups/5882620/items/P3D2A2QU"],"itemData":{"id":4112,"type":"article-journal","abstract":"As an important symbol of Chinese culture, Chinese calligraphy not only shows a unique aesthetic concept, but also carries a certain philosophical reflection and historical inheritance.  In recent years, with the acceleration of global cultural exchanges, the art of calligraphy has gradually gained more attention and attention on the international stage. From three main perspectives: Sinology studies, the global art market, and cultural institutions, this paper systematically explores how calligraphy has reached the international level through different communication paths, and analyzes its acceptance and influence in cross-cultural exchanges. First of all, in the field of sinology, calligraphy, as a key entry point for understanding Chinese culture and ideology, has become an important topic in international academic research. Secondly, the recognition of calligraphy works in the global art market is gradually increasing, and calligraphy as a work of art not only has cultural symbolic significance, but also has a certain market value, and is favored by collectors and art investors. Finally, cultural institutions promote the dissemination of calligraphy abroad through exhibitions, educational programs, and other means, making it an important medium for intercultural communication.","container-title":"Art Evaluation","issue":"19","language":"zh","page":"43-48","title":"The International Diffusion of Calligraphy: Multiple Perspectives from Sinological Studies to the Global Art Market","author":[{"family":"Tian","given":"Ye"}],"issued":{"date-parts":[["2024"]]}}}],"schema":"https://github.com/citation-style-language/schema/raw/master/csl-citation.json"} </w:instrText>
      </w:r>
      <w:r w:rsidR="00772990">
        <w:fldChar w:fldCharType="separate"/>
      </w:r>
      <w:r w:rsidR="00772990" w:rsidRPr="00772990">
        <w:rPr>
          <w:rFonts w:cs="Times New Roman"/>
        </w:rPr>
        <w:t>(Tian, 2024)</w:t>
      </w:r>
      <w:r w:rsidR="00772990">
        <w:fldChar w:fldCharType="end"/>
      </w:r>
      <w:r w:rsidR="00D12A41" w:rsidRPr="00D12A41">
        <w:t>.</w:t>
      </w:r>
    </w:p>
    <w:p w14:paraId="75358559" w14:textId="6A085CF7" w:rsidR="00412720" w:rsidRDefault="00041C33" w:rsidP="00EA191C">
      <w:r>
        <w:rPr>
          <w:noProof/>
        </w:rPr>
        <mc:AlternateContent>
          <mc:Choice Requires="wps">
            <w:drawing>
              <wp:anchor distT="0" distB="0" distL="114300" distR="114300" simplePos="0" relativeHeight="251666432" behindDoc="0" locked="0" layoutInCell="1" allowOverlap="1" wp14:anchorId="5DE367C4" wp14:editId="681BD72B">
                <wp:simplePos x="0" y="0"/>
                <wp:positionH relativeFrom="column">
                  <wp:posOffset>3876675</wp:posOffset>
                </wp:positionH>
                <wp:positionV relativeFrom="paragraph">
                  <wp:posOffset>538480</wp:posOffset>
                </wp:positionV>
                <wp:extent cx="78423" cy="100013"/>
                <wp:effectExtent l="0" t="0" r="17145" b="14605"/>
                <wp:wrapNone/>
                <wp:docPr id="1894818146" name="Rectangle 8"/>
                <wp:cNvGraphicFramePr/>
                <a:graphic xmlns:a="http://schemas.openxmlformats.org/drawingml/2006/main">
                  <a:graphicData uri="http://schemas.microsoft.com/office/word/2010/wordprocessingShape">
                    <wps:wsp>
                      <wps:cNvSpPr/>
                      <wps:spPr>
                        <a:xfrm>
                          <a:off x="0" y="0"/>
                          <a:ext cx="78423" cy="1000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3E7E51" id="Rectangle 8" o:spid="_x0000_s1026" style="position:absolute;margin-left:305.25pt;margin-top:42.4pt;width:6.2pt;height:7.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" fillcolor="#5b9bd5 [3204]" strokecolor="#091723 [484]" strokeweight="1pt"/>
            </w:pict>
          </mc:Fallback>
        </mc:AlternateContent>
      </w:r>
      <w:r>
        <w:rPr>
          <w:noProof/>
        </w:rPr>
        <mc:AlternateContent>
          <mc:Choice Requires="wps">
            <w:drawing>
              <wp:anchor distT="0" distB="0" distL="114300" distR="114300" simplePos="0" relativeHeight="251665408" behindDoc="0" locked="0" layoutInCell="1" allowOverlap="1" wp14:anchorId="23A97236" wp14:editId="7CA6E696">
                <wp:simplePos x="0" y="0"/>
                <wp:positionH relativeFrom="column">
                  <wp:posOffset>3133725</wp:posOffset>
                </wp:positionH>
                <wp:positionV relativeFrom="paragraph">
                  <wp:posOffset>505143</wp:posOffset>
                </wp:positionV>
                <wp:extent cx="71438" cy="76200"/>
                <wp:effectExtent l="0" t="0" r="24130" b="19050"/>
                <wp:wrapNone/>
                <wp:docPr id="833907298" name="Rectangle 7"/>
                <wp:cNvGraphicFramePr/>
                <a:graphic xmlns:a="http://schemas.openxmlformats.org/drawingml/2006/main">
                  <a:graphicData uri="http://schemas.microsoft.com/office/word/2010/wordprocessingShape">
                    <wps:wsp>
                      <wps:cNvSpPr/>
                      <wps:spPr>
                        <a:xfrm>
                          <a:off x="0" y="0"/>
                          <a:ext cx="71438"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74045D" id="Rectangle 7" o:spid="_x0000_s1026" style="position:absolute;margin-left:246.75pt;margin-top:39.8pt;width:5.65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" fillcolor="#5b9bd5 [3204]" strokecolor="#091723 [484]" strokeweight="1pt"/>
            </w:pict>
          </mc:Fallback>
        </mc:AlternateContent>
      </w:r>
      <w:r>
        <w:rPr>
          <w:noProof/>
        </w:rPr>
        <mc:AlternateContent>
          <mc:Choice Requires="wps">
            <w:drawing>
              <wp:anchor distT="0" distB="0" distL="114300" distR="114300" simplePos="0" relativeHeight="251664384" behindDoc="0" locked="0" layoutInCell="1" allowOverlap="1" wp14:anchorId="49B44AFD" wp14:editId="7748C088">
                <wp:simplePos x="0" y="0"/>
                <wp:positionH relativeFrom="column">
                  <wp:posOffset>3348038</wp:posOffset>
                </wp:positionH>
                <wp:positionV relativeFrom="paragraph">
                  <wp:posOffset>571818</wp:posOffset>
                </wp:positionV>
                <wp:extent cx="71437" cy="90487"/>
                <wp:effectExtent l="0" t="0" r="24130" b="24130"/>
                <wp:wrapNone/>
                <wp:docPr id="1792264391" name="Rectangle 6"/>
                <wp:cNvGraphicFramePr/>
                <a:graphic xmlns:a="http://schemas.openxmlformats.org/drawingml/2006/main">
                  <a:graphicData uri="http://schemas.microsoft.com/office/word/2010/wordprocessingShape">
                    <wps:wsp>
                      <wps:cNvSpPr/>
                      <wps:spPr>
                        <a:xfrm>
                          <a:off x="0" y="0"/>
                          <a:ext cx="71437" cy="904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A20A9E" id="Rectangle 6" o:spid="_x0000_s1026" style="position:absolute;margin-left:263.65pt;margin-top:45.05pt;width:5.6pt;height:7.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63360" behindDoc="0" locked="0" layoutInCell="1" allowOverlap="1" wp14:anchorId="65EA6DDB" wp14:editId="2755CAF7">
                <wp:simplePos x="0" y="0"/>
                <wp:positionH relativeFrom="column">
                  <wp:posOffset>2905125</wp:posOffset>
                </wp:positionH>
                <wp:positionV relativeFrom="paragraph">
                  <wp:posOffset>357505</wp:posOffset>
                </wp:positionV>
                <wp:extent cx="1176338" cy="166688"/>
                <wp:effectExtent l="0" t="0" r="24130" b="24130"/>
                <wp:wrapNone/>
                <wp:docPr id="1197864506" name="Rectangle 5"/>
                <wp:cNvGraphicFramePr/>
                <a:graphic xmlns:a="http://schemas.openxmlformats.org/drawingml/2006/main">
                  <a:graphicData uri="http://schemas.microsoft.com/office/word/2010/wordprocessingShape">
                    <wps:wsp>
                      <wps:cNvSpPr/>
                      <wps:spPr>
                        <a:xfrm>
                          <a:off x="0" y="0"/>
                          <a:ext cx="1176338" cy="1666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624C60" id="Rectangle 5" o:spid="_x0000_s1026" style="position:absolute;margin-left:228.75pt;margin-top:28.15pt;width:92.65pt;height:1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" fillcolor="#5b9bd5 [3204]" strokecolor="#091723 [484]" strokeweight="1pt"/>
            </w:pict>
          </mc:Fallback>
        </mc:AlternateContent>
      </w:r>
      <w:r>
        <w:rPr>
          <w:noProof/>
        </w:rPr>
        <mc:AlternateContent>
          <mc:Choice Requires="wps">
            <w:drawing>
              <wp:anchor distT="0" distB="0" distL="114300" distR="114300" simplePos="0" relativeHeight="251662336" behindDoc="0" locked="0" layoutInCell="1" allowOverlap="1" wp14:anchorId="039494F4" wp14:editId="5A495541">
                <wp:simplePos x="0" y="0"/>
                <wp:positionH relativeFrom="column">
                  <wp:posOffset>1838325</wp:posOffset>
                </wp:positionH>
                <wp:positionV relativeFrom="paragraph">
                  <wp:posOffset>305119</wp:posOffset>
                </wp:positionV>
                <wp:extent cx="895033" cy="133032"/>
                <wp:effectExtent l="0" t="0" r="19685" b="19685"/>
                <wp:wrapNone/>
                <wp:docPr id="526779619" name="Rectangle 4"/>
                <wp:cNvGraphicFramePr/>
                <a:graphic xmlns:a="http://schemas.openxmlformats.org/drawingml/2006/main">
                  <a:graphicData uri="http://schemas.microsoft.com/office/word/2010/wordprocessingShape">
                    <wps:wsp>
                      <wps:cNvSpPr/>
                      <wps:spPr>
                        <a:xfrm>
                          <a:off x="0" y="0"/>
                          <a:ext cx="895033" cy="133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F55D8B" id="Rectangle 4" o:spid="_x0000_s1026" style="position:absolute;margin-left:144.75pt;margin-top:24.05pt;width:70.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" fillcolor="#5b9bd5 [3204]" strokecolor="#091723 [484]" strokeweight="1pt"/>
            </w:pict>
          </mc:Fallback>
        </mc:AlternateContent>
      </w:r>
      <w:r>
        <w:rPr>
          <w:noProof/>
        </w:rPr>
        <mc:AlternateContent>
          <mc:Choice Requires="wps">
            <w:drawing>
              <wp:anchor distT="0" distB="0" distL="114300" distR="114300" simplePos="0" relativeHeight="251661312" behindDoc="0" locked="0" layoutInCell="1" allowOverlap="1" wp14:anchorId="23FF0806" wp14:editId="082E69F5">
                <wp:simplePos x="0" y="0"/>
                <wp:positionH relativeFrom="column">
                  <wp:posOffset>1552575</wp:posOffset>
                </wp:positionH>
                <wp:positionV relativeFrom="paragraph">
                  <wp:posOffset>247968</wp:posOffset>
                </wp:positionV>
                <wp:extent cx="123825" cy="100012"/>
                <wp:effectExtent l="0" t="0" r="28575" b="14605"/>
                <wp:wrapNone/>
                <wp:docPr id="1416476381" name="Rectangle 3"/>
                <wp:cNvGraphicFramePr/>
                <a:graphic xmlns:a="http://schemas.openxmlformats.org/drawingml/2006/main">
                  <a:graphicData uri="http://schemas.microsoft.com/office/word/2010/wordprocessingShape">
                    <wps:wsp>
                      <wps:cNvSpPr/>
                      <wps:spPr>
                        <a:xfrm>
                          <a:off x="0" y="0"/>
                          <a:ext cx="123825" cy="1000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18DFEF" id="Rectangle 3" o:spid="_x0000_s1026" style="position:absolute;margin-left:122.25pt;margin-top:19.55pt;width:9.75pt;height: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" fillcolor="#5b9bd5 [3204]" strokecolor="#091723 [484]" strokeweight="1pt"/>
            </w:pict>
          </mc:Fallback>
        </mc:AlternateContent>
      </w:r>
      <w:r>
        <w:rPr>
          <w:noProof/>
        </w:rPr>
        <mc:AlternateContent>
          <mc:Choice Requires="wps">
            <w:drawing>
              <wp:anchor distT="0" distB="0" distL="114300" distR="114300" simplePos="0" relativeHeight="251660288" behindDoc="0" locked="0" layoutInCell="1" allowOverlap="1" wp14:anchorId="30235221" wp14:editId="2D97E37A">
                <wp:simplePos x="0" y="0"/>
                <wp:positionH relativeFrom="column">
                  <wp:posOffset>738188</wp:posOffset>
                </wp:positionH>
                <wp:positionV relativeFrom="paragraph">
                  <wp:posOffset>624205</wp:posOffset>
                </wp:positionV>
                <wp:extent cx="47625" cy="45719"/>
                <wp:effectExtent l="0" t="0" r="28575" b="12065"/>
                <wp:wrapNone/>
                <wp:docPr id="171070024" name="Rectangle 2"/>
                <wp:cNvGraphicFramePr/>
                <a:graphic xmlns:a="http://schemas.openxmlformats.org/drawingml/2006/main">
                  <a:graphicData uri="http://schemas.microsoft.com/office/word/2010/wordprocessingShape">
                    <wps:wsp>
                      <wps:cNvSpPr/>
                      <wps:spPr>
                        <a:xfrm>
                          <a:off x="0" y="0"/>
                          <a:ext cx="476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B7B9AF" id="Rectangle 2" o:spid="_x0000_s1026" style="position:absolute;margin-left:58.15pt;margin-top:49.15pt;width:3.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" fillcolor="#5b9bd5 [3204]" strokecolor="#091723 [484]" strokeweight="1pt"/>
            </w:pict>
          </mc:Fallback>
        </mc:AlternateContent>
      </w:r>
      <w:r>
        <w:rPr>
          <w:noProof/>
        </w:rPr>
        <w:drawing>
          <wp:inline distT="0" distB="0" distL="0" distR="0" wp14:anchorId="008E33A8" wp14:editId="3FB7C5DC">
            <wp:extent cx="4185920" cy="1684020"/>
            <wp:effectExtent l="0" t="0" r="508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9" cstate="print"/>
                    <a:srcRect l="1812" t="18679" r="659" b="18548"/>
                    <a:stretch>
                      <a:fillRect/>
                    </a:stretch>
                  </pic:blipFill>
                  <pic:spPr>
                    <a:xfrm>
                      <a:off x="0" y="0"/>
                      <a:ext cx="4186319" cy="1684042"/>
                    </a:xfrm>
                    <a:prstGeom prst="rect">
                      <a:avLst/>
                    </a:prstGeom>
                  </pic:spPr>
                </pic:pic>
              </a:graphicData>
            </a:graphic>
          </wp:inline>
        </w:drawing>
      </w:r>
    </w:p>
    <w:p w14:paraId="21498E96" w14:textId="77777777" w:rsidR="00412720" w:rsidRDefault="003D0C36" w:rsidP="00EA191C">
      <w:pPr>
        <w:rPr>
          <w:shd w:val="clear" w:color="auto" w:fill="FFFFFF"/>
        </w:rPr>
      </w:pPr>
      <w:r>
        <w:t xml:space="preserve">Figure </w:t>
      </w:r>
      <w:r>
        <w:rPr>
          <w:rFonts w:hint="eastAsia"/>
        </w:rPr>
        <w:t>2</w:t>
      </w:r>
      <w:r>
        <w:t>: Confucius Institutes in each country</w:t>
      </w:r>
    </w:p>
    <w:p w14:paraId="1DEFCFA9" w14:textId="501C0104" w:rsidR="00412720" w:rsidRDefault="003D0C36" w:rsidP="00EA191C">
      <w:r>
        <w:t xml:space="preserve">Calligraphy, as an important spiritual symbol of Chinese civilization, is playing an increasingly prominent role in international cultural exchanges. Through forms such as </w:t>
      </w:r>
      <w:r>
        <w:t>international calligraphy exhibitions and online cooperation projects, understanding and respect among different cultures have been continuously deepened, and the global influence of calligraphy art has also been enhanced accordingly</w:t>
      </w:r>
      <w:r w:rsidR="00772990">
        <w:fldChar w:fldCharType="begin"/>
      </w:r>
      <w:r w:rsidR="00772990">
        <w:instrText xml:space="preserve"> ADDIN ZOTERO_ITEM CSL_CITATION {"citationID":"oaLkdSXV","properties":{"formattedCitation":"(S. Zhang &amp; Li, 2024)","plainCitation":"(S. Zhang &amp; Li, 2024)","noteIndex":0},"citationItems":[{"id":4126,"uris":["http://zotero.org/groups/5882620/items/JE3HDDS9"],"itemData":{"id":4126,"type":"article-journal","abstract":"Since the reform and opening up, Chinese calligraphy has made great progress in disseminating and exchanging with the outside world, and has accumulated a lot of experience in exchange exhibitions and academic research. Although calligraphy plays an important role in the process of foreign cultural exchanges, there are still some shortcomings in terms of communication mechanisms, cultural identity and brand building. Only by sorting out and studying the problems related to the dissemination of Chinese calligraphy to the outside world can we provide countermeasures for the better dissemination of calligraphy to the outside world.","container-title":"Journalism Lover","DOI":"10.16017/j.cnki.xwahz.2024.10.034","issue":"10","language":"en","page":"65-67","title":"Research on the external communication strategy of Chinese calligraphy","author":[{"family":"Zhang","given":"Shuzheng"},{"family":"Li","given":"Zhixian"}],"issued":{"date-parts":[["2024"]]}}}],"schema":"https://github.com/citation-style-language/schema/raw/master/csl-citation.json"} </w:instrText>
      </w:r>
      <w:r w:rsidR="00772990">
        <w:fldChar w:fldCharType="separate"/>
      </w:r>
      <w:r w:rsidR="00772990" w:rsidRPr="00772990">
        <w:t>(S. Zhang &amp; Li, 2024)</w:t>
      </w:r>
      <w:r w:rsidR="00772990">
        <w:fldChar w:fldCharType="end"/>
      </w:r>
      <w:r>
        <w:t xml:space="preserve"> . Under the background of the Belt and Road Initiative, calligraphy has become an important carrier of cultural exchange, not only conveying Chinese culture and val</w:t>
      </w:r>
      <w:r>
        <w:t>ues, but also promoting emotional resonance and cultural mutual learning among people of all countries</w:t>
      </w:r>
      <w:r w:rsidR="00772990">
        <w:fldChar w:fldCharType="begin"/>
      </w:r>
      <w:r w:rsidR="00772990">
        <w:instrText xml:space="preserve"> ADDIN ZOTERO_ITEM CSL_CITATION {"citationID":"swe7xRlS","properties":{"formattedCitation":"(Pan &amp; Yi, 2024)","plainCitation":"(Pan &amp; Yi, 2024)","noteIndex":0},"citationItems":[{"id":4132,"uris":["http://zotero.org/groups/5882620/items/3X6QXMS4"],"itemData":{"id":4132,"type":"article-journal","abstract":"This paper discusses the construction and dissemination of calligraphy art media in China under the background of the Belt and Road Initiative. Through the combing and analysis of relevant literature, the existing problems and challenges are revealed. Under the trend of globalization, the medium of calligraphy art is faced with the barriers of language and cultural transmission, and it is necessary to find an effective cultural transformation model. The rise of digital technology has brought new opportunities and challenges to the art medium of calligraphy, and it is necessary to explore the construction path of the art medium of calligraphy in the digital era. In this context, the principles of calligraphy art media construction based on language and cultural communication, digital technology application, and sustainable development are proposed, so as to further enhance the influence and pattern of Chinese calligraphy art in the world.","container-title":"Media Forum","issue":"5","language":"zh","page":"89-91","title":"Under the background of the Belt and Road Initiative, the construction and dissemination of calligraphy art in China is a research on the media","volume":"7","author":[{"family":"Pan","given":"Shuhui"},{"family":"Yi","given":"Wei"}],"issued":{"date-parts":[["2024"]]}}}],"schema":"https://github.com/citation-style-language/schema/raw/master/csl-citation.json"} </w:instrText>
      </w:r>
      <w:r w:rsidR="00772990">
        <w:fldChar w:fldCharType="separate"/>
      </w:r>
      <w:r w:rsidR="00772990" w:rsidRPr="00772990">
        <w:t>(Pan &amp; Yi, 2024)</w:t>
      </w:r>
      <w:r w:rsidR="00772990">
        <w:fldChar w:fldCharType="end"/>
      </w:r>
      <w:r>
        <w:t xml:space="preserve"> . For instance, the interactive video work "Traces of Ink" has enhanced the immersion and participation of overseas </w:t>
      </w:r>
      <w:r>
        <w:lastRenderedPageBreak/>
        <w:t>audiences through touch experience and intelligent detection functions, stimulating their interest in lea</w:t>
      </w:r>
      <w:r>
        <w:t xml:space="preserve">rning calligraphy </w:t>
      </w:r>
      <w:r w:rsidR="00772990">
        <w:fldChar w:fldCharType="begin"/>
      </w:r>
      <w:r w:rsidR="00772990">
        <w:instrText xml:space="preserve"> ADDIN ZOTERO_ITEM CSL_CITATION {"citationID":"PAXKDCQP","properties":{"formattedCitation":"(Si &amp; Wu, 2023)","plainCitation":"(Si &amp; Wu, 2023)","noteIndex":0},"citationItems":[{"id":4119,"uris":["http://zotero.org/groups/5882620/items/9WCQQZ47"],"itemData":{"id":4119,"type":"article-journal","abstract":"Chinese calligraphy is a unique traditional culture and art  of Chinese characters. It is the classic and essence of Chinese traditional  culture. The inheritance and development of Chinese calligraphy is not  only related to calligraphy itself, but also to the continuation of the roots  and blood of Chinese culture. With Chinese characters as the carrier,  calligraphy bears the important mission of “displaying image” and  “telling Chinese stories well” in the new era. In order to better improve the  external communication effect of Chinese calligraphy, spread the Chinese  voice well, solve the problems existing in the external communication  of calligraphy art, and realize the creative transformation and innovative  development of excellent traditional Chinese culture, the interactive  video of calligraphy art, “ The Trace of Wonderful Ink, ” is designed for  overseas audiences based on the concept of empathy. The interactive  functions of “ learning ” “ practicing ” and “ playing ” are realized through  touch and intelligent detection. ChatGPT is connected to Unity to realize  convenient intelligent question and answer interactive function, which  can enhance the presence and participation of overseas audiences in  Chinese calligraphy learning. It enables them to immerse themselves in  the cultural heritage and artistic charm contained in Chinese calligraphy  art, innovates the external discourse system and external communication  path of traditional art, and refines the Chinese scheme for the inheritance  and development of classical traditional culture represented by Chinese  calligraphy, which providing certain reference and thinking.","container-title":"Beijing Culture Creativity","issue":"S2","language":"zh","page":"67-76","title":"Research on the Innovation of Chinese Calligraphy External Communication Practice: A Case Study of Interactive Video Empathy Design","author":[{"family":"Si","given":"Zhengming"},{"family":"Wu","given":"Yanmei"}],"issued":{"date-parts":[["2023"]]}}}],"schema":"https://github.com/citation-style-language/schema/raw/master/csl-citation.json"} </w:instrText>
      </w:r>
      <w:r w:rsidR="00772990">
        <w:fldChar w:fldCharType="separate"/>
      </w:r>
      <w:r w:rsidR="00772990" w:rsidRPr="00772990">
        <w:t>(Si &amp; Wu, 2023)</w:t>
      </w:r>
      <w:r w:rsidR="00772990">
        <w:fldChar w:fldCharType="end"/>
      </w:r>
      <w:r>
        <w:t xml:space="preserve">. Figure 3 illustrates the two-way dissemination path of calligraphy in the digital </w:t>
      </w:r>
      <w:proofErr w:type="gramStart"/>
      <w:r>
        <w:t>age .</w:t>
      </w:r>
      <w:proofErr w:type="gramEnd"/>
    </w:p>
    <w:p w14:paraId="13FE3E98" w14:textId="77777777" w:rsidR="00412720" w:rsidRDefault="003D0C36" w:rsidP="00EA191C">
      <w:r>
        <w:rPr>
          <w:noProof/>
        </w:rPr>
        <w:drawing>
          <wp:inline distT="0" distB="0" distL="0" distR="0" wp14:anchorId="11108527" wp14:editId="41D0D18E">
            <wp:extent cx="4408805" cy="2891155"/>
            <wp:effectExtent l="0" t="0" r="10795" b="4445"/>
            <wp:docPr id="1028" name="图片 12"/>
            <wp:cNvGraphicFramePr/>
            <a:graphic xmlns:a="http://schemas.openxmlformats.org/drawingml/2006/main">
              <a:graphicData uri="http://schemas.openxmlformats.org/drawingml/2006/picture">
                <pic:pic xmlns:pic="http://schemas.openxmlformats.org/drawingml/2006/picture">
                  <pic:nvPicPr>
                    <pic:cNvPr id="1028" name="图片 12"/>
                    <pic:cNvPicPr/>
                  </pic:nvPicPr>
                  <pic:blipFill>
                    <a:blip r:embed="rId10" cstate="print"/>
                    <a:srcRect l="7567"/>
                    <a:stretch>
                      <a:fillRect/>
                    </a:stretch>
                  </pic:blipFill>
                  <pic:spPr>
                    <a:xfrm>
                      <a:off x="0" y="0"/>
                      <a:ext cx="4408805" cy="2891155"/>
                    </a:xfrm>
                    <a:prstGeom prst="rect">
                      <a:avLst/>
                    </a:prstGeom>
                    <a:ln>
                      <a:noFill/>
                    </a:ln>
                  </pic:spPr>
                </pic:pic>
              </a:graphicData>
            </a:graphic>
          </wp:inline>
        </w:drawing>
      </w:r>
    </w:p>
    <w:p w14:paraId="1BB4098A" w14:textId="77777777" w:rsidR="00412720" w:rsidRDefault="003D0C36" w:rsidP="00EA191C">
      <w:r>
        <w:t xml:space="preserve">Figure </w:t>
      </w:r>
      <w:r>
        <w:rPr>
          <w:rFonts w:hint="eastAsia"/>
        </w:rPr>
        <w:t>3</w:t>
      </w:r>
      <w:r>
        <w:t>: Bidirec</w:t>
      </w:r>
      <w:r>
        <w:t>tional propagation path</w:t>
      </w:r>
    </w:p>
    <w:p w14:paraId="64DEAF13" w14:textId="77777777" w:rsidR="00412720" w:rsidRDefault="00412720" w:rsidP="00EA191C"/>
    <w:p w14:paraId="4DEF51BB" w14:textId="43FF7495" w:rsidR="00412720" w:rsidRDefault="003D0C36" w:rsidP="00EA191C">
      <w:r>
        <w:t>However, there are still some prominent problems in the international dissemination of Chinese calligraphy. Some of the dissemination content overly emphasizes the one-way output of traditional concepts and techniques, lacking effective dialogue and intera</w:t>
      </w:r>
      <w:r>
        <w:t>ction with audiences from different cultural backgrounds. In non-Chinese cultural circles, due to the audience's lack of understanding of the structure of Chinese characters and cultural context, it is difficult for them to deeply comprehend the textual co</w:t>
      </w:r>
      <w:r>
        <w:t>nnotations and formal logic of calligraphy works, thus leading to the phenomenon of "cultural blindness"</w:t>
      </w:r>
      <w:r w:rsidR="00772990">
        <w:fldChar w:fldCharType="begin"/>
      </w:r>
      <w:r w:rsidR="00772990">
        <w:instrText xml:space="preserve"> ADDIN ZOTERO_ITEM CSL_CITATION {"citationID":"LGg2ACPD","properties":{"formattedCitation":"(Yu &amp; Zhou, 2020)","plainCitation":"(Yu &amp; Zhou, 2020)","noteIndex":0},"citationItems":[{"id":4111,"uris":["http://zotero.org/groups/5882620/items/AAD7FT37"],"itemData":{"id":4111,"type":"article-journal","abstract":"Chinese culture has a long history, and in the environment of cultural globalization, Chinese cultural symbols such as martial arts, opera, painting, calligraphy, and poetry have constantly set off a boom overseas. Chinese calligraphy is a very representative art in Chinese culture, and it has many characteristics that are not or are less involved in other Chinese arts. At present, the international dissemination of Chinese calligraphy still faces many difficulties and obstacles, which are mainly manifested in the reverse difficulty of importing high-context culture into low-context culture, the divergence of Chinese and foreign cultures, and the blindness of information to audiences outside the \"Chinese character cultural circle\". Based on the characteristics of cross-cultural communication, it is necessary to innovate the path and strategy of international dissemination of Chinese calligraphy, and promote the better acceptance and promotion of Chinese calligraphy.","container-title":"People's Tribune","issue":"07","language":"zh","page":"120-122","title":"The path and strategy of the international dissemination of Chinese calligraphy","author":[{"family":"Yu","given":"Han"},{"family":"Zhou","given":"Jingjing"}],"issued":{"date-parts":[["2020"]]}}}],"schema":"https://github.com/citation-style-language/schema/raw/master/csl-citation.json"} </w:instrText>
      </w:r>
      <w:r w:rsidR="00772990">
        <w:fldChar w:fldCharType="separate"/>
      </w:r>
      <w:r w:rsidR="00772990" w:rsidRPr="00772990">
        <w:t>(Yu &amp; Zhou, 2020)</w:t>
      </w:r>
      <w:r w:rsidR="00772990">
        <w:fldChar w:fldCharType="end"/>
      </w:r>
      <w:r>
        <w:t>.</w:t>
      </w:r>
    </w:p>
    <w:p w14:paraId="711F4700" w14:textId="77777777" w:rsidR="00412720" w:rsidRDefault="00412720" w:rsidP="00EA191C"/>
    <w:p w14:paraId="57F3C38F" w14:textId="77777777" w:rsidR="00412720" w:rsidRDefault="003D0C36" w:rsidP="00EA191C">
      <w:r>
        <w:t>3.</w:t>
      </w:r>
      <w:r>
        <w:rPr>
          <w:rFonts w:hint="eastAsia"/>
        </w:rPr>
        <w:t>3</w:t>
      </w:r>
      <w:r>
        <w:t xml:space="preserve"> The advantages and limitations of digital technology applications</w:t>
      </w:r>
    </w:p>
    <w:p w14:paraId="3DA228D4" w14:textId="77777777" w:rsidR="00412720" w:rsidRDefault="00412720" w:rsidP="00EA191C"/>
    <w:p w14:paraId="0E6B48D4" w14:textId="6606B5AE" w:rsidR="00412720" w:rsidRDefault="003D0C36" w:rsidP="00EA191C">
      <w:r>
        <w:t xml:space="preserve">In the digital age, the dissemination and innovation of calligraphy art have significantly benefited from the convenience and interactivity of digital technology. Online courses </w:t>
      </w:r>
      <w:r>
        <w:t xml:space="preserve">and digital publications, and other platforms have broken through the limitations of time and space, enabling learners to access, study, and appreciate calligraphy works anytime and anywhere </w:t>
      </w:r>
      <w:r w:rsidR="00772990">
        <w:fldChar w:fldCharType="begin"/>
      </w:r>
      <w:r w:rsidR="00772990">
        <w:instrText xml:space="preserve"> ADDIN ZOTERO_ITEM CSL_CITATION {"citationID":"SL8a44DG","properties":{"formattedCitation":"(He Z., 2024; Zhang L., 2025)","plainCitation":"(He Z., 2024; Zhang L., 2025)","noteIndex":0},"citationItems":[{"id":4125,"uris":["http://zotero.org/groups/5882620/items/6JGALWSD"],"itemData":{"id":4125,"type":"article-journal","abstract":"The development of digital technology has provided new ways for the transmission and protection of intangible cultural heritage. Taking the art of traditional Chinese calligraphy as an example, digital publishing can broaden the channels for the dissemination of calligraphy through multimedia presentation and interactive experience, so as to attract more people to understand and appreciate the beauty of calligraphy. At the same time, digital publishing also contributes to the preservation and research of calligraphy art, and provides support for the inheritance and development of calligraphy art through the establishment of digital archives and the development of intelligent auxiliary tools. This article will discuss the role of digital publishing in promoting the dissemination and safeguarding of intangible cultural heritage and put forward relevant recommendations.","container-title":"Culture Journal","issue":"9","language":"zh","page":"14-17","title":"Digital Publishing Promotes the Dissemination and Safeguarding of Intangible Cultural Heritage: A Case Study of Traditional Chinese Calligraphy","author":[{"family":"He","given":"Zhaoyun"}],"issued":{"date-parts":[["2024"]]}}},{"id":4133,"uris":["http://zotero.org/groups/5882620/items/EUJ3V3G6"],"itemData":{"id":4133,"type":"article-journal","abstract":"With the rapid development of information technology, the wave of digitalization is profoundly affecting all aspects of human society. As an important carrier of cultural inheritance, writing culture is also facing unprecedented challenges and opportunities in the digital age. This paper discusses the impact of the digital age on writing culture, the challenges and opportunities faced by inheritance, and proposes corresponding inheritance strategies. The development of digital technology has changed people's writing habits and accelerated the spread of culture, but at the same time, it has also had an impact on traditional writing culture. This paper analyzes the challenges faced in the inheritance of writing culture, and also points out the new opportunities brought by digital technology for the inheritance of writing culture. In order to effectively inherit the writing culture, this paper proposes strategies such as building a digital cultural communication platform, promoting the integration of intelligent technology and culture, cultivating digital cultural inheritance talents, and building a cultural ecology with the participation of the whole people. In addition, the role of scientific and technological innovation in promoting the development of writing culture was also emphasized. Finally, this paper proposes cross-border cooperation to promote the international development of writing culture and innovative practices in the education system, in order to provide strong support for the inheritance and development of writing culture.","container-title":"Xinchu culture","DOI":"10.20133/j.cnki.CN42-1932/G1.2025.03.015","issue":"03","language":"zh","page":"58-61","title":"Opportunities, Challenges and Strategies for Writing Cultural Inheritance in the Digital Age","author":[{"family":"Zhang","given":"Ling"}],"issued":{"date-parts":[["2025"]]}}}],"schema":"https://github.com/citation-style-language/schema/raw/master/csl-citation.json"} </w:instrText>
      </w:r>
      <w:r w:rsidR="00772990">
        <w:fldChar w:fldCharType="separate"/>
      </w:r>
      <w:r w:rsidR="00772990" w:rsidRPr="00772990">
        <w:rPr>
          <w:rFonts w:cs="Times New Roman"/>
        </w:rPr>
        <w:t>(He Z., 2024; Zhang L., 2025)</w:t>
      </w:r>
      <w:r w:rsidR="00772990">
        <w:fldChar w:fldCharType="end"/>
      </w:r>
      <w:r>
        <w:t xml:space="preserve">. </w:t>
      </w:r>
      <w:r w:rsidR="00D12A41" w:rsidRPr="00D12A41">
        <w:t xml:space="preserve">The emergence of calligraphy </w:t>
      </w:r>
      <w:r w:rsidR="00D12A41">
        <w:t>websites</w:t>
      </w:r>
      <w:r w:rsidR="00D12A41" w:rsidRPr="00D12A41">
        <w:t xml:space="preserve"> and virtual exhibition </w:t>
      </w:r>
      <w:r w:rsidR="00D12A41">
        <w:t>halls</w:t>
      </w:r>
      <w:r w:rsidR="00D12A41" w:rsidRPr="00D12A41">
        <w:t xml:space="preserve"> realizes the real-time information sharing all over the world, expands the calligraphy dissemination range, and allows more people to understand and experience calligraphy</w:t>
      </w:r>
      <w:r w:rsidR="00772990">
        <w:fldChar w:fldCharType="begin"/>
      </w:r>
      <w:r w:rsidR="00772990">
        <w:instrText xml:space="preserve"> ADDIN ZOTERO_ITEM CSL_CITATION {"citationID":"DnBUfGaM","properties":{"formattedCitation":"(Gao, 2018; Zhang F., 2018)","plainCitation":"(Gao, 2018; Zhang F., 2018)","noteIndex":0},"citationItems":[{"id":4129,"uris":["http://zotero.org/groups/5882620/items/2VXMJPAU"],"itemData":{"id":4129,"type":"article-journal","abstract":"Calligraphy communication in the new media era is characterized by the coexistence of popularization and elitism of communicators, diversification and virtualization of contents, prominent digitalization and flexibility of channels, and obvious symbolization and symbolization of effects. However, the new media has led calligraphy art into a communication dilemma. This paper analyzes calligraphy art communication in the new media era from the perspective of communication, in order to explore the communication path of calligraphy art in the context of new media","container-title":"Chinese Calligraphy","issue":"10","language":"zh","page":"168-169","title":"A Probe into the Communication of Calligraphy Art in the New Media Age","author":[{"family":"Gao","given":"Hanbing"}],"issued":{"date-parts":[["2018"]]}}},{"id":4130,"uris":["http://zotero.org/groups/5882620/items/Y8V68HN4"],"itemData":{"id":4130,"type":"article-journal","abstract":"As an important form of contemporary media communication research, network communication provides a new communication platform for the development of calligraphy art. From the perspective of art communication, the positioning, structural design and presentation of calligraphy professional websites affect the dissemination of calligraphy, and the communication content and communication services of calligraphy websites profoundly affect the current situation of calligraphy art in the current network media, so that the dissemination of calligraphy art has entered a new ecological environment.","container-title":"chuanbo yu banQuan","DOI":"10.16852/j.cnki.45-1390/g2.2018.07.054","issue":"7","language":"zh","page":"130-131+134","title":"The current situation of the dissemination of calligraphy art in online media","author":[{"family":"Zhang","given":"Fupeng"}],"issued":{"date-parts":[["2018"]]}}}],"schema":"https://github.com/citation-style-language/schema/raw/master/csl-citation.json"} </w:instrText>
      </w:r>
      <w:r w:rsidR="00772990">
        <w:fldChar w:fldCharType="separate"/>
      </w:r>
      <w:r w:rsidR="00772990" w:rsidRPr="00772990">
        <w:rPr>
          <w:rFonts w:cs="Times New Roman"/>
        </w:rPr>
        <w:t>(Gao, 2018; Zhang F., 2018)</w:t>
      </w:r>
      <w:r w:rsidR="00772990">
        <w:fldChar w:fldCharType="end"/>
      </w:r>
      <w:r w:rsidR="00D12A41" w:rsidRPr="00D12A41">
        <w:t xml:space="preserve">, as shown in </w:t>
      </w:r>
      <w:r w:rsidR="00D12A41">
        <w:t>Figure</w:t>
      </w:r>
      <w:r w:rsidR="00D12A41" w:rsidRPr="00D12A41">
        <w:t xml:space="preserve"> 4. In addition, the extensive application of electronic writing </w:t>
      </w:r>
      <w:r w:rsidR="00D12A41">
        <w:t>pads</w:t>
      </w:r>
      <w:r w:rsidR="00D12A41" w:rsidRPr="00D12A41">
        <w:t>, calligraphy software</w:t>
      </w:r>
      <w:r w:rsidR="00D12A41">
        <w:t>,</w:t>
      </w:r>
      <w:r w:rsidR="00D12A41" w:rsidRPr="00D12A41">
        <w:t xml:space="preserve"> and other digital tools not only </w:t>
      </w:r>
      <w:r w:rsidR="00D12A41">
        <w:t>expands</w:t>
      </w:r>
      <w:r w:rsidR="00D12A41" w:rsidRPr="00D12A41">
        <w:t xml:space="preserve"> the calligraphy creation space, </w:t>
      </w:r>
      <w:r w:rsidR="00D12A41">
        <w:t>enhances</w:t>
      </w:r>
      <w:r w:rsidR="00D12A41" w:rsidRPr="00D12A41">
        <w:t xml:space="preserve"> the freedom and initiative of calligraphy creation, but also </w:t>
      </w:r>
      <w:r w:rsidR="00D12A41">
        <w:t>makes</w:t>
      </w:r>
      <w:r w:rsidR="00D12A41" w:rsidRPr="00D12A41">
        <w:t xml:space="preserve"> the calligraphy creation process more convenient and efficient through real-time display and editing</w:t>
      </w:r>
      <w:r w:rsidR="00772990">
        <w:fldChar w:fldCharType="begin"/>
      </w:r>
      <w:r w:rsidR="00772990">
        <w:instrText xml:space="preserve"> ADDIN ZOTERO_ITEM CSL_CITATION {"citationID":"Io8GOzd9","properties":{"formattedCitation":"(Song, 2023)","plainCitation":"(Song, 2023)","noteIndex":0},"citationItems":[{"id":4131,"uris":["http://zotero.org/groups/5882620/items/KFJ7BUZA"],"itemData":{"id":4131,"type":"article-journal","abstract":"Calligraphy in the digital age refers to an art form that uses electronic devices and various calligraphy software to write and create with the support of modern technology. There are certain differences between calligraphy in the digital age and traditional pen and paper calligraphy. The emergence of calligraphy in the digital age has changed the way traditional calligraphy is created and presented, providing new writing tools and platforms, making the art of calligraphy richer and more diverse, but at the same time, it has also aroused people's attention to its adaptive research and practice. Therefore, this paper deeply explores the extension and innovation of calligraphy in the digital age on the basis of traditional calligraphy, as well as its application in artistic creation and communication.","container-title":"Art Evaluation","language":"zh","page":"61-66","title":"Research and Practice of Adaptability of Calligraphy in the Digital Age","author":[{"family":"Song","given":"Delong"}],"issued":{"date-parts":[["2023"]]}}}],"schema":"https://github.com/citation-style-language/schema/raw/master/csl-citation.json"} </w:instrText>
      </w:r>
      <w:r w:rsidR="00772990">
        <w:fldChar w:fldCharType="separate"/>
      </w:r>
      <w:r w:rsidR="00772990" w:rsidRPr="00772990">
        <w:rPr>
          <w:rFonts w:cs="Times New Roman"/>
        </w:rPr>
        <w:t>(Song, 2023)</w:t>
      </w:r>
      <w:r w:rsidR="00772990">
        <w:fldChar w:fldCharType="end"/>
      </w:r>
      <w:r w:rsidR="00D12A41" w:rsidRPr="00D12A41">
        <w:t xml:space="preserve">, as shown in </w:t>
      </w:r>
      <w:r w:rsidR="00D12A41">
        <w:t>Figure</w:t>
      </w:r>
      <w:r w:rsidR="00D12A41" w:rsidRPr="00D12A41">
        <w:t xml:space="preserve"> 5. The popularization of these digital tools makes calligraphy gradually </w:t>
      </w:r>
      <w:r w:rsidR="00993576">
        <w:t>moving calligraphy</w:t>
      </w:r>
      <w:r w:rsidR="00D12A41" w:rsidRPr="00D12A41">
        <w:t xml:space="preserve"> from traditional manual creation to intelligent, visual</w:t>
      </w:r>
      <w:r w:rsidR="00D12A41">
        <w:t>,</w:t>
      </w:r>
      <w:r w:rsidR="00D12A41" w:rsidRPr="00D12A41">
        <w:t xml:space="preserve"> and interactive creation.</w:t>
      </w:r>
    </w:p>
    <w:p w14:paraId="5C520477" w14:textId="77777777" w:rsidR="00D12A41" w:rsidRPr="00D12A41" w:rsidRDefault="00D12A41" w:rsidP="00EA191C"/>
    <w:p w14:paraId="44D5A0B7" w14:textId="77777777" w:rsidR="00412720" w:rsidRDefault="003D0C36" w:rsidP="00EA191C">
      <w:pPr>
        <w:rPr>
          <w:highlight w:val="yellow"/>
          <w:shd w:val="clear" w:color="auto" w:fill="FFFFFF"/>
        </w:rPr>
      </w:pPr>
      <w:r>
        <w:rPr>
          <w:noProof/>
        </w:rPr>
        <w:lastRenderedPageBreak/>
        <w:drawing>
          <wp:inline distT="0" distB="0" distL="0" distR="0" wp14:anchorId="03040AC2" wp14:editId="4D1D639B">
            <wp:extent cx="1710055" cy="1989455"/>
            <wp:effectExtent l="0" t="0" r="4445"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1" cstate="print"/>
                    <a:srcRect l="23588" t="21358" r="21197"/>
                    <a:stretch>
                      <a:fillRect/>
                    </a:stretch>
                  </pic:blipFill>
                  <pic:spPr>
                    <a:xfrm>
                      <a:off x="0" y="0"/>
                      <a:ext cx="1715988" cy="1996323"/>
                    </a:xfrm>
                    <a:prstGeom prst="rect">
                      <a:avLst/>
                    </a:prstGeom>
                  </pic:spPr>
                </pic:pic>
              </a:graphicData>
            </a:graphic>
          </wp:inline>
        </w:drawing>
      </w:r>
      <w:r>
        <w:rPr>
          <w:rFonts w:hint="eastAsia"/>
          <w:shd w:val="clear" w:color="auto" w:fill="FFFFFF"/>
        </w:rPr>
        <w:t xml:space="preserve">    </w:t>
      </w:r>
      <w:r>
        <w:rPr>
          <w:noProof/>
        </w:rPr>
        <w:drawing>
          <wp:inline distT="0" distB="0" distL="0" distR="0" wp14:anchorId="7B8314D0" wp14:editId="6EC268CB">
            <wp:extent cx="2954655" cy="1988820"/>
            <wp:effectExtent l="0" t="0" r="0" b="0"/>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12" cstate="print"/>
                    <a:srcRect l="10440" t="24502" r="7707" b="3051"/>
                    <a:stretch>
                      <a:fillRect/>
                    </a:stretch>
                  </pic:blipFill>
                  <pic:spPr>
                    <a:xfrm>
                      <a:off x="0" y="0"/>
                      <a:ext cx="2973681" cy="2002031"/>
                    </a:xfrm>
                    <a:prstGeom prst="rect">
                      <a:avLst/>
                    </a:prstGeom>
                  </pic:spPr>
                </pic:pic>
              </a:graphicData>
            </a:graphic>
          </wp:inline>
        </w:drawing>
      </w:r>
    </w:p>
    <w:p w14:paraId="5283730E" w14:textId="77777777" w:rsidR="00412720" w:rsidRDefault="003D0C36" w:rsidP="00EA191C">
      <w:r>
        <w:rPr>
          <w:rFonts w:hint="eastAsia"/>
          <w:shd w:val="clear" w:color="auto" w:fill="FFFFFF"/>
        </w:rPr>
        <w:t xml:space="preserve">        Figure 4: Calligraphy Website      </w:t>
      </w:r>
      <w:r>
        <w:rPr>
          <w:kern w:val="2"/>
        </w:rPr>
        <w:t>Figure 5: Digitization</w:t>
      </w:r>
      <w:r>
        <w:rPr>
          <w:rFonts w:hint="eastAsia"/>
          <w:kern w:val="2"/>
        </w:rPr>
        <w:t xml:space="preserve"> </w:t>
      </w:r>
      <w:r>
        <w:rPr>
          <w:kern w:val="2"/>
        </w:rPr>
        <w:t>tools</w:t>
      </w:r>
    </w:p>
    <w:p w14:paraId="17E1D37A" w14:textId="77777777" w:rsidR="00412720" w:rsidRDefault="00412720" w:rsidP="00EA191C"/>
    <w:p w14:paraId="78F18DAB" w14:textId="1009AA6B" w:rsidR="00412720" w:rsidRDefault="00D12A41" w:rsidP="00EA191C">
      <w:r w:rsidRPr="00D12A41">
        <w:t xml:space="preserve">Moreover, the interactivity and innovation of digital technology are also growing. </w:t>
      </w:r>
      <w:r>
        <w:t>The audience</w:t>
      </w:r>
      <w:r w:rsidRPr="00D12A41">
        <w:t xml:space="preserve"> can communicate with the artist in real time through social media and online </w:t>
      </w:r>
      <w:r>
        <w:t>communities,</w:t>
      </w:r>
      <w:r w:rsidRPr="00D12A41">
        <w:t xml:space="preserve"> which greatly </w:t>
      </w:r>
      <w:r>
        <w:t>improves</w:t>
      </w:r>
      <w:r w:rsidRPr="00D12A41">
        <w:t xml:space="preserve"> the participation</w:t>
      </w:r>
      <w:r w:rsidR="00772990">
        <w:fldChar w:fldCharType="begin"/>
      </w:r>
      <w:r w:rsidR="00772990">
        <w:instrText xml:space="preserve"> ADDIN ZOTERO_ITEM CSL_CITATION {"citationID":"iDRkRo9t","properties":{"formattedCitation":"(Xu, 2024)","plainCitation":"(Xu, 2024)","noteIndex":0},"citationItems":[{"id":4117,"uris":["http://zotero.org/groups/5882620/items/N5GNURHD"],"itemData":{"id":4117,"type":"article-journal","container-title":"Tomorrow's style","issue":"19","language":"en","page":"49-51","title":"The dissemination of the art of calligraphy in the context of \"Internet +\"","author":[{"family":"Xu","given":"Yingjie"}],"issued":{"date-parts":[["2024"]]}}}],"schema":"https://github.com/citation-style-language/schema/raw/master/csl-citation.json"} </w:instrText>
      </w:r>
      <w:r w:rsidR="00772990">
        <w:fldChar w:fldCharType="separate"/>
      </w:r>
      <w:r w:rsidR="00772990" w:rsidRPr="00772990">
        <w:rPr>
          <w:rFonts w:cs="Times New Roman"/>
        </w:rPr>
        <w:t>(Xu, 2024)</w:t>
      </w:r>
      <w:r w:rsidR="00772990">
        <w:fldChar w:fldCharType="end"/>
      </w:r>
      <w:r w:rsidRPr="00D12A41">
        <w:t xml:space="preserve">. By using VR and AR technology, calligraphy works can be transformed into </w:t>
      </w:r>
      <w:r>
        <w:t xml:space="preserve">a </w:t>
      </w:r>
      <w:r w:rsidRPr="00D12A41">
        <w:t xml:space="preserve">three-dimensional display, greatly enriching the expression of calligraphy works </w:t>
      </w:r>
      <w:r w:rsidR="00772990">
        <w:fldChar w:fldCharType="begin"/>
      </w:r>
      <w:r w:rsidR="00772990">
        <w:instrText xml:space="preserve"> ADDIN ZOTERO_ITEM CSL_CITATION {"citationID":"IZ5Tbtxo","properties":{"formattedCitation":"(He M., 2020; Si &amp; Wu, 2023)","plainCitation":"(He M., 2020; Si &amp; Wu, 2023)","noteIndex":0},"citationItems":[{"id":4121,"uris":["http://zotero.org/groups/5882620/items/7VE4W2NY"],"itemData":{"id":4121,"type":"article-journal","abstract":"Calligraphy occupies a place in the inheritance and development of traditional culture in China, and the types of calligraphy are very numerous, and it is constantly evolving and developing with the progress of the times and the replacement of dynasties. At the current stage, the level of science and technology is constantly improving, and digital media technology is also coming, which has been affected by the development of various fields, and the art of calligraphy is also facing new opportunities and challenges. In the context of the era of digital media, the traditional art of calligraphy has a new way of development, which can allow more people to understand calligraphy and feel the charm of calligraphy art, and at the same time, it can also effectively combine with modern digital media art to further promote the development of calligraphy art. This paper mainly explores the issues related to the art of calligraphy in the era of digital media.","container-title":"Wen Yuan","DOI":"10.12252/j.issn.2096-627X.2020.02.2","issue":"2","language":"zh","page":"441-442","title":"The spread and development of calligraphy in the era of digital media","author":[{"family":"He","given":"Miao"}],"issued":{"date-parts":[["2020"]]}}},{"id":4119,"uris":["http://zotero.org/groups/5882620/items/9WCQQZ47"],"itemData":{"id":4119,"type":"article-journal","abstract":"Chinese calligraphy is a unique traditional culture and art  of Chinese characters. It is the classic and essence of Chinese traditional  culture. The inheritance and development of Chinese calligraphy is not  only related to calligraphy itself, but also to the continuation of the roots  and blood of Chinese culture. With Chinese characters as the carrier,  calligraphy bears the important mission of “displaying image” and  “telling Chinese stories well” in the new era. In order to better improve the  external communication effect of Chinese calligraphy, spread the Chinese  voice well, solve the problems existing in the external communication  of calligraphy art, and realize the creative transformation and innovative  development of excellent traditional Chinese culture, the interactive  video of calligraphy art, “ The Trace of Wonderful Ink, ” is designed for  overseas audiences based on the concept of empathy. The interactive  functions of “ learning ” “ practicing ” and “ playing ” are realized through  touch and intelligent detection. ChatGPT is connected to Unity to realize  convenient intelligent question and answer interactive function, which  can enhance the presence and participation of overseas audiences in  Chinese calligraphy learning. It enables them to immerse themselves in  the cultural heritage and artistic charm contained in Chinese calligraphy  art, innovates the external discourse system and external communication  path of traditional art, and refines the Chinese scheme for the inheritance  and development of classical traditional culture represented by Chinese  calligraphy, which providing certain reference and thinking.","container-title":"Beijing Culture Creativity","issue":"S2","language":"zh","page":"67-76","title":"Research on the Innovation of Chinese Calligraphy External Communication Practice: A Case Study of Interactive Video Empathy Design","author":[{"family":"Si","given":"Zhengming"},{"family":"Wu","given":"Yanmei"}],"issued":{"date-parts":[["2023"]]}}}],"schema":"https://github.com/citation-style-language/schema/raw/master/csl-citation.json"} </w:instrText>
      </w:r>
      <w:r w:rsidR="00772990">
        <w:fldChar w:fldCharType="separate"/>
      </w:r>
      <w:r w:rsidR="00772990" w:rsidRPr="00772990">
        <w:rPr>
          <w:rFonts w:cs="Times New Roman"/>
        </w:rPr>
        <w:t>(He M., 2020; Si &amp; Wu, 2023)</w:t>
      </w:r>
      <w:r w:rsidR="00772990">
        <w:fldChar w:fldCharType="end"/>
      </w:r>
      <w:r w:rsidRPr="00D12A41">
        <w:t xml:space="preserve">. For example, in </w:t>
      </w:r>
      <w:r>
        <w:t xml:space="preserve">the </w:t>
      </w:r>
      <w:r w:rsidRPr="00D12A41">
        <w:t xml:space="preserve">"Chinese Calligraphy Conference", the calligraphy works were transformed into </w:t>
      </w:r>
      <w:r>
        <w:t xml:space="preserve">a </w:t>
      </w:r>
      <w:r w:rsidRPr="00D12A41">
        <w:t xml:space="preserve">three-dimensional display by using AR and VR technology, giving </w:t>
      </w:r>
      <w:r>
        <w:t xml:space="preserve">the </w:t>
      </w:r>
      <w:r w:rsidRPr="00D12A41">
        <w:t xml:space="preserve">audience an immersive viewing experience </w:t>
      </w:r>
      <w:r w:rsidR="00772990">
        <w:fldChar w:fldCharType="begin"/>
      </w:r>
      <w:r w:rsidR="00772990">
        <w:instrText xml:space="preserve"> ADDIN ZOTERO_ITEM CSL_CITATION {"citationID":"vLcHLpcp","properties":{"formattedCitation":"(Diao, 2024)","plainCitation":"(Diao, 2024)","noteIndex":0},"citationItems":[{"id":4116,"uris":["http://zotero.org/groups/5882620/items/GJY4CQXB"],"itemData":{"id":4116,"type":"article-journal","container-title":"Western Literature and Art Studies","issue":"6","language":"zh","page":"119-124","title":"Research on the innovative dissemination of classic works of calligraphy in the \"Chinese Calligraphy Conference\".","author":[{"family":"Diao","given":"Yanyang"}],"issued":{"date-parts":[["2024"]]}}}],"schema":"https://github.com/citation-style-language/schema/raw/master/csl-citation.json"} </w:instrText>
      </w:r>
      <w:r w:rsidR="00772990">
        <w:fldChar w:fldCharType="separate"/>
      </w:r>
      <w:r w:rsidR="00772990" w:rsidRPr="00772990">
        <w:rPr>
          <w:rFonts w:cs="Times New Roman"/>
        </w:rPr>
        <w:t>(Diao, 2024)</w:t>
      </w:r>
      <w:r w:rsidR="00772990">
        <w:fldChar w:fldCharType="end"/>
      </w:r>
      <w:r w:rsidRPr="00D12A41">
        <w:t xml:space="preserve">, as shown in Figure 6.This trend of integrating traditional calligraphy art with technology allows the traditional calligraphy art to </w:t>
      </w:r>
      <w:r>
        <w:t>gain</w:t>
      </w:r>
      <w:r w:rsidRPr="00D12A41">
        <w:t xml:space="preserve"> more dissemination and attraction in the new media environment.</w:t>
      </w:r>
    </w:p>
    <w:p w14:paraId="0889158D" w14:textId="77777777" w:rsidR="00D12A41" w:rsidRPr="00D12A41" w:rsidRDefault="00D12A41" w:rsidP="00EA191C"/>
    <w:p w14:paraId="65D4DA5F" w14:textId="77777777" w:rsidR="00412720" w:rsidRDefault="003D0C36" w:rsidP="00EA191C">
      <w:r>
        <w:rPr>
          <w:noProof/>
        </w:rPr>
        <w:drawing>
          <wp:inline distT="0" distB="0" distL="0" distR="0" wp14:anchorId="333B300E" wp14:editId="00AF49C1">
            <wp:extent cx="4103370" cy="1997710"/>
            <wp:effectExtent l="0" t="0" r="11430" b="254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3" cstate="print"/>
                    <a:srcRect/>
                    <a:stretch>
                      <a:fillRect/>
                    </a:stretch>
                  </pic:blipFill>
                  <pic:spPr>
                    <a:xfrm>
                      <a:off x="0" y="0"/>
                      <a:ext cx="4103370" cy="1997710"/>
                    </a:xfrm>
                    <a:prstGeom prst="rect">
                      <a:avLst/>
                    </a:prstGeom>
                    <a:ln>
                      <a:noFill/>
                    </a:ln>
                  </pic:spPr>
                </pic:pic>
              </a:graphicData>
            </a:graphic>
          </wp:inline>
        </w:drawing>
      </w:r>
    </w:p>
    <w:p w14:paraId="31CA5517" w14:textId="77777777" w:rsidR="00412720" w:rsidRDefault="003D0C36" w:rsidP="00EA191C">
      <w:r>
        <w:rPr>
          <w:rFonts w:hint="eastAsia"/>
        </w:rPr>
        <w:t>Figure 6: Chinese Calligraphy Conference</w:t>
      </w:r>
    </w:p>
    <w:p w14:paraId="3A2F2062" w14:textId="6879FCA4" w:rsidR="00412720" w:rsidRDefault="003D0C36" w:rsidP="00EA191C">
      <w:r>
        <w:t>However, the application of digital technology has also brought multiple challenges. Firs</w:t>
      </w:r>
      <w:r>
        <w:t>tly, the calligraphy resources on online platforms vary in quality, and the authenticity of the information is hard to guarantee, which can easily mislead learners</w:t>
      </w:r>
      <w:r w:rsidR="00772990">
        <w:fldChar w:fldCharType="begin"/>
      </w:r>
      <w:r w:rsidR="00772990">
        <w:instrText xml:space="preserve"> ADDIN ZOTERO_ITEM CSL_CITATION {"citationID":"MX1tUBxV","properties":{"formattedCitation":"(Xu, 2024)","plainCitation":"(Xu, 2024)","noteIndex":0},"citationItems":[{"id":4117,"uris":["http://zotero.org/groups/5882620/items/N5GNURHD"],"itemData":{"id":4117,"type":"article-journal","container-title":"Tomorrow's style","issue":"19","language":"en","page":"49-51","title":"The dissemination of the art of calligraphy in the context of \"Internet +\"","author":[{"family":"Xu","given":"Yingjie"}],"issued":{"date-parts":[["2024"]]}}}],"schema":"https://github.com/citation-style-language/schema/raw/master/csl-citation.json"} </w:instrText>
      </w:r>
      <w:r w:rsidR="00772990">
        <w:fldChar w:fldCharType="separate"/>
      </w:r>
      <w:r w:rsidR="00772990" w:rsidRPr="00772990">
        <w:rPr>
          <w:rFonts w:cs="Times New Roman"/>
        </w:rPr>
        <w:t>(Xu, 2024)</w:t>
      </w:r>
      <w:r w:rsidR="00772990">
        <w:fldChar w:fldCharType="end"/>
      </w:r>
      <w:r>
        <w:t xml:space="preserve"> . Secondly, the unlimited modification and replication functions of digital calligraphy have weakened the artistic spirit and uniqueness of traditional calligraphy, which is "completed in one go"</w:t>
      </w:r>
      <w:r w:rsidR="00772990">
        <w:fldChar w:fldCharType="begin"/>
      </w:r>
      <w:r w:rsidR="00FD7EE4">
        <w:instrText xml:space="preserve"> ADDIN ZOTERO_ITEM CSL_CITATION {"citationID":"k79xbml2","properties":{"formattedCitation":"(Hou, 2023)","plainCitation":"(Hou, 2023)","noteIndex":0},"citationItems":[{"id":4118,"uris":["http://zotero.org/groups/5882620/items/E8GCAAMD"],"itemData":{"id":4118,"type":"article-journal","abstract":"&lt;</w:instrText>
      </w:r>
      <w:r w:rsidR="00FD7EE4">
        <w:rPr>
          <w:rFonts w:ascii="Microsoft YaHei" w:eastAsia="Microsoft YaHei" w:hAnsi="Microsoft YaHei" w:cs="Microsoft YaHei" w:hint="eastAsia"/>
        </w:rPr>
        <w:instrText>正</w:instrText>
      </w:r>
      <w:r w:rsidR="00FD7EE4">
        <w:instrText xml:space="preserve">&gt;In the context of the digital age, the art of calligraphy is facing unprecedented challenges and opportunities. Traditional calligraphy, as an important part of Chinese culture, not only carries profound cultural connotations and aesthetic values, but also is an important medium for inheriting history and culture. However, in modern society, especially with the increasing development of digitalization and networking, the traditional form and innovative development of calligraphy art have been affected as never before. The purpose of this paper is to deeply discuss the innovation and inheritance of calligraphy art in the digital age, analyze the influence of the digital environment on calligraphy art, and explore the balance between tradition and modernity, in order to provide new perspectives and thoughts for the development of calligraphy art.","call-number":"23-1313/J","container-title":"Calligraphy Appreciation and Critique Calligraphy Education","ISSN":"1004-213X","issue":"2","language":"zh","page":"49-51","title":"Innovation and inheritance of calligraphy art in the context of the digital age","author":[{"family":"Hou","given":"Yi"}],"issued":{"date-parts":[["2023"]]}}}],"schema":"https://github.com/citation-style-language/schema/raw/master/csl-citation.json"} </w:instrText>
      </w:r>
      <w:r w:rsidR="00772990">
        <w:fldChar w:fldCharType="separate"/>
      </w:r>
      <w:r w:rsidR="00FD7EE4" w:rsidRPr="00FD7EE4">
        <w:rPr>
          <w:rFonts w:cs="Times New Roman"/>
        </w:rPr>
        <w:t>(Hou, 2023)</w:t>
      </w:r>
      <w:r w:rsidR="00772990">
        <w:fldChar w:fldCharType="end"/>
      </w:r>
      <w:r>
        <w:t>. The digital dissemination of calligraphy art is highly dependent on technology and equipment. Once a malfunction occurs, it will directly affect the display and dissemination of the works</w:t>
      </w:r>
      <w:r w:rsidR="00FD7EE4">
        <w:fldChar w:fldCharType="begin"/>
      </w:r>
      <w:r w:rsidR="00FD7EE4">
        <w:instrText xml:space="preserve"> ADDIN ZOTERO_ITEM CSL_CITATION {"citationID":"X8kxXv9h","properties":{"formattedCitation":"(Guo, 2024)","plainCitation":"(Guo, 2024)","noteIndex":0},"citationItems":[{"id":4120,"uris":["http://zotero.org/groups/5882620/items/59RE28T6"],"itemData":{"id":4120,"type":"article-journal","abstract":"Through the analysis of the promotion of online platforms, the innovative application of multimedia teaching and the development of digital display technology, this paper aims to reveal the communication potential of calligraphy art in new media, point out the dilemma of skill inheritance, the problem of copyright protection and the impact of modern aesthetics, and propose to strengthen the awareness of copyright protection and improve the public's aesthetic education  Ping and the strategy of using technological innovation to solve problems, providing new ideas for the sustainable development of traditional calligraphy in the digital age.  As a treasure of the Chinese nation, how to better inherit and develop the art of calligraphy under the impact of digital media has become an important topic to be discussed. This article will provide an in-depth analysis of the new ways in which calligraphy art is disseminated in the age of digital media, examine its challenges, including the promotion of online platforms, the innovation of multimedia teaching, and the application of digital display technology, and explore the deep meanings behind these new phenomena, aiming to arouse readers' interest, stimulate their thinking about the integration of traditional art and modern technology, and lay the foundation for subsequent in-depth analysis and discussion.","container-title":"The Four Treasures of Chinese Study","issue":"7","language":"en","page":"44-45","title":"The Spread and Challenges of Traditional Calligraphy in the Digital Media Era","author":[{"family":"Guo","given":"Qingli"}],"issued":{"date-parts":[["2024"]]}}}],"schema":"https://github.com/citation-style-language/schema/raw/master/csl-citation.json"} </w:instrText>
      </w:r>
      <w:r w:rsidR="00FD7EE4">
        <w:fldChar w:fldCharType="separate"/>
      </w:r>
      <w:r w:rsidR="00FD7EE4" w:rsidRPr="00FD7EE4">
        <w:rPr>
          <w:rFonts w:cs="Times New Roman"/>
        </w:rPr>
        <w:t>(Guo, 2024)</w:t>
      </w:r>
      <w:r w:rsidR="00FD7EE4">
        <w:fldChar w:fldCharType="end"/>
      </w:r>
      <w:r>
        <w:t>. Furthermore, over-reliance on digit</w:t>
      </w:r>
      <w:r>
        <w:t>al means may also weaken the practical experience and skill inheritance of calligraphy, gradually distancing creators and audiences from the true charm of handcrafted works</w:t>
      </w:r>
      <w:r w:rsidR="00FD7EE4">
        <w:fldChar w:fldCharType="begin"/>
      </w:r>
      <w:r w:rsidR="00FD7EE4">
        <w:instrText xml:space="preserve"> ADDIN ZOTERO_ITEM CSL_CITATION {"citationID":"dKvR0zbu","properties":{"formattedCitation":"(Zhang L., 2025)","plainCitation":"(Zhang L., 2025)","noteIndex":0},"citationItems":[{"id":4133,"uris":["http://zotero.org/groups/5882620/items/EUJ3V3G6"],"itemData":{"id":4133,"type":"article-journal","abstract":"With the rapid development of information technology, the wave of digitalization is profoundly affecting all aspects of human society. As an important carrier of cultural inheritance, writing culture is also facing unprecedented challenges and opportunities in the digital age. This paper discusses the impact of the digital age on writing culture, the challenges and opportunities faced by inheritance, and proposes corresponding inheritance strategies. The development of digital technology has changed people's writing habits and accelerated the spread of culture, but at the same time, it has also had an impact on traditional writing culture. This paper analyzes the challenges faced in the inheritance of writing culture, and also points out the new opportunities brought by digital technology for the inheritance of writing culture. In order to effectively inherit the writing culture, this paper proposes strategies such as building a digital cultural communication platform, promoting the integration of intelligent technology and culture, cultivating digital cultural inheritance talents, and building a cultural ecology with the participation of the whole people. In addition, the role of scientific and technological innovation in promoting the development of writing culture was also emphasized. Finally, this paper proposes cross-border cooperation to promote the international development of writing culture and innovative practices in the education system, in order to provide strong support for the inheritance and development of writing culture.","container-title":"Xinchu culture","DOI":"10.20133/j.cnki.CN42-1932/G1.2025.03.015","issue":"03","language":"zh","page":"58-61","title":"Opportunities, Challenges and Strategies for Writing Cultural Inheritance in the Digital Age","author":[{"family":"Zhang","given":"Ling"}],"issued":{"date-parts":[["2025"]]}}}],"schema":"https://github.com/citation-style-language/schema/raw/master/csl-citation.json"} </w:instrText>
      </w:r>
      <w:r w:rsidR="00FD7EE4">
        <w:fldChar w:fldCharType="separate"/>
      </w:r>
      <w:r w:rsidR="00FD7EE4" w:rsidRPr="00FD7EE4">
        <w:rPr>
          <w:rFonts w:cs="Times New Roman"/>
        </w:rPr>
        <w:t>(Zhang L., 2025)</w:t>
      </w:r>
      <w:r w:rsidR="00FD7EE4">
        <w:fldChar w:fldCharType="end"/>
      </w:r>
      <w:r>
        <w:t>. At the visual level, the display form of digital devices makes it difficult to reproduce th</w:t>
      </w:r>
      <w:r>
        <w:t xml:space="preserve">e texture and charm of real calligraphy works in terms of texture and atmosphere, weakening the perceptual experience of the audience </w:t>
      </w:r>
      <w:r w:rsidR="00FD7EE4">
        <w:fldChar w:fldCharType="begin"/>
      </w:r>
      <w:r w:rsidR="00FD7EE4">
        <w:instrText xml:space="preserve"> ADDIN ZOTERO_ITEM CSL_CITATION {"citationID":"snItZM86","properties":{"formattedCitation":"(Chen, 2024)","plainCitation":"(Chen, 2024)","noteIndex":0},"citationItems":[{"id":4135,"uris":["http://zotero.org/groups/5882620/items/Z7J8RS96"],"itemData":{"id":4135,"type":"article-journal","abstract":"Art media, as a medium that disseminates art or art-related content, including newspapers, magazines, the Internet, etc., has ushered in new possibilities for development in the digital age. In particular, the abundant digital media resources can effectively promote the innovation and development of art media. Chinese traditional culture contains rich cultural connotations and is an important source of artistic innovation. Based on this, art media should comply with the requirements of the new era, rely on the technical support of the digital age, and explore the path of organic integration with traditional culture. This paper analyzes the support provided by traditional culture to art media, expounds the principle of integration of art media and traditional culture in the digital age, and proposes corresponding integration strategies, aiming to promote the common development of traditional culture and art media.","container-title":"New Legends","issue":"25","language":"zh","page":"25-27","title":"The integration strategy of art media and traditional culture in the digital age","author":[{"family":"Chen","given":"Wanjie"}],"issued":{"date-parts":[["2024"]]}}}],"schema":"https://github.com/citation-style-language/schema/raw/master/csl-citation.json"} </w:instrText>
      </w:r>
      <w:r w:rsidR="00FD7EE4">
        <w:fldChar w:fldCharType="separate"/>
      </w:r>
      <w:r w:rsidR="00FD7EE4" w:rsidRPr="00FD7EE4">
        <w:rPr>
          <w:rFonts w:cs="Times New Roman"/>
        </w:rPr>
        <w:t>(Chen, 2024)</w:t>
      </w:r>
      <w:r w:rsidR="00FD7EE4">
        <w:fldChar w:fldCharType="end"/>
      </w:r>
      <w:r>
        <w:t xml:space="preserve">. A more prominent </w:t>
      </w:r>
      <w:r>
        <w:lastRenderedPageBreak/>
        <w:t xml:space="preserve">issue is the copyright risk. Digital dissemination has made illegal copying and distribution easier, seriously infringing upon the intellectual property rights of artists </w:t>
      </w:r>
      <w:r w:rsidR="00FD7EE4">
        <w:fldChar w:fldCharType="begin"/>
      </w:r>
      <w:r w:rsidR="00FD7EE4">
        <w:instrText xml:space="preserve"> ADDIN ZOTERO_ITEM CSL_CITATION {"citationID":"pTWEVI6O","properties":{"formattedCitation":"(He Z., 2024)","plainCitation":"(He Z., 2024)","noteIndex":0},"citationItems":[{"id":4125,"uris":["http://zotero.org/groups/5882620/items/6JGALWSD"],"itemData":{"id":4125,"type":"article-journal","abstract":"The development of digital technology has provided new ways for the transmission and protection of intangible cultural heritage. Taking the art of traditional Chinese calligraphy as an example, digital publishing can broaden the channels for the dissemination of calligraphy through multimedia presentation and interactive experience, so as to attract more people to understand and appreciate the beauty of calligraphy. At the same time, digital publishing also contributes to the preservation and research of calligraphy art, and provides support for the inheritance and development of calligraphy art through the establishment of digital archives and the development of intelligent auxiliary tools. This article will discuss the role of digital publishing in promoting the dissemination and safeguarding of intangible cultural heritage and put forward relevant recommendations.","container-title":"Culture Journal","issue":"9","language":"zh","page":"14-17","title":"Digital Publishing Promotes the Dissemination and Safeguarding of Intangible Cultural Heritage: A Case Study of Traditional Chinese Calligraphy","author":[{"family":"He","given":"Zhaoyun"}],"issued":{"date-parts":[["2024"]]}}}],"schema":"https://github.com/citation-style-language/schema/raw/master/csl-citation.json"} </w:instrText>
      </w:r>
      <w:r w:rsidR="00FD7EE4">
        <w:fldChar w:fldCharType="separate"/>
      </w:r>
      <w:r w:rsidR="00FD7EE4" w:rsidRPr="00FD7EE4">
        <w:rPr>
          <w:rFonts w:cs="Times New Roman"/>
        </w:rPr>
        <w:t>(He Z., 2024)</w:t>
      </w:r>
      <w:r w:rsidR="00FD7EE4">
        <w:fldChar w:fldCharType="end"/>
      </w:r>
      <w:r>
        <w:t xml:space="preserve">. Overall, while </w:t>
      </w:r>
      <w:r>
        <w:t>digital technology is promoting the dissemination and innovation of calligraphy art, it also poses new challenges to its traditional spirit, aesthetic characteristics, and copyright protection. How to maintain the authenticity and unique value of calligrap</w:t>
      </w:r>
      <w:r>
        <w:t>hy art while taking advantage of digital benefits is an important issue that calligraphy urgently needs to consider and address in the digital age (see Figure 7).</w:t>
      </w:r>
    </w:p>
    <w:p w14:paraId="3CFA1EF3" w14:textId="77777777" w:rsidR="00412720" w:rsidRDefault="003D0C36" w:rsidP="00EA191C">
      <w:r>
        <w:rPr>
          <w:noProof/>
        </w:rPr>
        <w:drawing>
          <wp:inline distT="0" distB="0" distL="114300" distR="114300" wp14:anchorId="5FAD1B39" wp14:editId="0EFA36B3">
            <wp:extent cx="5352415" cy="1940560"/>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352415" cy="1940560"/>
                    </a:xfrm>
                    <a:prstGeom prst="rect">
                      <a:avLst/>
                    </a:prstGeom>
                    <a:noFill/>
                    <a:ln>
                      <a:noFill/>
                    </a:ln>
                  </pic:spPr>
                </pic:pic>
              </a:graphicData>
            </a:graphic>
          </wp:inline>
        </w:drawing>
      </w:r>
    </w:p>
    <w:p w14:paraId="628237D4" w14:textId="77777777" w:rsidR="00412720" w:rsidRDefault="003D0C36" w:rsidP="00EA191C">
      <w:r>
        <w:rPr>
          <w:rFonts w:hint="eastAsia"/>
          <w:shd w:val="clear" w:color="auto" w:fill="FFFFFF"/>
        </w:rPr>
        <w:t>Figure 7</w:t>
      </w:r>
      <w:r>
        <w:rPr>
          <w:rFonts w:hint="eastAsia"/>
          <w:shd w:val="clear" w:color="auto" w:fill="FFFFFF"/>
        </w:rPr>
        <w:t>：</w:t>
      </w:r>
      <w:r>
        <w:rPr>
          <w:rFonts w:hint="eastAsia"/>
        </w:rPr>
        <w:t>Advantages and limitations of digital technology applications</w:t>
      </w:r>
    </w:p>
    <w:p w14:paraId="38A49AE8" w14:textId="77777777" w:rsidR="00412720" w:rsidRDefault="00412720" w:rsidP="00EA191C"/>
    <w:p w14:paraId="1DD7766C" w14:textId="77777777" w:rsidR="00412720" w:rsidRDefault="003D0C36" w:rsidP="00EA191C">
      <w:r>
        <w:rPr>
          <w:rFonts w:eastAsia="SimSun" w:hint="eastAsia"/>
        </w:rPr>
        <w:t>4</w:t>
      </w:r>
      <w:r>
        <w:t xml:space="preserve"> Discussion</w:t>
      </w:r>
    </w:p>
    <w:p w14:paraId="6DE6D34A" w14:textId="77777777" w:rsidR="00412720" w:rsidRDefault="00412720" w:rsidP="00EA191C"/>
    <w:p w14:paraId="2648CECF" w14:textId="3B130DDD" w:rsidR="00412720" w:rsidRDefault="003D0C36" w:rsidP="00EA191C">
      <w:r>
        <w:t>The c</w:t>
      </w:r>
      <w:r>
        <w:t>urrent situation of digital calligraphy dissemination shows that the integration of digital technology and traditional culture provides a new path for the inheritance and development of calligraphy art. Since the emergence of computerized Chinese calligrap</w:t>
      </w:r>
      <w:r>
        <w:t>hy systems and virtual brush models in the 1980s, digital calligraphy has gradually developed. After entering the 21st century, the popularization of digital tools has made calligraphy creation more flexible and diverse, retaining the traditional charm whi</w:t>
      </w:r>
      <w:r>
        <w:t>le integrating digital innovation. Internet technology has broadened the dissemination scope of calligraphy. Online teaching and short-video platforms have lowered the learning threshold, attracting a large number of young users and enhancing the popularit</w:t>
      </w:r>
      <w:r>
        <w:t xml:space="preserve">y and learning efficiency of calligraphy. </w:t>
      </w:r>
      <w:r w:rsidR="00D12A41" w:rsidRPr="00D12A41">
        <w:t>This shows that digital technology brought new ideas for the inheritance of calligraphy art and made calligraphy art regain its vitality in modern society. In the digital age, the popularization of Chinese calligraphy art presents a balance between local inheritance and going global. Digital technology brought convenient means for the local inheritance of calligraphy, which strengthened the sense of identity and confidence of the young group in calligraphy towards traditional culture. While popularizing calligraphy in other parts of the world, digital technology broke through geographical restrictions and opened up a new way for calligraphy to "go global". Overseas students can conveniently receive online courses</w:t>
      </w:r>
      <w:r w:rsidR="00D12A41">
        <w:t>,</w:t>
      </w:r>
      <w:r w:rsidR="00D12A41" w:rsidRPr="00D12A41">
        <w:t xml:space="preserve"> and calligraphy teachers can display calligraphy through digital display and </w:t>
      </w:r>
      <w:r w:rsidR="00993576">
        <w:t xml:space="preserve">a </w:t>
      </w:r>
      <w:r w:rsidR="00D12A41" w:rsidRPr="00D12A41">
        <w:t>virtual teaching environment. The international calligraphy exhibition, special lectures</w:t>
      </w:r>
      <w:r w:rsidR="00D12A41">
        <w:t>,</w:t>
      </w:r>
      <w:r w:rsidR="00D12A41" w:rsidRPr="00D12A41">
        <w:t xml:space="preserve"> and calligraphy courses also enhanced the interaction of cultural exchanges and improved the international influence of calligraphy art. In addition, social media also enlarged the exposure of calligraphy works and promoted cross-cultural communication and exchange. The expansion of these channels not only enhanced the influence of calligraphy art but also promoted understanding and respect for different cultures. However, digital technology brought challenges as well. The quality of calligraphy resources on online platforms was uneven, which would mislead learners. The unlimited modification and replication functions of digital calligraphy weakened the uniqueness of traditional calligraphy. The digital dissemination of calligraphy art was highly dependent on technology and equipment. If there were technical malfunctions or problems with equipment, it would affect the display </w:t>
      </w:r>
      <w:r w:rsidR="00D12A41" w:rsidRPr="00D12A41">
        <w:lastRenderedPageBreak/>
        <w:t xml:space="preserve">and dissemination of works. In addition, the excessive dependence on digital technology may make people neglect the manual skills and practical experience of traditional calligraphy and weaken the inheritance of calligraphy techniques. Moreover, the display form of digital devices weakened the texture and charm of real calligraphy works and weakened the audience's perceptual experience. What is more serious is that the digital dissemination of calligraphy works brought about copyright issues. Illegal copying and dissemination were very convenient and seriously damaged the legal </w:t>
      </w:r>
      <w:r w:rsidR="00D12A41">
        <w:t>rights</w:t>
      </w:r>
      <w:r w:rsidR="00D12A41" w:rsidRPr="00D12A41">
        <w:t xml:space="preserve"> and interests of artists. These results showed the reformation and value extension of the calligraphy dissemination model caused by digital technology. Digital platforms not only became new display Spaces for traditional art, but also brought a great impact on aesthetic experience and cultural education. The rise of digital calligraphy reflected the regeneration mechanism of traditional art in the digital age</w:t>
      </w:r>
      <w:r w:rsidR="00D12A41">
        <w:t>,</w:t>
      </w:r>
      <w:r w:rsidR="00D12A41" w:rsidRPr="00D12A41">
        <w:t xml:space="preserve"> that is, the "re-contextualization" of culture through digital technology. This shows that digital calligraphy is not traditional art, but a new kind of medium form with functions of dissemination and education.</w:t>
      </w:r>
    </w:p>
    <w:p w14:paraId="2E02A1FF" w14:textId="77777777" w:rsidR="00D12A41" w:rsidRPr="00D12A41" w:rsidRDefault="00D12A41" w:rsidP="00EA191C"/>
    <w:p w14:paraId="5232A12E" w14:textId="0AFB11BA" w:rsidR="00412720" w:rsidRDefault="003D0C36" w:rsidP="00EA191C">
      <w:r>
        <w:t>Although this article conduct</w:t>
      </w:r>
      <w:r>
        <w:t xml:space="preserve">s a comprehensive exploration of the dissemination and innovation of Chinese calligraphy art in the digital age, there are still limitations. This article is mainly review-based on existing literature and lacks empirical research, thus failing to directly </w:t>
      </w:r>
      <w:r>
        <w:t>reflect the practical application effect of digital technology in the dissemination of calligraphy. The research data mainly come from Chinese literature, and the analysis of the international communication effect is relatively insufficient. In the future,</w:t>
      </w:r>
      <w:r>
        <w:t xml:space="preserve"> the research scope can be further expanded, and the analysis of international cases can be added. Future research can be expanded and deepened in the following aspects. First of all, more empirical research needs to be carried out. Through methods such as</w:t>
      </w:r>
      <w:r>
        <w:t xml:space="preserve"> questionnaires and experimental studies, the actual effect of digital technology on the dissemination of calligraphy should be directly evaluated. Secondly, emerging technologies such as artificial intelligence and virtual reality can be combined to study</w:t>
      </w:r>
      <w:r>
        <w:t xml:space="preserve"> their potential in digital calligraphy creation and education, providing theoretical support for the intelligent development of calligraphy. </w:t>
      </w:r>
      <w:r w:rsidR="00737630" w:rsidRPr="00737630">
        <w:t>In addition, it is also necessary to further analyze international cases, study the dissemination strategies and effectiveness of calligraphy art in different cultural backgrounds, and put forward more targeted suggestions for the international dissemination of calligraphy art.</w:t>
      </w:r>
      <w:r w:rsidR="00737630">
        <w:t xml:space="preserve"> </w:t>
      </w:r>
      <w:r>
        <w:t>Through the expansion of these research directions, a more comprehensive understanding of t</w:t>
      </w:r>
      <w:r>
        <w:t>he dissemination and innovation of Chinese calligraphy art in the digital age can be achieved, providing more powerful support for the inheritance and development of calligraphy art.</w:t>
      </w:r>
    </w:p>
    <w:p w14:paraId="7B5E5493" w14:textId="77777777" w:rsidR="00412720" w:rsidRDefault="00412720" w:rsidP="00EA191C"/>
    <w:p w14:paraId="53D98F10" w14:textId="77DCB54B" w:rsidR="00412720" w:rsidRDefault="00737630" w:rsidP="00EA191C">
      <w:r w:rsidRPr="00737630">
        <w:t>This study, by analyzing the current application situation of digital technology in calligraphy art dissemination and innovation process, explores the promotion effect of digital technology on calligraphy audience expansion, learning effect enhancement</w:t>
      </w:r>
      <w:r>
        <w:t>,</w:t>
      </w:r>
      <w:r w:rsidRPr="00737630">
        <w:t xml:space="preserve"> and cultural identity consolidation. At the same time, the research results explore the relationship among "technology - culture - education" in the process of digitalization, laying the theoretical foundation for the next stage of research to establish </w:t>
      </w:r>
      <w:r>
        <w:t>a</w:t>
      </w:r>
      <w:r w:rsidRPr="00737630">
        <w:t xml:space="preserve"> more systematic digital art dissemination framework. In addition, the research sorted out and discussed the two-way dissemination path of calligraphy art dissemination in the digital age and the advantages and disadvantages of applying digital technology, providing </w:t>
      </w:r>
      <w:r>
        <w:t xml:space="preserve">a </w:t>
      </w:r>
      <w:r w:rsidRPr="00737630">
        <w:t>reference for further exploration of the inheritance and development of calligraphy art in the digital age.</w:t>
      </w:r>
      <w:r>
        <w:t xml:space="preserve"> The conceptual</w:t>
      </w:r>
      <w:r w:rsidRPr="00737630">
        <w:t xml:space="preserve"> framework is presented in Figure 8.</w:t>
      </w:r>
    </w:p>
    <w:p w14:paraId="6C33768B" w14:textId="77777777" w:rsidR="00737630" w:rsidRDefault="00737630" w:rsidP="00EA191C"/>
    <w:p w14:paraId="06206BFE" w14:textId="77777777" w:rsidR="00737630" w:rsidRDefault="00737630" w:rsidP="00EA191C"/>
    <w:p w14:paraId="5C523127" w14:textId="77777777" w:rsidR="00412720" w:rsidRDefault="003D0C36" w:rsidP="00EA191C">
      <w:bookmarkStart w:id="5" w:name="_Hlk211862053"/>
      <w:r>
        <w:rPr>
          <w:noProof/>
        </w:rPr>
        <w:lastRenderedPageBreak/>
        <w:drawing>
          <wp:inline distT="0" distB="0" distL="114300" distR="114300" wp14:anchorId="30111991" wp14:editId="1B0E8D6B">
            <wp:extent cx="5272405" cy="2485390"/>
            <wp:effectExtent l="0" t="0" r="4445" b="10160"/>
            <wp:docPr id="3" name="图片 3" descr="18a8060d255e86e687005de2e6f1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a8060d255e86e687005de2e6f17e2"/>
                    <pic:cNvPicPr>
                      <a:picLocks noChangeAspect="1"/>
                    </pic:cNvPicPr>
                  </pic:nvPicPr>
                  <pic:blipFill>
                    <a:blip r:embed="rId15"/>
                    <a:stretch>
                      <a:fillRect/>
                    </a:stretch>
                  </pic:blipFill>
                  <pic:spPr>
                    <a:xfrm>
                      <a:off x="0" y="0"/>
                      <a:ext cx="5272405" cy="2485390"/>
                    </a:xfrm>
                    <a:prstGeom prst="rect">
                      <a:avLst/>
                    </a:prstGeom>
                  </pic:spPr>
                </pic:pic>
              </a:graphicData>
            </a:graphic>
          </wp:inline>
        </w:drawing>
      </w:r>
    </w:p>
    <w:p w14:paraId="583484ED" w14:textId="77777777" w:rsidR="00412720" w:rsidRDefault="00412720" w:rsidP="00EA191C"/>
    <w:p w14:paraId="71DC572E" w14:textId="77777777" w:rsidR="00412720" w:rsidRDefault="003D0C36" w:rsidP="00EA191C">
      <w:pPr>
        <w:rPr>
          <w:kern w:val="44"/>
        </w:rPr>
      </w:pPr>
      <w:r>
        <w:rPr>
          <w:rFonts w:hint="eastAsia"/>
          <w:shd w:val="clear" w:color="auto" w:fill="FFFFFF"/>
        </w:rPr>
        <w:t>Figure 8</w:t>
      </w:r>
      <w:r>
        <w:rPr>
          <w:rFonts w:hint="eastAsia"/>
          <w:shd w:val="clear" w:color="auto" w:fill="FFFFFF"/>
        </w:rPr>
        <w:t>：</w:t>
      </w:r>
      <w:r>
        <w:rPr>
          <w:rFonts w:hint="eastAsia"/>
          <w:shd w:val="clear" w:color="auto" w:fill="FFFFFF"/>
        </w:rPr>
        <w:t>Conceptual Framework</w:t>
      </w:r>
    </w:p>
    <w:bookmarkEnd w:id="5"/>
    <w:p w14:paraId="2D096CCF" w14:textId="77777777" w:rsidR="00412720" w:rsidRDefault="00412720" w:rsidP="00EA191C"/>
    <w:p w14:paraId="5DA006A8" w14:textId="4FBA7E79" w:rsidR="00412720" w:rsidRDefault="003D0C36" w:rsidP="00EA191C">
      <w:pPr>
        <w:rPr>
          <w:rFonts w:ascii="Microsoft YaHei" w:eastAsia="Microsoft YaHei" w:hAnsi="Microsoft YaHei" w:cs="Microsoft YaHei"/>
        </w:rPr>
      </w:pPr>
      <w:r>
        <w:rPr>
          <w:rFonts w:eastAsia="SimSun" w:hint="eastAsia"/>
        </w:rPr>
        <w:t>5</w:t>
      </w:r>
      <w:r>
        <w:t xml:space="preserve"> </w:t>
      </w:r>
      <w:bookmarkStart w:id="6" w:name="OLE_LINK4"/>
      <w:r>
        <w:t>Conclusion</w:t>
      </w:r>
      <w:bookmarkEnd w:id="6"/>
    </w:p>
    <w:p w14:paraId="5C4C1C4F" w14:textId="77777777" w:rsidR="00993576" w:rsidRDefault="00993576" w:rsidP="00EA191C"/>
    <w:p w14:paraId="30DEA239" w14:textId="1F849935" w:rsidR="00993576" w:rsidRDefault="00993576" w:rsidP="00EA191C">
      <w:r w:rsidRPr="00993576">
        <w:t xml:space="preserve">With the arrival of the digital age, this new wave brought new vitality to the inheritance and innovation of Chinese calligraphy art. Based on the review of related researches, it can be found that digital technology has changed the way of calligraphy art dissemination, expanded the space of calligraphy expression, realized the learning and communication of calligraphy through multiple ways such as online education, social media and virtual exhibition, improved the participation degree and sense of identity of the masses; And realized the exchange of Chinese calligraphy culture and the international influence of calligraphy through digital communication at the international level. At the same time, some problems worth attention </w:t>
      </w:r>
      <w:proofErr w:type="gramStart"/>
      <w:r w:rsidRPr="00993576">
        <w:t>have</w:t>
      </w:r>
      <w:proofErr w:type="gramEnd"/>
      <w:r w:rsidRPr="00993576">
        <w:t xml:space="preserve"> also appeared in the process of digitalization. The uneven quality of online resources, the increasing dependence on technology</w:t>
      </w:r>
      <w:r>
        <w:t>,</w:t>
      </w:r>
      <w:r w:rsidRPr="00993576">
        <w:t xml:space="preserve"> and the increased difficulty of copyright protection have affected the authenticity and uniqueness of calligraphy art to a certain extent. Relying on technology may reduce the handcrafted quality and aesthetic experience of calligraphy creation, and even </w:t>
      </w:r>
      <w:r>
        <w:t>blur</w:t>
      </w:r>
      <w:r w:rsidRPr="00993576">
        <w:t xml:space="preserve"> the traditional spirit. How to use digital technology rationally and retain the inherent characteristics of calligraphy art is a problem that needs to be solved in future development. Digital technology realizes the new development opportunities of calligraphy art, and also brings new challenges. In future research, it is hoped that we can further combine practical experience and empirical data to discuss calligraphy teaching and dissemination, audience experience, international comparison</w:t>
      </w:r>
      <w:r>
        <w:t>,</w:t>
      </w:r>
      <w:r w:rsidRPr="00993576">
        <w:t xml:space="preserve"> and other issues deeply, to explore the sustainable development road of traditional art in the digital age, so that calligraphy art can create and present more works </w:t>
      </w:r>
      <w:r>
        <w:t>based on</w:t>
      </w:r>
      <w:r w:rsidRPr="00993576">
        <w:t xml:space="preserve"> inheritance.</w:t>
      </w:r>
      <w:r>
        <w:t xml:space="preserve"> </w:t>
      </w:r>
    </w:p>
    <w:p w14:paraId="37AAE39A" w14:textId="77777777" w:rsidR="00993576" w:rsidRDefault="00993576" w:rsidP="00EA191C"/>
    <w:p w14:paraId="4BAB2687" w14:textId="77777777" w:rsidR="00AD50B4" w:rsidRDefault="00AD50B4" w:rsidP="00EA191C">
      <w:bookmarkStart w:id="7" w:name="_GoBack"/>
      <w:bookmarkEnd w:id="7"/>
    </w:p>
    <w:p w14:paraId="5F398056" w14:textId="77777777" w:rsidR="00AD50B4" w:rsidRPr="00AD50B4" w:rsidRDefault="00AD50B4" w:rsidP="00AD50B4">
      <w:pPr>
        <w:spacing w:after="200" w:line="276" w:lineRule="auto"/>
        <w:outlineLvl w:val="0"/>
        <w:rPr>
          <w:rFonts w:ascii="Arial" w:eastAsia="Times New Roman" w:hAnsi="Arial" w:cs="Arial"/>
          <w:spacing w:val="0"/>
          <w:kern w:val="0"/>
          <w:sz w:val="22"/>
          <w:szCs w:val="22"/>
          <w:lang w:val="en-GB" w:eastAsia="en-GB"/>
        </w:rPr>
      </w:pPr>
      <w:r w:rsidRPr="00AD50B4">
        <w:rPr>
          <w:rFonts w:ascii="Arial" w:eastAsia="Times New Roman" w:hAnsi="Arial" w:cs="Arial"/>
          <w:b/>
          <w:bCs/>
          <w:spacing w:val="0"/>
          <w:kern w:val="0"/>
          <w:sz w:val="22"/>
          <w:szCs w:val="22"/>
          <w:lang w:val="en-GB" w:eastAsia="en-GB"/>
        </w:rPr>
        <w:t>COMPETING INTERESTS DISCLAIMER:</w:t>
      </w:r>
    </w:p>
    <w:p w14:paraId="3BFD4181" w14:textId="77777777" w:rsidR="00AD50B4" w:rsidRPr="00AD50B4" w:rsidRDefault="00AD50B4" w:rsidP="00AD50B4">
      <w:pPr>
        <w:spacing w:after="200" w:line="276" w:lineRule="auto"/>
        <w:jc w:val="left"/>
        <w:rPr>
          <w:rFonts w:ascii="Calibri" w:eastAsia="Times New Roman" w:hAnsi="Calibri" w:cs="Times New Roman"/>
          <w:spacing w:val="0"/>
          <w:kern w:val="0"/>
          <w:sz w:val="22"/>
          <w:szCs w:val="22"/>
          <w:lang w:val="en-GB" w:eastAsia="en-GB"/>
        </w:rPr>
      </w:pPr>
      <w:r w:rsidRPr="00AD50B4">
        <w:rPr>
          <w:rFonts w:ascii="Calibri" w:eastAsia="Times New Roman" w:hAnsi="Calibri" w:cs="Times New Roman"/>
          <w:spacing w:val="0"/>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D9CA9A4" w14:textId="77777777" w:rsidR="00AD50B4" w:rsidRDefault="00AD50B4" w:rsidP="00EA191C"/>
    <w:p w14:paraId="6ABC6A29" w14:textId="77777777" w:rsidR="00AD50B4" w:rsidRDefault="00AD50B4" w:rsidP="00EA191C"/>
    <w:p w14:paraId="4480D51A" w14:textId="77777777" w:rsidR="00AD50B4" w:rsidRDefault="00AD50B4" w:rsidP="00EA191C"/>
    <w:p w14:paraId="3E2E9F59" w14:textId="77777777" w:rsidR="00AD50B4" w:rsidRDefault="00AD50B4" w:rsidP="00EA191C">
      <w:pPr>
        <w:rPr>
          <w:b/>
          <w:bCs/>
        </w:rPr>
      </w:pPr>
    </w:p>
    <w:p w14:paraId="1C953ECA" w14:textId="77777777" w:rsidR="00412720" w:rsidRDefault="00412720" w:rsidP="00EA191C"/>
    <w:p w14:paraId="24968215" w14:textId="77777777" w:rsidR="00412720" w:rsidRDefault="003D0C36" w:rsidP="00EA191C">
      <w:r>
        <w:t>References</w:t>
      </w:r>
    </w:p>
    <w:p w14:paraId="3D092A09" w14:textId="77777777" w:rsidR="00412720" w:rsidRDefault="00412720" w:rsidP="00EA191C"/>
    <w:p w14:paraId="48F63602" w14:textId="77777777" w:rsidR="00FD7EE4" w:rsidRPr="00FD7EE4" w:rsidRDefault="00FD7EE4" w:rsidP="00EA191C">
      <w:pPr>
        <w:pStyle w:val="Bibliography"/>
      </w:pPr>
      <w:r>
        <w:rPr>
          <w:rFonts w:cs="Arial"/>
        </w:rPr>
        <w:fldChar w:fldCharType="begin"/>
      </w:r>
      <w:r>
        <w:instrText xml:space="preserve"> ADDIN ZOTERO_BIBL {"uncited":[],"omitted":[],"custom":[]} CSL_BIBLIOGRAPHY </w:instrText>
      </w:r>
      <w:r>
        <w:rPr>
          <w:rFonts w:cs="Arial"/>
        </w:rPr>
        <w:fldChar w:fldCharType="separate"/>
      </w:r>
      <w:r w:rsidRPr="00FD7EE4">
        <w:t xml:space="preserve">Chen W. (2024). The integration strategy of art media and traditional culture in the digital age. </w:t>
      </w:r>
      <w:r w:rsidRPr="00FD7EE4">
        <w:rPr>
          <w:i/>
          <w:iCs/>
        </w:rPr>
        <w:t>New Legends</w:t>
      </w:r>
      <w:r w:rsidRPr="00FD7EE4">
        <w:t xml:space="preserve">, </w:t>
      </w:r>
      <w:r w:rsidRPr="00FD7EE4">
        <w:rPr>
          <w:i/>
          <w:iCs/>
        </w:rPr>
        <w:t>25</w:t>
      </w:r>
      <w:r w:rsidRPr="00FD7EE4">
        <w:t>, 25–27.</w:t>
      </w:r>
    </w:p>
    <w:p w14:paraId="2882C791" w14:textId="77777777" w:rsidR="00FD7EE4" w:rsidRPr="00FD7EE4" w:rsidRDefault="00FD7EE4" w:rsidP="00EA191C">
      <w:pPr>
        <w:pStyle w:val="Bibliography"/>
      </w:pPr>
      <w:r w:rsidRPr="00FD7EE4">
        <w:t xml:space="preserve">Diao Y. (2024). Research on the innovative dissemination of classic works of calligraphy in the “Chinese Calligraphy Conference”. </w:t>
      </w:r>
      <w:r w:rsidRPr="00FD7EE4">
        <w:rPr>
          <w:i/>
          <w:iCs/>
        </w:rPr>
        <w:t>Western Literature and Art Studies</w:t>
      </w:r>
      <w:r w:rsidRPr="00FD7EE4">
        <w:t xml:space="preserve">, </w:t>
      </w:r>
      <w:r w:rsidRPr="00FD7EE4">
        <w:rPr>
          <w:i/>
          <w:iCs/>
        </w:rPr>
        <w:t>6</w:t>
      </w:r>
      <w:r w:rsidRPr="00FD7EE4">
        <w:t>, 119–124.</w:t>
      </w:r>
    </w:p>
    <w:p w14:paraId="3C2EBB2D" w14:textId="77777777" w:rsidR="00FD7EE4" w:rsidRPr="00FD7EE4" w:rsidRDefault="00FD7EE4" w:rsidP="00EA191C">
      <w:pPr>
        <w:pStyle w:val="Bibliography"/>
      </w:pPr>
      <w:r w:rsidRPr="00FD7EE4">
        <w:t xml:space="preserve">Feng M. (2024). The cultural connotation and modern inheritance of calligraphy art. </w:t>
      </w:r>
      <w:r w:rsidRPr="00FD7EE4">
        <w:rPr>
          <w:i/>
          <w:iCs/>
        </w:rPr>
        <w:t>China National Exhibition</w:t>
      </w:r>
      <w:r w:rsidRPr="00FD7EE4">
        <w:t xml:space="preserve">, </w:t>
      </w:r>
      <w:r w:rsidRPr="00FD7EE4">
        <w:rPr>
          <w:i/>
          <w:iCs/>
        </w:rPr>
        <w:t>19</w:t>
      </w:r>
      <w:r w:rsidRPr="00FD7EE4">
        <w:t>, 103–105.</w:t>
      </w:r>
    </w:p>
    <w:p w14:paraId="67CF7B59" w14:textId="77777777" w:rsidR="00FD7EE4" w:rsidRPr="00FD7EE4" w:rsidRDefault="00FD7EE4" w:rsidP="00EA191C">
      <w:pPr>
        <w:pStyle w:val="Bibliography"/>
      </w:pPr>
      <w:r w:rsidRPr="00FD7EE4">
        <w:t xml:space="preserve">Gao H. (2018). A Probe into the Communication of Calligraphy Art in the New Media Age. </w:t>
      </w:r>
      <w:r w:rsidRPr="00FD7EE4">
        <w:rPr>
          <w:i/>
          <w:iCs/>
        </w:rPr>
        <w:t>Chinese Calligraphy</w:t>
      </w:r>
      <w:r w:rsidRPr="00FD7EE4">
        <w:t xml:space="preserve">, </w:t>
      </w:r>
      <w:r w:rsidRPr="00FD7EE4">
        <w:rPr>
          <w:i/>
          <w:iCs/>
        </w:rPr>
        <w:t>10</w:t>
      </w:r>
      <w:r w:rsidRPr="00FD7EE4">
        <w:t>, 168–169.</w:t>
      </w:r>
    </w:p>
    <w:p w14:paraId="1DBBE28C" w14:textId="77777777" w:rsidR="00FD7EE4" w:rsidRPr="00FD7EE4" w:rsidRDefault="00FD7EE4" w:rsidP="00EA191C">
      <w:pPr>
        <w:pStyle w:val="Bibliography"/>
      </w:pPr>
      <w:r w:rsidRPr="00FD7EE4">
        <w:t xml:space="preserve">Guo, Q. (2024). The Spread and Challenges of Traditional Calligraphy in the Digital Media Era. </w:t>
      </w:r>
      <w:r w:rsidRPr="00FD7EE4">
        <w:rPr>
          <w:i/>
          <w:iCs/>
        </w:rPr>
        <w:t>The Four Treasures of Chinese Study</w:t>
      </w:r>
      <w:r w:rsidRPr="00FD7EE4">
        <w:t xml:space="preserve">, </w:t>
      </w:r>
      <w:r w:rsidRPr="00FD7EE4">
        <w:rPr>
          <w:i/>
          <w:iCs/>
        </w:rPr>
        <w:t>7</w:t>
      </w:r>
      <w:r w:rsidRPr="00FD7EE4">
        <w:t>, 44–45.</w:t>
      </w:r>
    </w:p>
    <w:p w14:paraId="4BEEC6D6" w14:textId="77777777" w:rsidR="00FD7EE4" w:rsidRPr="00FD7EE4" w:rsidRDefault="00FD7EE4" w:rsidP="00EA191C">
      <w:pPr>
        <w:pStyle w:val="Bibliography"/>
      </w:pPr>
      <w:r w:rsidRPr="00FD7EE4">
        <w:t xml:space="preserve">He M. (2020). The spread and development of calligraphy in the era of digital media. </w:t>
      </w:r>
      <w:r w:rsidRPr="00FD7EE4">
        <w:rPr>
          <w:i/>
          <w:iCs/>
        </w:rPr>
        <w:t>Wen Yuan</w:t>
      </w:r>
      <w:r w:rsidRPr="00FD7EE4">
        <w:t xml:space="preserve">, </w:t>
      </w:r>
      <w:r w:rsidRPr="00FD7EE4">
        <w:rPr>
          <w:i/>
          <w:iCs/>
        </w:rPr>
        <w:t>2</w:t>
      </w:r>
      <w:r w:rsidRPr="00FD7EE4">
        <w:t>, 441–442. https://doi.org/10.12252/j.issn.2096-627X.2020.02.2</w:t>
      </w:r>
    </w:p>
    <w:p w14:paraId="224EDF81" w14:textId="77777777" w:rsidR="00FD7EE4" w:rsidRPr="00FD7EE4" w:rsidRDefault="00FD7EE4" w:rsidP="00EA191C">
      <w:pPr>
        <w:pStyle w:val="Bibliography"/>
      </w:pPr>
      <w:r w:rsidRPr="00FD7EE4">
        <w:t xml:space="preserve">He Z. (2024). Digital Publishing Promotes the Dissemination and Safeguarding of Intangible Cultural Heritage: A Case Study of Traditional Chinese Calligraphy. </w:t>
      </w:r>
      <w:r w:rsidRPr="00FD7EE4">
        <w:rPr>
          <w:i/>
          <w:iCs/>
        </w:rPr>
        <w:t>Culture Journal</w:t>
      </w:r>
      <w:r w:rsidRPr="00FD7EE4">
        <w:t xml:space="preserve">, </w:t>
      </w:r>
      <w:r w:rsidRPr="00FD7EE4">
        <w:rPr>
          <w:i/>
          <w:iCs/>
        </w:rPr>
        <w:t>9</w:t>
      </w:r>
      <w:r w:rsidRPr="00FD7EE4">
        <w:t>, 14–17.</w:t>
      </w:r>
    </w:p>
    <w:p w14:paraId="46E11095" w14:textId="77777777" w:rsidR="00FD7EE4" w:rsidRPr="00FD7EE4" w:rsidRDefault="00FD7EE4" w:rsidP="00EA191C">
      <w:pPr>
        <w:pStyle w:val="Bibliography"/>
      </w:pPr>
      <w:r w:rsidRPr="00FD7EE4">
        <w:t xml:space="preserve">Hongming, Z. (2024). Construction of International Communication of Chinese Calligraphy Culture in the Digital Age Selecting and the Selection of the Pathways. </w:t>
      </w:r>
      <w:r w:rsidRPr="00FD7EE4">
        <w:rPr>
          <w:i/>
          <w:iCs/>
        </w:rPr>
        <w:t>Academic Journal of Humanities &amp; Social Sciences</w:t>
      </w:r>
      <w:r w:rsidRPr="00FD7EE4">
        <w:t xml:space="preserve">, </w:t>
      </w:r>
      <w:r w:rsidRPr="00FD7EE4">
        <w:rPr>
          <w:i/>
          <w:iCs/>
        </w:rPr>
        <w:t>7</w:t>
      </w:r>
      <w:r w:rsidRPr="00FD7EE4">
        <w:t>(7), 259–264. https://doi.org/10.25236/AJHSS.2024.070740</w:t>
      </w:r>
    </w:p>
    <w:p w14:paraId="4346113A" w14:textId="77777777" w:rsidR="00FD7EE4" w:rsidRPr="00FD7EE4" w:rsidRDefault="00FD7EE4" w:rsidP="00EA191C">
      <w:pPr>
        <w:pStyle w:val="Bibliography"/>
      </w:pPr>
      <w:r w:rsidRPr="00FD7EE4">
        <w:t xml:space="preserve">Hou Y. (2023). Innovation and inheritance of calligraphy art in the context of the digital age. </w:t>
      </w:r>
      <w:r w:rsidRPr="00FD7EE4">
        <w:rPr>
          <w:i/>
          <w:iCs/>
        </w:rPr>
        <w:t>Calligraphy Appreciation and Critique Calligraphy Education</w:t>
      </w:r>
      <w:r w:rsidRPr="00FD7EE4">
        <w:t xml:space="preserve">, </w:t>
      </w:r>
      <w:r w:rsidRPr="00FD7EE4">
        <w:rPr>
          <w:i/>
          <w:iCs/>
        </w:rPr>
        <w:t>2</w:t>
      </w:r>
      <w:r w:rsidRPr="00FD7EE4">
        <w:t>, 49–51.</w:t>
      </w:r>
    </w:p>
    <w:p w14:paraId="720FA387" w14:textId="77777777" w:rsidR="00FD7EE4" w:rsidRPr="00FD7EE4" w:rsidRDefault="00FD7EE4" w:rsidP="00EA191C">
      <w:pPr>
        <w:pStyle w:val="Bibliography"/>
      </w:pPr>
      <w:r w:rsidRPr="00FD7EE4">
        <w:t xml:space="preserve">Huang Y., &amp; Wang Y. (2023). Research on the communication of calligraphy art in the new media era. </w:t>
      </w:r>
      <w:r w:rsidRPr="00FD7EE4">
        <w:rPr>
          <w:i/>
          <w:iCs/>
        </w:rPr>
        <w:t>JinGu Creative Literature</w:t>
      </w:r>
      <w:r w:rsidRPr="00FD7EE4">
        <w:t xml:space="preserve">, </w:t>
      </w:r>
      <w:r w:rsidRPr="00FD7EE4">
        <w:rPr>
          <w:i/>
          <w:iCs/>
        </w:rPr>
        <w:t>31</w:t>
      </w:r>
      <w:r w:rsidRPr="00FD7EE4">
        <w:t>, 98–100. https://doi.org/10.20024/j.cnki.CN42-1911/I.2023.31.031</w:t>
      </w:r>
    </w:p>
    <w:p w14:paraId="5D015A7E" w14:textId="77777777" w:rsidR="00FD7EE4" w:rsidRPr="00FD7EE4" w:rsidRDefault="00FD7EE4" w:rsidP="00EA191C">
      <w:pPr>
        <w:pStyle w:val="Bibliography"/>
      </w:pPr>
      <w:r w:rsidRPr="00FD7EE4">
        <w:t xml:space="preserve">Ibrahim, R., &amp; Mustafa Kamal, R. (2018). Templates for Thinking. </w:t>
      </w:r>
      <w:r w:rsidRPr="00FD7EE4">
        <w:rPr>
          <w:i/>
          <w:iCs/>
        </w:rPr>
        <w:t>Unpublished Literary. Copyright MYIPO LY2018002437</w:t>
      </w:r>
      <w:r w:rsidRPr="00FD7EE4">
        <w:t>.</w:t>
      </w:r>
    </w:p>
    <w:p w14:paraId="17F975B5" w14:textId="77777777" w:rsidR="00FD7EE4" w:rsidRPr="00FD7EE4" w:rsidRDefault="00FD7EE4" w:rsidP="00EA191C">
      <w:pPr>
        <w:pStyle w:val="Bibliography"/>
      </w:pPr>
      <w:r w:rsidRPr="00FD7EE4">
        <w:t xml:space="preserve">Li Z. (2024). The digital transformation of the art of calligraphy. </w:t>
      </w:r>
      <w:r w:rsidRPr="00FD7EE4">
        <w:rPr>
          <w:i/>
          <w:iCs/>
        </w:rPr>
        <w:t>Calligraphy newspaper</w:t>
      </w:r>
      <w:r w:rsidRPr="00FD7EE4">
        <w:t>, 1–5.</w:t>
      </w:r>
    </w:p>
    <w:p w14:paraId="582563BD" w14:textId="77777777" w:rsidR="00FD7EE4" w:rsidRPr="00FD7EE4" w:rsidRDefault="00FD7EE4" w:rsidP="00EA191C">
      <w:pPr>
        <w:pStyle w:val="Bibliography"/>
      </w:pPr>
      <w:r w:rsidRPr="00FD7EE4">
        <w:t xml:space="preserve">Lu Z. (2024). The dissemination and development of calligraphy art in the context of convergence media. </w:t>
      </w:r>
      <w:r w:rsidRPr="00FD7EE4">
        <w:rPr>
          <w:i/>
          <w:iCs/>
        </w:rPr>
        <w:t>New Horizon</w:t>
      </w:r>
      <w:r w:rsidRPr="00FD7EE4">
        <w:t xml:space="preserve">, </w:t>
      </w:r>
      <w:r w:rsidRPr="00FD7EE4">
        <w:rPr>
          <w:i/>
          <w:iCs/>
        </w:rPr>
        <w:t>6</w:t>
      </w:r>
      <w:r w:rsidRPr="00FD7EE4">
        <w:t>, 49–51.</w:t>
      </w:r>
    </w:p>
    <w:p w14:paraId="2D703256" w14:textId="77777777" w:rsidR="00FD7EE4" w:rsidRPr="00FD7EE4" w:rsidRDefault="00FD7EE4" w:rsidP="00EA191C">
      <w:pPr>
        <w:pStyle w:val="Bibliography"/>
      </w:pPr>
      <w:r w:rsidRPr="00FD7EE4">
        <w:t xml:space="preserve">Pan S., &amp; Yi W. (2024). Under the background of the Belt and Road Initiative, the construction and dissemination of calligraphy art in China is a research on the media. </w:t>
      </w:r>
      <w:r w:rsidRPr="00FD7EE4">
        <w:rPr>
          <w:i/>
          <w:iCs/>
        </w:rPr>
        <w:t>Media Forum</w:t>
      </w:r>
      <w:r w:rsidRPr="00FD7EE4">
        <w:t xml:space="preserve">, </w:t>
      </w:r>
      <w:r w:rsidRPr="00FD7EE4">
        <w:rPr>
          <w:i/>
          <w:iCs/>
        </w:rPr>
        <w:t>7</w:t>
      </w:r>
      <w:r w:rsidRPr="00FD7EE4">
        <w:t>(5), 89–91.</w:t>
      </w:r>
    </w:p>
    <w:p w14:paraId="4447DD91" w14:textId="77777777" w:rsidR="00FD7EE4" w:rsidRPr="00FD7EE4" w:rsidRDefault="00FD7EE4" w:rsidP="00EA191C">
      <w:pPr>
        <w:pStyle w:val="Bibliography"/>
      </w:pPr>
      <w:r w:rsidRPr="00FD7EE4">
        <w:t xml:space="preserve">Rousseau, D. M., Manning, J., &amp; Denyer, D. (2008). 11 Evidence in Management and Organizational Science: Assembling the Field’s Full Weight of Scientific Knowledge Through Syntheses. </w:t>
      </w:r>
      <w:r w:rsidRPr="00FD7EE4">
        <w:rPr>
          <w:i/>
          <w:iCs/>
        </w:rPr>
        <w:t>Academy of Management Annals</w:t>
      </w:r>
      <w:r w:rsidRPr="00FD7EE4">
        <w:t xml:space="preserve">, </w:t>
      </w:r>
      <w:r w:rsidRPr="00FD7EE4">
        <w:rPr>
          <w:i/>
          <w:iCs/>
        </w:rPr>
        <w:t>2</w:t>
      </w:r>
      <w:r w:rsidRPr="00FD7EE4">
        <w:t>(1), 475–515. https://doi.org/10.5465/19416520802211651</w:t>
      </w:r>
    </w:p>
    <w:p w14:paraId="140BD2BA" w14:textId="77777777" w:rsidR="00FD7EE4" w:rsidRPr="00FD7EE4" w:rsidRDefault="00FD7EE4" w:rsidP="00EA191C">
      <w:pPr>
        <w:pStyle w:val="Bibliography"/>
      </w:pPr>
      <w:r w:rsidRPr="00FD7EE4">
        <w:t xml:space="preserve">Si Z., &amp; Wu Y. (2023). Research on the Innovation of Chinese Calligraphy External Communication Practice: A Case Study of Interactive Video Empathy Design. </w:t>
      </w:r>
      <w:r w:rsidRPr="00FD7EE4">
        <w:rPr>
          <w:i/>
          <w:iCs/>
        </w:rPr>
        <w:t>Beijing Culture Creativity</w:t>
      </w:r>
      <w:r w:rsidRPr="00FD7EE4">
        <w:t xml:space="preserve">, </w:t>
      </w:r>
      <w:r w:rsidRPr="00FD7EE4">
        <w:rPr>
          <w:i/>
          <w:iCs/>
        </w:rPr>
        <w:t>S2</w:t>
      </w:r>
      <w:r w:rsidRPr="00FD7EE4">
        <w:t>, 67–76.</w:t>
      </w:r>
    </w:p>
    <w:p w14:paraId="249FF540" w14:textId="77777777" w:rsidR="00FD7EE4" w:rsidRPr="00FD7EE4" w:rsidRDefault="00FD7EE4" w:rsidP="00EA191C">
      <w:pPr>
        <w:pStyle w:val="Bibliography"/>
      </w:pPr>
      <w:r w:rsidRPr="00FD7EE4">
        <w:t xml:space="preserve">Song D. (2023). Research and Practice of Adaptability of Calligraphy in the Digital Age. </w:t>
      </w:r>
      <w:r w:rsidRPr="00FD7EE4">
        <w:rPr>
          <w:i/>
          <w:iCs/>
        </w:rPr>
        <w:t>Art Evaluation</w:t>
      </w:r>
      <w:r w:rsidRPr="00FD7EE4">
        <w:t>, 61–66.</w:t>
      </w:r>
    </w:p>
    <w:p w14:paraId="27905D43" w14:textId="77777777" w:rsidR="00FD7EE4" w:rsidRPr="00FD7EE4" w:rsidRDefault="00FD7EE4" w:rsidP="00EA191C">
      <w:pPr>
        <w:pStyle w:val="Bibliography"/>
      </w:pPr>
      <w:r w:rsidRPr="00FD7EE4">
        <w:t xml:space="preserve">Templier, M., &amp; Paré, G. (2015). A framework for guiding and evaluating literature reviews. </w:t>
      </w:r>
      <w:r w:rsidRPr="00FD7EE4">
        <w:rPr>
          <w:i/>
          <w:iCs/>
        </w:rPr>
        <w:t>Communications of the Association for Information Systems</w:t>
      </w:r>
      <w:r w:rsidRPr="00FD7EE4">
        <w:t xml:space="preserve">, </w:t>
      </w:r>
      <w:r w:rsidRPr="00FD7EE4">
        <w:rPr>
          <w:i/>
          <w:iCs/>
        </w:rPr>
        <w:t>37</w:t>
      </w:r>
      <w:r w:rsidRPr="00FD7EE4">
        <w:t>(1), 6.</w:t>
      </w:r>
    </w:p>
    <w:p w14:paraId="685691FA" w14:textId="77777777" w:rsidR="00FD7EE4" w:rsidRPr="00FD7EE4" w:rsidRDefault="00FD7EE4" w:rsidP="00EA191C">
      <w:pPr>
        <w:pStyle w:val="Bibliography"/>
      </w:pPr>
      <w:r w:rsidRPr="00FD7EE4">
        <w:t xml:space="preserve">Tian Y. (2024). The International Diffusion of Calligraphy: Multiple Perspectives from Sinological Studies to the Global Art Market. </w:t>
      </w:r>
      <w:r w:rsidRPr="00FD7EE4">
        <w:rPr>
          <w:i/>
          <w:iCs/>
        </w:rPr>
        <w:t>Art Evaluation</w:t>
      </w:r>
      <w:r w:rsidRPr="00FD7EE4">
        <w:t xml:space="preserve">, </w:t>
      </w:r>
      <w:r w:rsidRPr="00FD7EE4">
        <w:rPr>
          <w:i/>
          <w:iCs/>
        </w:rPr>
        <w:t>19</w:t>
      </w:r>
      <w:r w:rsidRPr="00FD7EE4">
        <w:t>, 43–48.</w:t>
      </w:r>
    </w:p>
    <w:p w14:paraId="5C2B1E54" w14:textId="77777777" w:rsidR="00FD7EE4" w:rsidRPr="00FD7EE4" w:rsidRDefault="00FD7EE4" w:rsidP="00EA191C">
      <w:pPr>
        <w:pStyle w:val="Bibliography"/>
      </w:pPr>
      <w:r w:rsidRPr="00FD7EE4">
        <w:lastRenderedPageBreak/>
        <w:t xml:space="preserve">Wang, L. (2023). The art of calligraphy in the digital age. </w:t>
      </w:r>
      <w:r w:rsidRPr="00FD7EE4">
        <w:rPr>
          <w:i/>
          <w:iCs/>
        </w:rPr>
        <w:t>Huazhang</w:t>
      </w:r>
      <w:r w:rsidRPr="00FD7EE4">
        <w:t xml:space="preserve">, </w:t>
      </w:r>
      <w:r w:rsidRPr="00FD7EE4">
        <w:rPr>
          <w:i/>
          <w:iCs/>
        </w:rPr>
        <w:t>11</w:t>
      </w:r>
      <w:r w:rsidRPr="00FD7EE4">
        <w:t>, 12–14.</w:t>
      </w:r>
    </w:p>
    <w:p w14:paraId="7D3755AD" w14:textId="77777777" w:rsidR="00FD7EE4" w:rsidRPr="00FD7EE4" w:rsidRDefault="00FD7EE4" w:rsidP="00EA191C">
      <w:pPr>
        <w:pStyle w:val="Bibliography"/>
      </w:pPr>
      <w:r w:rsidRPr="00FD7EE4">
        <w:t xml:space="preserve">Wang, Y. (2024). </w:t>
      </w:r>
      <w:r w:rsidRPr="00FD7EE4">
        <w:rPr>
          <w:i/>
          <w:iCs/>
        </w:rPr>
        <w:t>A Preliminary Study on Digital Calligraphy: A Comparison between Digital Calligraphy and Traditional Calligraphy</w:t>
      </w:r>
      <w:r w:rsidRPr="00FD7EE4">
        <w:t>. https://kns.cnki.net/reader/flowpdf?invoice=Tkd2M7Cg0vmw9lhx0bVfdbsITzf4eHdM%2FeVem7rFreF8GVoHKl7waEjgcP4faMWlpjYLWp2E67vm%2BatQuG5QCQZR6S6zW2EvAZhXK3DgBejbFDkoKI%2F7h7TVfScuas7BjyjDIdu3QOde%2FKbMVQizb%2FGkaNMP1eRPtYnfrgowhK0%3D&amp;platform=NZKPT&amp;product=CMFD&amp;filename=1024698268.nh&amp;tablename=cmfdtemp&amp;type=DISSERTATION&amp;scope=trial&amp;dflag=pdf&amp;pages=&amp;language=CHS&amp;trial=&amp;nonce=703C4C9BF0D34051B62B31B1B04C250C&amp;cflag=pdf</w:t>
      </w:r>
    </w:p>
    <w:p w14:paraId="4EDED3E5" w14:textId="77777777" w:rsidR="00FD7EE4" w:rsidRPr="00FD7EE4" w:rsidRDefault="00FD7EE4" w:rsidP="00EA191C">
      <w:pPr>
        <w:pStyle w:val="Bibliography"/>
      </w:pPr>
      <w:r w:rsidRPr="00FD7EE4">
        <w:t xml:space="preserve">Wang Y., &amp; Wang F. (2016). New ideas for the dissemination of calligraphy art in the context of new media. </w:t>
      </w:r>
      <w:r w:rsidRPr="00FD7EE4">
        <w:rPr>
          <w:i/>
          <w:iCs/>
        </w:rPr>
        <w:t>Art Science and Technology</w:t>
      </w:r>
      <w:r w:rsidRPr="00FD7EE4">
        <w:t xml:space="preserve">, </w:t>
      </w:r>
      <w:r w:rsidRPr="00FD7EE4">
        <w:rPr>
          <w:i/>
          <w:iCs/>
        </w:rPr>
        <w:t>29</w:t>
      </w:r>
      <w:r w:rsidRPr="00FD7EE4">
        <w:t>(12), 118.</w:t>
      </w:r>
    </w:p>
    <w:p w14:paraId="5573D062" w14:textId="77777777" w:rsidR="00FD7EE4" w:rsidRPr="00FD7EE4" w:rsidRDefault="00FD7EE4" w:rsidP="00EA191C">
      <w:pPr>
        <w:pStyle w:val="Bibliography"/>
      </w:pPr>
      <w:r w:rsidRPr="00FD7EE4">
        <w:t xml:space="preserve">Xiaoli, M., &amp; Shenglong, M. (2024). INTEGRATION OF ART AND TECHNOLOGY: INNOVATIVE DEVELOPMENT OF CALLIGRAPHY IN THE ERA OF BIG DATA. </w:t>
      </w:r>
      <w:r w:rsidRPr="00FD7EE4">
        <w:rPr>
          <w:i/>
          <w:iCs/>
        </w:rPr>
        <w:t>EPRA International Journal of Multidisciplinary Research (IJMR)</w:t>
      </w:r>
      <w:r w:rsidRPr="00FD7EE4">
        <w:t xml:space="preserve">, </w:t>
      </w:r>
      <w:r w:rsidRPr="00FD7EE4">
        <w:rPr>
          <w:i/>
          <w:iCs/>
        </w:rPr>
        <w:t>9</w:t>
      </w:r>
      <w:r w:rsidRPr="00FD7EE4">
        <w:t>(11), 2455–3662. https://doi.org/10.36713/epra19169</w:t>
      </w:r>
    </w:p>
    <w:p w14:paraId="570E116C" w14:textId="77777777" w:rsidR="00FD7EE4" w:rsidRPr="00FD7EE4" w:rsidRDefault="00FD7EE4" w:rsidP="00EA191C">
      <w:pPr>
        <w:pStyle w:val="Bibliography"/>
      </w:pPr>
      <w:r w:rsidRPr="00FD7EE4">
        <w:t xml:space="preserve">Xu, Y. (2024). The dissemination of the art of calligraphy in the context of “Internet +.” </w:t>
      </w:r>
      <w:r w:rsidRPr="00FD7EE4">
        <w:rPr>
          <w:i/>
          <w:iCs/>
        </w:rPr>
        <w:t>Tomorrow’s Style</w:t>
      </w:r>
      <w:r w:rsidRPr="00FD7EE4">
        <w:t xml:space="preserve">, </w:t>
      </w:r>
      <w:r w:rsidRPr="00FD7EE4">
        <w:rPr>
          <w:i/>
          <w:iCs/>
        </w:rPr>
        <w:t>19</w:t>
      </w:r>
      <w:r w:rsidRPr="00FD7EE4">
        <w:t>, 49–51.</w:t>
      </w:r>
    </w:p>
    <w:p w14:paraId="51BF438F" w14:textId="77777777" w:rsidR="00FD7EE4" w:rsidRPr="00FD7EE4" w:rsidRDefault="00FD7EE4" w:rsidP="00EA191C">
      <w:pPr>
        <w:pStyle w:val="Bibliography"/>
      </w:pPr>
      <w:r w:rsidRPr="00FD7EE4">
        <w:t xml:space="preserve">Xue J. (2025). The value and inheritance of traditional Chinese calligraphy in the contemporary art system. </w:t>
      </w:r>
      <w:r w:rsidRPr="00FD7EE4">
        <w:rPr>
          <w:i/>
          <w:iCs/>
        </w:rPr>
        <w:t>China National Exhibition</w:t>
      </w:r>
      <w:r w:rsidRPr="00FD7EE4">
        <w:t xml:space="preserve">, </w:t>
      </w:r>
      <w:r w:rsidRPr="00FD7EE4">
        <w:rPr>
          <w:i/>
          <w:iCs/>
        </w:rPr>
        <w:t>1</w:t>
      </w:r>
      <w:r w:rsidRPr="00FD7EE4">
        <w:t>, 115–117.</w:t>
      </w:r>
    </w:p>
    <w:p w14:paraId="318FB14C" w14:textId="77777777" w:rsidR="00FD7EE4" w:rsidRPr="00FD7EE4" w:rsidRDefault="00FD7EE4" w:rsidP="00EA191C">
      <w:pPr>
        <w:pStyle w:val="Bibliography"/>
      </w:pPr>
      <w:r w:rsidRPr="00FD7EE4">
        <w:t xml:space="preserve">Yang, W. (2022). Development and Application of Calligraphy Culture Communication Platform Based on Web Technology. </w:t>
      </w:r>
      <w:r w:rsidRPr="00FD7EE4">
        <w:rPr>
          <w:i/>
          <w:iCs/>
        </w:rPr>
        <w:t>EIMT 2022</w:t>
      </w:r>
      <w:r w:rsidRPr="00FD7EE4">
        <w:t>, 113–121. https://doi.org/10.2991/978-94-6463-012-1_13</w:t>
      </w:r>
    </w:p>
    <w:p w14:paraId="70917D1C" w14:textId="77777777" w:rsidR="00FD7EE4" w:rsidRPr="00FD7EE4" w:rsidRDefault="00FD7EE4" w:rsidP="00EA191C">
      <w:pPr>
        <w:pStyle w:val="Bibliography"/>
      </w:pPr>
      <w:r w:rsidRPr="00FD7EE4">
        <w:t xml:space="preserve">Yu H., &amp; Zhou J. (2020). The path and strategy of the international dissemination of Chinese calligraphy. </w:t>
      </w:r>
      <w:r w:rsidRPr="00FD7EE4">
        <w:rPr>
          <w:i/>
          <w:iCs/>
        </w:rPr>
        <w:t>People’s Tribune</w:t>
      </w:r>
      <w:r w:rsidRPr="00FD7EE4">
        <w:t xml:space="preserve">, </w:t>
      </w:r>
      <w:r w:rsidRPr="00FD7EE4">
        <w:rPr>
          <w:i/>
          <w:iCs/>
        </w:rPr>
        <w:t>07</w:t>
      </w:r>
      <w:r w:rsidRPr="00FD7EE4">
        <w:t>, 120–122.</w:t>
      </w:r>
    </w:p>
    <w:p w14:paraId="18798679" w14:textId="77777777" w:rsidR="00FD7EE4" w:rsidRPr="00FD7EE4" w:rsidRDefault="00FD7EE4" w:rsidP="00EA191C">
      <w:pPr>
        <w:pStyle w:val="Bibliography"/>
      </w:pPr>
      <w:r w:rsidRPr="00FD7EE4">
        <w:t xml:space="preserve">Zhang F. (2018). The current situation of the dissemination of calligraphy art in online media. </w:t>
      </w:r>
      <w:r w:rsidRPr="00FD7EE4">
        <w:rPr>
          <w:i/>
          <w:iCs/>
        </w:rPr>
        <w:t>chuanbo yu banQuan</w:t>
      </w:r>
      <w:r w:rsidRPr="00FD7EE4">
        <w:t xml:space="preserve">, </w:t>
      </w:r>
      <w:r w:rsidRPr="00FD7EE4">
        <w:rPr>
          <w:i/>
          <w:iCs/>
        </w:rPr>
        <w:t>7</w:t>
      </w:r>
      <w:r w:rsidRPr="00FD7EE4">
        <w:t>, 130-131+134. https://doi.org/10.16852/j.cnki.45-1390/g2.2018.07.054</w:t>
      </w:r>
    </w:p>
    <w:p w14:paraId="092887A2" w14:textId="77777777" w:rsidR="00FD7EE4" w:rsidRPr="00FD7EE4" w:rsidRDefault="00FD7EE4" w:rsidP="00EA191C">
      <w:pPr>
        <w:pStyle w:val="Bibliography"/>
      </w:pPr>
      <w:r w:rsidRPr="00FD7EE4">
        <w:t xml:space="preserve">Zhang J. (2019). A survey of digital calligraphy. </w:t>
      </w:r>
      <w:r w:rsidRPr="00FD7EE4">
        <w:rPr>
          <w:i/>
          <w:iCs/>
        </w:rPr>
        <w:t>SCIENTIA SINICA Informationis</w:t>
      </w:r>
      <w:r w:rsidRPr="00FD7EE4">
        <w:t xml:space="preserve">, </w:t>
      </w:r>
      <w:r w:rsidRPr="00FD7EE4">
        <w:rPr>
          <w:i/>
          <w:iCs/>
        </w:rPr>
        <w:t>49</w:t>
      </w:r>
      <w:r w:rsidRPr="00FD7EE4">
        <w:t>(2), 143–158. https://doi.org/10.1360/N112018-00202</w:t>
      </w:r>
    </w:p>
    <w:p w14:paraId="72E803C0" w14:textId="77777777" w:rsidR="00FD7EE4" w:rsidRPr="00FD7EE4" w:rsidRDefault="00FD7EE4" w:rsidP="00EA191C">
      <w:pPr>
        <w:pStyle w:val="Bibliography"/>
      </w:pPr>
      <w:r w:rsidRPr="00FD7EE4">
        <w:t xml:space="preserve">Zhang L. (2025). Opportunities, Challenges and Strategies for Writing Cultural Inheritance in the Digital Age. </w:t>
      </w:r>
      <w:r w:rsidRPr="00FD7EE4">
        <w:rPr>
          <w:i/>
          <w:iCs/>
        </w:rPr>
        <w:t>Xinchu culture</w:t>
      </w:r>
      <w:r w:rsidRPr="00FD7EE4">
        <w:t xml:space="preserve">, </w:t>
      </w:r>
      <w:r w:rsidRPr="00FD7EE4">
        <w:rPr>
          <w:i/>
          <w:iCs/>
        </w:rPr>
        <w:t>03</w:t>
      </w:r>
      <w:r w:rsidRPr="00FD7EE4">
        <w:t>, 58–61. https://doi.org/10.20133/j.cnki.CN42-1932/G1.2025.03.015</w:t>
      </w:r>
    </w:p>
    <w:p w14:paraId="49E4DBE7" w14:textId="77777777" w:rsidR="00FD7EE4" w:rsidRPr="00FD7EE4" w:rsidRDefault="00FD7EE4" w:rsidP="00EA191C">
      <w:pPr>
        <w:pStyle w:val="Bibliography"/>
      </w:pPr>
      <w:r w:rsidRPr="00FD7EE4">
        <w:t xml:space="preserve">Zhang, S., &amp; Li, Z. (2024). Research on the external communication strategy of Chinese calligraphy. </w:t>
      </w:r>
      <w:r w:rsidRPr="00FD7EE4">
        <w:rPr>
          <w:i/>
          <w:iCs/>
        </w:rPr>
        <w:t>Journalism Lover</w:t>
      </w:r>
      <w:r w:rsidRPr="00FD7EE4">
        <w:t xml:space="preserve">, </w:t>
      </w:r>
      <w:r w:rsidRPr="00FD7EE4">
        <w:rPr>
          <w:i/>
          <w:iCs/>
        </w:rPr>
        <w:t>10</w:t>
      </w:r>
      <w:r w:rsidRPr="00FD7EE4">
        <w:t>, 65–67. https://doi.org/10.16017/j.cnki.xwahz.2024.10.034</w:t>
      </w:r>
    </w:p>
    <w:p w14:paraId="6BD51032" w14:textId="77777777" w:rsidR="00FD7EE4" w:rsidRPr="00FD7EE4" w:rsidRDefault="00FD7EE4" w:rsidP="00EA191C">
      <w:pPr>
        <w:pStyle w:val="Bibliography"/>
      </w:pPr>
      <w:r w:rsidRPr="00FD7EE4">
        <w:t xml:space="preserve">Zhao L. (2015). The Contemporary Dissemination of Chinese Calligraphy and Its Strategies. </w:t>
      </w:r>
      <w:r w:rsidRPr="00FD7EE4">
        <w:rPr>
          <w:i/>
          <w:iCs/>
        </w:rPr>
        <w:t>Sichuan Drama</w:t>
      </w:r>
      <w:r w:rsidRPr="00FD7EE4">
        <w:t xml:space="preserve">, </w:t>
      </w:r>
      <w:r w:rsidRPr="00FD7EE4">
        <w:rPr>
          <w:i/>
          <w:iCs/>
        </w:rPr>
        <w:t>10</w:t>
      </w:r>
      <w:r w:rsidRPr="00FD7EE4">
        <w:t>, 51–53.</w:t>
      </w:r>
    </w:p>
    <w:p w14:paraId="67DB41DA" w14:textId="77777777" w:rsidR="00FD7EE4" w:rsidRPr="00FD7EE4" w:rsidRDefault="00FD7EE4" w:rsidP="00EA191C">
      <w:pPr>
        <w:pStyle w:val="Bibliography"/>
      </w:pPr>
      <w:r w:rsidRPr="00FD7EE4">
        <w:t xml:space="preserve">Zhu Z., &amp; Lu H. (2024). Research on the path of improving calligraphy literacy in the digital era. </w:t>
      </w:r>
      <w:r w:rsidRPr="00FD7EE4">
        <w:rPr>
          <w:i/>
          <w:iCs/>
        </w:rPr>
        <w:t>Art Education Research</w:t>
      </w:r>
      <w:r w:rsidRPr="00FD7EE4">
        <w:t xml:space="preserve">, </w:t>
      </w:r>
      <w:r w:rsidRPr="00FD7EE4">
        <w:rPr>
          <w:i/>
          <w:iCs/>
        </w:rPr>
        <w:t>7</w:t>
      </w:r>
      <w:r w:rsidRPr="00FD7EE4">
        <w:t>, 78–82. https://doi.org/10.3969/j.issn.1674-9286.2024.07.030.</w:t>
      </w:r>
    </w:p>
    <w:p w14:paraId="239E5CE9" w14:textId="0B60E194" w:rsidR="00412720" w:rsidRDefault="00FD7EE4" w:rsidP="00EA191C">
      <w:r>
        <w:fldChar w:fldCharType="end"/>
      </w:r>
    </w:p>
    <w:sectPr w:rsidR="0041272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9A76D" w14:textId="77777777" w:rsidR="003D0C36" w:rsidRDefault="003D0C36" w:rsidP="00EA191C">
      <w:r>
        <w:separator/>
      </w:r>
    </w:p>
  </w:endnote>
  <w:endnote w:type="continuationSeparator" w:id="0">
    <w:p w14:paraId="4C6E1C40" w14:textId="77777777" w:rsidR="003D0C36" w:rsidRDefault="003D0C36" w:rsidP="00EA1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BBC26" w14:textId="77777777" w:rsidR="00DB3BAE" w:rsidRDefault="00DB3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072139"/>
    </w:sdtPr>
    <w:sdtEndPr/>
    <w:sdtContent>
      <w:p w14:paraId="2010D2FC" w14:textId="77777777" w:rsidR="00412720" w:rsidRDefault="003D0C36" w:rsidP="00EA191C">
        <w:pPr>
          <w:pStyle w:val="Footer"/>
        </w:pPr>
        <w:r>
          <w:fldChar w:fldCharType="begin"/>
        </w:r>
        <w:r>
          <w:instrText xml:space="preserve"> PAGE   \* MERGEFORMAT </w:instrText>
        </w:r>
        <w:r>
          <w:fldChar w:fldCharType="separate"/>
        </w:r>
        <w:r>
          <w:t>2</w:t>
        </w:r>
        <w:r>
          <w:fldChar w:fldCharType="end"/>
        </w:r>
      </w:p>
    </w:sdtContent>
  </w:sdt>
  <w:p w14:paraId="4046151C" w14:textId="77777777" w:rsidR="00412720" w:rsidRDefault="00412720" w:rsidP="00EA191C"/>
  <w:p w14:paraId="5BA4B4CD" w14:textId="77777777" w:rsidR="00412720" w:rsidRDefault="00412720" w:rsidP="00EA19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D2DFD" w14:textId="77777777" w:rsidR="00DB3BAE" w:rsidRDefault="00DB3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0F16E" w14:textId="77777777" w:rsidR="003D0C36" w:rsidRDefault="003D0C36" w:rsidP="00EA191C">
      <w:r>
        <w:separator/>
      </w:r>
    </w:p>
  </w:footnote>
  <w:footnote w:type="continuationSeparator" w:id="0">
    <w:p w14:paraId="6885BF0B" w14:textId="77777777" w:rsidR="003D0C36" w:rsidRDefault="003D0C36" w:rsidP="00EA1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DBF0" w14:textId="619AF2A3" w:rsidR="00DB3BAE" w:rsidRDefault="00DB3BAE">
    <w:pPr>
      <w:pStyle w:val="Header"/>
    </w:pPr>
    <w:r>
      <w:rPr>
        <w:noProof/>
      </w:rPr>
      <w:pict w14:anchorId="44F0B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60" o:spid="_x0000_s2050" type="#_x0000_t136" style="position:absolute;left:0;text-align:left;margin-left:0;margin-top:0;width:530.2pt;height:106pt;rotation:315;z-index:-251655168;mso-position-horizontal:center;mso-position-horizontal-relative:margin;mso-position-vertical:center;mso-position-vertical-relative:margin" o:allowincell="f" fillcolor="silver" stroked="f">
          <v:fill opacity=".5"/>
          <v:textpath style="font-family:&quot;Calibri Ligh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7CD3" w14:textId="6FC86D04" w:rsidR="00412720" w:rsidRDefault="00DB3BAE" w:rsidP="00EA191C">
    <w:r>
      <w:rPr>
        <w:noProof/>
      </w:rPr>
      <w:pict w14:anchorId="5A5E5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61" o:spid="_x0000_s2051" type="#_x0000_t136" style="position:absolute;left:0;text-align:left;margin-left:0;margin-top:0;width:530.2pt;height:106pt;rotation:315;z-index:-251653120;mso-position-horizontal:center;mso-position-horizontal-relative:margin;mso-position-vertical:center;mso-position-vertical-relative:margin" o:allowincell="f" fillcolor="silver" stroked="f">
          <v:fill opacity=".5"/>
          <v:textpath style="font-family:&quot;Calibri Light&quot;;font-size:1pt" string="UNDER PEER REVIEW"/>
        </v:shape>
      </w:pict>
    </w:r>
  </w:p>
  <w:sdt>
    <w:sdtPr>
      <w:id w:val="-1671709830"/>
    </w:sdtPr>
    <w:sdtEndPr/>
    <w:sdtContent>
      <w:sdt>
        <w:sdtPr>
          <w:id w:val="-903600279"/>
        </w:sdtPr>
        <w:sdtEndPr/>
        <w:sdtContent>
          <w:p w14:paraId="71CC7CD3" w14:textId="6FC86D04" w:rsidR="00412720" w:rsidRDefault="00412720" w:rsidP="00EA191C"/>
          <w:p w14:paraId="4CDDAE60" w14:textId="77777777" w:rsidR="00412720" w:rsidRDefault="00412720" w:rsidP="00EA191C"/>
          <w:p w14:paraId="6F777F4D" w14:textId="77777777" w:rsidR="00412720" w:rsidRDefault="003D0C36" w:rsidP="00EA191C"/>
        </w:sdtContent>
      </w:sdt>
    </w:sdtContent>
  </w:sdt>
  <w:p w14:paraId="565B926D" w14:textId="77777777" w:rsidR="00412720" w:rsidRDefault="00412720" w:rsidP="00EA19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396FB" w14:textId="42AC315D" w:rsidR="00DB3BAE" w:rsidRDefault="00DB3BAE">
    <w:pPr>
      <w:pStyle w:val="Header"/>
    </w:pPr>
    <w:r>
      <w:rPr>
        <w:noProof/>
      </w:rPr>
      <w:pict w14:anchorId="42689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59" o:spid="_x0000_s2049" type="#_x0000_t136" style="position:absolute;left:0;text-align:left;margin-left:0;margin-top:0;width:530.2pt;height:106pt;rotation:315;z-index:-251657216;mso-position-horizontal:center;mso-position-horizontal-relative:margin;mso-position-vertical:center;mso-position-vertical-relative:margin" o:allowincell="f" fillcolor="silver" stroked="f">
          <v:fill opacity=".5"/>
          <v:textpath style="font-family:&quot;Calibri Ligh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DA1B49"/>
    <w:multiLevelType w:val="multilevel"/>
    <w:tmpl w:val="7CDA1B4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gutterAtTop/>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D133E"/>
    <w:rsid w:val="000009F1"/>
    <w:rsid w:val="00001EFF"/>
    <w:rsid w:val="00004C66"/>
    <w:rsid w:val="0000773A"/>
    <w:rsid w:val="000135DE"/>
    <w:rsid w:val="00014880"/>
    <w:rsid w:val="0001782B"/>
    <w:rsid w:val="00022780"/>
    <w:rsid w:val="00023D37"/>
    <w:rsid w:val="000255EA"/>
    <w:rsid w:val="000279EC"/>
    <w:rsid w:val="00033112"/>
    <w:rsid w:val="00033D4B"/>
    <w:rsid w:val="00034587"/>
    <w:rsid w:val="00036DAD"/>
    <w:rsid w:val="00041C33"/>
    <w:rsid w:val="0004393A"/>
    <w:rsid w:val="000443E8"/>
    <w:rsid w:val="000479EF"/>
    <w:rsid w:val="000552EA"/>
    <w:rsid w:val="0007051A"/>
    <w:rsid w:val="000731DF"/>
    <w:rsid w:val="00077CDA"/>
    <w:rsid w:val="00080872"/>
    <w:rsid w:val="00082046"/>
    <w:rsid w:val="00084B94"/>
    <w:rsid w:val="00084FE3"/>
    <w:rsid w:val="00091EEF"/>
    <w:rsid w:val="000A1014"/>
    <w:rsid w:val="000A371A"/>
    <w:rsid w:val="000A390B"/>
    <w:rsid w:val="000A5648"/>
    <w:rsid w:val="000A6A4F"/>
    <w:rsid w:val="000B7191"/>
    <w:rsid w:val="000C4B22"/>
    <w:rsid w:val="000C4B78"/>
    <w:rsid w:val="000D0EA7"/>
    <w:rsid w:val="000D2B48"/>
    <w:rsid w:val="000D6469"/>
    <w:rsid w:val="000E2B67"/>
    <w:rsid w:val="000E3D50"/>
    <w:rsid w:val="000E5E32"/>
    <w:rsid w:val="000E6703"/>
    <w:rsid w:val="000F0D5F"/>
    <w:rsid w:val="001043A6"/>
    <w:rsid w:val="00105A77"/>
    <w:rsid w:val="0011102C"/>
    <w:rsid w:val="00112DE4"/>
    <w:rsid w:val="00116EC6"/>
    <w:rsid w:val="00117037"/>
    <w:rsid w:val="00117422"/>
    <w:rsid w:val="00120DF2"/>
    <w:rsid w:val="00120EE3"/>
    <w:rsid w:val="00131899"/>
    <w:rsid w:val="00132C67"/>
    <w:rsid w:val="00133EB1"/>
    <w:rsid w:val="00136E6C"/>
    <w:rsid w:val="00141BAC"/>
    <w:rsid w:val="001443EF"/>
    <w:rsid w:val="00153F42"/>
    <w:rsid w:val="0015537A"/>
    <w:rsid w:val="001554FE"/>
    <w:rsid w:val="0015740D"/>
    <w:rsid w:val="0015791B"/>
    <w:rsid w:val="00157C27"/>
    <w:rsid w:val="001608F9"/>
    <w:rsid w:val="001618C5"/>
    <w:rsid w:val="0016322D"/>
    <w:rsid w:val="001701AF"/>
    <w:rsid w:val="001726E6"/>
    <w:rsid w:val="00172828"/>
    <w:rsid w:val="00173ED9"/>
    <w:rsid w:val="00175CEF"/>
    <w:rsid w:val="00181A2F"/>
    <w:rsid w:val="001837E0"/>
    <w:rsid w:val="00184424"/>
    <w:rsid w:val="001844C5"/>
    <w:rsid w:val="0018582C"/>
    <w:rsid w:val="00191043"/>
    <w:rsid w:val="001911C8"/>
    <w:rsid w:val="0019270A"/>
    <w:rsid w:val="00192F66"/>
    <w:rsid w:val="001930BA"/>
    <w:rsid w:val="0019330A"/>
    <w:rsid w:val="001977B4"/>
    <w:rsid w:val="00197C1D"/>
    <w:rsid w:val="001A1D94"/>
    <w:rsid w:val="001A53AA"/>
    <w:rsid w:val="001A7AB0"/>
    <w:rsid w:val="001B40CF"/>
    <w:rsid w:val="001B790A"/>
    <w:rsid w:val="001B7CCA"/>
    <w:rsid w:val="001C0F43"/>
    <w:rsid w:val="001C1B7F"/>
    <w:rsid w:val="001C1C65"/>
    <w:rsid w:val="001C301E"/>
    <w:rsid w:val="001D0268"/>
    <w:rsid w:val="001D0809"/>
    <w:rsid w:val="001D3990"/>
    <w:rsid w:val="001D5E0C"/>
    <w:rsid w:val="001E04A8"/>
    <w:rsid w:val="001E4427"/>
    <w:rsid w:val="001F0A8A"/>
    <w:rsid w:val="001F0EB6"/>
    <w:rsid w:val="001F19AB"/>
    <w:rsid w:val="001F233E"/>
    <w:rsid w:val="001F23D7"/>
    <w:rsid w:val="001F75D2"/>
    <w:rsid w:val="0020170B"/>
    <w:rsid w:val="002018AA"/>
    <w:rsid w:val="00201EA1"/>
    <w:rsid w:val="0020202E"/>
    <w:rsid w:val="002036C5"/>
    <w:rsid w:val="002064CE"/>
    <w:rsid w:val="00206F83"/>
    <w:rsid w:val="00213C30"/>
    <w:rsid w:val="002155F4"/>
    <w:rsid w:val="002162B4"/>
    <w:rsid w:val="00220EEE"/>
    <w:rsid w:val="00221AB6"/>
    <w:rsid w:val="00222866"/>
    <w:rsid w:val="00222AAB"/>
    <w:rsid w:val="00230844"/>
    <w:rsid w:val="00230D27"/>
    <w:rsid w:val="00235403"/>
    <w:rsid w:val="00237F43"/>
    <w:rsid w:val="00246177"/>
    <w:rsid w:val="00250A43"/>
    <w:rsid w:val="0025759D"/>
    <w:rsid w:val="002579FD"/>
    <w:rsid w:val="00257A19"/>
    <w:rsid w:val="00261190"/>
    <w:rsid w:val="0026184B"/>
    <w:rsid w:val="00263922"/>
    <w:rsid w:val="00263E74"/>
    <w:rsid w:val="0027128D"/>
    <w:rsid w:val="00272259"/>
    <w:rsid w:val="00280A9C"/>
    <w:rsid w:val="002815ED"/>
    <w:rsid w:val="00283868"/>
    <w:rsid w:val="0028402F"/>
    <w:rsid w:val="00284C5A"/>
    <w:rsid w:val="00290DB6"/>
    <w:rsid w:val="00291C8E"/>
    <w:rsid w:val="00292661"/>
    <w:rsid w:val="00293DAC"/>
    <w:rsid w:val="002946D6"/>
    <w:rsid w:val="0029600C"/>
    <w:rsid w:val="002A164F"/>
    <w:rsid w:val="002A36D8"/>
    <w:rsid w:val="002B12F5"/>
    <w:rsid w:val="002B348B"/>
    <w:rsid w:val="002B5CAA"/>
    <w:rsid w:val="002B5D29"/>
    <w:rsid w:val="002C01A1"/>
    <w:rsid w:val="002C0973"/>
    <w:rsid w:val="002C35D3"/>
    <w:rsid w:val="002D00F9"/>
    <w:rsid w:val="002D0723"/>
    <w:rsid w:val="002D1123"/>
    <w:rsid w:val="002D2E76"/>
    <w:rsid w:val="002E0933"/>
    <w:rsid w:val="002E1F4B"/>
    <w:rsid w:val="002E4E3C"/>
    <w:rsid w:val="002F14AA"/>
    <w:rsid w:val="002F1845"/>
    <w:rsid w:val="002F1FA3"/>
    <w:rsid w:val="002F2CDE"/>
    <w:rsid w:val="002F4296"/>
    <w:rsid w:val="002F4FEC"/>
    <w:rsid w:val="002F6C70"/>
    <w:rsid w:val="00304407"/>
    <w:rsid w:val="00305123"/>
    <w:rsid w:val="00307CA5"/>
    <w:rsid w:val="00310230"/>
    <w:rsid w:val="003136B4"/>
    <w:rsid w:val="00314894"/>
    <w:rsid w:val="00315082"/>
    <w:rsid w:val="00315E1A"/>
    <w:rsid w:val="003220D2"/>
    <w:rsid w:val="003239D2"/>
    <w:rsid w:val="00324E94"/>
    <w:rsid w:val="00333EFC"/>
    <w:rsid w:val="00334018"/>
    <w:rsid w:val="00335B00"/>
    <w:rsid w:val="003372A6"/>
    <w:rsid w:val="003372AF"/>
    <w:rsid w:val="00337C03"/>
    <w:rsid w:val="00340821"/>
    <w:rsid w:val="00341107"/>
    <w:rsid w:val="0034150C"/>
    <w:rsid w:val="003422C7"/>
    <w:rsid w:val="00343DD2"/>
    <w:rsid w:val="00344004"/>
    <w:rsid w:val="003445FB"/>
    <w:rsid w:val="00346118"/>
    <w:rsid w:val="00352808"/>
    <w:rsid w:val="003532BA"/>
    <w:rsid w:val="0035572F"/>
    <w:rsid w:val="00356DF9"/>
    <w:rsid w:val="0036494B"/>
    <w:rsid w:val="0036530B"/>
    <w:rsid w:val="00366E9F"/>
    <w:rsid w:val="00367AB1"/>
    <w:rsid w:val="00370304"/>
    <w:rsid w:val="00370BC6"/>
    <w:rsid w:val="00371B8E"/>
    <w:rsid w:val="00375B8C"/>
    <w:rsid w:val="003761A1"/>
    <w:rsid w:val="00381B5E"/>
    <w:rsid w:val="00381DF6"/>
    <w:rsid w:val="003835EE"/>
    <w:rsid w:val="0038512F"/>
    <w:rsid w:val="003922E8"/>
    <w:rsid w:val="003A12CF"/>
    <w:rsid w:val="003A1FB4"/>
    <w:rsid w:val="003A3C2A"/>
    <w:rsid w:val="003A421A"/>
    <w:rsid w:val="003A51B2"/>
    <w:rsid w:val="003B4B13"/>
    <w:rsid w:val="003B5405"/>
    <w:rsid w:val="003C1461"/>
    <w:rsid w:val="003C2476"/>
    <w:rsid w:val="003C270F"/>
    <w:rsid w:val="003C7986"/>
    <w:rsid w:val="003C7FAD"/>
    <w:rsid w:val="003D0C36"/>
    <w:rsid w:val="003D133E"/>
    <w:rsid w:val="003D4E33"/>
    <w:rsid w:val="003E0BB8"/>
    <w:rsid w:val="003E1DC7"/>
    <w:rsid w:val="003E4461"/>
    <w:rsid w:val="003E50C2"/>
    <w:rsid w:val="003E65B3"/>
    <w:rsid w:val="003E6A3F"/>
    <w:rsid w:val="003F00C6"/>
    <w:rsid w:val="003F3EEC"/>
    <w:rsid w:val="003F4027"/>
    <w:rsid w:val="003F5494"/>
    <w:rsid w:val="003F7E3E"/>
    <w:rsid w:val="00400782"/>
    <w:rsid w:val="00404242"/>
    <w:rsid w:val="0040428F"/>
    <w:rsid w:val="00405ADB"/>
    <w:rsid w:val="00407EF4"/>
    <w:rsid w:val="00411A8D"/>
    <w:rsid w:val="0041235E"/>
    <w:rsid w:val="00412720"/>
    <w:rsid w:val="00413304"/>
    <w:rsid w:val="00414F08"/>
    <w:rsid w:val="00416BA0"/>
    <w:rsid w:val="00420FE6"/>
    <w:rsid w:val="00423926"/>
    <w:rsid w:val="004241ED"/>
    <w:rsid w:val="004246C7"/>
    <w:rsid w:val="004333F4"/>
    <w:rsid w:val="00433750"/>
    <w:rsid w:val="00433EB9"/>
    <w:rsid w:val="00436192"/>
    <w:rsid w:val="0043649E"/>
    <w:rsid w:val="00437194"/>
    <w:rsid w:val="00437D5F"/>
    <w:rsid w:val="004425D0"/>
    <w:rsid w:val="004436CC"/>
    <w:rsid w:val="004439D5"/>
    <w:rsid w:val="00446086"/>
    <w:rsid w:val="004465D4"/>
    <w:rsid w:val="0044748A"/>
    <w:rsid w:val="00451267"/>
    <w:rsid w:val="00454B81"/>
    <w:rsid w:val="00464A57"/>
    <w:rsid w:val="00465BBD"/>
    <w:rsid w:val="00476525"/>
    <w:rsid w:val="004806DB"/>
    <w:rsid w:val="00482158"/>
    <w:rsid w:val="004830F2"/>
    <w:rsid w:val="0048493E"/>
    <w:rsid w:val="00490114"/>
    <w:rsid w:val="00494BDA"/>
    <w:rsid w:val="004A7D89"/>
    <w:rsid w:val="004B0F08"/>
    <w:rsid w:val="004B189F"/>
    <w:rsid w:val="004B1CED"/>
    <w:rsid w:val="004B31BB"/>
    <w:rsid w:val="004B4606"/>
    <w:rsid w:val="004B6C8E"/>
    <w:rsid w:val="004C4A5A"/>
    <w:rsid w:val="004D39D9"/>
    <w:rsid w:val="004D56D5"/>
    <w:rsid w:val="004E5439"/>
    <w:rsid w:val="004E5E34"/>
    <w:rsid w:val="004F67BE"/>
    <w:rsid w:val="004F7911"/>
    <w:rsid w:val="005007C7"/>
    <w:rsid w:val="00501553"/>
    <w:rsid w:val="00501737"/>
    <w:rsid w:val="00502E9A"/>
    <w:rsid w:val="005043E8"/>
    <w:rsid w:val="00505D70"/>
    <w:rsid w:val="00506A19"/>
    <w:rsid w:val="00512533"/>
    <w:rsid w:val="005153CD"/>
    <w:rsid w:val="00523EB3"/>
    <w:rsid w:val="005249AF"/>
    <w:rsid w:val="00526014"/>
    <w:rsid w:val="00526F08"/>
    <w:rsid w:val="005310AA"/>
    <w:rsid w:val="0053192D"/>
    <w:rsid w:val="00531D3B"/>
    <w:rsid w:val="0053384C"/>
    <w:rsid w:val="00535907"/>
    <w:rsid w:val="0053673B"/>
    <w:rsid w:val="00541267"/>
    <w:rsid w:val="00542D80"/>
    <w:rsid w:val="00544D17"/>
    <w:rsid w:val="005456F3"/>
    <w:rsid w:val="0054615F"/>
    <w:rsid w:val="005506BE"/>
    <w:rsid w:val="005548B5"/>
    <w:rsid w:val="00555516"/>
    <w:rsid w:val="005627F2"/>
    <w:rsid w:val="00563140"/>
    <w:rsid w:val="00564BFA"/>
    <w:rsid w:val="005657C1"/>
    <w:rsid w:val="005658EF"/>
    <w:rsid w:val="00570C91"/>
    <w:rsid w:val="00574547"/>
    <w:rsid w:val="005758CC"/>
    <w:rsid w:val="00582AA6"/>
    <w:rsid w:val="00590BF8"/>
    <w:rsid w:val="005939E1"/>
    <w:rsid w:val="00594662"/>
    <w:rsid w:val="005A1361"/>
    <w:rsid w:val="005A2600"/>
    <w:rsid w:val="005A2E9C"/>
    <w:rsid w:val="005A6ADB"/>
    <w:rsid w:val="005A787E"/>
    <w:rsid w:val="005A787F"/>
    <w:rsid w:val="005B0C0D"/>
    <w:rsid w:val="005B0FC2"/>
    <w:rsid w:val="005B6334"/>
    <w:rsid w:val="005B639F"/>
    <w:rsid w:val="005C0CE0"/>
    <w:rsid w:val="005C6B58"/>
    <w:rsid w:val="005D1D60"/>
    <w:rsid w:val="005D3558"/>
    <w:rsid w:val="005D5C04"/>
    <w:rsid w:val="005E033E"/>
    <w:rsid w:val="005E4E04"/>
    <w:rsid w:val="005F0AEF"/>
    <w:rsid w:val="005F303D"/>
    <w:rsid w:val="005F4012"/>
    <w:rsid w:val="005F6A8F"/>
    <w:rsid w:val="0060212F"/>
    <w:rsid w:val="00606846"/>
    <w:rsid w:val="00607913"/>
    <w:rsid w:val="00610601"/>
    <w:rsid w:val="00616554"/>
    <w:rsid w:val="00617C95"/>
    <w:rsid w:val="00621456"/>
    <w:rsid w:val="006224E4"/>
    <w:rsid w:val="0064481F"/>
    <w:rsid w:val="00645337"/>
    <w:rsid w:val="00645F01"/>
    <w:rsid w:val="00647F5F"/>
    <w:rsid w:val="00650E48"/>
    <w:rsid w:val="00651751"/>
    <w:rsid w:val="0065220E"/>
    <w:rsid w:val="00654E80"/>
    <w:rsid w:val="006604E4"/>
    <w:rsid w:val="00664174"/>
    <w:rsid w:val="006648BC"/>
    <w:rsid w:val="00667EF3"/>
    <w:rsid w:val="0067085F"/>
    <w:rsid w:val="006709B6"/>
    <w:rsid w:val="00670A7F"/>
    <w:rsid w:val="0067248D"/>
    <w:rsid w:val="00676236"/>
    <w:rsid w:val="006763B5"/>
    <w:rsid w:val="0067784F"/>
    <w:rsid w:val="00681C58"/>
    <w:rsid w:val="00684890"/>
    <w:rsid w:val="006857BB"/>
    <w:rsid w:val="00686E67"/>
    <w:rsid w:val="006906DA"/>
    <w:rsid w:val="006A0BC5"/>
    <w:rsid w:val="006A0C40"/>
    <w:rsid w:val="006A7B2C"/>
    <w:rsid w:val="006B0BFF"/>
    <w:rsid w:val="006B117C"/>
    <w:rsid w:val="006B28BD"/>
    <w:rsid w:val="006B3539"/>
    <w:rsid w:val="006B3E5D"/>
    <w:rsid w:val="006B4B24"/>
    <w:rsid w:val="006B5429"/>
    <w:rsid w:val="006B6CAB"/>
    <w:rsid w:val="006C02DE"/>
    <w:rsid w:val="006C0460"/>
    <w:rsid w:val="006C29E0"/>
    <w:rsid w:val="006C73C4"/>
    <w:rsid w:val="006D0C95"/>
    <w:rsid w:val="006D2499"/>
    <w:rsid w:val="006D2CDD"/>
    <w:rsid w:val="006D74CF"/>
    <w:rsid w:val="006E3227"/>
    <w:rsid w:val="006E4362"/>
    <w:rsid w:val="006F0611"/>
    <w:rsid w:val="00701FD7"/>
    <w:rsid w:val="007138E5"/>
    <w:rsid w:val="00713E6B"/>
    <w:rsid w:val="00714FD3"/>
    <w:rsid w:val="00715529"/>
    <w:rsid w:val="00715C49"/>
    <w:rsid w:val="0072552A"/>
    <w:rsid w:val="00726B4F"/>
    <w:rsid w:val="00727A01"/>
    <w:rsid w:val="00732F22"/>
    <w:rsid w:val="0073344C"/>
    <w:rsid w:val="007335FC"/>
    <w:rsid w:val="007351AF"/>
    <w:rsid w:val="00735F12"/>
    <w:rsid w:val="00737630"/>
    <w:rsid w:val="007422B3"/>
    <w:rsid w:val="00742F28"/>
    <w:rsid w:val="00756284"/>
    <w:rsid w:val="007572F6"/>
    <w:rsid w:val="00761841"/>
    <w:rsid w:val="007636D1"/>
    <w:rsid w:val="00764FEA"/>
    <w:rsid w:val="00765A81"/>
    <w:rsid w:val="00766AE0"/>
    <w:rsid w:val="00766DF9"/>
    <w:rsid w:val="00770135"/>
    <w:rsid w:val="00771D2D"/>
    <w:rsid w:val="007724CE"/>
    <w:rsid w:val="00772990"/>
    <w:rsid w:val="00774526"/>
    <w:rsid w:val="00774C63"/>
    <w:rsid w:val="0078395E"/>
    <w:rsid w:val="00783A97"/>
    <w:rsid w:val="00785505"/>
    <w:rsid w:val="007927CA"/>
    <w:rsid w:val="007935C0"/>
    <w:rsid w:val="007948C3"/>
    <w:rsid w:val="00794D87"/>
    <w:rsid w:val="007A0B13"/>
    <w:rsid w:val="007A0B19"/>
    <w:rsid w:val="007A1593"/>
    <w:rsid w:val="007A1B14"/>
    <w:rsid w:val="007A2190"/>
    <w:rsid w:val="007A2B00"/>
    <w:rsid w:val="007A34AE"/>
    <w:rsid w:val="007A3801"/>
    <w:rsid w:val="007A3BFA"/>
    <w:rsid w:val="007A47E1"/>
    <w:rsid w:val="007A6D69"/>
    <w:rsid w:val="007B23E8"/>
    <w:rsid w:val="007B3E2D"/>
    <w:rsid w:val="007B65BE"/>
    <w:rsid w:val="007B6A4C"/>
    <w:rsid w:val="007C1ABD"/>
    <w:rsid w:val="007C1B27"/>
    <w:rsid w:val="007C2058"/>
    <w:rsid w:val="007C557F"/>
    <w:rsid w:val="007C7FDE"/>
    <w:rsid w:val="007D5448"/>
    <w:rsid w:val="007D5C80"/>
    <w:rsid w:val="007D66EE"/>
    <w:rsid w:val="007E1614"/>
    <w:rsid w:val="007E4183"/>
    <w:rsid w:val="007E57AF"/>
    <w:rsid w:val="007F2971"/>
    <w:rsid w:val="007F3D1A"/>
    <w:rsid w:val="00800411"/>
    <w:rsid w:val="0080236E"/>
    <w:rsid w:val="008034A9"/>
    <w:rsid w:val="00805BEF"/>
    <w:rsid w:val="008100F7"/>
    <w:rsid w:val="00812AFE"/>
    <w:rsid w:val="00816539"/>
    <w:rsid w:val="00816C78"/>
    <w:rsid w:val="008201FF"/>
    <w:rsid w:val="0082525E"/>
    <w:rsid w:val="00831912"/>
    <w:rsid w:val="00837036"/>
    <w:rsid w:val="00840AC7"/>
    <w:rsid w:val="008522C7"/>
    <w:rsid w:val="00852A09"/>
    <w:rsid w:val="00856341"/>
    <w:rsid w:val="00861319"/>
    <w:rsid w:val="0086543B"/>
    <w:rsid w:val="00866CBD"/>
    <w:rsid w:val="00866ECF"/>
    <w:rsid w:val="00873369"/>
    <w:rsid w:val="00873DC1"/>
    <w:rsid w:val="00874F84"/>
    <w:rsid w:val="00874FB8"/>
    <w:rsid w:val="00880AEB"/>
    <w:rsid w:val="00884623"/>
    <w:rsid w:val="00884E31"/>
    <w:rsid w:val="008872F7"/>
    <w:rsid w:val="00887961"/>
    <w:rsid w:val="00892C84"/>
    <w:rsid w:val="008950BF"/>
    <w:rsid w:val="00897A5A"/>
    <w:rsid w:val="008A1D46"/>
    <w:rsid w:val="008A3FC1"/>
    <w:rsid w:val="008B23DE"/>
    <w:rsid w:val="008B576D"/>
    <w:rsid w:val="008B7E5D"/>
    <w:rsid w:val="008C1572"/>
    <w:rsid w:val="008D2034"/>
    <w:rsid w:val="008D261E"/>
    <w:rsid w:val="008D7B8A"/>
    <w:rsid w:val="008E2AAB"/>
    <w:rsid w:val="008E6574"/>
    <w:rsid w:val="008E67A9"/>
    <w:rsid w:val="008E76CD"/>
    <w:rsid w:val="008F5014"/>
    <w:rsid w:val="009039D4"/>
    <w:rsid w:val="0090428C"/>
    <w:rsid w:val="009065F1"/>
    <w:rsid w:val="0091305D"/>
    <w:rsid w:val="009154CB"/>
    <w:rsid w:val="00920C60"/>
    <w:rsid w:val="00926310"/>
    <w:rsid w:val="00926A99"/>
    <w:rsid w:val="009335BC"/>
    <w:rsid w:val="009349C2"/>
    <w:rsid w:val="0093581A"/>
    <w:rsid w:val="00935EAF"/>
    <w:rsid w:val="00940F34"/>
    <w:rsid w:val="0094259B"/>
    <w:rsid w:val="009428ED"/>
    <w:rsid w:val="009433AC"/>
    <w:rsid w:val="00944176"/>
    <w:rsid w:val="009454F4"/>
    <w:rsid w:val="00947189"/>
    <w:rsid w:val="009520A7"/>
    <w:rsid w:val="00953FC1"/>
    <w:rsid w:val="00955137"/>
    <w:rsid w:val="00955659"/>
    <w:rsid w:val="00963B0E"/>
    <w:rsid w:val="00964983"/>
    <w:rsid w:val="00967248"/>
    <w:rsid w:val="00970FF5"/>
    <w:rsid w:val="009754C1"/>
    <w:rsid w:val="00977B74"/>
    <w:rsid w:val="0098104C"/>
    <w:rsid w:val="009827AA"/>
    <w:rsid w:val="0098661A"/>
    <w:rsid w:val="00986675"/>
    <w:rsid w:val="00993576"/>
    <w:rsid w:val="00994353"/>
    <w:rsid w:val="0099790A"/>
    <w:rsid w:val="009A17E7"/>
    <w:rsid w:val="009A2B95"/>
    <w:rsid w:val="009A558C"/>
    <w:rsid w:val="009A638E"/>
    <w:rsid w:val="009A6CB8"/>
    <w:rsid w:val="009A7223"/>
    <w:rsid w:val="009A76E8"/>
    <w:rsid w:val="009B376B"/>
    <w:rsid w:val="009B55F8"/>
    <w:rsid w:val="009B7087"/>
    <w:rsid w:val="009C5E6A"/>
    <w:rsid w:val="009C728E"/>
    <w:rsid w:val="009C7CD8"/>
    <w:rsid w:val="009D2B98"/>
    <w:rsid w:val="009D4430"/>
    <w:rsid w:val="009E262D"/>
    <w:rsid w:val="009E31DF"/>
    <w:rsid w:val="009E41EF"/>
    <w:rsid w:val="009E75F4"/>
    <w:rsid w:val="009F4E2C"/>
    <w:rsid w:val="009F654C"/>
    <w:rsid w:val="009F738E"/>
    <w:rsid w:val="00A02EC1"/>
    <w:rsid w:val="00A05352"/>
    <w:rsid w:val="00A05E19"/>
    <w:rsid w:val="00A12EE9"/>
    <w:rsid w:val="00A15EC0"/>
    <w:rsid w:val="00A16615"/>
    <w:rsid w:val="00A17BD9"/>
    <w:rsid w:val="00A22505"/>
    <w:rsid w:val="00A2310F"/>
    <w:rsid w:val="00A240D7"/>
    <w:rsid w:val="00A24BC8"/>
    <w:rsid w:val="00A25126"/>
    <w:rsid w:val="00A34915"/>
    <w:rsid w:val="00A37EE4"/>
    <w:rsid w:val="00A40A74"/>
    <w:rsid w:val="00A4116E"/>
    <w:rsid w:val="00A432B4"/>
    <w:rsid w:val="00A4576B"/>
    <w:rsid w:val="00A4744D"/>
    <w:rsid w:val="00A474CA"/>
    <w:rsid w:val="00A47524"/>
    <w:rsid w:val="00A511DF"/>
    <w:rsid w:val="00A520DC"/>
    <w:rsid w:val="00A5235A"/>
    <w:rsid w:val="00A5599C"/>
    <w:rsid w:val="00A55EE0"/>
    <w:rsid w:val="00A57CC9"/>
    <w:rsid w:val="00A60364"/>
    <w:rsid w:val="00A61114"/>
    <w:rsid w:val="00A6557B"/>
    <w:rsid w:val="00A665A7"/>
    <w:rsid w:val="00A70ACA"/>
    <w:rsid w:val="00A71601"/>
    <w:rsid w:val="00A71A60"/>
    <w:rsid w:val="00A7313C"/>
    <w:rsid w:val="00A75398"/>
    <w:rsid w:val="00A769D0"/>
    <w:rsid w:val="00A81923"/>
    <w:rsid w:val="00A8730B"/>
    <w:rsid w:val="00A905B3"/>
    <w:rsid w:val="00A91124"/>
    <w:rsid w:val="00A91565"/>
    <w:rsid w:val="00AA11DB"/>
    <w:rsid w:val="00AA1450"/>
    <w:rsid w:val="00AA1640"/>
    <w:rsid w:val="00AA1F16"/>
    <w:rsid w:val="00AC1295"/>
    <w:rsid w:val="00AC20E5"/>
    <w:rsid w:val="00AC33C8"/>
    <w:rsid w:val="00AC4BA7"/>
    <w:rsid w:val="00AD50B4"/>
    <w:rsid w:val="00AD5255"/>
    <w:rsid w:val="00AE02EF"/>
    <w:rsid w:val="00AE07DE"/>
    <w:rsid w:val="00AE0CEF"/>
    <w:rsid w:val="00AE162E"/>
    <w:rsid w:val="00AE33CD"/>
    <w:rsid w:val="00AE449F"/>
    <w:rsid w:val="00AE61F6"/>
    <w:rsid w:val="00AF1FC0"/>
    <w:rsid w:val="00B01489"/>
    <w:rsid w:val="00B02938"/>
    <w:rsid w:val="00B04642"/>
    <w:rsid w:val="00B07B2D"/>
    <w:rsid w:val="00B114D5"/>
    <w:rsid w:val="00B13E0E"/>
    <w:rsid w:val="00B149AF"/>
    <w:rsid w:val="00B14F65"/>
    <w:rsid w:val="00B23AA8"/>
    <w:rsid w:val="00B24DE6"/>
    <w:rsid w:val="00B33C64"/>
    <w:rsid w:val="00B34470"/>
    <w:rsid w:val="00B37771"/>
    <w:rsid w:val="00B37F78"/>
    <w:rsid w:val="00B41139"/>
    <w:rsid w:val="00B425AC"/>
    <w:rsid w:val="00B53613"/>
    <w:rsid w:val="00B55AAA"/>
    <w:rsid w:val="00B61C5D"/>
    <w:rsid w:val="00B62448"/>
    <w:rsid w:val="00B629A4"/>
    <w:rsid w:val="00B641C5"/>
    <w:rsid w:val="00B65593"/>
    <w:rsid w:val="00B677EC"/>
    <w:rsid w:val="00B729E0"/>
    <w:rsid w:val="00B73879"/>
    <w:rsid w:val="00B75F60"/>
    <w:rsid w:val="00B779BF"/>
    <w:rsid w:val="00B77E89"/>
    <w:rsid w:val="00B83EC6"/>
    <w:rsid w:val="00B845B9"/>
    <w:rsid w:val="00B84DCB"/>
    <w:rsid w:val="00B90540"/>
    <w:rsid w:val="00B93E87"/>
    <w:rsid w:val="00B9541A"/>
    <w:rsid w:val="00B976B6"/>
    <w:rsid w:val="00BA1BD9"/>
    <w:rsid w:val="00BA3BD4"/>
    <w:rsid w:val="00BB1BCE"/>
    <w:rsid w:val="00BB4781"/>
    <w:rsid w:val="00BC12D1"/>
    <w:rsid w:val="00BC5F01"/>
    <w:rsid w:val="00BD1B4B"/>
    <w:rsid w:val="00BD1FA0"/>
    <w:rsid w:val="00BD3494"/>
    <w:rsid w:val="00BD413F"/>
    <w:rsid w:val="00BD6E46"/>
    <w:rsid w:val="00BE16E5"/>
    <w:rsid w:val="00BE5C47"/>
    <w:rsid w:val="00BF3602"/>
    <w:rsid w:val="00BF58F5"/>
    <w:rsid w:val="00BF5F2A"/>
    <w:rsid w:val="00BF7A2A"/>
    <w:rsid w:val="00C00EA6"/>
    <w:rsid w:val="00C01418"/>
    <w:rsid w:val="00C01464"/>
    <w:rsid w:val="00C016CB"/>
    <w:rsid w:val="00C10E7B"/>
    <w:rsid w:val="00C13823"/>
    <w:rsid w:val="00C218FC"/>
    <w:rsid w:val="00C24A19"/>
    <w:rsid w:val="00C24F26"/>
    <w:rsid w:val="00C2687B"/>
    <w:rsid w:val="00C32E32"/>
    <w:rsid w:val="00C34CC3"/>
    <w:rsid w:val="00C371B9"/>
    <w:rsid w:val="00C371E6"/>
    <w:rsid w:val="00C402AE"/>
    <w:rsid w:val="00C40942"/>
    <w:rsid w:val="00C41138"/>
    <w:rsid w:val="00C44D86"/>
    <w:rsid w:val="00C44E1A"/>
    <w:rsid w:val="00C46EE6"/>
    <w:rsid w:val="00C4795D"/>
    <w:rsid w:val="00C5077E"/>
    <w:rsid w:val="00C55DEC"/>
    <w:rsid w:val="00C55EB1"/>
    <w:rsid w:val="00C60AF8"/>
    <w:rsid w:val="00C62764"/>
    <w:rsid w:val="00C64AAA"/>
    <w:rsid w:val="00C7065C"/>
    <w:rsid w:val="00C765CD"/>
    <w:rsid w:val="00C76A0D"/>
    <w:rsid w:val="00C82461"/>
    <w:rsid w:val="00C864B2"/>
    <w:rsid w:val="00C901F7"/>
    <w:rsid w:val="00C92444"/>
    <w:rsid w:val="00C93068"/>
    <w:rsid w:val="00C9306B"/>
    <w:rsid w:val="00C94EDA"/>
    <w:rsid w:val="00C96285"/>
    <w:rsid w:val="00C979C7"/>
    <w:rsid w:val="00CA1AA0"/>
    <w:rsid w:val="00CA35C2"/>
    <w:rsid w:val="00CA4210"/>
    <w:rsid w:val="00CA5B93"/>
    <w:rsid w:val="00CB069A"/>
    <w:rsid w:val="00CB3202"/>
    <w:rsid w:val="00CB54B6"/>
    <w:rsid w:val="00CC0AFD"/>
    <w:rsid w:val="00CC2E98"/>
    <w:rsid w:val="00CC3A7A"/>
    <w:rsid w:val="00CC4B2C"/>
    <w:rsid w:val="00CC77B0"/>
    <w:rsid w:val="00CD4296"/>
    <w:rsid w:val="00CD47B9"/>
    <w:rsid w:val="00CD493F"/>
    <w:rsid w:val="00CD6DE8"/>
    <w:rsid w:val="00CD7A64"/>
    <w:rsid w:val="00D0052B"/>
    <w:rsid w:val="00D03797"/>
    <w:rsid w:val="00D043E7"/>
    <w:rsid w:val="00D04B65"/>
    <w:rsid w:val="00D074C4"/>
    <w:rsid w:val="00D10246"/>
    <w:rsid w:val="00D12A41"/>
    <w:rsid w:val="00D1425A"/>
    <w:rsid w:val="00D16501"/>
    <w:rsid w:val="00D17822"/>
    <w:rsid w:val="00D20182"/>
    <w:rsid w:val="00D23B7C"/>
    <w:rsid w:val="00D2513E"/>
    <w:rsid w:val="00D26502"/>
    <w:rsid w:val="00D34C87"/>
    <w:rsid w:val="00D36C19"/>
    <w:rsid w:val="00D419F6"/>
    <w:rsid w:val="00D461B8"/>
    <w:rsid w:val="00D46D70"/>
    <w:rsid w:val="00D532F7"/>
    <w:rsid w:val="00D563A6"/>
    <w:rsid w:val="00D56445"/>
    <w:rsid w:val="00D61B3D"/>
    <w:rsid w:val="00D61CF0"/>
    <w:rsid w:val="00D662C8"/>
    <w:rsid w:val="00D66428"/>
    <w:rsid w:val="00D676DD"/>
    <w:rsid w:val="00D71B1D"/>
    <w:rsid w:val="00D75911"/>
    <w:rsid w:val="00D75C8E"/>
    <w:rsid w:val="00D80BA3"/>
    <w:rsid w:val="00D80E58"/>
    <w:rsid w:val="00D92C07"/>
    <w:rsid w:val="00DA3EE5"/>
    <w:rsid w:val="00DA479E"/>
    <w:rsid w:val="00DA4FC1"/>
    <w:rsid w:val="00DB1337"/>
    <w:rsid w:val="00DB2C01"/>
    <w:rsid w:val="00DB3BAE"/>
    <w:rsid w:val="00DB74F6"/>
    <w:rsid w:val="00DB7EDA"/>
    <w:rsid w:val="00DC2955"/>
    <w:rsid w:val="00DC2AB0"/>
    <w:rsid w:val="00DC2DBD"/>
    <w:rsid w:val="00DC2EB4"/>
    <w:rsid w:val="00DD01BF"/>
    <w:rsid w:val="00DD0B12"/>
    <w:rsid w:val="00DD0FC8"/>
    <w:rsid w:val="00DD4334"/>
    <w:rsid w:val="00DD4869"/>
    <w:rsid w:val="00DD5E8C"/>
    <w:rsid w:val="00DD702E"/>
    <w:rsid w:val="00DE466A"/>
    <w:rsid w:val="00DE4CDD"/>
    <w:rsid w:val="00DF3412"/>
    <w:rsid w:val="00E000D9"/>
    <w:rsid w:val="00E0426E"/>
    <w:rsid w:val="00E04632"/>
    <w:rsid w:val="00E1006B"/>
    <w:rsid w:val="00E144A2"/>
    <w:rsid w:val="00E31EF3"/>
    <w:rsid w:val="00E402BE"/>
    <w:rsid w:val="00E42231"/>
    <w:rsid w:val="00E43BC3"/>
    <w:rsid w:val="00E4509C"/>
    <w:rsid w:val="00E46E79"/>
    <w:rsid w:val="00E509AB"/>
    <w:rsid w:val="00E53CB5"/>
    <w:rsid w:val="00E54176"/>
    <w:rsid w:val="00E54D55"/>
    <w:rsid w:val="00E566C4"/>
    <w:rsid w:val="00E5761D"/>
    <w:rsid w:val="00E60024"/>
    <w:rsid w:val="00E65E2E"/>
    <w:rsid w:val="00E72533"/>
    <w:rsid w:val="00E75B25"/>
    <w:rsid w:val="00E80D60"/>
    <w:rsid w:val="00E81175"/>
    <w:rsid w:val="00E81975"/>
    <w:rsid w:val="00E832D1"/>
    <w:rsid w:val="00E83D86"/>
    <w:rsid w:val="00E86E13"/>
    <w:rsid w:val="00E87D8B"/>
    <w:rsid w:val="00E9280D"/>
    <w:rsid w:val="00E94A59"/>
    <w:rsid w:val="00E9645C"/>
    <w:rsid w:val="00E96B3D"/>
    <w:rsid w:val="00E97363"/>
    <w:rsid w:val="00EA167F"/>
    <w:rsid w:val="00EA191C"/>
    <w:rsid w:val="00EA4C9B"/>
    <w:rsid w:val="00EA5F82"/>
    <w:rsid w:val="00EB2210"/>
    <w:rsid w:val="00EB27C4"/>
    <w:rsid w:val="00EC4262"/>
    <w:rsid w:val="00EC46B5"/>
    <w:rsid w:val="00EC6B8C"/>
    <w:rsid w:val="00ED1DD4"/>
    <w:rsid w:val="00ED5FD5"/>
    <w:rsid w:val="00ED6469"/>
    <w:rsid w:val="00ED7AEA"/>
    <w:rsid w:val="00EE2930"/>
    <w:rsid w:val="00EE4AA2"/>
    <w:rsid w:val="00EE5832"/>
    <w:rsid w:val="00EF11B4"/>
    <w:rsid w:val="00EF309E"/>
    <w:rsid w:val="00EF3B75"/>
    <w:rsid w:val="00F04167"/>
    <w:rsid w:val="00F079C9"/>
    <w:rsid w:val="00F1061A"/>
    <w:rsid w:val="00F155B6"/>
    <w:rsid w:val="00F21142"/>
    <w:rsid w:val="00F266B1"/>
    <w:rsid w:val="00F279EA"/>
    <w:rsid w:val="00F27DFB"/>
    <w:rsid w:val="00F32B33"/>
    <w:rsid w:val="00F33567"/>
    <w:rsid w:val="00F431A3"/>
    <w:rsid w:val="00F43760"/>
    <w:rsid w:val="00F452F0"/>
    <w:rsid w:val="00F47ABA"/>
    <w:rsid w:val="00F50965"/>
    <w:rsid w:val="00F51B2E"/>
    <w:rsid w:val="00F5205B"/>
    <w:rsid w:val="00F53E14"/>
    <w:rsid w:val="00F53F96"/>
    <w:rsid w:val="00F560C1"/>
    <w:rsid w:val="00F602AF"/>
    <w:rsid w:val="00F61F33"/>
    <w:rsid w:val="00F67273"/>
    <w:rsid w:val="00F676D1"/>
    <w:rsid w:val="00F75C3C"/>
    <w:rsid w:val="00F75CCB"/>
    <w:rsid w:val="00F76B9B"/>
    <w:rsid w:val="00F779C9"/>
    <w:rsid w:val="00F83404"/>
    <w:rsid w:val="00F852A0"/>
    <w:rsid w:val="00F86A9E"/>
    <w:rsid w:val="00F91BCA"/>
    <w:rsid w:val="00F935A6"/>
    <w:rsid w:val="00F96BDC"/>
    <w:rsid w:val="00FA02CA"/>
    <w:rsid w:val="00FA0B8F"/>
    <w:rsid w:val="00FA46D9"/>
    <w:rsid w:val="00FA4F04"/>
    <w:rsid w:val="00FB2C56"/>
    <w:rsid w:val="00FB4830"/>
    <w:rsid w:val="00FB7803"/>
    <w:rsid w:val="00FC2087"/>
    <w:rsid w:val="00FC2291"/>
    <w:rsid w:val="00FC3EED"/>
    <w:rsid w:val="00FC6253"/>
    <w:rsid w:val="00FD0E4F"/>
    <w:rsid w:val="00FD1D33"/>
    <w:rsid w:val="00FD7EE4"/>
    <w:rsid w:val="00FE4135"/>
    <w:rsid w:val="00FE55E5"/>
    <w:rsid w:val="00FE69C3"/>
    <w:rsid w:val="00FF0530"/>
    <w:rsid w:val="00FF186C"/>
    <w:rsid w:val="00FF23CF"/>
    <w:rsid w:val="00FF31BE"/>
    <w:rsid w:val="00FF4EFD"/>
    <w:rsid w:val="044C3116"/>
    <w:rsid w:val="2726460B"/>
    <w:rsid w:val="31BA4157"/>
    <w:rsid w:val="3B9D251D"/>
    <w:rsid w:val="4FB66D06"/>
    <w:rsid w:val="5E0A6900"/>
    <w:rsid w:val="62232A33"/>
    <w:rsid w:val="663E525F"/>
    <w:rsid w:val="73395498"/>
    <w:rsid w:val="77A5370D"/>
    <w:rsid w:val="784E29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994186"/>
  <w15:docId w15:val="{0CF895A0-F106-4F02-A255-29795482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rsid w:val="00EA191C"/>
    <w:pPr>
      <w:jc w:val="both"/>
    </w:pPr>
    <w:rPr>
      <w:rFonts w:asciiTheme="majorHAnsi" w:eastAsiaTheme="minorEastAsia" w:hAnsiTheme="majorHAnsi" w:cstheme="majorBidi"/>
      <w:spacing w:val="-10"/>
      <w:kern w:val="28"/>
      <w:sz w:val="24"/>
      <w:szCs w:val="24"/>
    </w:rPr>
  </w:style>
  <w:style w:type="paragraph" w:styleId="Heading1">
    <w:name w:val="heading 1"/>
    <w:basedOn w:val="Normal"/>
    <w:next w:val="Normal"/>
    <w:link w:val="Heading1Char"/>
    <w:autoRedefine/>
    <w:uiPriority w:val="9"/>
    <w:qFormat/>
    <w:pPr>
      <w:keepNext/>
      <w:keepLines/>
      <w:numPr>
        <w:numId w:val="1"/>
      </w:numPr>
      <w:spacing w:before="480" w:after="480"/>
      <w:jc w:val="center"/>
      <w:outlineLvl w:val="0"/>
    </w:pPr>
    <w:rPr>
      <w:rFonts w:eastAsia="Times New Roman" w:cs="Times New Roman"/>
      <w:b/>
      <w:bCs/>
      <w:caps/>
      <w:szCs w:val="28"/>
    </w:rPr>
  </w:style>
  <w:style w:type="paragraph" w:styleId="Heading2">
    <w:name w:val="heading 2"/>
    <w:basedOn w:val="Normal"/>
    <w:next w:val="Normal"/>
    <w:link w:val="Heading2Char"/>
    <w:autoRedefine/>
    <w:uiPriority w:val="9"/>
    <w:unhideWhenUsed/>
    <w:qFormat/>
    <w:pPr>
      <w:keepNext/>
      <w:keepLines/>
      <w:numPr>
        <w:ilvl w:val="1"/>
        <w:numId w:val="1"/>
      </w:numPr>
      <w:spacing w:before="480" w:after="480"/>
      <w:jc w:val="center"/>
      <w:outlineLvl w:val="1"/>
    </w:pPr>
    <w:rPr>
      <w:rFonts w:eastAsia="Times New Roman" w:cs="Times New Roman"/>
      <w:b/>
      <w:bCs/>
      <w:szCs w:val="26"/>
    </w:rPr>
  </w:style>
  <w:style w:type="paragraph" w:styleId="Heading4">
    <w:name w:val="heading 4"/>
    <w:basedOn w:val="Normal"/>
    <w:next w:val="Normal"/>
    <w:link w:val="Heading4Char"/>
    <w:autoRedefine/>
    <w:uiPriority w:val="9"/>
    <w:unhideWhenUsed/>
    <w:qFormat/>
    <w:pPr>
      <w:keepNext/>
      <w:keepLines/>
      <w:outlineLvl w:val="3"/>
    </w:pPr>
    <w:rPr>
      <w:rFonts w:eastAsia="Times New Roman" w:cs="Times New Roman"/>
      <w:b/>
      <w:bCs/>
      <w:iCs/>
    </w:rPr>
  </w:style>
  <w:style w:type="paragraph" w:styleId="Heading5">
    <w:name w:val="heading 5"/>
    <w:basedOn w:val="Normal"/>
    <w:next w:val="Normal"/>
    <w:link w:val="Heading5Char"/>
    <w:autoRedefine/>
    <w:uiPriority w:val="9"/>
    <w:unhideWhenUsed/>
    <w:qFormat/>
    <w:pPr>
      <w:keepNext/>
      <w:keepLines/>
      <w:numPr>
        <w:ilvl w:val="4"/>
        <w:numId w:val="1"/>
      </w:numPr>
      <w:spacing w:before="480" w:after="480"/>
      <w:ind w:firstLine="709"/>
      <w:outlineLvl w:val="4"/>
    </w:pPr>
    <w:rPr>
      <w:rFonts w:asciiTheme="majorBidi" w:eastAsiaTheme="majorEastAsia" w:hAnsiTheme="majorBidi"/>
      <w:b/>
    </w:rPr>
  </w:style>
  <w:style w:type="paragraph" w:styleId="Heading6">
    <w:name w:val="heading 6"/>
    <w:basedOn w:val="Normal"/>
    <w:next w:val="Normal"/>
    <w:link w:val="Heading6Char"/>
    <w:autoRedefine/>
    <w:uiPriority w:val="9"/>
    <w:unhideWhenUsed/>
    <w:qFormat/>
    <w:pPr>
      <w:keepNext/>
      <w:keepLines/>
      <w:numPr>
        <w:ilvl w:val="5"/>
        <w:numId w:val="1"/>
      </w:numPr>
      <w:spacing w:before="200"/>
      <w:outlineLvl w:val="5"/>
    </w:pPr>
    <w:rPr>
      <w:rFonts w:eastAsiaTheme="majorEastAsia"/>
      <w:i/>
      <w:iCs/>
      <w:color w:val="1F4E79" w:themeColor="accent1" w:themeShade="80"/>
    </w:rPr>
  </w:style>
  <w:style w:type="paragraph" w:styleId="Heading7">
    <w:name w:val="heading 7"/>
    <w:basedOn w:val="Normal"/>
    <w:next w:val="Normal"/>
    <w:link w:val="Heading7Char"/>
    <w:autoRedefine/>
    <w:uiPriority w:val="9"/>
    <w:semiHidden/>
    <w:unhideWhenUsed/>
    <w:qFormat/>
    <w:pPr>
      <w:keepNext/>
      <w:keepLines/>
      <w:numPr>
        <w:ilvl w:val="6"/>
        <w:numId w:val="1"/>
      </w:numPr>
      <w:spacing w:before="200"/>
      <w:outlineLvl w:val="6"/>
    </w:pPr>
    <w:rPr>
      <w:rFonts w:eastAsiaTheme="majorEastAsia"/>
      <w:i/>
      <w:iCs/>
      <w:color w:val="404040" w:themeColor="text1" w:themeTint="BF"/>
    </w:rPr>
  </w:style>
  <w:style w:type="paragraph" w:styleId="Heading8">
    <w:name w:val="heading 8"/>
    <w:basedOn w:val="Normal"/>
    <w:next w:val="Normal"/>
    <w:link w:val="Heading8Char"/>
    <w:autoRedefine/>
    <w:uiPriority w:val="9"/>
    <w:semiHidden/>
    <w:unhideWhenUsed/>
    <w:qFormat/>
    <w:pPr>
      <w:keepNext/>
      <w:keepLines/>
      <w:numPr>
        <w:ilvl w:val="7"/>
        <w:numId w:val="1"/>
      </w:numPr>
      <w:spacing w:before="200"/>
      <w:outlineLvl w:val="7"/>
    </w:pPr>
    <w:rPr>
      <w:rFonts w:eastAsiaTheme="majorEastAsia"/>
      <w:color w:val="404040" w:themeColor="text1" w:themeTint="BF"/>
      <w:sz w:val="20"/>
      <w:szCs w:val="20"/>
    </w:rPr>
  </w:style>
  <w:style w:type="paragraph" w:styleId="Heading9">
    <w:name w:val="heading 9"/>
    <w:basedOn w:val="Normal"/>
    <w:next w:val="Normal"/>
    <w:link w:val="Heading9Char"/>
    <w:autoRedefine/>
    <w:unhideWhenUsed/>
    <w:qFormat/>
    <w:pPr>
      <w:keepNext/>
      <w:keepLines/>
      <w:numPr>
        <w:ilvl w:val="8"/>
        <w:numId w:val="1"/>
      </w:numPr>
      <w:spacing w:before="200"/>
      <w:outlineLvl w:val="8"/>
    </w:pPr>
    <w:rPr>
      <w:rFonts w:eastAsiaTheme="majorEastAsia"/>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widowControl w:val="0"/>
      <w:jc w:val="left"/>
    </w:pPr>
    <w:rPr>
      <w:rFonts w:asciiTheme="minorHAnsi" w:hAnsiTheme="minorHAnsi" w:cstheme="minorBidi"/>
      <w:kern w:val="2"/>
      <w:sz w:val="21"/>
    </w:rPr>
  </w:style>
  <w:style w:type="paragraph" w:styleId="Date">
    <w:name w:val="Date"/>
    <w:basedOn w:val="Normal"/>
    <w:next w:val="Normal"/>
    <w:link w:val="DateChar"/>
    <w:uiPriority w:val="99"/>
    <w:semiHidden/>
    <w:unhideWhenUsed/>
    <w:qFormat/>
  </w:style>
  <w:style w:type="paragraph" w:styleId="BalloonText">
    <w:name w:val="Balloon Text"/>
    <w:basedOn w:val="Normal"/>
    <w:link w:val="BalloonTextChar"/>
    <w:autoRedefine/>
    <w:uiPriority w:val="99"/>
    <w:semiHidden/>
    <w:unhideWhenUsed/>
    <w:qFormat/>
    <w:rPr>
      <w:rFonts w:ascii="Tahoma" w:hAnsi="Tahoma" w:cs="Tahoma"/>
      <w:sz w:val="16"/>
      <w:szCs w:val="16"/>
    </w:rPr>
  </w:style>
  <w:style w:type="paragraph" w:styleId="Footer">
    <w:name w:val="footer"/>
    <w:basedOn w:val="Normal"/>
    <w:link w:val="FooterChar"/>
    <w:autoRedefine/>
    <w:uiPriority w:val="99"/>
    <w:unhideWhenUsed/>
    <w:qFormat/>
    <w:pPr>
      <w:tabs>
        <w:tab w:val="center" w:pos="4513"/>
        <w:tab w:val="right" w:pos="9026"/>
      </w:tabs>
    </w:pPr>
  </w:style>
  <w:style w:type="paragraph" w:styleId="Header">
    <w:name w:val="header"/>
    <w:basedOn w:val="Normal"/>
    <w:link w:val="HeaderChar"/>
    <w:autoRedefine/>
    <w:uiPriority w:val="99"/>
    <w:unhideWhenUsed/>
    <w:qFormat/>
    <w:pPr>
      <w:tabs>
        <w:tab w:val="center" w:pos="4513"/>
        <w:tab w:val="right" w:pos="9026"/>
      </w:tabs>
    </w:pPr>
  </w:style>
  <w:style w:type="paragraph" w:styleId="NormalWeb">
    <w:name w:val="Normal (Web)"/>
    <w:basedOn w:val="Normal"/>
    <w:autoRedefine/>
    <w:uiPriority w:val="99"/>
    <w:semiHidden/>
    <w:unhideWhenUsed/>
    <w:qFormat/>
    <w:pPr>
      <w:spacing w:before="100" w:beforeAutospacing="1" w:after="100" w:afterAutospacing="1"/>
      <w:jc w:val="left"/>
    </w:pPr>
    <w:rPr>
      <w:rFonts w:eastAsia="Times New Roman" w:cs="Times New Roman"/>
      <w:lang w:val="en-MY" w:eastAsia="en-MY"/>
    </w:rPr>
  </w:style>
  <w:style w:type="paragraph" w:styleId="Title">
    <w:name w:val="Title"/>
    <w:basedOn w:val="Normal"/>
    <w:next w:val="Normal"/>
    <w:link w:val="TitleChar"/>
    <w:uiPriority w:val="10"/>
    <w:qFormat/>
    <w:pPr>
      <w:contextualSpacing/>
    </w:pPr>
    <w:rPr>
      <w:rFonts w:eastAsiaTheme="majorEastAsia"/>
      <w:sz w:val="56"/>
      <w:szCs w:val="56"/>
    </w:rPr>
  </w:style>
  <w:style w:type="table" w:styleId="TableGrid">
    <w:name w:val="Table Grid"/>
    <w:basedOn w:val="TableNormal"/>
    <w:autoRedefine/>
    <w:qFormat/>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563C1" w:themeColor="hyperlink"/>
      <w:u w:val="single"/>
    </w:rPr>
  </w:style>
  <w:style w:type="character" w:customStyle="1" w:styleId="Heading1Char">
    <w:name w:val="Heading 1 Char"/>
    <w:basedOn w:val="DefaultParagraphFont"/>
    <w:link w:val="Heading1"/>
    <w:autoRedefine/>
    <w:uiPriority w:val="9"/>
    <w:qFormat/>
    <w:rPr>
      <w:rFonts w:ascii="Times New Roman" w:eastAsia="Times New Roman" w:hAnsi="Times New Roman" w:cs="Times New Roman"/>
      <w:b/>
      <w:bCs/>
      <w:caps/>
      <w:sz w:val="24"/>
      <w:szCs w:val="28"/>
      <w:lang w:val="en-GB"/>
    </w:rPr>
  </w:style>
  <w:style w:type="character" w:customStyle="1" w:styleId="Heading2Char">
    <w:name w:val="Heading 2 Char"/>
    <w:basedOn w:val="DefaultParagraphFont"/>
    <w:link w:val="Heading2"/>
    <w:autoRedefine/>
    <w:uiPriority w:val="9"/>
    <w:qFormat/>
    <w:rPr>
      <w:rFonts w:ascii="Times New Roman" w:eastAsia="Times New Roman" w:hAnsi="Times New Roman" w:cs="Times New Roman"/>
      <w:b/>
      <w:bCs/>
      <w:sz w:val="24"/>
      <w:szCs w:val="26"/>
      <w:lang w:val="en-GB"/>
    </w:rPr>
  </w:style>
  <w:style w:type="character" w:customStyle="1" w:styleId="Heading4Char">
    <w:name w:val="Heading 4 Char"/>
    <w:basedOn w:val="DefaultParagraphFont"/>
    <w:link w:val="Heading4"/>
    <w:autoRedefine/>
    <w:uiPriority w:val="9"/>
    <w:qFormat/>
    <w:rPr>
      <w:rFonts w:ascii="Times New Roman" w:eastAsia="Times New Roman" w:hAnsi="Times New Roman" w:cs="Times New Roman"/>
      <w:b/>
      <w:bCs/>
      <w:iCs/>
      <w:sz w:val="24"/>
      <w:lang w:val="en-GB"/>
    </w:rPr>
  </w:style>
  <w:style w:type="character" w:customStyle="1" w:styleId="Heading5Char">
    <w:name w:val="Heading 5 Char"/>
    <w:basedOn w:val="DefaultParagraphFont"/>
    <w:link w:val="Heading5"/>
    <w:autoRedefine/>
    <w:uiPriority w:val="9"/>
    <w:qFormat/>
    <w:rPr>
      <w:rFonts w:asciiTheme="majorBidi" w:eastAsiaTheme="majorEastAsia" w:hAnsiTheme="majorBidi" w:cstheme="majorBidi"/>
      <w:b/>
      <w:sz w:val="24"/>
      <w:lang w:val="en-GB"/>
    </w:rPr>
  </w:style>
  <w:style w:type="character" w:customStyle="1" w:styleId="Heading6Char">
    <w:name w:val="Heading 6 Char"/>
    <w:basedOn w:val="DefaultParagraphFont"/>
    <w:link w:val="Heading6"/>
    <w:autoRedefine/>
    <w:uiPriority w:val="9"/>
    <w:qFormat/>
    <w:rPr>
      <w:rFonts w:asciiTheme="majorHAnsi" w:eastAsiaTheme="majorEastAsia" w:hAnsiTheme="majorHAnsi" w:cstheme="majorBidi"/>
      <w:i/>
      <w:iCs/>
      <w:color w:val="1F4E79" w:themeColor="accent1" w:themeShade="80"/>
      <w:sz w:val="24"/>
      <w:lang w:val="en-GB"/>
    </w:rPr>
  </w:style>
  <w:style w:type="character" w:customStyle="1" w:styleId="Heading7Char">
    <w:name w:val="Heading 7 Char"/>
    <w:basedOn w:val="DefaultParagraphFont"/>
    <w:link w:val="Heading7"/>
    <w:autoRedefine/>
    <w:uiPriority w:val="9"/>
    <w:semiHidden/>
    <w:qFormat/>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autoRedefine/>
    <w:uiPriority w:val="9"/>
    <w:semiHidden/>
    <w:qFormat/>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autoRedefine/>
    <w:qFormat/>
    <w:rPr>
      <w:rFonts w:asciiTheme="majorHAnsi" w:eastAsiaTheme="majorEastAsia" w:hAnsiTheme="majorHAnsi" w:cstheme="majorBidi"/>
      <w:i/>
      <w:iCs/>
      <w:color w:val="404040" w:themeColor="text1" w:themeTint="BF"/>
      <w:sz w:val="20"/>
      <w:szCs w:val="20"/>
      <w:lang w:val="en-GB"/>
    </w:rPr>
  </w:style>
  <w:style w:type="character" w:customStyle="1" w:styleId="HeaderChar">
    <w:name w:val="Header Char"/>
    <w:basedOn w:val="DefaultParagraphFont"/>
    <w:link w:val="Header"/>
    <w:autoRedefine/>
    <w:uiPriority w:val="99"/>
    <w:qFormat/>
    <w:rPr>
      <w:rFonts w:ascii="Times New Roman" w:eastAsia="Calibri" w:hAnsi="Times New Roman" w:cs="Arial"/>
      <w:sz w:val="24"/>
      <w:lang w:val="en-GB"/>
    </w:rPr>
  </w:style>
  <w:style w:type="character" w:customStyle="1" w:styleId="FooterChar">
    <w:name w:val="Footer Char"/>
    <w:basedOn w:val="DefaultParagraphFont"/>
    <w:link w:val="Footer"/>
    <w:autoRedefine/>
    <w:uiPriority w:val="99"/>
    <w:qFormat/>
    <w:rPr>
      <w:rFonts w:ascii="Times New Roman" w:eastAsia="Calibri" w:hAnsi="Times New Roman" w:cs="Arial"/>
      <w:sz w:val="24"/>
      <w:lang w:val="en-GB"/>
    </w:rPr>
  </w:style>
  <w:style w:type="character" w:customStyle="1" w:styleId="BalloonTextChar">
    <w:name w:val="Balloon Text Char"/>
    <w:basedOn w:val="DefaultParagraphFont"/>
    <w:link w:val="BalloonText"/>
    <w:autoRedefine/>
    <w:uiPriority w:val="99"/>
    <w:semiHidden/>
    <w:qFormat/>
    <w:rPr>
      <w:rFonts w:ascii="Tahoma" w:eastAsia="Calibri" w:hAnsi="Tahoma" w:cs="Tahoma"/>
      <w:sz w:val="16"/>
      <w:szCs w:val="16"/>
      <w:lang w:val="en-GB"/>
    </w:rPr>
  </w:style>
  <w:style w:type="paragraph" w:styleId="ListParagraph">
    <w:name w:val="List Paragraph"/>
    <w:basedOn w:val="Normal"/>
    <w:autoRedefine/>
    <w:uiPriority w:val="34"/>
    <w:qFormat/>
    <w:pPr>
      <w:ind w:left="720"/>
      <w:contextualSpacing/>
    </w:pPr>
  </w:style>
  <w:style w:type="paragraph" w:customStyle="1" w:styleId="Default">
    <w:name w:val="Default"/>
    <w:autoRedefine/>
    <w:qFormat/>
    <w:pPr>
      <w:autoSpaceDE w:val="0"/>
      <w:autoSpaceDN w:val="0"/>
      <w:adjustRightInd w:val="0"/>
    </w:pPr>
    <w:rPr>
      <w:rFonts w:ascii="Times New Roman" w:eastAsiaTheme="minorHAnsi" w:hAnsi="Times New Roman" w:cs="Times New Roman"/>
      <w:color w:val="000000"/>
      <w:sz w:val="24"/>
      <w:szCs w:val="24"/>
      <w:lang w:eastAsia="en-US"/>
    </w:rPr>
  </w:style>
  <w:style w:type="table" w:customStyle="1" w:styleId="PlainTable51">
    <w:name w:val="Plain Table 51"/>
    <w:basedOn w:val="TableNormal"/>
    <w:autoRedefine/>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1">
    <w:name w:val="正文1"/>
    <w:autoRedefine/>
    <w:qFormat/>
    <w:pPr>
      <w:spacing w:line="360" w:lineRule="auto"/>
      <w:jc w:val="both"/>
    </w:pPr>
    <w:rPr>
      <w:rFonts w:ascii="Times New Roman" w:eastAsia="Calibri" w:hAnsi="Times New Roman" w:cs="Arial"/>
      <w:sz w:val="24"/>
      <w:szCs w:val="24"/>
    </w:rPr>
  </w:style>
  <w:style w:type="table" w:customStyle="1" w:styleId="10">
    <w:name w:val="网格型1"/>
    <w:basedOn w:val="TableNormal"/>
    <w:autoRedefine/>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正文2"/>
    <w:autoRedefine/>
    <w:qFormat/>
    <w:pPr>
      <w:spacing w:line="360" w:lineRule="auto"/>
      <w:jc w:val="both"/>
    </w:pPr>
    <w:rPr>
      <w:rFonts w:ascii="Times New Roman" w:eastAsia="Calibri" w:hAnsi="Times New Roman" w:cs="Arial"/>
      <w:sz w:val="24"/>
      <w:szCs w:val="24"/>
    </w:rPr>
  </w:style>
  <w:style w:type="paragraph" w:customStyle="1" w:styleId="Bibliography1">
    <w:name w:val="Bibliography1"/>
    <w:basedOn w:val="Normal"/>
    <w:next w:val="Normal"/>
    <w:autoRedefine/>
    <w:uiPriority w:val="37"/>
    <w:unhideWhenUsed/>
    <w:qFormat/>
    <w:pPr>
      <w:spacing w:line="480" w:lineRule="auto"/>
      <w:ind w:left="720" w:hanging="720"/>
    </w:pPr>
  </w:style>
  <w:style w:type="paragraph" w:customStyle="1" w:styleId="3">
    <w:name w:val="正文3"/>
    <w:autoRedefine/>
    <w:qFormat/>
    <w:pPr>
      <w:spacing w:before="100" w:beforeAutospacing="1" w:line="360" w:lineRule="auto"/>
      <w:jc w:val="both"/>
    </w:pPr>
    <w:rPr>
      <w:rFonts w:ascii="Times New Roman" w:eastAsia="Calibri" w:hAnsi="Times New Roman" w:cs="Arial"/>
      <w:sz w:val="24"/>
      <w:szCs w:val="24"/>
    </w:rPr>
  </w:style>
  <w:style w:type="paragraph" w:customStyle="1" w:styleId="Bibliography2">
    <w:name w:val="Bibliography2"/>
    <w:basedOn w:val="Normal"/>
    <w:next w:val="Normal"/>
    <w:uiPriority w:val="37"/>
    <w:semiHidden/>
    <w:unhideWhenUsed/>
    <w:qFormat/>
  </w:style>
  <w:style w:type="paragraph" w:customStyle="1" w:styleId="Bibliography3">
    <w:name w:val="Bibliography3"/>
    <w:basedOn w:val="Normal"/>
    <w:next w:val="Normal"/>
    <w:uiPriority w:val="37"/>
    <w:unhideWhenUsed/>
    <w:qFormat/>
  </w:style>
  <w:style w:type="character" w:customStyle="1" w:styleId="DateChar">
    <w:name w:val="Date Char"/>
    <w:basedOn w:val="DefaultParagraphFont"/>
    <w:link w:val="Date"/>
    <w:uiPriority w:val="99"/>
    <w:semiHidden/>
    <w:qFormat/>
    <w:rPr>
      <w:rFonts w:ascii="Times New Roman" w:eastAsia="Calibri" w:hAnsi="Times New Roman" w:cs="Arial"/>
      <w:sz w:val="24"/>
      <w:szCs w:val="22"/>
      <w:lang w:val="en-GB" w:eastAsia="en-US"/>
    </w:rPr>
  </w:style>
  <w:style w:type="table" w:customStyle="1" w:styleId="20">
    <w:name w:val="网格型2"/>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en-US"/>
    </w:rPr>
  </w:style>
  <w:style w:type="paragraph" w:customStyle="1" w:styleId="11">
    <w:name w:val="书目1"/>
    <w:basedOn w:val="Normal"/>
    <w:next w:val="Normal"/>
    <w:uiPriority w:val="37"/>
    <w:unhideWhenUsed/>
    <w:qFormat/>
  </w:style>
  <w:style w:type="character" w:customStyle="1" w:styleId="CommentTextChar">
    <w:name w:val="Comment Text Char"/>
    <w:basedOn w:val="DefaultParagraphFont"/>
    <w:link w:val="CommentText"/>
    <w:qFormat/>
    <w:rPr>
      <w:rFonts w:eastAsiaTheme="minorEastAsia"/>
      <w:kern w:val="2"/>
      <w:sz w:val="21"/>
      <w:szCs w:val="24"/>
    </w:rPr>
  </w:style>
  <w:style w:type="paragraph" w:styleId="Bibliography">
    <w:name w:val="Bibliography"/>
    <w:basedOn w:val="Normal"/>
    <w:next w:val="Normal"/>
    <w:uiPriority w:val="37"/>
    <w:unhideWhenUsed/>
    <w:rsid w:val="00FD7EE4"/>
  </w:style>
  <w:style w:type="character" w:styleId="UnresolvedMention">
    <w:name w:val="Unresolved Mention"/>
    <w:basedOn w:val="DefaultParagraphFont"/>
    <w:uiPriority w:val="99"/>
    <w:semiHidden/>
    <w:unhideWhenUsed/>
    <w:rsid w:val="00A41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67361-F49A-4083-A83A-4ECA37D9D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12</Pages>
  <Words>16041</Words>
  <Characters>91440</Characters>
  <Application>Microsoft Office Word</Application>
  <DocSecurity>0</DocSecurity>
  <Lines>762</Lines>
  <Paragraphs>214</Paragraphs>
  <ScaleCrop>false</ScaleCrop>
  <Company/>
  <LinksUpToDate>false</LinksUpToDate>
  <CharactersWithSpaces>107267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SDI 1084</cp:lastModifiedBy>
  <cp:revision>80</cp:revision>
  <dcterms:created xsi:type="dcterms:W3CDTF">2024-08-19T11:19:00Z</dcterms:created>
  <dcterms:modified xsi:type="dcterms:W3CDTF">2025-10-22T13:51:00Z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F3414842AE2E409F9D83E40650087D6C_13</vt:lpwstr>
  </property>
  <property fmtid="{D5CDD505-2E9C-101B-9397-08002B2CF9AE}" pid="4" name="GrammarlyDocumentId">
    <vt:lpwstr>2f119ae75fe41281d57a44713223584530e5fd5916ccac1c2c0f27c13095a9a6</vt:lpwstr>
  </property>
  <property fmtid="{D5CDD505-2E9C-101B-9397-08002B2CF9AE}" pid="5" name="ZOTERO_PREF_1">
    <vt:lpwstr>&lt;data data-version="3" zotero-version="7.0.27"&gt;&lt;session id="kRAy4F3x"/&gt;&lt;style id="http://www.zotero.org/styles/apa" locale="en-US" hasBibliography="1" bibliographyStyleHasBeenSet="1"/&gt;&lt;prefs&gt;&lt;pref name="fieldType" value="Field"/&gt;&lt;pref name="automaticJourn</vt:lpwstr>
  </property>
  <property fmtid="{D5CDD505-2E9C-101B-9397-08002B2CF9AE}" pid="6" name="ZOTERO_PREF_2">
    <vt:lpwstr>alAbbreviations" value="true"/&gt;&lt;/prefs&gt;&lt;/data&gt;</vt:lpwstr>
  </property>
  <property fmtid="{D5CDD505-2E9C-101B-9397-08002B2CF9AE}" pid="7" name="KSOTemplateDocerSaveRecord">
    <vt:lpwstr>eyJoZGlkIjoiN2YzNjBkOTgyNWQ1YTMxYzM3MzMwNWFiODNmOWIzYWMiLCJ1c2VySWQiOiIyNjY1MjU3MzIifQ==</vt:lpwstr>
  </property>
</Properties>
</file>