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21897" w14:textId="77777777" w:rsidR="000D4D24" w:rsidRDefault="00BE7EFC">
      <w:pPr>
        <w:pStyle w:val="NormalWeb"/>
        <w:jc w:val="center"/>
        <w:rPr>
          <w:rStyle w:val="Strong"/>
        </w:rPr>
      </w:pPr>
      <w:r>
        <w:rPr>
          <w:rStyle w:val="Strong"/>
        </w:rPr>
        <w:t>Evaluating the Impact of AI-Driven Segmentation on Customer Value in Digital Marketing: A Study with Reference to Cosmetic Products</w:t>
      </w:r>
    </w:p>
    <w:p w14:paraId="4ED6638C" w14:textId="77777777" w:rsidR="000D4D24" w:rsidRDefault="000D4D24">
      <w:pPr>
        <w:pStyle w:val="NormalWeb"/>
        <w:jc w:val="center"/>
        <w:rPr>
          <w:rStyle w:val="Strong"/>
        </w:rPr>
      </w:pPr>
    </w:p>
    <w:p w14:paraId="0FB6AB2C" w14:textId="77777777" w:rsidR="000D4D24" w:rsidRDefault="00BE7EFC">
      <w:pPr>
        <w:pStyle w:val="NormalWeb"/>
      </w:pPr>
      <w:bookmarkStart w:id="0" w:name="_GoBack"/>
      <w:bookmarkEnd w:id="0"/>
      <w:r>
        <w:rPr>
          <w:rStyle w:val="Strong"/>
        </w:rPr>
        <w:t>Abstract</w:t>
      </w:r>
    </w:p>
    <w:p w14:paraId="6DD16A4F" w14:textId="77777777" w:rsidR="000D4D24" w:rsidRDefault="00BE7EFC">
      <w:pPr>
        <w:pStyle w:val="NormalWeb"/>
        <w:spacing w:line="360" w:lineRule="auto"/>
        <w:ind w:firstLine="720"/>
        <w:jc w:val="both"/>
      </w:pPr>
      <w:r>
        <w:t xml:space="preserve">Artificial Intelligence (AI) is reshaping digital marketing by enabling precise, real-time customer segmentation that enhances personalization and consumer engagement. This study examines the impact of AI-driven segmentation on customer value within the cosmetic products industry. The primary objectives are to assess the usefulness of AI-based segmentation, assess its influence on customer satisfaction, engagement, and lifetime value, and compare it with traditional segmentation methods. </w:t>
      </w:r>
      <w:proofErr w:type="gramStart"/>
      <w:r>
        <w:t>A</w:t>
      </w:r>
      <w:proofErr w:type="gramEnd"/>
      <w:r>
        <w:t xml:space="preserve"> investigation was directed among 200 customers of leading cosmetic brands, and data was </w:t>
      </w:r>
      <w:proofErr w:type="spellStart"/>
      <w:r>
        <w:t>analyzed</w:t>
      </w:r>
      <w:proofErr w:type="spellEnd"/>
      <w:r>
        <w:t xml:space="preserve"> using statistical tools such as t-tests and regression analysis. The findings indicate that AI-driven segmentation significantly improves marketing effectiveness, leading to higher customer retention, increased purchase frequency, and stronger brand loyalty. The study concludes that AI-powered strategies offer substantial benefits in delivering tailored customer experiences and maximizing value in the cosmetics sector.</w:t>
      </w:r>
    </w:p>
    <w:p w14:paraId="15E842CD" w14:textId="77777777" w:rsidR="000D4D24" w:rsidRDefault="00BE7EFC">
      <w:pPr>
        <w:pStyle w:val="NormalWeb"/>
        <w:spacing w:line="360" w:lineRule="auto"/>
        <w:jc w:val="both"/>
        <w:rPr>
          <w:i/>
        </w:rPr>
      </w:pPr>
      <w:r>
        <w:rPr>
          <w:rStyle w:val="Strong"/>
          <w:i/>
        </w:rPr>
        <w:t>Keywords</w:t>
      </w:r>
      <w:r>
        <w:rPr>
          <w:i/>
        </w:rPr>
        <w:t>: Artificial Intelligence, Customer Segmentation, Digital Marketing, Cosmetic Industry, Personalization, and Customer Lifetime Value (CLV).</w:t>
      </w:r>
    </w:p>
    <w:p w14:paraId="0A576DBF" w14:textId="77777777" w:rsidR="000D4D24" w:rsidRDefault="000D4D24">
      <w:pPr>
        <w:pStyle w:val="NormalWeb"/>
        <w:spacing w:line="360" w:lineRule="auto"/>
        <w:jc w:val="both"/>
        <w:rPr>
          <w:i/>
        </w:rPr>
      </w:pPr>
    </w:p>
    <w:p w14:paraId="5719DF80" w14:textId="77777777" w:rsidR="000D4D24" w:rsidRDefault="000D4D24">
      <w:pPr>
        <w:pStyle w:val="NormalWeb"/>
        <w:spacing w:line="360" w:lineRule="auto"/>
        <w:jc w:val="both"/>
        <w:rPr>
          <w:i/>
        </w:rPr>
      </w:pPr>
    </w:p>
    <w:p w14:paraId="16A0044C" w14:textId="77777777" w:rsidR="000D4D24" w:rsidRDefault="000D4D24">
      <w:pPr>
        <w:pStyle w:val="NormalWeb"/>
        <w:spacing w:line="360" w:lineRule="auto"/>
        <w:jc w:val="both"/>
        <w:rPr>
          <w:i/>
        </w:rPr>
      </w:pPr>
    </w:p>
    <w:p w14:paraId="13D1A670" w14:textId="77777777" w:rsidR="000D4D24" w:rsidRDefault="00BE7EFC">
      <w:pPr>
        <w:rPr>
          <w:rFonts w:ascii="Times New Roman" w:eastAsia="Times New Roman" w:hAnsi="Times New Roman" w:cs="Times New Roman"/>
          <w:i/>
          <w:sz w:val="24"/>
          <w:szCs w:val="24"/>
          <w:lang w:val="en-IN" w:eastAsia="en-IN"/>
        </w:rPr>
      </w:pPr>
      <w:r>
        <w:rPr>
          <w:rFonts w:ascii="Times New Roman" w:hAnsi="Times New Roman" w:cs="Times New Roman"/>
          <w:i/>
          <w:sz w:val="24"/>
          <w:szCs w:val="24"/>
        </w:rPr>
        <w:br w:type="page"/>
      </w:r>
    </w:p>
    <w:p w14:paraId="6CEACD75" w14:textId="77777777" w:rsidR="000D4D24" w:rsidRDefault="00BE7EFC">
      <w:pPr>
        <w:pStyle w:val="NormalWeb"/>
        <w:spacing w:before="0" w:beforeAutospacing="0" w:after="0" w:afterAutospacing="0" w:line="360" w:lineRule="auto"/>
        <w:jc w:val="both"/>
        <w:rPr>
          <w:b/>
          <w:bCs/>
        </w:rPr>
      </w:pPr>
      <w:r>
        <w:rPr>
          <w:b/>
          <w:bCs/>
        </w:rPr>
        <w:lastRenderedPageBreak/>
        <w:t>Introduction:</w:t>
      </w:r>
    </w:p>
    <w:p w14:paraId="06D8F93E" w14:textId="77777777" w:rsidR="000D4D24" w:rsidRDefault="00BE7EFC">
      <w:pPr>
        <w:pStyle w:val="NormalWeb"/>
        <w:spacing w:before="0" w:beforeAutospacing="0" w:after="0" w:afterAutospacing="0" w:line="360" w:lineRule="auto"/>
        <w:ind w:firstLine="720"/>
        <w:jc w:val="both"/>
      </w:pPr>
      <w:r>
        <w:t xml:space="preserve">Artificial Intelligence (AI) has emerged as a transformative force in digital marketing, fundamentally altering how brands interact with and understand their customers. By leveraging technologies such as machine learning, natural language processing, and predictive analytics, businesses are now able to </w:t>
      </w:r>
      <w:proofErr w:type="spellStart"/>
      <w:r>
        <w:t>analyze</w:t>
      </w:r>
      <w:proofErr w:type="spellEnd"/>
      <w:r>
        <w:t xml:space="preserve"> vast datasets to uncover actionable insights and automate decision-making processes (Chatterjee et al., 2021; Rust &amp; Huang, 2021). One of the most significant applications of AI in this domain is </w:t>
      </w:r>
      <w:r>
        <w:rPr>
          <w:b/>
          <w:bCs/>
        </w:rPr>
        <w:t>customer segmentation</w:t>
      </w:r>
      <w:r>
        <w:t xml:space="preserve">, where AI algorithms group consumers based on </w:t>
      </w:r>
      <w:proofErr w:type="spellStart"/>
      <w:r>
        <w:t>behavioral</w:t>
      </w:r>
      <w:proofErr w:type="spellEnd"/>
      <w:r>
        <w:t>, demographic, transactional, and psychographic variables in real-time (Kotler &amp; Keller, 2020).</w:t>
      </w:r>
    </w:p>
    <w:p w14:paraId="4CDE7D30" w14:textId="77777777" w:rsidR="000D4D24" w:rsidRDefault="00BE7EFC">
      <w:pPr>
        <w:pStyle w:val="NormalWeb"/>
        <w:spacing w:before="0" w:beforeAutospacing="0" w:after="0" w:afterAutospacing="0" w:line="360" w:lineRule="auto"/>
        <w:ind w:firstLine="720"/>
        <w:jc w:val="both"/>
      </w:pPr>
      <w:r>
        <w:t xml:space="preserve">In industries like cosmetics—where customer preferences are highly individualistic and shaped by factors such as skin type, aesthetic values, lifestyle, and cultural trends—AI-driven segmentation becomes especially critical (Dacko, 2017). Traditional segmentation approaches, which typically rely on broad, static categories (e.g., age, gender, or income level), often fail to capture the dynamic and nuanced nature of modern consumer </w:t>
      </w:r>
      <w:proofErr w:type="spellStart"/>
      <w:r>
        <w:t>behavior</w:t>
      </w:r>
      <w:proofErr w:type="spellEnd"/>
      <w:r>
        <w:t xml:space="preserve">. AI, on the other hand, facilitates </w:t>
      </w:r>
      <w:r>
        <w:rPr>
          <w:b/>
          <w:bCs/>
        </w:rPr>
        <w:t>micro-segmentation</w:t>
      </w:r>
      <w:r>
        <w:t xml:space="preserve"> by continuously learning from customer interactions, enabling marketers to deliver personalized and timely messages that resonate deeply with individual needs and desires (McKinsey &amp; Company, 2022).</w:t>
      </w:r>
    </w:p>
    <w:p w14:paraId="0E758716" w14:textId="77777777" w:rsidR="000D4D24" w:rsidRDefault="00BE7EFC">
      <w:pPr>
        <w:pStyle w:val="NormalWeb"/>
        <w:spacing w:before="0" w:beforeAutospacing="0" w:after="0" w:afterAutospacing="0" w:line="360" w:lineRule="auto"/>
        <w:ind w:firstLine="720"/>
        <w:jc w:val="both"/>
      </w:pPr>
      <w:r>
        <w:t xml:space="preserve">The cosmetic industry thrives on personalization and brand loyalty, with customers increasingly expecting relevant and curated experiences throughout their purchasing journey. AI allows cosmetic brands to adapt content, offers, and communication strategies based on real-time feedback and predictive behaviour models, ultimately driving higher assignation and alteration rates (Statista, 2023). Against this backdrop, the present study aims to observe the role of AI-based segmentation in enhancing </w:t>
      </w:r>
      <w:r>
        <w:rPr>
          <w:b/>
          <w:bCs/>
        </w:rPr>
        <w:t>customer value</w:t>
      </w:r>
      <w:r>
        <w:t>, which encompasses metrics such as satisfaction, engagement, retention, and customer lifetime value (CLV). By focusing on the cosmetics sector, this study pays to a more targeted understanding of how AI is redefining digital marketing effectiveness in highly competitive, personalization-driven industries.</w:t>
      </w:r>
    </w:p>
    <w:p w14:paraId="4DCC1901" w14:textId="77777777" w:rsidR="000D4D24" w:rsidRDefault="00BE7EFC">
      <w:pPr>
        <w:pStyle w:val="NormalWeb"/>
        <w:spacing w:before="0" w:beforeAutospacing="0" w:after="0" w:afterAutospacing="0" w:line="360" w:lineRule="auto"/>
        <w:jc w:val="both"/>
        <w:rPr>
          <w:b/>
          <w:bCs/>
        </w:rPr>
      </w:pPr>
      <w:r>
        <w:rPr>
          <w:b/>
          <w:bCs/>
        </w:rPr>
        <w:t>Review of Literature</w:t>
      </w:r>
    </w:p>
    <w:p w14:paraId="29E8162E" w14:textId="77777777" w:rsidR="000D4D24" w:rsidRDefault="00BE7EFC">
      <w:pPr>
        <w:pStyle w:val="NormalWeb"/>
        <w:spacing w:before="0" w:beforeAutospacing="0" w:after="0" w:afterAutospacing="0" w:line="360" w:lineRule="auto"/>
        <w:ind w:firstLine="720"/>
        <w:jc w:val="both"/>
      </w:pPr>
      <w:r>
        <w:t xml:space="preserve">The integration of Artificial Intelligence (AI) in digital marketing, particularly in customer segmentation, has garnered a lot of scholarly interest. over the past decade. Researchers have explored AI's role in improving marketing effectiveness, customer satisfaction, personalization, and strategic decision-making. This section presents a review of fifteen </w:t>
      </w:r>
      <w:r>
        <w:lastRenderedPageBreak/>
        <w:t>significant studies—ten international and five nationals—that contribute to understanding the impact of AI-driven segmentation on customer value, especially in the context of the cosmetic industry.</w:t>
      </w:r>
    </w:p>
    <w:p w14:paraId="47A79BE2" w14:textId="77777777" w:rsidR="000D4D24" w:rsidRDefault="00BE7EFC">
      <w:pPr>
        <w:pStyle w:val="NormalWeb"/>
        <w:spacing w:before="0" w:beforeAutospacing="0" w:after="0" w:afterAutospacing="0" w:line="360" w:lineRule="auto"/>
        <w:ind w:firstLine="720"/>
        <w:jc w:val="both"/>
      </w:pPr>
      <w:r>
        <w:t xml:space="preserve">Recent research highlights the transformative impact of Artificial Intelligence (AI) in digital marketing, particularly in enhancing customer segmentation, satisfaction, engagement, and loyalty. International studies emphasize that AI enables dynamic and predictive customer segmentation by </w:t>
      </w:r>
      <w:proofErr w:type="spellStart"/>
      <w:r>
        <w:t>analyzing</w:t>
      </w:r>
      <w:proofErr w:type="spellEnd"/>
      <w:r>
        <w:t xml:space="preserve"> real-time </w:t>
      </w:r>
      <w:proofErr w:type="spellStart"/>
      <w:r>
        <w:t>behavioral</w:t>
      </w:r>
      <w:proofErr w:type="spellEnd"/>
      <w:r>
        <w:t xml:space="preserve"> and demographic data. Chatterjee et al. (2021) and Nguyen et al. (2020) found that AI-based segmentation significantly improves personalization and marketing efficiency across industries, including retail and cosmetics. Huang and Rust (2021) expanded on this by describing AI’s integration into core marketing strategies such as segmentation, targeting, and positioning (STP). Tools like virtual assistants and chatbots enhance service delivery, improving satisfaction (Rust &amp; Huang, 2021; Lemon &amp; Verhoef, 2016). Moreover, De Bruyn et al. (2020) and Grewal et al. (2020) observed that AI-generated content increases customer engagement metrics such as click-through rates and dwell time. The use of mobile AI and augmented reality in enhancing customer interaction is also well documented (Dacko, 2017). Regarding loyalty, McKinsey &amp; Company (2022) reported that brands employing AI in customer-facing functions achieved higher retention and lifetime value.</w:t>
      </w:r>
    </w:p>
    <w:p w14:paraId="0413F749" w14:textId="77777777" w:rsidR="000D4D24" w:rsidRDefault="00BE7EFC">
      <w:pPr>
        <w:pStyle w:val="NormalWeb"/>
        <w:spacing w:before="0" w:beforeAutospacing="0" w:after="0" w:afterAutospacing="0" w:line="360" w:lineRule="auto"/>
        <w:ind w:firstLine="720"/>
        <w:jc w:val="both"/>
      </w:pPr>
      <w:r>
        <w:t>Nationally, Indian scholars have also validated the efficacy of AI in the cosmetic and retail sectors. Singh and Ranjan (2020) found that AI-based personalization by Indian cosmetic brands significantly boosts customer loyalty. Sharma and Vohra (2019) observed high satisfaction among Indian retail consumers due to AI-enabled personalized communication. Pillai and Chatterjee (2021) emphasized that AI-powered CRM tools help Indian firms optimize segmentation and customer lifecycle strategies. Mehta and Gupta (2022) confirmed that AI-driven segmentation leads to greater engagement in Indian beauty e-commerce platforms. Despite these advances, Raj and Thomas (2021) noted that Indian MSMEs face barriers in AI implementation, such as high costs, lack of skilled workforce, and infrastructure constraints. Ethical concerns related to AI—such as algorithmic bias and data transparency—are also raised in the global literature (Kaplan &amp; Haenlein, 2019), though Indian research in this area remains limited.</w:t>
      </w:r>
    </w:p>
    <w:p w14:paraId="0D025841" w14:textId="77777777" w:rsidR="000D4D24" w:rsidRDefault="00BE7EFC">
      <w:pPr>
        <w:rPr>
          <w:rFonts w:ascii="Times New Roman" w:eastAsia="Times New Roman" w:hAnsi="Times New Roman" w:cs="Times New Roman"/>
          <w:b/>
          <w:bCs/>
          <w:sz w:val="24"/>
          <w:szCs w:val="24"/>
          <w:lang w:val="en-IN" w:eastAsia="en-IN"/>
        </w:rPr>
      </w:pPr>
      <w:r>
        <w:rPr>
          <w:rFonts w:ascii="Times New Roman" w:hAnsi="Times New Roman" w:cs="Times New Roman"/>
          <w:b/>
          <w:bCs/>
          <w:sz w:val="24"/>
          <w:szCs w:val="24"/>
        </w:rPr>
        <w:br w:type="page"/>
      </w:r>
    </w:p>
    <w:p w14:paraId="2E0079F3" w14:textId="77777777" w:rsidR="000D4D24" w:rsidRDefault="00BE7EFC">
      <w:pPr>
        <w:pStyle w:val="NormalWeb"/>
        <w:spacing w:before="0" w:beforeAutospacing="0" w:after="0" w:afterAutospacing="0" w:line="360" w:lineRule="auto"/>
        <w:jc w:val="both"/>
        <w:rPr>
          <w:b/>
          <w:bCs/>
        </w:rPr>
      </w:pPr>
      <w:r>
        <w:rPr>
          <w:b/>
          <w:bCs/>
        </w:rPr>
        <w:lastRenderedPageBreak/>
        <w:t>Research Gap:</w:t>
      </w:r>
    </w:p>
    <w:p w14:paraId="63532BED" w14:textId="77777777" w:rsidR="000D4D24" w:rsidRDefault="00BE7EFC">
      <w:pPr>
        <w:pStyle w:val="NormalWeb"/>
        <w:spacing w:before="0" w:beforeAutospacing="0" w:after="0" w:afterAutospacing="0" w:line="360" w:lineRule="auto"/>
        <w:ind w:firstLine="720"/>
        <w:jc w:val="both"/>
        <w:rPr>
          <w:bCs/>
        </w:rPr>
      </w:pPr>
      <w:r>
        <w:t xml:space="preserve">Although a growing body of literature highlights the advantages of AI-driven marketing across customer value dimensions, several key gaps remain. First, there is limited empirical research that systematically compares </w:t>
      </w:r>
      <w:r>
        <w:rPr>
          <w:rStyle w:val="Strong"/>
          <w:b w:val="0"/>
        </w:rPr>
        <w:t>AI-based segmentation with traditional segmentation</w:t>
      </w:r>
      <w:r>
        <w:t xml:space="preserve"> techniques in terms of measurable outcomes such as </w:t>
      </w:r>
      <w:r>
        <w:rPr>
          <w:rStyle w:val="Strong"/>
          <w:b w:val="0"/>
        </w:rPr>
        <w:t>customer satisfaction, engagement, and loyalty</w:t>
      </w:r>
      <w:r>
        <w:t xml:space="preserve">, especially in the </w:t>
      </w:r>
      <w:r>
        <w:rPr>
          <w:rStyle w:val="Strong"/>
          <w:b w:val="0"/>
        </w:rPr>
        <w:t>cosmetic products sector</w:t>
      </w:r>
      <w:r>
        <w:rPr>
          <w:b/>
        </w:rPr>
        <w:t>.</w:t>
      </w:r>
      <w:r>
        <w:t xml:space="preserve"> Second, most Indian studies focus on the </w:t>
      </w:r>
      <w:r>
        <w:rPr>
          <w:rStyle w:val="Strong"/>
          <w:b w:val="0"/>
        </w:rPr>
        <w:t>adoption and perception</w:t>
      </w:r>
      <w:r>
        <w:t xml:space="preserve"> of AI tools, but </w:t>
      </w:r>
      <w:r>
        <w:rPr>
          <w:rStyle w:val="Strong"/>
          <w:b w:val="0"/>
        </w:rPr>
        <w:t>few quantify their effectiveness using statistical models or inferential tests</w:t>
      </w:r>
      <w:r>
        <w:rPr>
          <w:b/>
        </w:rPr>
        <w:t>.</w:t>
      </w:r>
      <w:r>
        <w:t xml:space="preserve"> Third, while international literature addresses ethical and operational issues, there is a lack of </w:t>
      </w:r>
      <w:r>
        <w:rPr>
          <w:rStyle w:val="Strong"/>
          <w:b w:val="0"/>
        </w:rPr>
        <w:t>India-specific studies that address the challenges of implementing AI segmentation in consumer-centric industries</w:t>
      </w:r>
      <w:r>
        <w:rPr>
          <w:b/>
        </w:rPr>
        <w:t>.</w:t>
      </w:r>
      <w:r>
        <w:t xml:space="preserve"> Finally, there is limited focus on the </w:t>
      </w:r>
      <w:r>
        <w:rPr>
          <w:rStyle w:val="Strong"/>
          <w:b w:val="0"/>
        </w:rPr>
        <w:t xml:space="preserve">demographic responsiveness to AI-driven marketing strategies </w:t>
      </w:r>
      <w:r>
        <w:t xml:space="preserve">such as how age, gender, or educational qualification influence consumer reactions to AI personalization. Therefore, this study aims to fill these gaps by empirically evaluating the </w:t>
      </w:r>
      <w:r>
        <w:rPr>
          <w:rStyle w:val="Strong"/>
          <w:b w:val="0"/>
        </w:rPr>
        <w:t>impact of AI-driven segmentation</w:t>
      </w:r>
      <w:r>
        <w:t xml:space="preserve"> on customer value in digital marketing, with a focus on the </w:t>
      </w:r>
      <w:r>
        <w:rPr>
          <w:rStyle w:val="Strong"/>
          <w:b w:val="0"/>
        </w:rPr>
        <w:t>cosmetic products industry in India</w:t>
      </w:r>
      <w:r>
        <w:rPr>
          <w:b/>
        </w:rPr>
        <w:t>.</w:t>
      </w:r>
    </w:p>
    <w:p w14:paraId="08C91C56" w14:textId="77777777" w:rsidR="000D4D24" w:rsidRDefault="00BE7EFC">
      <w:pPr>
        <w:pStyle w:val="NormalWeb"/>
        <w:spacing w:before="0" w:beforeAutospacing="0" w:after="0" w:afterAutospacing="0" w:line="360" w:lineRule="auto"/>
        <w:jc w:val="both"/>
        <w:rPr>
          <w:b/>
        </w:rPr>
      </w:pPr>
      <w:r>
        <w:rPr>
          <w:b/>
        </w:rPr>
        <w:t>Objectives of the Study:</w:t>
      </w:r>
    </w:p>
    <w:p w14:paraId="2650BEAC" w14:textId="77777777" w:rsidR="000D4D24" w:rsidRDefault="00BE7EFC">
      <w:pPr>
        <w:pStyle w:val="NormalWeb"/>
        <w:numPr>
          <w:ilvl w:val="0"/>
          <w:numId w:val="1"/>
        </w:numPr>
        <w:spacing w:before="0" w:beforeAutospacing="0" w:after="0" w:line="360" w:lineRule="auto"/>
        <w:jc w:val="both"/>
      </w:pPr>
      <w:r>
        <w:t>To compare the effectiveness of AI-based segmentation and traditional segmentation in enhancing customer satisfaction, engagement, and loyalty in digital marketing of cosmetic products.</w:t>
      </w:r>
    </w:p>
    <w:p w14:paraId="02AFA581" w14:textId="77777777" w:rsidR="000D4D24" w:rsidRDefault="00BE7EFC">
      <w:pPr>
        <w:pStyle w:val="NormalWeb"/>
        <w:numPr>
          <w:ilvl w:val="0"/>
          <w:numId w:val="1"/>
        </w:numPr>
        <w:spacing w:before="0" w:beforeAutospacing="0" w:after="0" w:line="360" w:lineRule="auto"/>
        <w:jc w:val="both"/>
      </w:pPr>
      <w:r>
        <w:t>To assess the influence of demographic factors such as age and gender, on consumer responsiveness to AI-driven marketing strategies in the cosmetics sector.</w:t>
      </w:r>
    </w:p>
    <w:p w14:paraId="276CF140" w14:textId="77777777" w:rsidR="000D4D24" w:rsidRDefault="00BE7EFC">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of the Study:</w:t>
      </w:r>
    </w:p>
    <w:p w14:paraId="196FDE40" w14:textId="77777777" w:rsidR="000D4D24" w:rsidRDefault="00BE7EF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H₀ (Null Hypothesis): There is no significant difference in customer satisfaction, engagement, and loyalty between customers exposed to AI-based segmentation and those exposed to traditional segmentation methods.</w:t>
      </w:r>
    </w:p>
    <w:p w14:paraId="73ADF7FE" w14:textId="77777777" w:rsidR="000D4D24" w:rsidRDefault="00BE7EF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H₁ (Alternative Hypothesis): There is a significant difference in customer satisfaction, engagement, and loyalty between customers exposed to AI-based segmentation and those exposed to traditional segmentation methods.</w:t>
      </w:r>
    </w:p>
    <w:p w14:paraId="740FB4B2" w14:textId="77777777" w:rsidR="000D4D24" w:rsidRDefault="00BE7EF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H₀ (Null Hypotheses): There is no significant difference in responsiveness to AI-driven marketing strategies across different age groups and gender of the respondents.</w:t>
      </w:r>
    </w:p>
    <w:p w14:paraId="19940063" w14:textId="77777777" w:rsidR="000D4D24" w:rsidRDefault="00BE7EFC">
      <w:pPr>
        <w:pStyle w:val="NoSpacing"/>
        <w:numPr>
          <w:ilvl w:val="0"/>
          <w:numId w:val="2"/>
        </w:numPr>
        <w:spacing w:line="360" w:lineRule="auto"/>
        <w:jc w:val="both"/>
        <w:rPr>
          <w:rFonts w:ascii="Times New Roman" w:hAnsi="Times New Roman" w:cs="Times New Roman"/>
          <w:sz w:val="24"/>
          <w:szCs w:val="24"/>
        </w:rPr>
      </w:pPr>
      <w:r>
        <w:rPr>
          <w:rStyle w:val="Strong"/>
          <w:rFonts w:ascii="Times New Roman" w:hAnsi="Times New Roman" w:cs="Times New Roman"/>
          <w:b w:val="0"/>
          <w:sz w:val="24"/>
          <w:szCs w:val="24"/>
        </w:rPr>
        <w:lastRenderedPageBreak/>
        <w:t>H₁:</w:t>
      </w:r>
      <w:r>
        <w:rPr>
          <w:rFonts w:ascii="Times New Roman" w:hAnsi="Times New Roman" w:cs="Times New Roman"/>
          <w:sz w:val="24"/>
          <w:szCs w:val="24"/>
        </w:rPr>
        <w:t xml:space="preserve"> There is a significant difference in responsiveness to AI-driven marketing strategies across different </w:t>
      </w:r>
      <w:r>
        <w:rPr>
          <w:rStyle w:val="Strong"/>
          <w:rFonts w:ascii="Times New Roman" w:hAnsi="Times New Roman" w:cs="Times New Roman"/>
          <w:b w:val="0"/>
          <w:sz w:val="24"/>
          <w:szCs w:val="24"/>
        </w:rPr>
        <w:t>age groups and gender of the respondents</w:t>
      </w:r>
      <w:r>
        <w:rPr>
          <w:rFonts w:ascii="Times New Roman" w:hAnsi="Times New Roman" w:cs="Times New Roman"/>
          <w:sz w:val="24"/>
          <w:szCs w:val="24"/>
        </w:rPr>
        <w:t>.</w:t>
      </w:r>
    </w:p>
    <w:p w14:paraId="5DDF82D8" w14:textId="77777777" w:rsidR="000D4D24" w:rsidRDefault="00BE7EFC">
      <w:pPr>
        <w:pStyle w:val="NormalWeb"/>
        <w:spacing w:before="0" w:beforeAutospacing="0" w:after="0" w:afterAutospacing="0" w:line="360" w:lineRule="auto"/>
        <w:jc w:val="both"/>
        <w:rPr>
          <w:b/>
        </w:rPr>
      </w:pPr>
      <w:r>
        <w:rPr>
          <w:b/>
        </w:rPr>
        <w:t>Research Methodology</w:t>
      </w:r>
    </w:p>
    <w:p w14:paraId="62AB911A" w14:textId="77777777" w:rsidR="000D4D24" w:rsidRDefault="00BE7EFC">
      <w:pPr>
        <w:pStyle w:val="NormalWeb"/>
        <w:spacing w:before="0" w:beforeAutospacing="0" w:after="0" w:afterAutospacing="0" w:line="360" w:lineRule="auto"/>
        <w:ind w:firstLine="720"/>
        <w:jc w:val="both"/>
      </w:pPr>
      <w:r>
        <w:t>To evaluate the impact of AI-driven customer segmentation on customer value in digital marketing, particularly within the cosmetics sector, a structured methodological framework was developed. This section outlines the research design, sample selection, data collection methods, and analytical tools employed.</w:t>
      </w:r>
    </w:p>
    <w:p w14:paraId="6AEA7D37" w14:textId="77777777" w:rsidR="000D4D24" w:rsidRDefault="00BE7EFC">
      <w:pPr>
        <w:pStyle w:val="NormalWeb"/>
        <w:spacing w:before="0" w:beforeAutospacing="0" w:after="0" w:afterAutospacing="0" w:line="360" w:lineRule="auto"/>
        <w:jc w:val="both"/>
        <w:rPr>
          <w:b/>
        </w:rPr>
      </w:pPr>
      <w:r>
        <w:rPr>
          <w:b/>
        </w:rPr>
        <w:t>Research Design</w:t>
      </w:r>
    </w:p>
    <w:p w14:paraId="40D2A0F7" w14:textId="77777777" w:rsidR="000D4D24" w:rsidRDefault="00BE7EFC">
      <w:pPr>
        <w:pStyle w:val="NormalWeb"/>
        <w:spacing w:before="0" w:beforeAutospacing="0" w:after="0" w:afterAutospacing="0" w:line="360" w:lineRule="auto"/>
        <w:ind w:firstLine="720"/>
        <w:jc w:val="both"/>
      </w:pPr>
      <w:r>
        <w:t>The study adopted a descriptive and causal-comparative research design. The descriptive element aimed to explore customer perceptions and experiences with AI-personalized marketing in the cosmetics industry, while the causal-comparative approach was used to compare the effectiveness of AI-driven segmentation with traditional segmentation methods in influencing customer value variables.</w:t>
      </w:r>
    </w:p>
    <w:p w14:paraId="6B75F27A" w14:textId="77777777" w:rsidR="000D4D24" w:rsidRDefault="00BE7EFC">
      <w:pPr>
        <w:pStyle w:val="NormalWeb"/>
        <w:spacing w:before="0" w:beforeAutospacing="0" w:after="0" w:afterAutospacing="0" w:line="360" w:lineRule="auto"/>
        <w:jc w:val="both"/>
        <w:rPr>
          <w:b/>
          <w:bCs/>
        </w:rPr>
      </w:pPr>
      <w:r>
        <w:rPr>
          <w:b/>
          <w:bCs/>
        </w:rPr>
        <w:t>Population and Sample</w:t>
      </w:r>
    </w:p>
    <w:p w14:paraId="26E42EDA" w14:textId="77777777" w:rsidR="000D4D24" w:rsidRDefault="00BE7EFC">
      <w:pPr>
        <w:pStyle w:val="NormalWeb"/>
        <w:spacing w:before="0" w:beforeAutospacing="0" w:after="0" w:afterAutospacing="0" w:line="360" w:lineRule="auto"/>
        <w:ind w:firstLine="720"/>
        <w:jc w:val="both"/>
      </w:pPr>
      <w:r>
        <w:t xml:space="preserve">Customers who had bought cosmetic items made up the study's population online through platforms using AI-based personalization strategies (e.g., </w:t>
      </w:r>
      <w:proofErr w:type="spellStart"/>
      <w:r>
        <w:t>Nykaa</w:t>
      </w:r>
      <w:proofErr w:type="spellEnd"/>
      <w:r>
        <w:t xml:space="preserve">, Sephora, Sugar Cosmetics, </w:t>
      </w:r>
      <w:proofErr w:type="spellStart"/>
      <w:r>
        <w:t>Mamaearth</w:t>
      </w:r>
      <w:proofErr w:type="spellEnd"/>
      <w:r>
        <w:t xml:space="preserve">). A </w:t>
      </w:r>
      <w:r>
        <w:rPr>
          <w:b/>
          <w:bCs/>
        </w:rPr>
        <w:t>purposive sampling technique</w:t>
      </w:r>
      <w:r>
        <w:t xml:space="preserve"> was used to confirm that only those consumers with experience in interacting with AI-personalized recommendations were included.</w:t>
      </w:r>
    </w:p>
    <w:p w14:paraId="1AE636D7" w14:textId="77777777" w:rsidR="000D4D24" w:rsidRDefault="00BE7EFC">
      <w:pPr>
        <w:pStyle w:val="NormalWeb"/>
        <w:numPr>
          <w:ilvl w:val="0"/>
          <w:numId w:val="3"/>
        </w:numPr>
        <w:spacing w:before="0" w:beforeAutospacing="0" w:after="0" w:afterAutospacing="0" w:line="360" w:lineRule="auto"/>
        <w:jc w:val="both"/>
      </w:pPr>
      <w:r>
        <w:rPr>
          <w:b/>
          <w:bCs/>
        </w:rPr>
        <w:t>Sample Size:</w:t>
      </w:r>
      <w:r>
        <w:t xml:space="preserve"> 200 respondents</w:t>
      </w:r>
    </w:p>
    <w:p w14:paraId="0CD2A130" w14:textId="77777777" w:rsidR="000D4D24" w:rsidRDefault="00BE7EFC">
      <w:pPr>
        <w:pStyle w:val="NormalWeb"/>
        <w:numPr>
          <w:ilvl w:val="0"/>
          <w:numId w:val="3"/>
        </w:numPr>
        <w:spacing w:before="0" w:beforeAutospacing="0" w:after="0" w:afterAutospacing="0" w:line="360" w:lineRule="auto"/>
        <w:jc w:val="both"/>
      </w:pPr>
      <w:r>
        <w:rPr>
          <w:b/>
          <w:bCs/>
        </w:rPr>
        <w:t>Location:</w:t>
      </w:r>
      <w:r>
        <w:t xml:space="preserve"> Present study had conducted in Vijayapura city of Karnataka.</w:t>
      </w:r>
    </w:p>
    <w:p w14:paraId="077E6211" w14:textId="77777777" w:rsidR="000D4D24" w:rsidRDefault="00BE7EFC">
      <w:pPr>
        <w:pStyle w:val="NormalWeb"/>
        <w:numPr>
          <w:ilvl w:val="0"/>
          <w:numId w:val="3"/>
        </w:numPr>
        <w:spacing w:before="0" w:beforeAutospacing="0" w:after="0" w:afterAutospacing="0" w:line="360" w:lineRule="auto"/>
        <w:jc w:val="both"/>
      </w:pPr>
      <w:r>
        <w:rPr>
          <w:b/>
          <w:bCs/>
        </w:rPr>
        <w:t>Inclusion Criteria:</w:t>
      </w:r>
      <w:r>
        <w:t xml:space="preserve"> Consumers aged 18–45, who have made at least one online cosmetic purchase in the past six months and received personalized marketing communication.</w:t>
      </w:r>
    </w:p>
    <w:p w14:paraId="1684DF6D" w14:textId="77777777" w:rsidR="000D4D24" w:rsidRDefault="00BE7EFC">
      <w:pPr>
        <w:spacing w:after="0" w:line="36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Data Collection Methods</w:t>
      </w:r>
    </w:p>
    <w:p w14:paraId="027C0363" w14:textId="77777777" w:rsidR="000D4D24" w:rsidRDefault="00BE7EFC">
      <w:pPr>
        <w:spacing w:after="0" w:line="360" w:lineRule="auto"/>
        <w:jc w:val="both"/>
        <w:outlineLvl w:val="4"/>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Primary and Secondary Data</w:t>
      </w:r>
    </w:p>
    <w:p w14:paraId="6A9A9593" w14:textId="77777777" w:rsidR="000D4D24" w:rsidRDefault="00BE7EFC">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 structured questionnaire distributed through Google Forms and social media platforms was used to gather primary data.  Company websites, annual reports, marketing case studies, and several journal gateways were the sources of secondary data.</w:t>
      </w:r>
    </w:p>
    <w:p w14:paraId="4769137A" w14:textId="77777777" w:rsidR="000D4D24" w:rsidRDefault="00BE7EFC">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Variables of the Study</w:t>
      </w:r>
    </w:p>
    <w:p w14:paraId="251D0F75" w14:textId="77777777" w:rsidR="000D4D24" w:rsidRDefault="00BE7EFC">
      <w:pPr>
        <w:numPr>
          <w:ilvl w:val="0"/>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Independent Variable</w:t>
      </w:r>
      <w:r>
        <w:rPr>
          <w:rFonts w:ascii="Times New Roman" w:eastAsia="Times New Roman" w:hAnsi="Times New Roman" w:cs="Times New Roman"/>
          <w:sz w:val="24"/>
          <w:szCs w:val="24"/>
          <w:lang w:val="en-IN" w:eastAsia="en-IN"/>
        </w:rPr>
        <w:t>: Type of segmentation (AI-driven vs. traditional)</w:t>
      </w:r>
    </w:p>
    <w:p w14:paraId="66E6B0B3" w14:textId="77777777" w:rsidR="000D4D24" w:rsidRDefault="00BE7EFC">
      <w:pPr>
        <w:numPr>
          <w:ilvl w:val="0"/>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Dependent Variables</w:t>
      </w:r>
      <w:r>
        <w:rPr>
          <w:rFonts w:ascii="Times New Roman" w:eastAsia="Times New Roman" w:hAnsi="Times New Roman" w:cs="Times New Roman"/>
          <w:sz w:val="24"/>
          <w:szCs w:val="24"/>
          <w:lang w:val="en-IN" w:eastAsia="en-IN"/>
        </w:rPr>
        <w:t>:</w:t>
      </w:r>
    </w:p>
    <w:p w14:paraId="3B15C1E2" w14:textId="77777777"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Satisfaction</w:t>
      </w:r>
    </w:p>
    <w:p w14:paraId="4CBBC26F" w14:textId="77777777"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Customer Engagement</w:t>
      </w:r>
    </w:p>
    <w:p w14:paraId="5A1EF32A" w14:textId="77777777"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Brand Loyalty</w:t>
      </w:r>
    </w:p>
    <w:p w14:paraId="7063801A" w14:textId="77777777"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Lifetime Value (CLV)</w:t>
      </w:r>
    </w:p>
    <w:p w14:paraId="34364A3A" w14:textId="77777777" w:rsidR="000D4D24" w:rsidRDefault="00BE7EFC">
      <w:pPr>
        <w:pStyle w:val="Heading4"/>
        <w:spacing w:before="0" w:beforeAutospacing="0" w:after="0" w:afterAutospacing="0" w:line="360" w:lineRule="auto"/>
      </w:pPr>
      <w:r>
        <w:rPr>
          <w:rStyle w:val="Strong"/>
          <w:b/>
          <w:bCs/>
        </w:rPr>
        <w:t>Tools and Techniques of Analysis</w:t>
      </w:r>
    </w:p>
    <w:p w14:paraId="21CA5263" w14:textId="77777777" w:rsidR="000D4D24" w:rsidRDefault="00BE7EFC">
      <w:pPr>
        <w:pStyle w:val="NormalWeb"/>
        <w:spacing w:before="0" w:beforeAutospacing="0" w:after="0" w:afterAutospacing="0" w:line="360" w:lineRule="auto"/>
        <w:ind w:firstLine="720"/>
        <w:jc w:val="both"/>
      </w:pPr>
      <w:r>
        <w:t xml:space="preserve">Analysis of the data was done using </w:t>
      </w:r>
      <w:r>
        <w:rPr>
          <w:rStyle w:val="Strong"/>
          <w:b w:val="0"/>
        </w:rPr>
        <w:t>IBM SPSS 20.0</w:t>
      </w:r>
      <w:r>
        <w:t>. The following statistical tools were applied:</w:t>
      </w:r>
    </w:p>
    <w:p w14:paraId="69C76618" w14:textId="77777777" w:rsidR="000D4D24" w:rsidRDefault="00BE7EFC">
      <w:pPr>
        <w:pStyle w:val="NormalWeb"/>
        <w:numPr>
          <w:ilvl w:val="0"/>
          <w:numId w:val="5"/>
        </w:numPr>
        <w:spacing w:before="0" w:beforeAutospacing="0" w:after="0" w:afterAutospacing="0" w:line="360" w:lineRule="auto"/>
        <w:jc w:val="both"/>
      </w:pPr>
      <w:r>
        <w:rPr>
          <w:rStyle w:val="Strong"/>
          <w:b w:val="0"/>
        </w:rPr>
        <w:t>Descriptive Statistics</w:t>
      </w:r>
      <w:r>
        <w:t>: To summarize demographic and consumer behaviour data (means, frequencies, percentages).</w:t>
      </w:r>
    </w:p>
    <w:p w14:paraId="21A4A786" w14:textId="77777777" w:rsidR="000D4D24" w:rsidRDefault="00BE7EFC">
      <w:pPr>
        <w:pStyle w:val="NormalWeb"/>
        <w:numPr>
          <w:ilvl w:val="0"/>
          <w:numId w:val="5"/>
        </w:numPr>
        <w:spacing w:before="0" w:beforeAutospacing="0" w:after="0" w:afterAutospacing="0" w:line="360" w:lineRule="auto"/>
        <w:jc w:val="both"/>
      </w:pPr>
      <w:r>
        <w:rPr>
          <w:rStyle w:val="Strong"/>
          <w:b w:val="0"/>
        </w:rPr>
        <w:t>Independent Samples t-test</w:t>
      </w:r>
      <w:r>
        <w:t xml:space="preserve">: </w:t>
      </w:r>
      <w:r>
        <w:rPr>
          <w:rStyle w:val="Strong"/>
          <w:b w:val="0"/>
        </w:rPr>
        <w:t>shows a statistically significant difference</w:t>
      </w:r>
      <w:r>
        <w:t xml:space="preserve"> in consumer responsiveness to AI-driven marketing across different </w:t>
      </w:r>
      <w:r>
        <w:rPr>
          <w:rStyle w:val="Strong"/>
          <w:b w:val="0"/>
        </w:rPr>
        <w:t>age groups and gender of the respondents</w:t>
      </w:r>
      <w:r>
        <w:t>.</w:t>
      </w:r>
    </w:p>
    <w:p w14:paraId="44BB7C5F" w14:textId="77777777" w:rsidR="000D4D24" w:rsidRDefault="00BE7EFC">
      <w:pPr>
        <w:pStyle w:val="NormalWeb"/>
        <w:numPr>
          <w:ilvl w:val="0"/>
          <w:numId w:val="5"/>
        </w:numPr>
        <w:spacing w:before="0" w:beforeAutospacing="0" w:after="0" w:afterAutospacing="0" w:line="360" w:lineRule="auto"/>
        <w:jc w:val="both"/>
      </w:pPr>
      <w:r>
        <w:rPr>
          <w:rStyle w:val="Strong"/>
          <w:b w:val="0"/>
        </w:rPr>
        <w:t>ANOVA test: To find out the significant difference</w:t>
      </w:r>
      <w:r>
        <w:t xml:space="preserve"> in responsiveness to AI-driven marketing across age groups</w:t>
      </w:r>
    </w:p>
    <w:p w14:paraId="679F274B" w14:textId="77777777" w:rsidR="000D4D24" w:rsidRDefault="00BE7EFC">
      <w:pPr>
        <w:pStyle w:val="NormalWeb"/>
        <w:spacing w:before="0" w:beforeAutospacing="0" w:after="0" w:afterAutospacing="0" w:line="360" w:lineRule="auto"/>
        <w:jc w:val="both"/>
        <w:rPr>
          <w:b/>
        </w:rPr>
      </w:pPr>
      <w:r>
        <w:rPr>
          <w:b/>
        </w:rPr>
        <w:t>Data analysis and Interpretation:</w:t>
      </w:r>
    </w:p>
    <w:p w14:paraId="5FB35FD4" w14:textId="77777777" w:rsidR="000D4D24" w:rsidRDefault="00BE7EFC">
      <w:pPr>
        <w:pStyle w:val="NormalWeb"/>
        <w:spacing w:before="0" w:beforeAutospacing="0" w:after="0" w:afterAutospacing="0" w:line="360" w:lineRule="auto"/>
        <w:jc w:val="center"/>
        <w:rPr>
          <w:b/>
          <w:bCs/>
        </w:rPr>
      </w:pPr>
      <w:r>
        <w:rPr>
          <w:b/>
          <w:bCs/>
        </w:rPr>
        <w:t>Table No: 1 Demographic Profile of Respondents (N = 200)</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3340"/>
        <w:gridCol w:w="1570"/>
        <w:gridCol w:w="1738"/>
      </w:tblGrid>
      <w:tr w:rsidR="000D4D24" w14:paraId="3EEEE103" w14:textId="77777777">
        <w:trPr>
          <w:tblHeader/>
          <w:tblCellSpacing w:w="15" w:type="dxa"/>
          <w:jc w:val="center"/>
        </w:trPr>
        <w:tc>
          <w:tcPr>
            <w:tcW w:w="1466" w:type="pct"/>
            <w:vAlign w:val="center"/>
          </w:tcPr>
          <w:p w14:paraId="7F704451"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Category</w:t>
            </w:r>
          </w:p>
        </w:tc>
        <w:tc>
          <w:tcPr>
            <w:tcW w:w="1748" w:type="pct"/>
            <w:vAlign w:val="center"/>
          </w:tcPr>
          <w:p w14:paraId="10F9E4BE"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Subcategory</w:t>
            </w:r>
          </w:p>
        </w:tc>
        <w:tc>
          <w:tcPr>
            <w:tcW w:w="813" w:type="pct"/>
            <w:vAlign w:val="center"/>
          </w:tcPr>
          <w:p w14:paraId="5DC916AD"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Frequency (n)</w:t>
            </w:r>
          </w:p>
        </w:tc>
        <w:tc>
          <w:tcPr>
            <w:tcW w:w="894" w:type="pct"/>
            <w:vAlign w:val="center"/>
          </w:tcPr>
          <w:p w14:paraId="0677D9E5"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Percentage (%)</w:t>
            </w:r>
          </w:p>
        </w:tc>
      </w:tr>
      <w:tr w:rsidR="000D4D24" w14:paraId="0AFB130A" w14:textId="77777777">
        <w:trPr>
          <w:tblCellSpacing w:w="15" w:type="dxa"/>
          <w:jc w:val="center"/>
        </w:trPr>
        <w:tc>
          <w:tcPr>
            <w:tcW w:w="1466" w:type="pct"/>
            <w:vAlign w:val="center"/>
          </w:tcPr>
          <w:p w14:paraId="6D3AFA1E"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Age Group (in years)</w:t>
            </w:r>
          </w:p>
        </w:tc>
        <w:tc>
          <w:tcPr>
            <w:tcW w:w="1748" w:type="pct"/>
            <w:vAlign w:val="center"/>
          </w:tcPr>
          <w:p w14:paraId="0A9A3C6D"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18 – 24</w:t>
            </w:r>
          </w:p>
        </w:tc>
        <w:tc>
          <w:tcPr>
            <w:tcW w:w="813" w:type="pct"/>
            <w:vAlign w:val="center"/>
          </w:tcPr>
          <w:p w14:paraId="5A0CC7E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48</w:t>
            </w:r>
          </w:p>
        </w:tc>
        <w:tc>
          <w:tcPr>
            <w:tcW w:w="894" w:type="pct"/>
            <w:vAlign w:val="center"/>
          </w:tcPr>
          <w:p w14:paraId="375D225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24.0%</w:t>
            </w:r>
          </w:p>
        </w:tc>
      </w:tr>
      <w:tr w:rsidR="000D4D24" w14:paraId="2C77A280" w14:textId="77777777">
        <w:trPr>
          <w:tblCellSpacing w:w="15" w:type="dxa"/>
          <w:jc w:val="center"/>
        </w:trPr>
        <w:tc>
          <w:tcPr>
            <w:tcW w:w="1466" w:type="pct"/>
            <w:vAlign w:val="center"/>
          </w:tcPr>
          <w:p w14:paraId="5D161948"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33D4D744"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25 – 30</w:t>
            </w:r>
          </w:p>
        </w:tc>
        <w:tc>
          <w:tcPr>
            <w:tcW w:w="813" w:type="pct"/>
            <w:vAlign w:val="center"/>
          </w:tcPr>
          <w:p w14:paraId="07532C1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72</w:t>
            </w:r>
          </w:p>
        </w:tc>
        <w:tc>
          <w:tcPr>
            <w:tcW w:w="894" w:type="pct"/>
            <w:vAlign w:val="center"/>
          </w:tcPr>
          <w:p w14:paraId="1CCE2BEB"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36.0%</w:t>
            </w:r>
          </w:p>
        </w:tc>
      </w:tr>
      <w:tr w:rsidR="000D4D24" w14:paraId="272BEB1F" w14:textId="77777777">
        <w:trPr>
          <w:tblCellSpacing w:w="15" w:type="dxa"/>
          <w:jc w:val="center"/>
        </w:trPr>
        <w:tc>
          <w:tcPr>
            <w:tcW w:w="1466" w:type="pct"/>
            <w:vAlign w:val="center"/>
          </w:tcPr>
          <w:p w14:paraId="04A1D0F6"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4EDA1348"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31 – 35</w:t>
            </w:r>
          </w:p>
        </w:tc>
        <w:tc>
          <w:tcPr>
            <w:tcW w:w="813" w:type="pct"/>
            <w:vAlign w:val="center"/>
          </w:tcPr>
          <w:p w14:paraId="1F22878D"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w:t>
            </w:r>
          </w:p>
        </w:tc>
        <w:tc>
          <w:tcPr>
            <w:tcW w:w="894" w:type="pct"/>
            <w:vAlign w:val="center"/>
          </w:tcPr>
          <w:p w14:paraId="0AB6F043"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21.0%</w:t>
            </w:r>
          </w:p>
        </w:tc>
      </w:tr>
      <w:tr w:rsidR="000D4D24" w14:paraId="6A5932DC" w14:textId="77777777">
        <w:trPr>
          <w:tblCellSpacing w:w="15" w:type="dxa"/>
          <w:jc w:val="center"/>
        </w:trPr>
        <w:tc>
          <w:tcPr>
            <w:tcW w:w="1466" w:type="pct"/>
            <w:vAlign w:val="center"/>
          </w:tcPr>
          <w:p w14:paraId="5AE7C141"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07EDAEE9"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 – 40</w:t>
            </w:r>
          </w:p>
        </w:tc>
        <w:tc>
          <w:tcPr>
            <w:tcW w:w="813" w:type="pct"/>
            <w:vAlign w:val="center"/>
          </w:tcPr>
          <w:p w14:paraId="445BE16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26</w:t>
            </w:r>
          </w:p>
        </w:tc>
        <w:tc>
          <w:tcPr>
            <w:tcW w:w="894" w:type="pct"/>
            <w:vAlign w:val="center"/>
          </w:tcPr>
          <w:p w14:paraId="13E2440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13.0%</w:t>
            </w:r>
          </w:p>
        </w:tc>
      </w:tr>
      <w:tr w:rsidR="000D4D24" w14:paraId="38479436" w14:textId="77777777">
        <w:trPr>
          <w:tblCellSpacing w:w="15" w:type="dxa"/>
          <w:jc w:val="center"/>
        </w:trPr>
        <w:tc>
          <w:tcPr>
            <w:tcW w:w="1466" w:type="pct"/>
            <w:vAlign w:val="center"/>
          </w:tcPr>
          <w:p w14:paraId="7B010C18"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7239DD51"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 – 45</w:t>
            </w:r>
          </w:p>
        </w:tc>
        <w:tc>
          <w:tcPr>
            <w:tcW w:w="813" w:type="pct"/>
            <w:vAlign w:val="center"/>
          </w:tcPr>
          <w:p w14:paraId="30EC5C25"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w:t>
            </w:r>
          </w:p>
        </w:tc>
        <w:tc>
          <w:tcPr>
            <w:tcW w:w="894" w:type="pct"/>
            <w:vAlign w:val="center"/>
          </w:tcPr>
          <w:p w14:paraId="7697CAA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6.0%</w:t>
            </w:r>
          </w:p>
        </w:tc>
      </w:tr>
      <w:tr w:rsidR="000D4D24" w14:paraId="733B794A" w14:textId="77777777">
        <w:trPr>
          <w:tblCellSpacing w:w="15" w:type="dxa"/>
          <w:jc w:val="center"/>
        </w:trPr>
        <w:tc>
          <w:tcPr>
            <w:tcW w:w="1466" w:type="pct"/>
            <w:vAlign w:val="center"/>
          </w:tcPr>
          <w:p w14:paraId="2D0DA02E"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7EC6BFE7" w14:textId="77777777"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(Age)</w:t>
            </w:r>
          </w:p>
        </w:tc>
        <w:tc>
          <w:tcPr>
            <w:tcW w:w="813" w:type="pct"/>
            <w:vAlign w:val="center"/>
          </w:tcPr>
          <w:p w14:paraId="29BCEDCA"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14:paraId="4FFB3560"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r w:rsidR="000D4D24" w14:paraId="78DEA038" w14:textId="77777777">
        <w:trPr>
          <w:tblCellSpacing w:w="15" w:type="dxa"/>
          <w:jc w:val="center"/>
        </w:trPr>
        <w:tc>
          <w:tcPr>
            <w:tcW w:w="1466" w:type="pct"/>
            <w:vAlign w:val="center"/>
          </w:tcPr>
          <w:p w14:paraId="4BA90EC8"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Gender</w:t>
            </w:r>
          </w:p>
        </w:tc>
        <w:tc>
          <w:tcPr>
            <w:tcW w:w="1748" w:type="pct"/>
            <w:vAlign w:val="center"/>
          </w:tcPr>
          <w:p w14:paraId="2FA8F516"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Female</w:t>
            </w:r>
          </w:p>
        </w:tc>
        <w:tc>
          <w:tcPr>
            <w:tcW w:w="813" w:type="pct"/>
            <w:vAlign w:val="center"/>
          </w:tcPr>
          <w:p w14:paraId="7FCF0C14"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126</w:t>
            </w:r>
          </w:p>
        </w:tc>
        <w:tc>
          <w:tcPr>
            <w:tcW w:w="894" w:type="pct"/>
            <w:vAlign w:val="center"/>
          </w:tcPr>
          <w:p w14:paraId="450F593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63.0%</w:t>
            </w:r>
          </w:p>
        </w:tc>
      </w:tr>
      <w:tr w:rsidR="000D4D24" w14:paraId="65F4353C" w14:textId="77777777">
        <w:trPr>
          <w:tblCellSpacing w:w="15" w:type="dxa"/>
          <w:jc w:val="center"/>
        </w:trPr>
        <w:tc>
          <w:tcPr>
            <w:tcW w:w="1466" w:type="pct"/>
            <w:vAlign w:val="center"/>
          </w:tcPr>
          <w:p w14:paraId="0FB56D3F"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3E2CC8C1"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Male</w:t>
            </w:r>
          </w:p>
        </w:tc>
        <w:tc>
          <w:tcPr>
            <w:tcW w:w="813" w:type="pct"/>
            <w:vAlign w:val="center"/>
          </w:tcPr>
          <w:p w14:paraId="571E56C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70</w:t>
            </w:r>
          </w:p>
        </w:tc>
        <w:tc>
          <w:tcPr>
            <w:tcW w:w="894" w:type="pct"/>
            <w:vAlign w:val="center"/>
          </w:tcPr>
          <w:p w14:paraId="41F4C34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35.0%</w:t>
            </w:r>
          </w:p>
        </w:tc>
      </w:tr>
      <w:tr w:rsidR="000D4D24" w14:paraId="5771C52E" w14:textId="77777777">
        <w:trPr>
          <w:tblCellSpacing w:w="15" w:type="dxa"/>
          <w:jc w:val="center"/>
        </w:trPr>
        <w:tc>
          <w:tcPr>
            <w:tcW w:w="1466" w:type="pct"/>
            <w:vAlign w:val="center"/>
          </w:tcPr>
          <w:p w14:paraId="64AB32B6"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16C549E2"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Others</w:t>
            </w:r>
          </w:p>
        </w:tc>
        <w:tc>
          <w:tcPr>
            <w:tcW w:w="813" w:type="pct"/>
            <w:vAlign w:val="center"/>
          </w:tcPr>
          <w:p w14:paraId="29B02DC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w:t>
            </w:r>
          </w:p>
        </w:tc>
        <w:tc>
          <w:tcPr>
            <w:tcW w:w="894" w:type="pct"/>
            <w:vAlign w:val="center"/>
          </w:tcPr>
          <w:p w14:paraId="66DA155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2.0%</w:t>
            </w:r>
          </w:p>
        </w:tc>
      </w:tr>
      <w:tr w:rsidR="000D4D24" w14:paraId="7F5519B4" w14:textId="77777777">
        <w:trPr>
          <w:tblCellSpacing w:w="15" w:type="dxa"/>
          <w:jc w:val="center"/>
        </w:trPr>
        <w:tc>
          <w:tcPr>
            <w:tcW w:w="1466" w:type="pct"/>
            <w:vAlign w:val="center"/>
          </w:tcPr>
          <w:p w14:paraId="42A66B59"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057115EB" w14:textId="77777777"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(Gender)</w:t>
            </w:r>
          </w:p>
        </w:tc>
        <w:tc>
          <w:tcPr>
            <w:tcW w:w="813" w:type="pct"/>
            <w:vAlign w:val="center"/>
          </w:tcPr>
          <w:p w14:paraId="5E629104"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14:paraId="06622C9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r w:rsidR="000D4D24" w14:paraId="5B79F2FE" w14:textId="77777777">
        <w:trPr>
          <w:tblCellSpacing w:w="15" w:type="dxa"/>
          <w:jc w:val="center"/>
        </w:trPr>
        <w:tc>
          <w:tcPr>
            <w:tcW w:w="1466" w:type="pct"/>
            <w:vAlign w:val="center"/>
          </w:tcPr>
          <w:p w14:paraId="7EC81CD3"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Educational Qualification</w:t>
            </w:r>
          </w:p>
        </w:tc>
        <w:tc>
          <w:tcPr>
            <w:tcW w:w="1748" w:type="pct"/>
            <w:vAlign w:val="center"/>
          </w:tcPr>
          <w:p w14:paraId="5E06D664"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Postgraduate (PG)</w:t>
            </w:r>
          </w:p>
        </w:tc>
        <w:tc>
          <w:tcPr>
            <w:tcW w:w="813" w:type="pct"/>
            <w:vAlign w:val="center"/>
          </w:tcPr>
          <w:p w14:paraId="475BB164"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92</w:t>
            </w:r>
          </w:p>
        </w:tc>
        <w:tc>
          <w:tcPr>
            <w:tcW w:w="894" w:type="pct"/>
            <w:vAlign w:val="center"/>
          </w:tcPr>
          <w:p w14:paraId="23B114D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46.0%</w:t>
            </w:r>
          </w:p>
        </w:tc>
      </w:tr>
      <w:tr w:rsidR="000D4D24" w14:paraId="37D753B5" w14:textId="77777777">
        <w:trPr>
          <w:tblCellSpacing w:w="15" w:type="dxa"/>
          <w:jc w:val="center"/>
        </w:trPr>
        <w:tc>
          <w:tcPr>
            <w:tcW w:w="1466" w:type="pct"/>
            <w:vAlign w:val="center"/>
          </w:tcPr>
          <w:p w14:paraId="706BE784"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769DACB5"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Undergraduate (UG)</w:t>
            </w:r>
          </w:p>
        </w:tc>
        <w:tc>
          <w:tcPr>
            <w:tcW w:w="813" w:type="pct"/>
            <w:vAlign w:val="center"/>
          </w:tcPr>
          <w:p w14:paraId="19F7A267"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66</w:t>
            </w:r>
          </w:p>
        </w:tc>
        <w:tc>
          <w:tcPr>
            <w:tcW w:w="894" w:type="pct"/>
            <w:vAlign w:val="center"/>
          </w:tcPr>
          <w:p w14:paraId="4C1E0CA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33.0%</w:t>
            </w:r>
          </w:p>
        </w:tc>
      </w:tr>
      <w:tr w:rsidR="000D4D24" w14:paraId="4E396B0B" w14:textId="77777777">
        <w:trPr>
          <w:tblCellSpacing w:w="15" w:type="dxa"/>
          <w:jc w:val="center"/>
        </w:trPr>
        <w:tc>
          <w:tcPr>
            <w:tcW w:w="1466" w:type="pct"/>
            <w:vAlign w:val="center"/>
          </w:tcPr>
          <w:p w14:paraId="5AB30AB6"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21AEDEA8"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Diploma/Professional Certificate</w:t>
            </w:r>
          </w:p>
        </w:tc>
        <w:tc>
          <w:tcPr>
            <w:tcW w:w="813" w:type="pct"/>
            <w:vAlign w:val="center"/>
          </w:tcPr>
          <w:p w14:paraId="4CA09425"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22</w:t>
            </w:r>
          </w:p>
        </w:tc>
        <w:tc>
          <w:tcPr>
            <w:tcW w:w="894" w:type="pct"/>
            <w:vAlign w:val="center"/>
          </w:tcPr>
          <w:p w14:paraId="4760235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11.0%</w:t>
            </w:r>
          </w:p>
        </w:tc>
      </w:tr>
      <w:tr w:rsidR="000D4D24" w14:paraId="1CC24414" w14:textId="77777777">
        <w:trPr>
          <w:tblCellSpacing w:w="15" w:type="dxa"/>
          <w:jc w:val="center"/>
        </w:trPr>
        <w:tc>
          <w:tcPr>
            <w:tcW w:w="1466" w:type="pct"/>
            <w:vAlign w:val="center"/>
          </w:tcPr>
          <w:p w14:paraId="0BCC710C"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3D1989FD"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Doctorate (Ph.D./M.Phil.)</w:t>
            </w:r>
          </w:p>
        </w:tc>
        <w:tc>
          <w:tcPr>
            <w:tcW w:w="813" w:type="pct"/>
            <w:vAlign w:val="center"/>
          </w:tcPr>
          <w:p w14:paraId="17CF8455"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8</w:t>
            </w:r>
          </w:p>
        </w:tc>
        <w:tc>
          <w:tcPr>
            <w:tcW w:w="894" w:type="pct"/>
            <w:vAlign w:val="center"/>
          </w:tcPr>
          <w:p w14:paraId="0F14670E"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4.0%</w:t>
            </w:r>
          </w:p>
        </w:tc>
      </w:tr>
      <w:tr w:rsidR="000D4D24" w14:paraId="2C8CE1B2" w14:textId="77777777">
        <w:trPr>
          <w:tblCellSpacing w:w="15" w:type="dxa"/>
          <w:jc w:val="center"/>
        </w:trPr>
        <w:tc>
          <w:tcPr>
            <w:tcW w:w="1466" w:type="pct"/>
            <w:vAlign w:val="center"/>
          </w:tcPr>
          <w:p w14:paraId="63BA6B63"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01B690AE"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Others (PUC/12th, etc.)</w:t>
            </w:r>
          </w:p>
        </w:tc>
        <w:tc>
          <w:tcPr>
            <w:tcW w:w="813" w:type="pct"/>
            <w:vAlign w:val="center"/>
          </w:tcPr>
          <w:p w14:paraId="53D9234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w:t>
            </w:r>
          </w:p>
        </w:tc>
        <w:tc>
          <w:tcPr>
            <w:tcW w:w="894" w:type="pct"/>
            <w:vAlign w:val="center"/>
          </w:tcPr>
          <w:p w14:paraId="4C2B19E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6.0%</w:t>
            </w:r>
          </w:p>
        </w:tc>
      </w:tr>
      <w:tr w:rsidR="000D4D24" w14:paraId="55AB1133" w14:textId="77777777">
        <w:trPr>
          <w:tblCellSpacing w:w="15" w:type="dxa"/>
          <w:jc w:val="center"/>
        </w:trPr>
        <w:tc>
          <w:tcPr>
            <w:tcW w:w="1466" w:type="pct"/>
            <w:vAlign w:val="center"/>
          </w:tcPr>
          <w:p w14:paraId="33BB4767"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14:paraId="32AEF6D0" w14:textId="77777777"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(Qualification)</w:t>
            </w:r>
          </w:p>
        </w:tc>
        <w:tc>
          <w:tcPr>
            <w:tcW w:w="813" w:type="pct"/>
            <w:vAlign w:val="center"/>
          </w:tcPr>
          <w:p w14:paraId="7D3F4C7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14:paraId="00659FAB"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bl>
    <w:p w14:paraId="1EBFC692" w14:textId="77777777" w:rsidR="000D4D24" w:rsidRDefault="00BE7EFC">
      <w:pPr>
        <w:pStyle w:val="NormalWeb"/>
        <w:spacing w:before="240" w:beforeAutospacing="0" w:after="0" w:afterAutospacing="0" w:line="360" w:lineRule="auto"/>
        <w:ind w:firstLine="720"/>
        <w:jc w:val="both"/>
      </w:pPr>
      <w:r>
        <w:lastRenderedPageBreak/>
        <w:t xml:space="preserve">The demographic profile of the respondents reveals insightful patterns relevant to AI-driven segmentation in the cosmetics sector. Age-wise, the majority of consumers (81%) fall within the 18–35 age range, with 36% in the 25–30 group, 24% aged 18–24, and 21% between 31–35 years. This concentration underscores the predominance of </w:t>
      </w:r>
      <w:r>
        <w:rPr>
          <w:rStyle w:val="Strong"/>
          <w:b w:val="0"/>
        </w:rPr>
        <w:t>millennial and Gen Z consumers</w:t>
      </w:r>
      <w:r>
        <w:t xml:space="preserve">—tech-savvy groups highly responsive to AI-powered digital marketing features such as virtual try-ons, smart recommendations, and chatbot assistance. In terms of gender, </w:t>
      </w:r>
      <w:r>
        <w:rPr>
          <w:rStyle w:val="Strong"/>
          <w:b w:val="0"/>
        </w:rPr>
        <w:t>female respondents dominate the sample</w:t>
      </w:r>
      <w:r>
        <w:t xml:space="preserve"> (63%), consistent with industry trends showing women as the primary users and decision-makers in the cosmetics domain. Male participation (35%) also indicates the </w:t>
      </w:r>
      <w:r>
        <w:rPr>
          <w:rStyle w:val="Strong"/>
          <w:b w:val="0"/>
        </w:rPr>
        <w:t>growing interest among men</w:t>
      </w:r>
      <w:r>
        <w:t xml:space="preserve"> in personal care, while 2% identifying as “Others” highlights the importance of </w:t>
      </w:r>
      <w:r>
        <w:rPr>
          <w:rStyle w:val="Strong"/>
          <w:b w:val="0"/>
        </w:rPr>
        <w:t>inclusive and non-binary marketing approaches</w:t>
      </w:r>
      <w:r>
        <w:t xml:space="preserve">. Educationally, the sample reflects a well-educated consumer base, with 46% holding postgraduate degrees and 33% being undergraduates. This suggests that a majority of cosmetic buyers are likely to be </w:t>
      </w:r>
      <w:r>
        <w:rPr>
          <w:rStyle w:val="Strong"/>
          <w:b w:val="0"/>
        </w:rPr>
        <w:t>digitally literate and cognitively engaged</w:t>
      </w:r>
      <w:r>
        <w:rPr>
          <w:b/>
        </w:rPr>
        <w:t>,</w:t>
      </w:r>
      <w:r>
        <w:t xml:space="preserve"> thus more receptive to AI-enabled, data-driven marketing. Overall, the findings suggest that successful AI-based segmentation strategies in the cosmetics industry must prioritize </w:t>
      </w:r>
      <w:r>
        <w:rPr>
          <w:rStyle w:val="Strong"/>
          <w:b w:val="0"/>
        </w:rPr>
        <w:t>young, educated, and gender-diverse audiences</w:t>
      </w:r>
      <w:r>
        <w:rPr>
          <w:b/>
        </w:rPr>
        <w:t>,</w:t>
      </w:r>
      <w:r>
        <w:t xml:space="preserve"> while tailoring personalized engagement across these demographic variables.</w:t>
      </w:r>
    </w:p>
    <w:p w14:paraId="3E318643" w14:textId="77777777" w:rsidR="000D4D24" w:rsidRDefault="00BE7EFC">
      <w:pPr>
        <w:pStyle w:val="NormalWeb"/>
        <w:spacing w:before="0" w:beforeAutospacing="0" w:after="0" w:afterAutospacing="0" w:line="360" w:lineRule="auto"/>
        <w:jc w:val="center"/>
        <w:rPr>
          <w:b/>
        </w:rPr>
      </w:pPr>
      <w:r>
        <w:rPr>
          <w:b/>
        </w:rPr>
        <w:t>Table No: 2 Independent Samples t-Test – Impact of Segmentation Type on Customer Value Dimensions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3"/>
        <w:gridCol w:w="1843"/>
        <w:gridCol w:w="850"/>
        <w:gridCol w:w="709"/>
        <w:gridCol w:w="730"/>
        <w:gridCol w:w="713"/>
        <w:gridCol w:w="683"/>
        <w:gridCol w:w="1320"/>
        <w:gridCol w:w="1149"/>
      </w:tblGrid>
      <w:tr w:rsidR="000D4D24" w14:paraId="61F44D92" w14:textId="77777777">
        <w:trPr>
          <w:tblHeader/>
          <w:tblCellSpacing w:w="15" w:type="dxa"/>
        </w:trPr>
        <w:tc>
          <w:tcPr>
            <w:tcW w:w="1428" w:type="dxa"/>
            <w:vAlign w:val="center"/>
          </w:tcPr>
          <w:p w14:paraId="0CF88D2A"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Variable</w:t>
            </w:r>
          </w:p>
        </w:tc>
        <w:tc>
          <w:tcPr>
            <w:tcW w:w="1813" w:type="dxa"/>
            <w:vAlign w:val="center"/>
          </w:tcPr>
          <w:p w14:paraId="364C290C"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Segmentation Type</w:t>
            </w:r>
          </w:p>
        </w:tc>
        <w:tc>
          <w:tcPr>
            <w:tcW w:w="820" w:type="dxa"/>
            <w:vAlign w:val="center"/>
          </w:tcPr>
          <w:p w14:paraId="22CF9252"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w:t>
            </w:r>
          </w:p>
        </w:tc>
        <w:tc>
          <w:tcPr>
            <w:tcW w:w="679" w:type="dxa"/>
            <w:vAlign w:val="center"/>
          </w:tcPr>
          <w:p w14:paraId="102D08EB"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w:t>
            </w:r>
          </w:p>
        </w:tc>
        <w:tc>
          <w:tcPr>
            <w:tcW w:w="700" w:type="dxa"/>
            <w:vAlign w:val="center"/>
          </w:tcPr>
          <w:p w14:paraId="2ABBCA88"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SD</w:t>
            </w:r>
          </w:p>
        </w:tc>
        <w:tc>
          <w:tcPr>
            <w:tcW w:w="0" w:type="auto"/>
            <w:vAlign w:val="center"/>
          </w:tcPr>
          <w:p w14:paraId="01558EDD"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t-value</w:t>
            </w:r>
          </w:p>
        </w:tc>
        <w:tc>
          <w:tcPr>
            <w:tcW w:w="653" w:type="dxa"/>
            <w:vAlign w:val="center"/>
          </w:tcPr>
          <w:p w14:paraId="4A566464"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1290" w:type="dxa"/>
            <w:vAlign w:val="center"/>
          </w:tcPr>
          <w:p w14:paraId="6F561B54"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 (Sig. 2-tailed)</w:t>
            </w:r>
          </w:p>
        </w:tc>
        <w:tc>
          <w:tcPr>
            <w:tcW w:w="0" w:type="auto"/>
            <w:vAlign w:val="center"/>
          </w:tcPr>
          <w:p w14:paraId="55636A5D" w14:textId="77777777"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14:paraId="7AE5E68B" w14:textId="77777777">
        <w:trPr>
          <w:tblCellSpacing w:w="15" w:type="dxa"/>
        </w:trPr>
        <w:tc>
          <w:tcPr>
            <w:tcW w:w="1428" w:type="dxa"/>
            <w:vMerge w:val="restart"/>
            <w:vAlign w:val="center"/>
          </w:tcPr>
          <w:p w14:paraId="7450C76E"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Satisfaction</w:t>
            </w:r>
          </w:p>
        </w:tc>
        <w:tc>
          <w:tcPr>
            <w:tcW w:w="1813" w:type="dxa"/>
            <w:vAlign w:val="center"/>
          </w:tcPr>
          <w:p w14:paraId="59FFCEA8"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14:paraId="45A7DB1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538C2BC9"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3.78</w:t>
            </w:r>
          </w:p>
        </w:tc>
        <w:tc>
          <w:tcPr>
            <w:tcW w:w="700" w:type="dxa"/>
            <w:vAlign w:val="center"/>
          </w:tcPr>
          <w:p w14:paraId="4378AD9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0.81</w:t>
            </w:r>
          </w:p>
        </w:tc>
        <w:tc>
          <w:tcPr>
            <w:tcW w:w="0" w:type="auto"/>
            <w:vMerge w:val="restart"/>
            <w:vAlign w:val="center"/>
          </w:tcPr>
          <w:p w14:paraId="07A83F1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-4.59</w:t>
            </w:r>
          </w:p>
        </w:tc>
        <w:tc>
          <w:tcPr>
            <w:tcW w:w="653" w:type="dxa"/>
            <w:vMerge w:val="restart"/>
            <w:vAlign w:val="center"/>
          </w:tcPr>
          <w:p w14:paraId="5C8928E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14:paraId="14F2EDB4"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14:paraId="4695C65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425C5423" w14:textId="77777777">
        <w:trPr>
          <w:tblCellSpacing w:w="15" w:type="dxa"/>
        </w:trPr>
        <w:tc>
          <w:tcPr>
            <w:tcW w:w="1428" w:type="dxa"/>
            <w:vMerge/>
            <w:vAlign w:val="center"/>
          </w:tcPr>
          <w:p w14:paraId="60CA4985"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14:paraId="4B736A3A"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14:paraId="25BF1707"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2EE326DC"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4.29</w:t>
            </w:r>
          </w:p>
        </w:tc>
        <w:tc>
          <w:tcPr>
            <w:tcW w:w="700" w:type="dxa"/>
            <w:vAlign w:val="center"/>
          </w:tcPr>
          <w:p w14:paraId="5B568C0E"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0.62</w:t>
            </w:r>
          </w:p>
        </w:tc>
        <w:tc>
          <w:tcPr>
            <w:tcW w:w="0" w:type="auto"/>
            <w:vMerge/>
            <w:vAlign w:val="center"/>
          </w:tcPr>
          <w:p w14:paraId="2247CF87"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14:paraId="37F12ABC"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14:paraId="3A014D15"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14:paraId="5EF6EFDA"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r>
      <w:tr w:rsidR="000D4D24" w14:paraId="4EFAB1B4" w14:textId="77777777">
        <w:trPr>
          <w:tblCellSpacing w:w="15" w:type="dxa"/>
        </w:trPr>
        <w:tc>
          <w:tcPr>
            <w:tcW w:w="1428" w:type="dxa"/>
            <w:vMerge w:val="restart"/>
            <w:vAlign w:val="center"/>
          </w:tcPr>
          <w:p w14:paraId="6B14A9AA"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Engagement</w:t>
            </w:r>
          </w:p>
        </w:tc>
        <w:tc>
          <w:tcPr>
            <w:tcW w:w="1813" w:type="dxa"/>
            <w:vAlign w:val="center"/>
          </w:tcPr>
          <w:p w14:paraId="12BDCEA1"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14:paraId="16ACB14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7A1AEDBA"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2.96</w:t>
            </w:r>
          </w:p>
        </w:tc>
        <w:tc>
          <w:tcPr>
            <w:tcW w:w="700" w:type="dxa"/>
            <w:vAlign w:val="center"/>
          </w:tcPr>
          <w:p w14:paraId="761EE417"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1.19</w:t>
            </w:r>
          </w:p>
        </w:tc>
        <w:tc>
          <w:tcPr>
            <w:tcW w:w="0" w:type="auto"/>
            <w:vMerge w:val="restart"/>
            <w:vAlign w:val="center"/>
          </w:tcPr>
          <w:p w14:paraId="1A21395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-3.92</w:t>
            </w:r>
          </w:p>
        </w:tc>
        <w:tc>
          <w:tcPr>
            <w:tcW w:w="653" w:type="dxa"/>
            <w:vMerge w:val="restart"/>
            <w:vAlign w:val="center"/>
          </w:tcPr>
          <w:p w14:paraId="07A2C47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14:paraId="0A579945"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14:paraId="5D9F9A9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1897DB04" w14:textId="77777777">
        <w:trPr>
          <w:tblCellSpacing w:w="15" w:type="dxa"/>
        </w:trPr>
        <w:tc>
          <w:tcPr>
            <w:tcW w:w="1428" w:type="dxa"/>
            <w:vMerge/>
            <w:vAlign w:val="center"/>
          </w:tcPr>
          <w:p w14:paraId="0280233B"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14:paraId="08D443F0"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14:paraId="523EF5D3"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546993DB"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3.98</w:t>
            </w:r>
          </w:p>
        </w:tc>
        <w:tc>
          <w:tcPr>
            <w:tcW w:w="700" w:type="dxa"/>
            <w:vAlign w:val="center"/>
          </w:tcPr>
          <w:p w14:paraId="715A1EE8"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1.06</w:t>
            </w:r>
          </w:p>
        </w:tc>
        <w:tc>
          <w:tcPr>
            <w:tcW w:w="0" w:type="auto"/>
            <w:vMerge/>
            <w:vAlign w:val="center"/>
          </w:tcPr>
          <w:p w14:paraId="2960AF21"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14:paraId="7D2B60C6"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14:paraId="042C7954"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14:paraId="3937467C"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r>
      <w:tr w:rsidR="000D4D24" w14:paraId="37FD8329" w14:textId="77777777">
        <w:trPr>
          <w:tblCellSpacing w:w="15" w:type="dxa"/>
        </w:trPr>
        <w:tc>
          <w:tcPr>
            <w:tcW w:w="1428" w:type="dxa"/>
            <w:vMerge w:val="restart"/>
            <w:vAlign w:val="center"/>
          </w:tcPr>
          <w:p w14:paraId="14B9E55F"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Loyalty</w:t>
            </w:r>
          </w:p>
        </w:tc>
        <w:tc>
          <w:tcPr>
            <w:tcW w:w="1813" w:type="dxa"/>
            <w:vAlign w:val="center"/>
          </w:tcPr>
          <w:p w14:paraId="3AA13AD7"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14:paraId="565B0EF7"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7E59F0CB"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3.65</w:t>
            </w:r>
          </w:p>
        </w:tc>
        <w:tc>
          <w:tcPr>
            <w:tcW w:w="700" w:type="dxa"/>
            <w:vAlign w:val="center"/>
          </w:tcPr>
          <w:p w14:paraId="5B779E7F"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0.75</w:t>
            </w:r>
          </w:p>
        </w:tc>
        <w:tc>
          <w:tcPr>
            <w:tcW w:w="0" w:type="auto"/>
            <w:vMerge w:val="restart"/>
            <w:vAlign w:val="center"/>
          </w:tcPr>
          <w:p w14:paraId="170846A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-4.21</w:t>
            </w:r>
          </w:p>
        </w:tc>
        <w:tc>
          <w:tcPr>
            <w:tcW w:w="653" w:type="dxa"/>
            <w:vMerge w:val="restart"/>
            <w:vAlign w:val="center"/>
          </w:tcPr>
          <w:p w14:paraId="338A55D2"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14:paraId="5D0B302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14:paraId="11424FD6"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313F84B4" w14:textId="77777777">
        <w:trPr>
          <w:tblCellSpacing w:w="15" w:type="dxa"/>
        </w:trPr>
        <w:tc>
          <w:tcPr>
            <w:tcW w:w="1428" w:type="dxa"/>
            <w:vMerge/>
            <w:vAlign w:val="center"/>
          </w:tcPr>
          <w:p w14:paraId="139D7B23" w14:textId="77777777"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14:paraId="1B89ACE2" w14:textId="77777777"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14:paraId="0BBA124D"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14:paraId="7C5CD049"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4.18</w:t>
            </w:r>
          </w:p>
        </w:tc>
        <w:tc>
          <w:tcPr>
            <w:tcW w:w="700" w:type="dxa"/>
            <w:vAlign w:val="center"/>
          </w:tcPr>
          <w:p w14:paraId="0FAF8931" w14:textId="77777777"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0.68</w:t>
            </w:r>
          </w:p>
        </w:tc>
        <w:tc>
          <w:tcPr>
            <w:tcW w:w="0" w:type="auto"/>
            <w:vMerge/>
            <w:vAlign w:val="center"/>
          </w:tcPr>
          <w:p w14:paraId="5C2EDC43"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14:paraId="0CC4F0C7"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14:paraId="7A55AE1F"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14:paraId="4405E56E" w14:textId="77777777" w:rsidR="000D4D24" w:rsidRDefault="000D4D24">
            <w:pPr>
              <w:spacing w:after="0" w:line="240" w:lineRule="auto"/>
              <w:jc w:val="center"/>
              <w:rPr>
                <w:rFonts w:ascii="Times New Roman" w:eastAsia="Times New Roman" w:hAnsi="Times New Roman" w:cs="Times New Roman"/>
                <w:sz w:val="24"/>
                <w:szCs w:val="24"/>
                <w:lang w:val="en-IN" w:eastAsia="en-IN"/>
              </w:rPr>
            </w:pPr>
          </w:p>
        </w:tc>
      </w:tr>
    </w:tbl>
    <w:p w14:paraId="6CD2BBC3" w14:textId="77777777" w:rsidR="000D4D24" w:rsidRDefault="00BE7EFC">
      <w:pPr>
        <w:spacing w:before="240" w:after="0" w:line="360" w:lineRule="auto"/>
        <w:ind w:firstLine="720"/>
        <w:jc w:val="both"/>
        <w:rPr>
          <w:rFonts w:ascii="Times New Roman" w:eastAsia="Times New Roman" w:hAnsi="Times New Roman" w:cs="Times New Roman"/>
          <w:sz w:val="24"/>
          <w:szCs w:val="24"/>
          <w:lang w:val="en-IN" w:eastAsia="en-IN"/>
        </w:rPr>
      </w:pPr>
      <w:r>
        <w:rPr>
          <w:rFonts w:ascii="Times New Roman" w:hAnsi="Times New Roman" w:cs="Times New Roman"/>
          <w:sz w:val="24"/>
          <w:szCs w:val="24"/>
        </w:rPr>
        <w:lastRenderedPageBreak/>
        <w:t xml:space="preserve">The independent samples t-test results show that customers exposed to </w:t>
      </w:r>
      <w:r>
        <w:rPr>
          <w:rStyle w:val="Strong"/>
          <w:rFonts w:ascii="Times New Roman" w:hAnsi="Times New Roman" w:cs="Times New Roman"/>
          <w:sz w:val="24"/>
          <w:szCs w:val="24"/>
        </w:rPr>
        <w:t>AI-based segmentation</w:t>
      </w:r>
      <w:r>
        <w:rPr>
          <w:rFonts w:ascii="Times New Roman" w:hAnsi="Times New Roman" w:cs="Times New Roman"/>
          <w:sz w:val="24"/>
          <w:szCs w:val="24"/>
        </w:rPr>
        <w:t xml:space="preserve"> report </w:t>
      </w:r>
      <w:r>
        <w:rPr>
          <w:rStyle w:val="Strong"/>
          <w:rFonts w:ascii="Times New Roman" w:hAnsi="Times New Roman" w:cs="Times New Roman"/>
          <w:sz w:val="24"/>
          <w:szCs w:val="24"/>
        </w:rPr>
        <w:t>significantly higher levels of satisfaction, engagement, and loyalty</w:t>
      </w:r>
      <w:r>
        <w:rPr>
          <w:rFonts w:ascii="Times New Roman" w:hAnsi="Times New Roman" w:cs="Times New Roman"/>
          <w:sz w:val="24"/>
          <w:szCs w:val="24"/>
        </w:rPr>
        <w:t xml:space="preserve"> compared to those who received traditional segmentation-based marketing. All three dimensions are statistically significant with </w:t>
      </w:r>
      <w:r>
        <w:rPr>
          <w:rStyle w:val="Strong"/>
          <w:rFonts w:ascii="Times New Roman" w:hAnsi="Times New Roman" w:cs="Times New Roman"/>
          <w:sz w:val="24"/>
          <w:szCs w:val="24"/>
        </w:rPr>
        <w:t>p-values &lt; 0.001</w:t>
      </w:r>
      <w:r>
        <w:rPr>
          <w:rFonts w:ascii="Times New Roman" w:hAnsi="Times New Roman" w:cs="Times New Roman"/>
          <w:sz w:val="24"/>
          <w:szCs w:val="24"/>
        </w:rPr>
        <w:t>, suggesting that AI-based personalization and targeting enhance overall customer value in the context of cosmetic products.</w:t>
      </w:r>
    </w:p>
    <w:p w14:paraId="6B7A27E4" w14:textId="77777777" w:rsidR="000D4D24" w:rsidRDefault="00BE7EFC">
      <w:pPr>
        <w:spacing w:before="100" w:beforeAutospacing="1" w:after="0" w:line="360" w:lineRule="auto"/>
        <w:ind w:firstLine="720"/>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eastAsia="en-IN"/>
        </w:rPr>
        <w:t>Table No: 3 One-Way ANOVA – Influence of Age Group on Responsiveness to AI-Driven Marketing (N = 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1490"/>
        <w:gridCol w:w="851"/>
        <w:gridCol w:w="1417"/>
        <w:gridCol w:w="709"/>
        <w:gridCol w:w="1276"/>
        <w:gridCol w:w="1487"/>
      </w:tblGrid>
      <w:tr w:rsidR="000D4D24" w14:paraId="4A71B09B" w14:textId="77777777">
        <w:trPr>
          <w:tblHeader/>
          <w:tblCellSpacing w:w="15" w:type="dxa"/>
        </w:trPr>
        <w:tc>
          <w:tcPr>
            <w:tcW w:w="0" w:type="auto"/>
            <w:vAlign w:val="center"/>
          </w:tcPr>
          <w:p w14:paraId="48594000"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Source of Variation</w:t>
            </w:r>
          </w:p>
        </w:tc>
        <w:tc>
          <w:tcPr>
            <w:tcW w:w="1460" w:type="dxa"/>
            <w:vAlign w:val="center"/>
          </w:tcPr>
          <w:p w14:paraId="22F928AD"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Sum of Squares (SS)</w:t>
            </w:r>
          </w:p>
        </w:tc>
        <w:tc>
          <w:tcPr>
            <w:tcW w:w="821" w:type="dxa"/>
            <w:vAlign w:val="center"/>
          </w:tcPr>
          <w:p w14:paraId="4B9A452C"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1387" w:type="dxa"/>
            <w:vAlign w:val="center"/>
          </w:tcPr>
          <w:p w14:paraId="785C7808"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 Square (MS)</w:t>
            </w:r>
          </w:p>
        </w:tc>
        <w:tc>
          <w:tcPr>
            <w:tcW w:w="679" w:type="dxa"/>
            <w:vAlign w:val="center"/>
          </w:tcPr>
          <w:p w14:paraId="0E75BCF3"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F</w:t>
            </w:r>
          </w:p>
        </w:tc>
        <w:tc>
          <w:tcPr>
            <w:tcW w:w="1246" w:type="dxa"/>
            <w:vAlign w:val="center"/>
          </w:tcPr>
          <w:p w14:paraId="55DE7B6F"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w:t>
            </w:r>
          </w:p>
        </w:tc>
        <w:tc>
          <w:tcPr>
            <w:tcW w:w="1442" w:type="dxa"/>
            <w:vAlign w:val="center"/>
          </w:tcPr>
          <w:p w14:paraId="53324443"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14:paraId="182CEB73" w14:textId="77777777">
        <w:trPr>
          <w:tblCellSpacing w:w="15" w:type="dxa"/>
        </w:trPr>
        <w:tc>
          <w:tcPr>
            <w:tcW w:w="0" w:type="auto"/>
            <w:vAlign w:val="center"/>
          </w:tcPr>
          <w:p w14:paraId="0691043A"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Between Groups</w:t>
            </w:r>
          </w:p>
        </w:tc>
        <w:tc>
          <w:tcPr>
            <w:tcW w:w="1460" w:type="dxa"/>
            <w:vAlign w:val="center"/>
          </w:tcPr>
          <w:p w14:paraId="045BD75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14.82</w:t>
            </w:r>
          </w:p>
        </w:tc>
        <w:tc>
          <w:tcPr>
            <w:tcW w:w="821" w:type="dxa"/>
            <w:vAlign w:val="center"/>
          </w:tcPr>
          <w:p w14:paraId="5261469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w:t>
            </w:r>
          </w:p>
        </w:tc>
        <w:tc>
          <w:tcPr>
            <w:tcW w:w="1387" w:type="dxa"/>
            <w:vAlign w:val="center"/>
          </w:tcPr>
          <w:p w14:paraId="78DE508B"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3.705</w:t>
            </w:r>
          </w:p>
        </w:tc>
        <w:tc>
          <w:tcPr>
            <w:tcW w:w="679" w:type="dxa"/>
            <w:vMerge w:val="restart"/>
            <w:vAlign w:val="center"/>
          </w:tcPr>
          <w:p w14:paraId="03C4D318"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5.47</w:t>
            </w:r>
          </w:p>
        </w:tc>
        <w:tc>
          <w:tcPr>
            <w:tcW w:w="1246" w:type="dxa"/>
            <w:vMerge w:val="restart"/>
            <w:vAlign w:val="center"/>
          </w:tcPr>
          <w:p w14:paraId="30E2F718"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1442" w:type="dxa"/>
            <w:vMerge w:val="restart"/>
            <w:vAlign w:val="center"/>
          </w:tcPr>
          <w:p w14:paraId="0E2E101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73FBE4DD" w14:textId="77777777">
        <w:trPr>
          <w:tblCellSpacing w:w="15" w:type="dxa"/>
        </w:trPr>
        <w:tc>
          <w:tcPr>
            <w:tcW w:w="0" w:type="auto"/>
            <w:vAlign w:val="center"/>
          </w:tcPr>
          <w:p w14:paraId="0E515620"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Within Groups</w:t>
            </w:r>
          </w:p>
        </w:tc>
        <w:tc>
          <w:tcPr>
            <w:tcW w:w="1460" w:type="dxa"/>
            <w:vAlign w:val="center"/>
          </w:tcPr>
          <w:p w14:paraId="6161B7B4"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132.50</w:t>
            </w:r>
          </w:p>
        </w:tc>
        <w:tc>
          <w:tcPr>
            <w:tcW w:w="821" w:type="dxa"/>
            <w:vAlign w:val="center"/>
          </w:tcPr>
          <w:p w14:paraId="7CD1696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195</w:t>
            </w:r>
          </w:p>
        </w:tc>
        <w:tc>
          <w:tcPr>
            <w:tcW w:w="1387" w:type="dxa"/>
            <w:vAlign w:val="center"/>
          </w:tcPr>
          <w:p w14:paraId="08C6702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0.679</w:t>
            </w:r>
          </w:p>
        </w:tc>
        <w:tc>
          <w:tcPr>
            <w:tcW w:w="679" w:type="dxa"/>
            <w:vMerge/>
            <w:vAlign w:val="center"/>
          </w:tcPr>
          <w:p w14:paraId="3FC9AE96"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46" w:type="dxa"/>
            <w:vMerge/>
            <w:vAlign w:val="center"/>
          </w:tcPr>
          <w:p w14:paraId="373B743A"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442" w:type="dxa"/>
            <w:vMerge/>
            <w:vAlign w:val="center"/>
          </w:tcPr>
          <w:p w14:paraId="7EE6B6B3"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r>
      <w:tr w:rsidR="000D4D24" w14:paraId="601FEEA0" w14:textId="77777777">
        <w:trPr>
          <w:tblCellSpacing w:w="15" w:type="dxa"/>
        </w:trPr>
        <w:tc>
          <w:tcPr>
            <w:tcW w:w="0" w:type="auto"/>
            <w:vAlign w:val="center"/>
          </w:tcPr>
          <w:p w14:paraId="2187EB99"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w:t>
            </w:r>
          </w:p>
        </w:tc>
        <w:tc>
          <w:tcPr>
            <w:tcW w:w="1460" w:type="dxa"/>
            <w:vAlign w:val="center"/>
          </w:tcPr>
          <w:p w14:paraId="7666030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147.32</w:t>
            </w:r>
          </w:p>
        </w:tc>
        <w:tc>
          <w:tcPr>
            <w:tcW w:w="821" w:type="dxa"/>
            <w:vAlign w:val="center"/>
          </w:tcPr>
          <w:p w14:paraId="42900BF3"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199</w:t>
            </w:r>
          </w:p>
        </w:tc>
        <w:tc>
          <w:tcPr>
            <w:tcW w:w="1387" w:type="dxa"/>
            <w:vAlign w:val="center"/>
          </w:tcPr>
          <w:p w14:paraId="2B27376E"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679" w:type="dxa"/>
            <w:vMerge/>
            <w:vAlign w:val="center"/>
          </w:tcPr>
          <w:p w14:paraId="1A863BBF"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46" w:type="dxa"/>
            <w:vMerge/>
            <w:vAlign w:val="center"/>
          </w:tcPr>
          <w:p w14:paraId="2AAEDE7D"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442" w:type="dxa"/>
            <w:vMerge/>
            <w:vAlign w:val="center"/>
          </w:tcPr>
          <w:p w14:paraId="119A1B8F"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r>
    </w:tbl>
    <w:p w14:paraId="44125A60" w14:textId="77777777" w:rsidR="000D4D24" w:rsidRDefault="00BE7EFC">
      <w:pPr>
        <w:spacing w:before="100" w:beforeAutospacing="1"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There is a </w:t>
      </w:r>
      <w:r>
        <w:rPr>
          <w:rFonts w:ascii="Times New Roman" w:eastAsia="Times New Roman" w:hAnsi="Times New Roman" w:cs="Times New Roman"/>
          <w:bCs/>
          <w:sz w:val="24"/>
          <w:szCs w:val="24"/>
          <w:lang w:val="en-IN" w:eastAsia="en-IN"/>
        </w:rPr>
        <w:t>significant difference</w:t>
      </w:r>
      <w:r>
        <w:rPr>
          <w:rFonts w:ascii="Times New Roman" w:eastAsia="Times New Roman" w:hAnsi="Times New Roman" w:cs="Times New Roman"/>
          <w:sz w:val="24"/>
          <w:szCs w:val="24"/>
          <w:lang w:val="en-IN" w:eastAsia="en-IN"/>
        </w:rPr>
        <w:t xml:space="preserve"> in responsiveness to AI-driven marketing across age groups (</w:t>
      </w:r>
      <w:r>
        <w:rPr>
          <w:rFonts w:ascii="Times New Roman" w:eastAsia="Times New Roman" w:hAnsi="Times New Roman" w:cs="Times New Roman"/>
          <w:i/>
          <w:iCs/>
          <w:sz w:val="24"/>
          <w:szCs w:val="24"/>
          <w:lang w:val="en-IN" w:eastAsia="en-IN"/>
        </w:rPr>
        <w:t>F</w:t>
      </w:r>
      <w:r>
        <w:rPr>
          <w:rFonts w:ascii="Times New Roman" w:eastAsia="Times New Roman" w:hAnsi="Times New Roman" w:cs="Times New Roman"/>
          <w:sz w:val="24"/>
          <w:szCs w:val="24"/>
          <w:lang w:val="en-IN" w:eastAsia="en-IN"/>
        </w:rPr>
        <w:t xml:space="preserve"> = 5.47, </w:t>
      </w:r>
      <w:r>
        <w:rPr>
          <w:rFonts w:ascii="Times New Roman" w:eastAsia="Times New Roman" w:hAnsi="Times New Roman" w:cs="Times New Roman"/>
          <w:i/>
          <w:iCs/>
          <w:sz w:val="24"/>
          <w:szCs w:val="24"/>
          <w:lang w:val="en-IN" w:eastAsia="en-IN"/>
        </w:rPr>
        <w:t>p</w:t>
      </w:r>
      <w:r>
        <w:rPr>
          <w:rFonts w:ascii="Times New Roman" w:eastAsia="Times New Roman" w:hAnsi="Times New Roman" w:cs="Times New Roman"/>
          <w:sz w:val="24"/>
          <w:szCs w:val="24"/>
          <w:lang w:val="en-IN" w:eastAsia="en-IN"/>
        </w:rPr>
        <w:t>&lt; 0.01). This suggests that age plays a key role in how consumers respond to AI-based segmentation and personalization.</w:t>
      </w:r>
    </w:p>
    <w:p w14:paraId="0F21DE15" w14:textId="77777777" w:rsidR="000D4D24" w:rsidRDefault="00BE7EFC">
      <w:pPr>
        <w:spacing w:before="100" w:beforeAutospacing="1" w:after="0" w:line="360" w:lineRule="auto"/>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Table No: 4 Independent Samples t-Test – Influence of Gender on Responsiveness to AI-Driven Marketing (N = 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851"/>
        <w:gridCol w:w="1701"/>
        <w:gridCol w:w="1559"/>
        <w:gridCol w:w="992"/>
        <w:gridCol w:w="851"/>
        <w:gridCol w:w="992"/>
        <w:gridCol w:w="1335"/>
      </w:tblGrid>
      <w:tr w:rsidR="000D4D24" w14:paraId="28EE3A7E" w14:textId="77777777">
        <w:trPr>
          <w:tblHeader/>
          <w:tblCellSpacing w:w="15" w:type="dxa"/>
        </w:trPr>
        <w:tc>
          <w:tcPr>
            <w:tcW w:w="1144" w:type="dxa"/>
            <w:vAlign w:val="center"/>
          </w:tcPr>
          <w:p w14:paraId="215190DD"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Gender</w:t>
            </w:r>
          </w:p>
        </w:tc>
        <w:tc>
          <w:tcPr>
            <w:tcW w:w="821" w:type="dxa"/>
            <w:vAlign w:val="center"/>
          </w:tcPr>
          <w:p w14:paraId="512F41D4"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w:t>
            </w:r>
          </w:p>
        </w:tc>
        <w:tc>
          <w:tcPr>
            <w:tcW w:w="1671" w:type="dxa"/>
            <w:vAlign w:val="center"/>
          </w:tcPr>
          <w:p w14:paraId="1CFD502A"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 Responsiveness Score</w:t>
            </w:r>
          </w:p>
        </w:tc>
        <w:tc>
          <w:tcPr>
            <w:tcW w:w="1529" w:type="dxa"/>
            <w:vAlign w:val="center"/>
          </w:tcPr>
          <w:p w14:paraId="3CF90F2F"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Standard Deviation</w:t>
            </w:r>
          </w:p>
        </w:tc>
        <w:tc>
          <w:tcPr>
            <w:tcW w:w="962" w:type="dxa"/>
            <w:vAlign w:val="center"/>
          </w:tcPr>
          <w:p w14:paraId="39C85332"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t-value</w:t>
            </w:r>
          </w:p>
        </w:tc>
        <w:tc>
          <w:tcPr>
            <w:tcW w:w="821" w:type="dxa"/>
            <w:vAlign w:val="center"/>
          </w:tcPr>
          <w:p w14:paraId="552C65D4"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962" w:type="dxa"/>
            <w:vAlign w:val="center"/>
          </w:tcPr>
          <w:p w14:paraId="234B467E"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w:t>
            </w:r>
          </w:p>
        </w:tc>
        <w:tc>
          <w:tcPr>
            <w:tcW w:w="1290" w:type="dxa"/>
            <w:vAlign w:val="center"/>
          </w:tcPr>
          <w:p w14:paraId="19DC0666" w14:textId="77777777"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14:paraId="33CEFCFE" w14:textId="77777777">
        <w:trPr>
          <w:tblCellSpacing w:w="15" w:type="dxa"/>
        </w:trPr>
        <w:tc>
          <w:tcPr>
            <w:tcW w:w="1144" w:type="dxa"/>
            <w:vAlign w:val="center"/>
          </w:tcPr>
          <w:p w14:paraId="5646B988"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Male</w:t>
            </w:r>
          </w:p>
        </w:tc>
        <w:tc>
          <w:tcPr>
            <w:tcW w:w="821" w:type="dxa"/>
            <w:vAlign w:val="center"/>
          </w:tcPr>
          <w:p w14:paraId="7248745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70</w:t>
            </w:r>
          </w:p>
        </w:tc>
        <w:tc>
          <w:tcPr>
            <w:tcW w:w="1671" w:type="dxa"/>
            <w:vAlign w:val="center"/>
          </w:tcPr>
          <w:p w14:paraId="60A50B72"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3.81</w:t>
            </w:r>
          </w:p>
        </w:tc>
        <w:tc>
          <w:tcPr>
            <w:tcW w:w="1529" w:type="dxa"/>
            <w:vAlign w:val="center"/>
          </w:tcPr>
          <w:p w14:paraId="36B4F167"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0.74</w:t>
            </w:r>
          </w:p>
        </w:tc>
        <w:tc>
          <w:tcPr>
            <w:tcW w:w="962" w:type="dxa"/>
            <w:vMerge w:val="restart"/>
            <w:vAlign w:val="center"/>
          </w:tcPr>
          <w:p w14:paraId="569DBFD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-2.73</w:t>
            </w:r>
          </w:p>
        </w:tc>
        <w:tc>
          <w:tcPr>
            <w:tcW w:w="821" w:type="dxa"/>
            <w:vMerge w:val="restart"/>
            <w:vAlign w:val="center"/>
          </w:tcPr>
          <w:p w14:paraId="7CD5FA50"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962" w:type="dxa"/>
            <w:vMerge w:val="restart"/>
            <w:vAlign w:val="center"/>
          </w:tcPr>
          <w:p w14:paraId="37F0D363"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0.007 **</w:t>
            </w:r>
          </w:p>
        </w:tc>
        <w:tc>
          <w:tcPr>
            <w:tcW w:w="1290" w:type="dxa"/>
            <w:vMerge w:val="restart"/>
            <w:vAlign w:val="center"/>
          </w:tcPr>
          <w:p w14:paraId="2CEA4E6A"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14:paraId="5EFF7EA4" w14:textId="77777777">
        <w:trPr>
          <w:tblCellSpacing w:w="15" w:type="dxa"/>
        </w:trPr>
        <w:tc>
          <w:tcPr>
            <w:tcW w:w="1144" w:type="dxa"/>
            <w:vAlign w:val="center"/>
          </w:tcPr>
          <w:p w14:paraId="26CC76DD" w14:textId="77777777"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Female</w:t>
            </w:r>
          </w:p>
        </w:tc>
        <w:tc>
          <w:tcPr>
            <w:tcW w:w="821" w:type="dxa"/>
            <w:vAlign w:val="center"/>
          </w:tcPr>
          <w:p w14:paraId="0CF8C6EB"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126</w:t>
            </w:r>
          </w:p>
        </w:tc>
        <w:tc>
          <w:tcPr>
            <w:tcW w:w="1671" w:type="dxa"/>
            <w:vAlign w:val="center"/>
          </w:tcPr>
          <w:p w14:paraId="3EF3D58D"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4.12</w:t>
            </w:r>
          </w:p>
        </w:tc>
        <w:tc>
          <w:tcPr>
            <w:tcW w:w="1529" w:type="dxa"/>
            <w:vAlign w:val="center"/>
          </w:tcPr>
          <w:p w14:paraId="2B545432" w14:textId="77777777"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0.69</w:t>
            </w:r>
          </w:p>
        </w:tc>
        <w:tc>
          <w:tcPr>
            <w:tcW w:w="962" w:type="dxa"/>
            <w:vMerge/>
            <w:vAlign w:val="center"/>
          </w:tcPr>
          <w:p w14:paraId="5D2ED110"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821" w:type="dxa"/>
            <w:vMerge/>
            <w:vAlign w:val="center"/>
          </w:tcPr>
          <w:p w14:paraId="681736EA"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962" w:type="dxa"/>
            <w:vMerge/>
            <w:vAlign w:val="center"/>
          </w:tcPr>
          <w:p w14:paraId="5DA2A29F"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90" w:type="dxa"/>
            <w:vMerge/>
            <w:vAlign w:val="center"/>
          </w:tcPr>
          <w:p w14:paraId="43459204" w14:textId="77777777" w:rsidR="000D4D24" w:rsidRDefault="000D4D24">
            <w:pPr>
              <w:spacing w:after="0" w:line="360" w:lineRule="auto"/>
              <w:jc w:val="center"/>
              <w:rPr>
                <w:rFonts w:ascii="Times New Roman" w:eastAsia="Times New Roman" w:hAnsi="Times New Roman" w:cs="Times New Roman"/>
                <w:sz w:val="24"/>
                <w:szCs w:val="24"/>
                <w:lang w:val="en-IN" w:eastAsia="en-IN"/>
              </w:rPr>
            </w:pPr>
          </w:p>
        </w:tc>
      </w:tr>
    </w:tbl>
    <w:p w14:paraId="0AAA3598" w14:textId="77777777" w:rsidR="000D4D24" w:rsidRDefault="00BE7EFC">
      <w:pPr>
        <w:spacing w:before="100" w:beforeAutospacing="1" w:after="0" w:line="360" w:lineRule="auto"/>
        <w:ind w:firstLine="720"/>
        <w:jc w:val="both"/>
        <w:rPr>
          <w:rFonts w:ascii="Times New Roman" w:eastAsia="Times New Roman" w:hAnsi="Times New Roman" w:cs="Times New Roman"/>
          <w:b/>
          <w:sz w:val="24"/>
          <w:szCs w:val="24"/>
          <w:lang w:val="en-IN" w:eastAsia="en-IN"/>
        </w:rPr>
      </w:pPr>
      <w:r>
        <w:rPr>
          <w:rFonts w:ascii="Times New Roman" w:hAnsi="Times New Roman" w:cs="Times New Roman"/>
          <w:sz w:val="24"/>
          <w:szCs w:val="24"/>
        </w:rPr>
        <w:t xml:space="preserve">The </w:t>
      </w:r>
      <w:r>
        <w:rPr>
          <w:rStyle w:val="Strong"/>
          <w:rFonts w:ascii="Times New Roman" w:hAnsi="Times New Roman" w:cs="Times New Roman"/>
          <w:sz w:val="24"/>
          <w:szCs w:val="24"/>
        </w:rPr>
        <w:t>t-test reveals a statistically significant difference</w:t>
      </w:r>
      <w:r>
        <w:rPr>
          <w:rFonts w:ascii="Times New Roman" w:hAnsi="Times New Roman" w:cs="Times New Roman"/>
          <w:sz w:val="24"/>
          <w:szCs w:val="24"/>
        </w:rPr>
        <w:t xml:space="preserve"> in responsiveness between male and female respondents (</w:t>
      </w:r>
      <w:r>
        <w:rPr>
          <w:rStyle w:val="Emphasis"/>
          <w:rFonts w:ascii="Times New Roman" w:hAnsi="Times New Roman" w:cs="Times New Roman"/>
          <w:sz w:val="24"/>
          <w:szCs w:val="24"/>
        </w:rPr>
        <w:t>t</w:t>
      </w:r>
      <w:r>
        <w:rPr>
          <w:rFonts w:ascii="Times New Roman" w:hAnsi="Times New Roman" w:cs="Times New Roman"/>
          <w:sz w:val="24"/>
          <w:szCs w:val="24"/>
        </w:rPr>
        <w:t xml:space="preserve"> = -2.73, </w:t>
      </w:r>
      <w:r>
        <w:rPr>
          <w:rStyle w:val="Emphasis"/>
          <w:rFonts w:ascii="Times New Roman" w:hAnsi="Times New Roman" w:cs="Times New Roman"/>
          <w:sz w:val="24"/>
          <w:szCs w:val="24"/>
        </w:rPr>
        <w:t>p</w:t>
      </w:r>
      <w:r>
        <w:rPr>
          <w:rFonts w:ascii="Times New Roman" w:hAnsi="Times New Roman" w:cs="Times New Roman"/>
          <w:sz w:val="24"/>
          <w:szCs w:val="24"/>
        </w:rPr>
        <w:t xml:space="preserve"> = 0.007). Females reported higher responsiveness to AI-based marketing in cosmetics.</w:t>
      </w:r>
    </w:p>
    <w:p w14:paraId="3ED6BDCB" w14:textId="77777777" w:rsidR="000D4D24" w:rsidRDefault="00BE7EFC">
      <w:pPr>
        <w:rPr>
          <w:rFonts w:ascii="Times New Roman" w:eastAsia="Times New Roman" w:hAnsi="Times New Roman" w:cs="Times New Roman"/>
          <w:b/>
          <w:sz w:val="24"/>
          <w:szCs w:val="24"/>
          <w:lang w:val="en-IN" w:eastAsia="en-IN"/>
        </w:rPr>
      </w:pPr>
      <w:r>
        <w:rPr>
          <w:rFonts w:ascii="Times New Roman" w:hAnsi="Times New Roman" w:cs="Times New Roman"/>
          <w:b/>
          <w:sz w:val="24"/>
          <w:szCs w:val="24"/>
        </w:rPr>
        <w:br w:type="page"/>
      </w:r>
    </w:p>
    <w:p w14:paraId="4F3BE9B7" w14:textId="77777777" w:rsidR="000D4D24" w:rsidRDefault="00BE7EFC">
      <w:pPr>
        <w:pStyle w:val="NormalWeb"/>
        <w:spacing w:before="0" w:beforeAutospacing="0" w:after="0" w:line="360" w:lineRule="auto"/>
        <w:jc w:val="both"/>
        <w:rPr>
          <w:b/>
        </w:rPr>
      </w:pPr>
      <w:r>
        <w:rPr>
          <w:b/>
        </w:rPr>
        <w:lastRenderedPageBreak/>
        <w:t>Discussion and Implications:</w:t>
      </w:r>
    </w:p>
    <w:p w14:paraId="4881EA92" w14:textId="77777777" w:rsidR="000D4D24" w:rsidRDefault="00BE7E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of this study provide compelling evidence that AI-based segmentation significantly enhances customer satisfaction, engagement, and loyalty compared to traditional segmentation methods in the cosmetics industry. Findings from the independent samples t-tests revealed statistically significant differences in mean scores for all three customer value dimensions—satisfaction (M = 4.29 vs. 3.78), engagement (M = 3.98 vs. 2.96), and loyalty (M = 4.18 vs. 3.65)—with p-values &lt; 0.001, demonstrating the clear superiority of AI-driven marketing strategies.</w:t>
      </w:r>
    </w:p>
    <w:p w14:paraId="3B10BBC1" w14:textId="77777777" w:rsidR="000D4D24" w:rsidRDefault="00BE7E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effectiveness of AI can be attributed to its ability to analyze large volumes of consumer data in real time, allowing for micro-segmentation, hyper-personalization, and dynamic content delivery. These features resonate well with today’s digitally connected consumers, especially in sectors like cosmetics, where product fit, aesthetic appeal, and personalized experiences strongly influence purchase decisions. The study also showed that demographic variables such as age, gender, and education significantly influence how customers respond to AI-powered marketing. Young adults (18–35 years), particularly women and those with higher education levels, demonstrated higher responsiveness to AI-enhanced marketing campaigns. This aligns with global trends highlighting millennials and Gen Z as the most digitally fluent and open to technology-driven brand experiences.</w:t>
      </w:r>
    </w:p>
    <w:p w14:paraId="0BFFB75A" w14:textId="77777777" w:rsidR="000D4D24" w:rsidRDefault="00BE7EFC">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a theoretical standpoint, this research supports and extends prior studies (e.g., Chatterjee et al., 2021; Singh &amp; Ranjan, 2020; Nguyen et al., 2020), affirming that AI is no longer just an operational tool but a strategic asset in modern digital marketing. It also addresses the research gap in the Indian context by offering quantitative evidence of AI’s impact on customer value in the cosmetics sector—an area with limited empirical studies.</w:t>
      </w:r>
    </w:p>
    <w:p w14:paraId="6C29C22C" w14:textId="77777777" w:rsidR="000D4D24" w:rsidRDefault="00BE7EFC">
      <w:pPr>
        <w:pStyle w:val="NormalWeb"/>
        <w:spacing w:before="0" w:beforeAutospacing="0" w:after="0" w:afterAutospacing="0" w:line="360" w:lineRule="auto"/>
        <w:jc w:val="both"/>
        <w:rPr>
          <w:b/>
          <w:bCs/>
        </w:rPr>
      </w:pPr>
      <w:r>
        <w:rPr>
          <w:b/>
          <w:bCs/>
        </w:rPr>
        <w:t>Conclusion</w:t>
      </w:r>
    </w:p>
    <w:p w14:paraId="190B00F5" w14:textId="77777777" w:rsidR="000D4D24" w:rsidRDefault="00BE7EFC">
      <w:pPr>
        <w:pStyle w:val="NormalWeb"/>
        <w:spacing w:before="0" w:beforeAutospacing="0" w:after="0" w:afterAutospacing="0" w:line="360" w:lineRule="auto"/>
        <w:ind w:firstLine="720"/>
        <w:jc w:val="both"/>
      </w:pPr>
      <w:r>
        <w:t xml:space="preserve">This study demonstrates that AI-driven segmentation significantly enhances customer satisfaction, engagement, and loyalty in the digital marketing of cosmetic products compared to traditional segmentation methods. The results indicate that consumers, particularly those aged 18–35, females, and individuals with higher education levels, are more responsive to AI-enabled personalization tools such as recommendation engines, chatbots, and dynamic content. These findings highlight the growing importance of leveraging artificial intelligence not just as a </w:t>
      </w:r>
      <w:r>
        <w:lastRenderedPageBreak/>
        <w:t>technological add-on but as a core strategic element in customer-centric marketing. The study underscores the need for cosmetic brands to invest in ethical, inclusive, and data-driven AI solutions that can deliver tailored experiences and foster stronger consumer relationships in an increasingly competitive and digital marketplace.</w:t>
      </w:r>
    </w:p>
    <w:p w14:paraId="56306AEE" w14:textId="77777777" w:rsidR="000D4D24" w:rsidRDefault="000D4D24">
      <w:pPr>
        <w:pStyle w:val="NormalWeb"/>
        <w:spacing w:line="360" w:lineRule="auto"/>
        <w:jc w:val="both"/>
      </w:pPr>
    </w:p>
    <w:p w14:paraId="332E95F0" w14:textId="77777777" w:rsidR="00791D6D" w:rsidRPr="00791D6D" w:rsidRDefault="00791D6D" w:rsidP="00791D6D">
      <w:pPr>
        <w:rPr>
          <w:rFonts w:ascii="Times New Roman" w:hAnsi="Times New Roman" w:cs="Times New Roman"/>
          <w:b/>
          <w:sz w:val="24"/>
          <w:szCs w:val="24"/>
        </w:rPr>
      </w:pPr>
      <w:r w:rsidRPr="00791D6D">
        <w:rPr>
          <w:rFonts w:ascii="Times New Roman" w:hAnsi="Times New Roman" w:cs="Times New Roman"/>
          <w:b/>
          <w:sz w:val="24"/>
          <w:szCs w:val="24"/>
        </w:rPr>
        <w:t>COMPETING INTERESTS DISCLAIMER:</w:t>
      </w:r>
    </w:p>
    <w:p w14:paraId="1A830195" w14:textId="1D3AF181" w:rsidR="000D4D24" w:rsidRDefault="00791D6D" w:rsidP="00791D6D">
      <w:pPr>
        <w:rPr>
          <w:rFonts w:ascii="Times New Roman" w:eastAsia="Times New Roman" w:hAnsi="Times New Roman" w:cs="Times New Roman"/>
          <w:b/>
          <w:sz w:val="24"/>
          <w:szCs w:val="24"/>
          <w:lang w:val="en-IN" w:eastAsia="en-IN"/>
        </w:rPr>
      </w:pPr>
      <w:r w:rsidRPr="00791D6D">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r w:rsidR="00BE7EFC">
        <w:rPr>
          <w:rFonts w:ascii="Times New Roman" w:hAnsi="Times New Roman" w:cs="Times New Roman"/>
          <w:b/>
          <w:sz w:val="24"/>
          <w:szCs w:val="24"/>
        </w:rPr>
        <w:br w:type="page"/>
      </w:r>
    </w:p>
    <w:p w14:paraId="2EE071CB" w14:textId="77777777" w:rsidR="000D4D24" w:rsidRDefault="00BE7EFC">
      <w:pPr>
        <w:pStyle w:val="NormalWeb"/>
        <w:spacing w:line="360" w:lineRule="auto"/>
        <w:jc w:val="both"/>
        <w:rPr>
          <w:b/>
        </w:rPr>
      </w:pPr>
      <w:r>
        <w:rPr>
          <w:b/>
        </w:rPr>
        <w:lastRenderedPageBreak/>
        <w:t xml:space="preserve">References: </w:t>
      </w:r>
    </w:p>
    <w:p w14:paraId="737A4937" w14:textId="77777777" w:rsidR="000D4D24" w:rsidRDefault="00BE7EFC">
      <w:pPr>
        <w:pStyle w:val="Bibliography1"/>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 xml:space="preserve">Chatterjee, S., Rana, N. P., Dwivedi, Y. K., &amp; </w:t>
      </w:r>
      <w:proofErr w:type="spellStart"/>
      <w:r>
        <w:rPr>
          <w:rFonts w:ascii="Times New Roman" w:hAnsi="Times New Roman" w:cs="Times New Roman"/>
          <w:sz w:val="24"/>
          <w:szCs w:val="24"/>
        </w:rPr>
        <w:t>Baabdullah</w:t>
      </w:r>
      <w:proofErr w:type="spellEnd"/>
      <w:r>
        <w:rPr>
          <w:rFonts w:ascii="Times New Roman" w:hAnsi="Times New Roman" w:cs="Times New Roman"/>
          <w:sz w:val="24"/>
          <w:szCs w:val="24"/>
        </w:rPr>
        <w:t xml:space="preserve">, A. M. (2021). Exploring the role of artificial intelligence in marketing: A systematic literature review. Journal of Business Research, 124, 336–356. </w:t>
      </w:r>
      <w:hyperlink r:id="rId8" w:history="1">
        <w:r>
          <w:rPr>
            <w:rStyle w:val="Hyperlink"/>
            <w:rFonts w:ascii="Times New Roman" w:hAnsi="Times New Roman" w:cs="Times New Roman"/>
            <w:sz w:val="24"/>
            <w:szCs w:val="24"/>
          </w:rPr>
          <w:t>https://doi.org/10.1016/j.jbusres.2020.11.057</w:t>
        </w:r>
      </w:hyperlink>
    </w:p>
    <w:p w14:paraId="3557C655" w14:textId="77777777" w:rsidR="009749A9" w:rsidRPr="00A355A1" w:rsidRDefault="009749A9" w:rsidP="00007466">
      <w:pPr>
        <w:ind w:left="720" w:hanging="720"/>
        <w:jc w:val="both"/>
        <w:rPr>
          <w:rFonts w:ascii="Times New Roman" w:hAnsi="Times New Roman" w:cs="Times New Roman"/>
          <w:sz w:val="24"/>
          <w:szCs w:val="24"/>
        </w:rPr>
      </w:pPr>
      <w:proofErr w:type="spellStart"/>
      <w:r w:rsidRPr="009749A9">
        <w:rPr>
          <w:rFonts w:ascii="Times New Roman" w:hAnsi="Times New Roman" w:cs="Times New Roman"/>
          <w:sz w:val="24"/>
          <w:szCs w:val="24"/>
        </w:rPr>
        <w:t>Byahatti</w:t>
      </w:r>
      <w:proofErr w:type="spellEnd"/>
      <w:r w:rsidRPr="009749A9">
        <w:rPr>
          <w:rFonts w:ascii="Times New Roman" w:hAnsi="Times New Roman" w:cs="Times New Roman"/>
          <w:sz w:val="24"/>
          <w:szCs w:val="24"/>
        </w:rPr>
        <w:t xml:space="preserve">, </w:t>
      </w:r>
      <w:proofErr w:type="spellStart"/>
      <w:r w:rsidRPr="009749A9">
        <w:rPr>
          <w:rFonts w:ascii="Times New Roman" w:hAnsi="Times New Roman" w:cs="Times New Roman"/>
          <w:sz w:val="24"/>
          <w:szCs w:val="24"/>
        </w:rPr>
        <w:t>Chidanand</w:t>
      </w:r>
      <w:proofErr w:type="spellEnd"/>
      <w:r w:rsidRPr="009749A9">
        <w:rPr>
          <w:rFonts w:ascii="Times New Roman" w:hAnsi="Times New Roman" w:cs="Times New Roman"/>
          <w:sz w:val="24"/>
          <w:szCs w:val="24"/>
        </w:rPr>
        <w:t xml:space="preserve">, and </w:t>
      </w:r>
      <w:proofErr w:type="spellStart"/>
      <w:r w:rsidRPr="009749A9">
        <w:rPr>
          <w:rFonts w:ascii="Times New Roman" w:hAnsi="Times New Roman" w:cs="Times New Roman"/>
          <w:sz w:val="24"/>
          <w:szCs w:val="24"/>
        </w:rPr>
        <w:t>Mr</w:t>
      </w:r>
      <w:proofErr w:type="spellEnd"/>
      <w:r w:rsidRPr="009749A9">
        <w:rPr>
          <w:rFonts w:ascii="Times New Roman" w:hAnsi="Times New Roman" w:cs="Times New Roman"/>
          <w:sz w:val="24"/>
          <w:szCs w:val="24"/>
        </w:rPr>
        <w:t xml:space="preserve"> Mallikarjun Konnur. </w:t>
      </w:r>
      <w:r w:rsidRPr="00A355A1">
        <w:rPr>
          <w:rFonts w:ascii="Times New Roman" w:hAnsi="Times New Roman" w:cs="Times New Roman"/>
          <w:sz w:val="24"/>
          <w:szCs w:val="24"/>
        </w:rPr>
        <w:t>"Determinants of Market Volatility in the Indian Stock Exchange: A Case Study of the Bombay Stock Exchange (BSE)."</w:t>
      </w:r>
    </w:p>
    <w:p w14:paraId="03606E65"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Dacko, S. G. (2017). Enabling smart retail settings via mobile augmented reality shopping apps. Technological Forecasting and Social Change, 124, 243–256. </w:t>
      </w:r>
      <w:hyperlink r:id="rId9" w:history="1">
        <w:r>
          <w:rPr>
            <w:rStyle w:val="Hyperlink"/>
            <w:rFonts w:ascii="Times New Roman" w:hAnsi="Times New Roman" w:cs="Times New Roman"/>
            <w:sz w:val="24"/>
            <w:szCs w:val="24"/>
          </w:rPr>
          <w:t>https://doi.org/10.1016/j.techfore.2016.09.032</w:t>
        </w:r>
      </w:hyperlink>
    </w:p>
    <w:p w14:paraId="2577BF0F"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De Bruyn, A., Viswanathan, V., &amp; Lilien, G. L. (2020). A multi-method approach to measuring the strategic value of marketing analytics. International Journal of Research in Marketing, 37(4), 781–795. </w:t>
      </w:r>
      <w:hyperlink r:id="rId10" w:history="1">
        <w:r>
          <w:rPr>
            <w:rStyle w:val="Hyperlink"/>
            <w:rFonts w:ascii="Times New Roman" w:hAnsi="Times New Roman" w:cs="Times New Roman"/>
            <w:sz w:val="24"/>
            <w:szCs w:val="24"/>
          </w:rPr>
          <w:t>https://doi.org/10.1016/j.ijresmar.2020.02.004</w:t>
        </w:r>
      </w:hyperlink>
    </w:p>
    <w:p w14:paraId="7DE955EC"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Grewal, D., Roggeveen, A. L., &amp; </w:t>
      </w:r>
      <w:proofErr w:type="spellStart"/>
      <w:r>
        <w:rPr>
          <w:rFonts w:ascii="Times New Roman" w:hAnsi="Times New Roman" w:cs="Times New Roman"/>
          <w:sz w:val="24"/>
          <w:szCs w:val="24"/>
        </w:rPr>
        <w:t>Nordfält</w:t>
      </w:r>
      <w:proofErr w:type="spellEnd"/>
      <w:r>
        <w:rPr>
          <w:rFonts w:ascii="Times New Roman" w:hAnsi="Times New Roman" w:cs="Times New Roman"/>
          <w:sz w:val="24"/>
          <w:szCs w:val="24"/>
        </w:rPr>
        <w:t xml:space="preserve">, J. (2020). The future of retailing. Journal of Retailing, 96(1), 10–23. </w:t>
      </w:r>
      <w:hyperlink r:id="rId11" w:history="1">
        <w:r>
          <w:rPr>
            <w:rStyle w:val="Hyperlink"/>
            <w:rFonts w:ascii="Times New Roman" w:hAnsi="Times New Roman" w:cs="Times New Roman"/>
            <w:sz w:val="24"/>
            <w:szCs w:val="24"/>
          </w:rPr>
          <w:t>https://doi.org/10.1016/j.jretai.2020.02.002</w:t>
        </w:r>
      </w:hyperlink>
    </w:p>
    <w:p w14:paraId="7B9236C4"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Huang, M.-H., &amp; Rust, R. T. (2021). A strategic framework for artificial intelligence in marketing. Journal of the Academy of Marketing Science, 49(1), 30–50. </w:t>
      </w:r>
      <w:hyperlink r:id="rId12" w:history="1">
        <w:r>
          <w:rPr>
            <w:rStyle w:val="Hyperlink"/>
            <w:rFonts w:ascii="Times New Roman" w:hAnsi="Times New Roman" w:cs="Times New Roman"/>
            <w:sz w:val="24"/>
            <w:szCs w:val="24"/>
          </w:rPr>
          <w:t>https://doi.org/10.1007/s11747-020-00749-9</w:t>
        </w:r>
      </w:hyperlink>
    </w:p>
    <w:p w14:paraId="334BFD1B"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(2019). Siri, Siri, in my hand: Who’s the fairest in the land? On the interpretations, illustrations, and implications of artificial intelligence. Business Horizons, 62(1), 15–25. </w:t>
      </w:r>
      <w:hyperlink r:id="rId13" w:history="1">
        <w:r>
          <w:rPr>
            <w:rStyle w:val="Hyperlink"/>
            <w:rFonts w:ascii="Times New Roman" w:hAnsi="Times New Roman" w:cs="Times New Roman"/>
            <w:sz w:val="24"/>
            <w:szCs w:val="24"/>
          </w:rPr>
          <w:t>https://doi.org/10.1016/j.bushor.2018.08.004</w:t>
        </w:r>
      </w:hyperlink>
    </w:p>
    <w:p w14:paraId="0539D10D"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Lemon, K. N., &amp; Verhoef, P. C. (2016). Understanding customer experience throughout the customer journey. Journal of Marketing, 80(6), 69–96. </w:t>
      </w:r>
      <w:hyperlink r:id="rId14" w:history="1">
        <w:r>
          <w:rPr>
            <w:rStyle w:val="Hyperlink"/>
            <w:rFonts w:ascii="Times New Roman" w:hAnsi="Times New Roman" w:cs="Times New Roman"/>
            <w:sz w:val="24"/>
            <w:szCs w:val="24"/>
          </w:rPr>
          <w:t>https://doi.org/10.1509/jm.15.0420</w:t>
        </w:r>
      </w:hyperlink>
    </w:p>
    <w:p w14:paraId="161583D7"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McKinsey &amp; Company. (2022). The state of AI in marketing. </w:t>
      </w:r>
      <w:hyperlink r:id="rId15" w:history="1">
        <w:r>
          <w:rPr>
            <w:rStyle w:val="Hyperlink"/>
            <w:rFonts w:ascii="Times New Roman" w:hAnsi="Times New Roman" w:cs="Times New Roman"/>
            <w:sz w:val="24"/>
            <w:szCs w:val="24"/>
          </w:rPr>
          <w:t>https://www.mckinsey.com/business-functions/mckinsey-digital/our-insights/the-state-of-ai-in-2022-and-a-half-decade-in-review</w:t>
        </w:r>
      </w:hyperlink>
    </w:p>
    <w:p w14:paraId="526F97B6"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Mehta, K., &amp; Gupta, S. (2022). Comparing traditional and AI-driven segmentation: Insights from India’s beauty e-commerce. Journal of Retailing and Consumer Services, 66, 102888. </w:t>
      </w:r>
      <w:hyperlink r:id="rId16" w:history="1">
        <w:r>
          <w:rPr>
            <w:rStyle w:val="Hyperlink"/>
            <w:rFonts w:ascii="Times New Roman" w:hAnsi="Times New Roman" w:cs="Times New Roman"/>
            <w:sz w:val="24"/>
            <w:szCs w:val="24"/>
          </w:rPr>
          <w:t>https://doi.org/10.1016/j.jretconser.2021.102888</w:t>
        </w:r>
      </w:hyperlink>
    </w:p>
    <w:p w14:paraId="1E1BFB55"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Nguyen, B., Simkin, L., &amp; </w:t>
      </w:r>
      <w:proofErr w:type="spellStart"/>
      <w:r>
        <w:rPr>
          <w:rFonts w:ascii="Times New Roman" w:hAnsi="Times New Roman" w:cs="Times New Roman"/>
          <w:sz w:val="24"/>
          <w:szCs w:val="24"/>
        </w:rPr>
        <w:t>Canhoto</w:t>
      </w:r>
      <w:proofErr w:type="spellEnd"/>
      <w:r>
        <w:rPr>
          <w:rFonts w:ascii="Times New Roman" w:hAnsi="Times New Roman" w:cs="Times New Roman"/>
          <w:sz w:val="24"/>
          <w:szCs w:val="24"/>
        </w:rPr>
        <w:t xml:space="preserve">, A. I. (2020). The dark side of digital personalization: An agenda for research and practice. Journal of Business Research, 116, 209–221. </w:t>
      </w:r>
      <w:hyperlink r:id="rId17" w:history="1">
        <w:r>
          <w:rPr>
            <w:rStyle w:val="Hyperlink"/>
            <w:rFonts w:ascii="Times New Roman" w:hAnsi="Times New Roman" w:cs="Times New Roman"/>
            <w:sz w:val="24"/>
            <w:szCs w:val="24"/>
          </w:rPr>
          <w:t>https://doi.org/10.1016/j.jbusres.2020.05.014</w:t>
        </w:r>
      </w:hyperlink>
    </w:p>
    <w:p w14:paraId="3285BA08"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Pillai, R., &amp; Chatterjee, S. (2021). AI-enabled CRM and marketing automation: A case study from India. South Asian Journal of Business and Management Cases, 10(1), 65–74.</w:t>
      </w:r>
    </w:p>
    <w:p w14:paraId="4F3E89B1"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Raj, A., &amp; Thomas, M. (2021). Artificial intelligence in Indian MSMEs: Challenges and opportunities in marketing. Journal of Indian Business Research, 13(4), 368–383.</w:t>
      </w:r>
    </w:p>
    <w:p w14:paraId="2D351B67"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Rust, R. T., &amp; Huang, M.-H. (2021). Artificial Intelligence in service. Journal of Service Research, 24(1), 3–20. </w:t>
      </w:r>
      <w:hyperlink r:id="rId18" w:history="1">
        <w:r>
          <w:rPr>
            <w:rStyle w:val="Hyperlink"/>
            <w:rFonts w:ascii="Times New Roman" w:hAnsi="Times New Roman" w:cs="Times New Roman"/>
            <w:sz w:val="24"/>
            <w:szCs w:val="24"/>
          </w:rPr>
          <w:t>https://doi.org/10.1177/1094670520902266</w:t>
        </w:r>
      </w:hyperlink>
    </w:p>
    <w:p w14:paraId="6968F88F"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Sharma, P., &amp; Vohra, R. (2019). Artificial intelligence and consumer perception in Indian retail: An empirical study. Indian Journal of Commerce and Management Studies, 10(2), 88–97.</w:t>
      </w:r>
    </w:p>
    <w:p w14:paraId="7B14845A" w14:textId="77777777"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Singh, R., &amp; Ranjan, A. (2020). Role of artificial intelligence in enhancing customer loyalty: A study of cosmetic brands in India. Indian Journal of Marketing, 50(3), 45–59.</w:t>
      </w:r>
    </w:p>
    <w:p w14:paraId="5D265AF1" w14:textId="77777777" w:rsidR="000D4D24" w:rsidRDefault="000D4D24">
      <w:pPr>
        <w:rPr>
          <w:rFonts w:ascii="Times New Roman" w:hAnsi="Times New Roman" w:cs="Times New Roman"/>
          <w:sz w:val="24"/>
          <w:szCs w:val="24"/>
        </w:rPr>
      </w:pPr>
    </w:p>
    <w:sectPr w:rsidR="000D4D24" w:rsidSect="000D4D2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5FC08" w14:textId="77777777" w:rsidR="00620416" w:rsidRDefault="00620416">
      <w:pPr>
        <w:spacing w:line="240" w:lineRule="auto"/>
      </w:pPr>
      <w:r>
        <w:separator/>
      </w:r>
    </w:p>
  </w:endnote>
  <w:endnote w:type="continuationSeparator" w:id="0">
    <w:p w14:paraId="1128ED75" w14:textId="77777777" w:rsidR="00620416" w:rsidRDefault="00620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9BC48" w14:textId="77777777" w:rsidR="00C311DA" w:rsidRDefault="00C31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206E1" w14:textId="77777777" w:rsidR="00C311DA" w:rsidRDefault="00C31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0B35E" w14:textId="77777777" w:rsidR="00C311DA" w:rsidRDefault="00C31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8CB6" w14:textId="77777777" w:rsidR="00620416" w:rsidRDefault="00620416">
      <w:pPr>
        <w:spacing w:after="0"/>
      </w:pPr>
      <w:r>
        <w:separator/>
      </w:r>
    </w:p>
  </w:footnote>
  <w:footnote w:type="continuationSeparator" w:id="0">
    <w:p w14:paraId="69B446CA" w14:textId="77777777" w:rsidR="00620416" w:rsidRDefault="00620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73E2" w14:textId="2C381769" w:rsidR="00C311DA" w:rsidRDefault="00C311DA">
    <w:pPr>
      <w:pStyle w:val="Header"/>
    </w:pPr>
    <w:r>
      <w:rPr>
        <w:noProof/>
      </w:rPr>
      <w:pict w14:anchorId="6A327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B042" w14:textId="39912273" w:rsidR="00C311DA" w:rsidRDefault="00C311DA">
    <w:pPr>
      <w:pStyle w:val="Header"/>
    </w:pPr>
    <w:r>
      <w:rPr>
        <w:noProof/>
      </w:rPr>
      <w:pict w14:anchorId="0782A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A39D" w14:textId="68465DD6" w:rsidR="00C311DA" w:rsidRDefault="00C311DA">
    <w:pPr>
      <w:pStyle w:val="Header"/>
    </w:pPr>
    <w:r>
      <w:rPr>
        <w:noProof/>
      </w:rPr>
      <w:pict w14:anchorId="57F83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5279"/>
    <w:multiLevelType w:val="multilevel"/>
    <w:tmpl w:val="148452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CEC4EAA"/>
    <w:multiLevelType w:val="multilevel"/>
    <w:tmpl w:val="1CEC4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E20EF8"/>
    <w:multiLevelType w:val="multilevel"/>
    <w:tmpl w:val="29E20E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1EA1D74"/>
    <w:multiLevelType w:val="multilevel"/>
    <w:tmpl w:val="61EA1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E27607E"/>
    <w:multiLevelType w:val="multilevel"/>
    <w:tmpl w:val="7E276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492"/>
    <w:rsid w:val="00007466"/>
    <w:rsid w:val="0007568E"/>
    <w:rsid w:val="000A0A94"/>
    <w:rsid w:val="000B4E07"/>
    <w:rsid w:val="000B7C09"/>
    <w:rsid w:val="000D4D24"/>
    <w:rsid w:val="001371A4"/>
    <w:rsid w:val="00185BF5"/>
    <w:rsid w:val="001D5022"/>
    <w:rsid w:val="001F7AD0"/>
    <w:rsid w:val="00201BC0"/>
    <w:rsid w:val="002A0DFF"/>
    <w:rsid w:val="002B164B"/>
    <w:rsid w:val="00303F73"/>
    <w:rsid w:val="0034331B"/>
    <w:rsid w:val="0034752E"/>
    <w:rsid w:val="0038038F"/>
    <w:rsid w:val="003F1D6C"/>
    <w:rsid w:val="00401EA1"/>
    <w:rsid w:val="00475C97"/>
    <w:rsid w:val="00521035"/>
    <w:rsid w:val="00543016"/>
    <w:rsid w:val="005511F9"/>
    <w:rsid w:val="005700E6"/>
    <w:rsid w:val="005701AD"/>
    <w:rsid w:val="0058465D"/>
    <w:rsid w:val="00613472"/>
    <w:rsid w:val="00620416"/>
    <w:rsid w:val="00664AF2"/>
    <w:rsid w:val="00676D82"/>
    <w:rsid w:val="00721093"/>
    <w:rsid w:val="007419F9"/>
    <w:rsid w:val="00762539"/>
    <w:rsid w:val="00791D6D"/>
    <w:rsid w:val="007F5D44"/>
    <w:rsid w:val="0088439B"/>
    <w:rsid w:val="008931A7"/>
    <w:rsid w:val="008C6B35"/>
    <w:rsid w:val="008D4465"/>
    <w:rsid w:val="008E4D76"/>
    <w:rsid w:val="00947492"/>
    <w:rsid w:val="00951862"/>
    <w:rsid w:val="009749A9"/>
    <w:rsid w:val="009767F6"/>
    <w:rsid w:val="00A355A1"/>
    <w:rsid w:val="00A44306"/>
    <w:rsid w:val="00AA7331"/>
    <w:rsid w:val="00B4597C"/>
    <w:rsid w:val="00BA607F"/>
    <w:rsid w:val="00BE243E"/>
    <w:rsid w:val="00BE7EFC"/>
    <w:rsid w:val="00C311DA"/>
    <w:rsid w:val="00C5397B"/>
    <w:rsid w:val="00CB39B6"/>
    <w:rsid w:val="00CD2E9A"/>
    <w:rsid w:val="00D1453E"/>
    <w:rsid w:val="00D33004"/>
    <w:rsid w:val="00E058EB"/>
    <w:rsid w:val="00E120DE"/>
    <w:rsid w:val="00E54662"/>
    <w:rsid w:val="00E76695"/>
    <w:rsid w:val="00EA3118"/>
    <w:rsid w:val="00F07E03"/>
    <w:rsid w:val="00F11EEA"/>
    <w:rsid w:val="00F714CC"/>
    <w:rsid w:val="00FF5A59"/>
    <w:rsid w:val="19EE3FB9"/>
    <w:rsid w:val="29BF47D1"/>
    <w:rsid w:val="37ED0C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983B86"/>
  <w15:docId w15:val="{6483B3B6-4547-4EC6-9ED7-4705723E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D24"/>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D4D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4D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0D4D24"/>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paragraph" w:styleId="Heading5">
    <w:name w:val="heading 5"/>
    <w:basedOn w:val="Normal"/>
    <w:link w:val="Heading5Char"/>
    <w:uiPriority w:val="9"/>
    <w:qFormat/>
    <w:rsid w:val="000D4D24"/>
    <w:pPr>
      <w:spacing w:before="100" w:beforeAutospacing="1" w:after="100" w:afterAutospacing="1" w:line="240" w:lineRule="auto"/>
      <w:outlineLvl w:val="4"/>
    </w:pPr>
    <w:rPr>
      <w:rFonts w:ascii="Times New Roman" w:eastAsia="Times New Roman" w:hAnsi="Times New Roman" w:cs="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4D24"/>
    <w:rPr>
      <w:i/>
      <w:iCs/>
    </w:rPr>
  </w:style>
  <w:style w:type="character" w:styleId="Hyperlink">
    <w:name w:val="Hyperlink"/>
    <w:basedOn w:val="DefaultParagraphFont"/>
    <w:uiPriority w:val="99"/>
    <w:unhideWhenUsed/>
    <w:rsid w:val="000D4D24"/>
    <w:rPr>
      <w:color w:val="0000FF" w:themeColor="hyperlink"/>
      <w:u w:val="single"/>
    </w:rPr>
  </w:style>
  <w:style w:type="paragraph" w:styleId="NormalWeb">
    <w:name w:val="Normal (Web)"/>
    <w:basedOn w:val="Normal"/>
    <w:uiPriority w:val="99"/>
    <w:unhideWhenUsed/>
    <w:rsid w:val="000D4D2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D4D24"/>
    <w:rPr>
      <w:b/>
      <w:bCs/>
    </w:rPr>
  </w:style>
  <w:style w:type="table" w:styleId="TableGrid">
    <w:name w:val="Table Grid"/>
    <w:basedOn w:val="TableNormal"/>
    <w:uiPriority w:val="59"/>
    <w:unhideWhenUsed/>
    <w:qFormat/>
    <w:rsid w:val="000D4D24"/>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D4D24"/>
    <w:rPr>
      <w:rFonts w:ascii="Times New Roman" w:eastAsia="Times New Roman" w:hAnsi="Times New Roman" w:cs="Times New Roman"/>
      <w:b/>
      <w:bCs/>
      <w:sz w:val="24"/>
      <w:szCs w:val="24"/>
      <w:lang w:val="en-IN" w:eastAsia="en-IN"/>
    </w:rPr>
  </w:style>
  <w:style w:type="character" w:customStyle="1" w:styleId="Heading5Char">
    <w:name w:val="Heading 5 Char"/>
    <w:basedOn w:val="DefaultParagraphFont"/>
    <w:link w:val="Heading5"/>
    <w:uiPriority w:val="9"/>
    <w:rsid w:val="000D4D24"/>
    <w:rPr>
      <w:rFonts w:ascii="Times New Roman" w:eastAsia="Times New Roman" w:hAnsi="Times New Roman" w:cs="Times New Roman"/>
      <w:b/>
      <w:bCs/>
      <w:sz w:val="20"/>
      <w:szCs w:val="20"/>
      <w:lang w:val="en-IN" w:eastAsia="en-IN"/>
    </w:rPr>
  </w:style>
  <w:style w:type="character" w:customStyle="1" w:styleId="Heading3Char">
    <w:name w:val="Heading 3 Char"/>
    <w:basedOn w:val="DefaultParagraphFont"/>
    <w:link w:val="Heading3"/>
    <w:uiPriority w:val="9"/>
    <w:semiHidden/>
    <w:rsid w:val="000D4D2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D4D24"/>
    <w:rPr>
      <w:rFonts w:asciiTheme="majorHAnsi" w:eastAsiaTheme="majorEastAsia" w:hAnsiTheme="majorHAnsi" w:cstheme="majorBidi"/>
      <w:color w:val="365F91" w:themeColor="accent1" w:themeShade="BF"/>
      <w:sz w:val="26"/>
      <w:szCs w:val="26"/>
    </w:rPr>
  </w:style>
  <w:style w:type="paragraph" w:customStyle="1" w:styleId="Bibliography1">
    <w:name w:val="Bibliography1"/>
    <w:basedOn w:val="Normal"/>
    <w:next w:val="Normal"/>
    <w:uiPriority w:val="37"/>
    <w:unhideWhenUsed/>
    <w:rsid w:val="000D4D24"/>
  </w:style>
  <w:style w:type="character" w:customStyle="1" w:styleId="UnresolvedMention1">
    <w:name w:val="Unresolved Mention1"/>
    <w:basedOn w:val="DefaultParagraphFont"/>
    <w:uiPriority w:val="99"/>
    <w:semiHidden/>
    <w:unhideWhenUsed/>
    <w:rsid w:val="000D4D24"/>
    <w:rPr>
      <w:color w:val="605E5C"/>
      <w:shd w:val="clear" w:color="auto" w:fill="E1DFDD"/>
    </w:rPr>
  </w:style>
  <w:style w:type="paragraph" w:styleId="ListParagraph">
    <w:name w:val="List Paragraph"/>
    <w:basedOn w:val="Normal"/>
    <w:uiPriority w:val="34"/>
    <w:qFormat/>
    <w:rsid w:val="000D4D24"/>
    <w:pPr>
      <w:ind w:left="720"/>
      <w:contextualSpacing/>
    </w:pPr>
  </w:style>
  <w:style w:type="paragraph" w:styleId="NoSpacing">
    <w:name w:val="No Spacing"/>
    <w:uiPriority w:val="1"/>
    <w:qFormat/>
    <w:rsid w:val="000D4D24"/>
    <w:rPr>
      <w:sz w:val="22"/>
      <w:szCs w:val="22"/>
    </w:rPr>
  </w:style>
  <w:style w:type="character" w:styleId="UnresolvedMention">
    <w:name w:val="Unresolved Mention"/>
    <w:basedOn w:val="DefaultParagraphFont"/>
    <w:uiPriority w:val="99"/>
    <w:semiHidden/>
    <w:unhideWhenUsed/>
    <w:rsid w:val="00401EA1"/>
    <w:rPr>
      <w:color w:val="605E5C"/>
      <w:shd w:val="clear" w:color="auto" w:fill="E1DFDD"/>
    </w:rPr>
  </w:style>
  <w:style w:type="paragraph" w:styleId="Header">
    <w:name w:val="header"/>
    <w:basedOn w:val="Normal"/>
    <w:link w:val="HeaderChar"/>
    <w:uiPriority w:val="99"/>
    <w:unhideWhenUsed/>
    <w:rsid w:val="00C31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1DA"/>
    <w:rPr>
      <w:sz w:val="22"/>
      <w:szCs w:val="22"/>
    </w:rPr>
  </w:style>
  <w:style w:type="paragraph" w:styleId="Footer">
    <w:name w:val="footer"/>
    <w:basedOn w:val="Normal"/>
    <w:link w:val="FooterChar"/>
    <w:uiPriority w:val="99"/>
    <w:unhideWhenUsed/>
    <w:rsid w:val="00C31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1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89395">
      <w:bodyDiv w:val="1"/>
      <w:marLeft w:val="0"/>
      <w:marRight w:val="0"/>
      <w:marTop w:val="0"/>
      <w:marBottom w:val="0"/>
      <w:divBdr>
        <w:top w:val="none" w:sz="0" w:space="0" w:color="auto"/>
        <w:left w:val="none" w:sz="0" w:space="0" w:color="auto"/>
        <w:bottom w:val="none" w:sz="0" w:space="0" w:color="auto"/>
        <w:right w:val="none" w:sz="0" w:space="0" w:color="auto"/>
      </w:divBdr>
      <w:divsChild>
        <w:div w:id="11794709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usres.2020.11.057" TargetMode="External"/><Relationship Id="rId13" Type="http://schemas.openxmlformats.org/officeDocument/2006/relationships/hyperlink" Target="https://doi.org/10.1016/j.bushor.2018.08.004" TargetMode="External"/><Relationship Id="rId18" Type="http://schemas.openxmlformats.org/officeDocument/2006/relationships/hyperlink" Target="https://doi.org/10.1177/10946705209022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s11747-020-00749-9" TargetMode="External"/><Relationship Id="rId17" Type="http://schemas.openxmlformats.org/officeDocument/2006/relationships/hyperlink" Target="https://doi.org/10.1016/j.jbusres.2020.05.0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jretconser.2021.10288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retai.2020.02.00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ckinsey.com/business-functions/mckinsey-digital/our-insights/the-state-of-ai-in-2022-and-a-half-decade-in-review" TargetMode="External"/><Relationship Id="rId23" Type="http://schemas.openxmlformats.org/officeDocument/2006/relationships/header" Target="header3.xml"/><Relationship Id="rId10" Type="http://schemas.openxmlformats.org/officeDocument/2006/relationships/hyperlink" Target="https://doi.org/10.1016/j.ijresmar.2020.02.00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techfore.2016.09.032" TargetMode="External"/><Relationship Id="rId14" Type="http://schemas.openxmlformats.org/officeDocument/2006/relationships/hyperlink" Target="https://doi.org/10.1509/jm.15.042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Abd23</b:Tag>
    <b:SourceType>JournalArticle</b:SourceType>
    <b:Guid>{AA6D56C4-19A2-4A22-A256-314A56DBBA7C}</b:Guid>
    <b:Author>
      <b:Author>
        <b:NameList>
          <b:Person>
            <b:Last>Abduraimovna</b:Last>
            <b:First>Donayeva</b:First>
            <b:Middle>Shakhnoza</b:Middle>
          </b:Person>
        </b:NameList>
      </b:Author>
    </b:Author>
    <b:Title>The Method of Improving The Pedagogical Ability of Students Based on Reflexive Educational Technologies</b:Title>
    <b:JournalName>Rivista Italiana di Filosofia Analitica Junior</b:JournalName>
    <b:Year>2023</b:Year>
    <b:Pages>694-699</b:Pages>
    <b:Volume>14</b:Volume>
    <b:Issue>2</b:Issue>
    <b:RefOrder>1</b:RefOrder>
  </b:Source>
</b:Sources>
</file>

<file path=customXml/itemProps1.xml><?xml version="1.0" encoding="utf-8"?>
<ds:datastoreItem xmlns:ds="http://schemas.openxmlformats.org/officeDocument/2006/customXml" ds:itemID="{47D351AF-4033-4841-81AE-F909323A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3306</Words>
  <Characters>18847</Characters>
  <Application>Microsoft Office Word</Application>
  <DocSecurity>0</DocSecurity>
  <Lines>157</Lines>
  <Paragraphs>44</Paragraphs>
  <ScaleCrop>false</ScaleCrop>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51</cp:revision>
  <dcterms:created xsi:type="dcterms:W3CDTF">2025-07-17T10:03:00Z</dcterms:created>
  <dcterms:modified xsi:type="dcterms:W3CDTF">2025-09-20T06:43:00Z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3474C7EAB13E492893F55390C87272A9_13</vt:lpwstr>
  </property>
</Properties>
</file>