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4F4FC" w14:textId="77777777" w:rsidR="00754C9A" w:rsidRDefault="00754C9A" w:rsidP="00441B6F">
      <w:pPr>
        <w:pStyle w:val="Title"/>
        <w:spacing w:after="0"/>
        <w:jc w:val="both"/>
        <w:rPr>
          <w:rFonts w:ascii="Arial" w:hAnsi="Arial" w:cs="Arial"/>
        </w:rPr>
      </w:pPr>
    </w:p>
    <w:p w14:paraId="13CD0474" w14:textId="5908D617" w:rsidR="00296695" w:rsidRPr="00EA61A4" w:rsidRDefault="00296695" w:rsidP="00072855">
      <w:pPr>
        <w:pStyle w:val="Author"/>
        <w:spacing w:line="240" w:lineRule="auto"/>
        <w:rPr>
          <w:rFonts w:ascii="Arial" w:hAnsi="Arial" w:cs="Arial"/>
          <w:bCs/>
          <w:szCs w:val="24"/>
          <w:lang w:val="en-US" w:eastAsia="id-ID"/>
        </w:rPr>
      </w:pPr>
      <w:r w:rsidRPr="00EA61A4">
        <w:rPr>
          <w:rFonts w:ascii="Arial" w:hAnsi="Arial" w:cs="Arial"/>
          <w:bCs/>
          <w:szCs w:val="24"/>
          <w:lang w:val="en-US" w:eastAsia="id-ID"/>
        </w:rPr>
        <w:t>Building Superior Performance through Employee Agility and Engagement: The Mediating Role of Organizational Citizenship Behavior</w:t>
      </w:r>
    </w:p>
    <w:p w14:paraId="4CBA6BF4" w14:textId="77777777" w:rsidR="00A258C3" w:rsidRPr="00EA61A4" w:rsidRDefault="00A258C3" w:rsidP="00441B6F">
      <w:pPr>
        <w:pStyle w:val="Author"/>
        <w:spacing w:line="240" w:lineRule="auto"/>
        <w:jc w:val="both"/>
        <w:rPr>
          <w:rFonts w:ascii="Arial" w:hAnsi="Arial" w:cs="Arial"/>
          <w:sz w:val="36"/>
        </w:rPr>
      </w:pPr>
    </w:p>
    <w:p w14:paraId="7E2D5CED" w14:textId="77777777" w:rsidR="002C57D2" w:rsidRPr="00EA61A4" w:rsidRDefault="002C57D2" w:rsidP="00441B6F">
      <w:pPr>
        <w:pStyle w:val="Affiliation"/>
        <w:spacing w:after="0" w:line="240" w:lineRule="auto"/>
        <w:jc w:val="both"/>
        <w:rPr>
          <w:rFonts w:ascii="Arial" w:hAnsi="Arial" w:cs="Arial"/>
        </w:rPr>
      </w:pPr>
    </w:p>
    <w:p w14:paraId="2D52D9E6" w14:textId="774095AE" w:rsidR="00B01FCD" w:rsidRPr="00EA61A4" w:rsidRDefault="00D47C41" w:rsidP="00441B6F">
      <w:pPr>
        <w:pStyle w:val="Copyright"/>
        <w:spacing w:after="0" w:line="240" w:lineRule="auto"/>
        <w:jc w:val="both"/>
        <w:rPr>
          <w:rFonts w:ascii="Arial" w:hAnsi="Arial" w:cs="Arial"/>
        </w:rPr>
        <w:sectPr w:rsidR="00B01FCD" w:rsidRPr="00EA61A4" w:rsidSect="00B636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A61A4">
        <w:rPr>
          <w:rFonts w:ascii="Arial" w:hAnsi="Arial" w:cs="Arial"/>
          <w:noProof/>
          <w:lang w:val="en-US"/>
        </w:rPr>
        <mc:AlternateContent>
          <mc:Choice Requires="wps">
            <w:drawing>
              <wp:inline distT="0" distB="0" distL="0" distR="0" wp14:anchorId="607C6106" wp14:editId="69F50152">
                <wp:extent cx="5303520" cy="635"/>
                <wp:effectExtent l="9525" t="12700" r="11430" b="15875"/>
                <wp:docPr id="10217099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655B3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A61A4">
        <w:rPr>
          <w:rFonts w:ascii="Arial" w:hAnsi="Arial" w:cs="Arial"/>
        </w:rPr>
        <w:t>.</w:t>
      </w:r>
    </w:p>
    <w:p w14:paraId="5E7E2964" w14:textId="73D9E132" w:rsidR="00B01FCD" w:rsidRPr="00EA61A4" w:rsidRDefault="00B01FCD" w:rsidP="00441B6F">
      <w:pPr>
        <w:pStyle w:val="AbstHead"/>
        <w:spacing w:after="0"/>
        <w:jc w:val="both"/>
        <w:rPr>
          <w:rFonts w:ascii="Arial" w:hAnsi="Arial" w:cs="Arial"/>
        </w:rPr>
      </w:pPr>
      <w:r w:rsidRPr="00EA61A4">
        <w:rPr>
          <w:rFonts w:ascii="Arial" w:hAnsi="Arial" w:cs="Arial"/>
        </w:rPr>
        <w:t>ABSTRACT</w:t>
      </w:r>
    </w:p>
    <w:p w14:paraId="2906BD31" w14:textId="77777777" w:rsidR="00790ADA" w:rsidRPr="00EA61A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A61A4" w14:paraId="08B19825" w14:textId="77777777" w:rsidTr="001E44FE">
        <w:tc>
          <w:tcPr>
            <w:tcW w:w="9576" w:type="dxa"/>
            <w:shd w:val="clear" w:color="auto" w:fill="F2F2F2"/>
          </w:tcPr>
          <w:p w14:paraId="75B2298C" w14:textId="4329751B" w:rsidR="00040B31" w:rsidRPr="00EA61A4" w:rsidRDefault="00040B31" w:rsidP="00040B31">
            <w:pPr>
              <w:pStyle w:val="Body"/>
              <w:spacing w:after="0"/>
              <w:rPr>
                <w:rFonts w:ascii="Arial" w:eastAsia="Calibri" w:hAnsi="Arial" w:cs="Arial"/>
                <w:lang w:val="en-US"/>
              </w:rPr>
            </w:pPr>
            <w:r w:rsidRPr="00EA61A4">
              <w:rPr>
                <w:rFonts w:ascii="Arial" w:eastAsia="Calibri" w:hAnsi="Arial" w:cs="Arial"/>
                <w:b/>
                <w:lang w:val="en-US"/>
              </w:rPr>
              <w:t>Aims</w:t>
            </w:r>
            <w:r w:rsidRPr="00EA61A4">
              <w:rPr>
                <w:rFonts w:ascii="Arial" w:eastAsia="Calibri" w:hAnsi="Arial" w:cs="Arial"/>
                <w:lang w:val="en-US"/>
              </w:rPr>
              <w:t>: This study aims to analyze the influence of employee agility and employee engagement on employee performance, with organizational citizenship behavior (OCB) as a mediating variable.</w:t>
            </w:r>
          </w:p>
          <w:p w14:paraId="4EF0C8FC" w14:textId="7B858EED" w:rsidR="00040B31" w:rsidRPr="00EA61A4" w:rsidRDefault="00040B31" w:rsidP="00040B31">
            <w:pPr>
              <w:pStyle w:val="Body"/>
              <w:spacing w:after="0"/>
              <w:rPr>
                <w:rFonts w:ascii="Arial" w:eastAsia="Calibri" w:hAnsi="Arial" w:cs="Arial"/>
                <w:lang w:val="en-US"/>
              </w:rPr>
            </w:pPr>
            <w:r w:rsidRPr="00EA61A4">
              <w:rPr>
                <w:rFonts w:ascii="Arial" w:eastAsia="Calibri" w:hAnsi="Arial" w:cs="Arial"/>
                <w:b/>
                <w:lang w:val="en-US"/>
              </w:rPr>
              <w:t>Study Design</w:t>
            </w:r>
            <w:r w:rsidRPr="00EA61A4">
              <w:rPr>
                <w:rFonts w:ascii="Arial" w:eastAsia="Calibri" w:hAnsi="Arial" w:cs="Arial"/>
                <w:lang w:val="en-US"/>
              </w:rPr>
              <w:t>: This is a quantitative study using a random sample. Primary data was obtained through questionnaires.</w:t>
            </w:r>
          </w:p>
          <w:p w14:paraId="065B3F65" w14:textId="5D91E51D" w:rsidR="00040B31" w:rsidRPr="00EA61A4" w:rsidRDefault="00F7519A" w:rsidP="00040B31">
            <w:pPr>
              <w:pStyle w:val="Body"/>
              <w:spacing w:after="0"/>
              <w:rPr>
                <w:rFonts w:ascii="Arial" w:eastAsia="Calibri" w:hAnsi="Arial" w:cs="Arial"/>
                <w:lang w:val="en-US"/>
              </w:rPr>
            </w:pPr>
            <w:r w:rsidRPr="00EA61A4">
              <w:rPr>
                <w:rFonts w:ascii="Arial" w:eastAsia="Calibri" w:hAnsi="Arial" w:cs="Arial"/>
                <w:lang w:val="en-US"/>
              </w:rPr>
              <w:t xml:space="preserve">Place and Duration of </w:t>
            </w:r>
            <w:proofErr w:type="gramStart"/>
            <w:r w:rsidRPr="00EA61A4">
              <w:rPr>
                <w:rFonts w:ascii="Arial" w:eastAsia="Calibri" w:hAnsi="Arial" w:cs="Arial"/>
                <w:lang w:val="en-US"/>
              </w:rPr>
              <w:t>Study :</w:t>
            </w:r>
            <w:proofErr w:type="gramEnd"/>
            <w:r w:rsidRPr="00EA61A4">
              <w:rPr>
                <w:rFonts w:ascii="Arial" w:eastAsia="Calibri" w:hAnsi="Arial" w:cs="Arial"/>
                <w:lang w:val="en-US"/>
              </w:rPr>
              <w:t xml:space="preserve"> </w:t>
            </w:r>
            <w:r w:rsidR="00040B31" w:rsidRPr="00EA61A4">
              <w:rPr>
                <w:rFonts w:ascii="Arial" w:eastAsia="Calibri" w:hAnsi="Arial" w:cs="Arial"/>
                <w:lang w:val="en-US"/>
              </w:rPr>
              <w:t>The population was employees in the private sector in Surabaya. The sample size was 216 respondents.</w:t>
            </w:r>
            <w:r w:rsidRPr="00EA61A4">
              <w:rPr>
                <w:rFonts w:ascii="Arial" w:eastAsia="Calibri" w:hAnsi="Arial" w:cs="Arial"/>
                <w:lang w:val="en-US"/>
              </w:rPr>
              <w:t xml:space="preserve"> The survey was conducted between January and May 2025.</w:t>
            </w:r>
          </w:p>
          <w:p w14:paraId="73940759" w14:textId="193C6C8F" w:rsidR="00040B31" w:rsidRPr="00EA61A4" w:rsidRDefault="00040B31" w:rsidP="00040B31">
            <w:pPr>
              <w:pStyle w:val="Body"/>
              <w:spacing w:after="0"/>
              <w:rPr>
                <w:rFonts w:ascii="Arial" w:eastAsia="Calibri" w:hAnsi="Arial" w:cs="Arial"/>
                <w:b/>
                <w:lang w:val="en-US"/>
              </w:rPr>
            </w:pPr>
            <w:r w:rsidRPr="00EA61A4">
              <w:rPr>
                <w:rFonts w:ascii="Arial" w:eastAsia="Calibri" w:hAnsi="Arial" w:cs="Arial"/>
                <w:b/>
                <w:lang w:val="en-US"/>
              </w:rPr>
              <w:t>Methodology</w:t>
            </w:r>
            <w:r w:rsidR="00F7519A" w:rsidRPr="00EA61A4">
              <w:rPr>
                <w:rFonts w:ascii="Arial" w:eastAsia="Calibri" w:hAnsi="Arial" w:cs="Arial"/>
                <w:b/>
                <w:lang w:val="en-US"/>
              </w:rPr>
              <w:t xml:space="preserve">: </w:t>
            </w:r>
            <w:r w:rsidRPr="00EA61A4">
              <w:rPr>
                <w:rFonts w:ascii="Arial" w:eastAsia="Calibri" w:hAnsi="Arial" w:cs="Arial"/>
                <w:lang w:val="en-US"/>
              </w:rPr>
              <w:t>The research method used a quantitative approach. Sampling was conducted using non-probability sampling and purposive sampling techniques. Data analysis was performed using SEM-PLS.</w:t>
            </w:r>
          </w:p>
          <w:p w14:paraId="1D625BF3" w14:textId="09679B53" w:rsidR="00040B31" w:rsidRPr="00EA61A4" w:rsidRDefault="00040B31" w:rsidP="00040B31">
            <w:pPr>
              <w:pStyle w:val="Body"/>
              <w:spacing w:after="0"/>
              <w:rPr>
                <w:rFonts w:ascii="Arial" w:eastAsia="Calibri" w:hAnsi="Arial" w:cs="Arial"/>
                <w:lang w:val="en-US"/>
              </w:rPr>
            </w:pPr>
            <w:proofErr w:type="spellStart"/>
            <w:proofErr w:type="gramStart"/>
            <w:r w:rsidRPr="00EA61A4">
              <w:rPr>
                <w:rFonts w:ascii="Arial" w:eastAsia="Calibri" w:hAnsi="Arial" w:cs="Arial"/>
                <w:b/>
                <w:lang w:val="en-US"/>
              </w:rPr>
              <w:t>Results</w:t>
            </w:r>
            <w:r w:rsidRPr="00EA61A4">
              <w:rPr>
                <w:rFonts w:ascii="Arial" w:eastAsia="Calibri" w:hAnsi="Arial" w:cs="Arial"/>
                <w:lang w:val="en-US"/>
              </w:rPr>
              <w:t>:The</w:t>
            </w:r>
            <w:proofErr w:type="spellEnd"/>
            <w:proofErr w:type="gramEnd"/>
            <w:r w:rsidRPr="00EA61A4">
              <w:rPr>
                <w:rFonts w:ascii="Arial" w:eastAsia="Calibri" w:hAnsi="Arial" w:cs="Arial"/>
                <w:lang w:val="en-US"/>
              </w:rPr>
              <w:t xml:space="preserve"> results show that employee agility and employee engagement, along with OCB, have a significant positive effect on employee performance, and employee agility and employee engagement have a significant positive effect on OCB. As a mediator, OCB is able to mediate the influence of employee agility and employee engagement on employee performance.</w:t>
            </w:r>
          </w:p>
          <w:p w14:paraId="623E3CDB" w14:textId="4982F6BE" w:rsidR="00505F06" w:rsidRPr="00EA61A4" w:rsidRDefault="00040B31" w:rsidP="00040B31">
            <w:pPr>
              <w:pStyle w:val="Body"/>
              <w:spacing w:after="0"/>
              <w:rPr>
                <w:rFonts w:ascii="Arial" w:eastAsia="Calibri" w:hAnsi="Arial" w:cs="Arial"/>
                <w:b/>
                <w:lang w:val="en-US"/>
              </w:rPr>
            </w:pPr>
            <w:r w:rsidRPr="00EA61A4">
              <w:rPr>
                <w:rFonts w:ascii="Arial" w:eastAsia="Calibri" w:hAnsi="Arial" w:cs="Arial"/>
                <w:b/>
                <w:lang w:val="en-US"/>
              </w:rPr>
              <w:t>Conclusion:</w:t>
            </w:r>
            <w:r w:rsidR="00F7519A" w:rsidRPr="00EA61A4">
              <w:rPr>
                <w:rFonts w:ascii="Arial" w:eastAsia="Calibri" w:hAnsi="Arial" w:cs="Arial"/>
                <w:b/>
                <w:lang w:val="en-US"/>
              </w:rPr>
              <w:t xml:space="preserve"> </w:t>
            </w:r>
            <w:r w:rsidRPr="00EA61A4">
              <w:rPr>
                <w:rFonts w:ascii="Arial" w:eastAsia="Calibri" w:hAnsi="Arial" w:cs="Arial"/>
                <w:lang w:val="en-US"/>
              </w:rPr>
              <w:t>These findings demonstrate that OCB acts as a mediator, strengthening the relationship between agility, engagement, and performance. The practical implications of this research emphasize the importance of companies building employee agility and engagement and cultivating an OCB culture to improve performance in the private sector.</w:t>
            </w:r>
          </w:p>
        </w:tc>
      </w:tr>
    </w:tbl>
    <w:p w14:paraId="20267D37" w14:textId="77777777" w:rsidR="00636EB2" w:rsidRPr="00EA61A4" w:rsidRDefault="00636EB2" w:rsidP="00441B6F">
      <w:pPr>
        <w:pStyle w:val="Body"/>
        <w:spacing w:after="0"/>
        <w:rPr>
          <w:rFonts w:ascii="Arial" w:hAnsi="Arial" w:cs="Arial"/>
          <w:i/>
        </w:rPr>
      </w:pPr>
    </w:p>
    <w:p w14:paraId="7F9E5C2D" w14:textId="12416737" w:rsidR="00A24E7E" w:rsidRPr="00EA61A4" w:rsidRDefault="00A24E7E" w:rsidP="00441B6F">
      <w:pPr>
        <w:pStyle w:val="Body"/>
        <w:spacing w:after="0"/>
        <w:rPr>
          <w:rFonts w:ascii="Arial" w:hAnsi="Arial" w:cs="Arial"/>
          <w:i/>
        </w:rPr>
      </w:pPr>
      <w:r w:rsidRPr="00EA61A4">
        <w:rPr>
          <w:rFonts w:ascii="Arial" w:hAnsi="Arial" w:cs="Arial"/>
          <w:i/>
        </w:rPr>
        <w:t xml:space="preserve">Keywords: [Employee Agility, Employee Engagement, Organizational Citizenship Behavior, Employee </w:t>
      </w:r>
      <w:proofErr w:type="spellStart"/>
      <w:proofErr w:type="gramStart"/>
      <w:r w:rsidRPr="00EA61A4">
        <w:rPr>
          <w:rFonts w:ascii="Arial" w:hAnsi="Arial" w:cs="Arial"/>
          <w:i/>
        </w:rPr>
        <w:t>Performance</w:t>
      </w:r>
      <w:r w:rsidR="00675C47" w:rsidRPr="00EA61A4">
        <w:rPr>
          <w:rFonts w:ascii="Arial" w:hAnsi="Arial" w:cs="Arial"/>
          <w:i/>
        </w:rPr>
        <w:t>,SEM</w:t>
      </w:r>
      <w:proofErr w:type="spellEnd"/>
      <w:proofErr w:type="gramEnd"/>
      <w:r w:rsidR="00675C47" w:rsidRPr="00EA61A4">
        <w:rPr>
          <w:rFonts w:ascii="Arial" w:hAnsi="Arial" w:cs="Arial"/>
          <w:i/>
        </w:rPr>
        <w:t xml:space="preserve"> PLS</w:t>
      </w:r>
      <w:r w:rsidRPr="00EA61A4">
        <w:rPr>
          <w:rFonts w:ascii="Arial" w:hAnsi="Arial" w:cs="Arial"/>
          <w:i/>
        </w:rPr>
        <w:t>}</w:t>
      </w:r>
    </w:p>
    <w:p w14:paraId="70AC5C43" w14:textId="77777777" w:rsidR="0024282C" w:rsidRPr="00EA61A4" w:rsidRDefault="0024282C" w:rsidP="00441B6F">
      <w:pPr>
        <w:pStyle w:val="Body"/>
        <w:spacing w:after="0"/>
        <w:rPr>
          <w:rFonts w:ascii="Arial" w:hAnsi="Arial" w:cs="Arial"/>
          <w:i/>
          <w:sz w:val="18"/>
        </w:rPr>
      </w:pPr>
    </w:p>
    <w:p w14:paraId="1F5C58CC" w14:textId="77777777" w:rsidR="00505F06" w:rsidRPr="00EA61A4" w:rsidRDefault="00505F06" w:rsidP="00441B6F">
      <w:pPr>
        <w:pStyle w:val="Body"/>
        <w:spacing w:after="0"/>
        <w:rPr>
          <w:rFonts w:ascii="Arial" w:hAnsi="Arial" w:cs="Arial"/>
          <w:i/>
        </w:rPr>
      </w:pPr>
    </w:p>
    <w:p w14:paraId="34C757A9" w14:textId="5FB4B78E" w:rsidR="007F7B32" w:rsidRPr="00EA61A4" w:rsidRDefault="00902823" w:rsidP="00441B6F">
      <w:pPr>
        <w:pStyle w:val="AbstHead"/>
        <w:spacing w:after="0"/>
        <w:jc w:val="both"/>
        <w:rPr>
          <w:rFonts w:ascii="Arial" w:hAnsi="Arial" w:cs="Arial"/>
        </w:rPr>
      </w:pPr>
      <w:r w:rsidRPr="00EA61A4">
        <w:rPr>
          <w:rFonts w:ascii="Arial" w:hAnsi="Arial" w:cs="Arial"/>
        </w:rPr>
        <w:t>1. INTRODUCTION</w:t>
      </w:r>
    </w:p>
    <w:p w14:paraId="5E7AC828" w14:textId="77777777" w:rsidR="00790ADA" w:rsidRPr="00EA61A4" w:rsidRDefault="00790ADA" w:rsidP="00441B6F">
      <w:pPr>
        <w:pStyle w:val="AbstHead"/>
        <w:spacing w:after="0"/>
        <w:jc w:val="both"/>
        <w:rPr>
          <w:rFonts w:ascii="Arial" w:hAnsi="Arial" w:cs="Arial"/>
        </w:rPr>
      </w:pPr>
    </w:p>
    <w:p w14:paraId="5DC64150" w14:textId="4D1685AA" w:rsidR="001464A7" w:rsidRPr="00EA61A4" w:rsidRDefault="00B53446" w:rsidP="00441B6F">
      <w:pPr>
        <w:pStyle w:val="Body"/>
        <w:spacing w:after="0"/>
        <w:rPr>
          <w:rFonts w:ascii="Arial" w:hAnsi="Arial" w:cs="Arial"/>
          <w:lang w:val="en-US"/>
        </w:rPr>
      </w:pPr>
      <w:r w:rsidRPr="00EA61A4">
        <w:rPr>
          <w:rFonts w:ascii="Arial" w:hAnsi="Arial" w:cs="Arial"/>
          <w:lang w:val="en-US"/>
        </w:rPr>
        <w:t xml:space="preserve">Business competition in the VUCA </w:t>
      </w:r>
      <w:proofErr w:type="gramStart"/>
      <w:r w:rsidRPr="00EA61A4">
        <w:rPr>
          <w:rFonts w:ascii="Arial" w:hAnsi="Arial" w:cs="Arial"/>
          <w:lang w:val="en-US"/>
        </w:rPr>
        <w:t xml:space="preserve">( </w:t>
      </w:r>
      <w:r w:rsidRPr="00EA61A4">
        <w:rPr>
          <w:rFonts w:ascii="Arial" w:hAnsi="Arial" w:cs="Arial"/>
          <w:i/>
          <w:iCs/>
          <w:lang w:val="en-US"/>
        </w:rPr>
        <w:t>Volatility</w:t>
      </w:r>
      <w:proofErr w:type="gramEnd"/>
      <w:r w:rsidRPr="00EA61A4">
        <w:rPr>
          <w:rFonts w:ascii="Arial" w:hAnsi="Arial" w:cs="Arial"/>
          <w:i/>
          <w:iCs/>
          <w:lang w:val="en-US"/>
        </w:rPr>
        <w:t xml:space="preserve">, Uncertainty, Complexity, Ambiguity </w:t>
      </w:r>
      <w:r w:rsidRPr="00EA61A4">
        <w:rPr>
          <w:rFonts w:ascii="Arial" w:hAnsi="Arial" w:cs="Arial"/>
          <w:lang w:val="en-US"/>
        </w:rPr>
        <w:t xml:space="preserve">) era demands companies to have adaptive and competitive human resources. </w:t>
      </w:r>
      <w:r w:rsidRPr="00EA61A4">
        <w:rPr>
          <w:rFonts w:ascii="Arial" w:hAnsi="Arial" w:cs="Arial"/>
          <w:b/>
          <w:bCs/>
          <w:i/>
          <w:iCs/>
          <w:lang w:val="en-US"/>
        </w:rPr>
        <w:t xml:space="preserve">Employee agility </w:t>
      </w:r>
      <w:r w:rsidRPr="00EA61A4">
        <w:rPr>
          <w:rFonts w:ascii="Arial" w:hAnsi="Arial" w:cs="Arial"/>
          <w:lang w:val="en-US"/>
        </w:rPr>
        <w:t xml:space="preserve">is a crucial competency for dealing with rapid change, while </w:t>
      </w:r>
      <w:r w:rsidRPr="00EA61A4">
        <w:rPr>
          <w:rFonts w:ascii="Arial" w:hAnsi="Arial" w:cs="Arial"/>
          <w:b/>
          <w:bCs/>
          <w:i/>
          <w:iCs/>
          <w:lang w:val="en-US"/>
        </w:rPr>
        <w:t xml:space="preserve">employee engagement </w:t>
      </w:r>
      <w:r w:rsidRPr="00EA61A4">
        <w:rPr>
          <w:rFonts w:ascii="Arial" w:hAnsi="Arial" w:cs="Arial"/>
          <w:lang w:val="en-US"/>
        </w:rPr>
        <w:t xml:space="preserve">reflects employees' emotional attachment and commitment to the organization. However, the mechanism by which these two factors influence </w:t>
      </w:r>
      <w:r w:rsidRPr="00EA61A4">
        <w:rPr>
          <w:rFonts w:ascii="Arial" w:hAnsi="Arial" w:cs="Arial"/>
          <w:b/>
          <w:bCs/>
          <w:lang w:val="en-US"/>
        </w:rPr>
        <w:t xml:space="preserve">employee performance </w:t>
      </w:r>
      <w:r w:rsidRPr="00EA61A4">
        <w:rPr>
          <w:rFonts w:ascii="Arial" w:hAnsi="Arial" w:cs="Arial"/>
          <w:lang w:val="en-US"/>
        </w:rPr>
        <w:t xml:space="preserve">remains a matter of debate, particularly in the context of private companies in Surabaya. </w:t>
      </w:r>
      <w:r w:rsidRPr="00EA61A4">
        <w:rPr>
          <w:rFonts w:ascii="Arial" w:hAnsi="Arial" w:cs="Arial"/>
          <w:i/>
          <w:iCs/>
          <w:lang w:val="en-US"/>
        </w:rPr>
        <w:t xml:space="preserve">Employee agility </w:t>
      </w:r>
      <w:r w:rsidRPr="00EA61A4">
        <w:rPr>
          <w:rFonts w:ascii="Arial" w:hAnsi="Arial" w:cs="Arial"/>
          <w:lang w:val="en-US"/>
        </w:rPr>
        <w:t xml:space="preserve">focuses on employees' ability to handle uncertainty and new opportunities (Bala et al., 2019). </w:t>
      </w:r>
      <w:r w:rsidRPr="00EA61A4">
        <w:rPr>
          <w:rFonts w:ascii="Arial" w:hAnsi="Arial" w:cs="Arial"/>
          <w:i/>
          <w:iCs/>
          <w:lang w:val="en-US"/>
        </w:rPr>
        <w:t xml:space="preserve">Employee agility </w:t>
      </w:r>
      <w:r w:rsidRPr="00EA61A4">
        <w:rPr>
          <w:rFonts w:ascii="Arial" w:hAnsi="Arial" w:cs="Arial"/>
          <w:lang w:val="en-US"/>
        </w:rPr>
        <w:t xml:space="preserve">will impact both organizational and employee performance. </w:t>
      </w:r>
      <w:r w:rsidRPr="00EA61A4">
        <w:rPr>
          <w:rFonts w:ascii="Arial" w:hAnsi="Arial" w:cs="Arial"/>
          <w:i/>
          <w:iCs/>
          <w:lang w:val="en-US"/>
        </w:rPr>
        <w:t xml:space="preserve">Employee </w:t>
      </w:r>
      <w:proofErr w:type="gramStart"/>
      <w:r w:rsidRPr="00EA61A4">
        <w:rPr>
          <w:rFonts w:ascii="Arial" w:hAnsi="Arial" w:cs="Arial"/>
          <w:i/>
          <w:iCs/>
          <w:lang w:val="en-US"/>
        </w:rPr>
        <w:t xml:space="preserve">agility </w:t>
      </w:r>
      <w:r w:rsidRPr="00EA61A4">
        <w:rPr>
          <w:rFonts w:ascii="Arial" w:hAnsi="Arial" w:cs="Arial"/>
          <w:lang w:val="en-US"/>
        </w:rPr>
        <w:t>,</w:t>
      </w:r>
      <w:proofErr w:type="gramEnd"/>
      <w:r w:rsidRPr="00EA61A4">
        <w:rPr>
          <w:rFonts w:ascii="Arial" w:hAnsi="Arial" w:cs="Arial"/>
          <w:lang w:val="en-US"/>
        </w:rPr>
        <w:t xml:space="preserve"> namely the ability of employees to quickly adapt to change and demonstrate flexibility in carrying out roles, is a crucial competency in dynamic business situations. Previous literature shows that </w:t>
      </w:r>
      <w:r w:rsidRPr="00EA61A4">
        <w:rPr>
          <w:rFonts w:ascii="Arial" w:hAnsi="Arial" w:cs="Arial"/>
          <w:i/>
          <w:iCs/>
          <w:lang w:val="en-US"/>
        </w:rPr>
        <w:t xml:space="preserve">employee agility </w:t>
      </w:r>
      <w:r w:rsidRPr="00EA61A4">
        <w:rPr>
          <w:rFonts w:ascii="Arial" w:hAnsi="Arial" w:cs="Arial"/>
          <w:lang w:val="en-US"/>
        </w:rPr>
        <w:t xml:space="preserve">and </w:t>
      </w:r>
      <w:r w:rsidRPr="00EA61A4">
        <w:rPr>
          <w:rFonts w:ascii="Arial" w:hAnsi="Arial" w:cs="Arial"/>
          <w:i/>
          <w:iCs/>
          <w:lang w:val="en-US"/>
        </w:rPr>
        <w:t xml:space="preserve">employee engagement </w:t>
      </w:r>
      <w:r w:rsidRPr="00EA61A4">
        <w:rPr>
          <w:rFonts w:ascii="Arial" w:hAnsi="Arial" w:cs="Arial"/>
          <w:lang w:val="en-US"/>
        </w:rPr>
        <w:t xml:space="preserve">are positively related to performance (Bakker &amp; Demerouti, 2008; Lee et al., 2018). However, several studies have found inconsistent results (Sari et al., 2024; </w:t>
      </w:r>
      <w:proofErr w:type="spellStart"/>
      <w:r w:rsidRPr="00EA61A4">
        <w:rPr>
          <w:rFonts w:ascii="Arial" w:hAnsi="Arial" w:cs="Arial"/>
          <w:lang w:val="en-US"/>
        </w:rPr>
        <w:t>Lukito</w:t>
      </w:r>
      <w:proofErr w:type="spellEnd"/>
      <w:r w:rsidRPr="00EA61A4">
        <w:rPr>
          <w:rFonts w:ascii="Arial" w:hAnsi="Arial" w:cs="Arial"/>
          <w:lang w:val="en-US"/>
        </w:rPr>
        <w:t xml:space="preserve">, 2020). To explain this inconsistency, this study presents </w:t>
      </w:r>
      <w:r w:rsidR="007325BD" w:rsidRPr="00EA61A4">
        <w:rPr>
          <w:rFonts w:ascii="Arial" w:hAnsi="Arial" w:cs="Arial"/>
          <w:b/>
          <w:bCs/>
          <w:i/>
          <w:iCs/>
          <w:lang w:val="en-US"/>
        </w:rPr>
        <w:t xml:space="preserve">Organizational Citizenship Behavior </w:t>
      </w:r>
      <w:r w:rsidR="007325BD" w:rsidRPr="00EA61A4">
        <w:rPr>
          <w:rFonts w:ascii="Arial" w:hAnsi="Arial" w:cs="Arial"/>
          <w:b/>
          <w:bCs/>
          <w:lang w:val="en-US"/>
        </w:rPr>
        <w:t xml:space="preserve">(OCB) </w:t>
      </w:r>
      <w:r w:rsidRPr="00EA61A4">
        <w:rPr>
          <w:rFonts w:ascii="Arial" w:hAnsi="Arial" w:cs="Arial"/>
          <w:lang w:val="en-US"/>
        </w:rPr>
        <w:t xml:space="preserve">as a mediating variable. </w:t>
      </w:r>
      <w:r w:rsidRPr="00EA61A4">
        <w:rPr>
          <w:rFonts w:ascii="Arial" w:hAnsi="Arial" w:cs="Arial"/>
          <w:i/>
          <w:iCs/>
          <w:lang w:val="en-US"/>
        </w:rPr>
        <w:lastRenderedPageBreak/>
        <w:t xml:space="preserve">Organizational Citizenship Behavior </w:t>
      </w:r>
      <w:r w:rsidRPr="00EA61A4">
        <w:rPr>
          <w:rFonts w:ascii="Arial" w:hAnsi="Arial" w:cs="Arial"/>
          <w:lang w:val="en-US"/>
        </w:rPr>
        <w:t xml:space="preserve">(OCB) was chosen as a mediating variable in this study because OCB theoretically and empirically plays a strategic role in bridging the influence of internal employee factors such as </w:t>
      </w:r>
      <w:r w:rsidRPr="00EA61A4">
        <w:rPr>
          <w:rFonts w:ascii="Arial" w:hAnsi="Arial" w:cs="Arial"/>
          <w:i/>
          <w:iCs/>
          <w:lang w:val="en-US"/>
        </w:rPr>
        <w:t xml:space="preserve">employee agility </w:t>
      </w:r>
      <w:r w:rsidRPr="00EA61A4">
        <w:rPr>
          <w:rFonts w:ascii="Arial" w:hAnsi="Arial" w:cs="Arial"/>
          <w:lang w:val="en-US"/>
        </w:rPr>
        <w:t xml:space="preserve">and </w:t>
      </w:r>
      <w:r w:rsidRPr="00EA61A4">
        <w:rPr>
          <w:rFonts w:ascii="Arial" w:hAnsi="Arial" w:cs="Arial"/>
          <w:i/>
          <w:iCs/>
          <w:lang w:val="en-US"/>
        </w:rPr>
        <w:t xml:space="preserve">employee engagement </w:t>
      </w:r>
      <w:r w:rsidR="00114248" w:rsidRPr="00EA61A4">
        <w:rPr>
          <w:rFonts w:ascii="Arial" w:hAnsi="Arial" w:cs="Arial"/>
          <w:lang w:val="en-US"/>
        </w:rPr>
        <w:t xml:space="preserve">on employee performance. OCB is based on social exchange theory (Blau, 1964), which emphasizes the extra-role contributions of employees when they feel </w:t>
      </w:r>
      <w:r w:rsidRPr="00EA61A4">
        <w:rPr>
          <w:rFonts w:ascii="Arial" w:hAnsi="Arial" w:cs="Arial"/>
          <w:i/>
          <w:iCs/>
          <w:lang w:val="en-US"/>
        </w:rPr>
        <w:t xml:space="preserve">engaged </w:t>
      </w:r>
      <w:r w:rsidRPr="00EA61A4">
        <w:rPr>
          <w:rFonts w:ascii="Arial" w:hAnsi="Arial" w:cs="Arial"/>
          <w:lang w:val="en-US"/>
        </w:rPr>
        <w:t xml:space="preserve">and </w:t>
      </w:r>
      <w:proofErr w:type="gramStart"/>
      <w:r w:rsidRPr="00EA61A4">
        <w:rPr>
          <w:rFonts w:ascii="Arial" w:hAnsi="Arial" w:cs="Arial"/>
          <w:i/>
          <w:iCs/>
          <w:lang w:val="en-US"/>
        </w:rPr>
        <w:t xml:space="preserve">agile </w:t>
      </w:r>
      <w:r w:rsidRPr="00EA61A4">
        <w:rPr>
          <w:rFonts w:ascii="Arial" w:hAnsi="Arial" w:cs="Arial"/>
          <w:lang w:val="en-US"/>
        </w:rPr>
        <w:t>.</w:t>
      </w:r>
      <w:proofErr w:type="gramEnd"/>
      <w:r w:rsidRPr="00EA61A4">
        <w:rPr>
          <w:rFonts w:ascii="Arial" w:hAnsi="Arial" w:cs="Arial"/>
          <w:lang w:val="en-US"/>
        </w:rPr>
        <w:t xml:space="preserve"> This study aims to analyze the influence of </w:t>
      </w:r>
      <w:r w:rsidRPr="00EA61A4">
        <w:rPr>
          <w:rFonts w:ascii="Arial" w:hAnsi="Arial" w:cs="Arial"/>
          <w:i/>
          <w:iCs/>
          <w:lang w:val="en-US"/>
        </w:rPr>
        <w:t xml:space="preserve">employee agility </w:t>
      </w:r>
      <w:r w:rsidRPr="00EA61A4">
        <w:rPr>
          <w:rFonts w:ascii="Arial" w:hAnsi="Arial" w:cs="Arial"/>
          <w:lang w:val="en-US"/>
        </w:rPr>
        <w:t xml:space="preserve">on employee performance, analyze the influence of </w:t>
      </w:r>
      <w:r w:rsidRPr="00EA61A4">
        <w:rPr>
          <w:rFonts w:ascii="Arial" w:hAnsi="Arial" w:cs="Arial"/>
          <w:i/>
          <w:iCs/>
          <w:lang w:val="en-US"/>
        </w:rPr>
        <w:t xml:space="preserve">employee engagement </w:t>
      </w:r>
      <w:r w:rsidRPr="00EA61A4">
        <w:rPr>
          <w:rFonts w:ascii="Arial" w:hAnsi="Arial" w:cs="Arial"/>
          <w:lang w:val="en-US"/>
        </w:rPr>
        <w:t>on employee performance, and examine the role of OCB as a mediator in this relationship.</w:t>
      </w:r>
    </w:p>
    <w:p w14:paraId="56EAC43B" w14:textId="77777777" w:rsidR="001464A7" w:rsidRPr="00EA61A4" w:rsidRDefault="001464A7" w:rsidP="00441B6F">
      <w:pPr>
        <w:pStyle w:val="Body"/>
        <w:spacing w:after="0"/>
        <w:rPr>
          <w:rFonts w:ascii="Arial" w:hAnsi="Arial" w:cs="Arial"/>
          <w:lang w:val="en-US"/>
        </w:rPr>
      </w:pPr>
    </w:p>
    <w:p w14:paraId="10EB3C42" w14:textId="6C21512C" w:rsidR="001464A7" w:rsidRPr="00EA61A4" w:rsidRDefault="001464A7" w:rsidP="001464A7">
      <w:pPr>
        <w:pStyle w:val="Body"/>
        <w:spacing w:after="0"/>
        <w:rPr>
          <w:rFonts w:ascii="Arial" w:hAnsi="Arial" w:cs="Arial"/>
          <w:b/>
          <w:bCs/>
          <w:lang w:val="en-US"/>
        </w:rPr>
      </w:pPr>
      <w:r w:rsidRPr="00EA61A4">
        <w:rPr>
          <w:rFonts w:ascii="Arial" w:hAnsi="Arial" w:cs="Arial"/>
          <w:b/>
          <w:bCs/>
          <w:lang w:val="en-US"/>
        </w:rPr>
        <w:t>Literature review</w:t>
      </w:r>
    </w:p>
    <w:p w14:paraId="3BAB8063" w14:textId="77777777" w:rsidR="001464A7" w:rsidRPr="00EA61A4" w:rsidRDefault="001464A7" w:rsidP="001464A7">
      <w:pPr>
        <w:pStyle w:val="Body"/>
        <w:spacing w:after="0"/>
        <w:rPr>
          <w:rFonts w:ascii="Arial" w:hAnsi="Arial" w:cs="Arial"/>
          <w:lang w:val="en-US"/>
        </w:rPr>
      </w:pPr>
    </w:p>
    <w:p w14:paraId="1C2B0AF2" w14:textId="77777777" w:rsidR="001464A7" w:rsidRPr="00EA61A4" w:rsidRDefault="001464A7" w:rsidP="001464A7">
      <w:pPr>
        <w:pStyle w:val="Body"/>
        <w:spacing w:after="0"/>
        <w:rPr>
          <w:rFonts w:ascii="Arial" w:hAnsi="Arial" w:cs="Arial"/>
          <w:b/>
          <w:bCs/>
          <w:lang w:val="id-ID"/>
        </w:rPr>
      </w:pPr>
      <w:r w:rsidRPr="00EA61A4">
        <w:rPr>
          <w:rFonts w:ascii="Arial" w:hAnsi="Arial" w:cs="Arial"/>
          <w:b/>
          <w:bCs/>
          <w:lang w:val="id-ID"/>
        </w:rPr>
        <w:t xml:space="preserve">1. </w:t>
      </w:r>
      <w:r w:rsidRPr="00EA61A4">
        <w:rPr>
          <w:rFonts w:ascii="Arial" w:hAnsi="Arial" w:cs="Arial"/>
          <w:b/>
          <w:bCs/>
          <w:i/>
          <w:lang w:val="id-ID"/>
        </w:rPr>
        <w:t xml:space="preserve">Employee </w:t>
      </w:r>
      <w:r w:rsidRPr="00EA61A4">
        <w:rPr>
          <w:rFonts w:ascii="Arial" w:hAnsi="Arial" w:cs="Arial"/>
          <w:b/>
          <w:bCs/>
          <w:lang w:val="en-US"/>
        </w:rPr>
        <w:t>Agility</w:t>
      </w:r>
    </w:p>
    <w:p w14:paraId="3A4F95CB" w14:textId="5180517A" w:rsidR="001464A7" w:rsidRPr="00EA61A4" w:rsidRDefault="001464A7" w:rsidP="001464A7">
      <w:pPr>
        <w:pStyle w:val="Body"/>
        <w:spacing w:after="0"/>
        <w:rPr>
          <w:rFonts w:ascii="Arial" w:hAnsi="Arial" w:cs="Arial"/>
          <w:lang w:val="en-US"/>
        </w:rPr>
      </w:pPr>
      <w:r w:rsidRPr="00EA61A4">
        <w:rPr>
          <w:rFonts w:ascii="Arial" w:hAnsi="Arial" w:cs="Arial"/>
          <w:i/>
          <w:lang w:val="id-ID"/>
        </w:rPr>
        <w:t xml:space="preserve">Employee agility </w:t>
      </w:r>
      <w:r w:rsidRPr="00EA61A4">
        <w:rPr>
          <w:rFonts w:ascii="Arial" w:hAnsi="Arial" w:cs="Arial"/>
          <w:lang w:val="id-ID"/>
        </w:rPr>
        <w:t xml:space="preserve">refers to an employee's ability to adapt quickly to change, learn new things, and remain productive amidst uncertainty. Because employee agility, or employee agility, is considered crucial for companies, employees are expected to improve their adaptability, innovation, and flexibility, as well as their ability to adjust to new situations. Joiner and Josephs (2007) define </w:t>
      </w:r>
      <w:r w:rsidRPr="00EA61A4">
        <w:rPr>
          <w:rFonts w:ascii="Arial" w:hAnsi="Arial" w:cs="Arial"/>
          <w:i/>
          <w:lang w:val="id-ID"/>
        </w:rPr>
        <w:t xml:space="preserve">employee agility </w:t>
      </w:r>
      <w:r w:rsidRPr="00EA61A4">
        <w:rPr>
          <w:rFonts w:ascii="Arial" w:hAnsi="Arial" w:cs="Arial"/>
          <w:lang w:val="id-ID"/>
        </w:rPr>
        <w:t>as an individual's ability to think complexly, be flexible, and lead change. This includes the ability to understand multiple perspectives, adapt to new situations, generate creative ideas, and influence others to accept change.</w:t>
      </w:r>
      <w:r w:rsidRPr="00EA61A4">
        <w:rPr>
          <w:rFonts w:ascii="Arial" w:hAnsi="Arial" w:cs="Arial"/>
          <w:b/>
          <w:bCs/>
          <w:lang w:val="id-ID"/>
        </w:rPr>
        <w:t xml:space="preserve"> </w:t>
      </w:r>
      <w:r w:rsidRPr="00EA61A4">
        <w:rPr>
          <w:rFonts w:ascii="Arial" w:hAnsi="Arial" w:cs="Arial"/>
          <w:bCs/>
          <w:lang w:val="en-US"/>
        </w:rPr>
        <w:t xml:space="preserve">P </w:t>
      </w:r>
      <w:r w:rsidRPr="00EA61A4">
        <w:rPr>
          <w:rFonts w:ascii="Arial" w:hAnsi="Arial" w:cs="Arial"/>
          <w:bCs/>
          <w:lang w:val="id-ID"/>
        </w:rPr>
        <w:t>асходов</w:t>
      </w:r>
      <w:r w:rsidRPr="00EA61A4">
        <w:rPr>
          <w:rFonts w:ascii="Arial" w:hAnsi="Arial" w:cs="Arial"/>
          <w:lang w:val="id-ID"/>
        </w:rPr>
        <w:t xml:space="preserve"> </w:t>
      </w:r>
      <w:r w:rsidRPr="00EA61A4">
        <w:rPr>
          <w:rFonts w:ascii="Arial" w:hAnsi="Arial" w:cs="Arial"/>
          <w:i/>
          <w:lang w:val="id-ID"/>
        </w:rPr>
        <w:t xml:space="preserve">et </w:t>
      </w:r>
      <w:proofErr w:type="gramStart"/>
      <w:r w:rsidRPr="00EA61A4">
        <w:rPr>
          <w:rFonts w:ascii="Arial" w:hAnsi="Arial" w:cs="Arial"/>
          <w:i/>
          <w:lang w:val="id-ID"/>
        </w:rPr>
        <w:t xml:space="preserve">al </w:t>
      </w:r>
      <w:r w:rsidRPr="00EA61A4">
        <w:rPr>
          <w:rFonts w:ascii="Arial" w:hAnsi="Arial" w:cs="Arial"/>
          <w:lang w:val="id-ID"/>
        </w:rPr>
        <w:t>.</w:t>
      </w:r>
      <w:proofErr w:type="gramEnd"/>
      <w:r w:rsidRPr="00EA61A4">
        <w:rPr>
          <w:rFonts w:ascii="Arial" w:hAnsi="Arial" w:cs="Arial"/>
          <w:lang w:val="id-ID"/>
        </w:rPr>
        <w:t xml:space="preserve"> (2020) emphasize </w:t>
      </w:r>
      <w:r w:rsidRPr="00EA61A4">
        <w:rPr>
          <w:rFonts w:ascii="Arial" w:hAnsi="Arial" w:cs="Arial"/>
          <w:i/>
          <w:lang w:val="id-ID"/>
        </w:rPr>
        <w:t xml:space="preserve">employee agility </w:t>
      </w:r>
      <w:r w:rsidRPr="00EA61A4">
        <w:rPr>
          <w:rFonts w:ascii="Arial" w:hAnsi="Arial" w:cs="Arial"/>
          <w:lang w:val="id-ID"/>
        </w:rPr>
        <w:t xml:space="preserve">as a capacity </w:t>
      </w:r>
      <w:r w:rsidRPr="00EA61A4">
        <w:rPr>
          <w:rFonts w:ascii="Arial" w:hAnsi="Arial" w:cs="Arial"/>
          <w:lang w:val="en-US"/>
        </w:rPr>
        <w:t xml:space="preserve">. Indicators developed by </w:t>
      </w:r>
      <w:proofErr w:type="spellStart"/>
      <w:r w:rsidRPr="00EA61A4">
        <w:rPr>
          <w:rFonts w:ascii="Arial" w:hAnsi="Arial" w:cs="Arial"/>
          <w:lang w:val="en-US"/>
        </w:rPr>
        <w:t>Muduli</w:t>
      </w:r>
      <w:proofErr w:type="spellEnd"/>
      <w:r w:rsidRPr="00EA61A4">
        <w:rPr>
          <w:rFonts w:ascii="Arial" w:hAnsi="Arial" w:cs="Arial"/>
          <w:lang w:val="en-US"/>
        </w:rPr>
        <w:t xml:space="preserve">, 2013 and </w:t>
      </w:r>
      <w:proofErr w:type="spellStart"/>
      <w:r w:rsidRPr="00EA61A4">
        <w:rPr>
          <w:rFonts w:ascii="Arial" w:hAnsi="Arial" w:cs="Arial"/>
          <w:lang w:val="en-US"/>
        </w:rPr>
        <w:t>Pulakos</w:t>
      </w:r>
      <w:proofErr w:type="spellEnd"/>
      <w:r w:rsidRPr="00EA61A4">
        <w:rPr>
          <w:rFonts w:ascii="Arial" w:hAnsi="Arial" w:cs="Arial"/>
          <w:lang w:val="en-US"/>
        </w:rPr>
        <w:t xml:space="preserve"> </w:t>
      </w:r>
      <w:r w:rsidRPr="00EA61A4">
        <w:rPr>
          <w:rFonts w:ascii="Arial" w:hAnsi="Arial" w:cs="Arial"/>
          <w:i/>
          <w:lang w:val="en-US"/>
        </w:rPr>
        <w:t xml:space="preserve">et </w:t>
      </w:r>
      <w:r w:rsidRPr="00EA61A4">
        <w:rPr>
          <w:rFonts w:ascii="Arial" w:hAnsi="Arial" w:cs="Arial"/>
          <w:lang w:val="en-US"/>
        </w:rPr>
        <w:t xml:space="preserve">al., 2000, namely </w:t>
      </w:r>
      <w:r w:rsidRPr="00EA61A4">
        <w:rPr>
          <w:rFonts w:ascii="Arial" w:hAnsi="Arial" w:cs="Arial"/>
          <w:lang w:val="id-ID"/>
        </w:rPr>
        <w:t xml:space="preserve">1. </w:t>
      </w:r>
      <w:r w:rsidRPr="00EA61A4">
        <w:rPr>
          <w:rFonts w:ascii="Arial" w:hAnsi="Arial" w:cs="Arial"/>
          <w:lang w:val="en-US"/>
        </w:rPr>
        <w:t xml:space="preserve">Adaptability to change, </w:t>
      </w:r>
      <w:r w:rsidRPr="00EA61A4">
        <w:rPr>
          <w:rFonts w:ascii="Arial" w:hAnsi="Arial" w:cs="Arial"/>
          <w:lang w:val="id-ID"/>
        </w:rPr>
        <w:t xml:space="preserve">2. </w:t>
      </w:r>
      <w:r w:rsidRPr="00EA61A4">
        <w:rPr>
          <w:rFonts w:ascii="Arial" w:hAnsi="Arial" w:cs="Arial"/>
          <w:lang w:val="en-US"/>
        </w:rPr>
        <w:t xml:space="preserve">Flexibility in carrying out tasks, </w:t>
      </w:r>
      <w:r w:rsidRPr="00EA61A4">
        <w:rPr>
          <w:rFonts w:ascii="Arial" w:hAnsi="Arial" w:cs="Arial"/>
          <w:lang w:val="id-ID"/>
        </w:rPr>
        <w:t xml:space="preserve">3. </w:t>
      </w:r>
      <w:r w:rsidRPr="00EA61A4">
        <w:rPr>
          <w:rFonts w:ascii="Arial" w:hAnsi="Arial" w:cs="Arial"/>
          <w:lang w:val="en-US"/>
        </w:rPr>
        <w:t xml:space="preserve">Willingness to learn and develop, </w:t>
      </w:r>
      <w:r w:rsidRPr="00EA61A4">
        <w:rPr>
          <w:rFonts w:ascii="Arial" w:hAnsi="Arial" w:cs="Arial"/>
          <w:lang w:val="id-ID"/>
        </w:rPr>
        <w:t xml:space="preserve">4. </w:t>
      </w:r>
      <w:r w:rsidRPr="00EA61A4">
        <w:rPr>
          <w:rFonts w:ascii="Arial" w:hAnsi="Arial" w:cs="Arial"/>
          <w:lang w:val="en-US"/>
        </w:rPr>
        <w:t xml:space="preserve">Resilience in uncertain conditions, </w:t>
      </w:r>
      <w:r w:rsidRPr="00EA61A4">
        <w:rPr>
          <w:rFonts w:ascii="Arial" w:hAnsi="Arial" w:cs="Arial"/>
          <w:lang w:val="id-ID"/>
        </w:rPr>
        <w:t xml:space="preserve">5. </w:t>
      </w:r>
      <w:r w:rsidRPr="00EA61A4">
        <w:rPr>
          <w:rFonts w:ascii="Arial" w:hAnsi="Arial" w:cs="Arial"/>
          <w:lang w:val="en-US"/>
        </w:rPr>
        <w:t>Responsiveness to organizational needs.</w:t>
      </w:r>
    </w:p>
    <w:p w14:paraId="66433886" w14:textId="77777777" w:rsidR="001464A7" w:rsidRPr="00EA61A4" w:rsidRDefault="001464A7" w:rsidP="001464A7">
      <w:pPr>
        <w:pStyle w:val="Body"/>
        <w:spacing w:after="0"/>
        <w:rPr>
          <w:rFonts w:ascii="Arial" w:hAnsi="Arial" w:cs="Arial"/>
          <w:lang w:val="en-US"/>
        </w:rPr>
      </w:pPr>
    </w:p>
    <w:p w14:paraId="1A326936" w14:textId="77777777" w:rsidR="001464A7" w:rsidRPr="00EA61A4" w:rsidRDefault="001464A7" w:rsidP="001464A7">
      <w:pPr>
        <w:pStyle w:val="Body"/>
        <w:spacing w:after="0"/>
        <w:rPr>
          <w:rFonts w:ascii="Arial" w:hAnsi="Arial" w:cs="Arial"/>
          <w:b/>
          <w:bCs/>
          <w:i/>
          <w:lang w:val="id-ID"/>
        </w:rPr>
      </w:pPr>
      <w:r w:rsidRPr="00EA61A4">
        <w:rPr>
          <w:rFonts w:ascii="Arial" w:hAnsi="Arial" w:cs="Arial"/>
          <w:b/>
          <w:bCs/>
          <w:lang w:val="id-ID"/>
        </w:rPr>
        <w:t xml:space="preserve">2. </w:t>
      </w:r>
      <w:r w:rsidRPr="00EA61A4">
        <w:rPr>
          <w:rFonts w:ascii="Arial" w:hAnsi="Arial" w:cs="Arial"/>
          <w:b/>
          <w:bCs/>
          <w:i/>
          <w:lang w:val="id-ID"/>
        </w:rPr>
        <w:t xml:space="preserve">Employee </w:t>
      </w:r>
      <w:r w:rsidRPr="00EA61A4">
        <w:rPr>
          <w:rFonts w:ascii="Arial" w:hAnsi="Arial" w:cs="Arial"/>
          <w:b/>
          <w:bCs/>
          <w:lang w:val="en-US"/>
        </w:rPr>
        <w:t>Engagement</w:t>
      </w:r>
    </w:p>
    <w:p w14:paraId="1AFAF5A4" w14:textId="77777777" w:rsidR="001464A7" w:rsidRPr="00EA61A4" w:rsidRDefault="001464A7" w:rsidP="001464A7">
      <w:pPr>
        <w:pStyle w:val="Body"/>
        <w:spacing w:after="0"/>
        <w:rPr>
          <w:rFonts w:ascii="Arial" w:hAnsi="Arial" w:cs="Arial"/>
          <w:lang w:val="en-US"/>
        </w:rPr>
      </w:pPr>
      <w:r w:rsidRPr="00EA61A4">
        <w:rPr>
          <w:rFonts w:ascii="Arial" w:hAnsi="Arial" w:cs="Arial"/>
          <w:i/>
          <w:lang w:val="id-ID"/>
        </w:rPr>
        <w:t xml:space="preserve">Employee engagement </w:t>
      </w:r>
      <w:r w:rsidRPr="00EA61A4">
        <w:rPr>
          <w:rFonts w:ascii="Arial" w:hAnsi="Arial" w:cs="Arial"/>
          <w:lang w:val="id-ID"/>
        </w:rPr>
        <w:t>refers to the emotional involvement and commitment of employees to their work and organization.</w:t>
      </w:r>
      <w:r w:rsidRPr="00EA61A4">
        <w:rPr>
          <w:rFonts w:ascii="Arial" w:hAnsi="Arial" w:cs="Arial"/>
          <w:lang w:val="en-US"/>
        </w:rPr>
        <w:t xml:space="preserve"> </w:t>
      </w:r>
      <w:r w:rsidRPr="00EA61A4">
        <w:rPr>
          <w:rFonts w:ascii="Arial" w:hAnsi="Arial" w:cs="Arial"/>
          <w:i/>
          <w:lang w:val="id-ID"/>
        </w:rPr>
        <w:t>Employee Engagement</w:t>
      </w:r>
      <w:r w:rsidRPr="00EA61A4">
        <w:rPr>
          <w:rFonts w:ascii="Arial" w:hAnsi="Arial" w:cs="Arial"/>
          <w:lang w:val="en-US"/>
        </w:rPr>
        <w:t xml:space="preserve"> </w:t>
      </w:r>
      <w:r w:rsidRPr="00EA61A4">
        <w:rPr>
          <w:rFonts w:ascii="Arial" w:hAnsi="Arial" w:cs="Arial"/>
          <w:lang w:val="id-ID"/>
        </w:rPr>
        <w:t xml:space="preserve">is a condition where </w:t>
      </w:r>
      <w:r w:rsidRPr="00EA61A4">
        <w:rPr>
          <w:rFonts w:ascii="Arial" w:hAnsi="Arial" w:cs="Arial"/>
          <w:lang w:val="en-US"/>
        </w:rPr>
        <w:t xml:space="preserve">a </w:t>
      </w:r>
      <w:r w:rsidRPr="00EA61A4">
        <w:rPr>
          <w:rFonts w:ascii="Arial" w:hAnsi="Arial" w:cs="Arial"/>
          <w:lang w:val="id-ID"/>
        </w:rPr>
        <w:t>person has a sense of enthusiasm,</w:t>
      </w:r>
      <w:r w:rsidRPr="00EA61A4">
        <w:rPr>
          <w:rFonts w:ascii="Arial" w:hAnsi="Arial" w:cs="Arial"/>
          <w:lang w:val="en-US"/>
        </w:rPr>
        <w:t xml:space="preserve"> </w:t>
      </w:r>
      <w:r w:rsidRPr="00EA61A4">
        <w:rPr>
          <w:rFonts w:ascii="Arial" w:hAnsi="Arial" w:cs="Arial"/>
          <w:lang w:val="id-ID"/>
        </w:rPr>
        <w:t>high passion, energetic attitude, and</w:t>
      </w:r>
      <w:r w:rsidRPr="00EA61A4">
        <w:rPr>
          <w:rFonts w:ascii="Arial" w:hAnsi="Arial" w:cs="Arial"/>
          <w:lang w:val="en-US"/>
        </w:rPr>
        <w:t xml:space="preserve"> </w:t>
      </w:r>
      <w:r w:rsidRPr="00EA61A4">
        <w:rPr>
          <w:rFonts w:ascii="Arial" w:hAnsi="Arial" w:cs="Arial"/>
          <w:lang w:val="id-ID"/>
        </w:rPr>
        <w:t>demonstrates a commitment to</w:t>
      </w:r>
      <w:r w:rsidRPr="00EA61A4">
        <w:rPr>
          <w:rFonts w:ascii="Arial" w:hAnsi="Arial" w:cs="Arial"/>
          <w:lang w:val="en-US"/>
        </w:rPr>
        <w:t xml:space="preserve"> </w:t>
      </w:r>
      <w:r w:rsidRPr="00EA61A4">
        <w:rPr>
          <w:rFonts w:ascii="Arial" w:hAnsi="Arial" w:cs="Arial"/>
          <w:lang w:val="id-ID"/>
        </w:rPr>
        <w:t>his work (Maylett and Paul in</w:t>
      </w:r>
      <w:r w:rsidRPr="00EA61A4">
        <w:rPr>
          <w:rFonts w:ascii="Arial" w:hAnsi="Arial" w:cs="Arial"/>
          <w:lang w:val="en-US"/>
        </w:rPr>
        <w:t xml:space="preserve"> </w:t>
      </w:r>
      <w:r w:rsidRPr="00EA61A4">
        <w:rPr>
          <w:rFonts w:ascii="Arial" w:hAnsi="Arial" w:cs="Arial"/>
          <w:lang w:val="id-ID"/>
        </w:rPr>
        <w:t xml:space="preserve">Meliuspendi, 2023). </w:t>
      </w:r>
      <w:r w:rsidRPr="00EA61A4">
        <w:rPr>
          <w:rFonts w:ascii="Arial" w:hAnsi="Arial" w:cs="Arial"/>
          <w:lang w:val="en-US"/>
        </w:rPr>
        <w:t xml:space="preserve">Furthermore, </w:t>
      </w:r>
      <w:r w:rsidRPr="00EA61A4">
        <w:rPr>
          <w:rFonts w:ascii="Arial" w:hAnsi="Arial" w:cs="Arial"/>
          <w:lang w:val="id-ID"/>
        </w:rPr>
        <w:t xml:space="preserve">Schaufeli </w:t>
      </w:r>
      <w:r w:rsidRPr="00EA61A4">
        <w:rPr>
          <w:rFonts w:ascii="Arial" w:hAnsi="Arial" w:cs="Arial"/>
          <w:i/>
          <w:lang w:val="id-ID"/>
        </w:rPr>
        <w:t xml:space="preserve">et </w:t>
      </w:r>
      <w:proofErr w:type="gramStart"/>
      <w:r w:rsidRPr="00EA61A4">
        <w:rPr>
          <w:rFonts w:ascii="Arial" w:hAnsi="Arial" w:cs="Arial"/>
          <w:i/>
          <w:lang w:val="id-ID"/>
        </w:rPr>
        <w:t xml:space="preserve">al </w:t>
      </w:r>
      <w:r w:rsidRPr="00EA61A4">
        <w:rPr>
          <w:rFonts w:ascii="Arial" w:hAnsi="Arial" w:cs="Arial"/>
          <w:lang w:val="id-ID"/>
        </w:rPr>
        <w:t>.</w:t>
      </w:r>
      <w:proofErr w:type="gramEnd"/>
      <w:r w:rsidRPr="00EA61A4">
        <w:rPr>
          <w:rFonts w:ascii="Arial" w:hAnsi="Arial" w:cs="Arial"/>
          <w:lang w:val="id-ID"/>
        </w:rPr>
        <w:t xml:space="preserve"> (2002) define </w:t>
      </w:r>
      <w:r w:rsidRPr="00EA61A4">
        <w:rPr>
          <w:rFonts w:ascii="Arial" w:hAnsi="Arial" w:cs="Arial"/>
          <w:i/>
          <w:lang w:val="id-ID"/>
        </w:rPr>
        <w:t xml:space="preserve">employee engagement </w:t>
      </w:r>
      <w:r w:rsidRPr="00EA61A4">
        <w:rPr>
          <w:rFonts w:ascii="Arial" w:hAnsi="Arial" w:cs="Arial"/>
          <w:lang w:val="id-ID"/>
        </w:rPr>
        <w:t xml:space="preserve">as a positive, satisfying, and work-related state of mind, characterized by </w:t>
      </w:r>
      <w:r w:rsidRPr="00EA61A4">
        <w:rPr>
          <w:rFonts w:ascii="Arial" w:hAnsi="Arial" w:cs="Arial"/>
          <w:i/>
          <w:lang w:val="id-ID"/>
        </w:rPr>
        <w:t xml:space="preserve">vigor </w:t>
      </w:r>
      <w:r w:rsidRPr="00EA61A4">
        <w:rPr>
          <w:rFonts w:ascii="Arial" w:hAnsi="Arial" w:cs="Arial"/>
          <w:lang w:val="id-ID"/>
        </w:rPr>
        <w:t xml:space="preserve">(enthusiasm and energy), </w:t>
      </w:r>
      <w:r w:rsidRPr="00EA61A4">
        <w:rPr>
          <w:rFonts w:ascii="Arial" w:hAnsi="Arial" w:cs="Arial"/>
          <w:i/>
          <w:lang w:val="id-ID"/>
        </w:rPr>
        <w:t xml:space="preserve">dedication </w:t>
      </w:r>
      <w:r w:rsidRPr="00EA61A4">
        <w:rPr>
          <w:rFonts w:ascii="Arial" w:hAnsi="Arial" w:cs="Arial"/>
          <w:lang w:val="id-ID"/>
        </w:rPr>
        <w:t xml:space="preserve">(enthusiasm and involvement), and </w:t>
      </w:r>
      <w:r w:rsidRPr="00EA61A4">
        <w:rPr>
          <w:rFonts w:ascii="Arial" w:hAnsi="Arial" w:cs="Arial"/>
          <w:i/>
          <w:lang w:val="id-ID"/>
        </w:rPr>
        <w:t xml:space="preserve">absorption </w:t>
      </w:r>
      <w:r w:rsidRPr="00EA61A4">
        <w:rPr>
          <w:rFonts w:ascii="Arial" w:hAnsi="Arial" w:cs="Arial"/>
          <w:lang w:val="id-ID"/>
        </w:rPr>
        <w:t>(deep concentration and focus).</w:t>
      </w:r>
      <w:r w:rsidRPr="00EA61A4">
        <w:rPr>
          <w:rFonts w:ascii="Arial" w:hAnsi="Arial" w:cs="Arial"/>
          <w:lang w:val="en-US"/>
        </w:rPr>
        <w:t xml:space="preserve"> </w:t>
      </w:r>
      <w:r w:rsidRPr="00EA61A4">
        <w:rPr>
          <w:rFonts w:ascii="Arial" w:hAnsi="Arial" w:cs="Arial"/>
          <w:lang w:val="id-ID"/>
        </w:rPr>
        <w:t xml:space="preserve">Robinson </w:t>
      </w:r>
      <w:r w:rsidRPr="00EA61A4">
        <w:rPr>
          <w:rFonts w:ascii="Arial" w:hAnsi="Arial" w:cs="Arial"/>
          <w:i/>
          <w:lang w:val="id-ID"/>
        </w:rPr>
        <w:t xml:space="preserve">et al. </w:t>
      </w:r>
      <w:r w:rsidRPr="00EA61A4">
        <w:rPr>
          <w:rFonts w:ascii="Arial" w:hAnsi="Arial" w:cs="Arial"/>
          <w:lang w:val="id-ID"/>
        </w:rPr>
        <w:t xml:space="preserve">(2004) stated that </w:t>
      </w:r>
      <w:r w:rsidRPr="00EA61A4">
        <w:rPr>
          <w:rFonts w:ascii="Arial" w:hAnsi="Arial" w:cs="Arial"/>
          <w:i/>
          <w:iCs/>
          <w:lang w:val="id-ID"/>
        </w:rPr>
        <w:t xml:space="preserve">employee engagement </w:t>
      </w:r>
      <w:r w:rsidRPr="00EA61A4">
        <w:rPr>
          <w:rFonts w:ascii="Arial" w:hAnsi="Arial" w:cs="Arial"/>
          <w:lang w:val="id-ID"/>
        </w:rPr>
        <w:t xml:space="preserve">is a combination of commitment to the organization and the desire to give the best in work </w:t>
      </w:r>
      <w:r w:rsidRPr="00EA61A4">
        <w:rPr>
          <w:rFonts w:ascii="Arial" w:hAnsi="Arial" w:cs="Arial"/>
          <w:lang w:val="en-US"/>
        </w:rPr>
        <w:t xml:space="preserve">. Indicators developed by Organ (1988) </w:t>
      </w:r>
      <w:r w:rsidRPr="00EA61A4">
        <w:rPr>
          <w:rFonts w:ascii="Arial" w:hAnsi="Arial" w:cs="Arial"/>
          <w:lang w:val="id-ID"/>
        </w:rPr>
        <w:t xml:space="preserve">1. </w:t>
      </w:r>
      <w:r w:rsidRPr="00EA61A4">
        <w:rPr>
          <w:rFonts w:ascii="Arial" w:hAnsi="Arial" w:cs="Arial"/>
          <w:lang w:val="en-US"/>
        </w:rPr>
        <w:t xml:space="preserve">Altruism, </w:t>
      </w:r>
      <w:proofErr w:type="gramStart"/>
      <w:r w:rsidRPr="00EA61A4">
        <w:rPr>
          <w:rFonts w:ascii="Arial" w:hAnsi="Arial" w:cs="Arial"/>
          <w:lang w:val="en-US"/>
        </w:rPr>
        <w:t>Courtesy ,</w:t>
      </w:r>
      <w:proofErr w:type="gramEnd"/>
      <w:r w:rsidRPr="00EA61A4">
        <w:rPr>
          <w:rFonts w:ascii="Arial" w:hAnsi="Arial" w:cs="Arial"/>
          <w:lang w:val="en-US"/>
        </w:rPr>
        <w:t xml:space="preserve"> </w:t>
      </w:r>
      <w:r w:rsidRPr="00EA61A4">
        <w:rPr>
          <w:rFonts w:ascii="Arial" w:hAnsi="Arial" w:cs="Arial"/>
          <w:lang w:val="id-ID"/>
        </w:rPr>
        <w:t xml:space="preserve">2. </w:t>
      </w:r>
      <w:r w:rsidRPr="00EA61A4">
        <w:rPr>
          <w:rFonts w:ascii="Arial" w:hAnsi="Arial" w:cs="Arial"/>
          <w:lang w:val="en-US"/>
        </w:rPr>
        <w:t xml:space="preserve">Conscientiousness, </w:t>
      </w:r>
      <w:r w:rsidRPr="00EA61A4">
        <w:rPr>
          <w:rFonts w:ascii="Arial" w:hAnsi="Arial" w:cs="Arial"/>
          <w:lang w:val="id-ID"/>
        </w:rPr>
        <w:t xml:space="preserve">3. </w:t>
      </w:r>
      <w:r w:rsidRPr="00EA61A4">
        <w:rPr>
          <w:rFonts w:ascii="Arial" w:hAnsi="Arial" w:cs="Arial"/>
          <w:lang w:val="en-US"/>
        </w:rPr>
        <w:t xml:space="preserve">Civic Virtue, </w:t>
      </w:r>
      <w:r w:rsidRPr="00EA61A4">
        <w:rPr>
          <w:rFonts w:ascii="Arial" w:hAnsi="Arial" w:cs="Arial"/>
          <w:lang w:val="id-ID"/>
        </w:rPr>
        <w:t xml:space="preserve">4. </w:t>
      </w:r>
      <w:r w:rsidRPr="00EA61A4">
        <w:rPr>
          <w:rFonts w:ascii="Arial" w:hAnsi="Arial" w:cs="Arial"/>
          <w:lang w:val="en-US"/>
        </w:rPr>
        <w:t>Sportsmanship.</w:t>
      </w:r>
    </w:p>
    <w:p w14:paraId="23E6B2F4" w14:textId="77777777" w:rsidR="001464A7" w:rsidRPr="00EA61A4" w:rsidRDefault="001464A7" w:rsidP="001464A7">
      <w:pPr>
        <w:pStyle w:val="Body"/>
        <w:spacing w:after="0"/>
        <w:rPr>
          <w:rFonts w:ascii="Arial" w:hAnsi="Arial" w:cs="Arial"/>
          <w:lang w:val="en-US"/>
        </w:rPr>
      </w:pPr>
    </w:p>
    <w:p w14:paraId="28AE50D2" w14:textId="77777777" w:rsidR="001464A7" w:rsidRPr="00EA61A4" w:rsidRDefault="001464A7" w:rsidP="001464A7">
      <w:pPr>
        <w:pStyle w:val="Body"/>
        <w:spacing w:after="0"/>
        <w:rPr>
          <w:rFonts w:ascii="Arial" w:hAnsi="Arial" w:cs="Arial"/>
          <w:b/>
          <w:bCs/>
          <w:lang w:val="id-ID"/>
        </w:rPr>
      </w:pPr>
      <w:r w:rsidRPr="00EA61A4">
        <w:rPr>
          <w:rFonts w:ascii="Arial" w:hAnsi="Arial" w:cs="Arial"/>
          <w:b/>
          <w:bCs/>
          <w:lang w:val="id-ID"/>
        </w:rPr>
        <w:t>3. Organizational Citizenship Behavior (OCB)</w:t>
      </w:r>
    </w:p>
    <w:p w14:paraId="425F63A0" w14:textId="77777777" w:rsidR="001464A7" w:rsidRPr="00EA61A4" w:rsidRDefault="001464A7" w:rsidP="001464A7">
      <w:pPr>
        <w:pStyle w:val="Body"/>
        <w:spacing w:after="0"/>
        <w:rPr>
          <w:rFonts w:ascii="Arial" w:hAnsi="Arial" w:cs="Arial"/>
          <w:lang w:val="en-US"/>
        </w:rPr>
      </w:pPr>
      <w:r w:rsidRPr="00EA61A4">
        <w:rPr>
          <w:rFonts w:ascii="Arial" w:hAnsi="Arial" w:cs="Arial"/>
          <w:i/>
          <w:iCs/>
          <w:lang w:val="en-US"/>
        </w:rPr>
        <w:t xml:space="preserve">Organizational Citizenship Behavior (OCB) </w:t>
      </w:r>
      <w:r w:rsidRPr="00EA61A4">
        <w:rPr>
          <w:rFonts w:ascii="Arial" w:hAnsi="Arial" w:cs="Arial"/>
          <w:lang w:val="en-US"/>
        </w:rPr>
        <w:t>is a choice of behavior that is not part of the job.</w:t>
      </w:r>
      <w:r w:rsidRPr="00EA61A4">
        <w:rPr>
          <w:rFonts w:ascii="Arial" w:hAnsi="Arial" w:cs="Arial"/>
          <w:i/>
          <w:iCs/>
          <w:lang w:val="en-US"/>
        </w:rPr>
        <w:t xml:space="preserve"> </w:t>
      </w:r>
      <w:r w:rsidRPr="00EA61A4">
        <w:rPr>
          <w:rFonts w:ascii="Arial" w:hAnsi="Arial" w:cs="Arial"/>
          <w:lang w:val="en-US"/>
        </w:rPr>
        <w:t xml:space="preserve">from an employee's formal work obligations, but supports the effective functioning of the organization. Employees with OCB will have high loyalty and naturally feel comfortable and secure in their jobs. Therefore, an institution's management is expected to be able to improve its employees' OCB to achieve better employee </w:t>
      </w:r>
      <w:proofErr w:type="gramStart"/>
      <w:r w:rsidRPr="00EA61A4">
        <w:rPr>
          <w:rFonts w:ascii="Arial" w:hAnsi="Arial" w:cs="Arial"/>
          <w:lang w:val="en-US"/>
        </w:rPr>
        <w:t xml:space="preserve">performance </w:t>
      </w:r>
      <w:r w:rsidRPr="00EA61A4">
        <w:rPr>
          <w:rFonts w:ascii="Arial" w:hAnsi="Arial" w:cs="Arial"/>
          <w:i/>
          <w:iCs/>
          <w:lang w:val="en-US"/>
        </w:rPr>
        <w:t>.</w:t>
      </w:r>
      <w:proofErr w:type="gramEnd"/>
      <w:r w:rsidRPr="00EA61A4">
        <w:rPr>
          <w:rFonts w:ascii="Arial" w:hAnsi="Arial" w:cs="Arial"/>
          <w:i/>
          <w:iCs/>
          <w:lang w:val="en-US"/>
        </w:rPr>
        <w:t xml:space="preserve"> </w:t>
      </w:r>
      <w:r w:rsidRPr="00EA61A4">
        <w:rPr>
          <w:rFonts w:ascii="Arial" w:hAnsi="Arial" w:cs="Arial"/>
          <w:lang w:val="en-US"/>
        </w:rPr>
        <w:t xml:space="preserve">If OCB is not managed properly, it will result in low performance and high </w:t>
      </w:r>
      <w:r w:rsidRPr="00EA61A4">
        <w:rPr>
          <w:rFonts w:ascii="Arial" w:hAnsi="Arial" w:cs="Arial"/>
          <w:i/>
          <w:iCs/>
          <w:lang w:val="en-US"/>
        </w:rPr>
        <w:t>turnover.</w:t>
      </w:r>
      <w:r w:rsidRPr="00EA61A4">
        <w:rPr>
          <w:rFonts w:ascii="Arial" w:hAnsi="Arial" w:cs="Arial"/>
          <w:lang w:val="en-US"/>
        </w:rPr>
        <w:t xml:space="preserve"> </w:t>
      </w:r>
      <w:r w:rsidRPr="00EA61A4">
        <w:rPr>
          <w:rFonts w:ascii="Arial" w:hAnsi="Arial" w:cs="Arial"/>
          <w:i/>
          <w:lang w:val="id-ID"/>
        </w:rPr>
        <w:t xml:space="preserve">Organizational Citizenship Behavior </w:t>
      </w:r>
      <w:r w:rsidRPr="00EA61A4">
        <w:rPr>
          <w:rFonts w:ascii="Arial" w:hAnsi="Arial" w:cs="Arial"/>
          <w:lang w:val="id-ID"/>
        </w:rPr>
        <w:t xml:space="preserve">refers to voluntary behavior performed by employees to support the organization even though it is not required by their job description. According to Organ </w:t>
      </w:r>
      <w:r w:rsidRPr="00EA61A4">
        <w:rPr>
          <w:rFonts w:ascii="Arial" w:hAnsi="Arial" w:cs="Arial"/>
          <w:lang w:val="en-US"/>
        </w:rPr>
        <w:t xml:space="preserve">&amp; Ryan </w:t>
      </w:r>
      <w:r w:rsidRPr="00EA61A4">
        <w:rPr>
          <w:rFonts w:ascii="Arial" w:hAnsi="Arial" w:cs="Arial"/>
          <w:i/>
          <w:lang w:val="id-ID"/>
        </w:rPr>
        <w:t xml:space="preserve">., </w:t>
      </w:r>
      <w:r w:rsidRPr="00EA61A4">
        <w:rPr>
          <w:rFonts w:ascii="Arial" w:hAnsi="Arial" w:cs="Arial"/>
          <w:lang w:val="id-ID"/>
        </w:rPr>
        <w:t xml:space="preserve">( </w:t>
      </w:r>
      <w:r w:rsidRPr="00EA61A4">
        <w:rPr>
          <w:rFonts w:ascii="Arial" w:hAnsi="Arial" w:cs="Arial"/>
          <w:lang w:val="en-US"/>
        </w:rPr>
        <w:t xml:space="preserve">1995 </w:t>
      </w:r>
      <w:r w:rsidRPr="00EA61A4">
        <w:rPr>
          <w:rFonts w:ascii="Arial" w:hAnsi="Arial" w:cs="Arial"/>
          <w:lang w:val="id-ID"/>
        </w:rPr>
        <w:t>)</w:t>
      </w:r>
      <w:r w:rsidRPr="00EA61A4">
        <w:rPr>
          <w:rFonts w:ascii="Arial" w:hAnsi="Arial" w:cs="Arial"/>
          <w:lang w:val="en-US"/>
        </w:rPr>
        <w:t xml:space="preserve"> in Riad (2019) </w:t>
      </w:r>
      <w:r w:rsidRPr="00EA61A4">
        <w:rPr>
          <w:rFonts w:ascii="Arial" w:hAnsi="Arial" w:cs="Arial"/>
          <w:i/>
          <w:lang w:val="id-ID"/>
        </w:rPr>
        <w:t>Organizational Citizenship Behavior</w:t>
      </w:r>
      <w:r w:rsidRPr="00EA61A4">
        <w:rPr>
          <w:rFonts w:ascii="Arial" w:hAnsi="Arial" w:cs="Arial"/>
          <w:i/>
          <w:lang w:val="en-US"/>
        </w:rPr>
        <w:t xml:space="preserve"> </w:t>
      </w:r>
      <w:r w:rsidRPr="00EA61A4">
        <w:rPr>
          <w:rFonts w:ascii="Arial" w:hAnsi="Arial" w:cs="Arial"/>
          <w:lang w:val="en-US"/>
        </w:rPr>
        <w:t xml:space="preserve">defined as a characteristic of a person with his own will who indirectly receives a reward but can provide effectiveness and contribution to the institution </w:t>
      </w:r>
      <w:r w:rsidRPr="00EA61A4">
        <w:rPr>
          <w:rFonts w:ascii="Arial" w:hAnsi="Arial" w:cs="Arial"/>
          <w:i/>
          <w:lang w:val="en-US"/>
        </w:rPr>
        <w:t xml:space="preserve">. </w:t>
      </w:r>
      <w:r w:rsidRPr="00EA61A4">
        <w:rPr>
          <w:rFonts w:ascii="Arial" w:hAnsi="Arial" w:cs="Arial"/>
          <w:lang w:val="en-US"/>
        </w:rPr>
        <w:t>Indicators developed by Organ (1988) 1. Altruism, 2. Courtesy, 3. Conscientiousness, 4. Civic Virtue, 5. Sportsmanship.</w:t>
      </w:r>
    </w:p>
    <w:p w14:paraId="1657D4E0" w14:textId="77777777" w:rsidR="001464A7" w:rsidRPr="00EA61A4" w:rsidRDefault="001464A7" w:rsidP="001464A7">
      <w:pPr>
        <w:pStyle w:val="Body"/>
        <w:spacing w:after="0"/>
        <w:rPr>
          <w:rFonts w:ascii="Arial" w:hAnsi="Arial" w:cs="Arial"/>
          <w:lang w:val="en-US"/>
        </w:rPr>
      </w:pPr>
    </w:p>
    <w:p w14:paraId="607DDB12" w14:textId="13874D69" w:rsidR="001464A7" w:rsidRPr="00EA61A4" w:rsidRDefault="001464A7" w:rsidP="001464A7">
      <w:pPr>
        <w:pStyle w:val="Body"/>
        <w:spacing w:after="0"/>
        <w:rPr>
          <w:rFonts w:ascii="Arial" w:hAnsi="Arial" w:cs="Arial"/>
          <w:b/>
          <w:lang w:val="en-US"/>
        </w:rPr>
      </w:pPr>
      <w:r w:rsidRPr="00EA61A4">
        <w:rPr>
          <w:rFonts w:ascii="Arial" w:hAnsi="Arial" w:cs="Arial"/>
          <w:b/>
          <w:lang w:val="en-US"/>
        </w:rPr>
        <w:t>4. Employee Performance</w:t>
      </w:r>
    </w:p>
    <w:p w14:paraId="7129B491" w14:textId="2A4D5A6D" w:rsidR="00B01FCD" w:rsidRPr="00EA61A4" w:rsidRDefault="001464A7" w:rsidP="00441B6F">
      <w:pPr>
        <w:pStyle w:val="Body"/>
        <w:spacing w:after="0"/>
        <w:rPr>
          <w:rFonts w:ascii="Arial" w:hAnsi="Arial" w:cs="Arial"/>
          <w:lang w:val="en-US"/>
        </w:rPr>
      </w:pPr>
      <w:r w:rsidRPr="00EA61A4">
        <w:rPr>
          <w:rFonts w:ascii="Arial" w:hAnsi="Arial" w:cs="Arial"/>
          <w:lang w:val="en-US"/>
        </w:rPr>
        <w:t xml:space="preserve">Employee performance refers to how effectively employees perform their duties and responsibilities, as well as their contribution to organizational goals. Mathis and Jackson </w:t>
      </w:r>
      <w:r w:rsidRPr="00EA61A4">
        <w:rPr>
          <w:rFonts w:ascii="Arial" w:hAnsi="Arial" w:cs="Arial"/>
          <w:lang w:val="en-US"/>
        </w:rPr>
        <w:lastRenderedPageBreak/>
        <w:t xml:space="preserve">(2010) define employee performance as the work results achieved by an employee in carrying out the tasks and responsibilities assigned to him/her within a certain period of time. Cascio (2019) states that employee performance involves the quality and quantity of work results, efficiency, effectiveness, and contribution to organizational goals. According to Campbell et al. (1993), performance is multidimensional work and involves various aspects of behavior that are relevant to organizational goals. Indicators for measuring employee performance according to Bernardin &amp; Russell, (2012), Mathis and Jackson (2010) Cascio (2019) are </w:t>
      </w:r>
      <w:r w:rsidRPr="00EA61A4">
        <w:rPr>
          <w:rFonts w:ascii="Arial" w:hAnsi="Arial" w:cs="Arial"/>
          <w:lang w:val="id-ID"/>
        </w:rPr>
        <w:t xml:space="preserve">1. </w:t>
      </w:r>
      <w:r w:rsidRPr="00EA61A4">
        <w:rPr>
          <w:rFonts w:ascii="Arial" w:hAnsi="Arial" w:cs="Arial"/>
          <w:lang w:val="en-US"/>
        </w:rPr>
        <w:t xml:space="preserve">Productivity, </w:t>
      </w:r>
      <w:r w:rsidRPr="00EA61A4">
        <w:rPr>
          <w:rFonts w:ascii="Arial" w:hAnsi="Arial" w:cs="Arial"/>
          <w:lang w:val="id-ID"/>
        </w:rPr>
        <w:t xml:space="preserve">2. </w:t>
      </w:r>
      <w:r w:rsidRPr="00EA61A4">
        <w:rPr>
          <w:rFonts w:ascii="Arial" w:hAnsi="Arial" w:cs="Arial"/>
          <w:lang w:val="en-US"/>
        </w:rPr>
        <w:t xml:space="preserve">Quality of work, </w:t>
      </w:r>
      <w:r w:rsidRPr="00EA61A4">
        <w:rPr>
          <w:rFonts w:ascii="Arial" w:hAnsi="Arial" w:cs="Arial"/>
          <w:lang w:val="id-ID"/>
        </w:rPr>
        <w:t xml:space="preserve">3. </w:t>
      </w:r>
      <w:r w:rsidRPr="00EA61A4">
        <w:rPr>
          <w:rFonts w:ascii="Arial" w:hAnsi="Arial" w:cs="Arial"/>
          <w:lang w:val="en-US"/>
        </w:rPr>
        <w:t xml:space="preserve">Efficiency, </w:t>
      </w:r>
      <w:r w:rsidRPr="00EA61A4">
        <w:rPr>
          <w:rFonts w:ascii="Arial" w:hAnsi="Arial" w:cs="Arial"/>
          <w:lang w:val="id-ID"/>
        </w:rPr>
        <w:t xml:space="preserve">4. </w:t>
      </w:r>
      <w:r w:rsidRPr="00EA61A4">
        <w:rPr>
          <w:rFonts w:ascii="Arial" w:hAnsi="Arial" w:cs="Arial"/>
          <w:lang w:val="en-US"/>
        </w:rPr>
        <w:t>Initiative and creativity, goal achievement</w:t>
      </w:r>
      <w:proofErr w:type="gramStart"/>
      <w:r w:rsidRPr="00EA61A4">
        <w:rPr>
          <w:rFonts w:ascii="Arial" w:hAnsi="Arial" w:cs="Arial"/>
          <w:lang w:val="en-US"/>
        </w:rPr>
        <w:t xml:space="preserve">. </w:t>
      </w:r>
      <w:r w:rsidR="006B57D0" w:rsidRPr="00EA61A4">
        <w:rPr>
          <w:rFonts w:ascii="Arial" w:hAnsi="Arial" w:cs="Arial"/>
        </w:rPr>
        <w:t>]</w:t>
      </w:r>
      <w:proofErr w:type="gramEnd"/>
    </w:p>
    <w:p w14:paraId="68011450" w14:textId="77777777" w:rsidR="00790ADA" w:rsidRPr="00EA61A4" w:rsidRDefault="00790ADA" w:rsidP="00441B6F">
      <w:pPr>
        <w:pStyle w:val="Body"/>
        <w:spacing w:after="0"/>
        <w:rPr>
          <w:rFonts w:ascii="Arial" w:hAnsi="Arial" w:cs="Arial"/>
        </w:rPr>
      </w:pPr>
    </w:p>
    <w:p w14:paraId="0C7521CC" w14:textId="509742E8" w:rsidR="007F7B32" w:rsidRPr="00EA61A4" w:rsidRDefault="00902823" w:rsidP="00441B6F">
      <w:pPr>
        <w:pStyle w:val="AbstHead"/>
        <w:spacing w:after="0"/>
        <w:jc w:val="both"/>
        <w:rPr>
          <w:rFonts w:ascii="Arial" w:hAnsi="Arial" w:cs="Arial"/>
        </w:rPr>
      </w:pPr>
      <w:r w:rsidRPr="00EA61A4">
        <w:rPr>
          <w:rFonts w:ascii="Arial" w:hAnsi="Arial" w:cs="Arial"/>
        </w:rPr>
        <w:t>2. methodology</w:t>
      </w:r>
    </w:p>
    <w:p w14:paraId="02D9E1A2" w14:textId="31DA03CC" w:rsidR="001464A7" w:rsidRPr="00EA61A4" w:rsidRDefault="002941C1" w:rsidP="00441B6F">
      <w:pPr>
        <w:pStyle w:val="AbstHead"/>
        <w:spacing w:after="0"/>
        <w:jc w:val="both"/>
        <w:rPr>
          <w:rFonts w:ascii="Arial" w:hAnsi="Arial" w:cs="Arial"/>
          <w:b w:val="0"/>
          <w:bCs/>
        </w:rPr>
      </w:pPr>
      <w:r w:rsidRPr="00EA61A4">
        <w:rPr>
          <w:rFonts w:ascii="Arial" w:hAnsi="Arial" w:cs="Arial"/>
          <w:b w:val="0"/>
          <w:bCs/>
        </w:rPr>
        <w:t>[</w:t>
      </w:r>
    </w:p>
    <w:p w14:paraId="5C6C10C4" w14:textId="77777777" w:rsidR="001464A7" w:rsidRPr="00EA61A4" w:rsidRDefault="001464A7" w:rsidP="001464A7">
      <w:pPr>
        <w:pStyle w:val="AbstHead"/>
        <w:spacing w:after="0"/>
        <w:jc w:val="center"/>
      </w:pPr>
      <w:r w:rsidRPr="00EA61A4">
        <w:rPr>
          <w:rFonts w:ascii="Times New Roman" w:hAnsi="Times New Roman"/>
          <w:b w:val="0"/>
          <w:noProof/>
          <w:sz w:val="24"/>
          <w:szCs w:val="24"/>
          <w:lang w:val="en-US"/>
        </w:rPr>
        <w:drawing>
          <wp:inline distT="0" distB="0" distL="0" distR="0" wp14:anchorId="3EC40E50" wp14:editId="7DA96C7C">
            <wp:extent cx="5141277" cy="2236206"/>
            <wp:effectExtent l="0" t="0" r="0" b="0"/>
            <wp:docPr id="1334871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2953" cy="2236935"/>
                    </a:xfrm>
                    <a:prstGeom prst="rect">
                      <a:avLst/>
                    </a:prstGeom>
                    <a:noFill/>
                    <a:ln>
                      <a:noFill/>
                    </a:ln>
                  </pic:spPr>
                </pic:pic>
              </a:graphicData>
            </a:graphic>
          </wp:inline>
        </w:drawing>
      </w:r>
    </w:p>
    <w:p w14:paraId="049E55B2" w14:textId="55E28D99" w:rsidR="00790ADA" w:rsidRPr="00EA61A4" w:rsidRDefault="001464A7" w:rsidP="001464A7">
      <w:pPr>
        <w:pStyle w:val="Caption"/>
        <w:jc w:val="center"/>
        <w:rPr>
          <w:rFonts w:ascii="Arial" w:hAnsi="Arial" w:cs="Arial"/>
          <w:b/>
          <w:bCs/>
          <w:i w:val="0"/>
          <w:iCs w:val="0"/>
          <w:color w:val="auto"/>
          <w:sz w:val="20"/>
          <w:szCs w:val="20"/>
        </w:rPr>
      </w:pPr>
      <w:r w:rsidRPr="00EA61A4">
        <w:rPr>
          <w:rFonts w:ascii="Arial" w:hAnsi="Arial" w:cs="Arial"/>
          <w:b/>
          <w:bCs/>
          <w:i w:val="0"/>
          <w:iCs w:val="0"/>
          <w:color w:val="auto"/>
          <w:sz w:val="20"/>
          <w:szCs w:val="20"/>
        </w:rPr>
        <w:t xml:space="preserve">Figure </w:t>
      </w:r>
      <w:r w:rsidRPr="00EA61A4">
        <w:rPr>
          <w:rFonts w:ascii="Arial" w:hAnsi="Arial" w:cs="Arial"/>
          <w:b/>
          <w:bCs/>
          <w:i w:val="0"/>
          <w:iCs w:val="0"/>
          <w:color w:val="auto"/>
          <w:sz w:val="20"/>
          <w:szCs w:val="20"/>
        </w:rPr>
        <w:fldChar w:fldCharType="begin"/>
      </w:r>
      <w:r w:rsidRPr="00EA61A4">
        <w:rPr>
          <w:rFonts w:ascii="Arial" w:hAnsi="Arial" w:cs="Arial"/>
          <w:b/>
          <w:bCs/>
          <w:i w:val="0"/>
          <w:iCs w:val="0"/>
          <w:color w:val="auto"/>
          <w:sz w:val="20"/>
          <w:szCs w:val="20"/>
        </w:rPr>
        <w:instrText xml:space="preserve"> SEQ Gambar \* ARABIC </w:instrText>
      </w:r>
      <w:r w:rsidRPr="00EA61A4">
        <w:rPr>
          <w:rFonts w:ascii="Arial" w:hAnsi="Arial" w:cs="Arial"/>
          <w:b/>
          <w:bCs/>
          <w:i w:val="0"/>
          <w:iCs w:val="0"/>
          <w:color w:val="auto"/>
          <w:sz w:val="20"/>
          <w:szCs w:val="20"/>
        </w:rPr>
        <w:fldChar w:fldCharType="separate"/>
      </w:r>
      <w:r w:rsidRPr="00EA61A4">
        <w:rPr>
          <w:rFonts w:ascii="Arial" w:hAnsi="Arial" w:cs="Arial"/>
          <w:b/>
          <w:bCs/>
          <w:i w:val="0"/>
          <w:iCs w:val="0"/>
          <w:noProof/>
          <w:color w:val="auto"/>
          <w:sz w:val="20"/>
          <w:szCs w:val="20"/>
        </w:rPr>
        <w:t xml:space="preserve">1. </w:t>
      </w:r>
      <w:r w:rsidRPr="00EA61A4">
        <w:rPr>
          <w:rFonts w:ascii="Arial" w:hAnsi="Arial" w:cs="Arial"/>
          <w:b/>
          <w:bCs/>
          <w:i w:val="0"/>
          <w:iCs w:val="0"/>
          <w:color w:val="auto"/>
          <w:sz w:val="20"/>
          <w:szCs w:val="20"/>
        </w:rPr>
        <w:fldChar w:fldCharType="end"/>
      </w:r>
      <w:r w:rsidRPr="00EA61A4">
        <w:rPr>
          <w:rFonts w:ascii="Arial" w:hAnsi="Arial" w:cs="Arial"/>
          <w:b/>
          <w:bCs/>
          <w:i w:val="0"/>
          <w:iCs w:val="0"/>
          <w:color w:val="auto"/>
          <w:sz w:val="20"/>
          <w:szCs w:val="20"/>
        </w:rPr>
        <w:t>Conceptual Framework</w:t>
      </w:r>
    </w:p>
    <w:p w14:paraId="0488CFF8" w14:textId="7C34CB2C" w:rsidR="001464A7" w:rsidRPr="00EA61A4" w:rsidRDefault="001464A7" w:rsidP="001464A7">
      <w:pPr>
        <w:pStyle w:val="Body"/>
        <w:rPr>
          <w:rFonts w:ascii="Arial" w:hAnsi="Arial" w:cs="Arial"/>
          <w:b/>
          <w:lang w:val="en-US"/>
        </w:rPr>
      </w:pPr>
      <w:r w:rsidRPr="00EA61A4">
        <w:rPr>
          <w:rFonts w:ascii="Arial" w:hAnsi="Arial" w:cs="Arial"/>
          <w:b/>
          <w:lang w:val="en-US"/>
        </w:rPr>
        <w:t>Research Hypothesis</w:t>
      </w:r>
    </w:p>
    <w:p w14:paraId="0F9F1239" w14:textId="77777777" w:rsidR="001464A7" w:rsidRPr="00EA61A4" w:rsidRDefault="001464A7" w:rsidP="00E06F67">
      <w:pPr>
        <w:pStyle w:val="Body"/>
        <w:spacing w:after="0" w:line="276" w:lineRule="auto"/>
        <w:rPr>
          <w:rFonts w:ascii="Arial" w:hAnsi="Arial" w:cs="Arial"/>
          <w:lang w:val="id-ID"/>
        </w:rPr>
      </w:pPr>
      <w:r w:rsidRPr="00EA61A4">
        <w:rPr>
          <w:rFonts w:ascii="Arial" w:hAnsi="Arial" w:cs="Arial"/>
          <w:lang w:val="id-ID"/>
        </w:rPr>
        <w:t xml:space="preserve">H1 </w:t>
      </w:r>
      <w:r w:rsidRPr="00EA61A4">
        <w:rPr>
          <w:rFonts w:ascii="Arial" w:hAnsi="Arial" w:cs="Arial"/>
          <w:lang w:val="en-US"/>
        </w:rPr>
        <w:t xml:space="preserve">: </w:t>
      </w:r>
      <w:r w:rsidRPr="00EA61A4">
        <w:rPr>
          <w:rFonts w:ascii="Arial" w:hAnsi="Arial" w:cs="Arial"/>
          <w:i/>
          <w:lang w:val="id-ID"/>
        </w:rPr>
        <w:t xml:space="preserve">Employee agility </w:t>
      </w:r>
      <w:r w:rsidRPr="00EA61A4">
        <w:rPr>
          <w:rFonts w:ascii="Arial" w:hAnsi="Arial" w:cs="Arial"/>
          <w:lang w:val="id-ID"/>
        </w:rPr>
        <w:t>has a positive and significant effect on employee performance in Surabaya.</w:t>
      </w:r>
    </w:p>
    <w:p w14:paraId="648ABFDD" w14:textId="77777777" w:rsidR="001464A7" w:rsidRPr="00EA61A4" w:rsidRDefault="001464A7" w:rsidP="00E06F67">
      <w:pPr>
        <w:pStyle w:val="Body"/>
        <w:spacing w:after="0" w:line="276" w:lineRule="auto"/>
        <w:rPr>
          <w:rFonts w:ascii="Arial" w:hAnsi="Arial" w:cs="Arial"/>
          <w:lang w:val="id-ID"/>
        </w:rPr>
      </w:pPr>
      <w:r w:rsidRPr="00EA61A4">
        <w:rPr>
          <w:rFonts w:ascii="Arial" w:hAnsi="Arial" w:cs="Arial"/>
          <w:lang w:val="id-ID"/>
        </w:rPr>
        <w:t xml:space="preserve">H2: </w:t>
      </w:r>
      <w:r w:rsidRPr="00EA61A4">
        <w:rPr>
          <w:rFonts w:ascii="Arial" w:hAnsi="Arial" w:cs="Arial"/>
          <w:i/>
          <w:lang w:val="id-ID"/>
        </w:rPr>
        <w:t xml:space="preserve">Employee engagement </w:t>
      </w:r>
      <w:r w:rsidRPr="00EA61A4">
        <w:rPr>
          <w:rFonts w:ascii="Arial" w:hAnsi="Arial" w:cs="Arial"/>
          <w:lang w:val="id-ID"/>
        </w:rPr>
        <w:t>has a positive and significant effect on employee performance in Surabaya.</w:t>
      </w:r>
    </w:p>
    <w:p w14:paraId="39EF731A" w14:textId="77777777" w:rsidR="001464A7" w:rsidRPr="00EA61A4" w:rsidRDefault="001464A7" w:rsidP="00E06F67">
      <w:pPr>
        <w:pStyle w:val="Body"/>
        <w:spacing w:after="0" w:line="276" w:lineRule="auto"/>
        <w:rPr>
          <w:rFonts w:ascii="Arial" w:hAnsi="Arial" w:cs="Arial"/>
          <w:lang w:val="id-ID"/>
        </w:rPr>
      </w:pPr>
      <w:r w:rsidRPr="00EA61A4">
        <w:rPr>
          <w:rFonts w:ascii="Arial" w:hAnsi="Arial" w:cs="Arial"/>
          <w:lang w:val="id-ID"/>
        </w:rPr>
        <w:t>H3: Employee agility has a positive and significant effect on the Organizational Citizenship Behavior (OCB) of employees in Surabaya.</w:t>
      </w:r>
    </w:p>
    <w:p w14:paraId="321F82EA" w14:textId="77777777" w:rsidR="001464A7" w:rsidRPr="00EA61A4" w:rsidRDefault="001464A7" w:rsidP="00E06F67">
      <w:pPr>
        <w:pStyle w:val="Body"/>
        <w:spacing w:after="0" w:line="276" w:lineRule="auto"/>
        <w:rPr>
          <w:rFonts w:ascii="Arial" w:hAnsi="Arial" w:cs="Arial"/>
          <w:lang w:val="id-ID"/>
        </w:rPr>
      </w:pPr>
      <w:r w:rsidRPr="00EA61A4">
        <w:rPr>
          <w:rFonts w:ascii="Arial" w:hAnsi="Arial" w:cs="Arial"/>
          <w:lang w:val="id-ID"/>
        </w:rPr>
        <w:t>H4: Employee engagement has a positive and significant effect on the Organizational Citizenship Behavior of employees in Surabaya.</w:t>
      </w:r>
    </w:p>
    <w:p w14:paraId="7DEE1602" w14:textId="77777777" w:rsidR="001464A7" w:rsidRPr="00EA61A4" w:rsidRDefault="001464A7" w:rsidP="00E06F67">
      <w:pPr>
        <w:pStyle w:val="Body"/>
        <w:spacing w:after="0" w:line="276" w:lineRule="auto"/>
        <w:rPr>
          <w:rFonts w:ascii="Arial" w:hAnsi="Arial" w:cs="Arial"/>
          <w:lang w:val="id-ID"/>
        </w:rPr>
      </w:pPr>
      <w:r w:rsidRPr="00EA61A4">
        <w:rPr>
          <w:rFonts w:ascii="Arial" w:hAnsi="Arial" w:cs="Arial"/>
          <w:lang w:val="id-ID"/>
        </w:rPr>
        <w:t>H5: Organizational Citizenship Behavior has a positive and significant effect on employee performance in Surabaya.</w:t>
      </w:r>
    </w:p>
    <w:p w14:paraId="31CF441D" w14:textId="77777777" w:rsidR="001464A7" w:rsidRPr="00EA61A4" w:rsidRDefault="001464A7" w:rsidP="00E06F67">
      <w:pPr>
        <w:pStyle w:val="Body"/>
        <w:spacing w:after="0" w:line="276" w:lineRule="auto"/>
        <w:rPr>
          <w:rFonts w:ascii="Arial" w:hAnsi="Arial" w:cs="Arial"/>
          <w:lang w:val="id-ID"/>
        </w:rPr>
      </w:pPr>
      <w:r w:rsidRPr="00EA61A4">
        <w:rPr>
          <w:rFonts w:ascii="Arial" w:hAnsi="Arial" w:cs="Arial"/>
          <w:lang w:val="id-ID"/>
        </w:rPr>
        <w:t>H6: Organizational Citizenship Behavior mediates the influence of employee agility on employee performance in Surabaya.</w:t>
      </w:r>
    </w:p>
    <w:p w14:paraId="7774C9E6" w14:textId="77777777" w:rsidR="001464A7" w:rsidRPr="00EA61A4" w:rsidRDefault="001464A7" w:rsidP="00E06F67">
      <w:pPr>
        <w:pStyle w:val="Body"/>
        <w:spacing w:after="0" w:line="276" w:lineRule="auto"/>
        <w:rPr>
          <w:rFonts w:ascii="Arial" w:hAnsi="Arial" w:cs="Arial"/>
          <w:lang w:val="id-ID"/>
        </w:rPr>
      </w:pPr>
      <w:r w:rsidRPr="00EA61A4">
        <w:rPr>
          <w:rFonts w:ascii="Arial" w:hAnsi="Arial" w:cs="Arial"/>
          <w:lang w:val="id-ID"/>
        </w:rPr>
        <w:t>H7: Organizational Citizenship Behavior mediates the influence of employee engagement on employee performance in Surabaya.</w:t>
      </w:r>
    </w:p>
    <w:p w14:paraId="567273B1" w14:textId="77777777" w:rsidR="001464A7" w:rsidRPr="00EA61A4" w:rsidRDefault="001464A7" w:rsidP="001464A7">
      <w:pPr>
        <w:pStyle w:val="Body"/>
        <w:rPr>
          <w:rFonts w:ascii="Arial" w:hAnsi="Arial" w:cs="Arial"/>
          <w:b/>
        </w:rPr>
      </w:pPr>
    </w:p>
    <w:p w14:paraId="7FCD1FF1" w14:textId="77777777" w:rsidR="001464A7" w:rsidRPr="00EA61A4" w:rsidRDefault="001464A7" w:rsidP="001464A7">
      <w:pPr>
        <w:pStyle w:val="Body"/>
        <w:rPr>
          <w:rFonts w:ascii="Arial" w:hAnsi="Arial" w:cs="Arial"/>
          <w:b/>
          <w:bCs/>
          <w:lang w:val="en-US"/>
        </w:rPr>
      </w:pPr>
      <w:r w:rsidRPr="00EA61A4">
        <w:rPr>
          <w:rFonts w:ascii="Arial" w:hAnsi="Arial" w:cs="Arial"/>
          <w:b/>
          <w:bCs/>
          <w:lang w:val="en-US"/>
        </w:rPr>
        <w:t>Research methods</w:t>
      </w:r>
    </w:p>
    <w:p w14:paraId="5B146EB1" w14:textId="5184DE88" w:rsidR="00AA74E0" w:rsidRPr="00EA61A4" w:rsidRDefault="001464A7" w:rsidP="002941C1">
      <w:pPr>
        <w:pStyle w:val="Body"/>
        <w:rPr>
          <w:rFonts w:ascii="Arial" w:hAnsi="Arial" w:cs="Arial"/>
          <w:lang w:val="en-US"/>
        </w:rPr>
      </w:pPr>
      <w:r w:rsidRPr="00EA61A4">
        <w:rPr>
          <w:rFonts w:ascii="Arial" w:hAnsi="Arial" w:cs="Arial"/>
          <w:lang w:val="en-US"/>
        </w:rPr>
        <w:t xml:space="preserve">This type of research is </w:t>
      </w:r>
      <w:r w:rsidRPr="00EA61A4">
        <w:rPr>
          <w:rFonts w:ascii="Arial" w:hAnsi="Arial" w:cs="Arial"/>
          <w:bCs/>
          <w:lang w:val="en-US"/>
        </w:rPr>
        <w:t xml:space="preserve">quantitative associative </w:t>
      </w:r>
      <w:r w:rsidRPr="00EA61A4">
        <w:rPr>
          <w:rFonts w:ascii="Arial" w:hAnsi="Arial" w:cs="Arial"/>
          <w:lang w:val="en-US"/>
        </w:rPr>
        <w:t xml:space="preserve">with survey method. The population used is employees in Surabaya City. Sampling was done using Non-probability sampling and </w:t>
      </w:r>
      <w:proofErr w:type="spellStart"/>
      <w:r w:rsidRPr="00EA61A4">
        <w:rPr>
          <w:rFonts w:ascii="Arial" w:hAnsi="Arial" w:cs="Arial"/>
          <w:lang w:val="en-US"/>
        </w:rPr>
        <w:t>Purpusive</w:t>
      </w:r>
      <w:proofErr w:type="spellEnd"/>
      <w:r w:rsidRPr="00EA61A4">
        <w:rPr>
          <w:rFonts w:ascii="Arial" w:hAnsi="Arial" w:cs="Arial"/>
          <w:lang w:val="en-US"/>
        </w:rPr>
        <w:t xml:space="preserve"> sampling </w:t>
      </w:r>
      <w:proofErr w:type="gramStart"/>
      <w:r w:rsidRPr="00EA61A4">
        <w:rPr>
          <w:rFonts w:ascii="Arial" w:hAnsi="Arial" w:cs="Arial"/>
          <w:lang w:val="en-US"/>
        </w:rPr>
        <w:t>techniques .</w:t>
      </w:r>
      <w:proofErr w:type="gramEnd"/>
      <w:r w:rsidRPr="00EA61A4">
        <w:rPr>
          <w:rFonts w:ascii="Arial" w:hAnsi="Arial" w:cs="Arial"/>
          <w:lang w:val="en-US"/>
        </w:rPr>
        <w:t xml:space="preserve"> The criteria are determined by the following criteria: (1) </w:t>
      </w:r>
      <w:r w:rsidRPr="00EA61A4">
        <w:rPr>
          <w:rFonts w:ascii="Arial" w:hAnsi="Arial" w:cs="Arial"/>
          <w:lang w:val="en-US"/>
        </w:rPr>
        <w:lastRenderedPageBreak/>
        <w:t xml:space="preserve">Permanent employees of private companies (2) work experience of more than 3 years in 2025. According to Hair et al (2017) that in research using </w:t>
      </w:r>
      <w:proofErr w:type="spellStart"/>
      <w:r w:rsidRPr="00EA61A4">
        <w:rPr>
          <w:rFonts w:ascii="Arial" w:hAnsi="Arial" w:cs="Arial"/>
          <w:lang w:val="en-US"/>
        </w:rPr>
        <w:t>SmartPLS</w:t>
      </w:r>
      <w:proofErr w:type="spellEnd"/>
      <w:r w:rsidRPr="00EA61A4">
        <w:rPr>
          <w:rFonts w:ascii="Arial" w:hAnsi="Arial" w:cs="Arial"/>
          <w:lang w:val="en-US"/>
        </w:rPr>
        <w:t xml:space="preserve"> the minimum number of samples that should be used is 10 times the total number of indicators. In general, a sample size of more than 100 is better, but a sample size smaller than 100 is acceptable, depending on the research background. This study has a total of respondents, so the sample is determined = 216 respondents. The data collection method uses a questionnaire with the agree disagree scale method on an interval scale of 1 to 5. Data analysis uses </w:t>
      </w:r>
      <w:r w:rsidRPr="00EA61A4">
        <w:rPr>
          <w:rFonts w:ascii="Arial" w:hAnsi="Arial" w:cs="Arial"/>
          <w:bCs/>
          <w:lang w:val="en-US"/>
        </w:rPr>
        <w:t xml:space="preserve">PLS-SEM </w:t>
      </w:r>
      <w:r w:rsidRPr="00EA61A4">
        <w:rPr>
          <w:rFonts w:ascii="Arial" w:hAnsi="Arial" w:cs="Arial"/>
          <w:lang w:val="en-US"/>
        </w:rPr>
        <w:t xml:space="preserve">with </w:t>
      </w:r>
      <w:proofErr w:type="spellStart"/>
      <w:r w:rsidRPr="00EA61A4">
        <w:rPr>
          <w:rFonts w:ascii="Arial" w:hAnsi="Arial" w:cs="Arial"/>
          <w:lang w:val="en-US"/>
        </w:rPr>
        <w:t>SmartPLS</w:t>
      </w:r>
      <w:proofErr w:type="spellEnd"/>
      <w:r w:rsidRPr="00EA61A4">
        <w:rPr>
          <w:rFonts w:ascii="Arial" w:hAnsi="Arial" w:cs="Arial"/>
          <w:lang w:val="en-US"/>
        </w:rPr>
        <w:t xml:space="preserve">. Model testing includes </w:t>
      </w:r>
      <w:r w:rsidRPr="00EA61A4">
        <w:rPr>
          <w:rFonts w:ascii="Arial" w:hAnsi="Arial" w:cs="Arial"/>
          <w:bCs/>
          <w:lang w:val="en-US"/>
        </w:rPr>
        <w:t xml:space="preserve">convergent validity, discriminant validity, composite reliability, Cronbach's </w:t>
      </w:r>
      <w:proofErr w:type="gramStart"/>
      <w:r w:rsidRPr="00EA61A4">
        <w:rPr>
          <w:rFonts w:ascii="Arial" w:hAnsi="Arial" w:cs="Arial"/>
          <w:bCs/>
          <w:lang w:val="en-US"/>
        </w:rPr>
        <w:t xml:space="preserve">alpha </w:t>
      </w:r>
      <w:r w:rsidRPr="00EA61A4">
        <w:rPr>
          <w:rFonts w:ascii="Arial" w:hAnsi="Arial" w:cs="Arial"/>
          <w:lang w:val="en-US"/>
        </w:rPr>
        <w:t>,</w:t>
      </w:r>
      <w:proofErr w:type="gramEnd"/>
      <w:r w:rsidRPr="00EA61A4">
        <w:rPr>
          <w:rFonts w:ascii="Arial" w:hAnsi="Arial" w:cs="Arial"/>
          <w:lang w:val="en-US"/>
        </w:rPr>
        <w:t xml:space="preserve"> and </w:t>
      </w:r>
      <w:r w:rsidRPr="00EA61A4">
        <w:rPr>
          <w:rFonts w:ascii="Arial" w:hAnsi="Arial" w:cs="Arial"/>
          <w:bCs/>
          <w:lang w:val="en-US"/>
        </w:rPr>
        <w:t xml:space="preserve">inner model testing </w:t>
      </w:r>
      <w:r w:rsidRPr="00EA61A4">
        <w:rPr>
          <w:rFonts w:ascii="Arial" w:hAnsi="Arial" w:cs="Arial"/>
          <w:lang w:val="en-US"/>
        </w:rPr>
        <w:t xml:space="preserve">through R-square, Q-square, and hypothesis testing (bootstrapping) </w:t>
      </w:r>
      <w:r w:rsidR="00AA74E0" w:rsidRPr="00EA61A4">
        <w:rPr>
          <w:rFonts w:ascii="Arial" w:hAnsi="Arial" w:cs="Arial"/>
        </w:rPr>
        <w:t>.</w:t>
      </w:r>
    </w:p>
    <w:p w14:paraId="39E76739" w14:textId="77777777" w:rsidR="00790ADA" w:rsidRPr="00EA61A4" w:rsidRDefault="00790ADA" w:rsidP="00441B6F">
      <w:pPr>
        <w:pStyle w:val="Body"/>
        <w:spacing w:after="0"/>
        <w:rPr>
          <w:rFonts w:ascii="Arial" w:hAnsi="Arial" w:cs="Arial"/>
        </w:rPr>
      </w:pPr>
    </w:p>
    <w:p w14:paraId="7D6FD743" w14:textId="77777777" w:rsidR="00902823" w:rsidRPr="00EA61A4" w:rsidRDefault="00000F8F" w:rsidP="00441B6F">
      <w:pPr>
        <w:pStyle w:val="Head1"/>
        <w:spacing w:after="0"/>
        <w:jc w:val="both"/>
        <w:rPr>
          <w:rFonts w:ascii="Arial" w:hAnsi="Arial" w:cs="Arial"/>
        </w:rPr>
      </w:pPr>
      <w:r w:rsidRPr="00EA61A4">
        <w:rPr>
          <w:rFonts w:ascii="Arial" w:hAnsi="Arial" w:cs="Arial"/>
        </w:rPr>
        <w:t>3. Results and Discussion</w:t>
      </w:r>
    </w:p>
    <w:p w14:paraId="46A21236" w14:textId="77777777" w:rsidR="00790ADA" w:rsidRPr="00EA61A4" w:rsidRDefault="00790ADA" w:rsidP="00441B6F">
      <w:pPr>
        <w:pStyle w:val="Head1"/>
        <w:spacing w:after="0"/>
        <w:jc w:val="both"/>
        <w:rPr>
          <w:rFonts w:ascii="Arial" w:hAnsi="Arial" w:cs="Arial"/>
        </w:rPr>
      </w:pPr>
    </w:p>
    <w:p w14:paraId="29699F5B" w14:textId="560AF902" w:rsidR="002941C1" w:rsidRPr="00EA61A4" w:rsidRDefault="00502516" w:rsidP="002941C1">
      <w:pPr>
        <w:pStyle w:val="Body"/>
        <w:rPr>
          <w:rFonts w:ascii="Arial" w:hAnsi="Arial" w:cs="Arial"/>
          <w:b/>
          <w:bCs/>
          <w:sz w:val="22"/>
          <w:szCs w:val="22"/>
          <w:lang w:val="en-US"/>
        </w:rPr>
      </w:pPr>
      <w:r w:rsidRPr="00EA61A4">
        <w:rPr>
          <w:rFonts w:ascii="Arial" w:hAnsi="Arial" w:cs="Arial"/>
          <w:sz w:val="22"/>
          <w:szCs w:val="22"/>
        </w:rPr>
        <w:t xml:space="preserve">[ </w:t>
      </w:r>
      <w:r w:rsidR="002941C1" w:rsidRPr="00EA61A4">
        <w:rPr>
          <w:rFonts w:ascii="Arial" w:hAnsi="Arial" w:cs="Arial"/>
          <w:b/>
          <w:bCs/>
          <w:sz w:val="22"/>
          <w:szCs w:val="22"/>
        </w:rPr>
        <w:t xml:space="preserve">3.1 </w:t>
      </w:r>
      <w:r w:rsidR="002941C1" w:rsidRPr="00EA61A4">
        <w:rPr>
          <w:rFonts w:ascii="Arial" w:hAnsi="Arial" w:cs="Arial"/>
          <w:b/>
          <w:bCs/>
          <w:sz w:val="22"/>
          <w:szCs w:val="22"/>
          <w:lang w:val="en-US"/>
        </w:rPr>
        <w:t>Respondent Characteristics</w:t>
      </w:r>
    </w:p>
    <w:p w14:paraId="541341D8" w14:textId="1BB39CCB" w:rsidR="002941C1" w:rsidRPr="00EA61A4" w:rsidRDefault="002941C1" w:rsidP="002941C1">
      <w:pPr>
        <w:pStyle w:val="Body"/>
        <w:ind w:left="284"/>
        <w:rPr>
          <w:rFonts w:ascii="Arial" w:hAnsi="Arial" w:cs="Arial"/>
          <w:b/>
          <w:bCs/>
          <w:lang w:val="en-ID"/>
        </w:rPr>
      </w:pPr>
      <w:r w:rsidRPr="00EA61A4">
        <w:rPr>
          <w:rFonts w:ascii="Arial" w:hAnsi="Arial" w:cs="Arial"/>
          <w:b/>
          <w:bCs/>
          <w:lang w:val="en-ID"/>
        </w:rPr>
        <w:t>3.1.1 Respondent Characteristics Based on Gender</w:t>
      </w:r>
    </w:p>
    <w:p w14:paraId="6CDF479D" w14:textId="35D856E7" w:rsidR="002941C1" w:rsidRPr="00EA61A4" w:rsidRDefault="002941C1" w:rsidP="002941C1">
      <w:pPr>
        <w:pStyle w:val="Body"/>
        <w:ind w:left="284"/>
        <w:rPr>
          <w:rFonts w:ascii="Arial" w:hAnsi="Arial" w:cs="Arial"/>
          <w:lang w:val="en-ID"/>
        </w:rPr>
      </w:pPr>
      <w:r w:rsidRPr="00EA61A4">
        <w:rPr>
          <w:rFonts w:ascii="Arial" w:hAnsi="Arial" w:cs="Arial"/>
          <w:lang w:val="en-ID"/>
        </w:rPr>
        <w:t>The largest number of employee respondents were male with a total of 109 respondents or 50.46% and followed by female respondents with a total of 107 respondents or 49.54%.</w:t>
      </w:r>
    </w:p>
    <w:p w14:paraId="4CCB505E" w14:textId="624D9A9C" w:rsidR="002941C1" w:rsidRPr="00EA61A4" w:rsidRDefault="002941C1" w:rsidP="002941C1">
      <w:pPr>
        <w:pStyle w:val="Body"/>
        <w:ind w:left="284"/>
        <w:rPr>
          <w:rFonts w:ascii="Arial" w:hAnsi="Arial" w:cs="Arial"/>
          <w:lang w:val="en-ID"/>
        </w:rPr>
      </w:pPr>
      <w:r w:rsidRPr="00EA61A4">
        <w:rPr>
          <w:rFonts w:ascii="Arial" w:hAnsi="Arial" w:cs="Arial"/>
          <w:b/>
          <w:lang w:val="en-ID"/>
        </w:rPr>
        <w:t>3.1.2 Characteristics based on education</w:t>
      </w:r>
      <w:r w:rsidRPr="00EA61A4">
        <w:rPr>
          <w:rFonts w:ascii="Arial" w:hAnsi="Arial" w:cs="Arial"/>
          <w:lang w:val="en-ID"/>
        </w:rPr>
        <w:t xml:space="preserve"> </w:t>
      </w:r>
    </w:p>
    <w:p w14:paraId="084728AC" w14:textId="628A15E5" w:rsidR="002941C1" w:rsidRPr="00EA61A4" w:rsidRDefault="002941C1" w:rsidP="007325BD">
      <w:pPr>
        <w:pStyle w:val="Body"/>
        <w:ind w:left="284"/>
        <w:rPr>
          <w:rFonts w:ascii="Arial" w:hAnsi="Arial" w:cs="Arial"/>
          <w:lang w:val="en-ID"/>
        </w:rPr>
      </w:pPr>
      <w:r w:rsidRPr="00EA61A4">
        <w:rPr>
          <w:rFonts w:ascii="Arial" w:hAnsi="Arial" w:cs="Arial"/>
          <w:lang w:val="en-ID"/>
        </w:rPr>
        <w:t>The largest number of employee respondents were high school graduates with a total of 59 respondents or 27 %, D3 level = 44 respondents or 21%, S1 level = 109 respondents or 50%, S2 level = 4 respondents or 2%,</w:t>
      </w:r>
    </w:p>
    <w:p w14:paraId="2CF0100C" w14:textId="351A677E" w:rsidR="002941C1" w:rsidRPr="00EA61A4" w:rsidRDefault="002941C1" w:rsidP="002941C1">
      <w:pPr>
        <w:pStyle w:val="Body"/>
        <w:ind w:left="284"/>
        <w:rPr>
          <w:rFonts w:ascii="Arial" w:hAnsi="Arial" w:cs="Arial"/>
          <w:lang w:val="en-ID"/>
        </w:rPr>
      </w:pPr>
      <w:r w:rsidRPr="00EA61A4">
        <w:rPr>
          <w:rFonts w:ascii="Arial" w:hAnsi="Arial" w:cs="Arial"/>
          <w:b/>
          <w:lang w:val="en-ID"/>
        </w:rPr>
        <w:t>3.1.3 Characteristics Based on Length of Service</w:t>
      </w:r>
      <w:r w:rsidRPr="00EA61A4">
        <w:rPr>
          <w:rFonts w:ascii="Arial" w:hAnsi="Arial" w:cs="Arial"/>
          <w:lang w:val="en-ID"/>
        </w:rPr>
        <w:t xml:space="preserve"> </w:t>
      </w:r>
    </w:p>
    <w:p w14:paraId="10A473BB" w14:textId="02CD58CC" w:rsidR="002941C1" w:rsidRPr="00EA61A4" w:rsidRDefault="002941C1" w:rsidP="002941C1">
      <w:pPr>
        <w:pStyle w:val="Body"/>
        <w:ind w:left="284"/>
        <w:rPr>
          <w:rFonts w:ascii="Arial" w:hAnsi="Arial" w:cs="Arial"/>
          <w:b/>
          <w:bCs/>
          <w:lang w:val="en-US"/>
        </w:rPr>
      </w:pPr>
      <w:r w:rsidRPr="00EA61A4">
        <w:rPr>
          <w:rFonts w:ascii="Arial" w:hAnsi="Arial" w:cs="Arial"/>
          <w:lang w:val="en-ID"/>
        </w:rPr>
        <w:t>The largest number of employee respondents were those with 1-4 years of service (170 respondents, or 78%), followed by 29 respondents with 5-10 years of service (13.4%), and 17 respondents with 11 years of service (7.8%).</w:t>
      </w:r>
    </w:p>
    <w:p w14:paraId="0FF87878" w14:textId="53A9E3F1" w:rsidR="002941C1" w:rsidRPr="00EA61A4" w:rsidRDefault="002941C1" w:rsidP="002941C1">
      <w:pPr>
        <w:pStyle w:val="Body"/>
        <w:spacing w:after="0"/>
        <w:rPr>
          <w:rFonts w:ascii="Arial" w:hAnsi="Arial" w:cs="Arial"/>
          <w:b/>
          <w:bCs/>
          <w:lang w:val="en-US"/>
        </w:rPr>
      </w:pPr>
      <w:r w:rsidRPr="00EA61A4">
        <w:rPr>
          <w:rFonts w:ascii="Arial" w:hAnsi="Arial" w:cs="Arial"/>
          <w:noProof/>
          <w:lang w:val="en-US"/>
        </w:rPr>
        <w:drawing>
          <wp:inline distT="0" distB="0" distL="0" distR="0" wp14:anchorId="456E095A" wp14:editId="4276CD8C">
            <wp:extent cx="5832961" cy="2888055"/>
            <wp:effectExtent l="0" t="0" r="0" b="0"/>
            <wp:docPr id="1594262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3185" cy="2898068"/>
                    </a:xfrm>
                    <a:prstGeom prst="rect">
                      <a:avLst/>
                    </a:prstGeom>
                    <a:noFill/>
                    <a:ln>
                      <a:noFill/>
                    </a:ln>
                  </pic:spPr>
                </pic:pic>
              </a:graphicData>
            </a:graphic>
          </wp:inline>
        </w:drawing>
      </w:r>
    </w:p>
    <w:p w14:paraId="4A325B86" w14:textId="77777777" w:rsidR="002941C1" w:rsidRPr="00EA61A4" w:rsidRDefault="002941C1" w:rsidP="00306F12">
      <w:pPr>
        <w:pStyle w:val="Body"/>
        <w:spacing w:after="0"/>
        <w:jc w:val="center"/>
        <w:rPr>
          <w:rFonts w:ascii="Arial" w:hAnsi="Arial" w:cs="Arial"/>
          <w:b/>
          <w:bCs/>
          <w:lang w:val="en-US"/>
        </w:rPr>
      </w:pPr>
      <w:r w:rsidRPr="00EA61A4">
        <w:rPr>
          <w:rFonts w:ascii="Arial" w:hAnsi="Arial" w:cs="Arial"/>
          <w:b/>
          <w:bCs/>
          <w:lang w:val="en-US"/>
        </w:rPr>
        <w:lastRenderedPageBreak/>
        <w:t>Figure 2. PLS SEM Model</w:t>
      </w:r>
    </w:p>
    <w:p w14:paraId="08EE0BE9" w14:textId="77777777" w:rsidR="002941C1" w:rsidRPr="00EA61A4" w:rsidRDefault="002941C1" w:rsidP="002941C1">
      <w:pPr>
        <w:pStyle w:val="Body"/>
        <w:spacing w:after="0"/>
        <w:rPr>
          <w:rFonts w:ascii="Arial" w:hAnsi="Arial" w:cs="Arial"/>
          <w:b/>
          <w:bCs/>
          <w:lang w:val="en-US"/>
        </w:rPr>
      </w:pPr>
    </w:p>
    <w:p w14:paraId="53E116CF" w14:textId="77777777" w:rsidR="007C01C2" w:rsidRPr="00EA61A4" w:rsidRDefault="007C01C2" w:rsidP="002941C1">
      <w:pPr>
        <w:pStyle w:val="Body"/>
        <w:spacing w:after="0"/>
        <w:rPr>
          <w:rFonts w:ascii="Arial" w:hAnsi="Arial" w:cs="Arial"/>
          <w:b/>
          <w:bCs/>
          <w:lang w:val="en-US"/>
        </w:rPr>
      </w:pPr>
    </w:p>
    <w:p w14:paraId="2F4B9029" w14:textId="553E0AD3" w:rsidR="002941C1" w:rsidRPr="00EA61A4" w:rsidRDefault="00306F12" w:rsidP="002941C1">
      <w:pPr>
        <w:pStyle w:val="Body"/>
        <w:spacing w:after="0"/>
        <w:rPr>
          <w:rFonts w:ascii="Arial" w:hAnsi="Arial" w:cs="Arial"/>
          <w:b/>
          <w:bCs/>
          <w:sz w:val="22"/>
          <w:szCs w:val="22"/>
          <w:lang w:val="en-US"/>
        </w:rPr>
      </w:pPr>
      <w:r w:rsidRPr="00EA61A4">
        <w:rPr>
          <w:rFonts w:ascii="Arial" w:hAnsi="Arial" w:cs="Arial"/>
          <w:b/>
          <w:bCs/>
          <w:sz w:val="22"/>
          <w:szCs w:val="22"/>
          <w:lang w:val="en-US"/>
        </w:rPr>
        <w:t>3.2 Outer Model and Inner Model Results</w:t>
      </w:r>
    </w:p>
    <w:p w14:paraId="68AD471C" w14:textId="286673F9" w:rsidR="00306F12" w:rsidRPr="00EA61A4" w:rsidRDefault="00306F12" w:rsidP="00306F12">
      <w:pPr>
        <w:pStyle w:val="Body"/>
        <w:spacing w:after="0"/>
        <w:ind w:left="142"/>
        <w:rPr>
          <w:rFonts w:ascii="Arial" w:hAnsi="Arial" w:cs="Arial"/>
          <w:b/>
          <w:bCs/>
          <w:lang w:val="en-US"/>
        </w:rPr>
      </w:pPr>
      <w:r w:rsidRPr="00EA61A4">
        <w:rPr>
          <w:rFonts w:ascii="Arial" w:hAnsi="Arial" w:cs="Arial"/>
          <w:b/>
          <w:bCs/>
          <w:lang w:val="en-US"/>
        </w:rPr>
        <w:t>3.2.1 Outer Model Results</w:t>
      </w:r>
    </w:p>
    <w:p w14:paraId="6CD8EA02" w14:textId="263E0671" w:rsidR="00620810" w:rsidRPr="00EA61A4" w:rsidRDefault="00620810" w:rsidP="00620810">
      <w:pPr>
        <w:pStyle w:val="Caption"/>
        <w:keepNext/>
        <w:spacing w:after="0"/>
        <w:jc w:val="center"/>
        <w:rPr>
          <w:rFonts w:ascii="Arial" w:hAnsi="Arial" w:cs="Arial"/>
          <w:b/>
          <w:bCs/>
          <w:i w:val="0"/>
          <w:iCs w:val="0"/>
          <w:color w:val="auto"/>
          <w:sz w:val="20"/>
          <w:szCs w:val="20"/>
        </w:rPr>
      </w:pPr>
      <w:r w:rsidRPr="00EA61A4">
        <w:rPr>
          <w:rFonts w:ascii="Arial" w:hAnsi="Arial" w:cs="Arial"/>
          <w:b/>
          <w:bCs/>
          <w:i w:val="0"/>
          <w:iCs w:val="0"/>
          <w:color w:val="auto"/>
          <w:sz w:val="20"/>
          <w:szCs w:val="20"/>
        </w:rPr>
        <w:t>Table 1.</w:t>
      </w:r>
    </w:p>
    <w:p w14:paraId="5896488F" w14:textId="77777777" w:rsidR="00620810" w:rsidRPr="00EA61A4" w:rsidRDefault="00620810" w:rsidP="00620810">
      <w:pPr>
        <w:pStyle w:val="Caption"/>
        <w:keepNext/>
        <w:spacing w:after="0"/>
        <w:jc w:val="center"/>
        <w:rPr>
          <w:rFonts w:ascii="Arial" w:hAnsi="Arial" w:cs="Arial"/>
          <w:b/>
          <w:bCs/>
          <w:color w:val="auto"/>
          <w:sz w:val="20"/>
          <w:szCs w:val="20"/>
        </w:rPr>
      </w:pPr>
      <w:r w:rsidRPr="00EA61A4">
        <w:rPr>
          <w:rFonts w:ascii="Arial" w:hAnsi="Arial" w:cs="Arial"/>
          <w:b/>
          <w:bCs/>
          <w:color w:val="auto"/>
          <w:sz w:val="20"/>
          <w:szCs w:val="20"/>
        </w:rPr>
        <w:t>Convergent Validity</w:t>
      </w:r>
    </w:p>
    <w:tbl>
      <w:tblPr>
        <w:tblW w:w="8709" w:type="dxa"/>
        <w:jc w:val="center"/>
        <w:tblLayout w:type="fixed"/>
        <w:tblLook w:val="04A0" w:firstRow="1" w:lastRow="0" w:firstColumn="1" w:lastColumn="0" w:noHBand="0" w:noVBand="1"/>
      </w:tblPr>
      <w:tblGrid>
        <w:gridCol w:w="1276"/>
        <w:gridCol w:w="1559"/>
        <w:gridCol w:w="1560"/>
        <w:gridCol w:w="1842"/>
        <w:gridCol w:w="2472"/>
      </w:tblGrid>
      <w:tr w:rsidR="00620810" w:rsidRPr="00EA61A4" w14:paraId="4F30D62C" w14:textId="77777777" w:rsidTr="00620810">
        <w:trPr>
          <w:trHeight w:val="102"/>
          <w:jc w:val="center"/>
        </w:trPr>
        <w:tc>
          <w:tcPr>
            <w:tcW w:w="1276" w:type="dxa"/>
            <w:tcBorders>
              <w:bottom w:val="single" w:sz="4" w:space="0" w:color="auto"/>
            </w:tcBorders>
            <w:noWrap/>
            <w:vAlign w:val="bottom"/>
            <w:hideMark/>
          </w:tcPr>
          <w:p w14:paraId="186A7D47" w14:textId="77777777" w:rsidR="00620810" w:rsidRPr="00EA61A4" w:rsidRDefault="00620810" w:rsidP="00040B31">
            <w:pPr>
              <w:rPr>
                <w:rFonts w:ascii="Arial" w:hAnsi="Arial" w:cs="Arial"/>
                <w:color w:val="993300"/>
                <w:lang w:val="en-US"/>
              </w:rPr>
            </w:pPr>
          </w:p>
        </w:tc>
        <w:tc>
          <w:tcPr>
            <w:tcW w:w="1559" w:type="dxa"/>
            <w:tcBorders>
              <w:bottom w:val="single" w:sz="4" w:space="0" w:color="auto"/>
            </w:tcBorders>
            <w:noWrap/>
            <w:vAlign w:val="bottom"/>
            <w:hideMark/>
          </w:tcPr>
          <w:p w14:paraId="4854D2C7" w14:textId="77777777" w:rsidR="00620810" w:rsidRPr="00EA61A4" w:rsidRDefault="00620810" w:rsidP="00040B31">
            <w:pPr>
              <w:rPr>
                <w:rFonts w:ascii="Arial" w:hAnsi="Arial" w:cs="Arial"/>
                <w:lang w:val="en-US"/>
              </w:rPr>
            </w:pPr>
          </w:p>
        </w:tc>
        <w:tc>
          <w:tcPr>
            <w:tcW w:w="1560" w:type="dxa"/>
            <w:tcBorders>
              <w:bottom w:val="single" w:sz="4" w:space="0" w:color="auto"/>
            </w:tcBorders>
            <w:noWrap/>
            <w:vAlign w:val="bottom"/>
            <w:hideMark/>
          </w:tcPr>
          <w:p w14:paraId="7926E8CB" w14:textId="77777777" w:rsidR="00620810" w:rsidRPr="00EA61A4" w:rsidRDefault="00620810" w:rsidP="00040B31">
            <w:pPr>
              <w:rPr>
                <w:rFonts w:ascii="Arial" w:hAnsi="Arial" w:cs="Arial"/>
                <w:lang w:val="en-US"/>
              </w:rPr>
            </w:pPr>
          </w:p>
        </w:tc>
        <w:tc>
          <w:tcPr>
            <w:tcW w:w="1842" w:type="dxa"/>
            <w:tcBorders>
              <w:bottom w:val="single" w:sz="4" w:space="0" w:color="auto"/>
            </w:tcBorders>
            <w:noWrap/>
            <w:vAlign w:val="bottom"/>
            <w:hideMark/>
          </w:tcPr>
          <w:p w14:paraId="64BD9F0B" w14:textId="77777777" w:rsidR="00620810" w:rsidRPr="00EA61A4" w:rsidRDefault="00620810" w:rsidP="00040B31">
            <w:pPr>
              <w:rPr>
                <w:rFonts w:ascii="Arial" w:hAnsi="Arial" w:cs="Arial"/>
                <w:lang w:val="en-US"/>
              </w:rPr>
            </w:pPr>
          </w:p>
        </w:tc>
        <w:tc>
          <w:tcPr>
            <w:tcW w:w="2472" w:type="dxa"/>
            <w:tcBorders>
              <w:bottom w:val="single" w:sz="4" w:space="0" w:color="auto"/>
            </w:tcBorders>
            <w:noWrap/>
            <w:vAlign w:val="bottom"/>
            <w:hideMark/>
          </w:tcPr>
          <w:p w14:paraId="598B4708" w14:textId="77777777" w:rsidR="00620810" w:rsidRPr="00EA61A4" w:rsidRDefault="00620810" w:rsidP="00040B31">
            <w:pPr>
              <w:rPr>
                <w:rFonts w:ascii="Arial" w:hAnsi="Arial" w:cs="Arial"/>
                <w:lang w:val="en-US"/>
              </w:rPr>
            </w:pPr>
          </w:p>
        </w:tc>
      </w:tr>
      <w:tr w:rsidR="00620810" w:rsidRPr="00EA61A4" w14:paraId="486A86A7" w14:textId="77777777" w:rsidTr="00620810">
        <w:trPr>
          <w:trHeight w:val="300"/>
          <w:jc w:val="center"/>
        </w:trPr>
        <w:tc>
          <w:tcPr>
            <w:tcW w:w="1276" w:type="dxa"/>
            <w:tcBorders>
              <w:top w:val="single" w:sz="4" w:space="0" w:color="auto"/>
              <w:bottom w:val="single" w:sz="4" w:space="0" w:color="auto"/>
            </w:tcBorders>
            <w:shd w:val="clear" w:color="auto" w:fill="FFFFFF"/>
            <w:noWrap/>
            <w:vAlign w:val="center"/>
            <w:hideMark/>
          </w:tcPr>
          <w:p w14:paraId="1F952EC7" w14:textId="77777777" w:rsidR="00620810" w:rsidRPr="00EA61A4" w:rsidRDefault="00620810" w:rsidP="00040B31">
            <w:pPr>
              <w:rPr>
                <w:rFonts w:ascii="Arial" w:hAnsi="Arial" w:cs="Arial"/>
                <w:b/>
                <w:bCs/>
                <w:lang w:val="en-US"/>
              </w:rPr>
            </w:pPr>
            <w:r w:rsidRPr="00EA61A4">
              <w:rPr>
                <w:rFonts w:ascii="Arial" w:hAnsi="Arial" w:cs="Arial"/>
                <w:b/>
                <w:bCs/>
                <w:lang w:val="en-US"/>
              </w:rPr>
              <w:t> </w:t>
            </w:r>
          </w:p>
        </w:tc>
        <w:tc>
          <w:tcPr>
            <w:tcW w:w="1559" w:type="dxa"/>
            <w:tcBorders>
              <w:top w:val="single" w:sz="4" w:space="0" w:color="auto"/>
              <w:bottom w:val="single" w:sz="4" w:space="0" w:color="auto"/>
            </w:tcBorders>
            <w:shd w:val="clear" w:color="auto" w:fill="FFFFFF"/>
            <w:noWrap/>
            <w:vAlign w:val="center"/>
            <w:hideMark/>
          </w:tcPr>
          <w:p w14:paraId="39304523" w14:textId="77777777" w:rsidR="00620810" w:rsidRPr="00EA61A4" w:rsidRDefault="00620810" w:rsidP="00620810">
            <w:pPr>
              <w:jc w:val="center"/>
              <w:rPr>
                <w:rFonts w:ascii="Arial" w:hAnsi="Arial" w:cs="Arial"/>
                <w:b/>
                <w:bCs/>
                <w:lang w:val="en-US"/>
              </w:rPr>
            </w:pPr>
            <w:r w:rsidRPr="00EA61A4">
              <w:rPr>
                <w:rFonts w:ascii="Arial" w:hAnsi="Arial" w:cs="Arial"/>
                <w:b/>
                <w:bCs/>
                <w:lang w:val="en-US"/>
              </w:rPr>
              <w:t>Employee Agility</w:t>
            </w:r>
          </w:p>
        </w:tc>
        <w:tc>
          <w:tcPr>
            <w:tcW w:w="1560" w:type="dxa"/>
            <w:tcBorders>
              <w:top w:val="single" w:sz="4" w:space="0" w:color="auto"/>
              <w:bottom w:val="single" w:sz="4" w:space="0" w:color="auto"/>
            </w:tcBorders>
            <w:shd w:val="clear" w:color="auto" w:fill="FFFFFF"/>
            <w:noWrap/>
            <w:vAlign w:val="center"/>
            <w:hideMark/>
          </w:tcPr>
          <w:p w14:paraId="0BD91613" w14:textId="0E4775D4" w:rsidR="00620810" w:rsidRPr="00EA61A4" w:rsidRDefault="00620810" w:rsidP="00620810">
            <w:pPr>
              <w:jc w:val="center"/>
              <w:rPr>
                <w:rFonts w:ascii="Arial" w:hAnsi="Arial" w:cs="Arial"/>
                <w:b/>
                <w:bCs/>
                <w:lang w:val="en-US"/>
              </w:rPr>
            </w:pPr>
            <w:r w:rsidRPr="00EA61A4">
              <w:rPr>
                <w:rFonts w:ascii="Arial" w:hAnsi="Arial" w:cs="Arial"/>
                <w:b/>
                <w:bCs/>
                <w:lang w:val="en-US"/>
              </w:rPr>
              <w:t>Employee Engagement</w:t>
            </w:r>
          </w:p>
        </w:tc>
        <w:tc>
          <w:tcPr>
            <w:tcW w:w="1842" w:type="dxa"/>
            <w:tcBorders>
              <w:top w:val="single" w:sz="4" w:space="0" w:color="auto"/>
              <w:bottom w:val="single" w:sz="4" w:space="0" w:color="auto"/>
            </w:tcBorders>
            <w:shd w:val="clear" w:color="auto" w:fill="FFFFFF"/>
            <w:noWrap/>
            <w:vAlign w:val="center"/>
            <w:hideMark/>
          </w:tcPr>
          <w:p w14:paraId="22309FE2" w14:textId="77777777" w:rsidR="00620810" w:rsidRPr="00EA61A4" w:rsidRDefault="00620810" w:rsidP="00620810">
            <w:pPr>
              <w:jc w:val="center"/>
              <w:rPr>
                <w:rFonts w:ascii="Arial" w:hAnsi="Arial" w:cs="Arial"/>
                <w:b/>
                <w:bCs/>
                <w:lang w:val="en-US"/>
              </w:rPr>
            </w:pPr>
            <w:r w:rsidRPr="00EA61A4">
              <w:rPr>
                <w:rFonts w:ascii="Arial" w:hAnsi="Arial" w:cs="Arial"/>
                <w:b/>
                <w:bCs/>
                <w:lang w:val="en-US"/>
              </w:rPr>
              <w:t>Employee Performance</w:t>
            </w:r>
          </w:p>
        </w:tc>
        <w:tc>
          <w:tcPr>
            <w:tcW w:w="2472" w:type="dxa"/>
            <w:tcBorders>
              <w:top w:val="single" w:sz="4" w:space="0" w:color="auto"/>
              <w:bottom w:val="single" w:sz="4" w:space="0" w:color="auto"/>
            </w:tcBorders>
            <w:shd w:val="clear" w:color="auto" w:fill="FFFFFF"/>
            <w:noWrap/>
            <w:vAlign w:val="center"/>
            <w:hideMark/>
          </w:tcPr>
          <w:p w14:paraId="3E7277CB" w14:textId="77777777" w:rsidR="00620810" w:rsidRPr="00EA61A4" w:rsidRDefault="00620810" w:rsidP="00620810">
            <w:pPr>
              <w:jc w:val="center"/>
              <w:rPr>
                <w:rFonts w:ascii="Arial" w:hAnsi="Arial" w:cs="Arial"/>
                <w:b/>
                <w:bCs/>
                <w:lang w:val="en-US"/>
              </w:rPr>
            </w:pPr>
            <w:r w:rsidRPr="00EA61A4">
              <w:rPr>
                <w:rFonts w:ascii="Arial" w:hAnsi="Arial" w:cs="Arial"/>
                <w:b/>
                <w:bCs/>
                <w:lang w:val="en-US"/>
              </w:rPr>
              <w:t>Organizational Citizenship Behavior</w:t>
            </w:r>
          </w:p>
        </w:tc>
      </w:tr>
      <w:tr w:rsidR="00620810" w:rsidRPr="00EA61A4" w14:paraId="0E324369" w14:textId="77777777" w:rsidTr="00620810">
        <w:trPr>
          <w:trHeight w:val="300"/>
          <w:jc w:val="center"/>
        </w:trPr>
        <w:tc>
          <w:tcPr>
            <w:tcW w:w="1276" w:type="dxa"/>
            <w:tcBorders>
              <w:top w:val="single" w:sz="4" w:space="0" w:color="auto"/>
            </w:tcBorders>
            <w:shd w:val="clear" w:color="auto" w:fill="FFFFFF"/>
            <w:noWrap/>
            <w:vAlign w:val="center"/>
            <w:hideMark/>
          </w:tcPr>
          <w:p w14:paraId="39BCA1B0"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EA1</w:t>
            </w:r>
          </w:p>
        </w:tc>
        <w:tc>
          <w:tcPr>
            <w:tcW w:w="1559" w:type="dxa"/>
            <w:tcBorders>
              <w:top w:val="single" w:sz="4" w:space="0" w:color="auto"/>
            </w:tcBorders>
            <w:shd w:val="clear" w:color="auto" w:fill="FFFFFF"/>
            <w:noWrap/>
            <w:vAlign w:val="center"/>
            <w:hideMark/>
          </w:tcPr>
          <w:p w14:paraId="1493C1CB" w14:textId="77777777" w:rsidR="00620810" w:rsidRPr="00EA61A4" w:rsidRDefault="00620810" w:rsidP="00040B31">
            <w:pPr>
              <w:jc w:val="center"/>
              <w:rPr>
                <w:rFonts w:ascii="Arial" w:hAnsi="Arial" w:cs="Arial"/>
                <w:bCs/>
                <w:lang w:val="en-US"/>
              </w:rPr>
            </w:pPr>
            <w:r w:rsidRPr="00EA61A4">
              <w:rPr>
                <w:rFonts w:ascii="Arial" w:hAnsi="Arial" w:cs="Arial"/>
                <w:bCs/>
                <w:lang w:val="en-US"/>
              </w:rPr>
              <w:t>0.834</w:t>
            </w:r>
          </w:p>
        </w:tc>
        <w:tc>
          <w:tcPr>
            <w:tcW w:w="1560" w:type="dxa"/>
            <w:tcBorders>
              <w:top w:val="single" w:sz="4" w:space="0" w:color="auto"/>
            </w:tcBorders>
            <w:shd w:val="clear" w:color="auto" w:fill="FFFFFF"/>
            <w:noWrap/>
            <w:vAlign w:val="center"/>
            <w:hideMark/>
          </w:tcPr>
          <w:p w14:paraId="037E4EF5" w14:textId="77777777" w:rsidR="00620810" w:rsidRPr="00EA61A4" w:rsidRDefault="00620810" w:rsidP="00040B31">
            <w:pPr>
              <w:jc w:val="center"/>
              <w:rPr>
                <w:rFonts w:ascii="Arial" w:hAnsi="Arial" w:cs="Arial"/>
                <w:bCs/>
                <w:lang w:val="en-US"/>
              </w:rPr>
            </w:pPr>
          </w:p>
        </w:tc>
        <w:tc>
          <w:tcPr>
            <w:tcW w:w="1842" w:type="dxa"/>
            <w:tcBorders>
              <w:top w:val="single" w:sz="4" w:space="0" w:color="auto"/>
            </w:tcBorders>
            <w:shd w:val="clear" w:color="auto" w:fill="FFFFFF"/>
            <w:noWrap/>
            <w:vAlign w:val="center"/>
            <w:hideMark/>
          </w:tcPr>
          <w:p w14:paraId="1FA7C80D" w14:textId="77777777" w:rsidR="00620810" w:rsidRPr="00EA61A4" w:rsidRDefault="00620810" w:rsidP="00040B31">
            <w:pPr>
              <w:jc w:val="center"/>
              <w:rPr>
                <w:rFonts w:ascii="Arial" w:hAnsi="Arial" w:cs="Arial"/>
                <w:bCs/>
                <w:lang w:val="en-US"/>
              </w:rPr>
            </w:pPr>
          </w:p>
        </w:tc>
        <w:tc>
          <w:tcPr>
            <w:tcW w:w="2472" w:type="dxa"/>
            <w:tcBorders>
              <w:top w:val="single" w:sz="4" w:space="0" w:color="auto"/>
            </w:tcBorders>
            <w:shd w:val="clear" w:color="auto" w:fill="FFFFFF"/>
            <w:noWrap/>
            <w:vAlign w:val="center"/>
            <w:hideMark/>
          </w:tcPr>
          <w:p w14:paraId="02B2534C" w14:textId="77777777" w:rsidR="00620810" w:rsidRPr="00EA61A4" w:rsidRDefault="00620810" w:rsidP="00040B31">
            <w:pPr>
              <w:jc w:val="center"/>
              <w:rPr>
                <w:rFonts w:ascii="Arial" w:hAnsi="Arial" w:cs="Arial"/>
                <w:bCs/>
                <w:lang w:val="en-US"/>
              </w:rPr>
            </w:pPr>
          </w:p>
        </w:tc>
      </w:tr>
      <w:tr w:rsidR="00620810" w:rsidRPr="00EA61A4" w14:paraId="40416983" w14:textId="77777777" w:rsidTr="00620810">
        <w:trPr>
          <w:trHeight w:val="300"/>
          <w:jc w:val="center"/>
        </w:trPr>
        <w:tc>
          <w:tcPr>
            <w:tcW w:w="1276" w:type="dxa"/>
            <w:shd w:val="clear" w:color="auto" w:fill="FFFFFF"/>
            <w:noWrap/>
            <w:vAlign w:val="center"/>
            <w:hideMark/>
          </w:tcPr>
          <w:p w14:paraId="3950BA7C"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EA2</w:t>
            </w:r>
          </w:p>
        </w:tc>
        <w:tc>
          <w:tcPr>
            <w:tcW w:w="1559" w:type="dxa"/>
            <w:shd w:val="clear" w:color="auto" w:fill="FFFFFF"/>
            <w:noWrap/>
            <w:vAlign w:val="center"/>
            <w:hideMark/>
          </w:tcPr>
          <w:p w14:paraId="690EFF63" w14:textId="77777777" w:rsidR="00620810" w:rsidRPr="00EA61A4" w:rsidRDefault="00620810" w:rsidP="00040B31">
            <w:pPr>
              <w:jc w:val="center"/>
              <w:rPr>
                <w:rFonts w:ascii="Arial" w:hAnsi="Arial" w:cs="Arial"/>
                <w:bCs/>
                <w:lang w:val="en-US"/>
              </w:rPr>
            </w:pPr>
            <w:r w:rsidRPr="00EA61A4">
              <w:rPr>
                <w:rFonts w:ascii="Arial" w:hAnsi="Arial" w:cs="Arial"/>
                <w:bCs/>
                <w:lang w:val="en-US"/>
              </w:rPr>
              <w:t>0.814</w:t>
            </w:r>
          </w:p>
        </w:tc>
        <w:tc>
          <w:tcPr>
            <w:tcW w:w="1560" w:type="dxa"/>
            <w:shd w:val="clear" w:color="auto" w:fill="FFFFFF"/>
            <w:noWrap/>
            <w:vAlign w:val="center"/>
            <w:hideMark/>
          </w:tcPr>
          <w:p w14:paraId="7F6858B8" w14:textId="77777777" w:rsidR="00620810" w:rsidRPr="00EA61A4" w:rsidRDefault="00620810" w:rsidP="00040B31">
            <w:pPr>
              <w:jc w:val="center"/>
              <w:rPr>
                <w:rFonts w:ascii="Arial" w:hAnsi="Arial" w:cs="Arial"/>
                <w:bCs/>
                <w:lang w:val="en-US"/>
              </w:rPr>
            </w:pPr>
          </w:p>
        </w:tc>
        <w:tc>
          <w:tcPr>
            <w:tcW w:w="1842" w:type="dxa"/>
            <w:shd w:val="clear" w:color="auto" w:fill="FFFFFF"/>
            <w:noWrap/>
            <w:vAlign w:val="center"/>
            <w:hideMark/>
          </w:tcPr>
          <w:p w14:paraId="6120904A" w14:textId="77777777" w:rsidR="00620810" w:rsidRPr="00EA61A4" w:rsidRDefault="00620810" w:rsidP="00040B31">
            <w:pPr>
              <w:jc w:val="center"/>
              <w:rPr>
                <w:rFonts w:ascii="Arial" w:hAnsi="Arial" w:cs="Arial"/>
                <w:bCs/>
                <w:lang w:val="en-US"/>
              </w:rPr>
            </w:pPr>
          </w:p>
        </w:tc>
        <w:tc>
          <w:tcPr>
            <w:tcW w:w="2472" w:type="dxa"/>
            <w:shd w:val="clear" w:color="auto" w:fill="FFFFFF"/>
            <w:noWrap/>
            <w:vAlign w:val="center"/>
            <w:hideMark/>
          </w:tcPr>
          <w:p w14:paraId="394C540E" w14:textId="77777777" w:rsidR="00620810" w:rsidRPr="00EA61A4" w:rsidRDefault="00620810" w:rsidP="00040B31">
            <w:pPr>
              <w:jc w:val="center"/>
              <w:rPr>
                <w:rFonts w:ascii="Arial" w:hAnsi="Arial" w:cs="Arial"/>
                <w:bCs/>
                <w:lang w:val="en-US"/>
              </w:rPr>
            </w:pPr>
          </w:p>
        </w:tc>
      </w:tr>
      <w:tr w:rsidR="00620810" w:rsidRPr="00EA61A4" w14:paraId="3876D9BE" w14:textId="77777777" w:rsidTr="00620810">
        <w:trPr>
          <w:trHeight w:val="300"/>
          <w:jc w:val="center"/>
        </w:trPr>
        <w:tc>
          <w:tcPr>
            <w:tcW w:w="1276" w:type="dxa"/>
            <w:shd w:val="clear" w:color="auto" w:fill="FFFFFF"/>
            <w:noWrap/>
            <w:vAlign w:val="center"/>
            <w:hideMark/>
          </w:tcPr>
          <w:p w14:paraId="2879AAEC"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EA3</w:t>
            </w:r>
          </w:p>
        </w:tc>
        <w:tc>
          <w:tcPr>
            <w:tcW w:w="1559" w:type="dxa"/>
            <w:shd w:val="clear" w:color="auto" w:fill="FFFFFF"/>
            <w:noWrap/>
            <w:vAlign w:val="center"/>
            <w:hideMark/>
          </w:tcPr>
          <w:p w14:paraId="5E9EDB87" w14:textId="77777777" w:rsidR="00620810" w:rsidRPr="00EA61A4" w:rsidRDefault="00620810" w:rsidP="00040B31">
            <w:pPr>
              <w:jc w:val="center"/>
              <w:rPr>
                <w:rFonts w:ascii="Arial" w:hAnsi="Arial" w:cs="Arial"/>
                <w:bCs/>
                <w:lang w:val="en-US"/>
              </w:rPr>
            </w:pPr>
            <w:r w:rsidRPr="00EA61A4">
              <w:rPr>
                <w:rFonts w:ascii="Arial" w:hAnsi="Arial" w:cs="Arial"/>
                <w:bCs/>
                <w:lang w:val="en-US"/>
              </w:rPr>
              <w:t>0.862</w:t>
            </w:r>
          </w:p>
        </w:tc>
        <w:tc>
          <w:tcPr>
            <w:tcW w:w="1560" w:type="dxa"/>
            <w:shd w:val="clear" w:color="auto" w:fill="FFFFFF"/>
            <w:noWrap/>
            <w:vAlign w:val="center"/>
            <w:hideMark/>
          </w:tcPr>
          <w:p w14:paraId="0F58A1F0" w14:textId="77777777" w:rsidR="00620810" w:rsidRPr="00EA61A4" w:rsidRDefault="00620810" w:rsidP="00040B31">
            <w:pPr>
              <w:jc w:val="center"/>
              <w:rPr>
                <w:rFonts w:ascii="Arial" w:hAnsi="Arial" w:cs="Arial"/>
                <w:bCs/>
                <w:lang w:val="en-US"/>
              </w:rPr>
            </w:pPr>
          </w:p>
        </w:tc>
        <w:tc>
          <w:tcPr>
            <w:tcW w:w="1842" w:type="dxa"/>
            <w:shd w:val="clear" w:color="auto" w:fill="FFFFFF"/>
            <w:noWrap/>
            <w:vAlign w:val="center"/>
            <w:hideMark/>
          </w:tcPr>
          <w:p w14:paraId="56492A23" w14:textId="77777777" w:rsidR="00620810" w:rsidRPr="00EA61A4" w:rsidRDefault="00620810" w:rsidP="00040B31">
            <w:pPr>
              <w:jc w:val="center"/>
              <w:rPr>
                <w:rFonts w:ascii="Arial" w:hAnsi="Arial" w:cs="Arial"/>
                <w:bCs/>
                <w:lang w:val="en-US"/>
              </w:rPr>
            </w:pPr>
          </w:p>
        </w:tc>
        <w:tc>
          <w:tcPr>
            <w:tcW w:w="2472" w:type="dxa"/>
            <w:shd w:val="clear" w:color="auto" w:fill="FFFFFF"/>
            <w:noWrap/>
            <w:vAlign w:val="center"/>
            <w:hideMark/>
          </w:tcPr>
          <w:p w14:paraId="4FE25229" w14:textId="77777777" w:rsidR="00620810" w:rsidRPr="00EA61A4" w:rsidRDefault="00620810" w:rsidP="00040B31">
            <w:pPr>
              <w:jc w:val="center"/>
              <w:rPr>
                <w:rFonts w:ascii="Arial" w:hAnsi="Arial" w:cs="Arial"/>
                <w:bCs/>
                <w:lang w:val="en-US"/>
              </w:rPr>
            </w:pPr>
          </w:p>
        </w:tc>
      </w:tr>
      <w:tr w:rsidR="00620810" w:rsidRPr="00EA61A4" w14:paraId="6F9D857B" w14:textId="77777777" w:rsidTr="00620810">
        <w:trPr>
          <w:trHeight w:val="300"/>
          <w:jc w:val="center"/>
        </w:trPr>
        <w:tc>
          <w:tcPr>
            <w:tcW w:w="1276" w:type="dxa"/>
            <w:shd w:val="clear" w:color="auto" w:fill="FFFFFF"/>
            <w:noWrap/>
            <w:vAlign w:val="center"/>
            <w:hideMark/>
          </w:tcPr>
          <w:p w14:paraId="428C289D"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EA4</w:t>
            </w:r>
          </w:p>
        </w:tc>
        <w:tc>
          <w:tcPr>
            <w:tcW w:w="1559" w:type="dxa"/>
            <w:shd w:val="clear" w:color="auto" w:fill="FFFFFF"/>
            <w:noWrap/>
            <w:vAlign w:val="center"/>
            <w:hideMark/>
          </w:tcPr>
          <w:p w14:paraId="15FED9AB" w14:textId="77777777" w:rsidR="00620810" w:rsidRPr="00EA61A4" w:rsidRDefault="00620810" w:rsidP="00040B31">
            <w:pPr>
              <w:jc w:val="center"/>
              <w:rPr>
                <w:rFonts w:ascii="Arial" w:hAnsi="Arial" w:cs="Arial"/>
                <w:bCs/>
                <w:lang w:val="en-US"/>
              </w:rPr>
            </w:pPr>
            <w:r w:rsidRPr="00EA61A4">
              <w:rPr>
                <w:rFonts w:ascii="Arial" w:hAnsi="Arial" w:cs="Arial"/>
                <w:bCs/>
                <w:lang w:val="en-US"/>
              </w:rPr>
              <w:t>0.761</w:t>
            </w:r>
          </w:p>
        </w:tc>
        <w:tc>
          <w:tcPr>
            <w:tcW w:w="1560" w:type="dxa"/>
            <w:shd w:val="clear" w:color="auto" w:fill="FFFFFF"/>
            <w:noWrap/>
            <w:vAlign w:val="center"/>
            <w:hideMark/>
          </w:tcPr>
          <w:p w14:paraId="6CF1254C" w14:textId="77777777" w:rsidR="00620810" w:rsidRPr="00EA61A4" w:rsidRDefault="00620810" w:rsidP="00040B31">
            <w:pPr>
              <w:jc w:val="center"/>
              <w:rPr>
                <w:rFonts w:ascii="Arial" w:hAnsi="Arial" w:cs="Arial"/>
                <w:bCs/>
                <w:lang w:val="en-US"/>
              </w:rPr>
            </w:pPr>
          </w:p>
        </w:tc>
        <w:tc>
          <w:tcPr>
            <w:tcW w:w="1842" w:type="dxa"/>
            <w:shd w:val="clear" w:color="auto" w:fill="FFFFFF"/>
            <w:noWrap/>
            <w:vAlign w:val="center"/>
            <w:hideMark/>
          </w:tcPr>
          <w:p w14:paraId="7A30CCF1" w14:textId="77777777" w:rsidR="00620810" w:rsidRPr="00EA61A4" w:rsidRDefault="00620810" w:rsidP="00040B31">
            <w:pPr>
              <w:jc w:val="center"/>
              <w:rPr>
                <w:rFonts w:ascii="Arial" w:hAnsi="Arial" w:cs="Arial"/>
                <w:bCs/>
                <w:lang w:val="en-US"/>
              </w:rPr>
            </w:pPr>
          </w:p>
        </w:tc>
        <w:tc>
          <w:tcPr>
            <w:tcW w:w="2472" w:type="dxa"/>
            <w:shd w:val="clear" w:color="auto" w:fill="FFFFFF"/>
            <w:noWrap/>
            <w:vAlign w:val="center"/>
            <w:hideMark/>
          </w:tcPr>
          <w:p w14:paraId="3D332EF7" w14:textId="77777777" w:rsidR="00620810" w:rsidRPr="00EA61A4" w:rsidRDefault="00620810" w:rsidP="00040B31">
            <w:pPr>
              <w:jc w:val="center"/>
              <w:rPr>
                <w:rFonts w:ascii="Arial" w:hAnsi="Arial" w:cs="Arial"/>
                <w:bCs/>
                <w:lang w:val="en-US"/>
              </w:rPr>
            </w:pPr>
          </w:p>
        </w:tc>
      </w:tr>
      <w:tr w:rsidR="00620810" w:rsidRPr="00EA61A4" w14:paraId="46FBA334" w14:textId="77777777" w:rsidTr="00620810">
        <w:trPr>
          <w:trHeight w:val="300"/>
          <w:jc w:val="center"/>
        </w:trPr>
        <w:tc>
          <w:tcPr>
            <w:tcW w:w="1276" w:type="dxa"/>
            <w:shd w:val="clear" w:color="auto" w:fill="FFFFFF"/>
            <w:noWrap/>
            <w:vAlign w:val="center"/>
            <w:hideMark/>
          </w:tcPr>
          <w:p w14:paraId="0916B207"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EA5</w:t>
            </w:r>
          </w:p>
        </w:tc>
        <w:tc>
          <w:tcPr>
            <w:tcW w:w="1559" w:type="dxa"/>
            <w:shd w:val="clear" w:color="auto" w:fill="FFFFFF"/>
            <w:noWrap/>
            <w:vAlign w:val="center"/>
            <w:hideMark/>
          </w:tcPr>
          <w:p w14:paraId="46B87136" w14:textId="77777777" w:rsidR="00620810" w:rsidRPr="00EA61A4" w:rsidRDefault="00620810" w:rsidP="00040B31">
            <w:pPr>
              <w:jc w:val="center"/>
              <w:rPr>
                <w:rFonts w:ascii="Arial" w:hAnsi="Arial" w:cs="Arial"/>
                <w:bCs/>
                <w:lang w:val="en-US"/>
              </w:rPr>
            </w:pPr>
            <w:r w:rsidRPr="00EA61A4">
              <w:rPr>
                <w:rFonts w:ascii="Arial" w:hAnsi="Arial" w:cs="Arial"/>
                <w:bCs/>
                <w:lang w:val="en-US"/>
              </w:rPr>
              <w:t>0.790</w:t>
            </w:r>
          </w:p>
        </w:tc>
        <w:tc>
          <w:tcPr>
            <w:tcW w:w="1560" w:type="dxa"/>
            <w:shd w:val="clear" w:color="auto" w:fill="FFFFFF"/>
            <w:noWrap/>
            <w:vAlign w:val="center"/>
            <w:hideMark/>
          </w:tcPr>
          <w:p w14:paraId="2CDC0713" w14:textId="77777777" w:rsidR="00620810" w:rsidRPr="00EA61A4" w:rsidRDefault="00620810" w:rsidP="00040B31">
            <w:pPr>
              <w:jc w:val="center"/>
              <w:rPr>
                <w:rFonts w:ascii="Arial" w:hAnsi="Arial" w:cs="Arial"/>
                <w:bCs/>
                <w:lang w:val="en-US"/>
              </w:rPr>
            </w:pPr>
          </w:p>
        </w:tc>
        <w:tc>
          <w:tcPr>
            <w:tcW w:w="1842" w:type="dxa"/>
            <w:shd w:val="clear" w:color="auto" w:fill="FFFFFF"/>
            <w:noWrap/>
            <w:vAlign w:val="center"/>
            <w:hideMark/>
          </w:tcPr>
          <w:p w14:paraId="1008314E" w14:textId="77777777" w:rsidR="00620810" w:rsidRPr="00EA61A4" w:rsidRDefault="00620810" w:rsidP="00040B31">
            <w:pPr>
              <w:jc w:val="center"/>
              <w:rPr>
                <w:rFonts w:ascii="Arial" w:hAnsi="Arial" w:cs="Arial"/>
                <w:bCs/>
                <w:lang w:val="en-US"/>
              </w:rPr>
            </w:pPr>
          </w:p>
        </w:tc>
        <w:tc>
          <w:tcPr>
            <w:tcW w:w="2472" w:type="dxa"/>
            <w:shd w:val="clear" w:color="auto" w:fill="FFFFFF"/>
            <w:noWrap/>
            <w:vAlign w:val="center"/>
            <w:hideMark/>
          </w:tcPr>
          <w:p w14:paraId="2558492A" w14:textId="77777777" w:rsidR="00620810" w:rsidRPr="00EA61A4" w:rsidRDefault="00620810" w:rsidP="00040B31">
            <w:pPr>
              <w:jc w:val="center"/>
              <w:rPr>
                <w:rFonts w:ascii="Arial" w:hAnsi="Arial" w:cs="Arial"/>
                <w:bCs/>
                <w:lang w:val="en-US"/>
              </w:rPr>
            </w:pPr>
          </w:p>
        </w:tc>
      </w:tr>
      <w:tr w:rsidR="00620810" w:rsidRPr="00EA61A4" w14:paraId="2422E67B" w14:textId="77777777" w:rsidTr="00620810">
        <w:trPr>
          <w:trHeight w:val="300"/>
          <w:jc w:val="center"/>
        </w:trPr>
        <w:tc>
          <w:tcPr>
            <w:tcW w:w="1276" w:type="dxa"/>
            <w:shd w:val="clear" w:color="auto" w:fill="FFFFFF"/>
            <w:noWrap/>
            <w:vAlign w:val="center"/>
            <w:hideMark/>
          </w:tcPr>
          <w:p w14:paraId="3EB0DEA7"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EE1</w:t>
            </w:r>
          </w:p>
        </w:tc>
        <w:tc>
          <w:tcPr>
            <w:tcW w:w="1559" w:type="dxa"/>
            <w:shd w:val="clear" w:color="auto" w:fill="FFFFFF"/>
            <w:noWrap/>
            <w:vAlign w:val="center"/>
            <w:hideMark/>
          </w:tcPr>
          <w:p w14:paraId="225A8190" w14:textId="77777777" w:rsidR="00620810" w:rsidRPr="00EA61A4" w:rsidRDefault="00620810" w:rsidP="00040B31">
            <w:pPr>
              <w:jc w:val="center"/>
              <w:rPr>
                <w:rFonts w:ascii="Arial" w:hAnsi="Arial" w:cs="Arial"/>
                <w:bCs/>
                <w:lang w:val="en-US"/>
              </w:rPr>
            </w:pPr>
          </w:p>
        </w:tc>
        <w:tc>
          <w:tcPr>
            <w:tcW w:w="1560" w:type="dxa"/>
            <w:shd w:val="clear" w:color="auto" w:fill="FFFFFF"/>
            <w:noWrap/>
            <w:vAlign w:val="center"/>
            <w:hideMark/>
          </w:tcPr>
          <w:p w14:paraId="05294370" w14:textId="77777777" w:rsidR="00620810" w:rsidRPr="00EA61A4" w:rsidRDefault="00620810" w:rsidP="00040B31">
            <w:pPr>
              <w:jc w:val="center"/>
              <w:rPr>
                <w:rFonts w:ascii="Arial" w:hAnsi="Arial" w:cs="Arial"/>
                <w:bCs/>
                <w:lang w:val="en-US"/>
              </w:rPr>
            </w:pPr>
            <w:r w:rsidRPr="00EA61A4">
              <w:rPr>
                <w:rFonts w:ascii="Arial" w:hAnsi="Arial" w:cs="Arial"/>
                <w:bCs/>
                <w:lang w:val="en-US"/>
              </w:rPr>
              <w:t>0.939</w:t>
            </w:r>
          </w:p>
        </w:tc>
        <w:tc>
          <w:tcPr>
            <w:tcW w:w="1842" w:type="dxa"/>
            <w:shd w:val="clear" w:color="auto" w:fill="FFFFFF"/>
            <w:noWrap/>
            <w:vAlign w:val="center"/>
            <w:hideMark/>
          </w:tcPr>
          <w:p w14:paraId="1B0CD62A" w14:textId="77777777" w:rsidR="00620810" w:rsidRPr="00EA61A4" w:rsidRDefault="00620810" w:rsidP="00040B31">
            <w:pPr>
              <w:jc w:val="center"/>
              <w:rPr>
                <w:rFonts w:ascii="Arial" w:hAnsi="Arial" w:cs="Arial"/>
                <w:bCs/>
                <w:lang w:val="en-US"/>
              </w:rPr>
            </w:pPr>
          </w:p>
        </w:tc>
        <w:tc>
          <w:tcPr>
            <w:tcW w:w="2472" w:type="dxa"/>
            <w:shd w:val="clear" w:color="auto" w:fill="FFFFFF"/>
            <w:noWrap/>
            <w:vAlign w:val="center"/>
            <w:hideMark/>
          </w:tcPr>
          <w:p w14:paraId="5680BEC1" w14:textId="77777777" w:rsidR="00620810" w:rsidRPr="00EA61A4" w:rsidRDefault="00620810" w:rsidP="00040B31">
            <w:pPr>
              <w:jc w:val="center"/>
              <w:rPr>
                <w:rFonts w:ascii="Arial" w:hAnsi="Arial" w:cs="Arial"/>
                <w:bCs/>
                <w:lang w:val="en-US"/>
              </w:rPr>
            </w:pPr>
          </w:p>
        </w:tc>
      </w:tr>
      <w:tr w:rsidR="00620810" w:rsidRPr="00EA61A4" w14:paraId="1164E9C1" w14:textId="77777777" w:rsidTr="00620810">
        <w:trPr>
          <w:trHeight w:val="300"/>
          <w:jc w:val="center"/>
        </w:trPr>
        <w:tc>
          <w:tcPr>
            <w:tcW w:w="1276" w:type="dxa"/>
            <w:shd w:val="clear" w:color="auto" w:fill="FFFFFF"/>
            <w:noWrap/>
            <w:vAlign w:val="center"/>
            <w:hideMark/>
          </w:tcPr>
          <w:p w14:paraId="69F0B387"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EE2</w:t>
            </w:r>
          </w:p>
        </w:tc>
        <w:tc>
          <w:tcPr>
            <w:tcW w:w="1559" w:type="dxa"/>
            <w:shd w:val="clear" w:color="auto" w:fill="FFFFFF"/>
            <w:noWrap/>
            <w:vAlign w:val="center"/>
            <w:hideMark/>
          </w:tcPr>
          <w:p w14:paraId="522440BF" w14:textId="77777777" w:rsidR="00620810" w:rsidRPr="00EA61A4" w:rsidRDefault="00620810" w:rsidP="00040B31">
            <w:pPr>
              <w:jc w:val="center"/>
              <w:rPr>
                <w:rFonts w:ascii="Arial" w:hAnsi="Arial" w:cs="Arial"/>
                <w:bCs/>
                <w:lang w:val="en-US"/>
              </w:rPr>
            </w:pPr>
          </w:p>
        </w:tc>
        <w:tc>
          <w:tcPr>
            <w:tcW w:w="1560" w:type="dxa"/>
            <w:shd w:val="clear" w:color="auto" w:fill="FFFFFF"/>
            <w:noWrap/>
            <w:vAlign w:val="center"/>
            <w:hideMark/>
          </w:tcPr>
          <w:p w14:paraId="53D4BF25" w14:textId="77777777" w:rsidR="00620810" w:rsidRPr="00EA61A4" w:rsidRDefault="00620810" w:rsidP="00040B31">
            <w:pPr>
              <w:jc w:val="center"/>
              <w:rPr>
                <w:rFonts w:ascii="Arial" w:hAnsi="Arial" w:cs="Arial"/>
                <w:bCs/>
                <w:lang w:val="en-US"/>
              </w:rPr>
            </w:pPr>
            <w:r w:rsidRPr="00EA61A4">
              <w:rPr>
                <w:rFonts w:ascii="Arial" w:hAnsi="Arial" w:cs="Arial"/>
                <w:bCs/>
                <w:lang w:val="en-US"/>
              </w:rPr>
              <w:t>0.807</w:t>
            </w:r>
          </w:p>
        </w:tc>
        <w:tc>
          <w:tcPr>
            <w:tcW w:w="1842" w:type="dxa"/>
            <w:shd w:val="clear" w:color="auto" w:fill="FFFFFF"/>
            <w:noWrap/>
            <w:vAlign w:val="center"/>
            <w:hideMark/>
          </w:tcPr>
          <w:p w14:paraId="23B5CD87" w14:textId="77777777" w:rsidR="00620810" w:rsidRPr="00EA61A4" w:rsidRDefault="00620810" w:rsidP="00040B31">
            <w:pPr>
              <w:jc w:val="center"/>
              <w:rPr>
                <w:rFonts w:ascii="Arial" w:hAnsi="Arial" w:cs="Arial"/>
                <w:bCs/>
                <w:lang w:val="en-US"/>
              </w:rPr>
            </w:pPr>
          </w:p>
        </w:tc>
        <w:tc>
          <w:tcPr>
            <w:tcW w:w="2472" w:type="dxa"/>
            <w:shd w:val="clear" w:color="auto" w:fill="FFFFFF"/>
            <w:noWrap/>
            <w:vAlign w:val="center"/>
            <w:hideMark/>
          </w:tcPr>
          <w:p w14:paraId="109A7AC7" w14:textId="77777777" w:rsidR="00620810" w:rsidRPr="00EA61A4" w:rsidRDefault="00620810" w:rsidP="00040B31">
            <w:pPr>
              <w:jc w:val="center"/>
              <w:rPr>
                <w:rFonts w:ascii="Arial" w:hAnsi="Arial" w:cs="Arial"/>
                <w:bCs/>
                <w:lang w:val="en-US"/>
              </w:rPr>
            </w:pPr>
          </w:p>
        </w:tc>
      </w:tr>
      <w:tr w:rsidR="00620810" w:rsidRPr="00EA61A4" w14:paraId="46C94FB4" w14:textId="77777777" w:rsidTr="00620810">
        <w:trPr>
          <w:trHeight w:val="300"/>
          <w:jc w:val="center"/>
        </w:trPr>
        <w:tc>
          <w:tcPr>
            <w:tcW w:w="1276" w:type="dxa"/>
            <w:shd w:val="clear" w:color="auto" w:fill="FFFFFF"/>
            <w:noWrap/>
            <w:vAlign w:val="center"/>
            <w:hideMark/>
          </w:tcPr>
          <w:p w14:paraId="67685333"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EE3</w:t>
            </w:r>
          </w:p>
        </w:tc>
        <w:tc>
          <w:tcPr>
            <w:tcW w:w="1559" w:type="dxa"/>
            <w:shd w:val="clear" w:color="auto" w:fill="FFFFFF"/>
            <w:noWrap/>
            <w:vAlign w:val="center"/>
            <w:hideMark/>
          </w:tcPr>
          <w:p w14:paraId="284CAD4F" w14:textId="77777777" w:rsidR="00620810" w:rsidRPr="00EA61A4" w:rsidRDefault="00620810" w:rsidP="00040B31">
            <w:pPr>
              <w:jc w:val="center"/>
              <w:rPr>
                <w:rFonts w:ascii="Arial" w:hAnsi="Arial" w:cs="Arial"/>
                <w:bCs/>
                <w:lang w:val="en-US"/>
              </w:rPr>
            </w:pPr>
          </w:p>
        </w:tc>
        <w:tc>
          <w:tcPr>
            <w:tcW w:w="1560" w:type="dxa"/>
            <w:shd w:val="clear" w:color="auto" w:fill="FFFFFF"/>
            <w:noWrap/>
            <w:vAlign w:val="center"/>
            <w:hideMark/>
          </w:tcPr>
          <w:p w14:paraId="20A18B1D" w14:textId="77777777" w:rsidR="00620810" w:rsidRPr="00EA61A4" w:rsidRDefault="00620810" w:rsidP="00040B31">
            <w:pPr>
              <w:jc w:val="center"/>
              <w:rPr>
                <w:rFonts w:ascii="Arial" w:hAnsi="Arial" w:cs="Arial"/>
                <w:bCs/>
                <w:lang w:val="en-US"/>
              </w:rPr>
            </w:pPr>
            <w:r w:rsidRPr="00EA61A4">
              <w:rPr>
                <w:rFonts w:ascii="Arial" w:hAnsi="Arial" w:cs="Arial"/>
                <w:bCs/>
                <w:lang w:val="en-US"/>
              </w:rPr>
              <w:t>0.775</w:t>
            </w:r>
          </w:p>
        </w:tc>
        <w:tc>
          <w:tcPr>
            <w:tcW w:w="1842" w:type="dxa"/>
            <w:shd w:val="clear" w:color="auto" w:fill="FFFFFF"/>
            <w:noWrap/>
            <w:vAlign w:val="center"/>
            <w:hideMark/>
          </w:tcPr>
          <w:p w14:paraId="7062A216" w14:textId="77777777" w:rsidR="00620810" w:rsidRPr="00EA61A4" w:rsidRDefault="00620810" w:rsidP="00040B31">
            <w:pPr>
              <w:jc w:val="center"/>
              <w:rPr>
                <w:rFonts w:ascii="Arial" w:hAnsi="Arial" w:cs="Arial"/>
                <w:bCs/>
                <w:lang w:val="en-US"/>
              </w:rPr>
            </w:pPr>
          </w:p>
        </w:tc>
        <w:tc>
          <w:tcPr>
            <w:tcW w:w="2472" w:type="dxa"/>
            <w:shd w:val="clear" w:color="auto" w:fill="FFFFFF"/>
            <w:noWrap/>
            <w:vAlign w:val="center"/>
            <w:hideMark/>
          </w:tcPr>
          <w:p w14:paraId="12F11BEF" w14:textId="77777777" w:rsidR="00620810" w:rsidRPr="00EA61A4" w:rsidRDefault="00620810" w:rsidP="00040B31">
            <w:pPr>
              <w:jc w:val="center"/>
              <w:rPr>
                <w:rFonts w:ascii="Arial" w:hAnsi="Arial" w:cs="Arial"/>
                <w:bCs/>
                <w:lang w:val="en-US"/>
              </w:rPr>
            </w:pPr>
          </w:p>
        </w:tc>
      </w:tr>
      <w:tr w:rsidR="00620810" w:rsidRPr="00EA61A4" w14:paraId="3847B380" w14:textId="77777777" w:rsidTr="00620810">
        <w:trPr>
          <w:trHeight w:val="300"/>
          <w:jc w:val="center"/>
        </w:trPr>
        <w:tc>
          <w:tcPr>
            <w:tcW w:w="1276" w:type="dxa"/>
            <w:shd w:val="clear" w:color="auto" w:fill="FFFFFF"/>
            <w:noWrap/>
            <w:vAlign w:val="center"/>
            <w:hideMark/>
          </w:tcPr>
          <w:p w14:paraId="340388DA"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EE4</w:t>
            </w:r>
          </w:p>
        </w:tc>
        <w:tc>
          <w:tcPr>
            <w:tcW w:w="1559" w:type="dxa"/>
            <w:shd w:val="clear" w:color="auto" w:fill="FFFFFF"/>
            <w:noWrap/>
            <w:vAlign w:val="center"/>
            <w:hideMark/>
          </w:tcPr>
          <w:p w14:paraId="06A5F295" w14:textId="77777777" w:rsidR="00620810" w:rsidRPr="00EA61A4" w:rsidRDefault="00620810" w:rsidP="00040B31">
            <w:pPr>
              <w:jc w:val="center"/>
              <w:rPr>
                <w:rFonts w:ascii="Arial" w:hAnsi="Arial" w:cs="Arial"/>
                <w:bCs/>
                <w:lang w:val="en-US"/>
              </w:rPr>
            </w:pPr>
          </w:p>
        </w:tc>
        <w:tc>
          <w:tcPr>
            <w:tcW w:w="1560" w:type="dxa"/>
            <w:shd w:val="clear" w:color="auto" w:fill="FFFFFF"/>
            <w:noWrap/>
            <w:vAlign w:val="center"/>
            <w:hideMark/>
          </w:tcPr>
          <w:p w14:paraId="2757FA60" w14:textId="77777777" w:rsidR="00620810" w:rsidRPr="00EA61A4" w:rsidRDefault="00620810" w:rsidP="00040B31">
            <w:pPr>
              <w:jc w:val="center"/>
              <w:rPr>
                <w:rFonts w:ascii="Arial" w:hAnsi="Arial" w:cs="Arial"/>
                <w:bCs/>
                <w:lang w:val="en-US"/>
              </w:rPr>
            </w:pPr>
            <w:r w:rsidRPr="00EA61A4">
              <w:rPr>
                <w:rFonts w:ascii="Arial" w:hAnsi="Arial" w:cs="Arial"/>
                <w:bCs/>
                <w:lang w:val="en-US"/>
              </w:rPr>
              <w:t>0.803</w:t>
            </w:r>
          </w:p>
        </w:tc>
        <w:tc>
          <w:tcPr>
            <w:tcW w:w="1842" w:type="dxa"/>
            <w:shd w:val="clear" w:color="auto" w:fill="FFFFFF"/>
            <w:noWrap/>
            <w:vAlign w:val="center"/>
            <w:hideMark/>
          </w:tcPr>
          <w:p w14:paraId="752CE9D9" w14:textId="77777777" w:rsidR="00620810" w:rsidRPr="00EA61A4" w:rsidRDefault="00620810" w:rsidP="00040B31">
            <w:pPr>
              <w:jc w:val="center"/>
              <w:rPr>
                <w:rFonts w:ascii="Arial" w:hAnsi="Arial" w:cs="Arial"/>
                <w:bCs/>
                <w:lang w:val="en-US"/>
              </w:rPr>
            </w:pPr>
          </w:p>
        </w:tc>
        <w:tc>
          <w:tcPr>
            <w:tcW w:w="2472" w:type="dxa"/>
            <w:shd w:val="clear" w:color="auto" w:fill="FFFFFF"/>
            <w:noWrap/>
            <w:vAlign w:val="center"/>
            <w:hideMark/>
          </w:tcPr>
          <w:p w14:paraId="571413C8" w14:textId="77777777" w:rsidR="00620810" w:rsidRPr="00EA61A4" w:rsidRDefault="00620810" w:rsidP="00040B31">
            <w:pPr>
              <w:jc w:val="center"/>
              <w:rPr>
                <w:rFonts w:ascii="Arial" w:hAnsi="Arial" w:cs="Arial"/>
                <w:bCs/>
                <w:lang w:val="en-US"/>
              </w:rPr>
            </w:pPr>
          </w:p>
        </w:tc>
      </w:tr>
      <w:tr w:rsidR="00620810" w:rsidRPr="00EA61A4" w14:paraId="0E0A494B" w14:textId="77777777" w:rsidTr="00620810">
        <w:trPr>
          <w:trHeight w:val="300"/>
          <w:jc w:val="center"/>
        </w:trPr>
        <w:tc>
          <w:tcPr>
            <w:tcW w:w="1276" w:type="dxa"/>
            <w:shd w:val="clear" w:color="auto" w:fill="FFFFFF"/>
            <w:noWrap/>
            <w:vAlign w:val="center"/>
            <w:hideMark/>
          </w:tcPr>
          <w:p w14:paraId="31BE1928"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EE5</w:t>
            </w:r>
          </w:p>
        </w:tc>
        <w:tc>
          <w:tcPr>
            <w:tcW w:w="1559" w:type="dxa"/>
            <w:shd w:val="clear" w:color="auto" w:fill="FFFFFF"/>
            <w:noWrap/>
            <w:vAlign w:val="center"/>
            <w:hideMark/>
          </w:tcPr>
          <w:p w14:paraId="64D7DD55" w14:textId="77777777" w:rsidR="00620810" w:rsidRPr="00EA61A4" w:rsidRDefault="00620810" w:rsidP="00040B31">
            <w:pPr>
              <w:jc w:val="center"/>
              <w:rPr>
                <w:rFonts w:ascii="Arial" w:hAnsi="Arial" w:cs="Arial"/>
                <w:bCs/>
                <w:lang w:val="en-US"/>
              </w:rPr>
            </w:pPr>
          </w:p>
        </w:tc>
        <w:tc>
          <w:tcPr>
            <w:tcW w:w="1560" w:type="dxa"/>
            <w:shd w:val="clear" w:color="auto" w:fill="FFFFFF"/>
            <w:noWrap/>
            <w:vAlign w:val="center"/>
            <w:hideMark/>
          </w:tcPr>
          <w:p w14:paraId="485302DC" w14:textId="77777777" w:rsidR="00620810" w:rsidRPr="00EA61A4" w:rsidRDefault="00620810" w:rsidP="00040B31">
            <w:pPr>
              <w:jc w:val="center"/>
              <w:rPr>
                <w:rFonts w:ascii="Arial" w:hAnsi="Arial" w:cs="Arial"/>
                <w:bCs/>
                <w:lang w:val="en-US"/>
              </w:rPr>
            </w:pPr>
            <w:r w:rsidRPr="00EA61A4">
              <w:rPr>
                <w:rFonts w:ascii="Arial" w:hAnsi="Arial" w:cs="Arial"/>
                <w:bCs/>
                <w:lang w:val="en-US"/>
              </w:rPr>
              <w:t>0.873</w:t>
            </w:r>
          </w:p>
        </w:tc>
        <w:tc>
          <w:tcPr>
            <w:tcW w:w="1842" w:type="dxa"/>
            <w:shd w:val="clear" w:color="auto" w:fill="FFFFFF"/>
            <w:noWrap/>
            <w:vAlign w:val="center"/>
            <w:hideMark/>
          </w:tcPr>
          <w:p w14:paraId="33A18ADD" w14:textId="77777777" w:rsidR="00620810" w:rsidRPr="00EA61A4" w:rsidRDefault="00620810" w:rsidP="00040B31">
            <w:pPr>
              <w:jc w:val="center"/>
              <w:rPr>
                <w:rFonts w:ascii="Arial" w:hAnsi="Arial" w:cs="Arial"/>
                <w:bCs/>
                <w:lang w:val="en-US"/>
              </w:rPr>
            </w:pPr>
          </w:p>
        </w:tc>
        <w:tc>
          <w:tcPr>
            <w:tcW w:w="2472" w:type="dxa"/>
            <w:shd w:val="clear" w:color="auto" w:fill="FFFFFF"/>
            <w:noWrap/>
            <w:vAlign w:val="center"/>
            <w:hideMark/>
          </w:tcPr>
          <w:p w14:paraId="57590B10" w14:textId="77777777" w:rsidR="00620810" w:rsidRPr="00EA61A4" w:rsidRDefault="00620810" w:rsidP="00040B31">
            <w:pPr>
              <w:jc w:val="center"/>
              <w:rPr>
                <w:rFonts w:ascii="Arial" w:hAnsi="Arial" w:cs="Arial"/>
                <w:bCs/>
                <w:lang w:val="en-US"/>
              </w:rPr>
            </w:pPr>
          </w:p>
        </w:tc>
      </w:tr>
      <w:tr w:rsidR="00620810" w:rsidRPr="00EA61A4" w14:paraId="44006C7D" w14:textId="77777777" w:rsidTr="00620810">
        <w:trPr>
          <w:trHeight w:val="300"/>
          <w:jc w:val="center"/>
        </w:trPr>
        <w:tc>
          <w:tcPr>
            <w:tcW w:w="1276" w:type="dxa"/>
            <w:shd w:val="clear" w:color="auto" w:fill="FFFFFF"/>
            <w:noWrap/>
            <w:vAlign w:val="center"/>
            <w:hideMark/>
          </w:tcPr>
          <w:p w14:paraId="3BAA8BFA"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KK1</w:t>
            </w:r>
          </w:p>
        </w:tc>
        <w:tc>
          <w:tcPr>
            <w:tcW w:w="1559" w:type="dxa"/>
            <w:shd w:val="clear" w:color="auto" w:fill="FFFFFF"/>
            <w:noWrap/>
            <w:vAlign w:val="center"/>
            <w:hideMark/>
          </w:tcPr>
          <w:p w14:paraId="18C8C579" w14:textId="77777777" w:rsidR="00620810" w:rsidRPr="00EA61A4" w:rsidRDefault="00620810" w:rsidP="00040B31">
            <w:pPr>
              <w:jc w:val="center"/>
              <w:rPr>
                <w:rFonts w:ascii="Arial" w:hAnsi="Arial" w:cs="Arial"/>
                <w:bCs/>
                <w:lang w:val="en-US"/>
              </w:rPr>
            </w:pPr>
          </w:p>
        </w:tc>
        <w:tc>
          <w:tcPr>
            <w:tcW w:w="1560" w:type="dxa"/>
            <w:shd w:val="clear" w:color="auto" w:fill="FFFFFF"/>
            <w:noWrap/>
            <w:vAlign w:val="center"/>
            <w:hideMark/>
          </w:tcPr>
          <w:p w14:paraId="694C69A7" w14:textId="77777777" w:rsidR="00620810" w:rsidRPr="00EA61A4" w:rsidRDefault="00620810" w:rsidP="00040B31">
            <w:pPr>
              <w:jc w:val="center"/>
              <w:rPr>
                <w:rFonts w:ascii="Arial" w:hAnsi="Arial" w:cs="Arial"/>
                <w:bCs/>
                <w:lang w:val="en-US"/>
              </w:rPr>
            </w:pPr>
          </w:p>
        </w:tc>
        <w:tc>
          <w:tcPr>
            <w:tcW w:w="1842" w:type="dxa"/>
            <w:shd w:val="clear" w:color="auto" w:fill="FFFFFF"/>
            <w:noWrap/>
            <w:vAlign w:val="center"/>
            <w:hideMark/>
          </w:tcPr>
          <w:p w14:paraId="337E1C70" w14:textId="77777777" w:rsidR="00620810" w:rsidRPr="00EA61A4" w:rsidRDefault="00620810" w:rsidP="00040B31">
            <w:pPr>
              <w:jc w:val="center"/>
              <w:rPr>
                <w:rFonts w:ascii="Arial" w:hAnsi="Arial" w:cs="Arial"/>
                <w:bCs/>
                <w:lang w:val="en-US"/>
              </w:rPr>
            </w:pPr>
            <w:r w:rsidRPr="00EA61A4">
              <w:rPr>
                <w:rFonts w:ascii="Arial" w:hAnsi="Arial" w:cs="Arial"/>
                <w:bCs/>
                <w:lang w:val="en-US"/>
              </w:rPr>
              <w:t>0.943</w:t>
            </w:r>
          </w:p>
        </w:tc>
        <w:tc>
          <w:tcPr>
            <w:tcW w:w="2472" w:type="dxa"/>
            <w:shd w:val="clear" w:color="auto" w:fill="FFFFFF"/>
            <w:noWrap/>
            <w:vAlign w:val="center"/>
            <w:hideMark/>
          </w:tcPr>
          <w:p w14:paraId="0815B654" w14:textId="77777777" w:rsidR="00620810" w:rsidRPr="00EA61A4" w:rsidRDefault="00620810" w:rsidP="00040B31">
            <w:pPr>
              <w:jc w:val="center"/>
              <w:rPr>
                <w:rFonts w:ascii="Arial" w:hAnsi="Arial" w:cs="Arial"/>
                <w:bCs/>
                <w:lang w:val="en-US"/>
              </w:rPr>
            </w:pPr>
          </w:p>
        </w:tc>
      </w:tr>
      <w:tr w:rsidR="00620810" w:rsidRPr="00EA61A4" w14:paraId="6C2E9951" w14:textId="77777777" w:rsidTr="00620810">
        <w:trPr>
          <w:trHeight w:val="300"/>
          <w:jc w:val="center"/>
        </w:trPr>
        <w:tc>
          <w:tcPr>
            <w:tcW w:w="1276" w:type="dxa"/>
            <w:shd w:val="clear" w:color="auto" w:fill="FFFFFF"/>
            <w:noWrap/>
            <w:vAlign w:val="center"/>
            <w:hideMark/>
          </w:tcPr>
          <w:p w14:paraId="5F4EC52F"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KK2</w:t>
            </w:r>
          </w:p>
        </w:tc>
        <w:tc>
          <w:tcPr>
            <w:tcW w:w="1559" w:type="dxa"/>
            <w:shd w:val="clear" w:color="auto" w:fill="FFFFFF"/>
            <w:noWrap/>
            <w:vAlign w:val="center"/>
            <w:hideMark/>
          </w:tcPr>
          <w:p w14:paraId="6BEF8ABE" w14:textId="77777777" w:rsidR="00620810" w:rsidRPr="00EA61A4" w:rsidRDefault="00620810" w:rsidP="00040B31">
            <w:pPr>
              <w:jc w:val="center"/>
              <w:rPr>
                <w:rFonts w:ascii="Arial" w:hAnsi="Arial" w:cs="Arial"/>
                <w:bCs/>
                <w:lang w:val="en-US"/>
              </w:rPr>
            </w:pPr>
          </w:p>
        </w:tc>
        <w:tc>
          <w:tcPr>
            <w:tcW w:w="1560" w:type="dxa"/>
            <w:shd w:val="clear" w:color="auto" w:fill="FFFFFF"/>
            <w:noWrap/>
            <w:vAlign w:val="center"/>
            <w:hideMark/>
          </w:tcPr>
          <w:p w14:paraId="5FAA7FBA" w14:textId="77777777" w:rsidR="00620810" w:rsidRPr="00EA61A4" w:rsidRDefault="00620810" w:rsidP="00040B31">
            <w:pPr>
              <w:jc w:val="center"/>
              <w:rPr>
                <w:rFonts w:ascii="Arial" w:hAnsi="Arial" w:cs="Arial"/>
                <w:bCs/>
                <w:lang w:val="en-US"/>
              </w:rPr>
            </w:pPr>
          </w:p>
        </w:tc>
        <w:tc>
          <w:tcPr>
            <w:tcW w:w="1842" w:type="dxa"/>
            <w:shd w:val="clear" w:color="auto" w:fill="FFFFFF"/>
            <w:noWrap/>
            <w:vAlign w:val="center"/>
            <w:hideMark/>
          </w:tcPr>
          <w:p w14:paraId="2AF2E135" w14:textId="77777777" w:rsidR="00620810" w:rsidRPr="00EA61A4" w:rsidRDefault="00620810" w:rsidP="00040B31">
            <w:pPr>
              <w:jc w:val="center"/>
              <w:rPr>
                <w:rFonts w:ascii="Arial" w:hAnsi="Arial" w:cs="Arial"/>
                <w:bCs/>
                <w:lang w:val="en-US"/>
              </w:rPr>
            </w:pPr>
            <w:r w:rsidRPr="00EA61A4">
              <w:rPr>
                <w:rFonts w:ascii="Arial" w:hAnsi="Arial" w:cs="Arial"/>
                <w:bCs/>
                <w:lang w:val="en-US"/>
              </w:rPr>
              <w:t>0.756</w:t>
            </w:r>
          </w:p>
        </w:tc>
        <w:tc>
          <w:tcPr>
            <w:tcW w:w="2472" w:type="dxa"/>
            <w:shd w:val="clear" w:color="auto" w:fill="FFFFFF"/>
            <w:noWrap/>
            <w:vAlign w:val="center"/>
            <w:hideMark/>
          </w:tcPr>
          <w:p w14:paraId="42B6718A" w14:textId="77777777" w:rsidR="00620810" w:rsidRPr="00EA61A4" w:rsidRDefault="00620810" w:rsidP="00040B31">
            <w:pPr>
              <w:jc w:val="center"/>
              <w:rPr>
                <w:rFonts w:ascii="Arial" w:hAnsi="Arial" w:cs="Arial"/>
                <w:bCs/>
                <w:lang w:val="en-US"/>
              </w:rPr>
            </w:pPr>
          </w:p>
        </w:tc>
      </w:tr>
      <w:tr w:rsidR="00620810" w:rsidRPr="00EA61A4" w14:paraId="497A6D85" w14:textId="77777777" w:rsidTr="00620810">
        <w:trPr>
          <w:trHeight w:val="300"/>
          <w:jc w:val="center"/>
        </w:trPr>
        <w:tc>
          <w:tcPr>
            <w:tcW w:w="1276" w:type="dxa"/>
            <w:shd w:val="clear" w:color="auto" w:fill="FFFFFF"/>
            <w:noWrap/>
            <w:vAlign w:val="center"/>
            <w:hideMark/>
          </w:tcPr>
          <w:p w14:paraId="52BC9EA1"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KK3</w:t>
            </w:r>
          </w:p>
        </w:tc>
        <w:tc>
          <w:tcPr>
            <w:tcW w:w="1559" w:type="dxa"/>
            <w:shd w:val="clear" w:color="auto" w:fill="FFFFFF"/>
            <w:noWrap/>
            <w:vAlign w:val="center"/>
            <w:hideMark/>
          </w:tcPr>
          <w:p w14:paraId="291E570A" w14:textId="77777777" w:rsidR="00620810" w:rsidRPr="00EA61A4" w:rsidRDefault="00620810" w:rsidP="00040B31">
            <w:pPr>
              <w:jc w:val="center"/>
              <w:rPr>
                <w:rFonts w:ascii="Arial" w:hAnsi="Arial" w:cs="Arial"/>
                <w:bCs/>
                <w:lang w:val="en-US"/>
              </w:rPr>
            </w:pPr>
          </w:p>
        </w:tc>
        <w:tc>
          <w:tcPr>
            <w:tcW w:w="1560" w:type="dxa"/>
            <w:shd w:val="clear" w:color="auto" w:fill="FFFFFF"/>
            <w:noWrap/>
            <w:vAlign w:val="center"/>
            <w:hideMark/>
          </w:tcPr>
          <w:p w14:paraId="0BFDD83A" w14:textId="77777777" w:rsidR="00620810" w:rsidRPr="00EA61A4" w:rsidRDefault="00620810" w:rsidP="00040B31">
            <w:pPr>
              <w:jc w:val="center"/>
              <w:rPr>
                <w:rFonts w:ascii="Arial" w:hAnsi="Arial" w:cs="Arial"/>
                <w:bCs/>
                <w:lang w:val="en-US"/>
              </w:rPr>
            </w:pPr>
          </w:p>
        </w:tc>
        <w:tc>
          <w:tcPr>
            <w:tcW w:w="1842" w:type="dxa"/>
            <w:shd w:val="clear" w:color="auto" w:fill="FFFFFF"/>
            <w:noWrap/>
            <w:vAlign w:val="center"/>
            <w:hideMark/>
          </w:tcPr>
          <w:p w14:paraId="245CE863" w14:textId="77777777" w:rsidR="00620810" w:rsidRPr="00EA61A4" w:rsidRDefault="00620810" w:rsidP="00040B31">
            <w:pPr>
              <w:jc w:val="center"/>
              <w:rPr>
                <w:rFonts w:ascii="Arial" w:hAnsi="Arial" w:cs="Arial"/>
                <w:bCs/>
                <w:lang w:val="en-US"/>
              </w:rPr>
            </w:pPr>
            <w:r w:rsidRPr="00EA61A4">
              <w:rPr>
                <w:rFonts w:ascii="Arial" w:hAnsi="Arial" w:cs="Arial"/>
                <w:bCs/>
                <w:lang w:val="en-US"/>
              </w:rPr>
              <w:t>0.888</w:t>
            </w:r>
          </w:p>
        </w:tc>
        <w:tc>
          <w:tcPr>
            <w:tcW w:w="2472" w:type="dxa"/>
            <w:shd w:val="clear" w:color="auto" w:fill="FFFFFF"/>
            <w:noWrap/>
            <w:vAlign w:val="center"/>
            <w:hideMark/>
          </w:tcPr>
          <w:p w14:paraId="1B4BE41A" w14:textId="77777777" w:rsidR="00620810" w:rsidRPr="00EA61A4" w:rsidRDefault="00620810" w:rsidP="00040B31">
            <w:pPr>
              <w:jc w:val="center"/>
              <w:rPr>
                <w:rFonts w:ascii="Arial" w:hAnsi="Arial" w:cs="Arial"/>
                <w:bCs/>
                <w:lang w:val="en-US"/>
              </w:rPr>
            </w:pPr>
          </w:p>
        </w:tc>
      </w:tr>
      <w:tr w:rsidR="00620810" w:rsidRPr="00EA61A4" w14:paraId="53D5BCBB" w14:textId="77777777" w:rsidTr="00620810">
        <w:trPr>
          <w:trHeight w:val="300"/>
          <w:jc w:val="center"/>
        </w:trPr>
        <w:tc>
          <w:tcPr>
            <w:tcW w:w="1276" w:type="dxa"/>
            <w:shd w:val="clear" w:color="auto" w:fill="FFFFFF"/>
            <w:noWrap/>
            <w:vAlign w:val="center"/>
            <w:hideMark/>
          </w:tcPr>
          <w:p w14:paraId="78C86A5E"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KK4</w:t>
            </w:r>
          </w:p>
        </w:tc>
        <w:tc>
          <w:tcPr>
            <w:tcW w:w="1559" w:type="dxa"/>
            <w:shd w:val="clear" w:color="auto" w:fill="FFFFFF"/>
            <w:noWrap/>
            <w:vAlign w:val="center"/>
            <w:hideMark/>
          </w:tcPr>
          <w:p w14:paraId="3BA59D4C" w14:textId="77777777" w:rsidR="00620810" w:rsidRPr="00EA61A4" w:rsidRDefault="00620810" w:rsidP="00040B31">
            <w:pPr>
              <w:jc w:val="center"/>
              <w:rPr>
                <w:rFonts w:ascii="Arial" w:hAnsi="Arial" w:cs="Arial"/>
                <w:bCs/>
                <w:lang w:val="en-US"/>
              </w:rPr>
            </w:pPr>
          </w:p>
        </w:tc>
        <w:tc>
          <w:tcPr>
            <w:tcW w:w="1560" w:type="dxa"/>
            <w:shd w:val="clear" w:color="auto" w:fill="FFFFFF"/>
            <w:noWrap/>
            <w:vAlign w:val="center"/>
            <w:hideMark/>
          </w:tcPr>
          <w:p w14:paraId="5B903DE8" w14:textId="77777777" w:rsidR="00620810" w:rsidRPr="00EA61A4" w:rsidRDefault="00620810" w:rsidP="00040B31">
            <w:pPr>
              <w:jc w:val="center"/>
              <w:rPr>
                <w:rFonts w:ascii="Arial" w:hAnsi="Arial" w:cs="Arial"/>
                <w:bCs/>
                <w:lang w:val="en-US"/>
              </w:rPr>
            </w:pPr>
          </w:p>
        </w:tc>
        <w:tc>
          <w:tcPr>
            <w:tcW w:w="1842" w:type="dxa"/>
            <w:shd w:val="clear" w:color="auto" w:fill="FFFFFF"/>
            <w:noWrap/>
            <w:vAlign w:val="center"/>
            <w:hideMark/>
          </w:tcPr>
          <w:p w14:paraId="47A3CA31" w14:textId="77777777" w:rsidR="00620810" w:rsidRPr="00EA61A4" w:rsidRDefault="00620810" w:rsidP="00040B31">
            <w:pPr>
              <w:jc w:val="center"/>
              <w:rPr>
                <w:rFonts w:ascii="Arial" w:hAnsi="Arial" w:cs="Arial"/>
                <w:bCs/>
                <w:lang w:val="en-US"/>
              </w:rPr>
            </w:pPr>
            <w:r w:rsidRPr="00EA61A4">
              <w:rPr>
                <w:rFonts w:ascii="Arial" w:hAnsi="Arial" w:cs="Arial"/>
                <w:bCs/>
                <w:lang w:val="en-US"/>
              </w:rPr>
              <w:t>0.868</w:t>
            </w:r>
          </w:p>
        </w:tc>
        <w:tc>
          <w:tcPr>
            <w:tcW w:w="2472" w:type="dxa"/>
            <w:shd w:val="clear" w:color="auto" w:fill="FFFFFF"/>
            <w:noWrap/>
            <w:vAlign w:val="center"/>
            <w:hideMark/>
          </w:tcPr>
          <w:p w14:paraId="71909CA1" w14:textId="77777777" w:rsidR="00620810" w:rsidRPr="00EA61A4" w:rsidRDefault="00620810" w:rsidP="00040B31">
            <w:pPr>
              <w:jc w:val="center"/>
              <w:rPr>
                <w:rFonts w:ascii="Arial" w:hAnsi="Arial" w:cs="Arial"/>
                <w:bCs/>
                <w:lang w:val="en-US"/>
              </w:rPr>
            </w:pPr>
          </w:p>
        </w:tc>
      </w:tr>
      <w:tr w:rsidR="00620810" w:rsidRPr="00EA61A4" w14:paraId="0CC7E457" w14:textId="77777777" w:rsidTr="00620810">
        <w:trPr>
          <w:trHeight w:val="300"/>
          <w:jc w:val="center"/>
        </w:trPr>
        <w:tc>
          <w:tcPr>
            <w:tcW w:w="1276" w:type="dxa"/>
            <w:shd w:val="clear" w:color="auto" w:fill="FFFFFF"/>
            <w:noWrap/>
            <w:vAlign w:val="center"/>
            <w:hideMark/>
          </w:tcPr>
          <w:p w14:paraId="49B62FAB"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KK5</w:t>
            </w:r>
          </w:p>
        </w:tc>
        <w:tc>
          <w:tcPr>
            <w:tcW w:w="1559" w:type="dxa"/>
            <w:shd w:val="clear" w:color="auto" w:fill="FFFFFF"/>
            <w:noWrap/>
            <w:vAlign w:val="center"/>
            <w:hideMark/>
          </w:tcPr>
          <w:p w14:paraId="6D4F95E0" w14:textId="77777777" w:rsidR="00620810" w:rsidRPr="00EA61A4" w:rsidRDefault="00620810" w:rsidP="00040B31">
            <w:pPr>
              <w:jc w:val="center"/>
              <w:rPr>
                <w:rFonts w:ascii="Arial" w:hAnsi="Arial" w:cs="Arial"/>
                <w:bCs/>
                <w:lang w:val="en-US"/>
              </w:rPr>
            </w:pPr>
          </w:p>
        </w:tc>
        <w:tc>
          <w:tcPr>
            <w:tcW w:w="1560" w:type="dxa"/>
            <w:shd w:val="clear" w:color="auto" w:fill="FFFFFF"/>
            <w:noWrap/>
            <w:vAlign w:val="center"/>
            <w:hideMark/>
          </w:tcPr>
          <w:p w14:paraId="21359BA7" w14:textId="77777777" w:rsidR="00620810" w:rsidRPr="00EA61A4" w:rsidRDefault="00620810" w:rsidP="00040B31">
            <w:pPr>
              <w:jc w:val="center"/>
              <w:rPr>
                <w:rFonts w:ascii="Arial" w:hAnsi="Arial" w:cs="Arial"/>
                <w:bCs/>
                <w:lang w:val="en-US"/>
              </w:rPr>
            </w:pPr>
          </w:p>
        </w:tc>
        <w:tc>
          <w:tcPr>
            <w:tcW w:w="1842" w:type="dxa"/>
            <w:shd w:val="clear" w:color="auto" w:fill="FFFFFF"/>
            <w:noWrap/>
            <w:vAlign w:val="center"/>
            <w:hideMark/>
          </w:tcPr>
          <w:p w14:paraId="20A11117" w14:textId="77777777" w:rsidR="00620810" w:rsidRPr="00EA61A4" w:rsidRDefault="00620810" w:rsidP="00040B31">
            <w:pPr>
              <w:jc w:val="center"/>
              <w:rPr>
                <w:rFonts w:ascii="Arial" w:hAnsi="Arial" w:cs="Arial"/>
                <w:bCs/>
                <w:lang w:val="en-US"/>
              </w:rPr>
            </w:pPr>
            <w:r w:rsidRPr="00EA61A4">
              <w:rPr>
                <w:rFonts w:ascii="Arial" w:hAnsi="Arial" w:cs="Arial"/>
                <w:bCs/>
                <w:lang w:val="en-US"/>
              </w:rPr>
              <w:t>0.842</w:t>
            </w:r>
          </w:p>
        </w:tc>
        <w:tc>
          <w:tcPr>
            <w:tcW w:w="2472" w:type="dxa"/>
            <w:shd w:val="clear" w:color="auto" w:fill="FFFFFF"/>
            <w:noWrap/>
            <w:vAlign w:val="center"/>
            <w:hideMark/>
          </w:tcPr>
          <w:p w14:paraId="5E195467" w14:textId="77777777" w:rsidR="00620810" w:rsidRPr="00EA61A4" w:rsidRDefault="00620810" w:rsidP="00040B31">
            <w:pPr>
              <w:jc w:val="center"/>
              <w:rPr>
                <w:rFonts w:ascii="Arial" w:hAnsi="Arial" w:cs="Arial"/>
                <w:bCs/>
                <w:lang w:val="en-US"/>
              </w:rPr>
            </w:pPr>
          </w:p>
        </w:tc>
      </w:tr>
      <w:tr w:rsidR="00620810" w:rsidRPr="00EA61A4" w14:paraId="03F27D3B" w14:textId="77777777" w:rsidTr="00620810">
        <w:trPr>
          <w:trHeight w:val="300"/>
          <w:jc w:val="center"/>
        </w:trPr>
        <w:tc>
          <w:tcPr>
            <w:tcW w:w="1276" w:type="dxa"/>
            <w:shd w:val="clear" w:color="auto" w:fill="FFFFFF"/>
            <w:noWrap/>
            <w:vAlign w:val="center"/>
            <w:hideMark/>
          </w:tcPr>
          <w:p w14:paraId="6B8F86D0"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OCB1</w:t>
            </w:r>
          </w:p>
        </w:tc>
        <w:tc>
          <w:tcPr>
            <w:tcW w:w="1559" w:type="dxa"/>
            <w:shd w:val="clear" w:color="auto" w:fill="FFFFFF"/>
            <w:noWrap/>
            <w:vAlign w:val="center"/>
            <w:hideMark/>
          </w:tcPr>
          <w:p w14:paraId="7C33D604" w14:textId="77777777" w:rsidR="00620810" w:rsidRPr="00EA61A4" w:rsidRDefault="00620810" w:rsidP="00040B31">
            <w:pPr>
              <w:jc w:val="center"/>
              <w:rPr>
                <w:rFonts w:ascii="Arial" w:hAnsi="Arial" w:cs="Arial"/>
                <w:bCs/>
                <w:lang w:val="en-US"/>
              </w:rPr>
            </w:pPr>
          </w:p>
        </w:tc>
        <w:tc>
          <w:tcPr>
            <w:tcW w:w="1560" w:type="dxa"/>
            <w:shd w:val="clear" w:color="auto" w:fill="FFFFFF"/>
            <w:noWrap/>
            <w:vAlign w:val="center"/>
            <w:hideMark/>
          </w:tcPr>
          <w:p w14:paraId="6BA64C6A" w14:textId="77777777" w:rsidR="00620810" w:rsidRPr="00EA61A4" w:rsidRDefault="00620810" w:rsidP="00040B31">
            <w:pPr>
              <w:jc w:val="center"/>
              <w:rPr>
                <w:rFonts w:ascii="Arial" w:hAnsi="Arial" w:cs="Arial"/>
                <w:bCs/>
                <w:lang w:val="en-US"/>
              </w:rPr>
            </w:pPr>
          </w:p>
        </w:tc>
        <w:tc>
          <w:tcPr>
            <w:tcW w:w="1842" w:type="dxa"/>
            <w:shd w:val="clear" w:color="auto" w:fill="FFFFFF"/>
            <w:noWrap/>
            <w:vAlign w:val="center"/>
            <w:hideMark/>
          </w:tcPr>
          <w:p w14:paraId="65CE6D2D" w14:textId="77777777" w:rsidR="00620810" w:rsidRPr="00EA61A4" w:rsidRDefault="00620810" w:rsidP="00040B31">
            <w:pPr>
              <w:jc w:val="center"/>
              <w:rPr>
                <w:rFonts w:ascii="Arial" w:hAnsi="Arial" w:cs="Arial"/>
                <w:bCs/>
                <w:lang w:val="en-US"/>
              </w:rPr>
            </w:pPr>
          </w:p>
        </w:tc>
        <w:tc>
          <w:tcPr>
            <w:tcW w:w="2472" w:type="dxa"/>
            <w:shd w:val="clear" w:color="auto" w:fill="FFFFFF"/>
            <w:noWrap/>
            <w:vAlign w:val="center"/>
            <w:hideMark/>
          </w:tcPr>
          <w:p w14:paraId="3B3F3C20" w14:textId="77777777" w:rsidR="00620810" w:rsidRPr="00EA61A4" w:rsidRDefault="00620810" w:rsidP="00040B31">
            <w:pPr>
              <w:jc w:val="center"/>
              <w:rPr>
                <w:rFonts w:ascii="Arial" w:hAnsi="Arial" w:cs="Arial"/>
                <w:bCs/>
                <w:lang w:val="en-US"/>
              </w:rPr>
            </w:pPr>
            <w:r w:rsidRPr="00EA61A4">
              <w:rPr>
                <w:rFonts w:ascii="Arial" w:hAnsi="Arial" w:cs="Arial"/>
                <w:bCs/>
                <w:lang w:val="en-US"/>
              </w:rPr>
              <w:t>0.955</w:t>
            </w:r>
          </w:p>
        </w:tc>
      </w:tr>
      <w:tr w:rsidR="00620810" w:rsidRPr="00EA61A4" w14:paraId="4D3DA51E" w14:textId="77777777" w:rsidTr="00620810">
        <w:trPr>
          <w:trHeight w:val="300"/>
          <w:jc w:val="center"/>
        </w:trPr>
        <w:tc>
          <w:tcPr>
            <w:tcW w:w="1276" w:type="dxa"/>
            <w:shd w:val="clear" w:color="auto" w:fill="FFFFFF"/>
            <w:noWrap/>
            <w:vAlign w:val="center"/>
            <w:hideMark/>
          </w:tcPr>
          <w:p w14:paraId="08BAFF9A"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OCB2</w:t>
            </w:r>
          </w:p>
        </w:tc>
        <w:tc>
          <w:tcPr>
            <w:tcW w:w="1559" w:type="dxa"/>
            <w:shd w:val="clear" w:color="auto" w:fill="FFFFFF"/>
            <w:noWrap/>
            <w:vAlign w:val="center"/>
            <w:hideMark/>
          </w:tcPr>
          <w:p w14:paraId="08EC6F25" w14:textId="77777777" w:rsidR="00620810" w:rsidRPr="00EA61A4" w:rsidRDefault="00620810" w:rsidP="00040B31">
            <w:pPr>
              <w:jc w:val="center"/>
              <w:rPr>
                <w:rFonts w:ascii="Arial" w:hAnsi="Arial" w:cs="Arial"/>
                <w:bCs/>
                <w:lang w:val="en-US"/>
              </w:rPr>
            </w:pPr>
          </w:p>
        </w:tc>
        <w:tc>
          <w:tcPr>
            <w:tcW w:w="1560" w:type="dxa"/>
            <w:shd w:val="clear" w:color="auto" w:fill="FFFFFF"/>
            <w:noWrap/>
            <w:vAlign w:val="center"/>
            <w:hideMark/>
          </w:tcPr>
          <w:p w14:paraId="71709AC2" w14:textId="77777777" w:rsidR="00620810" w:rsidRPr="00EA61A4" w:rsidRDefault="00620810" w:rsidP="00040B31">
            <w:pPr>
              <w:jc w:val="center"/>
              <w:rPr>
                <w:rFonts w:ascii="Arial" w:hAnsi="Arial" w:cs="Arial"/>
                <w:bCs/>
                <w:lang w:val="en-US"/>
              </w:rPr>
            </w:pPr>
          </w:p>
        </w:tc>
        <w:tc>
          <w:tcPr>
            <w:tcW w:w="1842" w:type="dxa"/>
            <w:shd w:val="clear" w:color="auto" w:fill="FFFFFF"/>
            <w:noWrap/>
            <w:vAlign w:val="center"/>
            <w:hideMark/>
          </w:tcPr>
          <w:p w14:paraId="07EDE6C9" w14:textId="77777777" w:rsidR="00620810" w:rsidRPr="00EA61A4" w:rsidRDefault="00620810" w:rsidP="00040B31">
            <w:pPr>
              <w:jc w:val="center"/>
              <w:rPr>
                <w:rFonts w:ascii="Arial" w:hAnsi="Arial" w:cs="Arial"/>
                <w:bCs/>
                <w:lang w:val="en-US"/>
              </w:rPr>
            </w:pPr>
          </w:p>
        </w:tc>
        <w:tc>
          <w:tcPr>
            <w:tcW w:w="2472" w:type="dxa"/>
            <w:shd w:val="clear" w:color="auto" w:fill="FFFFFF"/>
            <w:noWrap/>
            <w:vAlign w:val="center"/>
            <w:hideMark/>
          </w:tcPr>
          <w:p w14:paraId="4CBB6C7C" w14:textId="77777777" w:rsidR="00620810" w:rsidRPr="00EA61A4" w:rsidRDefault="00620810" w:rsidP="00040B31">
            <w:pPr>
              <w:jc w:val="center"/>
              <w:rPr>
                <w:rFonts w:ascii="Arial" w:hAnsi="Arial" w:cs="Arial"/>
                <w:bCs/>
                <w:lang w:val="en-US"/>
              </w:rPr>
            </w:pPr>
            <w:r w:rsidRPr="00EA61A4">
              <w:rPr>
                <w:rFonts w:ascii="Arial" w:hAnsi="Arial" w:cs="Arial"/>
                <w:bCs/>
                <w:lang w:val="en-US"/>
              </w:rPr>
              <w:t>0.924</w:t>
            </w:r>
          </w:p>
        </w:tc>
      </w:tr>
      <w:tr w:rsidR="00620810" w:rsidRPr="00EA61A4" w14:paraId="78625C84" w14:textId="77777777" w:rsidTr="00620810">
        <w:trPr>
          <w:trHeight w:val="300"/>
          <w:jc w:val="center"/>
        </w:trPr>
        <w:tc>
          <w:tcPr>
            <w:tcW w:w="1276" w:type="dxa"/>
            <w:shd w:val="clear" w:color="auto" w:fill="FFFFFF"/>
            <w:noWrap/>
            <w:vAlign w:val="center"/>
            <w:hideMark/>
          </w:tcPr>
          <w:p w14:paraId="50F44218"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OCB3</w:t>
            </w:r>
          </w:p>
        </w:tc>
        <w:tc>
          <w:tcPr>
            <w:tcW w:w="1559" w:type="dxa"/>
            <w:shd w:val="clear" w:color="auto" w:fill="FFFFFF"/>
            <w:noWrap/>
            <w:vAlign w:val="center"/>
            <w:hideMark/>
          </w:tcPr>
          <w:p w14:paraId="45987686" w14:textId="77777777" w:rsidR="00620810" w:rsidRPr="00EA61A4" w:rsidRDefault="00620810" w:rsidP="00040B31">
            <w:pPr>
              <w:jc w:val="center"/>
              <w:rPr>
                <w:rFonts w:ascii="Arial" w:hAnsi="Arial" w:cs="Arial"/>
                <w:bCs/>
                <w:lang w:val="en-US"/>
              </w:rPr>
            </w:pPr>
          </w:p>
        </w:tc>
        <w:tc>
          <w:tcPr>
            <w:tcW w:w="1560" w:type="dxa"/>
            <w:shd w:val="clear" w:color="auto" w:fill="FFFFFF"/>
            <w:noWrap/>
            <w:vAlign w:val="center"/>
            <w:hideMark/>
          </w:tcPr>
          <w:p w14:paraId="0507CA6D" w14:textId="77777777" w:rsidR="00620810" w:rsidRPr="00EA61A4" w:rsidRDefault="00620810" w:rsidP="00040B31">
            <w:pPr>
              <w:jc w:val="center"/>
              <w:rPr>
                <w:rFonts w:ascii="Arial" w:hAnsi="Arial" w:cs="Arial"/>
                <w:bCs/>
                <w:lang w:val="en-US"/>
              </w:rPr>
            </w:pPr>
          </w:p>
        </w:tc>
        <w:tc>
          <w:tcPr>
            <w:tcW w:w="1842" w:type="dxa"/>
            <w:shd w:val="clear" w:color="auto" w:fill="FFFFFF"/>
            <w:noWrap/>
            <w:vAlign w:val="center"/>
            <w:hideMark/>
          </w:tcPr>
          <w:p w14:paraId="16ED5F9D" w14:textId="77777777" w:rsidR="00620810" w:rsidRPr="00EA61A4" w:rsidRDefault="00620810" w:rsidP="00040B31">
            <w:pPr>
              <w:jc w:val="center"/>
              <w:rPr>
                <w:rFonts w:ascii="Arial" w:hAnsi="Arial" w:cs="Arial"/>
                <w:bCs/>
                <w:lang w:val="en-US"/>
              </w:rPr>
            </w:pPr>
          </w:p>
        </w:tc>
        <w:tc>
          <w:tcPr>
            <w:tcW w:w="2472" w:type="dxa"/>
            <w:shd w:val="clear" w:color="auto" w:fill="FFFFFF"/>
            <w:noWrap/>
            <w:vAlign w:val="center"/>
            <w:hideMark/>
          </w:tcPr>
          <w:p w14:paraId="2B79BD5D" w14:textId="77777777" w:rsidR="00620810" w:rsidRPr="00EA61A4" w:rsidRDefault="00620810" w:rsidP="00040B31">
            <w:pPr>
              <w:jc w:val="center"/>
              <w:rPr>
                <w:rFonts w:ascii="Arial" w:hAnsi="Arial" w:cs="Arial"/>
                <w:bCs/>
                <w:lang w:val="en-US"/>
              </w:rPr>
            </w:pPr>
            <w:r w:rsidRPr="00EA61A4">
              <w:rPr>
                <w:rFonts w:ascii="Arial" w:hAnsi="Arial" w:cs="Arial"/>
                <w:bCs/>
                <w:lang w:val="en-US"/>
              </w:rPr>
              <w:t>0.943</w:t>
            </w:r>
          </w:p>
        </w:tc>
      </w:tr>
      <w:tr w:rsidR="00620810" w:rsidRPr="00EA61A4" w14:paraId="2CB5F3F4" w14:textId="77777777" w:rsidTr="00620810">
        <w:trPr>
          <w:trHeight w:val="300"/>
          <w:jc w:val="center"/>
        </w:trPr>
        <w:tc>
          <w:tcPr>
            <w:tcW w:w="1276" w:type="dxa"/>
            <w:shd w:val="clear" w:color="auto" w:fill="FFFFFF"/>
            <w:noWrap/>
            <w:vAlign w:val="center"/>
            <w:hideMark/>
          </w:tcPr>
          <w:p w14:paraId="70843BF2"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OCB4</w:t>
            </w:r>
          </w:p>
        </w:tc>
        <w:tc>
          <w:tcPr>
            <w:tcW w:w="1559" w:type="dxa"/>
            <w:shd w:val="clear" w:color="auto" w:fill="FFFFFF"/>
            <w:noWrap/>
            <w:vAlign w:val="center"/>
            <w:hideMark/>
          </w:tcPr>
          <w:p w14:paraId="1BFCA6D5" w14:textId="77777777" w:rsidR="00620810" w:rsidRPr="00EA61A4" w:rsidRDefault="00620810" w:rsidP="00040B31">
            <w:pPr>
              <w:jc w:val="center"/>
              <w:rPr>
                <w:rFonts w:ascii="Arial" w:hAnsi="Arial" w:cs="Arial"/>
                <w:bCs/>
                <w:lang w:val="en-US"/>
              </w:rPr>
            </w:pPr>
          </w:p>
        </w:tc>
        <w:tc>
          <w:tcPr>
            <w:tcW w:w="1560" w:type="dxa"/>
            <w:shd w:val="clear" w:color="auto" w:fill="FFFFFF"/>
            <w:noWrap/>
            <w:vAlign w:val="center"/>
            <w:hideMark/>
          </w:tcPr>
          <w:p w14:paraId="4698ECDB" w14:textId="77777777" w:rsidR="00620810" w:rsidRPr="00EA61A4" w:rsidRDefault="00620810" w:rsidP="00040B31">
            <w:pPr>
              <w:jc w:val="center"/>
              <w:rPr>
                <w:rFonts w:ascii="Arial" w:hAnsi="Arial" w:cs="Arial"/>
                <w:bCs/>
                <w:lang w:val="en-US"/>
              </w:rPr>
            </w:pPr>
          </w:p>
        </w:tc>
        <w:tc>
          <w:tcPr>
            <w:tcW w:w="1842" w:type="dxa"/>
            <w:shd w:val="clear" w:color="auto" w:fill="FFFFFF"/>
            <w:noWrap/>
            <w:vAlign w:val="center"/>
            <w:hideMark/>
          </w:tcPr>
          <w:p w14:paraId="73C35F3A" w14:textId="77777777" w:rsidR="00620810" w:rsidRPr="00EA61A4" w:rsidRDefault="00620810" w:rsidP="00040B31">
            <w:pPr>
              <w:jc w:val="center"/>
              <w:rPr>
                <w:rFonts w:ascii="Arial" w:hAnsi="Arial" w:cs="Arial"/>
                <w:bCs/>
                <w:lang w:val="en-US"/>
              </w:rPr>
            </w:pPr>
          </w:p>
        </w:tc>
        <w:tc>
          <w:tcPr>
            <w:tcW w:w="2472" w:type="dxa"/>
            <w:shd w:val="clear" w:color="auto" w:fill="FFFFFF"/>
            <w:noWrap/>
            <w:vAlign w:val="center"/>
            <w:hideMark/>
          </w:tcPr>
          <w:p w14:paraId="292933D3" w14:textId="77777777" w:rsidR="00620810" w:rsidRPr="00EA61A4" w:rsidRDefault="00620810" w:rsidP="00040B31">
            <w:pPr>
              <w:jc w:val="center"/>
              <w:rPr>
                <w:rFonts w:ascii="Arial" w:hAnsi="Arial" w:cs="Arial"/>
                <w:bCs/>
                <w:lang w:val="en-US"/>
              </w:rPr>
            </w:pPr>
            <w:r w:rsidRPr="00EA61A4">
              <w:rPr>
                <w:rFonts w:ascii="Arial" w:hAnsi="Arial" w:cs="Arial"/>
                <w:bCs/>
                <w:lang w:val="en-US"/>
              </w:rPr>
              <w:t>0.932</w:t>
            </w:r>
          </w:p>
        </w:tc>
      </w:tr>
      <w:tr w:rsidR="00620810" w:rsidRPr="00EA61A4" w14:paraId="0329C3C5" w14:textId="77777777" w:rsidTr="00620810">
        <w:trPr>
          <w:trHeight w:val="300"/>
          <w:jc w:val="center"/>
        </w:trPr>
        <w:tc>
          <w:tcPr>
            <w:tcW w:w="1276" w:type="dxa"/>
            <w:tcBorders>
              <w:bottom w:val="single" w:sz="4" w:space="0" w:color="auto"/>
            </w:tcBorders>
            <w:shd w:val="clear" w:color="auto" w:fill="FFFFFF"/>
            <w:noWrap/>
            <w:vAlign w:val="center"/>
            <w:hideMark/>
          </w:tcPr>
          <w:p w14:paraId="5B5CAA5C" w14:textId="77777777" w:rsidR="00620810" w:rsidRPr="00EA61A4" w:rsidRDefault="00620810" w:rsidP="003C37D3">
            <w:pPr>
              <w:jc w:val="center"/>
              <w:rPr>
                <w:rFonts w:ascii="Arial" w:hAnsi="Arial" w:cs="Arial"/>
                <w:b/>
                <w:bCs/>
                <w:lang w:val="en-US"/>
              </w:rPr>
            </w:pPr>
            <w:r w:rsidRPr="00EA61A4">
              <w:rPr>
                <w:rFonts w:ascii="Arial" w:hAnsi="Arial" w:cs="Arial"/>
                <w:b/>
                <w:bCs/>
                <w:lang w:val="en-US"/>
              </w:rPr>
              <w:t>OCB5</w:t>
            </w:r>
          </w:p>
        </w:tc>
        <w:tc>
          <w:tcPr>
            <w:tcW w:w="1559" w:type="dxa"/>
            <w:tcBorders>
              <w:bottom w:val="single" w:sz="4" w:space="0" w:color="auto"/>
            </w:tcBorders>
            <w:shd w:val="clear" w:color="auto" w:fill="FFFFFF"/>
            <w:noWrap/>
            <w:vAlign w:val="center"/>
            <w:hideMark/>
          </w:tcPr>
          <w:p w14:paraId="0D0079A5" w14:textId="77777777" w:rsidR="00620810" w:rsidRPr="00EA61A4" w:rsidRDefault="00620810" w:rsidP="00040B31">
            <w:pPr>
              <w:jc w:val="center"/>
              <w:rPr>
                <w:rFonts w:ascii="Arial" w:hAnsi="Arial" w:cs="Arial"/>
                <w:bCs/>
                <w:lang w:val="en-US"/>
              </w:rPr>
            </w:pPr>
          </w:p>
        </w:tc>
        <w:tc>
          <w:tcPr>
            <w:tcW w:w="1560" w:type="dxa"/>
            <w:tcBorders>
              <w:bottom w:val="single" w:sz="4" w:space="0" w:color="auto"/>
            </w:tcBorders>
            <w:shd w:val="clear" w:color="auto" w:fill="FFFFFF"/>
            <w:noWrap/>
            <w:vAlign w:val="center"/>
            <w:hideMark/>
          </w:tcPr>
          <w:p w14:paraId="664769D5" w14:textId="77777777" w:rsidR="00620810" w:rsidRPr="00EA61A4" w:rsidRDefault="00620810" w:rsidP="00040B31">
            <w:pPr>
              <w:jc w:val="center"/>
              <w:rPr>
                <w:rFonts w:ascii="Arial" w:hAnsi="Arial" w:cs="Arial"/>
                <w:bCs/>
                <w:lang w:val="en-US"/>
              </w:rPr>
            </w:pPr>
          </w:p>
        </w:tc>
        <w:tc>
          <w:tcPr>
            <w:tcW w:w="1842" w:type="dxa"/>
            <w:tcBorders>
              <w:bottom w:val="single" w:sz="4" w:space="0" w:color="auto"/>
            </w:tcBorders>
            <w:shd w:val="clear" w:color="auto" w:fill="FFFFFF"/>
            <w:noWrap/>
            <w:vAlign w:val="center"/>
            <w:hideMark/>
          </w:tcPr>
          <w:p w14:paraId="5CB407BD" w14:textId="77777777" w:rsidR="00620810" w:rsidRPr="00EA61A4" w:rsidRDefault="00620810" w:rsidP="00040B31">
            <w:pPr>
              <w:jc w:val="center"/>
              <w:rPr>
                <w:rFonts w:ascii="Arial" w:hAnsi="Arial" w:cs="Arial"/>
                <w:bCs/>
                <w:lang w:val="en-US"/>
              </w:rPr>
            </w:pPr>
          </w:p>
        </w:tc>
        <w:tc>
          <w:tcPr>
            <w:tcW w:w="2472" w:type="dxa"/>
            <w:tcBorders>
              <w:bottom w:val="single" w:sz="4" w:space="0" w:color="auto"/>
            </w:tcBorders>
            <w:shd w:val="clear" w:color="auto" w:fill="FFFFFF"/>
            <w:noWrap/>
            <w:vAlign w:val="center"/>
            <w:hideMark/>
          </w:tcPr>
          <w:p w14:paraId="0199C511" w14:textId="77777777" w:rsidR="00620810" w:rsidRPr="00EA61A4" w:rsidRDefault="00620810" w:rsidP="00040B31">
            <w:pPr>
              <w:jc w:val="center"/>
              <w:rPr>
                <w:rFonts w:ascii="Arial" w:hAnsi="Arial" w:cs="Arial"/>
                <w:bCs/>
                <w:lang w:val="en-US"/>
              </w:rPr>
            </w:pPr>
            <w:r w:rsidRPr="00EA61A4">
              <w:rPr>
                <w:rFonts w:ascii="Arial" w:hAnsi="Arial" w:cs="Arial"/>
                <w:bCs/>
                <w:lang w:val="en-US"/>
              </w:rPr>
              <w:t>0.961</w:t>
            </w:r>
          </w:p>
        </w:tc>
      </w:tr>
    </w:tbl>
    <w:p w14:paraId="2EA009D3" w14:textId="77777777" w:rsidR="00620810" w:rsidRPr="00EA61A4" w:rsidRDefault="00620810" w:rsidP="00620810">
      <w:pPr>
        <w:pStyle w:val="Body"/>
        <w:spacing w:after="0"/>
        <w:rPr>
          <w:rFonts w:ascii="Arial" w:hAnsi="Arial" w:cs="Arial"/>
          <w:b/>
          <w:lang w:val="en-US"/>
        </w:rPr>
      </w:pPr>
      <w:r w:rsidRPr="00EA61A4">
        <w:rPr>
          <w:rFonts w:ascii="Arial" w:hAnsi="Arial" w:cs="Arial"/>
          <w:b/>
          <w:lang w:val="en-US"/>
        </w:rPr>
        <w:t>Source: primary data processed in 2025</w:t>
      </w:r>
    </w:p>
    <w:p w14:paraId="4E0FA2E4" w14:textId="77777777" w:rsidR="00620810" w:rsidRPr="00EA61A4" w:rsidRDefault="00620810" w:rsidP="00620810">
      <w:pPr>
        <w:pStyle w:val="Body"/>
        <w:spacing w:after="0"/>
        <w:rPr>
          <w:rFonts w:ascii="Arial" w:hAnsi="Arial" w:cs="Arial"/>
          <w:b/>
          <w:lang w:val="en-US"/>
        </w:rPr>
      </w:pPr>
    </w:p>
    <w:p w14:paraId="2919092C" w14:textId="01C01E94" w:rsidR="00620810" w:rsidRPr="00EA61A4" w:rsidRDefault="00620810" w:rsidP="003C37D3">
      <w:pPr>
        <w:jc w:val="both"/>
        <w:rPr>
          <w:rFonts w:ascii="Arial" w:hAnsi="Arial" w:cs="Arial"/>
          <w:lang w:val="en-US"/>
        </w:rPr>
      </w:pPr>
      <w:r w:rsidRPr="00EA61A4">
        <w:rPr>
          <w:rFonts w:ascii="Arial" w:hAnsi="Arial" w:cs="Arial"/>
          <w:lang w:val="en-US"/>
        </w:rPr>
        <w:t xml:space="preserve">Based on the results of the analysis above, all questionnaire items each have a </w:t>
      </w:r>
      <w:r w:rsidRPr="00EA61A4">
        <w:rPr>
          <w:rFonts w:ascii="Arial" w:hAnsi="Arial" w:cs="Arial"/>
          <w:i/>
          <w:lang w:val="en-US"/>
        </w:rPr>
        <w:t xml:space="preserve">loading factor value </w:t>
      </w:r>
      <w:r w:rsidRPr="00EA61A4">
        <w:rPr>
          <w:rFonts w:ascii="Arial" w:hAnsi="Arial" w:cs="Arial"/>
          <w:lang w:val="en-US"/>
        </w:rPr>
        <w:t>of more than 0.5 so that all indicators or questionnaire items are valid and significant in forming their respective latent variables.</w:t>
      </w:r>
    </w:p>
    <w:p w14:paraId="3ECDC1C6" w14:textId="77777777" w:rsidR="003C37D3" w:rsidRPr="00EA61A4" w:rsidRDefault="003C37D3" w:rsidP="00620810">
      <w:pPr>
        <w:spacing w:line="360" w:lineRule="auto"/>
        <w:jc w:val="both"/>
        <w:rPr>
          <w:rFonts w:ascii="Arial" w:hAnsi="Arial" w:cs="Arial"/>
          <w:lang w:val="en-US"/>
        </w:rPr>
      </w:pPr>
    </w:p>
    <w:p w14:paraId="40819A6D" w14:textId="2EF53031" w:rsidR="00620810" w:rsidRPr="00EA61A4" w:rsidRDefault="00620810" w:rsidP="00620810">
      <w:pPr>
        <w:pStyle w:val="Caption"/>
        <w:keepNext/>
        <w:spacing w:after="0"/>
        <w:jc w:val="center"/>
        <w:rPr>
          <w:rFonts w:ascii="Arial" w:hAnsi="Arial" w:cs="Arial"/>
          <w:b/>
          <w:bCs/>
          <w:i w:val="0"/>
          <w:iCs w:val="0"/>
          <w:color w:val="auto"/>
          <w:sz w:val="20"/>
          <w:szCs w:val="20"/>
        </w:rPr>
      </w:pPr>
      <w:r w:rsidRPr="00EA61A4">
        <w:rPr>
          <w:rFonts w:ascii="Arial" w:hAnsi="Arial" w:cs="Arial"/>
          <w:b/>
          <w:bCs/>
          <w:i w:val="0"/>
          <w:iCs w:val="0"/>
          <w:color w:val="auto"/>
          <w:sz w:val="20"/>
          <w:szCs w:val="20"/>
        </w:rPr>
        <w:t>Table 2.</w:t>
      </w:r>
    </w:p>
    <w:p w14:paraId="470E1F57" w14:textId="77777777" w:rsidR="00620810" w:rsidRPr="00EA61A4" w:rsidRDefault="00620810" w:rsidP="00620810">
      <w:pPr>
        <w:pStyle w:val="Caption"/>
        <w:keepNext/>
        <w:spacing w:after="0"/>
        <w:jc w:val="center"/>
        <w:rPr>
          <w:rFonts w:ascii="Arial" w:hAnsi="Arial" w:cs="Arial"/>
          <w:b/>
          <w:bCs/>
          <w:i w:val="0"/>
          <w:iCs w:val="0"/>
          <w:color w:val="auto"/>
          <w:sz w:val="20"/>
          <w:szCs w:val="20"/>
        </w:rPr>
      </w:pPr>
      <w:r w:rsidRPr="00EA61A4">
        <w:rPr>
          <w:rFonts w:ascii="Arial" w:hAnsi="Arial" w:cs="Arial"/>
          <w:b/>
          <w:bCs/>
          <w:i w:val="0"/>
          <w:iCs w:val="0"/>
          <w:color w:val="auto"/>
          <w:sz w:val="20"/>
          <w:szCs w:val="20"/>
        </w:rPr>
        <w:t>Construct Validity and Reliability</w:t>
      </w:r>
    </w:p>
    <w:tbl>
      <w:tblPr>
        <w:tblW w:w="8817" w:type="dxa"/>
        <w:tblInd w:w="5" w:type="dxa"/>
        <w:tblLook w:val="04A0" w:firstRow="1" w:lastRow="0" w:firstColumn="1" w:lastColumn="0" w:noHBand="0" w:noVBand="1"/>
      </w:tblPr>
      <w:tblGrid>
        <w:gridCol w:w="2655"/>
        <w:gridCol w:w="1472"/>
        <w:gridCol w:w="1221"/>
        <w:gridCol w:w="1377"/>
        <w:gridCol w:w="2092"/>
      </w:tblGrid>
      <w:tr w:rsidR="00620810" w:rsidRPr="00EA61A4" w14:paraId="404A4802" w14:textId="77777777" w:rsidTr="003C37D3">
        <w:trPr>
          <w:trHeight w:val="300"/>
        </w:trPr>
        <w:tc>
          <w:tcPr>
            <w:tcW w:w="2655" w:type="dxa"/>
            <w:tcBorders>
              <w:top w:val="single" w:sz="4" w:space="0" w:color="auto"/>
              <w:bottom w:val="single" w:sz="4" w:space="0" w:color="auto"/>
            </w:tcBorders>
            <w:noWrap/>
            <w:vAlign w:val="center"/>
            <w:hideMark/>
          </w:tcPr>
          <w:p w14:paraId="03D51AFC" w14:textId="77777777" w:rsidR="00620810" w:rsidRPr="00EA61A4" w:rsidRDefault="00620810" w:rsidP="00040B31">
            <w:pPr>
              <w:shd w:val="clear" w:color="auto" w:fill="FFFFFF"/>
              <w:rPr>
                <w:rFonts w:ascii="Arial" w:hAnsi="Arial" w:cs="Arial"/>
                <w:bCs/>
                <w:color w:val="000000"/>
                <w:lang w:val="en-US"/>
              </w:rPr>
            </w:pPr>
            <w:r w:rsidRPr="00EA61A4">
              <w:rPr>
                <w:rFonts w:ascii="Arial" w:hAnsi="Arial" w:cs="Arial"/>
                <w:bCs/>
                <w:color w:val="000000"/>
                <w:lang w:val="en-US"/>
              </w:rPr>
              <w:t> </w:t>
            </w:r>
          </w:p>
        </w:tc>
        <w:tc>
          <w:tcPr>
            <w:tcW w:w="1472" w:type="dxa"/>
            <w:tcBorders>
              <w:top w:val="single" w:sz="4" w:space="0" w:color="auto"/>
              <w:bottom w:val="single" w:sz="4" w:space="0" w:color="auto"/>
            </w:tcBorders>
            <w:shd w:val="clear" w:color="000000" w:fill="C0C0C0"/>
            <w:noWrap/>
            <w:vAlign w:val="center"/>
            <w:hideMark/>
          </w:tcPr>
          <w:p w14:paraId="2178E8E0" w14:textId="77777777" w:rsidR="00620810" w:rsidRPr="00EA61A4" w:rsidRDefault="00620810" w:rsidP="007C01C2">
            <w:pPr>
              <w:shd w:val="clear" w:color="auto" w:fill="FFFFFF"/>
              <w:jc w:val="center"/>
              <w:rPr>
                <w:rFonts w:ascii="Arial" w:hAnsi="Arial" w:cs="Arial"/>
                <w:b/>
                <w:color w:val="000000"/>
                <w:lang w:val="en-US"/>
              </w:rPr>
            </w:pPr>
            <w:r w:rsidRPr="00EA61A4">
              <w:rPr>
                <w:rFonts w:ascii="Arial" w:hAnsi="Arial" w:cs="Arial"/>
                <w:b/>
                <w:color w:val="000000"/>
                <w:lang w:val="en-US"/>
              </w:rPr>
              <w:t>Cronbach's Alpha</w:t>
            </w:r>
          </w:p>
        </w:tc>
        <w:tc>
          <w:tcPr>
            <w:tcW w:w="1221" w:type="dxa"/>
            <w:tcBorders>
              <w:top w:val="single" w:sz="4" w:space="0" w:color="auto"/>
              <w:bottom w:val="single" w:sz="4" w:space="0" w:color="auto"/>
            </w:tcBorders>
            <w:shd w:val="clear" w:color="auto" w:fill="FFFFFF"/>
            <w:noWrap/>
            <w:vAlign w:val="center"/>
            <w:hideMark/>
          </w:tcPr>
          <w:p w14:paraId="368A9D1C" w14:textId="77777777" w:rsidR="00620810" w:rsidRPr="00EA61A4" w:rsidRDefault="00620810" w:rsidP="007C01C2">
            <w:pPr>
              <w:shd w:val="clear" w:color="auto" w:fill="FFFFFF"/>
              <w:jc w:val="center"/>
              <w:rPr>
                <w:rFonts w:ascii="Arial" w:hAnsi="Arial" w:cs="Arial"/>
                <w:b/>
                <w:color w:val="000000"/>
                <w:lang w:val="en-US"/>
              </w:rPr>
            </w:pPr>
            <w:proofErr w:type="spellStart"/>
            <w:r w:rsidRPr="00EA61A4">
              <w:rPr>
                <w:rFonts w:ascii="Arial" w:hAnsi="Arial" w:cs="Arial"/>
                <w:b/>
                <w:color w:val="000000"/>
                <w:lang w:val="en-US"/>
              </w:rPr>
              <w:t>rho_A</w:t>
            </w:r>
            <w:proofErr w:type="spellEnd"/>
          </w:p>
        </w:tc>
        <w:tc>
          <w:tcPr>
            <w:tcW w:w="1377" w:type="dxa"/>
            <w:tcBorders>
              <w:top w:val="single" w:sz="4" w:space="0" w:color="auto"/>
              <w:bottom w:val="single" w:sz="4" w:space="0" w:color="auto"/>
            </w:tcBorders>
            <w:shd w:val="clear" w:color="auto" w:fill="FFFFFF"/>
            <w:noWrap/>
            <w:vAlign w:val="center"/>
            <w:hideMark/>
          </w:tcPr>
          <w:p w14:paraId="7EBA1CCD" w14:textId="77777777" w:rsidR="00620810" w:rsidRPr="00EA61A4" w:rsidRDefault="00620810" w:rsidP="007C01C2">
            <w:pPr>
              <w:shd w:val="clear" w:color="auto" w:fill="FFFFFF"/>
              <w:jc w:val="center"/>
              <w:rPr>
                <w:rFonts w:ascii="Arial" w:hAnsi="Arial" w:cs="Arial"/>
                <w:b/>
                <w:color w:val="000000"/>
                <w:lang w:val="en-US"/>
              </w:rPr>
            </w:pPr>
            <w:r w:rsidRPr="00EA61A4">
              <w:rPr>
                <w:rFonts w:ascii="Arial" w:hAnsi="Arial" w:cs="Arial"/>
                <w:b/>
                <w:color w:val="000000"/>
                <w:lang w:val="en-US"/>
              </w:rPr>
              <w:t>Composite Reliability</w:t>
            </w:r>
          </w:p>
        </w:tc>
        <w:tc>
          <w:tcPr>
            <w:tcW w:w="2092" w:type="dxa"/>
            <w:tcBorders>
              <w:top w:val="single" w:sz="4" w:space="0" w:color="auto"/>
              <w:bottom w:val="single" w:sz="4" w:space="0" w:color="auto"/>
            </w:tcBorders>
            <w:shd w:val="clear" w:color="000000" w:fill="C0C0C0"/>
            <w:noWrap/>
            <w:vAlign w:val="center"/>
            <w:hideMark/>
          </w:tcPr>
          <w:p w14:paraId="44EFD850" w14:textId="77777777" w:rsidR="00620810" w:rsidRPr="00EA61A4" w:rsidRDefault="00620810" w:rsidP="007C01C2">
            <w:pPr>
              <w:shd w:val="clear" w:color="auto" w:fill="FFFFFF"/>
              <w:jc w:val="center"/>
              <w:rPr>
                <w:rFonts w:ascii="Arial" w:hAnsi="Arial" w:cs="Arial"/>
                <w:b/>
                <w:color w:val="000000"/>
                <w:lang w:val="en-US"/>
              </w:rPr>
            </w:pPr>
            <w:r w:rsidRPr="00EA61A4">
              <w:rPr>
                <w:rFonts w:ascii="Arial" w:hAnsi="Arial" w:cs="Arial"/>
                <w:b/>
                <w:color w:val="000000"/>
                <w:lang w:val="en-US"/>
              </w:rPr>
              <w:t>Average Variance Extracted (AVE)</w:t>
            </w:r>
          </w:p>
        </w:tc>
      </w:tr>
      <w:tr w:rsidR="00620810" w:rsidRPr="00EA61A4" w14:paraId="1B5118B1" w14:textId="77777777" w:rsidTr="003C37D3">
        <w:trPr>
          <w:trHeight w:val="300"/>
        </w:trPr>
        <w:tc>
          <w:tcPr>
            <w:tcW w:w="2655" w:type="dxa"/>
            <w:tcBorders>
              <w:top w:val="single" w:sz="4" w:space="0" w:color="auto"/>
            </w:tcBorders>
            <w:shd w:val="clear" w:color="000000" w:fill="C0C0C0"/>
            <w:noWrap/>
            <w:vAlign w:val="center"/>
            <w:hideMark/>
          </w:tcPr>
          <w:p w14:paraId="7CB9517C" w14:textId="77777777" w:rsidR="00620810" w:rsidRPr="00EA61A4" w:rsidRDefault="00620810" w:rsidP="00040B31">
            <w:pPr>
              <w:shd w:val="clear" w:color="auto" w:fill="FFFFFF"/>
              <w:rPr>
                <w:rFonts w:ascii="Arial" w:hAnsi="Arial" w:cs="Arial"/>
                <w:b/>
                <w:color w:val="000000"/>
                <w:lang w:val="en-US"/>
              </w:rPr>
            </w:pPr>
            <w:r w:rsidRPr="00EA61A4">
              <w:rPr>
                <w:rFonts w:ascii="Arial" w:hAnsi="Arial" w:cs="Arial"/>
                <w:b/>
                <w:color w:val="000000"/>
                <w:lang w:val="en-US"/>
              </w:rPr>
              <w:t>Employee Agility</w:t>
            </w:r>
          </w:p>
        </w:tc>
        <w:tc>
          <w:tcPr>
            <w:tcW w:w="1472" w:type="dxa"/>
            <w:tcBorders>
              <w:top w:val="single" w:sz="4" w:space="0" w:color="auto"/>
            </w:tcBorders>
            <w:shd w:val="clear" w:color="auto" w:fill="FFFFFF"/>
            <w:noWrap/>
            <w:vAlign w:val="center"/>
            <w:hideMark/>
          </w:tcPr>
          <w:p w14:paraId="6C77FD4D"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0.871</w:t>
            </w:r>
          </w:p>
        </w:tc>
        <w:tc>
          <w:tcPr>
            <w:tcW w:w="1221" w:type="dxa"/>
            <w:tcBorders>
              <w:top w:val="single" w:sz="4" w:space="0" w:color="auto"/>
            </w:tcBorders>
            <w:shd w:val="clear" w:color="auto" w:fill="FFFFFF"/>
            <w:noWrap/>
            <w:vAlign w:val="center"/>
            <w:hideMark/>
          </w:tcPr>
          <w:p w14:paraId="523D6B88"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0.873</w:t>
            </w:r>
          </w:p>
        </w:tc>
        <w:tc>
          <w:tcPr>
            <w:tcW w:w="1377" w:type="dxa"/>
            <w:tcBorders>
              <w:top w:val="single" w:sz="4" w:space="0" w:color="auto"/>
            </w:tcBorders>
            <w:shd w:val="clear" w:color="auto" w:fill="FFFFFF"/>
            <w:noWrap/>
            <w:vAlign w:val="center"/>
            <w:hideMark/>
          </w:tcPr>
          <w:p w14:paraId="1953244A"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0.907</w:t>
            </w:r>
          </w:p>
        </w:tc>
        <w:tc>
          <w:tcPr>
            <w:tcW w:w="2092" w:type="dxa"/>
            <w:tcBorders>
              <w:top w:val="single" w:sz="4" w:space="0" w:color="auto"/>
            </w:tcBorders>
            <w:shd w:val="clear" w:color="auto" w:fill="FFFFFF"/>
            <w:noWrap/>
            <w:vAlign w:val="center"/>
            <w:hideMark/>
          </w:tcPr>
          <w:p w14:paraId="25A3E33B"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0.661</w:t>
            </w:r>
          </w:p>
        </w:tc>
      </w:tr>
      <w:tr w:rsidR="00620810" w:rsidRPr="00EA61A4" w14:paraId="7AFAB71A" w14:textId="77777777" w:rsidTr="003C37D3">
        <w:trPr>
          <w:trHeight w:val="300"/>
        </w:trPr>
        <w:tc>
          <w:tcPr>
            <w:tcW w:w="2655" w:type="dxa"/>
            <w:shd w:val="clear" w:color="000000" w:fill="C0C0C0"/>
            <w:noWrap/>
            <w:vAlign w:val="center"/>
            <w:hideMark/>
          </w:tcPr>
          <w:p w14:paraId="112CF201" w14:textId="4E1B9EB5" w:rsidR="00620810" w:rsidRPr="00EA61A4" w:rsidRDefault="00620810" w:rsidP="00040B31">
            <w:pPr>
              <w:shd w:val="clear" w:color="auto" w:fill="FFFFFF"/>
              <w:rPr>
                <w:rFonts w:ascii="Arial" w:hAnsi="Arial" w:cs="Arial"/>
                <w:b/>
                <w:color w:val="000000"/>
                <w:lang w:val="en-US"/>
              </w:rPr>
            </w:pPr>
            <w:r w:rsidRPr="00EA61A4">
              <w:rPr>
                <w:rFonts w:ascii="Arial" w:hAnsi="Arial" w:cs="Arial"/>
                <w:b/>
                <w:color w:val="000000"/>
                <w:lang w:val="en-US"/>
              </w:rPr>
              <w:t>Employee Engagement</w:t>
            </w:r>
          </w:p>
        </w:tc>
        <w:tc>
          <w:tcPr>
            <w:tcW w:w="1472" w:type="dxa"/>
            <w:shd w:val="clear" w:color="auto" w:fill="FFFFFF"/>
            <w:noWrap/>
            <w:vAlign w:val="center"/>
            <w:hideMark/>
          </w:tcPr>
          <w:p w14:paraId="044CD095"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0.896</w:t>
            </w:r>
          </w:p>
        </w:tc>
        <w:tc>
          <w:tcPr>
            <w:tcW w:w="1221" w:type="dxa"/>
            <w:shd w:val="clear" w:color="auto" w:fill="FFFFFF"/>
            <w:noWrap/>
            <w:vAlign w:val="center"/>
            <w:hideMark/>
          </w:tcPr>
          <w:p w14:paraId="11EA8ACC"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0.912</w:t>
            </w:r>
          </w:p>
        </w:tc>
        <w:tc>
          <w:tcPr>
            <w:tcW w:w="1377" w:type="dxa"/>
            <w:shd w:val="clear" w:color="auto" w:fill="FFFFFF"/>
            <w:noWrap/>
            <w:vAlign w:val="center"/>
            <w:hideMark/>
          </w:tcPr>
          <w:p w14:paraId="6DDB5D18"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0.924</w:t>
            </w:r>
          </w:p>
        </w:tc>
        <w:tc>
          <w:tcPr>
            <w:tcW w:w="2092" w:type="dxa"/>
            <w:shd w:val="clear" w:color="auto" w:fill="FFFFFF"/>
            <w:noWrap/>
            <w:vAlign w:val="center"/>
            <w:hideMark/>
          </w:tcPr>
          <w:p w14:paraId="138F4946"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0.708</w:t>
            </w:r>
          </w:p>
        </w:tc>
      </w:tr>
      <w:tr w:rsidR="00620810" w:rsidRPr="00EA61A4" w14:paraId="057D4D51" w14:textId="77777777" w:rsidTr="003C37D3">
        <w:trPr>
          <w:trHeight w:val="300"/>
        </w:trPr>
        <w:tc>
          <w:tcPr>
            <w:tcW w:w="2655" w:type="dxa"/>
            <w:shd w:val="clear" w:color="000000" w:fill="C0C0C0"/>
            <w:noWrap/>
            <w:vAlign w:val="center"/>
            <w:hideMark/>
          </w:tcPr>
          <w:p w14:paraId="7F4F54E1" w14:textId="77777777" w:rsidR="00620810" w:rsidRPr="00EA61A4" w:rsidRDefault="00620810" w:rsidP="00040B31">
            <w:pPr>
              <w:shd w:val="clear" w:color="auto" w:fill="FFFFFF"/>
              <w:rPr>
                <w:rFonts w:ascii="Arial" w:hAnsi="Arial" w:cs="Arial"/>
                <w:b/>
                <w:color w:val="000000"/>
                <w:lang w:val="en-US"/>
              </w:rPr>
            </w:pPr>
            <w:r w:rsidRPr="00EA61A4">
              <w:rPr>
                <w:rFonts w:ascii="Arial" w:hAnsi="Arial" w:cs="Arial"/>
                <w:b/>
                <w:color w:val="000000"/>
                <w:lang w:val="en-US"/>
              </w:rPr>
              <w:t>Employee Performance</w:t>
            </w:r>
          </w:p>
        </w:tc>
        <w:tc>
          <w:tcPr>
            <w:tcW w:w="1472" w:type="dxa"/>
            <w:shd w:val="clear" w:color="auto" w:fill="FFFFFF"/>
            <w:noWrap/>
            <w:vAlign w:val="center"/>
            <w:hideMark/>
          </w:tcPr>
          <w:p w14:paraId="2178466F"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0.912</w:t>
            </w:r>
          </w:p>
        </w:tc>
        <w:tc>
          <w:tcPr>
            <w:tcW w:w="1221" w:type="dxa"/>
            <w:shd w:val="clear" w:color="auto" w:fill="FFFFFF"/>
            <w:noWrap/>
            <w:vAlign w:val="center"/>
            <w:hideMark/>
          </w:tcPr>
          <w:p w14:paraId="1E32CC32"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0.918</w:t>
            </w:r>
          </w:p>
        </w:tc>
        <w:tc>
          <w:tcPr>
            <w:tcW w:w="1377" w:type="dxa"/>
            <w:shd w:val="clear" w:color="auto" w:fill="FFFFFF"/>
            <w:noWrap/>
            <w:vAlign w:val="center"/>
            <w:hideMark/>
          </w:tcPr>
          <w:p w14:paraId="1DD052AA"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0.935</w:t>
            </w:r>
          </w:p>
        </w:tc>
        <w:tc>
          <w:tcPr>
            <w:tcW w:w="2092" w:type="dxa"/>
            <w:shd w:val="clear" w:color="auto" w:fill="FFFFFF"/>
            <w:noWrap/>
            <w:vAlign w:val="center"/>
            <w:hideMark/>
          </w:tcPr>
          <w:p w14:paraId="5BFFF595"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0.742</w:t>
            </w:r>
          </w:p>
        </w:tc>
      </w:tr>
      <w:tr w:rsidR="00620810" w:rsidRPr="00EA61A4" w14:paraId="29E21D05" w14:textId="77777777" w:rsidTr="003C37D3">
        <w:trPr>
          <w:trHeight w:val="300"/>
        </w:trPr>
        <w:tc>
          <w:tcPr>
            <w:tcW w:w="2655" w:type="dxa"/>
            <w:tcBorders>
              <w:bottom w:val="single" w:sz="4" w:space="0" w:color="auto"/>
            </w:tcBorders>
            <w:shd w:val="clear" w:color="000000" w:fill="C0C0C0"/>
            <w:noWrap/>
            <w:vAlign w:val="center"/>
            <w:hideMark/>
          </w:tcPr>
          <w:p w14:paraId="330BDD64" w14:textId="77777777" w:rsidR="00620810" w:rsidRPr="00EA61A4" w:rsidRDefault="00620810" w:rsidP="00040B31">
            <w:pPr>
              <w:shd w:val="clear" w:color="auto" w:fill="FFFFFF"/>
              <w:rPr>
                <w:rFonts w:ascii="Arial" w:hAnsi="Arial" w:cs="Arial"/>
                <w:b/>
                <w:color w:val="000000"/>
                <w:lang w:val="en-US"/>
              </w:rPr>
            </w:pPr>
            <w:r w:rsidRPr="00EA61A4">
              <w:rPr>
                <w:rFonts w:ascii="Arial" w:hAnsi="Arial" w:cs="Arial"/>
                <w:b/>
                <w:color w:val="000000"/>
                <w:lang w:val="en-US"/>
              </w:rPr>
              <w:t>Organizational Citizenship Behavior</w:t>
            </w:r>
          </w:p>
        </w:tc>
        <w:tc>
          <w:tcPr>
            <w:tcW w:w="1472" w:type="dxa"/>
            <w:tcBorders>
              <w:bottom w:val="single" w:sz="4" w:space="0" w:color="auto"/>
            </w:tcBorders>
            <w:shd w:val="clear" w:color="auto" w:fill="FFFFFF"/>
            <w:noWrap/>
            <w:vAlign w:val="center"/>
            <w:hideMark/>
          </w:tcPr>
          <w:p w14:paraId="69390B4F"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0.969</w:t>
            </w:r>
          </w:p>
        </w:tc>
        <w:tc>
          <w:tcPr>
            <w:tcW w:w="1221" w:type="dxa"/>
            <w:tcBorders>
              <w:bottom w:val="single" w:sz="4" w:space="0" w:color="auto"/>
            </w:tcBorders>
            <w:shd w:val="clear" w:color="auto" w:fill="FFFFFF"/>
            <w:noWrap/>
            <w:vAlign w:val="center"/>
            <w:hideMark/>
          </w:tcPr>
          <w:p w14:paraId="4C73C890"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0.969</w:t>
            </w:r>
          </w:p>
        </w:tc>
        <w:tc>
          <w:tcPr>
            <w:tcW w:w="1377" w:type="dxa"/>
            <w:tcBorders>
              <w:bottom w:val="single" w:sz="4" w:space="0" w:color="auto"/>
            </w:tcBorders>
            <w:shd w:val="clear" w:color="auto" w:fill="FFFFFF"/>
            <w:noWrap/>
            <w:vAlign w:val="center"/>
            <w:hideMark/>
          </w:tcPr>
          <w:p w14:paraId="10E2279D"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0.976</w:t>
            </w:r>
          </w:p>
        </w:tc>
        <w:tc>
          <w:tcPr>
            <w:tcW w:w="2092" w:type="dxa"/>
            <w:tcBorders>
              <w:bottom w:val="single" w:sz="4" w:space="0" w:color="auto"/>
            </w:tcBorders>
            <w:shd w:val="clear" w:color="auto" w:fill="FFFFFF"/>
            <w:noWrap/>
            <w:vAlign w:val="center"/>
            <w:hideMark/>
          </w:tcPr>
          <w:p w14:paraId="4F1669B5" w14:textId="77777777" w:rsidR="00620810" w:rsidRPr="00EA61A4" w:rsidRDefault="00620810" w:rsidP="00040B31">
            <w:pPr>
              <w:shd w:val="clear" w:color="auto" w:fill="FFFFFF"/>
              <w:jc w:val="right"/>
              <w:rPr>
                <w:rFonts w:ascii="Arial" w:hAnsi="Arial" w:cs="Arial"/>
                <w:bCs/>
                <w:lang w:val="en-US"/>
              </w:rPr>
            </w:pPr>
            <w:r w:rsidRPr="00EA61A4">
              <w:rPr>
                <w:rFonts w:ascii="Arial" w:hAnsi="Arial" w:cs="Arial"/>
                <w:bCs/>
                <w:lang w:val="en-US"/>
              </w:rPr>
              <w:t>0.889</w:t>
            </w:r>
          </w:p>
        </w:tc>
      </w:tr>
    </w:tbl>
    <w:p w14:paraId="06BA6101" w14:textId="77777777" w:rsidR="003C37D3" w:rsidRPr="00EA61A4" w:rsidRDefault="003C37D3" w:rsidP="003C37D3">
      <w:pPr>
        <w:pStyle w:val="Body"/>
        <w:spacing w:after="0"/>
        <w:rPr>
          <w:rFonts w:ascii="Arial" w:hAnsi="Arial" w:cs="Arial"/>
          <w:b/>
          <w:lang w:val="en-US"/>
        </w:rPr>
      </w:pPr>
      <w:r w:rsidRPr="00EA61A4">
        <w:rPr>
          <w:rFonts w:ascii="Arial" w:hAnsi="Arial" w:cs="Arial"/>
          <w:b/>
          <w:lang w:val="en-US"/>
        </w:rPr>
        <w:t>Source: primary data processed in 2025</w:t>
      </w:r>
    </w:p>
    <w:p w14:paraId="21FA18B1" w14:textId="77777777" w:rsidR="003C37D3" w:rsidRPr="00EA61A4" w:rsidRDefault="003C37D3" w:rsidP="003C37D3">
      <w:pPr>
        <w:spacing w:line="360" w:lineRule="auto"/>
        <w:jc w:val="both"/>
        <w:rPr>
          <w:rFonts w:ascii="Arial" w:hAnsi="Arial" w:cs="Arial"/>
          <w:lang w:val="en-US"/>
        </w:rPr>
      </w:pPr>
    </w:p>
    <w:p w14:paraId="68961A83" w14:textId="11288CAE" w:rsidR="00620810" w:rsidRPr="00EA61A4" w:rsidRDefault="00620810" w:rsidP="003C37D3">
      <w:pPr>
        <w:jc w:val="both"/>
        <w:rPr>
          <w:rFonts w:ascii="Arial" w:hAnsi="Arial" w:cs="Arial"/>
          <w:lang w:val="en-US"/>
        </w:rPr>
      </w:pPr>
      <w:r w:rsidRPr="00EA61A4">
        <w:rPr>
          <w:rFonts w:ascii="Arial" w:hAnsi="Arial" w:cs="Arial"/>
          <w:lang w:val="en-US"/>
        </w:rPr>
        <w:t>Based on the data above, the AVE value was ≥ 0.5. Therefore, all variables used in the study have convergent validity parameters suitable for use.</w:t>
      </w:r>
    </w:p>
    <w:p w14:paraId="2C285287" w14:textId="77777777" w:rsidR="003C37D3" w:rsidRPr="00EA61A4" w:rsidRDefault="003C37D3" w:rsidP="003C37D3">
      <w:pPr>
        <w:spacing w:line="360" w:lineRule="auto"/>
        <w:jc w:val="both"/>
        <w:rPr>
          <w:rFonts w:ascii="Arial" w:hAnsi="Arial" w:cs="Arial"/>
          <w:lang w:val="en-US"/>
        </w:rPr>
      </w:pPr>
    </w:p>
    <w:p w14:paraId="200CC60C" w14:textId="0DE330CC" w:rsidR="00620810" w:rsidRPr="00EA61A4" w:rsidRDefault="00620810" w:rsidP="00620810">
      <w:pPr>
        <w:pStyle w:val="Caption"/>
        <w:keepNext/>
        <w:spacing w:after="0"/>
        <w:jc w:val="center"/>
        <w:rPr>
          <w:rFonts w:ascii="Arial" w:hAnsi="Arial" w:cs="Arial"/>
          <w:b/>
          <w:bCs/>
          <w:i w:val="0"/>
          <w:iCs w:val="0"/>
          <w:color w:val="auto"/>
          <w:sz w:val="20"/>
          <w:szCs w:val="20"/>
        </w:rPr>
      </w:pPr>
      <w:r w:rsidRPr="00EA61A4">
        <w:rPr>
          <w:rFonts w:ascii="Arial" w:hAnsi="Arial" w:cs="Arial"/>
          <w:b/>
          <w:bCs/>
          <w:i w:val="0"/>
          <w:iCs w:val="0"/>
          <w:color w:val="auto"/>
          <w:sz w:val="20"/>
          <w:szCs w:val="20"/>
        </w:rPr>
        <w:t>Table 3.</w:t>
      </w:r>
    </w:p>
    <w:p w14:paraId="25166AB1" w14:textId="77777777" w:rsidR="00620810" w:rsidRPr="00EA61A4" w:rsidRDefault="00620810" w:rsidP="00620810">
      <w:pPr>
        <w:pStyle w:val="Caption"/>
        <w:keepNext/>
        <w:spacing w:after="0"/>
        <w:jc w:val="center"/>
        <w:rPr>
          <w:rFonts w:ascii="Arial" w:hAnsi="Arial" w:cs="Arial"/>
          <w:b/>
          <w:bCs/>
          <w:i w:val="0"/>
          <w:iCs w:val="0"/>
          <w:color w:val="auto"/>
          <w:sz w:val="20"/>
          <w:szCs w:val="20"/>
        </w:rPr>
      </w:pPr>
      <w:r w:rsidRPr="00EA61A4">
        <w:rPr>
          <w:rFonts w:ascii="Arial" w:hAnsi="Arial" w:cs="Arial"/>
          <w:b/>
          <w:bCs/>
          <w:i w:val="0"/>
          <w:iCs w:val="0"/>
          <w:color w:val="auto"/>
          <w:sz w:val="20"/>
          <w:szCs w:val="20"/>
        </w:rPr>
        <w:t>Cross Loading</w:t>
      </w:r>
    </w:p>
    <w:tbl>
      <w:tblPr>
        <w:tblW w:w="8859" w:type="dxa"/>
        <w:jc w:val="center"/>
        <w:tblBorders>
          <w:top w:val="single" w:sz="4" w:space="0" w:color="auto"/>
          <w:bottom w:val="single" w:sz="4" w:space="0" w:color="auto"/>
        </w:tblBorders>
        <w:tblLook w:val="04A0" w:firstRow="1" w:lastRow="0" w:firstColumn="1" w:lastColumn="0" w:noHBand="0" w:noVBand="1"/>
      </w:tblPr>
      <w:tblGrid>
        <w:gridCol w:w="1496"/>
        <w:gridCol w:w="1701"/>
        <w:gridCol w:w="1701"/>
        <w:gridCol w:w="1559"/>
        <w:gridCol w:w="2402"/>
      </w:tblGrid>
      <w:tr w:rsidR="00620810" w:rsidRPr="00EA61A4" w14:paraId="6B081BA8" w14:textId="77777777" w:rsidTr="003C37D3">
        <w:trPr>
          <w:trHeight w:val="300"/>
          <w:jc w:val="center"/>
        </w:trPr>
        <w:tc>
          <w:tcPr>
            <w:tcW w:w="1496" w:type="dxa"/>
            <w:tcBorders>
              <w:top w:val="single" w:sz="4" w:space="0" w:color="auto"/>
              <w:bottom w:val="single" w:sz="4" w:space="0" w:color="auto"/>
            </w:tcBorders>
            <w:noWrap/>
            <w:vAlign w:val="center"/>
            <w:hideMark/>
          </w:tcPr>
          <w:p w14:paraId="6807C1D8" w14:textId="500C659A" w:rsidR="00620810" w:rsidRPr="00EA61A4" w:rsidRDefault="00620810" w:rsidP="003C37D3">
            <w:pPr>
              <w:shd w:val="clear" w:color="auto" w:fill="FFFFFF"/>
              <w:jc w:val="center"/>
              <w:rPr>
                <w:rFonts w:ascii="Arial" w:hAnsi="Arial" w:cs="Arial"/>
                <w:b/>
                <w:bCs/>
                <w:iCs/>
                <w:color w:val="000000"/>
                <w:lang w:val="en-US"/>
              </w:rPr>
            </w:pPr>
          </w:p>
        </w:tc>
        <w:tc>
          <w:tcPr>
            <w:tcW w:w="1701" w:type="dxa"/>
            <w:tcBorders>
              <w:top w:val="single" w:sz="4" w:space="0" w:color="auto"/>
              <w:bottom w:val="single" w:sz="4" w:space="0" w:color="auto"/>
            </w:tcBorders>
            <w:shd w:val="clear" w:color="auto" w:fill="FFFFFF"/>
            <w:noWrap/>
            <w:vAlign w:val="center"/>
            <w:hideMark/>
          </w:tcPr>
          <w:p w14:paraId="0CA4687E" w14:textId="77777777" w:rsidR="00620810" w:rsidRPr="00EA61A4" w:rsidRDefault="00620810" w:rsidP="003C37D3">
            <w:pPr>
              <w:shd w:val="clear" w:color="auto" w:fill="FFFFFF"/>
              <w:jc w:val="center"/>
              <w:rPr>
                <w:rFonts w:ascii="Arial" w:hAnsi="Arial" w:cs="Arial"/>
                <w:b/>
                <w:bCs/>
                <w:iCs/>
                <w:color w:val="000000"/>
                <w:lang w:val="en-US"/>
              </w:rPr>
            </w:pPr>
            <w:r w:rsidRPr="00EA61A4">
              <w:rPr>
                <w:rFonts w:ascii="Arial" w:hAnsi="Arial" w:cs="Arial"/>
                <w:b/>
                <w:bCs/>
                <w:iCs/>
                <w:color w:val="000000"/>
                <w:lang w:val="en-US"/>
              </w:rPr>
              <w:t>Employee Agility</w:t>
            </w:r>
          </w:p>
        </w:tc>
        <w:tc>
          <w:tcPr>
            <w:tcW w:w="1701" w:type="dxa"/>
            <w:tcBorders>
              <w:top w:val="single" w:sz="4" w:space="0" w:color="auto"/>
              <w:bottom w:val="single" w:sz="4" w:space="0" w:color="auto"/>
            </w:tcBorders>
            <w:shd w:val="clear" w:color="auto" w:fill="FFFFFF"/>
            <w:noWrap/>
            <w:vAlign w:val="center"/>
            <w:hideMark/>
          </w:tcPr>
          <w:p w14:paraId="1A496844" w14:textId="31F99D18" w:rsidR="00620810" w:rsidRPr="00EA61A4" w:rsidRDefault="00620810" w:rsidP="003C37D3">
            <w:pPr>
              <w:shd w:val="clear" w:color="auto" w:fill="FFFFFF"/>
              <w:jc w:val="center"/>
              <w:rPr>
                <w:rFonts w:ascii="Arial" w:hAnsi="Arial" w:cs="Arial"/>
                <w:b/>
                <w:bCs/>
                <w:iCs/>
                <w:color w:val="000000"/>
                <w:lang w:val="en-US"/>
              </w:rPr>
            </w:pPr>
            <w:r w:rsidRPr="00EA61A4">
              <w:rPr>
                <w:rFonts w:ascii="Arial" w:hAnsi="Arial" w:cs="Arial"/>
                <w:b/>
                <w:bCs/>
                <w:iCs/>
                <w:color w:val="000000"/>
                <w:lang w:val="en-US"/>
              </w:rPr>
              <w:t>Employee Engagement</w:t>
            </w:r>
          </w:p>
        </w:tc>
        <w:tc>
          <w:tcPr>
            <w:tcW w:w="1559" w:type="dxa"/>
            <w:tcBorders>
              <w:top w:val="single" w:sz="4" w:space="0" w:color="auto"/>
              <w:bottom w:val="single" w:sz="4" w:space="0" w:color="auto"/>
            </w:tcBorders>
            <w:shd w:val="clear" w:color="auto" w:fill="FFFFFF"/>
            <w:noWrap/>
            <w:vAlign w:val="center"/>
            <w:hideMark/>
          </w:tcPr>
          <w:p w14:paraId="0D31BEEA" w14:textId="77777777" w:rsidR="00620810" w:rsidRPr="00EA61A4" w:rsidRDefault="00620810" w:rsidP="003C37D3">
            <w:pPr>
              <w:shd w:val="clear" w:color="auto" w:fill="FFFFFF"/>
              <w:jc w:val="center"/>
              <w:rPr>
                <w:rFonts w:ascii="Arial" w:hAnsi="Arial" w:cs="Arial"/>
                <w:b/>
                <w:bCs/>
                <w:iCs/>
                <w:color w:val="000000"/>
                <w:lang w:val="en-US"/>
              </w:rPr>
            </w:pPr>
            <w:r w:rsidRPr="00EA61A4">
              <w:rPr>
                <w:rFonts w:ascii="Arial" w:hAnsi="Arial" w:cs="Arial"/>
                <w:b/>
                <w:bCs/>
                <w:iCs/>
                <w:color w:val="000000"/>
                <w:lang w:val="en-US"/>
              </w:rPr>
              <w:t>Employee Performance</w:t>
            </w:r>
          </w:p>
        </w:tc>
        <w:tc>
          <w:tcPr>
            <w:tcW w:w="2402" w:type="dxa"/>
            <w:tcBorders>
              <w:top w:val="single" w:sz="4" w:space="0" w:color="auto"/>
              <w:bottom w:val="single" w:sz="4" w:space="0" w:color="auto"/>
            </w:tcBorders>
            <w:shd w:val="clear" w:color="auto" w:fill="FFFFFF"/>
            <w:noWrap/>
            <w:vAlign w:val="center"/>
            <w:hideMark/>
          </w:tcPr>
          <w:p w14:paraId="4875D20D" w14:textId="77777777" w:rsidR="00620810" w:rsidRPr="00EA61A4" w:rsidRDefault="00620810" w:rsidP="003C37D3">
            <w:pPr>
              <w:shd w:val="clear" w:color="auto" w:fill="FFFFFF"/>
              <w:jc w:val="center"/>
              <w:rPr>
                <w:rFonts w:ascii="Arial" w:hAnsi="Arial" w:cs="Arial"/>
                <w:b/>
                <w:bCs/>
                <w:iCs/>
                <w:color w:val="000000"/>
                <w:lang w:val="en-US"/>
              </w:rPr>
            </w:pPr>
            <w:r w:rsidRPr="00EA61A4">
              <w:rPr>
                <w:rFonts w:ascii="Arial" w:hAnsi="Arial" w:cs="Arial"/>
                <w:b/>
                <w:bCs/>
                <w:iCs/>
                <w:color w:val="000000"/>
                <w:lang w:val="en-US"/>
              </w:rPr>
              <w:t>Organizational Citizenship Behavior</w:t>
            </w:r>
          </w:p>
        </w:tc>
      </w:tr>
      <w:tr w:rsidR="00620810" w:rsidRPr="00EA61A4" w14:paraId="6989D57E" w14:textId="77777777" w:rsidTr="003C37D3">
        <w:trPr>
          <w:trHeight w:val="300"/>
          <w:jc w:val="center"/>
        </w:trPr>
        <w:tc>
          <w:tcPr>
            <w:tcW w:w="1496" w:type="dxa"/>
            <w:tcBorders>
              <w:top w:val="single" w:sz="4" w:space="0" w:color="auto"/>
            </w:tcBorders>
            <w:noWrap/>
            <w:vAlign w:val="center"/>
            <w:hideMark/>
          </w:tcPr>
          <w:p w14:paraId="3119DB31"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EA1</w:t>
            </w:r>
          </w:p>
        </w:tc>
        <w:tc>
          <w:tcPr>
            <w:tcW w:w="1701" w:type="dxa"/>
            <w:tcBorders>
              <w:top w:val="single" w:sz="4" w:space="0" w:color="auto"/>
            </w:tcBorders>
            <w:noWrap/>
            <w:vAlign w:val="center"/>
            <w:hideMark/>
          </w:tcPr>
          <w:p w14:paraId="47FAB4A7"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0.834</w:t>
            </w:r>
          </w:p>
        </w:tc>
        <w:tc>
          <w:tcPr>
            <w:tcW w:w="1701" w:type="dxa"/>
            <w:tcBorders>
              <w:top w:val="single" w:sz="4" w:space="0" w:color="auto"/>
            </w:tcBorders>
            <w:noWrap/>
            <w:vAlign w:val="center"/>
            <w:hideMark/>
          </w:tcPr>
          <w:p w14:paraId="77F139F0"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0.548</w:t>
            </w:r>
          </w:p>
        </w:tc>
        <w:tc>
          <w:tcPr>
            <w:tcW w:w="1559" w:type="dxa"/>
            <w:tcBorders>
              <w:top w:val="single" w:sz="4" w:space="0" w:color="auto"/>
            </w:tcBorders>
            <w:noWrap/>
            <w:vAlign w:val="center"/>
            <w:hideMark/>
          </w:tcPr>
          <w:p w14:paraId="7C48B321"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0.547</w:t>
            </w:r>
          </w:p>
        </w:tc>
        <w:tc>
          <w:tcPr>
            <w:tcW w:w="2402" w:type="dxa"/>
            <w:tcBorders>
              <w:top w:val="single" w:sz="4" w:space="0" w:color="auto"/>
            </w:tcBorders>
            <w:noWrap/>
            <w:vAlign w:val="center"/>
            <w:hideMark/>
          </w:tcPr>
          <w:p w14:paraId="0C0CFE70"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0.636</w:t>
            </w:r>
          </w:p>
        </w:tc>
      </w:tr>
      <w:tr w:rsidR="00620810" w:rsidRPr="00EA61A4" w14:paraId="4AC4C632" w14:textId="77777777" w:rsidTr="003C37D3">
        <w:trPr>
          <w:trHeight w:val="300"/>
          <w:jc w:val="center"/>
        </w:trPr>
        <w:tc>
          <w:tcPr>
            <w:tcW w:w="1496" w:type="dxa"/>
            <w:noWrap/>
            <w:vAlign w:val="center"/>
            <w:hideMark/>
          </w:tcPr>
          <w:p w14:paraId="67D03590"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EA2</w:t>
            </w:r>
          </w:p>
        </w:tc>
        <w:tc>
          <w:tcPr>
            <w:tcW w:w="1701" w:type="dxa"/>
            <w:noWrap/>
            <w:vAlign w:val="center"/>
            <w:hideMark/>
          </w:tcPr>
          <w:p w14:paraId="39A3B9A4"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0.814</w:t>
            </w:r>
          </w:p>
        </w:tc>
        <w:tc>
          <w:tcPr>
            <w:tcW w:w="1701" w:type="dxa"/>
            <w:noWrap/>
            <w:vAlign w:val="center"/>
            <w:hideMark/>
          </w:tcPr>
          <w:p w14:paraId="5915AABC"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0.523</w:t>
            </w:r>
          </w:p>
        </w:tc>
        <w:tc>
          <w:tcPr>
            <w:tcW w:w="1559" w:type="dxa"/>
            <w:noWrap/>
            <w:vAlign w:val="center"/>
            <w:hideMark/>
          </w:tcPr>
          <w:p w14:paraId="2F43C630"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0.525</w:t>
            </w:r>
          </w:p>
        </w:tc>
        <w:tc>
          <w:tcPr>
            <w:tcW w:w="2402" w:type="dxa"/>
            <w:noWrap/>
            <w:vAlign w:val="center"/>
            <w:hideMark/>
          </w:tcPr>
          <w:p w14:paraId="5616FBC0"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0.646</w:t>
            </w:r>
          </w:p>
        </w:tc>
      </w:tr>
      <w:tr w:rsidR="00620810" w:rsidRPr="00EA61A4" w14:paraId="339123E5" w14:textId="77777777" w:rsidTr="003C37D3">
        <w:trPr>
          <w:trHeight w:val="300"/>
          <w:jc w:val="center"/>
        </w:trPr>
        <w:tc>
          <w:tcPr>
            <w:tcW w:w="1496" w:type="dxa"/>
            <w:noWrap/>
            <w:vAlign w:val="center"/>
            <w:hideMark/>
          </w:tcPr>
          <w:p w14:paraId="79F45702"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EA3</w:t>
            </w:r>
          </w:p>
        </w:tc>
        <w:tc>
          <w:tcPr>
            <w:tcW w:w="1701" w:type="dxa"/>
            <w:noWrap/>
            <w:vAlign w:val="center"/>
            <w:hideMark/>
          </w:tcPr>
          <w:p w14:paraId="2DBAE8AE"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0.862</w:t>
            </w:r>
          </w:p>
        </w:tc>
        <w:tc>
          <w:tcPr>
            <w:tcW w:w="1701" w:type="dxa"/>
            <w:noWrap/>
            <w:vAlign w:val="center"/>
            <w:hideMark/>
          </w:tcPr>
          <w:p w14:paraId="767D25E9"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0.558</w:t>
            </w:r>
          </w:p>
        </w:tc>
        <w:tc>
          <w:tcPr>
            <w:tcW w:w="1559" w:type="dxa"/>
            <w:noWrap/>
            <w:vAlign w:val="center"/>
            <w:hideMark/>
          </w:tcPr>
          <w:p w14:paraId="3A245F85"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0.594</w:t>
            </w:r>
          </w:p>
        </w:tc>
        <w:tc>
          <w:tcPr>
            <w:tcW w:w="2402" w:type="dxa"/>
            <w:noWrap/>
            <w:vAlign w:val="center"/>
            <w:hideMark/>
          </w:tcPr>
          <w:p w14:paraId="20713F2B"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0.643</w:t>
            </w:r>
          </w:p>
        </w:tc>
      </w:tr>
      <w:tr w:rsidR="00620810" w:rsidRPr="00EA61A4" w14:paraId="0BA09BFE" w14:textId="77777777" w:rsidTr="003C37D3">
        <w:trPr>
          <w:trHeight w:val="300"/>
          <w:jc w:val="center"/>
        </w:trPr>
        <w:tc>
          <w:tcPr>
            <w:tcW w:w="1496" w:type="dxa"/>
            <w:noWrap/>
            <w:vAlign w:val="center"/>
            <w:hideMark/>
          </w:tcPr>
          <w:p w14:paraId="621AE8C6"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EA4</w:t>
            </w:r>
          </w:p>
        </w:tc>
        <w:tc>
          <w:tcPr>
            <w:tcW w:w="1701" w:type="dxa"/>
            <w:noWrap/>
            <w:vAlign w:val="center"/>
            <w:hideMark/>
          </w:tcPr>
          <w:p w14:paraId="3D60D2F0"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0.761</w:t>
            </w:r>
          </w:p>
        </w:tc>
        <w:tc>
          <w:tcPr>
            <w:tcW w:w="1701" w:type="dxa"/>
            <w:noWrap/>
            <w:vAlign w:val="center"/>
            <w:hideMark/>
          </w:tcPr>
          <w:p w14:paraId="46892751"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0.437</w:t>
            </w:r>
          </w:p>
        </w:tc>
        <w:tc>
          <w:tcPr>
            <w:tcW w:w="1559" w:type="dxa"/>
            <w:noWrap/>
            <w:vAlign w:val="center"/>
            <w:hideMark/>
          </w:tcPr>
          <w:p w14:paraId="16B61802"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0.477</w:t>
            </w:r>
          </w:p>
        </w:tc>
        <w:tc>
          <w:tcPr>
            <w:tcW w:w="2402" w:type="dxa"/>
            <w:noWrap/>
            <w:vAlign w:val="center"/>
            <w:hideMark/>
          </w:tcPr>
          <w:p w14:paraId="62C3C670"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0.591</w:t>
            </w:r>
          </w:p>
        </w:tc>
      </w:tr>
      <w:tr w:rsidR="00620810" w:rsidRPr="00EA61A4" w14:paraId="7D78AD0F" w14:textId="77777777" w:rsidTr="003C37D3">
        <w:trPr>
          <w:trHeight w:val="300"/>
          <w:jc w:val="center"/>
        </w:trPr>
        <w:tc>
          <w:tcPr>
            <w:tcW w:w="1496" w:type="dxa"/>
            <w:noWrap/>
            <w:vAlign w:val="center"/>
            <w:hideMark/>
          </w:tcPr>
          <w:p w14:paraId="2B8D28EE"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EA5</w:t>
            </w:r>
          </w:p>
        </w:tc>
        <w:tc>
          <w:tcPr>
            <w:tcW w:w="1701" w:type="dxa"/>
            <w:noWrap/>
            <w:vAlign w:val="center"/>
            <w:hideMark/>
          </w:tcPr>
          <w:p w14:paraId="6167FB24"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0.790</w:t>
            </w:r>
          </w:p>
        </w:tc>
        <w:tc>
          <w:tcPr>
            <w:tcW w:w="1701" w:type="dxa"/>
            <w:noWrap/>
            <w:vAlign w:val="center"/>
            <w:hideMark/>
          </w:tcPr>
          <w:p w14:paraId="6D1A7542"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0.541</w:t>
            </w:r>
          </w:p>
        </w:tc>
        <w:tc>
          <w:tcPr>
            <w:tcW w:w="1559" w:type="dxa"/>
            <w:noWrap/>
            <w:vAlign w:val="center"/>
            <w:hideMark/>
          </w:tcPr>
          <w:p w14:paraId="2B11555F"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0.560</w:t>
            </w:r>
          </w:p>
        </w:tc>
        <w:tc>
          <w:tcPr>
            <w:tcW w:w="2402" w:type="dxa"/>
            <w:noWrap/>
            <w:vAlign w:val="center"/>
            <w:hideMark/>
          </w:tcPr>
          <w:p w14:paraId="5304E2AB"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0.596</w:t>
            </w:r>
          </w:p>
        </w:tc>
      </w:tr>
      <w:tr w:rsidR="00620810" w:rsidRPr="00EA61A4" w14:paraId="6267A661" w14:textId="77777777" w:rsidTr="003C37D3">
        <w:trPr>
          <w:trHeight w:val="300"/>
          <w:jc w:val="center"/>
        </w:trPr>
        <w:tc>
          <w:tcPr>
            <w:tcW w:w="1496" w:type="dxa"/>
            <w:noWrap/>
            <w:vAlign w:val="center"/>
            <w:hideMark/>
          </w:tcPr>
          <w:p w14:paraId="19940AB8"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EE1</w:t>
            </w:r>
          </w:p>
        </w:tc>
        <w:tc>
          <w:tcPr>
            <w:tcW w:w="1701" w:type="dxa"/>
            <w:noWrap/>
            <w:vAlign w:val="center"/>
            <w:hideMark/>
          </w:tcPr>
          <w:p w14:paraId="5F6BE878"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0.670</w:t>
            </w:r>
          </w:p>
        </w:tc>
        <w:tc>
          <w:tcPr>
            <w:tcW w:w="1701" w:type="dxa"/>
            <w:noWrap/>
            <w:vAlign w:val="center"/>
            <w:hideMark/>
          </w:tcPr>
          <w:p w14:paraId="49C22334"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0.939</w:t>
            </w:r>
          </w:p>
        </w:tc>
        <w:tc>
          <w:tcPr>
            <w:tcW w:w="1559" w:type="dxa"/>
            <w:noWrap/>
            <w:vAlign w:val="center"/>
            <w:hideMark/>
          </w:tcPr>
          <w:p w14:paraId="37CD530A"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0.810</w:t>
            </w:r>
          </w:p>
        </w:tc>
        <w:tc>
          <w:tcPr>
            <w:tcW w:w="2402" w:type="dxa"/>
            <w:noWrap/>
            <w:vAlign w:val="center"/>
            <w:hideMark/>
          </w:tcPr>
          <w:p w14:paraId="5AF7759B"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0.798</w:t>
            </w:r>
          </w:p>
        </w:tc>
      </w:tr>
      <w:tr w:rsidR="00620810" w:rsidRPr="00EA61A4" w14:paraId="4A821C7B" w14:textId="77777777" w:rsidTr="003C37D3">
        <w:trPr>
          <w:trHeight w:val="300"/>
          <w:jc w:val="center"/>
        </w:trPr>
        <w:tc>
          <w:tcPr>
            <w:tcW w:w="1496" w:type="dxa"/>
            <w:noWrap/>
            <w:vAlign w:val="center"/>
            <w:hideMark/>
          </w:tcPr>
          <w:p w14:paraId="3D66C6BB"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EE2</w:t>
            </w:r>
          </w:p>
        </w:tc>
        <w:tc>
          <w:tcPr>
            <w:tcW w:w="1701" w:type="dxa"/>
            <w:noWrap/>
            <w:vAlign w:val="center"/>
            <w:hideMark/>
          </w:tcPr>
          <w:p w14:paraId="2AE2D890"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0.466</w:t>
            </w:r>
          </w:p>
        </w:tc>
        <w:tc>
          <w:tcPr>
            <w:tcW w:w="1701" w:type="dxa"/>
            <w:noWrap/>
            <w:vAlign w:val="center"/>
            <w:hideMark/>
          </w:tcPr>
          <w:p w14:paraId="5B9AE3FA"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0.807</w:t>
            </w:r>
          </w:p>
        </w:tc>
        <w:tc>
          <w:tcPr>
            <w:tcW w:w="1559" w:type="dxa"/>
            <w:noWrap/>
            <w:vAlign w:val="center"/>
            <w:hideMark/>
          </w:tcPr>
          <w:p w14:paraId="6028DB97"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0.574</w:t>
            </w:r>
          </w:p>
        </w:tc>
        <w:tc>
          <w:tcPr>
            <w:tcW w:w="2402" w:type="dxa"/>
            <w:noWrap/>
            <w:vAlign w:val="center"/>
            <w:hideMark/>
          </w:tcPr>
          <w:p w14:paraId="1A7D0DAB"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0.593</w:t>
            </w:r>
          </w:p>
        </w:tc>
      </w:tr>
      <w:tr w:rsidR="00620810" w:rsidRPr="00EA61A4" w14:paraId="04BB0437" w14:textId="77777777" w:rsidTr="003C37D3">
        <w:trPr>
          <w:trHeight w:val="300"/>
          <w:jc w:val="center"/>
        </w:trPr>
        <w:tc>
          <w:tcPr>
            <w:tcW w:w="1496" w:type="dxa"/>
            <w:noWrap/>
            <w:vAlign w:val="center"/>
            <w:hideMark/>
          </w:tcPr>
          <w:p w14:paraId="7C8B7FD5"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EE3</w:t>
            </w:r>
          </w:p>
        </w:tc>
        <w:tc>
          <w:tcPr>
            <w:tcW w:w="1701" w:type="dxa"/>
            <w:noWrap/>
            <w:vAlign w:val="center"/>
            <w:hideMark/>
          </w:tcPr>
          <w:p w14:paraId="0EB416D4"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0.465</w:t>
            </w:r>
          </w:p>
        </w:tc>
        <w:tc>
          <w:tcPr>
            <w:tcW w:w="1701" w:type="dxa"/>
            <w:noWrap/>
            <w:vAlign w:val="center"/>
            <w:hideMark/>
          </w:tcPr>
          <w:p w14:paraId="2DDC6DA7"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0.775</w:t>
            </w:r>
          </w:p>
        </w:tc>
        <w:tc>
          <w:tcPr>
            <w:tcW w:w="1559" w:type="dxa"/>
            <w:noWrap/>
            <w:vAlign w:val="center"/>
            <w:hideMark/>
          </w:tcPr>
          <w:p w14:paraId="7C6760B4"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0.584</w:t>
            </w:r>
          </w:p>
        </w:tc>
        <w:tc>
          <w:tcPr>
            <w:tcW w:w="2402" w:type="dxa"/>
            <w:noWrap/>
            <w:vAlign w:val="center"/>
            <w:hideMark/>
          </w:tcPr>
          <w:p w14:paraId="24F5CCB5"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0.580</w:t>
            </w:r>
          </w:p>
        </w:tc>
      </w:tr>
      <w:tr w:rsidR="00620810" w:rsidRPr="00EA61A4" w14:paraId="70CD8067" w14:textId="77777777" w:rsidTr="003C37D3">
        <w:trPr>
          <w:trHeight w:val="300"/>
          <w:jc w:val="center"/>
        </w:trPr>
        <w:tc>
          <w:tcPr>
            <w:tcW w:w="1496" w:type="dxa"/>
            <w:noWrap/>
            <w:vAlign w:val="center"/>
            <w:hideMark/>
          </w:tcPr>
          <w:p w14:paraId="159D57E6"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EE4</w:t>
            </w:r>
          </w:p>
        </w:tc>
        <w:tc>
          <w:tcPr>
            <w:tcW w:w="1701" w:type="dxa"/>
            <w:noWrap/>
            <w:vAlign w:val="center"/>
            <w:hideMark/>
          </w:tcPr>
          <w:p w14:paraId="5041C295"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0.519</w:t>
            </w:r>
          </w:p>
        </w:tc>
        <w:tc>
          <w:tcPr>
            <w:tcW w:w="1701" w:type="dxa"/>
            <w:noWrap/>
            <w:vAlign w:val="center"/>
            <w:hideMark/>
          </w:tcPr>
          <w:p w14:paraId="05D2B888"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0.803</w:t>
            </w:r>
          </w:p>
        </w:tc>
        <w:tc>
          <w:tcPr>
            <w:tcW w:w="1559" w:type="dxa"/>
            <w:noWrap/>
            <w:vAlign w:val="center"/>
            <w:hideMark/>
          </w:tcPr>
          <w:p w14:paraId="7FFDEA2E"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0.621</w:t>
            </w:r>
          </w:p>
        </w:tc>
        <w:tc>
          <w:tcPr>
            <w:tcW w:w="2402" w:type="dxa"/>
            <w:noWrap/>
            <w:vAlign w:val="center"/>
            <w:hideMark/>
          </w:tcPr>
          <w:p w14:paraId="4B0DF06E"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0.629</w:t>
            </w:r>
          </w:p>
        </w:tc>
      </w:tr>
      <w:tr w:rsidR="00620810" w:rsidRPr="00EA61A4" w14:paraId="581520AA" w14:textId="77777777" w:rsidTr="003C37D3">
        <w:trPr>
          <w:trHeight w:val="300"/>
          <w:jc w:val="center"/>
        </w:trPr>
        <w:tc>
          <w:tcPr>
            <w:tcW w:w="1496" w:type="dxa"/>
            <w:noWrap/>
            <w:vAlign w:val="center"/>
            <w:hideMark/>
          </w:tcPr>
          <w:p w14:paraId="16C3E475"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EE5</w:t>
            </w:r>
          </w:p>
        </w:tc>
        <w:tc>
          <w:tcPr>
            <w:tcW w:w="1701" w:type="dxa"/>
            <w:noWrap/>
            <w:vAlign w:val="center"/>
            <w:hideMark/>
          </w:tcPr>
          <w:p w14:paraId="74202BDA"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0.556</w:t>
            </w:r>
          </w:p>
        </w:tc>
        <w:tc>
          <w:tcPr>
            <w:tcW w:w="1701" w:type="dxa"/>
            <w:noWrap/>
            <w:vAlign w:val="center"/>
            <w:hideMark/>
          </w:tcPr>
          <w:p w14:paraId="113F31C0"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0.873</w:t>
            </w:r>
          </w:p>
        </w:tc>
        <w:tc>
          <w:tcPr>
            <w:tcW w:w="1559" w:type="dxa"/>
            <w:noWrap/>
            <w:vAlign w:val="center"/>
            <w:hideMark/>
          </w:tcPr>
          <w:p w14:paraId="4064476D"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0.703</w:t>
            </w:r>
          </w:p>
        </w:tc>
        <w:tc>
          <w:tcPr>
            <w:tcW w:w="2402" w:type="dxa"/>
            <w:noWrap/>
            <w:vAlign w:val="center"/>
            <w:hideMark/>
          </w:tcPr>
          <w:p w14:paraId="6214EEAC"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0.688</w:t>
            </w:r>
          </w:p>
        </w:tc>
      </w:tr>
      <w:tr w:rsidR="00620810" w:rsidRPr="00EA61A4" w14:paraId="7E543BAA" w14:textId="77777777" w:rsidTr="003C37D3">
        <w:trPr>
          <w:trHeight w:val="300"/>
          <w:jc w:val="center"/>
        </w:trPr>
        <w:tc>
          <w:tcPr>
            <w:tcW w:w="1496" w:type="dxa"/>
            <w:noWrap/>
            <w:vAlign w:val="center"/>
            <w:hideMark/>
          </w:tcPr>
          <w:p w14:paraId="3D92EDFA"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KK1</w:t>
            </w:r>
          </w:p>
        </w:tc>
        <w:tc>
          <w:tcPr>
            <w:tcW w:w="1701" w:type="dxa"/>
            <w:noWrap/>
            <w:vAlign w:val="center"/>
            <w:hideMark/>
          </w:tcPr>
          <w:p w14:paraId="48C06FF4"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0.608</w:t>
            </w:r>
          </w:p>
        </w:tc>
        <w:tc>
          <w:tcPr>
            <w:tcW w:w="1701" w:type="dxa"/>
            <w:noWrap/>
            <w:vAlign w:val="center"/>
            <w:hideMark/>
          </w:tcPr>
          <w:p w14:paraId="1993BF35"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0.771</w:t>
            </w:r>
          </w:p>
        </w:tc>
        <w:tc>
          <w:tcPr>
            <w:tcW w:w="1559" w:type="dxa"/>
            <w:noWrap/>
            <w:vAlign w:val="center"/>
            <w:hideMark/>
          </w:tcPr>
          <w:p w14:paraId="541B0661"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0.943</w:t>
            </w:r>
          </w:p>
        </w:tc>
        <w:tc>
          <w:tcPr>
            <w:tcW w:w="2402" w:type="dxa"/>
            <w:noWrap/>
            <w:vAlign w:val="center"/>
            <w:hideMark/>
          </w:tcPr>
          <w:p w14:paraId="2BD0A4EF"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0.708</w:t>
            </w:r>
          </w:p>
        </w:tc>
      </w:tr>
      <w:tr w:rsidR="00620810" w:rsidRPr="00EA61A4" w14:paraId="6C86DD8E" w14:textId="77777777" w:rsidTr="003C37D3">
        <w:trPr>
          <w:trHeight w:val="300"/>
          <w:jc w:val="center"/>
        </w:trPr>
        <w:tc>
          <w:tcPr>
            <w:tcW w:w="1496" w:type="dxa"/>
            <w:noWrap/>
            <w:vAlign w:val="center"/>
            <w:hideMark/>
          </w:tcPr>
          <w:p w14:paraId="0081D69B"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KK2</w:t>
            </w:r>
          </w:p>
        </w:tc>
        <w:tc>
          <w:tcPr>
            <w:tcW w:w="1701" w:type="dxa"/>
            <w:noWrap/>
            <w:vAlign w:val="center"/>
            <w:hideMark/>
          </w:tcPr>
          <w:p w14:paraId="1012B6E1"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0.541</w:t>
            </w:r>
          </w:p>
        </w:tc>
        <w:tc>
          <w:tcPr>
            <w:tcW w:w="1701" w:type="dxa"/>
            <w:noWrap/>
            <w:vAlign w:val="center"/>
            <w:hideMark/>
          </w:tcPr>
          <w:p w14:paraId="38FE7C8E"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0.590</w:t>
            </w:r>
          </w:p>
        </w:tc>
        <w:tc>
          <w:tcPr>
            <w:tcW w:w="1559" w:type="dxa"/>
            <w:noWrap/>
            <w:vAlign w:val="center"/>
            <w:hideMark/>
          </w:tcPr>
          <w:p w14:paraId="15FD1603"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0.756</w:t>
            </w:r>
          </w:p>
        </w:tc>
        <w:tc>
          <w:tcPr>
            <w:tcW w:w="2402" w:type="dxa"/>
            <w:noWrap/>
            <w:vAlign w:val="center"/>
            <w:hideMark/>
          </w:tcPr>
          <w:p w14:paraId="294238B9"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0.612</w:t>
            </w:r>
          </w:p>
        </w:tc>
      </w:tr>
      <w:tr w:rsidR="00620810" w:rsidRPr="00EA61A4" w14:paraId="13E04F5B" w14:textId="77777777" w:rsidTr="003C37D3">
        <w:trPr>
          <w:trHeight w:val="300"/>
          <w:jc w:val="center"/>
        </w:trPr>
        <w:tc>
          <w:tcPr>
            <w:tcW w:w="1496" w:type="dxa"/>
            <w:noWrap/>
            <w:vAlign w:val="center"/>
            <w:hideMark/>
          </w:tcPr>
          <w:p w14:paraId="0CEE9450"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KK3</w:t>
            </w:r>
          </w:p>
        </w:tc>
        <w:tc>
          <w:tcPr>
            <w:tcW w:w="1701" w:type="dxa"/>
            <w:noWrap/>
            <w:vAlign w:val="center"/>
            <w:hideMark/>
          </w:tcPr>
          <w:p w14:paraId="37BC8121"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0.524</w:t>
            </w:r>
          </w:p>
        </w:tc>
        <w:tc>
          <w:tcPr>
            <w:tcW w:w="1701" w:type="dxa"/>
            <w:noWrap/>
            <w:vAlign w:val="center"/>
            <w:hideMark/>
          </w:tcPr>
          <w:p w14:paraId="55B28E14"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0.689</w:t>
            </w:r>
          </w:p>
        </w:tc>
        <w:tc>
          <w:tcPr>
            <w:tcW w:w="1559" w:type="dxa"/>
            <w:noWrap/>
            <w:vAlign w:val="center"/>
            <w:hideMark/>
          </w:tcPr>
          <w:p w14:paraId="3E016CDB"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0.888</w:t>
            </w:r>
          </w:p>
        </w:tc>
        <w:tc>
          <w:tcPr>
            <w:tcW w:w="2402" w:type="dxa"/>
            <w:noWrap/>
            <w:vAlign w:val="center"/>
            <w:hideMark/>
          </w:tcPr>
          <w:p w14:paraId="57B9F45C"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0.634</w:t>
            </w:r>
          </w:p>
        </w:tc>
      </w:tr>
      <w:tr w:rsidR="00620810" w:rsidRPr="00EA61A4" w14:paraId="2D307E79" w14:textId="77777777" w:rsidTr="003C37D3">
        <w:trPr>
          <w:trHeight w:val="300"/>
          <w:jc w:val="center"/>
        </w:trPr>
        <w:tc>
          <w:tcPr>
            <w:tcW w:w="1496" w:type="dxa"/>
            <w:noWrap/>
            <w:vAlign w:val="center"/>
            <w:hideMark/>
          </w:tcPr>
          <w:p w14:paraId="1F51190C"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KK4</w:t>
            </w:r>
          </w:p>
        </w:tc>
        <w:tc>
          <w:tcPr>
            <w:tcW w:w="1701" w:type="dxa"/>
            <w:noWrap/>
            <w:vAlign w:val="center"/>
            <w:hideMark/>
          </w:tcPr>
          <w:p w14:paraId="053AA3AD"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0.552</w:t>
            </w:r>
          </w:p>
        </w:tc>
        <w:tc>
          <w:tcPr>
            <w:tcW w:w="1701" w:type="dxa"/>
            <w:noWrap/>
            <w:vAlign w:val="center"/>
            <w:hideMark/>
          </w:tcPr>
          <w:p w14:paraId="35A5CDCF"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0.637</w:t>
            </w:r>
          </w:p>
        </w:tc>
        <w:tc>
          <w:tcPr>
            <w:tcW w:w="1559" w:type="dxa"/>
            <w:noWrap/>
            <w:vAlign w:val="center"/>
            <w:hideMark/>
          </w:tcPr>
          <w:p w14:paraId="34D54D40"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0.868</w:t>
            </w:r>
          </w:p>
        </w:tc>
        <w:tc>
          <w:tcPr>
            <w:tcW w:w="2402" w:type="dxa"/>
            <w:noWrap/>
            <w:vAlign w:val="center"/>
            <w:hideMark/>
          </w:tcPr>
          <w:p w14:paraId="76015BED"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0.599</w:t>
            </w:r>
          </w:p>
        </w:tc>
      </w:tr>
      <w:tr w:rsidR="00620810" w:rsidRPr="00EA61A4" w14:paraId="101E92BC" w14:textId="77777777" w:rsidTr="003C37D3">
        <w:trPr>
          <w:trHeight w:val="300"/>
          <w:jc w:val="center"/>
        </w:trPr>
        <w:tc>
          <w:tcPr>
            <w:tcW w:w="1496" w:type="dxa"/>
            <w:noWrap/>
            <w:vAlign w:val="center"/>
            <w:hideMark/>
          </w:tcPr>
          <w:p w14:paraId="3870A6AC"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KK5</w:t>
            </w:r>
          </w:p>
        </w:tc>
        <w:tc>
          <w:tcPr>
            <w:tcW w:w="1701" w:type="dxa"/>
            <w:noWrap/>
            <w:vAlign w:val="center"/>
            <w:hideMark/>
          </w:tcPr>
          <w:p w14:paraId="54B6EF99"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0.638</w:t>
            </w:r>
          </w:p>
        </w:tc>
        <w:tc>
          <w:tcPr>
            <w:tcW w:w="1701" w:type="dxa"/>
            <w:noWrap/>
            <w:vAlign w:val="center"/>
            <w:hideMark/>
          </w:tcPr>
          <w:p w14:paraId="091295A1"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0.701</w:t>
            </w:r>
          </w:p>
        </w:tc>
        <w:tc>
          <w:tcPr>
            <w:tcW w:w="1559" w:type="dxa"/>
            <w:noWrap/>
            <w:vAlign w:val="center"/>
            <w:hideMark/>
          </w:tcPr>
          <w:p w14:paraId="2902FB2F"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0.842</w:t>
            </w:r>
          </w:p>
        </w:tc>
        <w:tc>
          <w:tcPr>
            <w:tcW w:w="2402" w:type="dxa"/>
            <w:noWrap/>
            <w:vAlign w:val="center"/>
            <w:hideMark/>
          </w:tcPr>
          <w:p w14:paraId="726B0EAA"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0.690</w:t>
            </w:r>
          </w:p>
        </w:tc>
      </w:tr>
      <w:tr w:rsidR="00620810" w:rsidRPr="00EA61A4" w14:paraId="372D5D64" w14:textId="77777777" w:rsidTr="003C37D3">
        <w:trPr>
          <w:trHeight w:val="300"/>
          <w:jc w:val="center"/>
        </w:trPr>
        <w:tc>
          <w:tcPr>
            <w:tcW w:w="1496" w:type="dxa"/>
            <w:noWrap/>
            <w:vAlign w:val="center"/>
            <w:hideMark/>
          </w:tcPr>
          <w:p w14:paraId="7FEFFD40"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OCB1</w:t>
            </w:r>
          </w:p>
        </w:tc>
        <w:tc>
          <w:tcPr>
            <w:tcW w:w="1701" w:type="dxa"/>
            <w:noWrap/>
            <w:vAlign w:val="center"/>
            <w:hideMark/>
          </w:tcPr>
          <w:p w14:paraId="34D380FA"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0.742</w:t>
            </w:r>
          </w:p>
        </w:tc>
        <w:tc>
          <w:tcPr>
            <w:tcW w:w="1701" w:type="dxa"/>
            <w:noWrap/>
            <w:vAlign w:val="center"/>
            <w:hideMark/>
          </w:tcPr>
          <w:p w14:paraId="3107D30F"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0.762</w:t>
            </w:r>
          </w:p>
        </w:tc>
        <w:tc>
          <w:tcPr>
            <w:tcW w:w="1559" w:type="dxa"/>
            <w:noWrap/>
            <w:vAlign w:val="center"/>
            <w:hideMark/>
          </w:tcPr>
          <w:p w14:paraId="1438B0EE"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0.730</w:t>
            </w:r>
          </w:p>
        </w:tc>
        <w:tc>
          <w:tcPr>
            <w:tcW w:w="2402" w:type="dxa"/>
            <w:noWrap/>
            <w:vAlign w:val="center"/>
            <w:hideMark/>
          </w:tcPr>
          <w:p w14:paraId="5DE86311"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0.955</w:t>
            </w:r>
          </w:p>
        </w:tc>
      </w:tr>
      <w:tr w:rsidR="00620810" w:rsidRPr="00EA61A4" w14:paraId="55501E68" w14:textId="77777777" w:rsidTr="003C37D3">
        <w:trPr>
          <w:trHeight w:val="300"/>
          <w:jc w:val="center"/>
        </w:trPr>
        <w:tc>
          <w:tcPr>
            <w:tcW w:w="1496" w:type="dxa"/>
            <w:noWrap/>
            <w:vAlign w:val="center"/>
            <w:hideMark/>
          </w:tcPr>
          <w:p w14:paraId="6264937A"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OCB2</w:t>
            </w:r>
          </w:p>
        </w:tc>
        <w:tc>
          <w:tcPr>
            <w:tcW w:w="1701" w:type="dxa"/>
            <w:noWrap/>
            <w:vAlign w:val="center"/>
            <w:hideMark/>
          </w:tcPr>
          <w:p w14:paraId="477A9A78"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0.714</w:t>
            </w:r>
          </w:p>
        </w:tc>
        <w:tc>
          <w:tcPr>
            <w:tcW w:w="1701" w:type="dxa"/>
            <w:noWrap/>
            <w:vAlign w:val="center"/>
            <w:hideMark/>
          </w:tcPr>
          <w:p w14:paraId="4584BDB1"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0.702</w:t>
            </w:r>
          </w:p>
        </w:tc>
        <w:tc>
          <w:tcPr>
            <w:tcW w:w="1559" w:type="dxa"/>
            <w:noWrap/>
            <w:vAlign w:val="center"/>
            <w:hideMark/>
          </w:tcPr>
          <w:p w14:paraId="106E0FD0"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0.691</w:t>
            </w:r>
          </w:p>
        </w:tc>
        <w:tc>
          <w:tcPr>
            <w:tcW w:w="2402" w:type="dxa"/>
            <w:noWrap/>
            <w:vAlign w:val="center"/>
            <w:hideMark/>
          </w:tcPr>
          <w:p w14:paraId="6961503D"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0.924</w:t>
            </w:r>
          </w:p>
        </w:tc>
      </w:tr>
      <w:tr w:rsidR="00620810" w:rsidRPr="00EA61A4" w14:paraId="1CC4C813" w14:textId="77777777" w:rsidTr="003C37D3">
        <w:trPr>
          <w:trHeight w:val="300"/>
          <w:jc w:val="center"/>
        </w:trPr>
        <w:tc>
          <w:tcPr>
            <w:tcW w:w="1496" w:type="dxa"/>
            <w:noWrap/>
            <w:vAlign w:val="center"/>
            <w:hideMark/>
          </w:tcPr>
          <w:p w14:paraId="7DAB6B59"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OCB3</w:t>
            </w:r>
          </w:p>
        </w:tc>
        <w:tc>
          <w:tcPr>
            <w:tcW w:w="1701" w:type="dxa"/>
            <w:noWrap/>
            <w:vAlign w:val="center"/>
            <w:hideMark/>
          </w:tcPr>
          <w:p w14:paraId="344220EE"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0.709</w:t>
            </w:r>
          </w:p>
        </w:tc>
        <w:tc>
          <w:tcPr>
            <w:tcW w:w="1701" w:type="dxa"/>
            <w:noWrap/>
            <w:vAlign w:val="center"/>
            <w:hideMark/>
          </w:tcPr>
          <w:p w14:paraId="67F61E01"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0.751</w:t>
            </w:r>
          </w:p>
        </w:tc>
        <w:tc>
          <w:tcPr>
            <w:tcW w:w="1559" w:type="dxa"/>
            <w:noWrap/>
            <w:vAlign w:val="center"/>
            <w:hideMark/>
          </w:tcPr>
          <w:p w14:paraId="67E9FA81"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0.727</w:t>
            </w:r>
          </w:p>
        </w:tc>
        <w:tc>
          <w:tcPr>
            <w:tcW w:w="2402" w:type="dxa"/>
            <w:noWrap/>
            <w:vAlign w:val="center"/>
            <w:hideMark/>
          </w:tcPr>
          <w:p w14:paraId="163C2785"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0.943</w:t>
            </w:r>
          </w:p>
        </w:tc>
      </w:tr>
      <w:tr w:rsidR="00620810" w:rsidRPr="00EA61A4" w14:paraId="40CBAE57" w14:textId="77777777" w:rsidTr="003C37D3">
        <w:trPr>
          <w:trHeight w:val="300"/>
          <w:jc w:val="center"/>
        </w:trPr>
        <w:tc>
          <w:tcPr>
            <w:tcW w:w="1496" w:type="dxa"/>
            <w:noWrap/>
            <w:vAlign w:val="center"/>
            <w:hideMark/>
          </w:tcPr>
          <w:p w14:paraId="443C4191"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OCB4</w:t>
            </w:r>
          </w:p>
        </w:tc>
        <w:tc>
          <w:tcPr>
            <w:tcW w:w="1701" w:type="dxa"/>
            <w:noWrap/>
            <w:vAlign w:val="center"/>
            <w:hideMark/>
          </w:tcPr>
          <w:p w14:paraId="56AC2826"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0.707</w:t>
            </w:r>
          </w:p>
        </w:tc>
        <w:tc>
          <w:tcPr>
            <w:tcW w:w="1701" w:type="dxa"/>
            <w:noWrap/>
            <w:vAlign w:val="center"/>
            <w:hideMark/>
          </w:tcPr>
          <w:p w14:paraId="258D16CB"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0.729</w:t>
            </w:r>
          </w:p>
        </w:tc>
        <w:tc>
          <w:tcPr>
            <w:tcW w:w="1559" w:type="dxa"/>
            <w:noWrap/>
            <w:vAlign w:val="center"/>
            <w:hideMark/>
          </w:tcPr>
          <w:p w14:paraId="30B02D2F"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0.685</w:t>
            </w:r>
          </w:p>
        </w:tc>
        <w:tc>
          <w:tcPr>
            <w:tcW w:w="2402" w:type="dxa"/>
            <w:noWrap/>
            <w:vAlign w:val="center"/>
            <w:hideMark/>
          </w:tcPr>
          <w:p w14:paraId="71C229D4"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0.932</w:t>
            </w:r>
          </w:p>
        </w:tc>
      </w:tr>
      <w:tr w:rsidR="00620810" w:rsidRPr="00EA61A4" w14:paraId="0B5DF607" w14:textId="77777777" w:rsidTr="003C37D3">
        <w:trPr>
          <w:trHeight w:val="300"/>
          <w:jc w:val="center"/>
        </w:trPr>
        <w:tc>
          <w:tcPr>
            <w:tcW w:w="1496" w:type="dxa"/>
            <w:noWrap/>
            <w:vAlign w:val="center"/>
            <w:hideMark/>
          </w:tcPr>
          <w:p w14:paraId="60EC110D" w14:textId="77777777" w:rsidR="00620810" w:rsidRPr="00EA61A4" w:rsidRDefault="00620810" w:rsidP="00040B31">
            <w:pPr>
              <w:shd w:val="clear" w:color="auto" w:fill="FFFFFF"/>
              <w:jc w:val="center"/>
              <w:rPr>
                <w:rFonts w:ascii="Arial" w:hAnsi="Arial" w:cs="Arial"/>
                <w:b/>
                <w:color w:val="000000"/>
                <w:lang w:val="en-US"/>
              </w:rPr>
            </w:pPr>
            <w:r w:rsidRPr="00EA61A4">
              <w:rPr>
                <w:rFonts w:ascii="Arial" w:hAnsi="Arial" w:cs="Arial"/>
                <w:b/>
                <w:color w:val="000000"/>
                <w:lang w:val="en-US"/>
              </w:rPr>
              <w:t>OCB5</w:t>
            </w:r>
          </w:p>
        </w:tc>
        <w:tc>
          <w:tcPr>
            <w:tcW w:w="1701" w:type="dxa"/>
            <w:noWrap/>
            <w:vAlign w:val="center"/>
            <w:hideMark/>
          </w:tcPr>
          <w:p w14:paraId="5B570A92"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0.740</w:t>
            </w:r>
          </w:p>
        </w:tc>
        <w:tc>
          <w:tcPr>
            <w:tcW w:w="1701" w:type="dxa"/>
            <w:noWrap/>
            <w:vAlign w:val="center"/>
            <w:hideMark/>
          </w:tcPr>
          <w:p w14:paraId="353D5DA1"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0.770</w:t>
            </w:r>
          </w:p>
        </w:tc>
        <w:tc>
          <w:tcPr>
            <w:tcW w:w="1559" w:type="dxa"/>
            <w:noWrap/>
            <w:vAlign w:val="center"/>
            <w:hideMark/>
          </w:tcPr>
          <w:p w14:paraId="0E3DB41F"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0.726</w:t>
            </w:r>
          </w:p>
        </w:tc>
        <w:tc>
          <w:tcPr>
            <w:tcW w:w="2402" w:type="dxa"/>
            <w:noWrap/>
            <w:vAlign w:val="center"/>
            <w:hideMark/>
          </w:tcPr>
          <w:p w14:paraId="7033B970" w14:textId="77777777" w:rsidR="00620810" w:rsidRPr="00EA61A4" w:rsidRDefault="00620810" w:rsidP="00040B31">
            <w:pPr>
              <w:shd w:val="clear" w:color="auto" w:fill="FFFFFF"/>
              <w:jc w:val="center"/>
              <w:rPr>
                <w:rFonts w:ascii="Arial" w:hAnsi="Arial" w:cs="Arial"/>
                <w:color w:val="000000"/>
                <w:lang w:val="en-US"/>
              </w:rPr>
            </w:pPr>
            <w:r w:rsidRPr="00EA61A4">
              <w:rPr>
                <w:rFonts w:ascii="Arial" w:hAnsi="Arial" w:cs="Arial"/>
                <w:color w:val="000000"/>
                <w:lang w:val="en-US"/>
              </w:rPr>
              <w:t>0.961</w:t>
            </w:r>
          </w:p>
        </w:tc>
      </w:tr>
    </w:tbl>
    <w:p w14:paraId="4A086547" w14:textId="77777777" w:rsidR="003C37D3" w:rsidRPr="00EA61A4" w:rsidRDefault="003C37D3" w:rsidP="003C37D3">
      <w:pPr>
        <w:pStyle w:val="Body"/>
        <w:spacing w:after="0"/>
        <w:ind w:firstLine="426"/>
        <w:rPr>
          <w:rFonts w:ascii="Arial" w:hAnsi="Arial" w:cs="Arial"/>
          <w:b/>
          <w:lang w:val="en-US"/>
        </w:rPr>
      </w:pPr>
      <w:r w:rsidRPr="00EA61A4">
        <w:rPr>
          <w:rFonts w:ascii="Arial" w:hAnsi="Arial" w:cs="Arial"/>
          <w:b/>
          <w:lang w:val="en-US"/>
        </w:rPr>
        <w:t>Source: primary data processed in 2025</w:t>
      </w:r>
    </w:p>
    <w:p w14:paraId="2EB4133B" w14:textId="216E87B2" w:rsidR="00620810" w:rsidRPr="00EA61A4" w:rsidRDefault="00620810" w:rsidP="00620810">
      <w:pPr>
        <w:shd w:val="clear" w:color="auto" w:fill="FFFFFF"/>
        <w:ind w:firstLine="426"/>
        <w:rPr>
          <w:rFonts w:ascii="Arial" w:hAnsi="Arial" w:cs="Arial"/>
          <w:lang w:val="en-US"/>
        </w:rPr>
      </w:pPr>
    </w:p>
    <w:p w14:paraId="4D528A1C" w14:textId="68BC938B" w:rsidR="00620810" w:rsidRPr="00EA61A4" w:rsidRDefault="00620810" w:rsidP="003C37D3">
      <w:pPr>
        <w:ind w:firstLine="426"/>
        <w:jc w:val="both"/>
        <w:rPr>
          <w:rFonts w:ascii="Arial" w:hAnsi="Arial" w:cs="Arial"/>
          <w:lang w:val="en-US"/>
        </w:rPr>
      </w:pPr>
      <w:r w:rsidRPr="00EA61A4">
        <w:rPr>
          <w:rFonts w:ascii="Arial" w:hAnsi="Arial" w:cs="Arial"/>
          <w:lang w:val="en-US"/>
        </w:rPr>
        <w:t xml:space="preserve">Based on the analysis results, the </w:t>
      </w:r>
      <w:proofErr w:type="gramStart"/>
      <w:r w:rsidRPr="00EA61A4">
        <w:rPr>
          <w:rFonts w:ascii="Arial" w:hAnsi="Arial" w:cs="Arial"/>
          <w:i/>
          <w:lang w:val="en-US"/>
        </w:rPr>
        <w:t>cross loading</w:t>
      </w:r>
      <w:proofErr w:type="gramEnd"/>
      <w:r w:rsidRPr="00EA61A4">
        <w:rPr>
          <w:rFonts w:ascii="Arial" w:hAnsi="Arial" w:cs="Arial"/>
          <w:i/>
          <w:lang w:val="en-US"/>
        </w:rPr>
        <w:t xml:space="preserve"> value </w:t>
      </w:r>
      <w:r w:rsidRPr="00EA61A4">
        <w:rPr>
          <w:rFonts w:ascii="Arial" w:hAnsi="Arial" w:cs="Arial"/>
          <w:lang w:val="en-US"/>
        </w:rPr>
        <w:t xml:space="preserve">of each indicator on its respective variable shows a greater value when compared to the </w:t>
      </w:r>
      <w:r w:rsidRPr="00EA61A4">
        <w:rPr>
          <w:rFonts w:ascii="Arial" w:hAnsi="Arial" w:cs="Arial"/>
          <w:i/>
          <w:lang w:val="en-US"/>
        </w:rPr>
        <w:t xml:space="preserve">cross loading value </w:t>
      </w:r>
      <w:r w:rsidRPr="00EA61A4">
        <w:rPr>
          <w:rFonts w:ascii="Arial" w:hAnsi="Arial" w:cs="Arial"/>
          <w:lang w:val="en-US"/>
        </w:rPr>
        <w:t>of the indicator on other variables in the model.</w:t>
      </w:r>
    </w:p>
    <w:p w14:paraId="3A1BAEA5" w14:textId="68DF4181" w:rsidR="00620810" w:rsidRPr="00EA61A4" w:rsidRDefault="00620810" w:rsidP="003C37D3">
      <w:pPr>
        <w:pStyle w:val="Caption"/>
        <w:keepNext/>
        <w:spacing w:after="0"/>
        <w:ind w:left="2880" w:firstLine="720"/>
        <w:rPr>
          <w:rFonts w:ascii="Arial" w:hAnsi="Arial" w:cs="Arial"/>
          <w:b/>
          <w:bCs/>
          <w:i w:val="0"/>
          <w:iCs w:val="0"/>
          <w:color w:val="auto"/>
          <w:sz w:val="20"/>
          <w:szCs w:val="20"/>
        </w:rPr>
      </w:pPr>
      <w:r w:rsidRPr="00EA61A4">
        <w:rPr>
          <w:rFonts w:ascii="Arial" w:hAnsi="Arial" w:cs="Arial"/>
          <w:b/>
          <w:bCs/>
          <w:i w:val="0"/>
          <w:iCs w:val="0"/>
          <w:color w:val="auto"/>
          <w:sz w:val="20"/>
          <w:szCs w:val="20"/>
        </w:rPr>
        <w:t>Table 4.</w:t>
      </w:r>
    </w:p>
    <w:p w14:paraId="5307C91B" w14:textId="77777777" w:rsidR="00620810" w:rsidRPr="00EA61A4" w:rsidRDefault="00620810" w:rsidP="00620810">
      <w:pPr>
        <w:pStyle w:val="Caption"/>
        <w:keepNext/>
        <w:spacing w:after="0"/>
        <w:jc w:val="center"/>
        <w:rPr>
          <w:rFonts w:ascii="Arial" w:hAnsi="Arial" w:cs="Arial"/>
          <w:b/>
          <w:bCs/>
          <w:i w:val="0"/>
          <w:iCs w:val="0"/>
          <w:color w:val="auto"/>
          <w:sz w:val="20"/>
          <w:szCs w:val="20"/>
        </w:rPr>
      </w:pPr>
      <w:r w:rsidRPr="00EA61A4">
        <w:rPr>
          <w:rFonts w:ascii="Arial" w:hAnsi="Arial" w:cs="Arial"/>
          <w:b/>
          <w:bCs/>
          <w:i w:val="0"/>
          <w:iCs w:val="0"/>
          <w:color w:val="auto"/>
          <w:sz w:val="20"/>
          <w:szCs w:val="20"/>
        </w:rPr>
        <w:t>Construct Validity and Reliability</w:t>
      </w:r>
    </w:p>
    <w:tbl>
      <w:tblPr>
        <w:tblW w:w="8458" w:type="dxa"/>
        <w:jc w:val="center"/>
        <w:tblBorders>
          <w:top w:val="single" w:sz="4" w:space="0" w:color="auto"/>
          <w:bottom w:val="single" w:sz="4" w:space="0" w:color="auto"/>
        </w:tblBorders>
        <w:tblLook w:val="04A0" w:firstRow="1" w:lastRow="0" w:firstColumn="1" w:lastColumn="0" w:noHBand="0" w:noVBand="1"/>
      </w:tblPr>
      <w:tblGrid>
        <w:gridCol w:w="2443"/>
        <w:gridCol w:w="1350"/>
        <w:gridCol w:w="1128"/>
        <w:gridCol w:w="1482"/>
        <w:gridCol w:w="2055"/>
      </w:tblGrid>
      <w:tr w:rsidR="00620810" w:rsidRPr="00EA61A4" w14:paraId="7CB57B62" w14:textId="77777777" w:rsidTr="003C37D3">
        <w:trPr>
          <w:trHeight w:val="300"/>
          <w:jc w:val="center"/>
        </w:trPr>
        <w:tc>
          <w:tcPr>
            <w:tcW w:w="2443" w:type="dxa"/>
            <w:tcBorders>
              <w:top w:val="single" w:sz="4" w:space="0" w:color="auto"/>
              <w:bottom w:val="single" w:sz="4" w:space="0" w:color="auto"/>
            </w:tcBorders>
            <w:shd w:val="clear" w:color="auto" w:fill="FFFFFF"/>
            <w:noWrap/>
            <w:vAlign w:val="center"/>
            <w:hideMark/>
          </w:tcPr>
          <w:p w14:paraId="6CBAF07D" w14:textId="77777777" w:rsidR="00620810" w:rsidRPr="00EA61A4" w:rsidRDefault="00620810" w:rsidP="00040B31">
            <w:pPr>
              <w:jc w:val="center"/>
              <w:rPr>
                <w:rFonts w:ascii="Arial" w:hAnsi="Arial" w:cs="Arial"/>
                <w:bCs/>
                <w:lang w:val="en-US"/>
              </w:rPr>
            </w:pPr>
          </w:p>
        </w:tc>
        <w:tc>
          <w:tcPr>
            <w:tcW w:w="1350" w:type="dxa"/>
            <w:tcBorders>
              <w:top w:val="single" w:sz="4" w:space="0" w:color="auto"/>
              <w:bottom w:val="single" w:sz="4" w:space="0" w:color="auto"/>
            </w:tcBorders>
            <w:shd w:val="clear" w:color="auto" w:fill="FFFFFF"/>
            <w:noWrap/>
            <w:vAlign w:val="center"/>
            <w:hideMark/>
          </w:tcPr>
          <w:p w14:paraId="5AA8E9E3" w14:textId="77777777" w:rsidR="00620810" w:rsidRPr="00EA61A4" w:rsidRDefault="00620810" w:rsidP="00040B31">
            <w:pPr>
              <w:jc w:val="center"/>
              <w:rPr>
                <w:rFonts w:ascii="Arial" w:hAnsi="Arial" w:cs="Arial"/>
                <w:b/>
                <w:bCs/>
                <w:lang w:val="en-US"/>
              </w:rPr>
            </w:pPr>
            <w:r w:rsidRPr="00EA61A4">
              <w:rPr>
                <w:rFonts w:ascii="Arial" w:hAnsi="Arial" w:cs="Arial"/>
                <w:b/>
                <w:bCs/>
                <w:lang w:val="en-US"/>
              </w:rPr>
              <w:t>Cronbach's Alpha</w:t>
            </w:r>
          </w:p>
        </w:tc>
        <w:tc>
          <w:tcPr>
            <w:tcW w:w="1128" w:type="dxa"/>
            <w:tcBorders>
              <w:top w:val="single" w:sz="4" w:space="0" w:color="auto"/>
              <w:bottom w:val="single" w:sz="4" w:space="0" w:color="auto"/>
            </w:tcBorders>
            <w:shd w:val="clear" w:color="auto" w:fill="FFFFFF"/>
            <w:noWrap/>
            <w:vAlign w:val="center"/>
            <w:hideMark/>
          </w:tcPr>
          <w:p w14:paraId="1D219AAF" w14:textId="77777777" w:rsidR="00620810" w:rsidRPr="00EA61A4" w:rsidRDefault="00620810" w:rsidP="00040B31">
            <w:pPr>
              <w:jc w:val="center"/>
              <w:rPr>
                <w:rFonts w:ascii="Arial" w:hAnsi="Arial" w:cs="Arial"/>
                <w:b/>
                <w:bCs/>
                <w:lang w:val="en-US"/>
              </w:rPr>
            </w:pPr>
            <w:proofErr w:type="spellStart"/>
            <w:r w:rsidRPr="00EA61A4">
              <w:rPr>
                <w:rFonts w:ascii="Arial" w:hAnsi="Arial" w:cs="Arial"/>
                <w:b/>
                <w:bCs/>
                <w:lang w:val="en-US"/>
              </w:rPr>
              <w:t>rho_A</w:t>
            </w:r>
            <w:proofErr w:type="spellEnd"/>
          </w:p>
        </w:tc>
        <w:tc>
          <w:tcPr>
            <w:tcW w:w="1482" w:type="dxa"/>
            <w:tcBorders>
              <w:top w:val="single" w:sz="4" w:space="0" w:color="auto"/>
              <w:bottom w:val="single" w:sz="4" w:space="0" w:color="auto"/>
            </w:tcBorders>
            <w:shd w:val="clear" w:color="auto" w:fill="FFFFFF"/>
            <w:noWrap/>
            <w:vAlign w:val="center"/>
            <w:hideMark/>
          </w:tcPr>
          <w:p w14:paraId="2D37F0A9" w14:textId="77777777" w:rsidR="00620810" w:rsidRPr="00EA61A4" w:rsidRDefault="00620810" w:rsidP="00040B31">
            <w:pPr>
              <w:jc w:val="center"/>
              <w:rPr>
                <w:rFonts w:ascii="Arial" w:hAnsi="Arial" w:cs="Arial"/>
                <w:b/>
                <w:bCs/>
                <w:lang w:val="en-US"/>
              </w:rPr>
            </w:pPr>
            <w:r w:rsidRPr="00EA61A4">
              <w:rPr>
                <w:rFonts w:ascii="Arial" w:hAnsi="Arial" w:cs="Arial"/>
                <w:b/>
                <w:bCs/>
                <w:lang w:val="en-US"/>
              </w:rPr>
              <w:t>Composite Reliability</w:t>
            </w:r>
          </w:p>
        </w:tc>
        <w:tc>
          <w:tcPr>
            <w:tcW w:w="2055" w:type="dxa"/>
            <w:tcBorders>
              <w:top w:val="single" w:sz="4" w:space="0" w:color="auto"/>
              <w:bottom w:val="single" w:sz="4" w:space="0" w:color="auto"/>
            </w:tcBorders>
            <w:shd w:val="clear" w:color="auto" w:fill="FFFFFF"/>
            <w:noWrap/>
            <w:vAlign w:val="center"/>
            <w:hideMark/>
          </w:tcPr>
          <w:p w14:paraId="56184900" w14:textId="77777777" w:rsidR="00620810" w:rsidRPr="00EA61A4" w:rsidRDefault="00620810" w:rsidP="00040B31">
            <w:pPr>
              <w:jc w:val="center"/>
              <w:rPr>
                <w:rFonts w:ascii="Arial" w:hAnsi="Arial" w:cs="Arial"/>
                <w:b/>
                <w:bCs/>
                <w:lang w:val="en-US"/>
              </w:rPr>
            </w:pPr>
            <w:r w:rsidRPr="00EA61A4">
              <w:rPr>
                <w:rFonts w:ascii="Arial" w:hAnsi="Arial" w:cs="Arial"/>
                <w:b/>
                <w:bCs/>
                <w:lang w:val="en-US"/>
              </w:rPr>
              <w:t>Average Variance Extracted (AVE)</w:t>
            </w:r>
          </w:p>
        </w:tc>
      </w:tr>
      <w:tr w:rsidR="00620810" w:rsidRPr="00EA61A4" w14:paraId="04CDCD76" w14:textId="77777777" w:rsidTr="003C37D3">
        <w:trPr>
          <w:trHeight w:val="300"/>
          <w:jc w:val="center"/>
        </w:trPr>
        <w:tc>
          <w:tcPr>
            <w:tcW w:w="2443" w:type="dxa"/>
            <w:tcBorders>
              <w:top w:val="single" w:sz="4" w:space="0" w:color="auto"/>
            </w:tcBorders>
            <w:shd w:val="clear" w:color="auto" w:fill="FFFFFF"/>
            <w:noWrap/>
            <w:vAlign w:val="center"/>
            <w:hideMark/>
          </w:tcPr>
          <w:p w14:paraId="594B5E81" w14:textId="77777777" w:rsidR="00620810" w:rsidRPr="00EA61A4" w:rsidRDefault="00620810" w:rsidP="003C37D3">
            <w:pPr>
              <w:rPr>
                <w:rFonts w:ascii="Arial" w:hAnsi="Arial" w:cs="Arial"/>
                <w:b/>
                <w:lang w:val="en-US"/>
              </w:rPr>
            </w:pPr>
            <w:r w:rsidRPr="00EA61A4">
              <w:rPr>
                <w:rFonts w:ascii="Arial" w:hAnsi="Arial" w:cs="Arial"/>
                <w:b/>
                <w:lang w:val="en-US"/>
              </w:rPr>
              <w:t>Employee Agility</w:t>
            </w:r>
          </w:p>
        </w:tc>
        <w:tc>
          <w:tcPr>
            <w:tcW w:w="1350" w:type="dxa"/>
            <w:tcBorders>
              <w:top w:val="single" w:sz="4" w:space="0" w:color="auto"/>
            </w:tcBorders>
            <w:shd w:val="clear" w:color="auto" w:fill="FFFFFF"/>
            <w:noWrap/>
            <w:vAlign w:val="center"/>
            <w:hideMark/>
          </w:tcPr>
          <w:p w14:paraId="3B75571A" w14:textId="77777777" w:rsidR="00620810" w:rsidRPr="00EA61A4" w:rsidRDefault="00620810" w:rsidP="00040B31">
            <w:pPr>
              <w:jc w:val="center"/>
              <w:rPr>
                <w:rFonts w:ascii="Arial" w:hAnsi="Arial" w:cs="Arial"/>
                <w:bCs/>
                <w:lang w:val="en-US"/>
              </w:rPr>
            </w:pPr>
            <w:r w:rsidRPr="00EA61A4">
              <w:rPr>
                <w:rFonts w:ascii="Arial" w:hAnsi="Arial" w:cs="Arial"/>
                <w:bCs/>
                <w:lang w:val="en-US"/>
              </w:rPr>
              <w:t>0.871</w:t>
            </w:r>
          </w:p>
        </w:tc>
        <w:tc>
          <w:tcPr>
            <w:tcW w:w="1128" w:type="dxa"/>
            <w:tcBorders>
              <w:top w:val="single" w:sz="4" w:space="0" w:color="auto"/>
            </w:tcBorders>
            <w:shd w:val="clear" w:color="auto" w:fill="FFFFFF"/>
            <w:noWrap/>
            <w:vAlign w:val="center"/>
            <w:hideMark/>
          </w:tcPr>
          <w:p w14:paraId="1F9B4AED" w14:textId="77777777" w:rsidR="00620810" w:rsidRPr="00EA61A4" w:rsidRDefault="00620810" w:rsidP="00040B31">
            <w:pPr>
              <w:jc w:val="center"/>
              <w:rPr>
                <w:rFonts w:ascii="Arial" w:hAnsi="Arial" w:cs="Arial"/>
                <w:bCs/>
                <w:lang w:val="en-US"/>
              </w:rPr>
            </w:pPr>
            <w:r w:rsidRPr="00EA61A4">
              <w:rPr>
                <w:rFonts w:ascii="Arial" w:hAnsi="Arial" w:cs="Arial"/>
                <w:bCs/>
                <w:lang w:val="en-US"/>
              </w:rPr>
              <w:t>0.873</w:t>
            </w:r>
          </w:p>
        </w:tc>
        <w:tc>
          <w:tcPr>
            <w:tcW w:w="1482" w:type="dxa"/>
            <w:tcBorders>
              <w:top w:val="single" w:sz="4" w:space="0" w:color="auto"/>
            </w:tcBorders>
            <w:shd w:val="clear" w:color="auto" w:fill="FFFFFF"/>
            <w:noWrap/>
            <w:vAlign w:val="center"/>
            <w:hideMark/>
          </w:tcPr>
          <w:p w14:paraId="23962EB5" w14:textId="77777777" w:rsidR="00620810" w:rsidRPr="00EA61A4" w:rsidRDefault="00620810" w:rsidP="00040B31">
            <w:pPr>
              <w:jc w:val="center"/>
              <w:rPr>
                <w:rFonts w:ascii="Arial" w:hAnsi="Arial" w:cs="Arial"/>
                <w:bCs/>
                <w:lang w:val="en-US"/>
              </w:rPr>
            </w:pPr>
            <w:r w:rsidRPr="00EA61A4">
              <w:rPr>
                <w:rFonts w:ascii="Arial" w:hAnsi="Arial" w:cs="Arial"/>
                <w:bCs/>
                <w:lang w:val="en-US"/>
              </w:rPr>
              <w:t>0.907</w:t>
            </w:r>
          </w:p>
        </w:tc>
        <w:tc>
          <w:tcPr>
            <w:tcW w:w="2055" w:type="dxa"/>
            <w:tcBorders>
              <w:top w:val="single" w:sz="4" w:space="0" w:color="auto"/>
            </w:tcBorders>
            <w:shd w:val="clear" w:color="auto" w:fill="FFFFFF"/>
            <w:noWrap/>
            <w:vAlign w:val="center"/>
            <w:hideMark/>
          </w:tcPr>
          <w:p w14:paraId="538A899A" w14:textId="77777777" w:rsidR="00620810" w:rsidRPr="00EA61A4" w:rsidRDefault="00620810" w:rsidP="00040B31">
            <w:pPr>
              <w:jc w:val="center"/>
              <w:rPr>
                <w:rFonts w:ascii="Arial" w:hAnsi="Arial" w:cs="Arial"/>
                <w:bCs/>
                <w:lang w:val="en-US"/>
              </w:rPr>
            </w:pPr>
            <w:r w:rsidRPr="00EA61A4">
              <w:rPr>
                <w:rFonts w:ascii="Arial" w:hAnsi="Arial" w:cs="Arial"/>
                <w:bCs/>
                <w:lang w:val="en-US"/>
              </w:rPr>
              <w:t>0.661</w:t>
            </w:r>
          </w:p>
        </w:tc>
      </w:tr>
      <w:tr w:rsidR="00620810" w:rsidRPr="00EA61A4" w14:paraId="7C77E4BA" w14:textId="77777777" w:rsidTr="003C37D3">
        <w:trPr>
          <w:trHeight w:val="300"/>
          <w:jc w:val="center"/>
        </w:trPr>
        <w:tc>
          <w:tcPr>
            <w:tcW w:w="2443" w:type="dxa"/>
            <w:shd w:val="clear" w:color="auto" w:fill="FFFFFF"/>
            <w:noWrap/>
            <w:vAlign w:val="center"/>
            <w:hideMark/>
          </w:tcPr>
          <w:p w14:paraId="664FECA6" w14:textId="2302E7BB" w:rsidR="00620810" w:rsidRPr="00EA61A4" w:rsidRDefault="00620810" w:rsidP="003C37D3">
            <w:pPr>
              <w:rPr>
                <w:rFonts w:ascii="Arial" w:hAnsi="Arial" w:cs="Arial"/>
                <w:b/>
                <w:lang w:val="en-US"/>
              </w:rPr>
            </w:pPr>
            <w:r w:rsidRPr="00EA61A4">
              <w:rPr>
                <w:rFonts w:ascii="Arial" w:hAnsi="Arial" w:cs="Arial"/>
                <w:b/>
                <w:lang w:val="en-US"/>
              </w:rPr>
              <w:t>Employee Engagement</w:t>
            </w:r>
          </w:p>
        </w:tc>
        <w:tc>
          <w:tcPr>
            <w:tcW w:w="1350" w:type="dxa"/>
            <w:shd w:val="clear" w:color="auto" w:fill="FFFFFF"/>
            <w:noWrap/>
            <w:vAlign w:val="center"/>
            <w:hideMark/>
          </w:tcPr>
          <w:p w14:paraId="233692C5" w14:textId="77777777" w:rsidR="00620810" w:rsidRPr="00EA61A4" w:rsidRDefault="00620810" w:rsidP="00040B31">
            <w:pPr>
              <w:jc w:val="center"/>
              <w:rPr>
                <w:rFonts w:ascii="Arial" w:hAnsi="Arial" w:cs="Arial"/>
                <w:bCs/>
                <w:lang w:val="en-US"/>
              </w:rPr>
            </w:pPr>
            <w:r w:rsidRPr="00EA61A4">
              <w:rPr>
                <w:rFonts w:ascii="Arial" w:hAnsi="Arial" w:cs="Arial"/>
                <w:bCs/>
                <w:lang w:val="en-US"/>
              </w:rPr>
              <w:t>0.896</w:t>
            </w:r>
          </w:p>
        </w:tc>
        <w:tc>
          <w:tcPr>
            <w:tcW w:w="1128" w:type="dxa"/>
            <w:shd w:val="clear" w:color="auto" w:fill="FFFFFF"/>
            <w:noWrap/>
            <w:vAlign w:val="center"/>
            <w:hideMark/>
          </w:tcPr>
          <w:p w14:paraId="7FA949B5" w14:textId="77777777" w:rsidR="00620810" w:rsidRPr="00EA61A4" w:rsidRDefault="00620810" w:rsidP="00040B31">
            <w:pPr>
              <w:jc w:val="center"/>
              <w:rPr>
                <w:rFonts w:ascii="Arial" w:hAnsi="Arial" w:cs="Arial"/>
                <w:bCs/>
                <w:lang w:val="en-US"/>
              </w:rPr>
            </w:pPr>
            <w:r w:rsidRPr="00EA61A4">
              <w:rPr>
                <w:rFonts w:ascii="Arial" w:hAnsi="Arial" w:cs="Arial"/>
                <w:bCs/>
                <w:lang w:val="en-US"/>
              </w:rPr>
              <w:t>0.912</w:t>
            </w:r>
          </w:p>
        </w:tc>
        <w:tc>
          <w:tcPr>
            <w:tcW w:w="1482" w:type="dxa"/>
            <w:shd w:val="clear" w:color="auto" w:fill="FFFFFF"/>
            <w:noWrap/>
            <w:vAlign w:val="center"/>
            <w:hideMark/>
          </w:tcPr>
          <w:p w14:paraId="1C7DA329" w14:textId="77777777" w:rsidR="00620810" w:rsidRPr="00EA61A4" w:rsidRDefault="00620810" w:rsidP="00040B31">
            <w:pPr>
              <w:jc w:val="center"/>
              <w:rPr>
                <w:rFonts w:ascii="Arial" w:hAnsi="Arial" w:cs="Arial"/>
                <w:bCs/>
                <w:lang w:val="en-US"/>
              </w:rPr>
            </w:pPr>
            <w:r w:rsidRPr="00EA61A4">
              <w:rPr>
                <w:rFonts w:ascii="Arial" w:hAnsi="Arial" w:cs="Arial"/>
                <w:bCs/>
                <w:lang w:val="en-US"/>
              </w:rPr>
              <w:t>0.924</w:t>
            </w:r>
          </w:p>
        </w:tc>
        <w:tc>
          <w:tcPr>
            <w:tcW w:w="2055" w:type="dxa"/>
            <w:shd w:val="clear" w:color="auto" w:fill="FFFFFF"/>
            <w:noWrap/>
            <w:vAlign w:val="center"/>
            <w:hideMark/>
          </w:tcPr>
          <w:p w14:paraId="1AE91FDB" w14:textId="77777777" w:rsidR="00620810" w:rsidRPr="00EA61A4" w:rsidRDefault="00620810" w:rsidP="00040B31">
            <w:pPr>
              <w:jc w:val="center"/>
              <w:rPr>
                <w:rFonts w:ascii="Arial" w:hAnsi="Arial" w:cs="Arial"/>
                <w:bCs/>
                <w:lang w:val="en-US"/>
              </w:rPr>
            </w:pPr>
            <w:r w:rsidRPr="00EA61A4">
              <w:rPr>
                <w:rFonts w:ascii="Arial" w:hAnsi="Arial" w:cs="Arial"/>
                <w:bCs/>
                <w:lang w:val="en-US"/>
              </w:rPr>
              <w:t>0.708</w:t>
            </w:r>
          </w:p>
        </w:tc>
      </w:tr>
      <w:tr w:rsidR="00620810" w:rsidRPr="00EA61A4" w14:paraId="696633A6" w14:textId="77777777" w:rsidTr="003C37D3">
        <w:trPr>
          <w:trHeight w:val="300"/>
          <w:jc w:val="center"/>
        </w:trPr>
        <w:tc>
          <w:tcPr>
            <w:tcW w:w="2443" w:type="dxa"/>
            <w:shd w:val="clear" w:color="auto" w:fill="FFFFFF"/>
            <w:noWrap/>
            <w:vAlign w:val="center"/>
            <w:hideMark/>
          </w:tcPr>
          <w:p w14:paraId="1E8EC169" w14:textId="77777777" w:rsidR="00620810" w:rsidRPr="00EA61A4" w:rsidRDefault="00620810" w:rsidP="003C37D3">
            <w:pPr>
              <w:rPr>
                <w:rFonts w:ascii="Arial" w:hAnsi="Arial" w:cs="Arial"/>
                <w:b/>
                <w:lang w:val="en-US"/>
              </w:rPr>
            </w:pPr>
            <w:r w:rsidRPr="00EA61A4">
              <w:rPr>
                <w:rFonts w:ascii="Arial" w:hAnsi="Arial" w:cs="Arial"/>
                <w:b/>
                <w:lang w:val="en-US"/>
              </w:rPr>
              <w:t>Employee Performance</w:t>
            </w:r>
          </w:p>
        </w:tc>
        <w:tc>
          <w:tcPr>
            <w:tcW w:w="1350" w:type="dxa"/>
            <w:shd w:val="clear" w:color="auto" w:fill="FFFFFF"/>
            <w:noWrap/>
            <w:vAlign w:val="center"/>
            <w:hideMark/>
          </w:tcPr>
          <w:p w14:paraId="659EAD23" w14:textId="77777777" w:rsidR="00620810" w:rsidRPr="00EA61A4" w:rsidRDefault="00620810" w:rsidP="00040B31">
            <w:pPr>
              <w:jc w:val="center"/>
              <w:rPr>
                <w:rFonts w:ascii="Arial" w:hAnsi="Arial" w:cs="Arial"/>
                <w:bCs/>
                <w:lang w:val="en-US"/>
              </w:rPr>
            </w:pPr>
            <w:r w:rsidRPr="00EA61A4">
              <w:rPr>
                <w:rFonts w:ascii="Arial" w:hAnsi="Arial" w:cs="Arial"/>
                <w:bCs/>
                <w:lang w:val="en-US"/>
              </w:rPr>
              <w:t>0.912</w:t>
            </w:r>
          </w:p>
        </w:tc>
        <w:tc>
          <w:tcPr>
            <w:tcW w:w="1128" w:type="dxa"/>
            <w:shd w:val="clear" w:color="auto" w:fill="FFFFFF"/>
            <w:noWrap/>
            <w:vAlign w:val="center"/>
            <w:hideMark/>
          </w:tcPr>
          <w:p w14:paraId="1365094F" w14:textId="77777777" w:rsidR="00620810" w:rsidRPr="00EA61A4" w:rsidRDefault="00620810" w:rsidP="00040B31">
            <w:pPr>
              <w:jc w:val="center"/>
              <w:rPr>
                <w:rFonts w:ascii="Arial" w:hAnsi="Arial" w:cs="Arial"/>
                <w:bCs/>
                <w:lang w:val="en-US"/>
              </w:rPr>
            </w:pPr>
            <w:r w:rsidRPr="00EA61A4">
              <w:rPr>
                <w:rFonts w:ascii="Arial" w:hAnsi="Arial" w:cs="Arial"/>
                <w:bCs/>
                <w:lang w:val="en-US"/>
              </w:rPr>
              <w:t>0.918</w:t>
            </w:r>
          </w:p>
        </w:tc>
        <w:tc>
          <w:tcPr>
            <w:tcW w:w="1482" w:type="dxa"/>
            <w:shd w:val="clear" w:color="auto" w:fill="FFFFFF"/>
            <w:noWrap/>
            <w:vAlign w:val="center"/>
            <w:hideMark/>
          </w:tcPr>
          <w:p w14:paraId="2622DD43" w14:textId="77777777" w:rsidR="00620810" w:rsidRPr="00EA61A4" w:rsidRDefault="00620810" w:rsidP="00040B31">
            <w:pPr>
              <w:jc w:val="center"/>
              <w:rPr>
                <w:rFonts w:ascii="Arial" w:hAnsi="Arial" w:cs="Arial"/>
                <w:bCs/>
                <w:lang w:val="en-US"/>
              </w:rPr>
            </w:pPr>
            <w:r w:rsidRPr="00EA61A4">
              <w:rPr>
                <w:rFonts w:ascii="Arial" w:hAnsi="Arial" w:cs="Arial"/>
                <w:bCs/>
                <w:lang w:val="en-US"/>
              </w:rPr>
              <w:t>0.935</w:t>
            </w:r>
          </w:p>
        </w:tc>
        <w:tc>
          <w:tcPr>
            <w:tcW w:w="2055" w:type="dxa"/>
            <w:shd w:val="clear" w:color="auto" w:fill="FFFFFF"/>
            <w:noWrap/>
            <w:vAlign w:val="center"/>
            <w:hideMark/>
          </w:tcPr>
          <w:p w14:paraId="228F2AB5" w14:textId="77777777" w:rsidR="00620810" w:rsidRPr="00EA61A4" w:rsidRDefault="00620810" w:rsidP="00040B31">
            <w:pPr>
              <w:jc w:val="center"/>
              <w:rPr>
                <w:rFonts w:ascii="Arial" w:hAnsi="Arial" w:cs="Arial"/>
                <w:bCs/>
                <w:lang w:val="en-US"/>
              </w:rPr>
            </w:pPr>
            <w:r w:rsidRPr="00EA61A4">
              <w:rPr>
                <w:rFonts w:ascii="Arial" w:hAnsi="Arial" w:cs="Arial"/>
                <w:bCs/>
                <w:lang w:val="en-US"/>
              </w:rPr>
              <w:t>0.742</w:t>
            </w:r>
          </w:p>
        </w:tc>
      </w:tr>
      <w:tr w:rsidR="00620810" w:rsidRPr="00EA61A4" w14:paraId="269AC9B8" w14:textId="77777777" w:rsidTr="003C37D3">
        <w:trPr>
          <w:trHeight w:val="300"/>
          <w:jc w:val="center"/>
        </w:trPr>
        <w:tc>
          <w:tcPr>
            <w:tcW w:w="2443" w:type="dxa"/>
            <w:shd w:val="clear" w:color="auto" w:fill="FFFFFF"/>
            <w:noWrap/>
            <w:vAlign w:val="center"/>
            <w:hideMark/>
          </w:tcPr>
          <w:p w14:paraId="10D8559A" w14:textId="77777777" w:rsidR="00620810" w:rsidRPr="00EA61A4" w:rsidRDefault="00620810" w:rsidP="003C37D3">
            <w:pPr>
              <w:rPr>
                <w:rFonts w:ascii="Arial" w:hAnsi="Arial" w:cs="Arial"/>
                <w:b/>
                <w:lang w:val="en-US"/>
              </w:rPr>
            </w:pPr>
            <w:r w:rsidRPr="00EA61A4">
              <w:rPr>
                <w:rFonts w:ascii="Arial" w:hAnsi="Arial" w:cs="Arial"/>
                <w:b/>
                <w:lang w:val="en-US"/>
              </w:rPr>
              <w:t>Organizational Citizenship Behavior</w:t>
            </w:r>
          </w:p>
        </w:tc>
        <w:tc>
          <w:tcPr>
            <w:tcW w:w="1350" w:type="dxa"/>
            <w:shd w:val="clear" w:color="auto" w:fill="FFFFFF"/>
            <w:noWrap/>
            <w:vAlign w:val="center"/>
            <w:hideMark/>
          </w:tcPr>
          <w:p w14:paraId="5658B6CE" w14:textId="77777777" w:rsidR="00620810" w:rsidRPr="00EA61A4" w:rsidRDefault="00620810" w:rsidP="00040B31">
            <w:pPr>
              <w:jc w:val="center"/>
              <w:rPr>
                <w:rFonts w:ascii="Arial" w:hAnsi="Arial" w:cs="Arial"/>
                <w:bCs/>
                <w:lang w:val="en-US"/>
              </w:rPr>
            </w:pPr>
            <w:r w:rsidRPr="00EA61A4">
              <w:rPr>
                <w:rFonts w:ascii="Arial" w:hAnsi="Arial" w:cs="Arial"/>
                <w:bCs/>
                <w:lang w:val="en-US"/>
              </w:rPr>
              <w:t>0.969</w:t>
            </w:r>
          </w:p>
        </w:tc>
        <w:tc>
          <w:tcPr>
            <w:tcW w:w="1128" w:type="dxa"/>
            <w:shd w:val="clear" w:color="auto" w:fill="FFFFFF"/>
            <w:noWrap/>
            <w:vAlign w:val="center"/>
            <w:hideMark/>
          </w:tcPr>
          <w:p w14:paraId="2469F014" w14:textId="77777777" w:rsidR="00620810" w:rsidRPr="00EA61A4" w:rsidRDefault="00620810" w:rsidP="00040B31">
            <w:pPr>
              <w:jc w:val="center"/>
              <w:rPr>
                <w:rFonts w:ascii="Arial" w:hAnsi="Arial" w:cs="Arial"/>
                <w:bCs/>
                <w:lang w:val="en-US"/>
              </w:rPr>
            </w:pPr>
            <w:r w:rsidRPr="00EA61A4">
              <w:rPr>
                <w:rFonts w:ascii="Arial" w:hAnsi="Arial" w:cs="Arial"/>
                <w:bCs/>
                <w:lang w:val="en-US"/>
              </w:rPr>
              <w:t>0.969</w:t>
            </w:r>
          </w:p>
        </w:tc>
        <w:tc>
          <w:tcPr>
            <w:tcW w:w="1482" w:type="dxa"/>
            <w:shd w:val="clear" w:color="auto" w:fill="FFFFFF"/>
            <w:noWrap/>
            <w:vAlign w:val="center"/>
            <w:hideMark/>
          </w:tcPr>
          <w:p w14:paraId="0F2BF0AE" w14:textId="77777777" w:rsidR="00620810" w:rsidRPr="00EA61A4" w:rsidRDefault="00620810" w:rsidP="00040B31">
            <w:pPr>
              <w:jc w:val="center"/>
              <w:rPr>
                <w:rFonts w:ascii="Arial" w:hAnsi="Arial" w:cs="Arial"/>
                <w:bCs/>
                <w:lang w:val="en-US"/>
              </w:rPr>
            </w:pPr>
            <w:r w:rsidRPr="00EA61A4">
              <w:rPr>
                <w:rFonts w:ascii="Arial" w:hAnsi="Arial" w:cs="Arial"/>
                <w:bCs/>
                <w:lang w:val="en-US"/>
              </w:rPr>
              <w:t>0.976</w:t>
            </w:r>
          </w:p>
        </w:tc>
        <w:tc>
          <w:tcPr>
            <w:tcW w:w="2055" w:type="dxa"/>
            <w:shd w:val="clear" w:color="auto" w:fill="FFFFFF"/>
            <w:noWrap/>
            <w:vAlign w:val="center"/>
            <w:hideMark/>
          </w:tcPr>
          <w:p w14:paraId="23BD0CA5" w14:textId="77777777" w:rsidR="00620810" w:rsidRPr="00EA61A4" w:rsidRDefault="00620810" w:rsidP="00040B31">
            <w:pPr>
              <w:jc w:val="center"/>
              <w:rPr>
                <w:rFonts w:ascii="Arial" w:hAnsi="Arial" w:cs="Arial"/>
                <w:bCs/>
                <w:lang w:val="en-US"/>
              </w:rPr>
            </w:pPr>
            <w:r w:rsidRPr="00EA61A4">
              <w:rPr>
                <w:rFonts w:ascii="Arial" w:hAnsi="Arial" w:cs="Arial"/>
                <w:bCs/>
                <w:lang w:val="en-US"/>
              </w:rPr>
              <w:t>0.889</w:t>
            </w:r>
          </w:p>
        </w:tc>
      </w:tr>
    </w:tbl>
    <w:p w14:paraId="06039E29" w14:textId="77777777" w:rsidR="003C37D3" w:rsidRPr="00EA61A4" w:rsidRDefault="003C37D3" w:rsidP="003C37D3">
      <w:pPr>
        <w:pStyle w:val="Body"/>
        <w:spacing w:after="0"/>
        <w:rPr>
          <w:rFonts w:ascii="Arial" w:hAnsi="Arial" w:cs="Arial"/>
          <w:b/>
          <w:lang w:val="en-US"/>
        </w:rPr>
      </w:pPr>
      <w:r w:rsidRPr="00EA61A4">
        <w:rPr>
          <w:rFonts w:ascii="Arial" w:hAnsi="Arial" w:cs="Arial"/>
          <w:b/>
          <w:lang w:val="en-US"/>
        </w:rPr>
        <w:t>Source: primary data processed in 2025</w:t>
      </w:r>
    </w:p>
    <w:p w14:paraId="3A131F2B" w14:textId="77777777" w:rsidR="003C37D3" w:rsidRPr="00EA61A4" w:rsidRDefault="003C37D3" w:rsidP="00620810">
      <w:pPr>
        <w:rPr>
          <w:rFonts w:ascii="Arial" w:hAnsi="Arial" w:cs="Arial"/>
          <w:lang w:val="en-US"/>
        </w:rPr>
      </w:pPr>
    </w:p>
    <w:p w14:paraId="02FF5874" w14:textId="6FC46F33" w:rsidR="00620810" w:rsidRPr="00EA61A4" w:rsidRDefault="00620810" w:rsidP="003C37D3">
      <w:pPr>
        <w:jc w:val="both"/>
        <w:rPr>
          <w:rFonts w:ascii="Arial" w:hAnsi="Arial" w:cs="Arial"/>
          <w:lang w:val="en-US"/>
        </w:rPr>
      </w:pPr>
      <w:r w:rsidRPr="00EA61A4">
        <w:rPr>
          <w:rFonts w:ascii="Arial" w:hAnsi="Arial" w:cs="Arial"/>
          <w:lang w:val="en-US"/>
        </w:rPr>
        <w:lastRenderedPageBreak/>
        <w:t xml:space="preserve">The analysis results above show that </w:t>
      </w:r>
      <w:r w:rsidRPr="00EA61A4">
        <w:rPr>
          <w:rFonts w:ascii="Arial" w:hAnsi="Arial" w:cs="Arial"/>
          <w:i/>
          <w:lang w:val="en-US"/>
        </w:rPr>
        <w:t xml:space="preserve">the Cronbach's alpha </w:t>
      </w:r>
      <w:r w:rsidRPr="00EA61A4">
        <w:rPr>
          <w:rFonts w:ascii="Arial" w:hAnsi="Arial" w:cs="Arial"/>
          <w:lang w:val="en-US"/>
        </w:rPr>
        <w:t xml:space="preserve">and </w:t>
      </w:r>
      <w:r w:rsidRPr="00EA61A4">
        <w:rPr>
          <w:rFonts w:ascii="Arial" w:hAnsi="Arial" w:cs="Arial"/>
          <w:i/>
          <w:lang w:val="en-US"/>
        </w:rPr>
        <w:t xml:space="preserve">composite reliability values </w:t>
      </w:r>
      <w:r w:rsidRPr="00EA61A4">
        <w:rPr>
          <w:rFonts w:ascii="Arial" w:hAnsi="Arial" w:cs="Arial"/>
          <w:lang w:val="en-US"/>
        </w:rPr>
        <w:t>for each latent variable are greater than 0.5. This indicates that each indicator is reliable and possesses accuracy, consistency, and precision in measuring its latent variable.</w:t>
      </w:r>
    </w:p>
    <w:p w14:paraId="635E84ED" w14:textId="77777777" w:rsidR="003C37D3" w:rsidRPr="00EA61A4" w:rsidRDefault="003C37D3" w:rsidP="003C37D3">
      <w:pPr>
        <w:jc w:val="both"/>
        <w:rPr>
          <w:rFonts w:ascii="Arial" w:hAnsi="Arial" w:cs="Arial"/>
          <w:lang w:val="en-US"/>
        </w:rPr>
      </w:pPr>
    </w:p>
    <w:p w14:paraId="0F625222" w14:textId="5FB5524A" w:rsidR="002941C1" w:rsidRPr="00EA61A4" w:rsidRDefault="007325BD" w:rsidP="003C37D3">
      <w:pPr>
        <w:pStyle w:val="Body"/>
        <w:rPr>
          <w:rFonts w:ascii="Arial" w:hAnsi="Arial" w:cs="Arial"/>
          <w:lang w:val="en-US"/>
        </w:rPr>
      </w:pPr>
      <w:r w:rsidRPr="00EA61A4">
        <w:rPr>
          <w:rFonts w:ascii="Arial" w:hAnsi="Arial" w:cs="Arial"/>
          <w:lang w:val="en-US"/>
        </w:rPr>
        <w:t xml:space="preserve">The results of the outer model test show that all indicators are valid and </w:t>
      </w:r>
      <w:r w:rsidR="002941C1" w:rsidRPr="00EA61A4">
        <w:rPr>
          <w:rFonts w:ascii="Arial" w:hAnsi="Arial" w:cs="Arial"/>
          <w:lang w:val="en-US"/>
        </w:rPr>
        <w:t>reliable, with loading factor values &gt; 0.7; AVE values &gt; 0.5; and composite reliability values &gt; 0.7. This indicates that the results of the outer model analysis meet the SEM PLS criteria.</w:t>
      </w:r>
    </w:p>
    <w:p w14:paraId="09C1FCA3" w14:textId="77777777" w:rsidR="007C01C2" w:rsidRPr="00EA61A4" w:rsidRDefault="007C01C2" w:rsidP="003C37D3">
      <w:pPr>
        <w:pStyle w:val="Body"/>
        <w:rPr>
          <w:rFonts w:ascii="Arial" w:hAnsi="Arial" w:cs="Arial"/>
          <w:lang w:val="en-US"/>
        </w:rPr>
      </w:pPr>
    </w:p>
    <w:p w14:paraId="11B950EC" w14:textId="49C1F21B" w:rsidR="00620810" w:rsidRPr="00EA61A4" w:rsidRDefault="00620810" w:rsidP="007C01C2">
      <w:pPr>
        <w:pStyle w:val="Body"/>
        <w:rPr>
          <w:rFonts w:ascii="Arial" w:hAnsi="Arial" w:cs="Arial"/>
          <w:b/>
          <w:bCs/>
          <w:lang w:val="en-US"/>
        </w:rPr>
      </w:pPr>
      <w:r w:rsidRPr="00EA61A4">
        <w:rPr>
          <w:rFonts w:ascii="Arial" w:hAnsi="Arial" w:cs="Arial"/>
          <w:b/>
          <w:bCs/>
          <w:lang w:val="en-US"/>
        </w:rPr>
        <w:t>3.2.2 Inner Model Results</w:t>
      </w:r>
    </w:p>
    <w:p w14:paraId="45A7B0B2" w14:textId="24BBF1C3" w:rsidR="00E06F67" w:rsidRPr="00EA61A4" w:rsidRDefault="00E06F67" w:rsidP="00E06F67">
      <w:pPr>
        <w:pStyle w:val="Caption"/>
        <w:keepNext/>
        <w:spacing w:after="0"/>
        <w:jc w:val="center"/>
        <w:rPr>
          <w:rFonts w:ascii="Times New Roman" w:hAnsi="Times New Roman"/>
          <w:b/>
          <w:bCs/>
          <w:i w:val="0"/>
          <w:iCs w:val="0"/>
          <w:color w:val="auto"/>
          <w:sz w:val="22"/>
          <w:szCs w:val="22"/>
        </w:rPr>
      </w:pPr>
      <w:r w:rsidRPr="00EA61A4">
        <w:rPr>
          <w:rFonts w:ascii="Times New Roman" w:hAnsi="Times New Roman"/>
          <w:b/>
          <w:bCs/>
          <w:i w:val="0"/>
          <w:iCs w:val="0"/>
          <w:color w:val="auto"/>
          <w:sz w:val="22"/>
          <w:szCs w:val="22"/>
        </w:rPr>
        <w:t>Table 5.</w:t>
      </w:r>
    </w:p>
    <w:p w14:paraId="4D32699D" w14:textId="77777777" w:rsidR="00E06F67" w:rsidRPr="00EA61A4" w:rsidRDefault="00E06F67" w:rsidP="00E06F67">
      <w:pPr>
        <w:pStyle w:val="Caption"/>
        <w:keepNext/>
        <w:spacing w:after="0"/>
        <w:jc w:val="center"/>
        <w:rPr>
          <w:rFonts w:ascii="Times New Roman" w:hAnsi="Times New Roman"/>
          <w:b/>
          <w:bCs/>
          <w:i w:val="0"/>
          <w:iCs w:val="0"/>
          <w:color w:val="auto"/>
          <w:sz w:val="22"/>
          <w:szCs w:val="22"/>
        </w:rPr>
      </w:pPr>
      <w:r w:rsidRPr="00EA61A4">
        <w:rPr>
          <w:rFonts w:ascii="Times New Roman" w:hAnsi="Times New Roman"/>
          <w:b/>
          <w:bCs/>
          <w:i w:val="0"/>
          <w:iCs w:val="0"/>
          <w:color w:val="auto"/>
          <w:sz w:val="22"/>
          <w:szCs w:val="22"/>
        </w:rPr>
        <w:t>R Square</w:t>
      </w:r>
    </w:p>
    <w:tbl>
      <w:tblPr>
        <w:tblW w:w="7402" w:type="dxa"/>
        <w:jc w:val="center"/>
        <w:tblBorders>
          <w:top w:val="single" w:sz="4" w:space="0" w:color="auto"/>
          <w:bottom w:val="single" w:sz="4" w:space="0" w:color="auto"/>
        </w:tblBorders>
        <w:tblLayout w:type="fixed"/>
        <w:tblLook w:val="04A0" w:firstRow="1" w:lastRow="0" w:firstColumn="1" w:lastColumn="0" w:noHBand="0" w:noVBand="1"/>
      </w:tblPr>
      <w:tblGrid>
        <w:gridCol w:w="3694"/>
        <w:gridCol w:w="1728"/>
        <w:gridCol w:w="1980"/>
      </w:tblGrid>
      <w:tr w:rsidR="00E06F67" w:rsidRPr="00EA61A4" w14:paraId="28C4418C" w14:textId="77777777" w:rsidTr="00F77379">
        <w:trPr>
          <w:trHeight w:val="300"/>
          <w:jc w:val="center"/>
        </w:trPr>
        <w:tc>
          <w:tcPr>
            <w:tcW w:w="3694" w:type="dxa"/>
            <w:tcBorders>
              <w:top w:val="single" w:sz="4" w:space="0" w:color="auto"/>
              <w:bottom w:val="single" w:sz="4" w:space="0" w:color="auto"/>
            </w:tcBorders>
            <w:shd w:val="clear" w:color="auto" w:fill="FFFFFF"/>
            <w:noWrap/>
            <w:vAlign w:val="center"/>
            <w:hideMark/>
          </w:tcPr>
          <w:p w14:paraId="220A9AC8" w14:textId="77777777" w:rsidR="00E06F67" w:rsidRPr="00EA61A4" w:rsidRDefault="00E06F67" w:rsidP="00040B31">
            <w:pPr>
              <w:jc w:val="center"/>
              <w:rPr>
                <w:rFonts w:ascii="Arial" w:hAnsi="Arial" w:cs="Arial"/>
                <w:b/>
                <w:bCs/>
                <w:color w:val="000000"/>
                <w:lang w:val="en-US"/>
              </w:rPr>
            </w:pPr>
          </w:p>
        </w:tc>
        <w:tc>
          <w:tcPr>
            <w:tcW w:w="1728" w:type="dxa"/>
            <w:tcBorders>
              <w:top w:val="single" w:sz="4" w:space="0" w:color="auto"/>
              <w:bottom w:val="single" w:sz="4" w:space="0" w:color="auto"/>
            </w:tcBorders>
            <w:shd w:val="clear" w:color="auto" w:fill="FFFFFF"/>
            <w:noWrap/>
            <w:vAlign w:val="center"/>
            <w:hideMark/>
          </w:tcPr>
          <w:p w14:paraId="0BE0AFF8" w14:textId="77777777" w:rsidR="00E06F67" w:rsidRPr="00EA61A4" w:rsidRDefault="00E06F67" w:rsidP="00040B31">
            <w:pPr>
              <w:jc w:val="center"/>
              <w:rPr>
                <w:rFonts w:ascii="Arial" w:hAnsi="Arial" w:cs="Arial"/>
                <w:b/>
                <w:bCs/>
                <w:color w:val="000000"/>
                <w:lang w:val="en-US"/>
              </w:rPr>
            </w:pPr>
            <w:r w:rsidRPr="00EA61A4">
              <w:rPr>
                <w:rFonts w:ascii="Arial" w:hAnsi="Arial" w:cs="Arial"/>
                <w:b/>
                <w:bCs/>
                <w:color w:val="000000"/>
                <w:lang w:val="en-US"/>
              </w:rPr>
              <w:t>R Square</w:t>
            </w:r>
          </w:p>
        </w:tc>
        <w:tc>
          <w:tcPr>
            <w:tcW w:w="1980" w:type="dxa"/>
            <w:tcBorders>
              <w:top w:val="single" w:sz="4" w:space="0" w:color="auto"/>
              <w:bottom w:val="single" w:sz="4" w:space="0" w:color="auto"/>
            </w:tcBorders>
            <w:shd w:val="clear" w:color="auto" w:fill="FFFFFF"/>
            <w:noWrap/>
            <w:vAlign w:val="center"/>
            <w:hideMark/>
          </w:tcPr>
          <w:p w14:paraId="45CB713E" w14:textId="77777777" w:rsidR="00E06F67" w:rsidRPr="00EA61A4" w:rsidRDefault="00E06F67" w:rsidP="00F77379">
            <w:pPr>
              <w:ind w:right="-1510"/>
              <w:rPr>
                <w:rFonts w:ascii="Arial" w:hAnsi="Arial" w:cs="Arial"/>
                <w:b/>
                <w:bCs/>
                <w:color w:val="000000"/>
                <w:lang w:val="en-US"/>
              </w:rPr>
            </w:pPr>
            <w:r w:rsidRPr="00EA61A4">
              <w:rPr>
                <w:rFonts w:ascii="Arial" w:hAnsi="Arial" w:cs="Arial"/>
                <w:b/>
                <w:bCs/>
                <w:color w:val="000000"/>
                <w:lang w:val="en-US"/>
              </w:rPr>
              <w:t>Adjusted R Square</w:t>
            </w:r>
          </w:p>
        </w:tc>
      </w:tr>
      <w:tr w:rsidR="00E06F67" w:rsidRPr="00EA61A4" w14:paraId="0232BE55" w14:textId="77777777" w:rsidTr="00F77379">
        <w:trPr>
          <w:trHeight w:val="300"/>
          <w:jc w:val="center"/>
        </w:trPr>
        <w:tc>
          <w:tcPr>
            <w:tcW w:w="3694" w:type="dxa"/>
            <w:tcBorders>
              <w:top w:val="single" w:sz="4" w:space="0" w:color="auto"/>
            </w:tcBorders>
            <w:shd w:val="clear" w:color="auto" w:fill="FFFFFF"/>
            <w:noWrap/>
            <w:vAlign w:val="center"/>
            <w:hideMark/>
          </w:tcPr>
          <w:p w14:paraId="0C137287" w14:textId="77777777" w:rsidR="00E06F67" w:rsidRPr="00EA61A4" w:rsidRDefault="00E06F67" w:rsidP="00F77379">
            <w:pPr>
              <w:rPr>
                <w:rFonts w:ascii="Arial" w:hAnsi="Arial" w:cs="Arial"/>
                <w:bCs/>
                <w:color w:val="000000"/>
                <w:lang w:val="en-US"/>
              </w:rPr>
            </w:pPr>
            <w:r w:rsidRPr="00EA61A4">
              <w:rPr>
                <w:rFonts w:ascii="Arial" w:hAnsi="Arial" w:cs="Arial"/>
                <w:bCs/>
                <w:color w:val="000000"/>
                <w:lang w:val="en-US"/>
              </w:rPr>
              <w:t>Employee Performance</w:t>
            </w:r>
          </w:p>
        </w:tc>
        <w:tc>
          <w:tcPr>
            <w:tcW w:w="1728" w:type="dxa"/>
            <w:tcBorders>
              <w:top w:val="single" w:sz="4" w:space="0" w:color="auto"/>
            </w:tcBorders>
            <w:shd w:val="clear" w:color="auto" w:fill="FFFFFF"/>
            <w:noWrap/>
            <w:vAlign w:val="center"/>
            <w:hideMark/>
          </w:tcPr>
          <w:p w14:paraId="611D5046" w14:textId="77777777" w:rsidR="00E06F67" w:rsidRPr="00EA61A4" w:rsidRDefault="00E06F67" w:rsidP="00040B31">
            <w:pPr>
              <w:jc w:val="center"/>
              <w:rPr>
                <w:rFonts w:ascii="Arial" w:hAnsi="Arial" w:cs="Arial"/>
                <w:color w:val="000000"/>
                <w:lang w:val="en-US"/>
              </w:rPr>
            </w:pPr>
            <w:r w:rsidRPr="00EA61A4">
              <w:rPr>
                <w:rFonts w:ascii="Arial" w:hAnsi="Arial" w:cs="Arial"/>
                <w:color w:val="000000"/>
                <w:lang w:val="en-US"/>
              </w:rPr>
              <w:t>0.682</w:t>
            </w:r>
          </w:p>
        </w:tc>
        <w:tc>
          <w:tcPr>
            <w:tcW w:w="1980" w:type="dxa"/>
            <w:tcBorders>
              <w:top w:val="single" w:sz="4" w:space="0" w:color="auto"/>
            </w:tcBorders>
            <w:shd w:val="clear" w:color="auto" w:fill="FFFFFF"/>
            <w:noWrap/>
            <w:vAlign w:val="center"/>
            <w:hideMark/>
          </w:tcPr>
          <w:p w14:paraId="3C9D8637" w14:textId="77777777" w:rsidR="00E06F67" w:rsidRPr="00EA61A4" w:rsidRDefault="00E06F67" w:rsidP="00040B31">
            <w:pPr>
              <w:jc w:val="center"/>
              <w:rPr>
                <w:rFonts w:ascii="Arial" w:hAnsi="Arial" w:cs="Arial"/>
                <w:color w:val="000000"/>
                <w:lang w:val="en-US"/>
              </w:rPr>
            </w:pPr>
            <w:r w:rsidRPr="00EA61A4">
              <w:rPr>
                <w:rFonts w:ascii="Arial" w:hAnsi="Arial" w:cs="Arial"/>
                <w:color w:val="000000"/>
                <w:lang w:val="en-US"/>
              </w:rPr>
              <w:t>0.678</w:t>
            </w:r>
          </w:p>
        </w:tc>
      </w:tr>
      <w:tr w:rsidR="00E06F67" w:rsidRPr="00EA61A4" w14:paraId="193DA48B" w14:textId="77777777" w:rsidTr="00F77379">
        <w:trPr>
          <w:trHeight w:val="300"/>
          <w:jc w:val="center"/>
        </w:trPr>
        <w:tc>
          <w:tcPr>
            <w:tcW w:w="3694" w:type="dxa"/>
            <w:shd w:val="clear" w:color="auto" w:fill="FFFFFF"/>
            <w:noWrap/>
            <w:vAlign w:val="center"/>
            <w:hideMark/>
          </w:tcPr>
          <w:p w14:paraId="6FBC67E4" w14:textId="77777777" w:rsidR="00E06F67" w:rsidRPr="00EA61A4" w:rsidRDefault="00E06F67" w:rsidP="00F77379">
            <w:pPr>
              <w:rPr>
                <w:rFonts w:ascii="Arial" w:hAnsi="Arial" w:cs="Arial"/>
                <w:bCs/>
                <w:color w:val="000000"/>
                <w:lang w:val="en-US"/>
              </w:rPr>
            </w:pPr>
            <w:r w:rsidRPr="00EA61A4">
              <w:rPr>
                <w:rFonts w:ascii="Arial" w:hAnsi="Arial" w:cs="Arial"/>
                <w:bCs/>
                <w:color w:val="000000"/>
                <w:lang w:val="en-US"/>
              </w:rPr>
              <w:t>Organizational Citizenship Behavior</w:t>
            </w:r>
          </w:p>
        </w:tc>
        <w:tc>
          <w:tcPr>
            <w:tcW w:w="1728" w:type="dxa"/>
            <w:shd w:val="clear" w:color="auto" w:fill="FFFFFF"/>
            <w:noWrap/>
            <w:vAlign w:val="center"/>
            <w:hideMark/>
          </w:tcPr>
          <w:p w14:paraId="29EA8BB2" w14:textId="77777777" w:rsidR="00E06F67" w:rsidRPr="00EA61A4" w:rsidRDefault="00E06F67" w:rsidP="00040B31">
            <w:pPr>
              <w:jc w:val="center"/>
              <w:rPr>
                <w:rFonts w:ascii="Arial" w:hAnsi="Arial" w:cs="Arial"/>
                <w:color w:val="000000"/>
                <w:lang w:val="en-US"/>
              </w:rPr>
            </w:pPr>
            <w:r w:rsidRPr="00EA61A4">
              <w:rPr>
                <w:rFonts w:ascii="Arial" w:hAnsi="Arial" w:cs="Arial"/>
                <w:color w:val="000000"/>
                <w:lang w:val="en-US"/>
              </w:rPr>
              <w:t>0.736</w:t>
            </w:r>
          </w:p>
        </w:tc>
        <w:tc>
          <w:tcPr>
            <w:tcW w:w="1980" w:type="dxa"/>
            <w:shd w:val="clear" w:color="auto" w:fill="FFFFFF"/>
            <w:noWrap/>
            <w:vAlign w:val="center"/>
            <w:hideMark/>
          </w:tcPr>
          <w:p w14:paraId="25FDEB6E" w14:textId="77777777" w:rsidR="00E06F67" w:rsidRPr="00EA61A4" w:rsidRDefault="00E06F67" w:rsidP="00040B31">
            <w:pPr>
              <w:jc w:val="center"/>
              <w:rPr>
                <w:rFonts w:ascii="Arial" w:hAnsi="Arial" w:cs="Arial"/>
                <w:color w:val="000000"/>
                <w:lang w:val="en-US"/>
              </w:rPr>
            </w:pPr>
            <w:r w:rsidRPr="00EA61A4">
              <w:rPr>
                <w:rFonts w:ascii="Arial" w:hAnsi="Arial" w:cs="Arial"/>
                <w:color w:val="000000"/>
                <w:lang w:val="en-US"/>
              </w:rPr>
              <w:t>0.733</w:t>
            </w:r>
          </w:p>
        </w:tc>
      </w:tr>
    </w:tbl>
    <w:p w14:paraId="2EC146F8" w14:textId="7B773577" w:rsidR="002941C1" w:rsidRPr="00EA61A4" w:rsidRDefault="00620810" w:rsidP="00620810">
      <w:pPr>
        <w:pStyle w:val="Body"/>
        <w:spacing w:after="0"/>
        <w:ind w:firstLine="426"/>
        <w:rPr>
          <w:rFonts w:ascii="Arial" w:hAnsi="Arial" w:cs="Arial"/>
          <w:b/>
          <w:lang w:val="en-US"/>
        </w:rPr>
      </w:pPr>
      <w:r w:rsidRPr="00EA61A4">
        <w:rPr>
          <w:rFonts w:ascii="Arial" w:hAnsi="Arial" w:cs="Arial"/>
          <w:b/>
          <w:lang w:val="en-US"/>
        </w:rPr>
        <w:t>Source: primary data processed in 2025</w:t>
      </w:r>
    </w:p>
    <w:p w14:paraId="5FC34493" w14:textId="77777777" w:rsidR="00620810" w:rsidRPr="00EA61A4" w:rsidRDefault="00620810" w:rsidP="002941C1">
      <w:pPr>
        <w:pStyle w:val="Body"/>
        <w:spacing w:after="0"/>
        <w:rPr>
          <w:rFonts w:ascii="Arial" w:hAnsi="Arial" w:cs="Arial"/>
          <w:lang w:val="en-US"/>
        </w:rPr>
      </w:pPr>
    </w:p>
    <w:p w14:paraId="00BD2557" w14:textId="2A42BDD5" w:rsidR="002941C1" w:rsidRPr="00EA61A4" w:rsidRDefault="002941C1" w:rsidP="002941C1">
      <w:pPr>
        <w:pStyle w:val="Body"/>
        <w:rPr>
          <w:rFonts w:ascii="Arial" w:hAnsi="Arial" w:cs="Arial"/>
          <w:lang w:val="en-US"/>
        </w:rPr>
      </w:pPr>
      <w:r w:rsidRPr="00EA61A4">
        <w:rPr>
          <w:rFonts w:ascii="Arial" w:hAnsi="Arial" w:cs="Arial"/>
          <w:lang w:val="en-US"/>
        </w:rPr>
        <w:t xml:space="preserve">A value </w:t>
      </w:r>
      <m:oMath>
        <m:sSup>
          <m:sSupPr>
            <m:ctrlPr>
              <w:rPr>
                <w:rFonts w:ascii="Cambria Math" w:hAnsi="Cambria Math" w:cs="Arial"/>
                <w:i/>
                <w:lang w:val="en-US"/>
              </w:rPr>
            </m:ctrlPr>
          </m:sSupPr>
          <m:e>
            <m:r>
              <w:rPr>
                <w:rFonts w:ascii="Cambria Math" w:hAnsi="Cambria Math" w:cs="Arial"/>
                <w:lang w:val="en-US"/>
              </w:rPr>
              <m:t>R</m:t>
            </m:r>
          </m:e>
          <m:sup>
            <m:r>
              <w:rPr>
                <w:rFonts w:ascii="Cambria Math" w:hAnsi="Cambria Math" w:cs="Arial"/>
                <w:lang w:val="en-US"/>
              </w:rPr>
              <m:t>2</m:t>
            </m:r>
          </m:sup>
        </m:sSup>
      </m:oMath>
      <w:r w:rsidR="00F77379" w:rsidRPr="00EA61A4">
        <w:rPr>
          <w:rFonts w:ascii="Arial" w:hAnsi="Arial" w:cs="Arial"/>
          <w:lang w:val="en-US"/>
        </w:rPr>
        <w:t xml:space="preserve">of 68.2% means that the diversity of </w:t>
      </w:r>
      <w:r w:rsidRPr="00EA61A4">
        <w:rPr>
          <w:rFonts w:ascii="Arial" w:hAnsi="Arial" w:cs="Arial"/>
          <w:bCs/>
          <w:lang w:val="en-US"/>
        </w:rPr>
        <w:t xml:space="preserve">Employee Performance variable values </w:t>
      </w:r>
      <w:r w:rsidRPr="00EA61A4">
        <w:rPr>
          <w:rFonts w:ascii="Arial" w:hAnsi="Arial" w:cs="Arial"/>
          <w:lang w:val="en-US"/>
        </w:rPr>
        <w:t xml:space="preserve">that can be explained by its exogenous variables is 68.2%, while the remainder can be explained by other variables not included in the model. A value of 73.6% means that the diversity of </w:t>
      </w:r>
      <m:oMath>
        <m:sSup>
          <m:sSupPr>
            <m:ctrlPr>
              <w:rPr>
                <w:rFonts w:ascii="Cambria Math" w:hAnsi="Cambria Math" w:cs="Arial"/>
                <w:i/>
                <w:lang w:val="en-US"/>
              </w:rPr>
            </m:ctrlPr>
          </m:sSupPr>
          <m:e>
            <m:r>
              <w:rPr>
                <w:rFonts w:ascii="Cambria Math" w:hAnsi="Cambria Math" w:cs="Arial"/>
                <w:lang w:val="en-US"/>
              </w:rPr>
              <m:t>R</m:t>
            </m:r>
          </m:e>
          <m:sup>
            <m:r>
              <w:rPr>
                <w:rFonts w:ascii="Cambria Math" w:hAnsi="Cambria Math" w:cs="Arial"/>
                <w:lang w:val="en-US"/>
              </w:rPr>
              <m:t>2</m:t>
            </m:r>
          </m:sup>
        </m:sSup>
      </m:oMath>
      <w:r w:rsidRPr="00EA61A4">
        <w:rPr>
          <w:rFonts w:ascii="Arial" w:hAnsi="Arial" w:cs="Arial"/>
          <w:bCs/>
          <w:lang w:val="en-US"/>
        </w:rPr>
        <w:t xml:space="preserve">Organizational Citizenship Behavior </w:t>
      </w:r>
      <w:r w:rsidRPr="00EA61A4">
        <w:rPr>
          <w:rFonts w:ascii="Arial" w:hAnsi="Arial" w:cs="Arial"/>
          <w:lang w:val="en-US"/>
        </w:rPr>
        <w:t>variable values that can be explained by its exogenous variables is 73.6%, while the remainder can be explained by other variables not included in the model.</w:t>
      </w:r>
    </w:p>
    <w:p w14:paraId="734E1CC5" w14:textId="72651BEB" w:rsidR="002941C1" w:rsidRPr="00EA61A4" w:rsidRDefault="002941C1" w:rsidP="002941C1">
      <w:pPr>
        <w:pStyle w:val="Body"/>
        <w:rPr>
          <w:rFonts w:ascii="Arial" w:hAnsi="Arial" w:cs="Arial"/>
          <w:b/>
          <w:i/>
          <w:lang w:val="en-US"/>
        </w:rPr>
      </w:pPr>
      <w:r w:rsidRPr="00EA61A4">
        <w:rPr>
          <w:rFonts w:ascii="Arial" w:hAnsi="Arial" w:cs="Arial"/>
          <w:b/>
          <w:i/>
          <w:lang w:val="en-US"/>
        </w:rPr>
        <w:t>Prediction Relevance</w:t>
      </w:r>
      <m:oMath>
        <m:d>
          <m:dPr>
            <m:ctrlPr>
              <w:rPr>
                <w:rFonts w:ascii="Cambria Math" w:hAnsi="Cambria Math" w:cs="Arial"/>
                <w:b/>
                <w:i/>
                <w:lang w:val="en-US"/>
              </w:rPr>
            </m:ctrlPr>
          </m:dPr>
          <m:e>
            <m:sSup>
              <m:sSupPr>
                <m:ctrlPr>
                  <w:rPr>
                    <w:rFonts w:ascii="Cambria Math" w:hAnsi="Cambria Math" w:cs="Arial"/>
                    <w:b/>
                    <w:i/>
                    <w:lang w:val="en-US"/>
                  </w:rPr>
                </m:ctrlPr>
              </m:sSupPr>
              <m:e>
                <m:r>
                  <m:rPr>
                    <m:sty m:val="bi"/>
                  </m:rPr>
                  <w:rPr>
                    <w:rFonts w:ascii="Cambria Math" w:hAnsi="Cambria Math" w:cs="Arial"/>
                    <w:lang w:val="en-US"/>
                  </w:rPr>
                  <m:t>Q</m:t>
                </m:r>
              </m:e>
              <m:sup>
                <m:r>
                  <m:rPr>
                    <m:sty m:val="bi"/>
                  </m:rPr>
                  <w:rPr>
                    <w:rFonts w:ascii="Cambria Math" w:hAnsi="Cambria Math" w:cs="Arial"/>
                    <w:lang w:val="en-US"/>
                  </w:rPr>
                  <m:t>2</m:t>
                </m:r>
              </m:sup>
            </m:sSup>
          </m:e>
        </m:d>
      </m:oMath>
    </w:p>
    <w:p w14:paraId="16B2AB2E" w14:textId="1B1783D8" w:rsidR="002941C1" w:rsidRPr="00EA61A4" w:rsidRDefault="002941C1" w:rsidP="002941C1">
      <w:pPr>
        <w:pStyle w:val="Body"/>
        <w:rPr>
          <w:rFonts w:ascii="Arial" w:hAnsi="Arial" w:cs="Arial"/>
          <w:lang w:val="en-US"/>
        </w:rPr>
      </w:pPr>
      <w:r w:rsidRPr="00EA61A4">
        <w:rPr>
          <w:rFonts w:ascii="Arial" w:hAnsi="Arial" w:cs="Arial"/>
          <w:lang w:val="en-US"/>
        </w:rPr>
        <w:t xml:space="preserve">The value </w:t>
      </w:r>
      <m:oMath>
        <m:r>
          <w:rPr>
            <w:rFonts w:ascii="Cambria Math" w:hAnsi="Cambria Math" w:cs="Arial"/>
            <w:lang w:val="en-US"/>
          </w:rPr>
          <m:t>Q²</m:t>
        </m:r>
      </m:oMath>
      <w:r w:rsidRPr="00EA61A4">
        <w:rPr>
          <w:rFonts w:ascii="Arial" w:hAnsi="Arial" w:cs="Arial"/>
          <w:lang w:val="en-US"/>
        </w:rPr>
        <w:t xml:space="preserve">obtained is 0.916 (large because </w:t>
      </w:r>
      <m:oMath>
        <m:r>
          <m:rPr>
            <m:sty m:val="p"/>
          </m:rPr>
          <w:rPr>
            <w:rFonts w:ascii="Cambria Math" w:hAnsi="Cambria Math" w:cs="Arial"/>
            <w:lang w:val="en-US"/>
          </w:rPr>
          <m:t>0,916</m:t>
        </m:r>
        <m:r>
          <w:rPr>
            <w:rFonts w:ascii="Cambria Math" w:hAnsi="Cambria Math" w:cs="Arial"/>
            <w:lang w:val="en-US"/>
          </w:rPr>
          <m:t>&gt;0</m:t>
        </m:r>
      </m:oMath>
      <w:r w:rsidRPr="00EA61A4">
        <w:rPr>
          <w:rFonts w:ascii="Arial" w:hAnsi="Arial" w:cs="Arial"/>
          <w:lang w:val="en-US"/>
        </w:rPr>
        <w:t>), this value shows that the exogenous latent variable has good model prediction ability, in other words the exogenous latent variable is good (suitable) as a latent variable that is able to explain the endogenous variable in the model.</w:t>
      </w:r>
    </w:p>
    <w:p w14:paraId="5F5DBB3B" w14:textId="77777777" w:rsidR="002941C1" w:rsidRPr="00EA61A4" w:rsidRDefault="002941C1" w:rsidP="002941C1">
      <w:pPr>
        <w:pStyle w:val="Body"/>
        <w:spacing w:after="0"/>
        <w:rPr>
          <w:rFonts w:ascii="Arial" w:hAnsi="Arial" w:cs="Arial"/>
          <w:b/>
          <w:lang w:val="en-US"/>
        </w:rPr>
      </w:pPr>
      <w:r w:rsidRPr="00EA61A4">
        <w:rPr>
          <w:rFonts w:ascii="Arial" w:hAnsi="Arial" w:cs="Arial"/>
          <w:b/>
          <w:lang w:val="en-US"/>
        </w:rPr>
        <w:t>Hypothesis test results:</w:t>
      </w:r>
    </w:p>
    <w:p w14:paraId="29E4B721" w14:textId="43723C59" w:rsidR="002941C1" w:rsidRPr="00EA61A4" w:rsidRDefault="002941C1" w:rsidP="00F77379">
      <w:pPr>
        <w:pStyle w:val="Body"/>
        <w:spacing w:after="0" w:line="276" w:lineRule="auto"/>
        <w:jc w:val="center"/>
        <w:rPr>
          <w:rFonts w:ascii="Arial" w:hAnsi="Arial" w:cs="Arial"/>
          <w:b/>
          <w:bCs/>
          <w:lang w:val="id-ID"/>
        </w:rPr>
      </w:pPr>
      <w:r w:rsidRPr="00EA61A4">
        <w:rPr>
          <w:rFonts w:ascii="Arial" w:hAnsi="Arial" w:cs="Arial"/>
          <w:b/>
          <w:bCs/>
          <w:lang w:val="id-ID"/>
        </w:rPr>
        <w:t>Table 6.</w:t>
      </w:r>
    </w:p>
    <w:p w14:paraId="465227A8" w14:textId="77777777" w:rsidR="002941C1" w:rsidRPr="00EA61A4" w:rsidRDefault="002941C1" w:rsidP="00F77379">
      <w:pPr>
        <w:pStyle w:val="Body"/>
        <w:spacing w:after="0" w:line="276" w:lineRule="auto"/>
        <w:jc w:val="center"/>
        <w:rPr>
          <w:rFonts w:ascii="Arial" w:hAnsi="Arial" w:cs="Arial"/>
          <w:b/>
          <w:bCs/>
          <w:lang w:val="id-ID"/>
        </w:rPr>
      </w:pPr>
      <w:r w:rsidRPr="00EA61A4">
        <w:rPr>
          <w:rFonts w:ascii="Arial" w:hAnsi="Arial" w:cs="Arial"/>
          <w:b/>
          <w:bCs/>
          <w:lang w:val="id-ID"/>
        </w:rPr>
        <w:t>Direct Influence</w:t>
      </w:r>
    </w:p>
    <w:tbl>
      <w:tblPr>
        <w:tblW w:w="8925" w:type="dxa"/>
        <w:tblInd w:w="108" w:type="dxa"/>
        <w:tblLayout w:type="fixed"/>
        <w:tblLook w:val="04A0" w:firstRow="1" w:lastRow="0" w:firstColumn="1" w:lastColumn="0" w:noHBand="0" w:noVBand="1"/>
      </w:tblPr>
      <w:tblGrid>
        <w:gridCol w:w="2879"/>
        <w:gridCol w:w="1090"/>
        <w:gridCol w:w="1276"/>
        <w:gridCol w:w="1130"/>
        <w:gridCol w:w="1422"/>
        <w:gridCol w:w="1128"/>
      </w:tblGrid>
      <w:tr w:rsidR="002941C1" w:rsidRPr="00EA61A4" w14:paraId="4F098C5B" w14:textId="77777777" w:rsidTr="00F77379">
        <w:trPr>
          <w:trHeight w:val="766"/>
        </w:trPr>
        <w:tc>
          <w:tcPr>
            <w:tcW w:w="2879" w:type="dxa"/>
            <w:tcBorders>
              <w:top w:val="single" w:sz="4" w:space="0" w:color="auto"/>
              <w:bottom w:val="single" w:sz="4" w:space="0" w:color="auto"/>
            </w:tcBorders>
            <w:shd w:val="clear" w:color="auto" w:fill="FFFFFF"/>
            <w:noWrap/>
            <w:hideMark/>
          </w:tcPr>
          <w:p w14:paraId="58C83A7C" w14:textId="77777777" w:rsidR="002941C1" w:rsidRPr="00EA61A4" w:rsidRDefault="002941C1" w:rsidP="00F77379">
            <w:pPr>
              <w:pStyle w:val="Body"/>
              <w:rPr>
                <w:rFonts w:ascii="Arial" w:hAnsi="Arial" w:cs="Arial"/>
                <w:b/>
                <w:bCs/>
                <w:lang w:val="id-ID"/>
              </w:rPr>
            </w:pPr>
          </w:p>
        </w:tc>
        <w:tc>
          <w:tcPr>
            <w:tcW w:w="1090" w:type="dxa"/>
            <w:tcBorders>
              <w:top w:val="single" w:sz="4" w:space="0" w:color="auto"/>
              <w:bottom w:val="single" w:sz="4" w:space="0" w:color="auto"/>
            </w:tcBorders>
            <w:shd w:val="clear" w:color="auto" w:fill="FFFFFF"/>
            <w:noWrap/>
            <w:hideMark/>
          </w:tcPr>
          <w:p w14:paraId="14789AD0" w14:textId="77777777" w:rsidR="002941C1" w:rsidRPr="00EA61A4" w:rsidRDefault="002941C1" w:rsidP="00F77379">
            <w:pPr>
              <w:pStyle w:val="Body"/>
              <w:jc w:val="center"/>
              <w:rPr>
                <w:rFonts w:ascii="Arial" w:hAnsi="Arial" w:cs="Arial"/>
                <w:lang w:val="id-ID"/>
              </w:rPr>
            </w:pPr>
            <w:r w:rsidRPr="00EA61A4">
              <w:rPr>
                <w:rFonts w:ascii="Arial" w:hAnsi="Arial" w:cs="Arial"/>
                <w:b/>
                <w:lang w:val="id-ID"/>
              </w:rPr>
              <w:t>Original Sample (O)</w:t>
            </w:r>
          </w:p>
        </w:tc>
        <w:tc>
          <w:tcPr>
            <w:tcW w:w="1276" w:type="dxa"/>
            <w:tcBorders>
              <w:top w:val="single" w:sz="4" w:space="0" w:color="auto"/>
              <w:bottom w:val="single" w:sz="4" w:space="0" w:color="auto"/>
            </w:tcBorders>
            <w:shd w:val="clear" w:color="auto" w:fill="FFFFFF"/>
            <w:noWrap/>
            <w:hideMark/>
          </w:tcPr>
          <w:p w14:paraId="71D7E963" w14:textId="4E4AB746" w:rsidR="002941C1" w:rsidRPr="00EA61A4" w:rsidRDefault="002941C1" w:rsidP="00F77379">
            <w:pPr>
              <w:pStyle w:val="Body"/>
              <w:jc w:val="center"/>
              <w:rPr>
                <w:rFonts w:ascii="Arial" w:hAnsi="Arial" w:cs="Arial"/>
                <w:lang w:val="id-ID"/>
              </w:rPr>
            </w:pPr>
            <w:r w:rsidRPr="00EA61A4">
              <w:rPr>
                <w:rFonts w:ascii="Arial" w:hAnsi="Arial" w:cs="Arial"/>
                <w:b/>
                <w:lang w:val="id-ID"/>
              </w:rPr>
              <w:t>Sample Mean (M)</w:t>
            </w:r>
          </w:p>
        </w:tc>
        <w:tc>
          <w:tcPr>
            <w:tcW w:w="1130" w:type="dxa"/>
            <w:tcBorders>
              <w:top w:val="single" w:sz="4" w:space="0" w:color="auto"/>
              <w:bottom w:val="single" w:sz="4" w:space="0" w:color="auto"/>
            </w:tcBorders>
            <w:shd w:val="clear" w:color="auto" w:fill="FFFFFF"/>
            <w:noWrap/>
            <w:hideMark/>
          </w:tcPr>
          <w:p w14:paraId="03217447" w14:textId="77777777" w:rsidR="002941C1" w:rsidRPr="00EA61A4" w:rsidRDefault="002941C1" w:rsidP="00F77379">
            <w:pPr>
              <w:pStyle w:val="Body"/>
              <w:jc w:val="center"/>
              <w:rPr>
                <w:rFonts w:ascii="Arial" w:hAnsi="Arial" w:cs="Arial"/>
                <w:lang w:val="id-ID"/>
              </w:rPr>
            </w:pPr>
            <w:r w:rsidRPr="00EA61A4">
              <w:rPr>
                <w:rFonts w:ascii="Arial" w:hAnsi="Arial" w:cs="Arial"/>
                <w:b/>
                <w:lang w:val="id-ID"/>
              </w:rPr>
              <w:t>Standard Deviation (STDEV)</w:t>
            </w:r>
          </w:p>
        </w:tc>
        <w:tc>
          <w:tcPr>
            <w:tcW w:w="1422" w:type="dxa"/>
            <w:tcBorders>
              <w:top w:val="single" w:sz="4" w:space="0" w:color="auto"/>
              <w:bottom w:val="single" w:sz="4" w:space="0" w:color="auto"/>
            </w:tcBorders>
            <w:shd w:val="clear" w:color="auto" w:fill="FFFFFF"/>
            <w:noWrap/>
            <w:hideMark/>
          </w:tcPr>
          <w:p w14:paraId="1DD6D292" w14:textId="3C824131" w:rsidR="002941C1" w:rsidRPr="00EA61A4" w:rsidRDefault="002941C1" w:rsidP="00F77379">
            <w:pPr>
              <w:pStyle w:val="Body"/>
              <w:jc w:val="center"/>
              <w:rPr>
                <w:rFonts w:ascii="Arial" w:hAnsi="Arial" w:cs="Arial"/>
                <w:lang w:val="id-ID"/>
              </w:rPr>
            </w:pPr>
            <w:r w:rsidRPr="00EA61A4">
              <w:rPr>
                <w:rFonts w:ascii="Arial" w:hAnsi="Arial" w:cs="Arial"/>
                <w:b/>
                <w:lang w:val="id-ID"/>
              </w:rPr>
              <w:t>T-Statistic</w:t>
            </w:r>
            <w:r w:rsidR="00F77379" w:rsidRPr="00EA61A4">
              <w:rPr>
                <w:rFonts w:ascii="Arial" w:hAnsi="Arial" w:cs="Arial"/>
                <w:lang w:val="id-ID"/>
              </w:rPr>
              <w:t xml:space="preserve"> </w:t>
            </w:r>
            <w:r w:rsidRPr="00EA61A4">
              <w:rPr>
                <w:rFonts w:ascii="Arial" w:hAnsi="Arial" w:cs="Arial"/>
                <w:b/>
                <w:lang w:val="id-ID"/>
              </w:rPr>
              <w:t>(|O/STDEV|)</w:t>
            </w:r>
          </w:p>
        </w:tc>
        <w:tc>
          <w:tcPr>
            <w:tcW w:w="1128" w:type="dxa"/>
            <w:tcBorders>
              <w:top w:val="single" w:sz="4" w:space="0" w:color="auto"/>
              <w:bottom w:val="single" w:sz="4" w:space="0" w:color="auto"/>
            </w:tcBorders>
            <w:shd w:val="clear" w:color="auto" w:fill="FFFFFF"/>
            <w:noWrap/>
            <w:hideMark/>
          </w:tcPr>
          <w:p w14:paraId="5558E9AE" w14:textId="77777777" w:rsidR="002941C1" w:rsidRPr="00EA61A4" w:rsidRDefault="002941C1" w:rsidP="00F77379">
            <w:pPr>
              <w:pStyle w:val="Body"/>
              <w:jc w:val="center"/>
              <w:rPr>
                <w:rFonts w:ascii="Arial" w:hAnsi="Arial" w:cs="Arial"/>
                <w:lang w:val="id-ID"/>
              </w:rPr>
            </w:pPr>
            <w:r w:rsidRPr="00EA61A4">
              <w:rPr>
                <w:rFonts w:ascii="Arial" w:hAnsi="Arial" w:cs="Arial"/>
                <w:b/>
                <w:lang w:val="id-ID"/>
              </w:rPr>
              <w:t>P Values</w:t>
            </w:r>
          </w:p>
        </w:tc>
      </w:tr>
      <w:tr w:rsidR="002941C1" w:rsidRPr="00EA61A4" w14:paraId="543B5DF7" w14:textId="77777777" w:rsidTr="00F77379">
        <w:trPr>
          <w:trHeight w:val="524"/>
        </w:trPr>
        <w:tc>
          <w:tcPr>
            <w:tcW w:w="2879" w:type="dxa"/>
            <w:tcBorders>
              <w:top w:val="single" w:sz="4" w:space="0" w:color="auto"/>
            </w:tcBorders>
            <w:noWrap/>
          </w:tcPr>
          <w:p w14:paraId="70F76263" w14:textId="36720B4B" w:rsidR="002941C1" w:rsidRPr="00EA61A4" w:rsidRDefault="002941C1" w:rsidP="007C01C2">
            <w:pPr>
              <w:pStyle w:val="Body"/>
              <w:spacing w:after="0" w:line="276" w:lineRule="auto"/>
              <w:jc w:val="left"/>
              <w:rPr>
                <w:rFonts w:ascii="Arial" w:hAnsi="Arial" w:cs="Arial"/>
                <w:bCs/>
                <w:lang w:val="id-ID"/>
              </w:rPr>
            </w:pPr>
            <w:r w:rsidRPr="00EA61A4">
              <w:rPr>
                <w:rFonts w:ascii="Arial" w:hAnsi="Arial" w:cs="Arial"/>
                <w:bCs/>
                <w:lang w:val="id-ID"/>
              </w:rPr>
              <w:t>Employee Agility -&gt; Employee Performance</w:t>
            </w:r>
          </w:p>
        </w:tc>
        <w:tc>
          <w:tcPr>
            <w:tcW w:w="1090" w:type="dxa"/>
            <w:tcBorders>
              <w:top w:val="single" w:sz="4" w:space="0" w:color="auto"/>
            </w:tcBorders>
            <w:noWrap/>
            <w:vAlign w:val="center"/>
            <w:hideMark/>
          </w:tcPr>
          <w:p w14:paraId="5D866E71" w14:textId="77777777" w:rsidR="002941C1" w:rsidRPr="00EA61A4" w:rsidRDefault="002941C1" w:rsidP="007C01C2">
            <w:pPr>
              <w:pStyle w:val="Body"/>
              <w:spacing w:after="0" w:line="276" w:lineRule="auto"/>
              <w:jc w:val="center"/>
              <w:rPr>
                <w:rFonts w:ascii="Arial" w:hAnsi="Arial" w:cs="Arial"/>
                <w:lang w:val="id-ID"/>
              </w:rPr>
            </w:pPr>
            <w:r w:rsidRPr="00EA61A4">
              <w:rPr>
                <w:rFonts w:ascii="Arial" w:hAnsi="Arial" w:cs="Arial"/>
                <w:lang w:val="id-ID"/>
              </w:rPr>
              <w:t>0.165</w:t>
            </w:r>
          </w:p>
        </w:tc>
        <w:tc>
          <w:tcPr>
            <w:tcW w:w="1276" w:type="dxa"/>
            <w:tcBorders>
              <w:top w:val="single" w:sz="4" w:space="0" w:color="auto"/>
            </w:tcBorders>
            <w:noWrap/>
            <w:vAlign w:val="center"/>
            <w:hideMark/>
          </w:tcPr>
          <w:p w14:paraId="0947D645" w14:textId="77777777" w:rsidR="002941C1" w:rsidRPr="00EA61A4" w:rsidRDefault="002941C1" w:rsidP="007C01C2">
            <w:pPr>
              <w:pStyle w:val="Body"/>
              <w:spacing w:after="0" w:line="276" w:lineRule="auto"/>
              <w:jc w:val="center"/>
              <w:rPr>
                <w:rFonts w:ascii="Arial" w:hAnsi="Arial" w:cs="Arial"/>
                <w:lang w:val="id-ID"/>
              </w:rPr>
            </w:pPr>
            <w:r w:rsidRPr="00EA61A4">
              <w:rPr>
                <w:rFonts w:ascii="Arial" w:hAnsi="Arial" w:cs="Arial"/>
                <w:lang w:val="id-ID"/>
              </w:rPr>
              <w:t>0.160</w:t>
            </w:r>
          </w:p>
        </w:tc>
        <w:tc>
          <w:tcPr>
            <w:tcW w:w="1130" w:type="dxa"/>
            <w:tcBorders>
              <w:top w:val="single" w:sz="4" w:space="0" w:color="auto"/>
            </w:tcBorders>
            <w:noWrap/>
            <w:vAlign w:val="center"/>
            <w:hideMark/>
          </w:tcPr>
          <w:p w14:paraId="23F3DA27" w14:textId="77777777" w:rsidR="002941C1" w:rsidRPr="00EA61A4" w:rsidRDefault="002941C1" w:rsidP="007C01C2">
            <w:pPr>
              <w:pStyle w:val="Body"/>
              <w:spacing w:after="0" w:line="276" w:lineRule="auto"/>
              <w:jc w:val="center"/>
              <w:rPr>
                <w:rFonts w:ascii="Arial" w:hAnsi="Arial" w:cs="Arial"/>
                <w:lang w:val="id-ID"/>
              </w:rPr>
            </w:pPr>
            <w:r w:rsidRPr="00EA61A4">
              <w:rPr>
                <w:rFonts w:ascii="Arial" w:hAnsi="Arial" w:cs="Arial"/>
                <w:lang w:val="id-ID"/>
              </w:rPr>
              <w:t>0.054</w:t>
            </w:r>
          </w:p>
        </w:tc>
        <w:tc>
          <w:tcPr>
            <w:tcW w:w="1422" w:type="dxa"/>
            <w:tcBorders>
              <w:top w:val="single" w:sz="4" w:space="0" w:color="auto"/>
            </w:tcBorders>
            <w:noWrap/>
            <w:vAlign w:val="center"/>
            <w:hideMark/>
          </w:tcPr>
          <w:p w14:paraId="5D04CFC6" w14:textId="77777777" w:rsidR="002941C1" w:rsidRPr="00EA61A4" w:rsidRDefault="002941C1" w:rsidP="007C01C2">
            <w:pPr>
              <w:pStyle w:val="Body"/>
              <w:spacing w:after="0" w:line="276" w:lineRule="auto"/>
              <w:jc w:val="center"/>
              <w:rPr>
                <w:rFonts w:ascii="Arial" w:hAnsi="Arial" w:cs="Arial"/>
                <w:lang w:val="id-ID"/>
              </w:rPr>
            </w:pPr>
            <w:r w:rsidRPr="00EA61A4">
              <w:rPr>
                <w:rFonts w:ascii="Arial" w:hAnsi="Arial" w:cs="Arial"/>
                <w:lang w:val="id-ID"/>
              </w:rPr>
              <w:t>3,026</w:t>
            </w:r>
          </w:p>
        </w:tc>
        <w:tc>
          <w:tcPr>
            <w:tcW w:w="1128" w:type="dxa"/>
            <w:tcBorders>
              <w:top w:val="single" w:sz="4" w:space="0" w:color="auto"/>
            </w:tcBorders>
            <w:noWrap/>
            <w:vAlign w:val="center"/>
            <w:hideMark/>
          </w:tcPr>
          <w:p w14:paraId="1CA3D552" w14:textId="77777777" w:rsidR="002941C1" w:rsidRPr="00EA61A4" w:rsidRDefault="002941C1" w:rsidP="007C01C2">
            <w:pPr>
              <w:pStyle w:val="Body"/>
              <w:spacing w:after="0" w:line="276" w:lineRule="auto"/>
              <w:jc w:val="center"/>
              <w:rPr>
                <w:rFonts w:ascii="Arial" w:hAnsi="Arial" w:cs="Arial"/>
                <w:bCs/>
                <w:lang w:val="id-ID"/>
              </w:rPr>
            </w:pPr>
            <w:r w:rsidRPr="00EA61A4">
              <w:rPr>
                <w:rFonts w:ascii="Arial" w:hAnsi="Arial" w:cs="Arial"/>
                <w:bCs/>
                <w:lang w:val="id-ID"/>
              </w:rPr>
              <w:t>0.003</w:t>
            </w:r>
          </w:p>
        </w:tc>
      </w:tr>
      <w:tr w:rsidR="002941C1" w:rsidRPr="00EA61A4" w14:paraId="6EACF108" w14:textId="77777777" w:rsidTr="00F77379">
        <w:trPr>
          <w:trHeight w:val="300"/>
        </w:trPr>
        <w:tc>
          <w:tcPr>
            <w:tcW w:w="2879" w:type="dxa"/>
            <w:shd w:val="clear" w:color="auto" w:fill="FFFFFF"/>
            <w:noWrap/>
            <w:hideMark/>
          </w:tcPr>
          <w:p w14:paraId="0490A8E5" w14:textId="77777777" w:rsidR="002941C1" w:rsidRPr="00EA61A4" w:rsidRDefault="002941C1" w:rsidP="007C01C2">
            <w:pPr>
              <w:pStyle w:val="Body"/>
              <w:spacing w:after="0" w:line="276" w:lineRule="auto"/>
              <w:jc w:val="left"/>
              <w:rPr>
                <w:rFonts w:ascii="Arial" w:hAnsi="Arial" w:cs="Arial"/>
                <w:bCs/>
                <w:lang w:val="en-US"/>
              </w:rPr>
            </w:pPr>
            <w:r w:rsidRPr="00EA61A4">
              <w:rPr>
                <w:rFonts w:ascii="Arial" w:hAnsi="Arial" w:cs="Arial"/>
                <w:bCs/>
                <w:lang w:val="en-US"/>
              </w:rPr>
              <w:t>Employee Agility -&gt; Organizational Citizenship Behavior</w:t>
            </w:r>
          </w:p>
        </w:tc>
        <w:tc>
          <w:tcPr>
            <w:tcW w:w="1090" w:type="dxa"/>
            <w:shd w:val="clear" w:color="auto" w:fill="FFFFFF"/>
            <w:noWrap/>
            <w:vAlign w:val="center"/>
            <w:hideMark/>
          </w:tcPr>
          <w:p w14:paraId="3CAC1CB4"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0.442</w:t>
            </w:r>
          </w:p>
        </w:tc>
        <w:tc>
          <w:tcPr>
            <w:tcW w:w="1276" w:type="dxa"/>
            <w:shd w:val="clear" w:color="auto" w:fill="FFFFFF"/>
            <w:noWrap/>
            <w:vAlign w:val="center"/>
            <w:hideMark/>
          </w:tcPr>
          <w:p w14:paraId="31D5F21E"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0.443</w:t>
            </w:r>
          </w:p>
        </w:tc>
        <w:tc>
          <w:tcPr>
            <w:tcW w:w="1130" w:type="dxa"/>
            <w:shd w:val="clear" w:color="auto" w:fill="FFFFFF"/>
            <w:noWrap/>
            <w:vAlign w:val="center"/>
            <w:hideMark/>
          </w:tcPr>
          <w:p w14:paraId="77B642BC"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0.063</w:t>
            </w:r>
          </w:p>
        </w:tc>
        <w:tc>
          <w:tcPr>
            <w:tcW w:w="1422" w:type="dxa"/>
            <w:shd w:val="clear" w:color="auto" w:fill="FFFFFF"/>
            <w:noWrap/>
            <w:vAlign w:val="center"/>
            <w:hideMark/>
          </w:tcPr>
          <w:p w14:paraId="262B1E55"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7,046</w:t>
            </w:r>
          </w:p>
        </w:tc>
        <w:tc>
          <w:tcPr>
            <w:tcW w:w="1128" w:type="dxa"/>
            <w:shd w:val="clear" w:color="auto" w:fill="FFFFFF"/>
            <w:noWrap/>
            <w:vAlign w:val="center"/>
            <w:hideMark/>
          </w:tcPr>
          <w:p w14:paraId="5F377C6B" w14:textId="77777777" w:rsidR="002941C1" w:rsidRPr="00EA61A4" w:rsidRDefault="002941C1" w:rsidP="007C01C2">
            <w:pPr>
              <w:pStyle w:val="Body"/>
              <w:spacing w:after="0" w:line="276" w:lineRule="auto"/>
              <w:jc w:val="center"/>
              <w:rPr>
                <w:rFonts w:ascii="Arial" w:hAnsi="Arial" w:cs="Arial"/>
                <w:bCs/>
                <w:lang w:val="en-US"/>
              </w:rPr>
            </w:pPr>
            <w:r w:rsidRPr="00EA61A4">
              <w:rPr>
                <w:rFonts w:ascii="Arial" w:hAnsi="Arial" w:cs="Arial"/>
                <w:bCs/>
                <w:lang w:val="en-US"/>
              </w:rPr>
              <w:t>0.000</w:t>
            </w:r>
          </w:p>
        </w:tc>
      </w:tr>
      <w:tr w:rsidR="002941C1" w:rsidRPr="00EA61A4" w14:paraId="32B6F761" w14:textId="77777777" w:rsidTr="00F77379">
        <w:trPr>
          <w:trHeight w:val="300"/>
        </w:trPr>
        <w:tc>
          <w:tcPr>
            <w:tcW w:w="2879" w:type="dxa"/>
            <w:shd w:val="clear" w:color="auto" w:fill="FFFFFF"/>
            <w:noWrap/>
            <w:hideMark/>
          </w:tcPr>
          <w:p w14:paraId="7BA7A9C7" w14:textId="77777777" w:rsidR="002941C1" w:rsidRPr="00EA61A4" w:rsidRDefault="002941C1" w:rsidP="007C01C2">
            <w:pPr>
              <w:pStyle w:val="Body"/>
              <w:spacing w:after="0" w:line="276" w:lineRule="auto"/>
              <w:jc w:val="left"/>
              <w:rPr>
                <w:rFonts w:ascii="Arial" w:hAnsi="Arial" w:cs="Arial"/>
                <w:bCs/>
                <w:lang w:val="en-US"/>
              </w:rPr>
            </w:pPr>
            <w:r w:rsidRPr="00EA61A4">
              <w:rPr>
                <w:rFonts w:ascii="Arial" w:hAnsi="Arial" w:cs="Arial"/>
                <w:bCs/>
                <w:lang w:val="en-US"/>
              </w:rPr>
              <w:t>Employee Engagement -&gt; Employee Performance</w:t>
            </w:r>
          </w:p>
        </w:tc>
        <w:tc>
          <w:tcPr>
            <w:tcW w:w="1090" w:type="dxa"/>
            <w:shd w:val="clear" w:color="auto" w:fill="FFFFFF"/>
            <w:noWrap/>
            <w:vAlign w:val="center"/>
            <w:hideMark/>
          </w:tcPr>
          <w:p w14:paraId="6A292A75"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0.499</w:t>
            </w:r>
          </w:p>
        </w:tc>
        <w:tc>
          <w:tcPr>
            <w:tcW w:w="1276" w:type="dxa"/>
            <w:shd w:val="clear" w:color="auto" w:fill="FFFFFF"/>
            <w:noWrap/>
            <w:vAlign w:val="center"/>
            <w:hideMark/>
          </w:tcPr>
          <w:p w14:paraId="484EAB63"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0.502</w:t>
            </w:r>
          </w:p>
        </w:tc>
        <w:tc>
          <w:tcPr>
            <w:tcW w:w="1130" w:type="dxa"/>
            <w:shd w:val="clear" w:color="auto" w:fill="FFFFFF"/>
            <w:noWrap/>
            <w:vAlign w:val="center"/>
            <w:hideMark/>
          </w:tcPr>
          <w:p w14:paraId="0D11C97D"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0.087</w:t>
            </w:r>
          </w:p>
        </w:tc>
        <w:tc>
          <w:tcPr>
            <w:tcW w:w="1422" w:type="dxa"/>
            <w:shd w:val="clear" w:color="auto" w:fill="FFFFFF"/>
            <w:noWrap/>
            <w:vAlign w:val="center"/>
            <w:hideMark/>
          </w:tcPr>
          <w:p w14:paraId="7E6B6FB0"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5,703</w:t>
            </w:r>
          </w:p>
        </w:tc>
        <w:tc>
          <w:tcPr>
            <w:tcW w:w="1128" w:type="dxa"/>
            <w:shd w:val="clear" w:color="auto" w:fill="FFFFFF"/>
            <w:noWrap/>
            <w:vAlign w:val="center"/>
            <w:hideMark/>
          </w:tcPr>
          <w:p w14:paraId="7AA8A460" w14:textId="77777777" w:rsidR="002941C1" w:rsidRPr="00EA61A4" w:rsidRDefault="002941C1" w:rsidP="007C01C2">
            <w:pPr>
              <w:pStyle w:val="Body"/>
              <w:spacing w:after="0" w:line="276" w:lineRule="auto"/>
              <w:jc w:val="center"/>
              <w:rPr>
                <w:rFonts w:ascii="Arial" w:hAnsi="Arial" w:cs="Arial"/>
                <w:bCs/>
                <w:lang w:val="en-US"/>
              </w:rPr>
            </w:pPr>
            <w:r w:rsidRPr="00EA61A4">
              <w:rPr>
                <w:rFonts w:ascii="Arial" w:hAnsi="Arial" w:cs="Arial"/>
                <w:bCs/>
                <w:lang w:val="en-US"/>
              </w:rPr>
              <w:t>0.000</w:t>
            </w:r>
          </w:p>
        </w:tc>
      </w:tr>
      <w:tr w:rsidR="002941C1" w:rsidRPr="00EA61A4" w14:paraId="5E8511E4" w14:textId="77777777" w:rsidTr="00F77379">
        <w:trPr>
          <w:trHeight w:val="300"/>
        </w:trPr>
        <w:tc>
          <w:tcPr>
            <w:tcW w:w="2879" w:type="dxa"/>
            <w:shd w:val="clear" w:color="auto" w:fill="FFFFFF"/>
            <w:noWrap/>
            <w:hideMark/>
          </w:tcPr>
          <w:p w14:paraId="303D0B7F" w14:textId="77777777" w:rsidR="002941C1" w:rsidRPr="00EA61A4" w:rsidRDefault="002941C1" w:rsidP="007C01C2">
            <w:pPr>
              <w:pStyle w:val="Body"/>
              <w:spacing w:after="0" w:line="276" w:lineRule="auto"/>
              <w:jc w:val="left"/>
              <w:rPr>
                <w:rFonts w:ascii="Arial" w:hAnsi="Arial" w:cs="Arial"/>
                <w:bCs/>
                <w:lang w:val="en-US"/>
              </w:rPr>
            </w:pPr>
            <w:r w:rsidRPr="00EA61A4">
              <w:rPr>
                <w:rFonts w:ascii="Arial" w:hAnsi="Arial" w:cs="Arial"/>
                <w:bCs/>
                <w:lang w:val="en-US"/>
              </w:rPr>
              <w:t>Employee Engagement -&gt; Organizational Citizenship Behavior</w:t>
            </w:r>
          </w:p>
        </w:tc>
        <w:tc>
          <w:tcPr>
            <w:tcW w:w="1090" w:type="dxa"/>
            <w:shd w:val="clear" w:color="auto" w:fill="FFFFFF"/>
            <w:noWrap/>
            <w:vAlign w:val="center"/>
            <w:hideMark/>
          </w:tcPr>
          <w:p w14:paraId="30EED703"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0.504</w:t>
            </w:r>
          </w:p>
        </w:tc>
        <w:tc>
          <w:tcPr>
            <w:tcW w:w="1276" w:type="dxa"/>
            <w:shd w:val="clear" w:color="auto" w:fill="FFFFFF"/>
            <w:noWrap/>
            <w:vAlign w:val="center"/>
            <w:hideMark/>
          </w:tcPr>
          <w:p w14:paraId="55BB59B1"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0.502</w:t>
            </w:r>
          </w:p>
        </w:tc>
        <w:tc>
          <w:tcPr>
            <w:tcW w:w="1130" w:type="dxa"/>
            <w:shd w:val="clear" w:color="auto" w:fill="FFFFFF"/>
            <w:noWrap/>
            <w:vAlign w:val="center"/>
            <w:hideMark/>
          </w:tcPr>
          <w:p w14:paraId="0F6CBFB5"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0.059</w:t>
            </w:r>
          </w:p>
        </w:tc>
        <w:tc>
          <w:tcPr>
            <w:tcW w:w="1422" w:type="dxa"/>
            <w:shd w:val="clear" w:color="auto" w:fill="FFFFFF"/>
            <w:noWrap/>
            <w:vAlign w:val="center"/>
            <w:hideMark/>
          </w:tcPr>
          <w:p w14:paraId="5A034584"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8,477</w:t>
            </w:r>
          </w:p>
        </w:tc>
        <w:tc>
          <w:tcPr>
            <w:tcW w:w="1128" w:type="dxa"/>
            <w:shd w:val="clear" w:color="auto" w:fill="FFFFFF"/>
            <w:noWrap/>
            <w:vAlign w:val="center"/>
            <w:hideMark/>
          </w:tcPr>
          <w:p w14:paraId="4A8EACB9" w14:textId="77777777" w:rsidR="002941C1" w:rsidRPr="00EA61A4" w:rsidRDefault="002941C1" w:rsidP="007C01C2">
            <w:pPr>
              <w:pStyle w:val="Body"/>
              <w:spacing w:after="0" w:line="276" w:lineRule="auto"/>
              <w:jc w:val="center"/>
              <w:rPr>
                <w:rFonts w:ascii="Arial" w:hAnsi="Arial" w:cs="Arial"/>
                <w:bCs/>
                <w:lang w:val="en-US"/>
              </w:rPr>
            </w:pPr>
            <w:r w:rsidRPr="00EA61A4">
              <w:rPr>
                <w:rFonts w:ascii="Arial" w:hAnsi="Arial" w:cs="Arial"/>
                <w:bCs/>
                <w:lang w:val="en-US"/>
              </w:rPr>
              <w:t>0.000</w:t>
            </w:r>
          </w:p>
        </w:tc>
      </w:tr>
      <w:tr w:rsidR="002941C1" w:rsidRPr="00EA61A4" w14:paraId="40D2C878" w14:textId="77777777" w:rsidTr="00F77379">
        <w:trPr>
          <w:trHeight w:val="300"/>
        </w:trPr>
        <w:tc>
          <w:tcPr>
            <w:tcW w:w="2879" w:type="dxa"/>
            <w:tcBorders>
              <w:bottom w:val="single" w:sz="4" w:space="0" w:color="auto"/>
            </w:tcBorders>
            <w:shd w:val="clear" w:color="auto" w:fill="FFFFFF"/>
            <w:noWrap/>
            <w:hideMark/>
          </w:tcPr>
          <w:p w14:paraId="320C4C1E" w14:textId="77777777" w:rsidR="002941C1" w:rsidRPr="00EA61A4" w:rsidRDefault="002941C1" w:rsidP="007C01C2">
            <w:pPr>
              <w:pStyle w:val="Body"/>
              <w:spacing w:after="0" w:line="276" w:lineRule="auto"/>
              <w:jc w:val="left"/>
              <w:rPr>
                <w:rFonts w:ascii="Arial" w:hAnsi="Arial" w:cs="Arial"/>
                <w:bCs/>
                <w:lang w:val="en-US"/>
              </w:rPr>
            </w:pPr>
            <w:r w:rsidRPr="00EA61A4">
              <w:rPr>
                <w:rFonts w:ascii="Arial" w:hAnsi="Arial" w:cs="Arial"/>
                <w:bCs/>
                <w:lang w:val="en-US"/>
              </w:rPr>
              <w:lastRenderedPageBreak/>
              <w:t>Organizational Citizenship Behavior -&gt; Employee Performance</w:t>
            </w:r>
          </w:p>
        </w:tc>
        <w:tc>
          <w:tcPr>
            <w:tcW w:w="1090" w:type="dxa"/>
            <w:tcBorders>
              <w:bottom w:val="single" w:sz="4" w:space="0" w:color="auto"/>
            </w:tcBorders>
            <w:shd w:val="clear" w:color="auto" w:fill="FFFFFF"/>
            <w:noWrap/>
            <w:vAlign w:val="center"/>
            <w:hideMark/>
          </w:tcPr>
          <w:p w14:paraId="1CD0F125"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0.236</w:t>
            </w:r>
          </w:p>
        </w:tc>
        <w:tc>
          <w:tcPr>
            <w:tcW w:w="1276" w:type="dxa"/>
            <w:tcBorders>
              <w:bottom w:val="single" w:sz="4" w:space="0" w:color="auto"/>
            </w:tcBorders>
            <w:shd w:val="clear" w:color="auto" w:fill="FFFFFF"/>
            <w:noWrap/>
            <w:vAlign w:val="center"/>
            <w:hideMark/>
          </w:tcPr>
          <w:p w14:paraId="16BFCE8B"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0.234</w:t>
            </w:r>
          </w:p>
        </w:tc>
        <w:tc>
          <w:tcPr>
            <w:tcW w:w="1130" w:type="dxa"/>
            <w:tcBorders>
              <w:bottom w:val="single" w:sz="4" w:space="0" w:color="auto"/>
            </w:tcBorders>
            <w:shd w:val="clear" w:color="auto" w:fill="FFFFFF"/>
            <w:noWrap/>
            <w:vAlign w:val="center"/>
            <w:hideMark/>
          </w:tcPr>
          <w:p w14:paraId="57636384"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0.095</w:t>
            </w:r>
          </w:p>
        </w:tc>
        <w:tc>
          <w:tcPr>
            <w:tcW w:w="1422" w:type="dxa"/>
            <w:tcBorders>
              <w:bottom w:val="single" w:sz="4" w:space="0" w:color="auto"/>
            </w:tcBorders>
            <w:shd w:val="clear" w:color="auto" w:fill="FFFFFF"/>
            <w:noWrap/>
            <w:vAlign w:val="center"/>
            <w:hideMark/>
          </w:tcPr>
          <w:p w14:paraId="1AEDA190" w14:textId="77777777" w:rsidR="002941C1" w:rsidRPr="00EA61A4" w:rsidRDefault="002941C1" w:rsidP="007C01C2">
            <w:pPr>
              <w:pStyle w:val="Body"/>
              <w:spacing w:after="0" w:line="276" w:lineRule="auto"/>
              <w:jc w:val="center"/>
              <w:rPr>
                <w:rFonts w:ascii="Arial" w:hAnsi="Arial" w:cs="Arial"/>
                <w:lang w:val="en-US"/>
              </w:rPr>
            </w:pPr>
            <w:r w:rsidRPr="00EA61A4">
              <w:rPr>
                <w:rFonts w:ascii="Arial" w:hAnsi="Arial" w:cs="Arial"/>
                <w:lang w:val="en-US"/>
              </w:rPr>
              <w:t>2,489</w:t>
            </w:r>
          </w:p>
        </w:tc>
        <w:tc>
          <w:tcPr>
            <w:tcW w:w="1128" w:type="dxa"/>
            <w:tcBorders>
              <w:bottom w:val="single" w:sz="4" w:space="0" w:color="auto"/>
            </w:tcBorders>
            <w:shd w:val="clear" w:color="auto" w:fill="FFFFFF"/>
            <w:noWrap/>
            <w:vAlign w:val="center"/>
            <w:hideMark/>
          </w:tcPr>
          <w:p w14:paraId="295BC64A" w14:textId="77777777" w:rsidR="002941C1" w:rsidRPr="00EA61A4" w:rsidRDefault="002941C1" w:rsidP="007C01C2">
            <w:pPr>
              <w:pStyle w:val="Body"/>
              <w:spacing w:after="0" w:line="276" w:lineRule="auto"/>
              <w:jc w:val="center"/>
              <w:rPr>
                <w:rFonts w:ascii="Arial" w:hAnsi="Arial" w:cs="Arial"/>
                <w:bCs/>
                <w:lang w:val="en-US"/>
              </w:rPr>
            </w:pPr>
            <w:r w:rsidRPr="00EA61A4">
              <w:rPr>
                <w:rFonts w:ascii="Arial" w:hAnsi="Arial" w:cs="Arial"/>
                <w:bCs/>
                <w:lang w:val="en-US"/>
              </w:rPr>
              <w:t>0.013</w:t>
            </w:r>
          </w:p>
        </w:tc>
      </w:tr>
    </w:tbl>
    <w:p w14:paraId="5CE63BC7" w14:textId="64096E07" w:rsidR="00F77379" w:rsidRPr="00EA61A4" w:rsidRDefault="002941C1" w:rsidP="002941C1">
      <w:pPr>
        <w:pStyle w:val="Body"/>
        <w:spacing w:after="0"/>
        <w:rPr>
          <w:rFonts w:ascii="Arial" w:hAnsi="Arial" w:cs="Arial"/>
          <w:b/>
          <w:lang w:val="en-US"/>
        </w:rPr>
      </w:pPr>
      <w:r w:rsidRPr="00EA61A4">
        <w:rPr>
          <w:rFonts w:ascii="Arial" w:hAnsi="Arial" w:cs="Arial"/>
          <w:lang w:val="en-US"/>
        </w:rPr>
        <w:t xml:space="preserve"> </w:t>
      </w:r>
      <w:r w:rsidRPr="00EA61A4">
        <w:rPr>
          <w:rFonts w:ascii="Arial" w:hAnsi="Arial" w:cs="Arial"/>
          <w:b/>
          <w:lang w:val="en-US"/>
        </w:rPr>
        <w:t>Source: primary data processed in 2025</w:t>
      </w:r>
    </w:p>
    <w:p w14:paraId="0955AEE0" w14:textId="77777777" w:rsidR="00F77379" w:rsidRPr="00EA61A4" w:rsidRDefault="00F77379" w:rsidP="002941C1">
      <w:pPr>
        <w:pStyle w:val="Body"/>
        <w:spacing w:after="0"/>
        <w:rPr>
          <w:rFonts w:ascii="Arial" w:hAnsi="Arial" w:cs="Arial"/>
          <w:b/>
          <w:lang w:val="en-US"/>
        </w:rPr>
      </w:pPr>
    </w:p>
    <w:p w14:paraId="432A279A" w14:textId="65A5CBA8" w:rsidR="002941C1" w:rsidRPr="00EA61A4" w:rsidRDefault="002941C1" w:rsidP="002941C1">
      <w:pPr>
        <w:pStyle w:val="Body"/>
        <w:spacing w:after="0"/>
        <w:rPr>
          <w:rFonts w:ascii="Arial" w:hAnsi="Arial" w:cs="Arial"/>
          <w:lang w:val="en-US"/>
        </w:rPr>
      </w:pPr>
      <w:r w:rsidRPr="00EA61A4">
        <w:rPr>
          <w:rFonts w:ascii="Arial" w:hAnsi="Arial" w:cs="Arial"/>
          <w:lang w:val="en-US"/>
        </w:rPr>
        <w:t xml:space="preserve">Based on the table above, it can be seen that the </w:t>
      </w:r>
      <w:r w:rsidR="00620810" w:rsidRPr="00EA61A4">
        <w:rPr>
          <w:rFonts w:ascii="Arial" w:hAnsi="Arial" w:cs="Arial"/>
          <w:i/>
          <w:iCs/>
          <w:lang w:val="en-US"/>
        </w:rPr>
        <w:t xml:space="preserve">P-Value </w:t>
      </w:r>
      <w:r w:rsidR="00620810" w:rsidRPr="00EA61A4">
        <w:rPr>
          <w:rFonts w:ascii="Arial" w:hAnsi="Arial" w:cs="Arial"/>
          <w:lang w:val="en-US"/>
        </w:rPr>
        <w:t>is less than 0.05, it can be concluded that there is a direct significant influence of exogenous variables on endogenous variables.</w:t>
      </w:r>
    </w:p>
    <w:p w14:paraId="52D2F80A" w14:textId="77777777" w:rsidR="007325BD" w:rsidRPr="00EA61A4" w:rsidRDefault="007325BD" w:rsidP="002941C1">
      <w:pPr>
        <w:pStyle w:val="Body"/>
        <w:spacing w:after="0"/>
        <w:rPr>
          <w:rFonts w:ascii="Arial" w:hAnsi="Arial" w:cs="Arial"/>
          <w:lang w:val="en-US"/>
        </w:rPr>
      </w:pPr>
    </w:p>
    <w:p w14:paraId="2947C2F3" w14:textId="77777777" w:rsidR="00F77379" w:rsidRPr="00EA61A4" w:rsidRDefault="00F77379" w:rsidP="002941C1">
      <w:pPr>
        <w:pStyle w:val="Body"/>
        <w:spacing w:after="0"/>
        <w:rPr>
          <w:rFonts w:ascii="Arial" w:hAnsi="Arial" w:cs="Arial"/>
          <w:lang w:val="en-US"/>
        </w:rPr>
      </w:pPr>
    </w:p>
    <w:p w14:paraId="433E10FE" w14:textId="0332B847" w:rsidR="002941C1" w:rsidRPr="00EA61A4" w:rsidRDefault="002941C1" w:rsidP="00F77379">
      <w:pPr>
        <w:pStyle w:val="Body"/>
        <w:spacing w:after="0"/>
        <w:jc w:val="center"/>
        <w:rPr>
          <w:rFonts w:ascii="Arial" w:hAnsi="Arial" w:cs="Arial"/>
          <w:b/>
          <w:bCs/>
          <w:lang w:val="id-ID"/>
        </w:rPr>
      </w:pPr>
      <w:r w:rsidRPr="00EA61A4">
        <w:rPr>
          <w:rFonts w:ascii="Arial" w:hAnsi="Arial" w:cs="Arial"/>
          <w:b/>
          <w:bCs/>
          <w:lang w:val="id-ID"/>
        </w:rPr>
        <w:t>Table 7.</w:t>
      </w:r>
    </w:p>
    <w:p w14:paraId="3F1EB624" w14:textId="77777777" w:rsidR="002941C1" w:rsidRPr="00EA61A4" w:rsidRDefault="002941C1" w:rsidP="00F77379">
      <w:pPr>
        <w:pStyle w:val="Body"/>
        <w:spacing w:after="0"/>
        <w:jc w:val="center"/>
        <w:rPr>
          <w:rFonts w:ascii="Arial" w:hAnsi="Arial" w:cs="Arial"/>
          <w:b/>
          <w:bCs/>
          <w:lang w:val="id-ID"/>
        </w:rPr>
      </w:pPr>
      <w:r w:rsidRPr="00EA61A4">
        <w:rPr>
          <w:rFonts w:ascii="Arial" w:hAnsi="Arial" w:cs="Arial"/>
          <w:b/>
          <w:bCs/>
          <w:lang w:val="id-ID"/>
        </w:rPr>
        <w:t>Indirect Influence</w:t>
      </w:r>
    </w:p>
    <w:tbl>
      <w:tblPr>
        <w:tblW w:w="9323" w:type="dxa"/>
        <w:jc w:val="center"/>
        <w:tblLook w:val="04A0" w:firstRow="1" w:lastRow="0" w:firstColumn="1" w:lastColumn="0" w:noHBand="0" w:noVBand="1"/>
      </w:tblPr>
      <w:tblGrid>
        <w:gridCol w:w="3333"/>
        <w:gridCol w:w="1266"/>
        <w:gridCol w:w="1127"/>
        <w:gridCol w:w="1117"/>
        <w:gridCol w:w="1340"/>
        <w:gridCol w:w="1140"/>
      </w:tblGrid>
      <w:tr w:rsidR="00F77379" w:rsidRPr="00EA61A4" w14:paraId="393FB561" w14:textId="77777777" w:rsidTr="007C01C2">
        <w:trPr>
          <w:jc w:val="center"/>
        </w:trPr>
        <w:tc>
          <w:tcPr>
            <w:tcW w:w="3393" w:type="dxa"/>
            <w:tcBorders>
              <w:top w:val="single" w:sz="4" w:space="0" w:color="auto"/>
              <w:bottom w:val="single" w:sz="4" w:space="0" w:color="auto"/>
            </w:tcBorders>
          </w:tcPr>
          <w:p w14:paraId="183E6310" w14:textId="77777777" w:rsidR="002941C1" w:rsidRPr="00EA61A4" w:rsidRDefault="002941C1" w:rsidP="007C01C2">
            <w:pPr>
              <w:pStyle w:val="Body"/>
              <w:spacing w:after="0"/>
              <w:ind w:left="314" w:hanging="314"/>
              <w:rPr>
                <w:rFonts w:ascii="Arial" w:hAnsi="Arial" w:cs="Arial"/>
                <w:lang w:val="id-ID"/>
              </w:rPr>
            </w:pPr>
          </w:p>
        </w:tc>
        <w:tc>
          <w:tcPr>
            <w:tcW w:w="1276" w:type="dxa"/>
            <w:tcBorders>
              <w:top w:val="single" w:sz="4" w:space="0" w:color="auto"/>
              <w:bottom w:val="single" w:sz="4" w:space="0" w:color="auto"/>
            </w:tcBorders>
            <w:hideMark/>
          </w:tcPr>
          <w:p w14:paraId="2C6B2A71" w14:textId="77777777" w:rsidR="002941C1" w:rsidRPr="00EA61A4" w:rsidRDefault="002941C1" w:rsidP="00F77379">
            <w:pPr>
              <w:pStyle w:val="Body"/>
              <w:spacing w:after="0"/>
              <w:jc w:val="center"/>
              <w:rPr>
                <w:rFonts w:ascii="Arial" w:hAnsi="Arial" w:cs="Arial"/>
                <w:lang w:val="id-ID"/>
              </w:rPr>
            </w:pPr>
            <w:r w:rsidRPr="00EA61A4">
              <w:rPr>
                <w:rFonts w:ascii="Arial" w:hAnsi="Arial" w:cs="Arial"/>
                <w:b/>
                <w:lang w:val="id-ID"/>
              </w:rPr>
              <w:t>Original Sample (O)</w:t>
            </w:r>
          </w:p>
        </w:tc>
        <w:tc>
          <w:tcPr>
            <w:tcW w:w="1134" w:type="dxa"/>
            <w:tcBorders>
              <w:top w:val="single" w:sz="4" w:space="0" w:color="auto"/>
              <w:bottom w:val="single" w:sz="4" w:space="0" w:color="auto"/>
            </w:tcBorders>
            <w:hideMark/>
          </w:tcPr>
          <w:p w14:paraId="2647EB6C" w14:textId="77777777" w:rsidR="002941C1" w:rsidRPr="00EA61A4" w:rsidRDefault="002941C1" w:rsidP="00F77379">
            <w:pPr>
              <w:pStyle w:val="Body"/>
              <w:spacing w:after="0"/>
              <w:jc w:val="center"/>
              <w:rPr>
                <w:rFonts w:ascii="Arial" w:hAnsi="Arial" w:cs="Arial"/>
                <w:lang w:val="id-ID"/>
              </w:rPr>
            </w:pPr>
            <w:r w:rsidRPr="00EA61A4">
              <w:rPr>
                <w:rFonts w:ascii="Arial" w:hAnsi="Arial" w:cs="Arial"/>
                <w:b/>
                <w:lang w:val="id-ID"/>
              </w:rPr>
              <w:t>Sample Mean (M)</w:t>
            </w:r>
          </w:p>
        </w:tc>
        <w:tc>
          <w:tcPr>
            <w:tcW w:w="1031" w:type="dxa"/>
            <w:tcBorders>
              <w:top w:val="single" w:sz="4" w:space="0" w:color="auto"/>
              <w:bottom w:val="single" w:sz="4" w:space="0" w:color="auto"/>
            </w:tcBorders>
            <w:hideMark/>
          </w:tcPr>
          <w:p w14:paraId="301F54D1" w14:textId="77777777" w:rsidR="002941C1" w:rsidRPr="00EA61A4" w:rsidRDefault="002941C1" w:rsidP="00F77379">
            <w:pPr>
              <w:pStyle w:val="Body"/>
              <w:spacing w:after="0"/>
              <w:jc w:val="center"/>
              <w:rPr>
                <w:rFonts w:ascii="Arial" w:hAnsi="Arial" w:cs="Arial"/>
                <w:lang w:val="id-ID"/>
              </w:rPr>
            </w:pPr>
            <w:r w:rsidRPr="00EA61A4">
              <w:rPr>
                <w:rFonts w:ascii="Arial" w:hAnsi="Arial" w:cs="Arial"/>
                <w:b/>
                <w:lang w:val="id-ID"/>
              </w:rPr>
              <w:t>Standard Deviation (STDEV)</w:t>
            </w:r>
          </w:p>
        </w:tc>
        <w:tc>
          <w:tcPr>
            <w:tcW w:w="1340" w:type="dxa"/>
            <w:tcBorders>
              <w:top w:val="single" w:sz="4" w:space="0" w:color="auto"/>
              <w:bottom w:val="single" w:sz="4" w:space="0" w:color="auto"/>
            </w:tcBorders>
            <w:hideMark/>
          </w:tcPr>
          <w:p w14:paraId="32D1D0C4" w14:textId="77777777" w:rsidR="00F77379" w:rsidRPr="00EA61A4" w:rsidRDefault="002941C1" w:rsidP="00F77379">
            <w:pPr>
              <w:pStyle w:val="Body"/>
              <w:spacing w:after="0"/>
              <w:jc w:val="center"/>
              <w:rPr>
                <w:rFonts w:ascii="Arial" w:hAnsi="Arial" w:cs="Arial"/>
                <w:b/>
                <w:lang w:val="id-ID"/>
              </w:rPr>
            </w:pPr>
            <w:r w:rsidRPr="00EA61A4">
              <w:rPr>
                <w:rFonts w:ascii="Arial" w:hAnsi="Arial" w:cs="Arial"/>
                <w:b/>
                <w:lang w:val="id-ID"/>
              </w:rPr>
              <w:t>T-Statistic</w:t>
            </w:r>
          </w:p>
          <w:p w14:paraId="1ECFFCE5" w14:textId="6288BD44" w:rsidR="002941C1" w:rsidRPr="00EA61A4" w:rsidRDefault="002941C1" w:rsidP="00F77379">
            <w:pPr>
              <w:pStyle w:val="Body"/>
              <w:spacing w:after="0"/>
              <w:jc w:val="center"/>
              <w:rPr>
                <w:rFonts w:ascii="Arial" w:hAnsi="Arial" w:cs="Arial"/>
                <w:lang w:val="id-ID"/>
              </w:rPr>
            </w:pPr>
            <w:r w:rsidRPr="00EA61A4">
              <w:rPr>
                <w:rFonts w:ascii="Arial" w:hAnsi="Arial" w:cs="Arial"/>
                <w:b/>
                <w:lang w:val="id-ID"/>
              </w:rPr>
              <w:t>(|O/STDEV|)</w:t>
            </w:r>
          </w:p>
        </w:tc>
        <w:tc>
          <w:tcPr>
            <w:tcW w:w="1149" w:type="dxa"/>
            <w:tcBorders>
              <w:top w:val="single" w:sz="4" w:space="0" w:color="auto"/>
              <w:bottom w:val="single" w:sz="4" w:space="0" w:color="auto"/>
            </w:tcBorders>
            <w:hideMark/>
          </w:tcPr>
          <w:p w14:paraId="2C2597DD" w14:textId="77777777" w:rsidR="002941C1" w:rsidRPr="00EA61A4" w:rsidRDefault="002941C1" w:rsidP="00F77379">
            <w:pPr>
              <w:pStyle w:val="Body"/>
              <w:spacing w:after="0"/>
              <w:jc w:val="center"/>
              <w:rPr>
                <w:rFonts w:ascii="Arial" w:hAnsi="Arial" w:cs="Arial"/>
                <w:lang w:val="id-ID"/>
              </w:rPr>
            </w:pPr>
            <w:r w:rsidRPr="00EA61A4">
              <w:rPr>
                <w:rFonts w:ascii="Arial" w:hAnsi="Arial" w:cs="Arial"/>
                <w:b/>
                <w:lang w:val="id-ID"/>
              </w:rPr>
              <w:t>P Values</w:t>
            </w:r>
          </w:p>
        </w:tc>
      </w:tr>
      <w:tr w:rsidR="00F77379" w:rsidRPr="00EA61A4" w14:paraId="07043490" w14:textId="77777777" w:rsidTr="007C01C2">
        <w:trPr>
          <w:jc w:val="center"/>
        </w:trPr>
        <w:tc>
          <w:tcPr>
            <w:tcW w:w="3393" w:type="dxa"/>
            <w:tcBorders>
              <w:top w:val="single" w:sz="4" w:space="0" w:color="auto"/>
            </w:tcBorders>
            <w:shd w:val="clear" w:color="auto" w:fill="FFFFFF"/>
            <w:vAlign w:val="center"/>
            <w:hideMark/>
          </w:tcPr>
          <w:p w14:paraId="5C1E17A3" w14:textId="77777777" w:rsidR="002941C1" w:rsidRPr="00EA61A4" w:rsidRDefault="002941C1" w:rsidP="007C01C2">
            <w:pPr>
              <w:pStyle w:val="Body"/>
              <w:spacing w:line="276" w:lineRule="auto"/>
              <w:jc w:val="left"/>
              <w:rPr>
                <w:rFonts w:ascii="Arial" w:hAnsi="Arial" w:cs="Arial"/>
                <w:bCs/>
                <w:lang w:val="en-US"/>
              </w:rPr>
            </w:pPr>
            <w:r w:rsidRPr="00EA61A4">
              <w:rPr>
                <w:rFonts w:ascii="Arial" w:hAnsi="Arial" w:cs="Arial"/>
                <w:bCs/>
                <w:lang w:val="en-US"/>
              </w:rPr>
              <w:t>Employee Agility -&gt; Organizational Citizenship Behavior -&gt; Employee Performance</w:t>
            </w:r>
          </w:p>
        </w:tc>
        <w:tc>
          <w:tcPr>
            <w:tcW w:w="1276" w:type="dxa"/>
            <w:tcBorders>
              <w:top w:val="single" w:sz="4" w:space="0" w:color="auto"/>
            </w:tcBorders>
            <w:shd w:val="clear" w:color="auto" w:fill="FFFFFF"/>
            <w:vAlign w:val="center"/>
            <w:hideMark/>
          </w:tcPr>
          <w:p w14:paraId="097DBA69" w14:textId="77777777" w:rsidR="002941C1" w:rsidRPr="00EA61A4" w:rsidRDefault="002941C1" w:rsidP="007C01C2">
            <w:pPr>
              <w:pStyle w:val="Body"/>
              <w:spacing w:line="276" w:lineRule="auto"/>
              <w:jc w:val="center"/>
              <w:rPr>
                <w:rFonts w:ascii="Arial" w:hAnsi="Arial" w:cs="Arial"/>
                <w:lang w:val="en-US"/>
              </w:rPr>
            </w:pPr>
            <w:r w:rsidRPr="00EA61A4">
              <w:rPr>
                <w:rFonts w:ascii="Arial" w:hAnsi="Arial" w:cs="Arial"/>
                <w:lang w:val="en-US"/>
              </w:rPr>
              <w:t>0.104</w:t>
            </w:r>
          </w:p>
        </w:tc>
        <w:tc>
          <w:tcPr>
            <w:tcW w:w="1134" w:type="dxa"/>
            <w:tcBorders>
              <w:top w:val="single" w:sz="4" w:space="0" w:color="auto"/>
            </w:tcBorders>
            <w:shd w:val="clear" w:color="auto" w:fill="FFFFFF"/>
            <w:vAlign w:val="center"/>
            <w:hideMark/>
          </w:tcPr>
          <w:p w14:paraId="3764FABA" w14:textId="77777777" w:rsidR="002941C1" w:rsidRPr="00EA61A4" w:rsidRDefault="002941C1" w:rsidP="007C01C2">
            <w:pPr>
              <w:pStyle w:val="Body"/>
              <w:spacing w:line="276" w:lineRule="auto"/>
              <w:jc w:val="center"/>
              <w:rPr>
                <w:rFonts w:ascii="Arial" w:hAnsi="Arial" w:cs="Arial"/>
                <w:lang w:val="en-US"/>
              </w:rPr>
            </w:pPr>
            <w:r w:rsidRPr="00EA61A4">
              <w:rPr>
                <w:rFonts w:ascii="Arial" w:hAnsi="Arial" w:cs="Arial"/>
                <w:lang w:val="en-US"/>
              </w:rPr>
              <w:t>0.103</w:t>
            </w:r>
          </w:p>
        </w:tc>
        <w:tc>
          <w:tcPr>
            <w:tcW w:w="1031" w:type="dxa"/>
            <w:tcBorders>
              <w:top w:val="single" w:sz="4" w:space="0" w:color="auto"/>
            </w:tcBorders>
            <w:shd w:val="clear" w:color="auto" w:fill="FFFFFF"/>
            <w:vAlign w:val="center"/>
            <w:hideMark/>
          </w:tcPr>
          <w:p w14:paraId="37F38E55" w14:textId="77777777" w:rsidR="002941C1" w:rsidRPr="00EA61A4" w:rsidRDefault="002941C1" w:rsidP="007C01C2">
            <w:pPr>
              <w:pStyle w:val="Body"/>
              <w:spacing w:line="276" w:lineRule="auto"/>
              <w:jc w:val="center"/>
              <w:rPr>
                <w:rFonts w:ascii="Arial" w:hAnsi="Arial" w:cs="Arial"/>
                <w:lang w:val="en-US"/>
              </w:rPr>
            </w:pPr>
            <w:r w:rsidRPr="00EA61A4">
              <w:rPr>
                <w:rFonts w:ascii="Arial" w:hAnsi="Arial" w:cs="Arial"/>
                <w:lang w:val="en-US"/>
              </w:rPr>
              <w:t>0.043</w:t>
            </w:r>
          </w:p>
        </w:tc>
        <w:tc>
          <w:tcPr>
            <w:tcW w:w="1340" w:type="dxa"/>
            <w:tcBorders>
              <w:top w:val="single" w:sz="4" w:space="0" w:color="auto"/>
            </w:tcBorders>
            <w:shd w:val="clear" w:color="auto" w:fill="FFFFFF"/>
            <w:vAlign w:val="center"/>
            <w:hideMark/>
          </w:tcPr>
          <w:p w14:paraId="15A827C7" w14:textId="77777777" w:rsidR="002941C1" w:rsidRPr="00EA61A4" w:rsidRDefault="002941C1" w:rsidP="007C01C2">
            <w:pPr>
              <w:pStyle w:val="Body"/>
              <w:spacing w:line="276" w:lineRule="auto"/>
              <w:jc w:val="center"/>
              <w:rPr>
                <w:rFonts w:ascii="Arial" w:hAnsi="Arial" w:cs="Arial"/>
                <w:lang w:val="en-US"/>
              </w:rPr>
            </w:pPr>
            <w:r w:rsidRPr="00EA61A4">
              <w:rPr>
                <w:rFonts w:ascii="Arial" w:hAnsi="Arial" w:cs="Arial"/>
                <w:lang w:val="en-US"/>
              </w:rPr>
              <w:t>2,414</w:t>
            </w:r>
          </w:p>
        </w:tc>
        <w:tc>
          <w:tcPr>
            <w:tcW w:w="1149" w:type="dxa"/>
            <w:tcBorders>
              <w:top w:val="single" w:sz="4" w:space="0" w:color="auto"/>
            </w:tcBorders>
            <w:shd w:val="clear" w:color="auto" w:fill="FFFFFF"/>
            <w:vAlign w:val="center"/>
            <w:hideMark/>
          </w:tcPr>
          <w:p w14:paraId="6F0AA90C" w14:textId="77777777" w:rsidR="002941C1" w:rsidRPr="00EA61A4" w:rsidRDefault="002941C1" w:rsidP="007C01C2">
            <w:pPr>
              <w:pStyle w:val="Body"/>
              <w:spacing w:line="276" w:lineRule="auto"/>
              <w:jc w:val="center"/>
              <w:rPr>
                <w:rFonts w:ascii="Arial" w:hAnsi="Arial" w:cs="Arial"/>
                <w:bCs/>
                <w:lang w:val="en-US"/>
              </w:rPr>
            </w:pPr>
            <w:r w:rsidRPr="00EA61A4">
              <w:rPr>
                <w:rFonts w:ascii="Arial" w:hAnsi="Arial" w:cs="Arial"/>
                <w:bCs/>
                <w:lang w:val="en-US"/>
              </w:rPr>
              <w:t>0.016</w:t>
            </w:r>
          </w:p>
        </w:tc>
      </w:tr>
      <w:tr w:rsidR="00F77379" w:rsidRPr="00EA61A4" w14:paraId="4967C380" w14:textId="77777777" w:rsidTr="007C01C2">
        <w:trPr>
          <w:jc w:val="center"/>
        </w:trPr>
        <w:tc>
          <w:tcPr>
            <w:tcW w:w="3393" w:type="dxa"/>
            <w:tcBorders>
              <w:bottom w:val="single" w:sz="4" w:space="0" w:color="auto"/>
            </w:tcBorders>
            <w:shd w:val="clear" w:color="auto" w:fill="FFFFFF"/>
            <w:vAlign w:val="center"/>
            <w:hideMark/>
          </w:tcPr>
          <w:p w14:paraId="47612DE3" w14:textId="15C424E7" w:rsidR="002941C1" w:rsidRPr="00EA61A4" w:rsidRDefault="002941C1" w:rsidP="007C01C2">
            <w:pPr>
              <w:pStyle w:val="Body"/>
              <w:spacing w:line="276" w:lineRule="auto"/>
              <w:jc w:val="left"/>
              <w:rPr>
                <w:rFonts w:ascii="Arial" w:hAnsi="Arial" w:cs="Arial"/>
                <w:bCs/>
                <w:lang w:val="en-US"/>
              </w:rPr>
            </w:pPr>
            <w:r w:rsidRPr="00EA61A4">
              <w:rPr>
                <w:rFonts w:ascii="Arial" w:hAnsi="Arial" w:cs="Arial"/>
                <w:bCs/>
                <w:lang w:val="en-US"/>
              </w:rPr>
              <w:t>Employee Engagement -&gt; Organizational Citizenship Behavior -&gt; Employee Performance</w:t>
            </w:r>
          </w:p>
        </w:tc>
        <w:tc>
          <w:tcPr>
            <w:tcW w:w="1276" w:type="dxa"/>
            <w:tcBorders>
              <w:bottom w:val="single" w:sz="4" w:space="0" w:color="auto"/>
            </w:tcBorders>
            <w:shd w:val="clear" w:color="auto" w:fill="FFFFFF"/>
            <w:vAlign w:val="center"/>
            <w:hideMark/>
          </w:tcPr>
          <w:p w14:paraId="762A326E" w14:textId="77777777" w:rsidR="002941C1" w:rsidRPr="00EA61A4" w:rsidRDefault="002941C1" w:rsidP="007C01C2">
            <w:pPr>
              <w:pStyle w:val="Body"/>
              <w:spacing w:line="276" w:lineRule="auto"/>
              <w:jc w:val="center"/>
              <w:rPr>
                <w:rFonts w:ascii="Arial" w:hAnsi="Arial" w:cs="Arial"/>
                <w:lang w:val="en-US"/>
              </w:rPr>
            </w:pPr>
            <w:r w:rsidRPr="00EA61A4">
              <w:rPr>
                <w:rFonts w:ascii="Arial" w:hAnsi="Arial" w:cs="Arial"/>
                <w:lang w:val="en-US"/>
              </w:rPr>
              <w:t>0.119</w:t>
            </w:r>
          </w:p>
        </w:tc>
        <w:tc>
          <w:tcPr>
            <w:tcW w:w="1134" w:type="dxa"/>
            <w:tcBorders>
              <w:bottom w:val="single" w:sz="4" w:space="0" w:color="auto"/>
            </w:tcBorders>
            <w:shd w:val="clear" w:color="auto" w:fill="FFFFFF"/>
            <w:vAlign w:val="center"/>
            <w:hideMark/>
          </w:tcPr>
          <w:p w14:paraId="4BDDA56A" w14:textId="77777777" w:rsidR="002941C1" w:rsidRPr="00EA61A4" w:rsidRDefault="002941C1" w:rsidP="007C01C2">
            <w:pPr>
              <w:pStyle w:val="Body"/>
              <w:spacing w:line="276" w:lineRule="auto"/>
              <w:jc w:val="center"/>
              <w:rPr>
                <w:rFonts w:ascii="Arial" w:hAnsi="Arial" w:cs="Arial"/>
                <w:lang w:val="en-US"/>
              </w:rPr>
            </w:pPr>
            <w:r w:rsidRPr="00EA61A4">
              <w:rPr>
                <w:rFonts w:ascii="Arial" w:hAnsi="Arial" w:cs="Arial"/>
                <w:lang w:val="en-US"/>
              </w:rPr>
              <w:t>0.118</w:t>
            </w:r>
          </w:p>
        </w:tc>
        <w:tc>
          <w:tcPr>
            <w:tcW w:w="1031" w:type="dxa"/>
            <w:tcBorders>
              <w:bottom w:val="single" w:sz="4" w:space="0" w:color="auto"/>
            </w:tcBorders>
            <w:shd w:val="clear" w:color="auto" w:fill="FFFFFF"/>
            <w:vAlign w:val="center"/>
            <w:hideMark/>
          </w:tcPr>
          <w:p w14:paraId="111FAC4D" w14:textId="77777777" w:rsidR="002941C1" w:rsidRPr="00EA61A4" w:rsidRDefault="002941C1" w:rsidP="007C01C2">
            <w:pPr>
              <w:pStyle w:val="Body"/>
              <w:spacing w:line="276" w:lineRule="auto"/>
              <w:jc w:val="center"/>
              <w:rPr>
                <w:rFonts w:ascii="Arial" w:hAnsi="Arial" w:cs="Arial"/>
                <w:lang w:val="en-US"/>
              </w:rPr>
            </w:pPr>
            <w:r w:rsidRPr="00EA61A4">
              <w:rPr>
                <w:rFonts w:ascii="Arial" w:hAnsi="Arial" w:cs="Arial"/>
                <w:lang w:val="en-US"/>
              </w:rPr>
              <w:t>0.053</w:t>
            </w:r>
          </w:p>
        </w:tc>
        <w:tc>
          <w:tcPr>
            <w:tcW w:w="1340" w:type="dxa"/>
            <w:tcBorders>
              <w:bottom w:val="single" w:sz="4" w:space="0" w:color="auto"/>
            </w:tcBorders>
            <w:shd w:val="clear" w:color="auto" w:fill="FFFFFF"/>
            <w:vAlign w:val="center"/>
            <w:hideMark/>
          </w:tcPr>
          <w:p w14:paraId="0721C2D1" w14:textId="77777777" w:rsidR="002941C1" w:rsidRPr="00EA61A4" w:rsidRDefault="002941C1" w:rsidP="007C01C2">
            <w:pPr>
              <w:pStyle w:val="Body"/>
              <w:spacing w:line="276" w:lineRule="auto"/>
              <w:jc w:val="center"/>
              <w:rPr>
                <w:rFonts w:ascii="Arial" w:hAnsi="Arial" w:cs="Arial"/>
                <w:lang w:val="en-US"/>
              </w:rPr>
            </w:pPr>
            <w:r w:rsidRPr="00EA61A4">
              <w:rPr>
                <w:rFonts w:ascii="Arial" w:hAnsi="Arial" w:cs="Arial"/>
                <w:lang w:val="en-US"/>
              </w:rPr>
              <w:t>2,244</w:t>
            </w:r>
          </w:p>
        </w:tc>
        <w:tc>
          <w:tcPr>
            <w:tcW w:w="1149" w:type="dxa"/>
            <w:tcBorders>
              <w:bottom w:val="single" w:sz="4" w:space="0" w:color="auto"/>
            </w:tcBorders>
            <w:shd w:val="clear" w:color="auto" w:fill="FFFFFF"/>
            <w:vAlign w:val="center"/>
            <w:hideMark/>
          </w:tcPr>
          <w:p w14:paraId="353B9249" w14:textId="77777777" w:rsidR="002941C1" w:rsidRPr="00EA61A4" w:rsidRDefault="002941C1" w:rsidP="007C01C2">
            <w:pPr>
              <w:pStyle w:val="Body"/>
              <w:spacing w:line="276" w:lineRule="auto"/>
              <w:jc w:val="center"/>
              <w:rPr>
                <w:rFonts w:ascii="Arial" w:hAnsi="Arial" w:cs="Arial"/>
                <w:bCs/>
                <w:lang w:val="en-US"/>
              </w:rPr>
            </w:pPr>
            <w:r w:rsidRPr="00EA61A4">
              <w:rPr>
                <w:rFonts w:ascii="Arial" w:hAnsi="Arial" w:cs="Arial"/>
                <w:bCs/>
                <w:lang w:val="en-US"/>
              </w:rPr>
              <w:t>0.025</w:t>
            </w:r>
          </w:p>
        </w:tc>
      </w:tr>
    </w:tbl>
    <w:p w14:paraId="2CC3DC32" w14:textId="12967B9C" w:rsidR="002941C1" w:rsidRPr="00EA61A4" w:rsidRDefault="002941C1" w:rsidP="002941C1">
      <w:pPr>
        <w:pStyle w:val="Body"/>
        <w:rPr>
          <w:rFonts w:ascii="Arial" w:hAnsi="Arial" w:cs="Arial"/>
          <w:b/>
          <w:bCs/>
          <w:lang w:val="en-US"/>
        </w:rPr>
      </w:pPr>
      <w:r w:rsidRPr="00EA61A4">
        <w:rPr>
          <w:rFonts w:ascii="Arial" w:hAnsi="Arial" w:cs="Arial"/>
          <w:b/>
          <w:bCs/>
          <w:lang w:val="en-US"/>
        </w:rPr>
        <w:t>Source: primary data processed in 2025</w:t>
      </w:r>
    </w:p>
    <w:p w14:paraId="70E323B5" w14:textId="63FB028E" w:rsidR="002941C1" w:rsidRPr="00EA61A4" w:rsidRDefault="002941C1" w:rsidP="002941C1">
      <w:pPr>
        <w:pStyle w:val="Body"/>
        <w:rPr>
          <w:rFonts w:ascii="Arial" w:hAnsi="Arial" w:cs="Arial"/>
          <w:lang w:val="en-US"/>
        </w:rPr>
      </w:pPr>
      <w:r w:rsidRPr="00EA61A4">
        <w:rPr>
          <w:rFonts w:ascii="Arial" w:hAnsi="Arial" w:cs="Arial"/>
          <w:lang w:val="en-US"/>
        </w:rPr>
        <w:t xml:space="preserve">In the table data above, it can be seen that the </w:t>
      </w:r>
      <w:r w:rsidR="00620810" w:rsidRPr="00EA61A4">
        <w:rPr>
          <w:rFonts w:ascii="Arial" w:hAnsi="Arial" w:cs="Arial"/>
          <w:i/>
          <w:iCs/>
          <w:lang w:val="en-US"/>
        </w:rPr>
        <w:t xml:space="preserve">P-Value </w:t>
      </w:r>
      <w:r w:rsidRPr="00EA61A4">
        <w:rPr>
          <w:rFonts w:ascii="Arial" w:hAnsi="Arial" w:cs="Arial"/>
          <w:lang w:val="en-US"/>
        </w:rPr>
        <w:t xml:space="preserve">is less than 0.05, it can be concluded that </w:t>
      </w:r>
      <w:r w:rsidRPr="00EA61A4">
        <w:rPr>
          <w:rFonts w:ascii="Arial" w:hAnsi="Arial" w:cs="Arial"/>
          <w:bCs/>
          <w:i/>
          <w:iCs/>
          <w:lang w:val="en-US"/>
        </w:rPr>
        <w:t xml:space="preserve">Organizational Citizenship Behavior </w:t>
      </w:r>
      <w:r w:rsidRPr="00EA61A4">
        <w:rPr>
          <w:rFonts w:ascii="Arial" w:hAnsi="Arial" w:cs="Arial"/>
          <w:lang w:val="en-US"/>
        </w:rPr>
        <w:t xml:space="preserve">can mediate the influence of </w:t>
      </w:r>
      <w:r w:rsidRPr="00EA61A4">
        <w:rPr>
          <w:rFonts w:ascii="Arial" w:hAnsi="Arial" w:cs="Arial"/>
          <w:bCs/>
          <w:i/>
          <w:lang w:val="en-US"/>
        </w:rPr>
        <w:t xml:space="preserve">Employee Agility </w:t>
      </w:r>
      <w:r w:rsidRPr="00EA61A4">
        <w:rPr>
          <w:rFonts w:ascii="Arial" w:hAnsi="Arial" w:cs="Arial"/>
          <w:bCs/>
          <w:lang w:val="en-US"/>
        </w:rPr>
        <w:t>and</w:t>
      </w:r>
      <w:r w:rsidRPr="00EA61A4">
        <w:rPr>
          <w:rFonts w:ascii="Arial" w:hAnsi="Arial" w:cs="Arial"/>
          <w:lang w:val="en-US"/>
        </w:rPr>
        <w:t xml:space="preserve"> </w:t>
      </w:r>
      <w:r w:rsidRPr="00EA61A4">
        <w:rPr>
          <w:rFonts w:ascii="Arial" w:hAnsi="Arial" w:cs="Arial"/>
          <w:bCs/>
          <w:i/>
          <w:lang w:val="en-US"/>
        </w:rPr>
        <w:t>Employee Engagement</w:t>
      </w:r>
      <w:r w:rsidRPr="00EA61A4">
        <w:rPr>
          <w:rFonts w:ascii="Arial" w:hAnsi="Arial" w:cs="Arial"/>
          <w:bCs/>
          <w:lang w:val="en-US"/>
        </w:rPr>
        <w:t xml:space="preserve"> </w:t>
      </w:r>
      <w:r w:rsidRPr="00EA61A4">
        <w:rPr>
          <w:rFonts w:ascii="Arial" w:hAnsi="Arial" w:cs="Arial"/>
          <w:lang w:val="en-US"/>
        </w:rPr>
        <w:t xml:space="preserve">on </w:t>
      </w:r>
      <w:r w:rsidRPr="00EA61A4">
        <w:rPr>
          <w:rFonts w:ascii="Arial" w:hAnsi="Arial" w:cs="Arial"/>
          <w:i/>
          <w:lang w:val="en-US"/>
        </w:rPr>
        <w:t xml:space="preserve">business </w:t>
      </w:r>
      <w:proofErr w:type="gramStart"/>
      <w:r w:rsidRPr="00EA61A4">
        <w:rPr>
          <w:rFonts w:ascii="Arial" w:hAnsi="Arial" w:cs="Arial"/>
          <w:i/>
          <w:lang w:val="en-US"/>
        </w:rPr>
        <w:t xml:space="preserve">performance </w:t>
      </w:r>
      <w:r w:rsidRPr="00EA61A4">
        <w:rPr>
          <w:rFonts w:ascii="Arial" w:hAnsi="Arial" w:cs="Arial"/>
          <w:lang w:val="en-US"/>
        </w:rPr>
        <w:t>.</w:t>
      </w:r>
      <w:proofErr w:type="gramEnd"/>
    </w:p>
    <w:p w14:paraId="54DDC3C6" w14:textId="77777777" w:rsidR="002941C1" w:rsidRPr="00EA61A4" w:rsidRDefault="002941C1" w:rsidP="002941C1">
      <w:pPr>
        <w:pStyle w:val="Body"/>
        <w:rPr>
          <w:rFonts w:ascii="Arial" w:hAnsi="Arial" w:cs="Arial"/>
          <w:lang w:val="en-US"/>
        </w:rPr>
      </w:pPr>
    </w:p>
    <w:p w14:paraId="5AAC67DB" w14:textId="5D87DFA7" w:rsidR="002941C1" w:rsidRPr="00EA61A4" w:rsidRDefault="007C01C2" w:rsidP="002941C1">
      <w:pPr>
        <w:pStyle w:val="Body"/>
        <w:rPr>
          <w:rFonts w:ascii="Arial" w:hAnsi="Arial" w:cs="Arial"/>
          <w:b/>
          <w:lang w:val="en-US"/>
        </w:rPr>
      </w:pPr>
      <w:r w:rsidRPr="00EA61A4">
        <w:rPr>
          <w:rFonts w:ascii="Arial" w:hAnsi="Arial" w:cs="Arial"/>
          <w:b/>
          <w:sz w:val="22"/>
          <w:szCs w:val="22"/>
          <w:lang w:val="en-US"/>
        </w:rPr>
        <w:t>DISCUSSION</w:t>
      </w:r>
      <w:r w:rsidR="002941C1" w:rsidRPr="00EA61A4">
        <w:rPr>
          <w:rFonts w:ascii="Arial" w:hAnsi="Arial" w:cs="Arial"/>
          <w:b/>
          <w:lang w:val="en-US"/>
        </w:rPr>
        <w:t xml:space="preserve"> </w:t>
      </w:r>
    </w:p>
    <w:p w14:paraId="2319301A" w14:textId="77777777" w:rsidR="002941C1" w:rsidRPr="00EA61A4" w:rsidRDefault="002941C1" w:rsidP="002941C1">
      <w:pPr>
        <w:pStyle w:val="Body"/>
        <w:rPr>
          <w:rFonts w:ascii="Arial" w:hAnsi="Arial" w:cs="Arial"/>
          <w:b/>
          <w:lang w:val="en-US"/>
        </w:rPr>
      </w:pPr>
      <w:r w:rsidRPr="00EA61A4">
        <w:rPr>
          <w:rFonts w:ascii="Arial" w:hAnsi="Arial" w:cs="Arial"/>
          <w:bCs/>
          <w:lang w:val="en-US"/>
        </w:rPr>
        <w:t xml:space="preserve">hypothesis </w:t>
      </w:r>
      <w:r w:rsidRPr="00EA61A4">
        <w:rPr>
          <w:rFonts w:ascii="Arial" w:hAnsi="Arial" w:cs="Arial"/>
          <w:b/>
          <w:lang w:val="en-US"/>
        </w:rPr>
        <w:t xml:space="preserve">testing indicate that all hypotheses are accepted. The findings of this study </w:t>
      </w:r>
      <w:r w:rsidRPr="00EA61A4">
        <w:rPr>
          <w:rFonts w:ascii="Arial" w:hAnsi="Arial" w:cs="Arial"/>
          <w:lang w:val="en-US"/>
        </w:rPr>
        <w:t xml:space="preserve">paint a comprehensive picture of the performance ecosystem of private sector employees in Surabaya. Amidst the ever-changing world of work, </w:t>
      </w:r>
      <w:r w:rsidRPr="00EA61A4">
        <w:rPr>
          <w:rFonts w:ascii="Arial" w:hAnsi="Arial" w:cs="Arial"/>
          <w:bCs/>
          <w:i/>
          <w:iCs/>
          <w:lang w:val="en-US"/>
        </w:rPr>
        <w:t xml:space="preserve">agility </w:t>
      </w:r>
      <w:r w:rsidRPr="00EA61A4">
        <w:rPr>
          <w:rFonts w:ascii="Arial" w:hAnsi="Arial" w:cs="Arial"/>
          <w:bCs/>
          <w:lang w:val="en-US"/>
        </w:rPr>
        <w:t xml:space="preserve">and </w:t>
      </w:r>
      <w:r w:rsidRPr="00EA61A4">
        <w:rPr>
          <w:rFonts w:ascii="Arial" w:hAnsi="Arial" w:cs="Arial"/>
          <w:lang w:val="en-US"/>
        </w:rPr>
        <w:t xml:space="preserve">engagement </w:t>
      </w:r>
      <w:r w:rsidRPr="00EA61A4">
        <w:rPr>
          <w:rFonts w:ascii="Arial" w:hAnsi="Arial" w:cs="Arial"/>
          <w:bCs/>
          <w:lang w:val="en-US"/>
        </w:rPr>
        <w:t xml:space="preserve">are </w:t>
      </w:r>
      <w:r w:rsidRPr="00EA61A4">
        <w:rPr>
          <w:rFonts w:ascii="Arial" w:hAnsi="Arial" w:cs="Arial"/>
          <w:bCs/>
          <w:i/>
          <w:iCs/>
          <w:lang w:val="en-US"/>
        </w:rPr>
        <w:t xml:space="preserve">found to be the two main pillars supporting employee performance. Agile employees, with their ability to quickly </w:t>
      </w:r>
      <w:r w:rsidRPr="00EA61A4">
        <w:rPr>
          <w:rFonts w:ascii="Arial" w:hAnsi="Arial" w:cs="Arial"/>
          <w:bCs/>
          <w:lang w:val="en-US"/>
        </w:rPr>
        <w:t xml:space="preserve">adapt </w:t>
      </w:r>
      <w:r w:rsidRPr="00EA61A4">
        <w:rPr>
          <w:rFonts w:ascii="Arial" w:hAnsi="Arial" w:cs="Arial"/>
          <w:lang w:val="en-US"/>
        </w:rPr>
        <w:t xml:space="preserve">and proactively seek solutions, have been shown to maintain high productivity. This finding reinforces the views of </w:t>
      </w:r>
      <w:proofErr w:type="spellStart"/>
      <w:r w:rsidRPr="00EA61A4">
        <w:rPr>
          <w:rFonts w:ascii="Arial" w:hAnsi="Arial" w:cs="Arial"/>
          <w:lang w:val="en-US"/>
        </w:rPr>
        <w:t>Sherehiy</w:t>
      </w:r>
      <w:proofErr w:type="spellEnd"/>
      <w:r w:rsidRPr="00EA61A4">
        <w:rPr>
          <w:rFonts w:ascii="Arial" w:hAnsi="Arial" w:cs="Arial"/>
          <w:lang w:val="en-US"/>
        </w:rPr>
        <w:t xml:space="preserve"> &amp; </w:t>
      </w:r>
      <w:proofErr w:type="spellStart"/>
      <w:r w:rsidRPr="00EA61A4">
        <w:rPr>
          <w:rFonts w:ascii="Arial" w:hAnsi="Arial" w:cs="Arial"/>
          <w:lang w:val="en-US"/>
        </w:rPr>
        <w:t>Karwowski</w:t>
      </w:r>
      <w:proofErr w:type="spellEnd"/>
      <w:r w:rsidRPr="00EA61A4">
        <w:rPr>
          <w:rFonts w:ascii="Arial" w:hAnsi="Arial" w:cs="Arial"/>
          <w:lang w:val="en-US"/>
        </w:rPr>
        <w:t xml:space="preserve"> (2014) and several other studies (Lee et al., 2018; Breu et al., 2004; </w:t>
      </w:r>
      <w:proofErr w:type="spellStart"/>
      <w:r w:rsidRPr="00EA61A4">
        <w:rPr>
          <w:rFonts w:ascii="Arial" w:hAnsi="Arial" w:cs="Arial"/>
          <w:lang w:val="en-US"/>
        </w:rPr>
        <w:t>Magfiyar</w:t>
      </w:r>
      <w:proofErr w:type="spellEnd"/>
      <w:r w:rsidRPr="00EA61A4">
        <w:rPr>
          <w:rFonts w:ascii="Arial" w:hAnsi="Arial" w:cs="Arial"/>
          <w:lang w:val="en-US"/>
        </w:rPr>
        <w:t xml:space="preserve"> &amp; </w:t>
      </w:r>
      <w:proofErr w:type="spellStart"/>
      <w:r w:rsidRPr="00EA61A4">
        <w:rPr>
          <w:rFonts w:ascii="Arial" w:hAnsi="Arial" w:cs="Arial"/>
          <w:lang w:val="en-US"/>
        </w:rPr>
        <w:t>Ikhsan</w:t>
      </w:r>
      <w:proofErr w:type="spellEnd"/>
      <w:r w:rsidRPr="00EA61A4">
        <w:rPr>
          <w:rFonts w:ascii="Arial" w:hAnsi="Arial" w:cs="Arial"/>
          <w:lang w:val="en-US"/>
        </w:rPr>
        <w:t xml:space="preserve">, 2024) which state that agility is key to efficiency in a dynamic environment, although it should be noted that this finding contradicts the study by Sari et al. (2024). Similarly, employees with strong emotional and cognitive engagement—characterized by </w:t>
      </w:r>
      <w:proofErr w:type="gramStart"/>
      <w:r w:rsidRPr="00EA61A4">
        <w:rPr>
          <w:rFonts w:ascii="Arial" w:hAnsi="Arial" w:cs="Arial"/>
          <w:lang w:val="en-US"/>
        </w:rPr>
        <w:t xml:space="preserve">vigor </w:t>
      </w:r>
      <w:r w:rsidRPr="00EA61A4">
        <w:rPr>
          <w:rFonts w:ascii="Arial" w:hAnsi="Arial" w:cs="Arial"/>
          <w:i/>
          <w:iCs/>
          <w:lang w:val="en-US"/>
        </w:rPr>
        <w:t>,</w:t>
      </w:r>
      <w:proofErr w:type="gramEnd"/>
      <w:r w:rsidRPr="00EA61A4">
        <w:rPr>
          <w:rFonts w:ascii="Arial" w:hAnsi="Arial" w:cs="Arial"/>
          <w:i/>
          <w:iCs/>
          <w:lang w:val="en-US"/>
        </w:rPr>
        <w:t xml:space="preserve"> </w:t>
      </w:r>
      <w:r w:rsidRPr="00EA61A4">
        <w:rPr>
          <w:rFonts w:ascii="Arial" w:hAnsi="Arial" w:cs="Arial"/>
          <w:lang w:val="en-US"/>
        </w:rPr>
        <w:t xml:space="preserve">dedication </w:t>
      </w:r>
      <w:r w:rsidRPr="00EA61A4">
        <w:rPr>
          <w:rFonts w:ascii="Arial" w:hAnsi="Arial" w:cs="Arial"/>
          <w:i/>
          <w:iCs/>
          <w:lang w:val="en-US"/>
        </w:rPr>
        <w:t xml:space="preserve">, </w:t>
      </w:r>
      <w:r w:rsidRPr="00EA61A4">
        <w:rPr>
          <w:rFonts w:ascii="Arial" w:hAnsi="Arial" w:cs="Arial"/>
          <w:lang w:val="en-US"/>
        </w:rPr>
        <w:t xml:space="preserve">and absorption </w:t>
      </w:r>
      <w:r w:rsidRPr="00EA61A4">
        <w:rPr>
          <w:rFonts w:ascii="Arial" w:hAnsi="Arial" w:cs="Arial"/>
          <w:i/>
          <w:iCs/>
          <w:lang w:val="en-US"/>
        </w:rPr>
        <w:t xml:space="preserve">( </w:t>
      </w:r>
      <w:r w:rsidRPr="00EA61A4">
        <w:rPr>
          <w:rFonts w:ascii="Arial" w:hAnsi="Arial" w:cs="Arial"/>
          <w:lang w:val="en-US"/>
        </w:rPr>
        <w:t xml:space="preserve">Schaufeli &amp; Bakker, 2004)—tend to deliver their best performance. This engagement encourages them to not just work but to contribute wholeheartedly, in line with research by </w:t>
      </w:r>
      <w:proofErr w:type="spellStart"/>
      <w:r w:rsidRPr="00EA61A4">
        <w:rPr>
          <w:rFonts w:ascii="Arial" w:hAnsi="Arial" w:cs="Arial"/>
          <w:lang w:val="en-US"/>
        </w:rPr>
        <w:t>Anitha</w:t>
      </w:r>
      <w:proofErr w:type="spellEnd"/>
      <w:r w:rsidRPr="00EA61A4">
        <w:rPr>
          <w:rFonts w:ascii="Arial" w:hAnsi="Arial" w:cs="Arial"/>
          <w:lang w:val="en-US"/>
        </w:rPr>
        <w:t xml:space="preserve"> (2014), </w:t>
      </w:r>
      <w:proofErr w:type="spellStart"/>
      <w:r w:rsidRPr="00EA61A4">
        <w:rPr>
          <w:rFonts w:ascii="Arial" w:hAnsi="Arial" w:cs="Arial"/>
          <w:lang w:val="en-US"/>
        </w:rPr>
        <w:t>Junipriansa</w:t>
      </w:r>
      <w:proofErr w:type="spellEnd"/>
      <w:r w:rsidRPr="00EA61A4">
        <w:rPr>
          <w:rFonts w:ascii="Arial" w:hAnsi="Arial" w:cs="Arial"/>
          <w:lang w:val="en-US"/>
        </w:rPr>
        <w:t xml:space="preserve"> &amp; </w:t>
      </w:r>
      <w:proofErr w:type="spellStart"/>
      <w:r w:rsidRPr="00EA61A4">
        <w:rPr>
          <w:rFonts w:ascii="Arial" w:hAnsi="Arial" w:cs="Arial"/>
          <w:lang w:val="en-US"/>
        </w:rPr>
        <w:t>Disastra</w:t>
      </w:r>
      <w:proofErr w:type="spellEnd"/>
      <w:r w:rsidRPr="00EA61A4">
        <w:rPr>
          <w:rFonts w:ascii="Arial" w:hAnsi="Arial" w:cs="Arial"/>
          <w:lang w:val="en-US"/>
        </w:rPr>
        <w:t xml:space="preserve"> (2025), and Dajani (2015). However, the impact of agility and </w:t>
      </w:r>
      <w:r w:rsidRPr="00EA61A4">
        <w:rPr>
          <w:rFonts w:ascii="Arial" w:hAnsi="Arial" w:cs="Arial"/>
          <w:bCs/>
          <w:i/>
          <w:iCs/>
          <w:lang w:val="en-US"/>
        </w:rPr>
        <w:t xml:space="preserve">engagement </w:t>
      </w:r>
      <w:r w:rsidRPr="00EA61A4">
        <w:rPr>
          <w:rFonts w:ascii="Arial" w:hAnsi="Arial" w:cs="Arial"/>
          <w:bCs/>
          <w:lang w:val="en-US"/>
        </w:rPr>
        <w:t xml:space="preserve">goes beyond completing </w:t>
      </w:r>
      <w:r w:rsidRPr="00EA61A4">
        <w:rPr>
          <w:rFonts w:ascii="Arial" w:hAnsi="Arial" w:cs="Arial"/>
          <w:lang w:val="en-US"/>
        </w:rPr>
        <w:t xml:space="preserve">formal tasks. This research reveals that these two factors significantly increase </w:t>
      </w:r>
      <w:r w:rsidRPr="00EA61A4">
        <w:rPr>
          <w:rFonts w:ascii="Arial" w:hAnsi="Arial" w:cs="Arial"/>
          <w:bCs/>
          <w:lang w:val="en-US"/>
        </w:rPr>
        <w:t xml:space="preserve">Organizational </w:t>
      </w:r>
      <w:r w:rsidRPr="00EA61A4">
        <w:rPr>
          <w:rFonts w:ascii="Arial" w:hAnsi="Arial" w:cs="Arial"/>
          <w:bCs/>
          <w:i/>
          <w:iCs/>
          <w:lang w:val="en-US"/>
        </w:rPr>
        <w:t xml:space="preserve">Citizenship </w:t>
      </w:r>
      <w:proofErr w:type="gramStart"/>
      <w:r w:rsidRPr="00EA61A4">
        <w:rPr>
          <w:rFonts w:ascii="Arial" w:hAnsi="Arial" w:cs="Arial"/>
          <w:bCs/>
          <w:i/>
          <w:iCs/>
          <w:lang w:val="en-US"/>
        </w:rPr>
        <w:t>Behavior .</w:t>
      </w:r>
      <w:proofErr w:type="gramEnd"/>
      <w:r w:rsidRPr="00EA61A4">
        <w:rPr>
          <w:rFonts w:ascii="Arial" w:hAnsi="Arial" w:cs="Arial"/>
          <w:bCs/>
          <w:lang w:val="en-US"/>
        </w:rPr>
        <w:t xml:space="preserve"> (</w:t>
      </w:r>
      <w:proofErr w:type="gramStart"/>
      <w:r w:rsidRPr="00EA61A4">
        <w:rPr>
          <w:rFonts w:ascii="Arial" w:hAnsi="Arial" w:cs="Arial"/>
          <w:bCs/>
          <w:lang w:val="en-US"/>
        </w:rPr>
        <w:t>OCB )</w:t>
      </w:r>
      <w:proofErr w:type="gramEnd"/>
      <w:r w:rsidRPr="00EA61A4">
        <w:rPr>
          <w:rFonts w:ascii="Arial" w:hAnsi="Arial" w:cs="Arial"/>
          <w:bCs/>
          <w:lang w:val="en-US"/>
        </w:rPr>
        <w:t xml:space="preserve"> </w:t>
      </w:r>
      <w:r w:rsidRPr="00EA61A4">
        <w:rPr>
          <w:rFonts w:ascii="Arial" w:hAnsi="Arial" w:cs="Arial"/>
          <w:lang w:val="en-US"/>
        </w:rPr>
        <w:t xml:space="preserve">. Agile employees are naturally more sensitive to their surroundings, encouraging them to take the initiative to help coworkers and contribute ideas for improvement beyond their job descriptions (Li et al., 2018). Similarly, employees who are engaged in their organization feel a strong sense of belonging, which </w:t>
      </w:r>
      <w:r w:rsidRPr="00EA61A4">
        <w:rPr>
          <w:rFonts w:ascii="Arial" w:hAnsi="Arial" w:cs="Arial"/>
          <w:lang w:val="en-US"/>
        </w:rPr>
        <w:lastRenderedPageBreak/>
        <w:t xml:space="preserve">motivates them to voluntarily contribute to the common good (Kahn, 1990; </w:t>
      </w:r>
      <w:proofErr w:type="spellStart"/>
      <w:r w:rsidRPr="00EA61A4">
        <w:rPr>
          <w:rFonts w:ascii="Arial" w:hAnsi="Arial" w:cs="Arial"/>
          <w:lang w:val="en-US"/>
        </w:rPr>
        <w:t>Rurkkhum</w:t>
      </w:r>
      <w:proofErr w:type="spellEnd"/>
      <w:r w:rsidRPr="00EA61A4">
        <w:rPr>
          <w:rFonts w:ascii="Arial" w:hAnsi="Arial" w:cs="Arial"/>
          <w:lang w:val="en-US"/>
        </w:rPr>
        <w:t xml:space="preserve"> &amp; </w:t>
      </w:r>
      <w:proofErr w:type="spellStart"/>
      <w:r w:rsidRPr="00EA61A4">
        <w:rPr>
          <w:rFonts w:ascii="Arial" w:hAnsi="Arial" w:cs="Arial"/>
          <w:lang w:val="en-US"/>
        </w:rPr>
        <w:t>Udomkit</w:t>
      </w:r>
      <w:proofErr w:type="spellEnd"/>
      <w:r w:rsidRPr="00EA61A4">
        <w:rPr>
          <w:rFonts w:ascii="Arial" w:hAnsi="Arial" w:cs="Arial"/>
          <w:lang w:val="en-US"/>
        </w:rPr>
        <w:t xml:space="preserve">, 2012). This confirms previous findings by </w:t>
      </w:r>
      <w:proofErr w:type="spellStart"/>
      <w:r w:rsidRPr="00EA61A4">
        <w:rPr>
          <w:rFonts w:ascii="Arial" w:hAnsi="Arial" w:cs="Arial"/>
          <w:lang w:val="en-US"/>
        </w:rPr>
        <w:t>Simatupang</w:t>
      </w:r>
      <w:proofErr w:type="spellEnd"/>
      <w:r w:rsidRPr="00EA61A4">
        <w:rPr>
          <w:rFonts w:ascii="Arial" w:hAnsi="Arial" w:cs="Arial"/>
          <w:lang w:val="en-US"/>
        </w:rPr>
        <w:t xml:space="preserve"> </w:t>
      </w:r>
      <w:r w:rsidRPr="00EA61A4">
        <w:rPr>
          <w:rFonts w:ascii="Arial" w:hAnsi="Arial" w:cs="Arial"/>
          <w:i/>
          <w:lang w:val="en-US"/>
        </w:rPr>
        <w:t xml:space="preserve">et al. </w:t>
      </w:r>
      <w:r w:rsidRPr="00EA61A4">
        <w:rPr>
          <w:rFonts w:ascii="Arial" w:hAnsi="Arial" w:cs="Arial"/>
          <w:lang w:val="en-US"/>
        </w:rPr>
        <w:t xml:space="preserve">(2023) and </w:t>
      </w:r>
      <w:proofErr w:type="spellStart"/>
      <w:r w:rsidRPr="00EA61A4">
        <w:rPr>
          <w:rFonts w:ascii="Arial" w:hAnsi="Arial" w:cs="Arial"/>
          <w:lang w:val="en-US"/>
        </w:rPr>
        <w:t>Ramba</w:t>
      </w:r>
      <w:proofErr w:type="spellEnd"/>
      <w:r w:rsidRPr="00EA61A4">
        <w:rPr>
          <w:rFonts w:ascii="Arial" w:hAnsi="Arial" w:cs="Arial"/>
          <w:lang w:val="en-US"/>
        </w:rPr>
        <w:t xml:space="preserve"> et al. (2024) that </w:t>
      </w:r>
      <w:r w:rsidRPr="00EA61A4">
        <w:rPr>
          <w:rFonts w:ascii="Arial" w:hAnsi="Arial" w:cs="Arial"/>
          <w:i/>
          <w:iCs/>
          <w:lang w:val="en-US"/>
        </w:rPr>
        <w:t xml:space="preserve">agility </w:t>
      </w:r>
      <w:r w:rsidRPr="00EA61A4">
        <w:rPr>
          <w:rFonts w:ascii="Arial" w:hAnsi="Arial" w:cs="Arial"/>
          <w:lang w:val="en-US"/>
        </w:rPr>
        <w:t xml:space="preserve">and </w:t>
      </w:r>
      <w:r w:rsidRPr="00EA61A4">
        <w:rPr>
          <w:rFonts w:ascii="Arial" w:hAnsi="Arial" w:cs="Arial"/>
          <w:i/>
          <w:iCs/>
          <w:lang w:val="en-US"/>
        </w:rPr>
        <w:t xml:space="preserve">engagement </w:t>
      </w:r>
      <w:r w:rsidRPr="00EA61A4">
        <w:rPr>
          <w:rFonts w:ascii="Arial" w:hAnsi="Arial" w:cs="Arial"/>
          <w:lang w:val="en-US"/>
        </w:rPr>
        <w:t xml:space="preserve">are key drivers for the growth of prosocial behavior in the workplace. The importance of these findings lies in the central role of OCB as </w:t>
      </w:r>
      <w:r w:rsidRPr="00EA61A4">
        <w:rPr>
          <w:rFonts w:ascii="Arial" w:hAnsi="Arial" w:cs="Arial"/>
          <w:bCs/>
          <w:lang w:val="en-US"/>
        </w:rPr>
        <w:t xml:space="preserve">a vital bridge </w:t>
      </w:r>
      <w:r w:rsidRPr="00EA61A4">
        <w:rPr>
          <w:rFonts w:ascii="Arial" w:hAnsi="Arial" w:cs="Arial"/>
          <w:lang w:val="en-US"/>
        </w:rPr>
        <w:t xml:space="preserve">connecting individual qualities with performance outcomes. OCB itself has been shown to positively influence performance, as a culture of mutual assistance and collective initiative can improve overall team efficiency (Organ </w:t>
      </w:r>
      <w:r w:rsidRPr="00EA61A4">
        <w:rPr>
          <w:rFonts w:ascii="Arial" w:hAnsi="Arial" w:cs="Arial"/>
          <w:i/>
          <w:lang w:val="en-US"/>
        </w:rPr>
        <w:t xml:space="preserve">et al., </w:t>
      </w:r>
      <w:r w:rsidRPr="00EA61A4">
        <w:rPr>
          <w:rFonts w:ascii="Arial" w:hAnsi="Arial" w:cs="Arial"/>
          <w:lang w:val="en-US"/>
        </w:rPr>
        <w:t xml:space="preserve">2006; Podsakoff </w:t>
      </w:r>
      <w:r w:rsidRPr="00EA61A4">
        <w:rPr>
          <w:rFonts w:ascii="Arial" w:hAnsi="Arial" w:cs="Arial"/>
          <w:i/>
          <w:lang w:val="en-US"/>
        </w:rPr>
        <w:t xml:space="preserve">et </w:t>
      </w:r>
      <w:proofErr w:type="gramStart"/>
      <w:r w:rsidRPr="00EA61A4">
        <w:rPr>
          <w:rFonts w:ascii="Arial" w:hAnsi="Arial" w:cs="Arial"/>
          <w:i/>
          <w:lang w:val="en-US"/>
        </w:rPr>
        <w:t xml:space="preserve">al </w:t>
      </w:r>
      <w:r w:rsidRPr="00EA61A4">
        <w:rPr>
          <w:rFonts w:ascii="Arial" w:hAnsi="Arial" w:cs="Arial"/>
          <w:lang w:val="en-US"/>
        </w:rPr>
        <w:t>.</w:t>
      </w:r>
      <w:proofErr w:type="gramEnd"/>
      <w:r w:rsidRPr="00EA61A4">
        <w:rPr>
          <w:rFonts w:ascii="Arial" w:hAnsi="Arial" w:cs="Arial"/>
          <w:lang w:val="en-US"/>
        </w:rPr>
        <w:t>, 2009). Further, this research shows that the influence of agility and engagement on performance is much more optimal when channeled through OCB. In other words, agility and engagement encourage employees to exhibit OCB behaviors, and these behaviors then concretely improve their performance. OCB is a key mechanism that translates individual potential into tangible contributions. This means that to build a high-performing team, companies must not only have agile and engaged employees but also actively foster a culture where caring, collaboration, and voluntary contributions can thrive.</w:t>
      </w:r>
    </w:p>
    <w:p w14:paraId="4E63C24E" w14:textId="77777777" w:rsidR="00E053D0" w:rsidRPr="00EA61A4" w:rsidRDefault="00E053D0" w:rsidP="00441B6F">
      <w:pPr>
        <w:pStyle w:val="Body"/>
        <w:spacing w:after="0"/>
        <w:rPr>
          <w:rFonts w:ascii="Arial" w:hAnsi="Arial" w:cs="Arial"/>
        </w:rPr>
      </w:pPr>
    </w:p>
    <w:p w14:paraId="64220213" w14:textId="77777777" w:rsidR="00790ADA" w:rsidRPr="00EA61A4" w:rsidRDefault="00790ADA" w:rsidP="00441B6F">
      <w:pPr>
        <w:pStyle w:val="Body"/>
        <w:spacing w:after="0"/>
        <w:rPr>
          <w:rFonts w:ascii="Arial" w:hAnsi="Arial" w:cs="Arial"/>
        </w:rPr>
      </w:pPr>
    </w:p>
    <w:p w14:paraId="07B687A5" w14:textId="77777777" w:rsidR="00B01FCD" w:rsidRPr="00EA61A4" w:rsidRDefault="00000F8F" w:rsidP="00441B6F">
      <w:pPr>
        <w:pStyle w:val="ConcHead"/>
        <w:spacing w:after="0"/>
        <w:jc w:val="both"/>
        <w:rPr>
          <w:rFonts w:ascii="Arial" w:hAnsi="Arial" w:cs="Arial"/>
        </w:rPr>
      </w:pPr>
      <w:r w:rsidRPr="00EA61A4">
        <w:rPr>
          <w:rFonts w:ascii="Arial" w:hAnsi="Arial" w:cs="Arial"/>
        </w:rPr>
        <w:t>4. Conclusion</w:t>
      </w:r>
    </w:p>
    <w:p w14:paraId="007E7846" w14:textId="77777777" w:rsidR="00790ADA" w:rsidRPr="00EA61A4" w:rsidRDefault="00790ADA" w:rsidP="00441B6F">
      <w:pPr>
        <w:pStyle w:val="ConcHead"/>
        <w:spacing w:after="0"/>
        <w:jc w:val="both"/>
        <w:rPr>
          <w:rFonts w:ascii="Arial" w:hAnsi="Arial" w:cs="Arial"/>
        </w:rPr>
      </w:pPr>
    </w:p>
    <w:p w14:paraId="11580883" w14:textId="5A6F1D6F" w:rsidR="00306F12" w:rsidRPr="00EA61A4" w:rsidRDefault="00306F12" w:rsidP="00306F12">
      <w:pPr>
        <w:pStyle w:val="Body"/>
        <w:rPr>
          <w:rFonts w:ascii="Arial" w:hAnsi="Arial" w:cs="Arial"/>
          <w:lang w:val="en-US"/>
        </w:rPr>
      </w:pPr>
      <w:r w:rsidRPr="00EA61A4">
        <w:rPr>
          <w:rFonts w:ascii="Arial" w:hAnsi="Arial" w:cs="Arial"/>
          <w:lang w:val="en-US"/>
        </w:rPr>
        <w:t xml:space="preserve">Based on the data analysis and discussion that has been conducted, this study concludes that </w:t>
      </w:r>
      <w:r w:rsidRPr="00EA61A4">
        <w:rPr>
          <w:rFonts w:ascii="Arial" w:hAnsi="Arial" w:cs="Arial"/>
          <w:bCs/>
          <w:lang w:val="en-US"/>
        </w:rPr>
        <w:t xml:space="preserve">employee performance </w:t>
      </w:r>
      <w:r w:rsidRPr="00EA61A4">
        <w:rPr>
          <w:rFonts w:ascii="Arial" w:hAnsi="Arial" w:cs="Arial"/>
          <w:lang w:val="en-US"/>
        </w:rPr>
        <w:t xml:space="preserve">in private companies in Surabaya is significantly influenced by individual internal factors and prosocial behavior in the workplace. Specifically, it was found that </w:t>
      </w:r>
      <w:r w:rsidRPr="00EA61A4">
        <w:rPr>
          <w:rFonts w:ascii="Arial" w:hAnsi="Arial" w:cs="Arial"/>
          <w:bCs/>
          <w:i/>
          <w:iCs/>
          <w:lang w:val="en-US"/>
        </w:rPr>
        <w:t xml:space="preserve">employee agility </w:t>
      </w:r>
      <w:r w:rsidRPr="00EA61A4">
        <w:rPr>
          <w:rFonts w:ascii="Arial" w:hAnsi="Arial" w:cs="Arial"/>
          <w:lang w:val="en-US"/>
        </w:rPr>
        <w:t xml:space="preserve">and </w:t>
      </w:r>
      <w:r w:rsidRPr="00EA61A4">
        <w:rPr>
          <w:rFonts w:ascii="Arial" w:hAnsi="Arial" w:cs="Arial"/>
          <w:bCs/>
          <w:i/>
          <w:iCs/>
          <w:lang w:val="en-US"/>
        </w:rPr>
        <w:t xml:space="preserve">employee engagement </w:t>
      </w:r>
      <w:r w:rsidRPr="00EA61A4">
        <w:rPr>
          <w:rFonts w:ascii="Arial" w:hAnsi="Arial" w:cs="Arial"/>
          <w:lang w:val="en-US"/>
        </w:rPr>
        <w:t xml:space="preserve">have a positive and significant influence on employee performance. Furthermore, this study proves the important role of </w:t>
      </w:r>
      <w:r w:rsidRPr="00EA61A4">
        <w:rPr>
          <w:rFonts w:ascii="Arial" w:hAnsi="Arial" w:cs="Arial"/>
          <w:bCs/>
          <w:i/>
          <w:iCs/>
          <w:lang w:val="en-US"/>
        </w:rPr>
        <w:t xml:space="preserve">Organizational Citizenship Behavior </w:t>
      </w:r>
      <w:r w:rsidRPr="00EA61A4">
        <w:rPr>
          <w:rFonts w:ascii="Arial" w:hAnsi="Arial" w:cs="Arial"/>
          <w:bCs/>
          <w:lang w:val="en-US"/>
        </w:rPr>
        <w:t xml:space="preserve">(OCB) </w:t>
      </w:r>
      <w:r w:rsidRPr="00EA61A4">
        <w:rPr>
          <w:rFonts w:ascii="Arial" w:hAnsi="Arial" w:cs="Arial"/>
          <w:lang w:val="en-US"/>
        </w:rPr>
        <w:t xml:space="preserve">as a mediating variable. This means that the positive influence of </w:t>
      </w:r>
      <w:r w:rsidRPr="00EA61A4">
        <w:rPr>
          <w:rFonts w:ascii="Arial" w:hAnsi="Arial" w:cs="Arial"/>
          <w:i/>
          <w:iCs/>
          <w:lang w:val="en-US"/>
        </w:rPr>
        <w:t xml:space="preserve">employee agility </w:t>
      </w:r>
      <w:r w:rsidRPr="00EA61A4">
        <w:rPr>
          <w:rFonts w:ascii="Arial" w:hAnsi="Arial" w:cs="Arial"/>
          <w:lang w:val="en-US"/>
        </w:rPr>
        <w:t xml:space="preserve">and </w:t>
      </w:r>
      <w:r w:rsidRPr="00EA61A4">
        <w:rPr>
          <w:rFonts w:ascii="Arial" w:hAnsi="Arial" w:cs="Arial"/>
          <w:i/>
          <w:iCs/>
          <w:lang w:val="en-US"/>
        </w:rPr>
        <w:t xml:space="preserve">employee engagement </w:t>
      </w:r>
      <w:r w:rsidRPr="00EA61A4">
        <w:rPr>
          <w:rFonts w:ascii="Arial" w:hAnsi="Arial" w:cs="Arial"/>
          <w:lang w:val="en-US"/>
        </w:rPr>
        <w:t>on employee performance is strengthened when both are able to foster OCB behavior. Employees who are agile, adaptive, and have a strong emotional and cognitive attachment to their work tend to demonstrate extra-role behaviors such as initiative, helping coworkers, and contributing voluntarily, which ultimately leads to increased individual and organizational performance.</w:t>
      </w:r>
    </w:p>
    <w:p w14:paraId="0A7226DB" w14:textId="77777777" w:rsidR="00306F12" w:rsidRPr="00EA61A4" w:rsidRDefault="00306F12" w:rsidP="00306F12">
      <w:pPr>
        <w:pStyle w:val="Body"/>
        <w:rPr>
          <w:rFonts w:ascii="Arial" w:hAnsi="Arial" w:cs="Arial"/>
          <w:b/>
          <w:bCs/>
          <w:lang w:val="en-US"/>
        </w:rPr>
      </w:pPr>
      <w:r w:rsidRPr="00EA61A4">
        <w:rPr>
          <w:rFonts w:ascii="Arial" w:hAnsi="Arial" w:cs="Arial"/>
          <w:b/>
          <w:bCs/>
          <w:lang w:val="en-US"/>
        </w:rPr>
        <w:t>Managerial Implications</w:t>
      </w:r>
    </w:p>
    <w:p w14:paraId="626FA253" w14:textId="03AA5893" w:rsidR="002B685A" w:rsidRPr="00EA61A4" w:rsidRDefault="00306F12" w:rsidP="00675C47">
      <w:pPr>
        <w:pStyle w:val="Body"/>
        <w:rPr>
          <w:rFonts w:ascii="Arial" w:hAnsi="Arial" w:cs="Arial"/>
          <w:lang w:val="en-US"/>
        </w:rPr>
      </w:pPr>
      <w:r w:rsidRPr="00EA61A4">
        <w:rPr>
          <w:rFonts w:ascii="Arial" w:hAnsi="Arial" w:cs="Arial"/>
          <w:lang w:val="en-US"/>
        </w:rPr>
        <w:t xml:space="preserve">These findings provide several practical implications for managers and human resource (HR) practitioners in their efforts to optimize performance. First, organizations need to invest in </w:t>
      </w:r>
      <w:r w:rsidRPr="00EA61A4">
        <w:rPr>
          <w:rFonts w:ascii="Arial" w:hAnsi="Arial" w:cs="Arial"/>
          <w:bCs/>
          <w:lang w:val="en-US"/>
        </w:rPr>
        <w:t xml:space="preserve">developing </w:t>
      </w:r>
      <w:r w:rsidRPr="00EA61A4">
        <w:rPr>
          <w:rFonts w:ascii="Arial" w:hAnsi="Arial" w:cs="Arial"/>
          <w:bCs/>
          <w:i/>
          <w:iCs/>
          <w:lang w:val="en-US"/>
        </w:rPr>
        <w:t xml:space="preserve">employee </w:t>
      </w:r>
      <w:proofErr w:type="gramStart"/>
      <w:r w:rsidRPr="00EA61A4">
        <w:rPr>
          <w:rFonts w:ascii="Arial" w:hAnsi="Arial" w:cs="Arial"/>
          <w:bCs/>
          <w:i/>
          <w:iCs/>
          <w:lang w:val="en-US"/>
        </w:rPr>
        <w:t xml:space="preserve">agility </w:t>
      </w:r>
      <w:r w:rsidRPr="00EA61A4">
        <w:rPr>
          <w:rFonts w:ascii="Arial" w:hAnsi="Arial" w:cs="Arial"/>
          <w:lang w:val="en-US"/>
        </w:rPr>
        <w:t>.</w:t>
      </w:r>
      <w:proofErr w:type="gramEnd"/>
      <w:r w:rsidRPr="00EA61A4">
        <w:rPr>
          <w:rFonts w:ascii="Arial" w:hAnsi="Arial" w:cs="Arial"/>
          <w:lang w:val="en-US"/>
        </w:rPr>
        <w:t xml:space="preserve"> This can be implemented through training programs that focus on improving adaptability, continuous learning, and problem-solving. Furthermore, creating an organizational culture that supports flexibility, autonomy, and tolerance for failure as a learning process is crucial for fostering collective agility. Second, improving </w:t>
      </w:r>
      <w:r w:rsidRPr="00EA61A4">
        <w:rPr>
          <w:rFonts w:ascii="Arial" w:hAnsi="Arial" w:cs="Arial"/>
          <w:bCs/>
          <w:i/>
          <w:iCs/>
          <w:lang w:val="en-US"/>
        </w:rPr>
        <w:t xml:space="preserve">employee engagement </w:t>
      </w:r>
      <w:r w:rsidRPr="00EA61A4">
        <w:rPr>
          <w:rFonts w:ascii="Arial" w:hAnsi="Arial" w:cs="Arial"/>
          <w:lang w:val="en-US"/>
        </w:rPr>
        <w:t xml:space="preserve">should be a strategic priority. Management needs to ensure supportive leadership, open communication channels, and fair recognition and appreciation systems. Encouraging work-life balance </w:t>
      </w:r>
      <w:r w:rsidRPr="00EA61A4">
        <w:rPr>
          <w:rFonts w:ascii="Arial" w:hAnsi="Arial" w:cs="Arial"/>
          <w:i/>
          <w:iCs/>
          <w:lang w:val="en-US"/>
        </w:rPr>
        <w:t xml:space="preserve">has </w:t>
      </w:r>
      <w:r w:rsidRPr="00EA61A4">
        <w:rPr>
          <w:rFonts w:ascii="Arial" w:hAnsi="Arial" w:cs="Arial"/>
          <w:lang w:val="en-US"/>
        </w:rPr>
        <w:t xml:space="preserve">also proven effective in building authentic, long-term engagement. Third, because OCB has been shown to be a vital bridge between </w:t>
      </w:r>
      <w:r w:rsidRPr="00EA61A4">
        <w:rPr>
          <w:rFonts w:ascii="Arial" w:hAnsi="Arial" w:cs="Arial"/>
          <w:i/>
          <w:iCs/>
          <w:lang w:val="en-US"/>
        </w:rPr>
        <w:t xml:space="preserve">agility </w:t>
      </w:r>
      <w:r w:rsidRPr="00EA61A4">
        <w:rPr>
          <w:rFonts w:ascii="Arial" w:hAnsi="Arial" w:cs="Arial"/>
          <w:lang w:val="en-US"/>
        </w:rPr>
        <w:t xml:space="preserve">and </w:t>
      </w:r>
      <w:r w:rsidRPr="00EA61A4">
        <w:rPr>
          <w:rFonts w:ascii="Arial" w:hAnsi="Arial" w:cs="Arial"/>
          <w:i/>
          <w:iCs/>
          <w:lang w:val="en-US"/>
        </w:rPr>
        <w:t xml:space="preserve">engagement </w:t>
      </w:r>
      <w:r w:rsidRPr="00EA61A4">
        <w:rPr>
          <w:rFonts w:ascii="Arial" w:hAnsi="Arial" w:cs="Arial"/>
          <w:lang w:val="en-US"/>
        </w:rPr>
        <w:t xml:space="preserve">and performance, organizations are advised to consciously </w:t>
      </w:r>
      <w:r w:rsidRPr="00EA61A4">
        <w:rPr>
          <w:rFonts w:ascii="Arial" w:hAnsi="Arial" w:cs="Arial"/>
          <w:bCs/>
          <w:lang w:val="en-US"/>
        </w:rPr>
        <w:t xml:space="preserve">promote a culture that encourages </w:t>
      </w:r>
      <w:proofErr w:type="gramStart"/>
      <w:r w:rsidRPr="00EA61A4">
        <w:rPr>
          <w:rFonts w:ascii="Arial" w:hAnsi="Arial" w:cs="Arial"/>
          <w:bCs/>
          <w:lang w:val="en-US"/>
        </w:rPr>
        <w:t>OCB .</w:t>
      </w:r>
      <w:proofErr w:type="gramEnd"/>
      <w:r w:rsidRPr="00EA61A4">
        <w:rPr>
          <w:rFonts w:ascii="Arial" w:hAnsi="Arial" w:cs="Arial"/>
          <w:bCs/>
          <w:lang w:val="en-US"/>
        </w:rPr>
        <w:t xml:space="preserve"> This can be achieved by instilling the values of collaboration and teamwork, modeling behavior by leaders, and considering prosocial contributions as an aspect of the performance evaluation system. In this way, companies not only encourage the achievement </w:t>
      </w:r>
      <w:r w:rsidR="00502516" w:rsidRPr="00EA61A4">
        <w:rPr>
          <w:rFonts w:ascii="Arial" w:hAnsi="Arial" w:cs="Arial"/>
        </w:rPr>
        <w:t xml:space="preserve">of </w:t>
      </w:r>
      <w:r w:rsidRPr="00EA61A4">
        <w:rPr>
          <w:rFonts w:ascii="Arial" w:hAnsi="Arial" w:cs="Arial"/>
          <w:lang w:val="en-US"/>
        </w:rPr>
        <w:t>individual targets but also build strong social capital for long-term success.</w:t>
      </w:r>
    </w:p>
    <w:p w14:paraId="468B638F" w14:textId="77777777" w:rsidR="00860000" w:rsidRPr="00EA61A4" w:rsidRDefault="00860000" w:rsidP="00441B6F">
      <w:pPr>
        <w:pStyle w:val="ReferHead"/>
        <w:spacing w:after="0"/>
        <w:jc w:val="both"/>
        <w:rPr>
          <w:rFonts w:ascii="Arial" w:hAnsi="Arial" w:cs="Arial"/>
        </w:rPr>
      </w:pPr>
    </w:p>
    <w:p w14:paraId="37D5A45B" w14:textId="32D92599" w:rsidR="00790ADA" w:rsidRPr="00EA61A4" w:rsidRDefault="00B01FCD" w:rsidP="00441B6F">
      <w:pPr>
        <w:pStyle w:val="ReferHead"/>
        <w:spacing w:after="0"/>
        <w:jc w:val="both"/>
        <w:rPr>
          <w:rFonts w:ascii="Arial" w:hAnsi="Arial" w:cs="Arial"/>
        </w:rPr>
      </w:pPr>
      <w:r w:rsidRPr="00EA61A4">
        <w:rPr>
          <w:rFonts w:ascii="Arial" w:hAnsi="Arial" w:cs="Arial"/>
        </w:rPr>
        <w:t>Reference</w:t>
      </w:r>
    </w:p>
    <w:p w14:paraId="12D778DF" w14:textId="77777777" w:rsidR="00306F12" w:rsidRPr="00EA61A4" w:rsidRDefault="00306F12" w:rsidP="00A70152">
      <w:pPr>
        <w:pStyle w:val="Body"/>
        <w:spacing w:before="240" w:after="0"/>
        <w:ind w:right="-581"/>
        <w:rPr>
          <w:lang w:val="en-US"/>
        </w:rPr>
      </w:pPr>
      <w:r w:rsidRPr="00EA61A4">
        <w:rPr>
          <w:lang w:val="en-US"/>
        </w:rPr>
        <w:t>Alfes, K., Truss, C., Soane, E.C., Rees, C., &amp; Gatenby, M. (2010). Creating an Engaged Workforce. London: CIPD.</w:t>
      </w:r>
    </w:p>
    <w:p w14:paraId="6F44CAF1" w14:textId="77777777" w:rsidR="00306F12" w:rsidRPr="00EA61A4" w:rsidRDefault="00306F12" w:rsidP="00A70152">
      <w:pPr>
        <w:pStyle w:val="Body"/>
        <w:spacing w:before="240" w:after="0"/>
        <w:ind w:right="-581"/>
        <w:rPr>
          <w:i/>
          <w:lang w:val="en-US"/>
        </w:rPr>
      </w:pPr>
      <w:proofErr w:type="spellStart"/>
      <w:r w:rsidRPr="00EA61A4">
        <w:rPr>
          <w:lang w:val="en-US"/>
        </w:rPr>
        <w:t>Alhadid</w:t>
      </w:r>
      <w:proofErr w:type="spellEnd"/>
      <w:r w:rsidRPr="00EA61A4">
        <w:rPr>
          <w:lang w:val="en-US"/>
        </w:rPr>
        <w:t xml:space="preserve">, A. (2022). Agility and Leadership in Changing Environments. </w:t>
      </w:r>
      <w:r w:rsidRPr="00EA61A4">
        <w:rPr>
          <w:i/>
          <w:lang w:val="en-US"/>
        </w:rPr>
        <w:t>Leadership &amp; Organization Development Journal.</w:t>
      </w:r>
    </w:p>
    <w:p w14:paraId="3D2A67C7" w14:textId="77777777" w:rsidR="00306F12" w:rsidRPr="00EA61A4" w:rsidRDefault="00306F12" w:rsidP="00A70152">
      <w:pPr>
        <w:pStyle w:val="Body"/>
        <w:spacing w:before="240" w:after="0"/>
        <w:ind w:right="-581"/>
        <w:rPr>
          <w:i/>
          <w:lang w:val="en-US"/>
        </w:rPr>
      </w:pPr>
      <w:r w:rsidRPr="00EA61A4">
        <w:rPr>
          <w:lang w:val="en-US"/>
        </w:rPr>
        <w:t xml:space="preserve">Allison, BJ, Voss. R &amp; Sean </w:t>
      </w:r>
      <w:proofErr w:type="gramStart"/>
      <w:r w:rsidRPr="00EA61A4">
        <w:rPr>
          <w:lang w:val="en-US"/>
        </w:rPr>
        <w:t>Drye .</w:t>
      </w:r>
      <w:proofErr w:type="gramEnd"/>
      <w:r w:rsidRPr="00EA61A4">
        <w:rPr>
          <w:lang w:val="en-US"/>
        </w:rPr>
        <w:t xml:space="preserve"> S. (2001). Student Classroom and Career Success: The Role of Organizational Citizenship Behavior. </w:t>
      </w:r>
      <w:r w:rsidRPr="00EA61A4">
        <w:rPr>
          <w:i/>
          <w:lang w:val="en-US"/>
        </w:rPr>
        <w:t xml:space="preserve">Journal of Education </w:t>
      </w:r>
      <w:proofErr w:type="gramStart"/>
      <w:r w:rsidRPr="00EA61A4">
        <w:rPr>
          <w:i/>
          <w:lang w:val="en-US"/>
        </w:rPr>
        <w:t>For</w:t>
      </w:r>
      <w:proofErr w:type="gramEnd"/>
      <w:r w:rsidRPr="00EA61A4">
        <w:rPr>
          <w:i/>
          <w:lang w:val="en-US"/>
        </w:rPr>
        <w:t xml:space="preserve"> Business. </w:t>
      </w:r>
      <w:r w:rsidRPr="00EA61A4">
        <w:rPr>
          <w:lang w:val="en-US"/>
        </w:rPr>
        <w:t>76(5):282-</w:t>
      </w:r>
      <w:proofErr w:type="gramStart"/>
      <w:r w:rsidRPr="00EA61A4">
        <w:rPr>
          <w:lang w:val="en-US"/>
        </w:rPr>
        <w:t xml:space="preserve">288 </w:t>
      </w:r>
      <w:r w:rsidRPr="00EA61A4">
        <w:rPr>
          <w:i/>
          <w:lang w:val="en-US"/>
        </w:rPr>
        <w:t>.</w:t>
      </w:r>
      <w:proofErr w:type="gramEnd"/>
      <w:r w:rsidRPr="00EA61A4">
        <w:rPr>
          <w:i/>
          <w:lang w:val="en-US"/>
        </w:rPr>
        <w:t xml:space="preserve"> </w:t>
      </w:r>
      <w:r w:rsidRPr="00EA61A4">
        <w:rPr>
          <w:lang w:val="en-US"/>
        </w:rPr>
        <w:t>DOI:10.1080/08832320109599650</w:t>
      </w:r>
    </w:p>
    <w:p w14:paraId="1EDC0A3F" w14:textId="77777777" w:rsidR="00306F12" w:rsidRPr="00EA61A4" w:rsidRDefault="00306F12" w:rsidP="00A70152">
      <w:pPr>
        <w:pStyle w:val="Body"/>
        <w:spacing w:before="240" w:after="0"/>
        <w:ind w:right="-581"/>
        <w:rPr>
          <w:lang w:val="en-US"/>
        </w:rPr>
      </w:pPr>
      <w:r w:rsidRPr="00EA61A4">
        <w:rPr>
          <w:lang w:val="en-US"/>
        </w:rPr>
        <w:t xml:space="preserve">Alavi, S., Abd. Wahab, D., Muhamad, N., &amp; Arbab Shirani, B. (2014). Organic structure and organizational learning as the main antecedents of workforce agility. </w:t>
      </w:r>
      <w:r w:rsidRPr="00EA61A4">
        <w:rPr>
          <w:i/>
          <w:lang w:val="en-US"/>
        </w:rPr>
        <w:t xml:space="preserve">International Journal of Production Research, </w:t>
      </w:r>
      <w:r w:rsidRPr="00EA61A4">
        <w:rPr>
          <w:lang w:val="en-US"/>
        </w:rPr>
        <w:t>52(21), 6273–6295. https://doi.org/10.1080/00207543.2014.919420</w:t>
      </w:r>
    </w:p>
    <w:p w14:paraId="7A81DB44" w14:textId="77777777" w:rsidR="00306F12" w:rsidRPr="00EA61A4" w:rsidRDefault="00306F12" w:rsidP="00A70152">
      <w:pPr>
        <w:pStyle w:val="Body"/>
        <w:spacing w:before="240" w:after="0"/>
        <w:ind w:right="-581"/>
        <w:rPr>
          <w:lang w:val="en-US"/>
        </w:rPr>
      </w:pPr>
      <w:r w:rsidRPr="00EA61A4">
        <w:rPr>
          <w:lang w:val="en-US"/>
        </w:rPr>
        <w:t xml:space="preserve">Bakker, A. B., &amp; Demerouti, E. (2008). Towards a model of work engagement. </w:t>
      </w:r>
      <w:r w:rsidRPr="00EA61A4">
        <w:rPr>
          <w:i/>
          <w:lang w:val="en-US"/>
        </w:rPr>
        <w:t xml:space="preserve">Career Development </w:t>
      </w:r>
      <w:proofErr w:type="gramStart"/>
      <w:r w:rsidRPr="00EA61A4">
        <w:rPr>
          <w:i/>
          <w:lang w:val="en-US"/>
        </w:rPr>
        <w:t xml:space="preserve">International </w:t>
      </w:r>
      <w:r w:rsidRPr="00EA61A4">
        <w:rPr>
          <w:lang w:val="en-US"/>
        </w:rPr>
        <w:t>,</w:t>
      </w:r>
      <w:proofErr w:type="gramEnd"/>
      <w:r w:rsidRPr="00EA61A4">
        <w:rPr>
          <w:lang w:val="en-US"/>
        </w:rPr>
        <w:t xml:space="preserve"> 13(3), 209–223.</w:t>
      </w:r>
    </w:p>
    <w:p w14:paraId="62C5AB60" w14:textId="77777777" w:rsidR="00306F12" w:rsidRPr="00EA61A4" w:rsidRDefault="00306F12" w:rsidP="00A70152">
      <w:pPr>
        <w:pStyle w:val="Body"/>
        <w:spacing w:before="240" w:after="0"/>
        <w:ind w:right="-581"/>
        <w:rPr>
          <w:lang w:val="en-US"/>
        </w:rPr>
      </w:pPr>
      <w:r w:rsidRPr="00EA61A4">
        <w:rPr>
          <w:lang w:val="en-US"/>
        </w:rPr>
        <w:t xml:space="preserve">Bala, H., Massey, A.P., &amp; Hsieh, C.J. (2016). A Multimethod Study of Enterprise Social Media Implementation and Use: Mitigating the Gap between Theory and Practice. </w:t>
      </w:r>
      <w:r w:rsidRPr="00EA61A4">
        <w:rPr>
          <w:i/>
          <w:lang w:val="en-US"/>
        </w:rPr>
        <w:t xml:space="preserve">Journal of Organizational and End User Computing (JOEUC), </w:t>
      </w:r>
      <w:r w:rsidRPr="00EA61A4">
        <w:rPr>
          <w:lang w:val="en-US"/>
        </w:rPr>
        <w:t>28(3), 141-162.</w:t>
      </w:r>
    </w:p>
    <w:p w14:paraId="544C5C76" w14:textId="77777777" w:rsidR="00306F12" w:rsidRPr="00EA61A4" w:rsidRDefault="00306F12" w:rsidP="00A70152">
      <w:pPr>
        <w:pStyle w:val="Body"/>
        <w:spacing w:before="240" w:after="0"/>
        <w:ind w:right="-581"/>
        <w:rPr>
          <w:lang w:val="en-US"/>
        </w:rPr>
      </w:pPr>
      <w:r w:rsidRPr="00EA61A4">
        <w:rPr>
          <w:lang w:val="en-US"/>
        </w:rPr>
        <w:t>Bakker, A. B., &amp; Demerouti, E. (2008). Towards a model of work engagement. The Career Development International, 13(3), 209–223. https://doi.org/10.1108/13620430810870476</w:t>
      </w:r>
    </w:p>
    <w:p w14:paraId="10840BDD" w14:textId="77777777" w:rsidR="00306F12" w:rsidRPr="00EA61A4" w:rsidRDefault="00306F12" w:rsidP="00A70152">
      <w:pPr>
        <w:pStyle w:val="Body"/>
        <w:spacing w:before="240" w:after="0"/>
        <w:ind w:right="-581"/>
        <w:rPr>
          <w:lang w:val="en-US"/>
        </w:rPr>
      </w:pPr>
      <w:r w:rsidRPr="00EA61A4">
        <w:rPr>
          <w:lang w:val="en-US"/>
        </w:rPr>
        <w:t xml:space="preserve">Bernardin, H.J., &amp; Russell, J.E.A. (2012). </w:t>
      </w:r>
      <w:r w:rsidRPr="00EA61A4">
        <w:rPr>
          <w:i/>
          <w:lang w:val="en-US"/>
        </w:rPr>
        <w:t xml:space="preserve">Human Resource Management: An Experiential Approach (6th ed.). </w:t>
      </w:r>
      <w:r w:rsidRPr="00EA61A4">
        <w:rPr>
          <w:lang w:val="en-US"/>
        </w:rPr>
        <w:t>New York: McGraw-Hill Education.</w:t>
      </w:r>
    </w:p>
    <w:p w14:paraId="34C7CD77" w14:textId="77777777" w:rsidR="00306F12" w:rsidRPr="00EA61A4" w:rsidRDefault="00306F12" w:rsidP="00A70152">
      <w:pPr>
        <w:pStyle w:val="Body"/>
        <w:spacing w:before="240" w:after="0"/>
        <w:ind w:right="-581"/>
        <w:rPr>
          <w:lang w:val="en-US"/>
        </w:rPr>
      </w:pPr>
      <w:proofErr w:type="spellStart"/>
      <w:r w:rsidRPr="00EA61A4">
        <w:rPr>
          <w:lang w:val="en-US"/>
        </w:rPr>
        <w:t>Beugré</w:t>
      </w:r>
      <w:proofErr w:type="spellEnd"/>
      <w:r w:rsidRPr="00EA61A4">
        <w:rPr>
          <w:lang w:val="en-US"/>
        </w:rPr>
        <w:t xml:space="preserve">, C.D. (2012). Linking employee engagement and organizational citizenship behaviors. </w:t>
      </w:r>
      <w:r w:rsidRPr="00EA61A4">
        <w:rPr>
          <w:i/>
          <w:lang w:val="en-US"/>
        </w:rPr>
        <w:t xml:space="preserve">International Journal of Management and Marketing </w:t>
      </w:r>
      <w:proofErr w:type="gramStart"/>
      <w:r w:rsidRPr="00EA61A4">
        <w:rPr>
          <w:i/>
          <w:lang w:val="en-US"/>
        </w:rPr>
        <w:t xml:space="preserve">Research </w:t>
      </w:r>
      <w:r w:rsidRPr="00EA61A4">
        <w:rPr>
          <w:lang w:val="en-US"/>
        </w:rPr>
        <w:t>,</w:t>
      </w:r>
      <w:proofErr w:type="gramEnd"/>
      <w:r w:rsidRPr="00EA61A4">
        <w:rPr>
          <w:lang w:val="en-US"/>
        </w:rPr>
        <w:t xml:space="preserve"> 5(1), 19–34.</w:t>
      </w:r>
    </w:p>
    <w:p w14:paraId="70222033" w14:textId="77777777" w:rsidR="00306F12" w:rsidRPr="00EA61A4" w:rsidRDefault="00306F12" w:rsidP="00A70152">
      <w:pPr>
        <w:pStyle w:val="Body"/>
        <w:spacing w:before="240" w:after="0"/>
        <w:ind w:right="-581"/>
        <w:rPr>
          <w:lang w:val="en-US"/>
        </w:rPr>
      </w:pPr>
      <w:r w:rsidRPr="00EA61A4">
        <w:rPr>
          <w:lang w:val="en-US"/>
        </w:rPr>
        <w:t xml:space="preserve">Breu, K., Hemingway, C. J., Strathern, M., &amp; Bridger, D. (2002). Workforce Agility: The New Employee Strategy for the Knowledge Economy. Journal of Information Technology, 17(1), 21-31. </w:t>
      </w:r>
      <w:hyperlink r:id="rId16" w:history="1">
        <w:r w:rsidRPr="00EA61A4">
          <w:rPr>
            <w:rStyle w:val="Hyperlink"/>
            <w:lang w:val="en-US"/>
          </w:rPr>
          <w:t>https://doi.org/10.1080/02683960110132070</w:t>
        </w:r>
      </w:hyperlink>
      <w:r w:rsidRPr="00EA61A4">
        <w:rPr>
          <w:lang w:val="en-US"/>
        </w:rPr>
        <w:t xml:space="preserve">  </w:t>
      </w:r>
    </w:p>
    <w:p w14:paraId="683A39CA" w14:textId="77777777" w:rsidR="00306F12" w:rsidRPr="00EA61A4" w:rsidRDefault="00306F12" w:rsidP="00A70152">
      <w:pPr>
        <w:pStyle w:val="Body"/>
        <w:spacing w:before="240" w:after="0"/>
        <w:ind w:right="-581"/>
        <w:rPr>
          <w:lang w:val="en-US"/>
        </w:rPr>
      </w:pPr>
      <w:r w:rsidRPr="00EA61A4">
        <w:rPr>
          <w:lang w:val="en-US"/>
        </w:rPr>
        <w:t xml:space="preserve">Campbell, J.P., McCloy, R.A., </w:t>
      </w:r>
      <w:proofErr w:type="spellStart"/>
      <w:r w:rsidRPr="00EA61A4">
        <w:rPr>
          <w:lang w:val="en-US"/>
        </w:rPr>
        <w:t>Oppler</w:t>
      </w:r>
      <w:proofErr w:type="spellEnd"/>
      <w:r w:rsidRPr="00EA61A4">
        <w:rPr>
          <w:lang w:val="en-US"/>
        </w:rPr>
        <w:t xml:space="preserve">, S.H., &amp; Sager, C.E. (1993). A theory of performance. In N. Schmitt, WC Borman, &amp; Associates (Eds.), </w:t>
      </w:r>
      <w:r w:rsidRPr="00EA61A4">
        <w:rPr>
          <w:i/>
          <w:lang w:val="en-US"/>
        </w:rPr>
        <w:t xml:space="preserve">Personnel selection in organizations </w:t>
      </w:r>
      <w:r w:rsidRPr="00EA61A4">
        <w:rPr>
          <w:lang w:val="en-US"/>
        </w:rPr>
        <w:t>(pp. 35–70). Jossey-Bass.</w:t>
      </w:r>
    </w:p>
    <w:p w14:paraId="1CC7DE90" w14:textId="77777777" w:rsidR="00306F12" w:rsidRPr="00EA61A4" w:rsidRDefault="00306F12" w:rsidP="00A70152">
      <w:pPr>
        <w:pStyle w:val="Body"/>
        <w:spacing w:before="240" w:after="0"/>
        <w:ind w:right="-581"/>
        <w:rPr>
          <w:lang w:val="en-US"/>
        </w:rPr>
      </w:pPr>
      <w:r w:rsidRPr="00EA61A4">
        <w:rPr>
          <w:lang w:val="en-US"/>
        </w:rPr>
        <w:t xml:space="preserve">Cascio, W.F. (2019). </w:t>
      </w:r>
      <w:r w:rsidRPr="00EA61A4">
        <w:rPr>
          <w:i/>
          <w:lang w:val="en-US"/>
        </w:rPr>
        <w:t xml:space="preserve">Managing human resources (11th ed.). </w:t>
      </w:r>
      <w:r w:rsidRPr="00EA61A4">
        <w:rPr>
          <w:lang w:val="en-US"/>
        </w:rPr>
        <w:t>McGraw-Hill Education.</w:t>
      </w:r>
    </w:p>
    <w:p w14:paraId="3AB20E88" w14:textId="77777777" w:rsidR="00306F12" w:rsidRPr="00EA61A4" w:rsidRDefault="00306F12" w:rsidP="00A70152">
      <w:pPr>
        <w:pStyle w:val="Body"/>
        <w:spacing w:before="240" w:after="0"/>
        <w:ind w:right="-581"/>
        <w:rPr>
          <w:i/>
          <w:lang w:val="en-US"/>
        </w:rPr>
      </w:pPr>
      <w:r w:rsidRPr="00EA61A4">
        <w:rPr>
          <w:lang w:val="en-US"/>
        </w:rPr>
        <w:t xml:space="preserve">Costa, P. T., Jr., &amp; McCrae, R. R. (1992). Revised NEO Personality Inventory (NEO-PI-R) and NEO Five-Factor Inventory (NEO-FFI) professional manual. </w:t>
      </w:r>
      <w:r w:rsidRPr="00EA61A4">
        <w:rPr>
          <w:i/>
          <w:lang w:val="en-US"/>
        </w:rPr>
        <w:t>Psychological Assessment Resources.</w:t>
      </w:r>
    </w:p>
    <w:p w14:paraId="5BE4578A" w14:textId="77777777" w:rsidR="00306F12" w:rsidRPr="00EA61A4" w:rsidRDefault="00306F12" w:rsidP="00A70152">
      <w:pPr>
        <w:pStyle w:val="Body"/>
        <w:spacing w:before="240" w:after="0"/>
        <w:ind w:right="-581"/>
        <w:rPr>
          <w:lang w:val="en-US"/>
        </w:rPr>
      </w:pPr>
      <w:r w:rsidRPr="00EA61A4">
        <w:rPr>
          <w:lang w:val="en-US"/>
        </w:rPr>
        <w:t xml:space="preserve">DeRue, D.S., Ashford, S.J., &amp; Myers, C.G. (2012). Strategic leadership development: Building agile leaders. </w:t>
      </w:r>
      <w:r w:rsidRPr="00EA61A4">
        <w:rPr>
          <w:i/>
          <w:lang w:val="en-US"/>
        </w:rPr>
        <w:t xml:space="preserve">Organizational </w:t>
      </w:r>
      <w:proofErr w:type="gramStart"/>
      <w:r w:rsidRPr="00EA61A4">
        <w:rPr>
          <w:i/>
          <w:lang w:val="en-US"/>
        </w:rPr>
        <w:t xml:space="preserve">Dynamics </w:t>
      </w:r>
      <w:r w:rsidRPr="00EA61A4">
        <w:rPr>
          <w:lang w:val="en-US"/>
        </w:rPr>
        <w:t>,</w:t>
      </w:r>
      <w:proofErr w:type="gramEnd"/>
      <w:r w:rsidRPr="00EA61A4">
        <w:rPr>
          <w:lang w:val="en-US"/>
        </w:rPr>
        <w:t xml:space="preserve"> 41(1), 3–11.</w:t>
      </w:r>
    </w:p>
    <w:p w14:paraId="61FF24B2" w14:textId="77777777" w:rsidR="00306F12" w:rsidRPr="00EA61A4" w:rsidRDefault="00306F12" w:rsidP="00A70152">
      <w:pPr>
        <w:pStyle w:val="Body"/>
        <w:spacing w:before="240" w:after="0"/>
        <w:ind w:right="-581"/>
        <w:rPr>
          <w:lang w:val="en-US"/>
        </w:rPr>
      </w:pPr>
      <w:r w:rsidRPr="00EA61A4">
        <w:rPr>
          <w:lang w:val="en-US"/>
        </w:rPr>
        <w:t xml:space="preserve">Hackman, J.R., &amp; Oldham, G.R. (1976). Motivation through the design of work: Test of a theory. </w:t>
      </w:r>
      <w:r w:rsidRPr="00EA61A4">
        <w:rPr>
          <w:i/>
          <w:lang w:val="en-US"/>
        </w:rPr>
        <w:t xml:space="preserve">Organizational Behavior and Human </w:t>
      </w:r>
      <w:proofErr w:type="gramStart"/>
      <w:r w:rsidRPr="00EA61A4">
        <w:rPr>
          <w:i/>
          <w:lang w:val="en-US"/>
        </w:rPr>
        <w:t xml:space="preserve">Performance </w:t>
      </w:r>
      <w:r w:rsidRPr="00EA61A4">
        <w:rPr>
          <w:lang w:val="en-US"/>
        </w:rPr>
        <w:t>,</w:t>
      </w:r>
      <w:proofErr w:type="gramEnd"/>
      <w:r w:rsidRPr="00EA61A4">
        <w:rPr>
          <w:lang w:val="en-US"/>
        </w:rPr>
        <w:t xml:space="preserve"> 16(2), 250–279.</w:t>
      </w:r>
    </w:p>
    <w:p w14:paraId="142F9928" w14:textId="77777777" w:rsidR="00306F12" w:rsidRPr="00EA61A4" w:rsidRDefault="00306F12" w:rsidP="00A70152">
      <w:pPr>
        <w:pStyle w:val="Body"/>
        <w:spacing w:before="240" w:after="0"/>
        <w:ind w:right="-581"/>
        <w:rPr>
          <w:lang w:val="en-US"/>
        </w:rPr>
      </w:pPr>
      <w:r w:rsidRPr="00EA61A4">
        <w:rPr>
          <w:lang w:val="en-US"/>
        </w:rPr>
        <w:lastRenderedPageBreak/>
        <w:t>Harter, J., Schmidt, F., &amp; Hayes, T. (2002). Business-unit level relationship between employee satisfaction, employee engagement and business outcomes: a meta-analysis. Journal of Applied Psychology, 87(2), 268-279. https://dx.doi.org/10.1037//0021-9010.87.2.268</w:t>
      </w:r>
    </w:p>
    <w:p w14:paraId="01135ADE" w14:textId="77777777" w:rsidR="00306F12" w:rsidRPr="00EA61A4" w:rsidRDefault="00306F12" w:rsidP="00A70152">
      <w:pPr>
        <w:pStyle w:val="Body"/>
        <w:spacing w:before="240" w:after="0"/>
        <w:ind w:right="-581"/>
        <w:rPr>
          <w:lang w:val="en-US"/>
        </w:rPr>
      </w:pPr>
      <w:r w:rsidRPr="00EA61A4">
        <w:rPr>
          <w:lang w:val="en-US"/>
        </w:rPr>
        <w:t xml:space="preserve">Hunter, J. E. (1986). Cognitive ability, job knowledge, and job performance. In R. M. Sternberg (Ed.), </w:t>
      </w:r>
      <w:r w:rsidRPr="00EA61A4">
        <w:rPr>
          <w:i/>
          <w:lang w:val="en-US"/>
        </w:rPr>
        <w:t xml:space="preserve">Advances in intelligence research </w:t>
      </w:r>
      <w:r w:rsidRPr="00EA61A4">
        <w:rPr>
          <w:lang w:val="en-US"/>
        </w:rPr>
        <w:t>(Vol. 3, pp. 29–57). JAI Press.</w:t>
      </w:r>
    </w:p>
    <w:p w14:paraId="5E91A720" w14:textId="77777777" w:rsidR="00306F12" w:rsidRPr="00EA61A4" w:rsidRDefault="00306F12" w:rsidP="00A70152">
      <w:pPr>
        <w:pStyle w:val="Body"/>
        <w:spacing w:before="240" w:after="0"/>
        <w:ind w:right="-581"/>
        <w:rPr>
          <w:lang w:val="en-US"/>
        </w:rPr>
      </w:pPr>
      <w:proofErr w:type="spellStart"/>
      <w:r w:rsidRPr="00EA61A4">
        <w:rPr>
          <w:lang w:val="en-US"/>
        </w:rPr>
        <w:t>Hadaddi</w:t>
      </w:r>
      <w:proofErr w:type="spellEnd"/>
      <w:r w:rsidRPr="00EA61A4">
        <w:rPr>
          <w:lang w:val="en-US"/>
        </w:rPr>
        <w:t xml:space="preserve">, E., Aval, SM, &amp; </w:t>
      </w:r>
      <w:proofErr w:type="spellStart"/>
      <w:r w:rsidRPr="00EA61A4">
        <w:rPr>
          <w:lang w:val="en-US"/>
        </w:rPr>
        <w:t>Keikha</w:t>
      </w:r>
      <w:proofErr w:type="spellEnd"/>
      <w:r w:rsidRPr="00EA61A4">
        <w:rPr>
          <w:lang w:val="en-US"/>
        </w:rPr>
        <w:t xml:space="preserve">, A. Investigating the effect of organizational citizenship (OCB) behavior components on organizational agility. </w:t>
      </w:r>
      <w:r w:rsidRPr="00EA61A4">
        <w:rPr>
          <w:i/>
          <w:lang w:val="en-US"/>
        </w:rPr>
        <w:t xml:space="preserve">Interdisciplinary Journal </w:t>
      </w:r>
      <w:proofErr w:type="gramStart"/>
      <w:r w:rsidRPr="00EA61A4">
        <w:rPr>
          <w:i/>
          <w:lang w:val="en-US"/>
        </w:rPr>
        <w:t xml:space="preserve">Education </w:t>
      </w:r>
      <w:r w:rsidRPr="00EA61A4">
        <w:rPr>
          <w:lang w:val="en-US"/>
        </w:rPr>
        <w:t>,</w:t>
      </w:r>
      <w:proofErr w:type="gramEnd"/>
      <w:r w:rsidRPr="00EA61A4">
        <w:rPr>
          <w:lang w:val="en-US"/>
        </w:rPr>
        <w:t xml:space="preserve"> 1(2), 59-67.</w:t>
      </w:r>
    </w:p>
    <w:p w14:paraId="14C56479" w14:textId="77777777" w:rsidR="00306F12" w:rsidRPr="00EA61A4" w:rsidRDefault="00306F12" w:rsidP="00A70152">
      <w:pPr>
        <w:pStyle w:val="Body"/>
        <w:spacing w:before="240" w:after="0"/>
        <w:ind w:right="-581"/>
        <w:rPr>
          <w:lang w:val="en-US"/>
        </w:rPr>
      </w:pPr>
      <w:proofErr w:type="spellStart"/>
      <w:r w:rsidRPr="00EA61A4">
        <w:rPr>
          <w:lang w:val="en-US"/>
        </w:rPr>
        <w:t>Handayani</w:t>
      </w:r>
      <w:proofErr w:type="spellEnd"/>
      <w:r w:rsidRPr="00EA61A4">
        <w:rPr>
          <w:lang w:val="en-US"/>
        </w:rPr>
        <w:t xml:space="preserve">, D. (2016). The Relationship Between Work Engagement and Organizational Citizenship Behavior in Contract Employees. </w:t>
      </w:r>
      <w:r w:rsidRPr="00EA61A4">
        <w:rPr>
          <w:i/>
          <w:lang w:val="en-US"/>
        </w:rPr>
        <w:t xml:space="preserve">Scientific Journal of </w:t>
      </w:r>
      <w:proofErr w:type="gramStart"/>
      <w:r w:rsidRPr="00EA61A4">
        <w:rPr>
          <w:i/>
          <w:lang w:val="en-US"/>
        </w:rPr>
        <w:t xml:space="preserve">Psychology </w:t>
      </w:r>
      <w:r w:rsidRPr="00EA61A4">
        <w:rPr>
          <w:lang w:val="en-US"/>
        </w:rPr>
        <w:t>,</w:t>
      </w:r>
      <w:proofErr w:type="gramEnd"/>
      <w:r w:rsidRPr="00EA61A4">
        <w:rPr>
          <w:lang w:val="en-US"/>
        </w:rPr>
        <w:t xml:space="preserve"> 9(1)</w:t>
      </w:r>
    </w:p>
    <w:p w14:paraId="73AC3FD5" w14:textId="77777777" w:rsidR="00306F12" w:rsidRPr="00EA61A4" w:rsidRDefault="00306F12" w:rsidP="00A70152">
      <w:pPr>
        <w:pStyle w:val="Body"/>
        <w:spacing w:before="240" w:after="0"/>
        <w:ind w:right="-581"/>
        <w:rPr>
          <w:lang w:val="en-US"/>
        </w:rPr>
      </w:pPr>
      <w:proofErr w:type="spellStart"/>
      <w:r w:rsidRPr="00EA61A4">
        <w:rPr>
          <w:lang w:val="en-US"/>
        </w:rPr>
        <w:t>некоторые</w:t>
      </w:r>
      <w:proofErr w:type="spellEnd"/>
      <w:r w:rsidRPr="00EA61A4">
        <w:rPr>
          <w:lang w:val="en-US"/>
        </w:rPr>
        <w:t xml:space="preserve">, Й., </w:t>
      </w:r>
      <w:proofErr w:type="spellStart"/>
      <w:r w:rsidRPr="00EA61A4">
        <w:rPr>
          <w:lang w:val="en-US"/>
        </w:rPr>
        <w:t>Эрдоган</w:t>
      </w:r>
      <w:proofErr w:type="spellEnd"/>
      <w:r w:rsidRPr="00EA61A4">
        <w:rPr>
          <w:lang w:val="en-US"/>
        </w:rPr>
        <w:t xml:space="preserve">, Б., &amp; </w:t>
      </w:r>
      <w:proofErr w:type="spellStart"/>
      <w:r w:rsidRPr="00EA61A4">
        <w:rPr>
          <w:lang w:val="en-US"/>
        </w:rPr>
        <w:t>Бауэр</w:t>
      </w:r>
      <w:proofErr w:type="spellEnd"/>
      <w:r w:rsidRPr="00EA61A4">
        <w:rPr>
          <w:lang w:val="en-US"/>
        </w:rPr>
        <w:t xml:space="preserve">, Т. H. (2005). Organizational justice and organizational citizenship behavior: The mediating role of employee trust. </w:t>
      </w:r>
      <w:r w:rsidRPr="00EA61A4">
        <w:rPr>
          <w:i/>
          <w:lang w:val="en-US"/>
        </w:rPr>
        <w:t xml:space="preserve">Personnel </w:t>
      </w:r>
      <w:proofErr w:type="gramStart"/>
      <w:r w:rsidRPr="00EA61A4">
        <w:rPr>
          <w:i/>
          <w:lang w:val="en-US"/>
        </w:rPr>
        <w:t xml:space="preserve">Psychology </w:t>
      </w:r>
      <w:r w:rsidRPr="00EA61A4">
        <w:rPr>
          <w:lang w:val="en-US"/>
        </w:rPr>
        <w:t>,</w:t>
      </w:r>
      <w:proofErr w:type="gramEnd"/>
      <w:r w:rsidRPr="00EA61A4">
        <w:rPr>
          <w:lang w:val="en-US"/>
        </w:rPr>
        <w:t xml:space="preserve"> 58(2), 407–437</w:t>
      </w:r>
    </w:p>
    <w:p w14:paraId="3219D254" w14:textId="77777777" w:rsidR="00306F12" w:rsidRPr="00EA61A4" w:rsidRDefault="00306F12" w:rsidP="00A70152">
      <w:pPr>
        <w:pStyle w:val="Body"/>
        <w:spacing w:before="240" w:after="0"/>
        <w:ind w:right="-581"/>
        <w:rPr>
          <w:lang w:val="en-US"/>
        </w:rPr>
      </w:pPr>
      <w:r w:rsidRPr="00EA61A4">
        <w:rPr>
          <w:lang w:val="en-US"/>
        </w:rPr>
        <w:t xml:space="preserve">In, J.H., &amp; Cecilia, S. (2018). The effect of learning agility on organizational citizenship behavior: Focused on the mediating effects of work engagement. </w:t>
      </w:r>
      <w:r w:rsidRPr="00EA61A4">
        <w:rPr>
          <w:i/>
          <w:lang w:val="en-US"/>
        </w:rPr>
        <w:t xml:space="preserve">The Journal of Lifelong Education and </w:t>
      </w:r>
      <w:proofErr w:type="gramStart"/>
      <w:r w:rsidRPr="00EA61A4">
        <w:rPr>
          <w:i/>
          <w:lang w:val="en-US"/>
        </w:rPr>
        <w:t xml:space="preserve">HRD </w:t>
      </w:r>
      <w:r w:rsidRPr="00EA61A4">
        <w:rPr>
          <w:lang w:val="en-US"/>
        </w:rPr>
        <w:t>,</w:t>
      </w:r>
      <w:proofErr w:type="gramEnd"/>
      <w:r w:rsidRPr="00EA61A4">
        <w:rPr>
          <w:lang w:val="en-US"/>
        </w:rPr>
        <w:t xml:space="preserve"> 14(1), 139-173</w:t>
      </w:r>
    </w:p>
    <w:p w14:paraId="23A6B569" w14:textId="77777777" w:rsidR="00306F12" w:rsidRPr="00EA61A4" w:rsidRDefault="00306F12" w:rsidP="00A70152">
      <w:pPr>
        <w:pStyle w:val="Body"/>
        <w:spacing w:before="240" w:after="0"/>
        <w:ind w:right="-581"/>
        <w:rPr>
          <w:lang w:val="en-US"/>
        </w:rPr>
      </w:pPr>
      <w:r w:rsidRPr="00EA61A4">
        <w:rPr>
          <w:lang w:val="en-US"/>
        </w:rPr>
        <w:t>Joiner, W.B., &amp; Josephs, S.A. (2007). Leadership agility: Five levels of mastery for anticipating and initiating change. Jossey-Bass.</w:t>
      </w:r>
    </w:p>
    <w:p w14:paraId="4D8A4F44" w14:textId="77777777" w:rsidR="00306F12" w:rsidRPr="00EA61A4" w:rsidRDefault="00306F12" w:rsidP="00A70152">
      <w:pPr>
        <w:pStyle w:val="Body"/>
        <w:spacing w:before="240" w:after="0"/>
        <w:ind w:right="-581"/>
        <w:rPr>
          <w:lang w:val="en-US"/>
        </w:rPr>
      </w:pPr>
      <w:proofErr w:type="spellStart"/>
      <w:r w:rsidRPr="00EA61A4">
        <w:rPr>
          <w:lang w:val="en-US"/>
        </w:rPr>
        <w:t>Junipriansa</w:t>
      </w:r>
      <w:proofErr w:type="spellEnd"/>
      <w:r w:rsidRPr="00EA61A4">
        <w:rPr>
          <w:lang w:val="en-US"/>
        </w:rPr>
        <w:t xml:space="preserve">, Donni &amp; </w:t>
      </w:r>
      <w:proofErr w:type="spellStart"/>
      <w:r w:rsidRPr="00EA61A4">
        <w:rPr>
          <w:lang w:val="en-US"/>
        </w:rPr>
        <w:t>Disastra</w:t>
      </w:r>
      <w:proofErr w:type="spellEnd"/>
      <w:r w:rsidRPr="00EA61A4">
        <w:rPr>
          <w:lang w:val="en-US"/>
        </w:rPr>
        <w:t xml:space="preserve">, </w:t>
      </w:r>
      <w:proofErr w:type="spellStart"/>
      <w:r w:rsidRPr="00EA61A4">
        <w:rPr>
          <w:lang w:val="en-US"/>
        </w:rPr>
        <w:t>Ganjar</w:t>
      </w:r>
      <w:proofErr w:type="spellEnd"/>
      <w:r w:rsidRPr="00EA61A4">
        <w:rPr>
          <w:lang w:val="en-US"/>
        </w:rPr>
        <w:t xml:space="preserve">. (2025). The Impact of Organizational Citizenship Behavior, Employee Engagement, and Managerial Decision-Making on the Microfinance Institutions Performance. </w:t>
      </w:r>
      <w:r w:rsidRPr="00EA61A4">
        <w:rPr>
          <w:i/>
          <w:lang w:val="en-US"/>
        </w:rPr>
        <w:t xml:space="preserve">Economics and Management </w:t>
      </w:r>
      <w:proofErr w:type="gramStart"/>
      <w:r w:rsidRPr="00EA61A4">
        <w:rPr>
          <w:i/>
          <w:lang w:val="en-US"/>
        </w:rPr>
        <w:t xml:space="preserve">Media </w:t>
      </w:r>
      <w:r w:rsidRPr="00EA61A4">
        <w:rPr>
          <w:lang w:val="en-US"/>
        </w:rPr>
        <w:t>.</w:t>
      </w:r>
      <w:proofErr w:type="gramEnd"/>
      <w:r w:rsidRPr="00EA61A4">
        <w:rPr>
          <w:lang w:val="en-US"/>
        </w:rPr>
        <w:t xml:space="preserve"> 40. 213. 10.56444/ </w:t>
      </w:r>
      <w:proofErr w:type="spellStart"/>
      <w:proofErr w:type="gramStart"/>
      <w:r w:rsidRPr="00EA61A4">
        <w:rPr>
          <w:lang w:val="en-US"/>
        </w:rPr>
        <w:t>mem.v</w:t>
      </w:r>
      <w:proofErr w:type="spellEnd"/>
      <w:proofErr w:type="gramEnd"/>
      <w:r w:rsidRPr="00EA61A4">
        <w:rPr>
          <w:lang w:val="en-US"/>
        </w:rPr>
        <w:t xml:space="preserve"> 40i1.5496</w:t>
      </w:r>
    </w:p>
    <w:p w14:paraId="4E0FC08A" w14:textId="77777777" w:rsidR="00306F12" w:rsidRPr="00EA61A4" w:rsidRDefault="00306F12" w:rsidP="00A70152">
      <w:pPr>
        <w:pStyle w:val="Body"/>
        <w:spacing w:before="240" w:after="0"/>
        <w:ind w:right="-581"/>
        <w:rPr>
          <w:lang w:val="en-US"/>
        </w:rPr>
      </w:pPr>
      <w:r w:rsidRPr="00EA61A4">
        <w:rPr>
          <w:lang w:val="en-US"/>
        </w:rPr>
        <w:t xml:space="preserve">Kahn, W. A. (1990). Psychological conditions of personal engagement and disengagement at work. </w:t>
      </w:r>
      <w:r w:rsidRPr="00EA61A4">
        <w:rPr>
          <w:i/>
          <w:lang w:val="en-US"/>
        </w:rPr>
        <w:t xml:space="preserve">Academy of Management </w:t>
      </w:r>
      <w:proofErr w:type="gramStart"/>
      <w:r w:rsidRPr="00EA61A4">
        <w:rPr>
          <w:i/>
          <w:lang w:val="en-US"/>
        </w:rPr>
        <w:t xml:space="preserve">Journal </w:t>
      </w:r>
      <w:r w:rsidRPr="00EA61A4">
        <w:rPr>
          <w:lang w:val="en-US"/>
        </w:rPr>
        <w:t>,</w:t>
      </w:r>
      <w:proofErr w:type="gramEnd"/>
      <w:r w:rsidRPr="00EA61A4">
        <w:rPr>
          <w:lang w:val="en-US"/>
        </w:rPr>
        <w:t xml:space="preserve"> 33(4), 692–724.</w:t>
      </w:r>
    </w:p>
    <w:p w14:paraId="4D5A49FF" w14:textId="77777777" w:rsidR="00306F12" w:rsidRPr="00EA61A4" w:rsidRDefault="00306F12" w:rsidP="00A70152">
      <w:pPr>
        <w:pStyle w:val="Body"/>
        <w:spacing w:before="240" w:after="0"/>
        <w:ind w:right="-581"/>
        <w:rPr>
          <w:lang w:val="en-US"/>
        </w:rPr>
      </w:pPr>
      <w:r w:rsidRPr="00EA61A4">
        <w:rPr>
          <w:lang w:val="en-US"/>
        </w:rPr>
        <w:t xml:space="preserve">Kock, N., &amp; Hadaya, P. (2018). Minimum Sample Size Estimation in PLS-SEM: The Inverse Square Root and Gamma-Exponential Methods: Sample Size in PLS-Based SEM. Information Systems Journal, 28, 227-261. </w:t>
      </w:r>
      <w:hyperlink r:id="rId17" w:history="1">
        <w:r w:rsidRPr="00EA61A4">
          <w:rPr>
            <w:rStyle w:val="Hyperlink"/>
            <w:lang w:val="en-US"/>
          </w:rPr>
          <w:t>https://doi.org/10.1111/isj.12131</w:t>
        </w:r>
      </w:hyperlink>
    </w:p>
    <w:p w14:paraId="1BD589A4" w14:textId="77777777" w:rsidR="00306F12" w:rsidRPr="00EA61A4" w:rsidRDefault="00306F12" w:rsidP="00A70152">
      <w:pPr>
        <w:pStyle w:val="Body"/>
        <w:spacing w:before="240" w:after="0"/>
        <w:ind w:right="-581"/>
        <w:rPr>
          <w:lang w:val="en-US"/>
        </w:rPr>
      </w:pPr>
      <w:r w:rsidRPr="00EA61A4">
        <w:rPr>
          <w:lang w:val="en-US"/>
        </w:rPr>
        <w:t xml:space="preserve">Laily, N., </w:t>
      </w:r>
      <w:proofErr w:type="spellStart"/>
      <w:r w:rsidRPr="00EA61A4">
        <w:rPr>
          <w:lang w:val="en-US"/>
        </w:rPr>
        <w:t>Asyik</w:t>
      </w:r>
      <w:proofErr w:type="spellEnd"/>
      <w:r w:rsidRPr="00EA61A4">
        <w:rPr>
          <w:lang w:val="en-US"/>
        </w:rPr>
        <w:t xml:space="preserve">, N., Wahyuni, D., Sari, J., &amp; </w:t>
      </w:r>
      <w:proofErr w:type="spellStart"/>
      <w:r w:rsidRPr="00EA61A4">
        <w:rPr>
          <w:lang w:val="en-US"/>
        </w:rPr>
        <w:t>Rusdiyanto</w:t>
      </w:r>
      <w:proofErr w:type="spellEnd"/>
      <w:r w:rsidRPr="00EA61A4">
        <w:rPr>
          <w:lang w:val="en-US"/>
        </w:rPr>
        <w:t xml:space="preserve">, R. (2025). The role of Green Business Strategy in mediating the relationship between environmental orientation and SMEs. The Southern African Journal of Entrepreneurship and Small Business Management, 17(1), 13 pages. </w:t>
      </w:r>
      <w:proofErr w:type="spellStart"/>
      <w:proofErr w:type="gramStart"/>
      <w:r w:rsidRPr="00EA61A4">
        <w:rPr>
          <w:lang w:val="en-US"/>
        </w:rPr>
        <w:t>doi:https</w:t>
      </w:r>
      <w:proofErr w:type="spellEnd"/>
      <w:r w:rsidRPr="00EA61A4">
        <w:rPr>
          <w:lang w:val="en-US"/>
        </w:rPr>
        <w:t>://doi.org/10.4102/</w:t>
      </w:r>
      <w:proofErr w:type="gramEnd"/>
      <w:r w:rsidRPr="00EA61A4">
        <w:rPr>
          <w:lang w:val="en-US"/>
        </w:rPr>
        <w:t xml:space="preserve"> </w:t>
      </w:r>
      <w:proofErr w:type="spellStart"/>
      <w:r w:rsidRPr="00EA61A4">
        <w:rPr>
          <w:lang w:val="en-US"/>
        </w:rPr>
        <w:t>sajesbm.v</w:t>
      </w:r>
      <w:proofErr w:type="spellEnd"/>
      <w:r w:rsidRPr="00EA61A4">
        <w:rPr>
          <w:lang w:val="en-US"/>
        </w:rPr>
        <w:t xml:space="preserve"> 17i1.978</w:t>
      </w:r>
    </w:p>
    <w:p w14:paraId="6A0E0F6C" w14:textId="77777777" w:rsidR="00306F12" w:rsidRPr="00EA61A4" w:rsidRDefault="00306F12" w:rsidP="00A70152">
      <w:pPr>
        <w:pStyle w:val="Body"/>
        <w:spacing w:before="240" w:after="0"/>
        <w:ind w:right="-581"/>
        <w:rPr>
          <w:lang w:val="en-US"/>
        </w:rPr>
      </w:pPr>
      <w:r w:rsidRPr="00EA61A4">
        <w:rPr>
          <w:lang w:val="en-US"/>
        </w:rPr>
        <w:t xml:space="preserve">Laily, N., Mustika, H., </w:t>
      </w:r>
      <w:proofErr w:type="spellStart"/>
      <w:r w:rsidRPr="00EA61A4">
        <w:rPr>
          <w:lang w:val="en-US"/>
        </w:rPr>
        <w:t>Irdiana</w:t>
      </w:r>
      <w:proofErr w:type="spellEnd"/>
      <w:r w:rsidRPr="00EA61A4">
        <w:rPr>
          <w:lang w:val="en-US"/>
        </w:rPr>
        <w:t xml:space="preserve">, </w:t>
      </w:r>
      <w:proofErr w:type="gramStart"/>
      <w:r w:rsidRPr="00EA61A4">
        <w:rPr>
          <w:lang w:val="en-US"/>
        </w:rPr>
        <w:t>S,.</w:t>
      </w:r>
      <w:proofErr w:type="gramEnd"/>
      <w:r w:rsidRPr="00EA61A4">
        <w:rPr>
          <w:lang w:val="en-US"/>
        </w:rPr>
        <w:t xml:space="preserve"> </w:t>
      </w:r>
      <w:proofErr w:type="spellStart"/>
      <w:r w:rsidRPr="00EA61A4">
        <w:rPr>
          <w:lang w:val="en-US"/>
        </w:rPr>
        <w:t>Rusdiyanto</w:t>
      </w:r>
      <w:proofErr w:type="spellEnd"/>
      <w:r w:rsidRPr="00EA61A4">
        <w:rPr>
          <w:lang w:val="en-US"/>
        </w:rPr>
        <w:t xml:space="preserve">, </w:t>
      </w:r>
      <w:proofErr w:type="gramStart"/>
      <w:r w:rsidRPr="00EA61A4">
        <w:rPr>
          <w:lang w:val="en-US"/>
        </w:rPr>
        <w:t>R ,</w:t>
      </w:r>
      <w:proofErr w:type="gramEnd"/>
      <w:r w:rsidRPr="00EA61A4">
        <w:rPr>
          <w:lang w:val="en-US"/>
        </w:rPr>
        <w:t xml:space="preserve">. &amp; </w:t>
      </w:r>
      <w:proofErr w:type="spellStart"/>
      <w:proofErr w:type="gramStart"/>
      <w:r w:rsidRPr="00EA61A4">
        <w:rPr>
          <w:lang w:val="en-US"/>
        </w:rPr>
        <w:t>Silalahi</w:t>
      </w:r>
      <w:proofErr w:type="spellEnd"/>
      <w:r w:rsidRPr="00EA61A4">
        <w:rPr>
          <w:lang w:val="en-US"/>
        </w:rPr>
        <w:t>,.</w:t>
      </w:r>
      <w:proofErr w:type="gramEnd"/>
      <w:r w:rsidRPr="00EA61A4">
        <w:rPr>
          <w:lang w:val="en-US"/>
        </w:rPr>
        <w:t xml:space="preserve"> M (2024). Antecedents of knowledge management: The case of professional employees in Indonesia. Knowledge and Performance Management, 8(1), 49-62. doi:10.21511/kpm.08(1).2024.04</w:t>
      </w:r>
    </w:p>
    <w:p w14:paraId="3872A0F0" w14:textId="77777777" w:rsidR="00306F12" w:rsidRPr="00EA61A4" w:rsidRDefault="00306F12" w:rsidP="00A70152">
      <w:pPr>
        <w:pStyle w:val="Body"/>
        <w:spacing w:before="240" w:after="0"/>
        <w:ind w:right="-581"/>
        <w:rPr>
          <w:lang w:val="en-US"/>
        </w:rPr>
      </w:pPr>
      <w:r w:rsidRPr="00EA61A4">
        <w:rPr>
          <w:lang w:val="en-US"/>
        </w:rPr>
        <w:t xml:space="preserve">Lee, J., Choi, J. N., &amp; Kim, M. (2018). Learning agility and employee performance: The mediating role of proactive behavior. </w:t>
      </w:r>
      <w:r w:rsidRPr="00EA61A4">
        <w:rPr>
          <w:i/>
          <w:lang w:val="en-US"/>
        </w:rPr>
        <w:t xml:space="preserve">Journal of Vocational </w:t>
      </w:r>
      <w:proofErr w:type="gramStart"/>
      <w:r w:rsidRPr="00EA61A4">
        <w:rPr>
          <w:i/>
          <w:lang w:val="en-US"/>
        </w:rPr>
        <w:t xml:space="preserve">Behavior </w:t>
      </w:r>
      <w:r w:rsidRPr="00EA61A4">
        <w:rPr>
          <w:lang w:val="en-US"/>
        </w:rPr>
        <w:t>,</w:t>
      </w:r>
      <w:proofErr w:type="gramEnd"/>
      <w:r w:rsidRPr="00EA61A4">
        <w:rPr>
          <w:lang w:val="en-US"/>
        </w:rPr>
        <w:t xml:space="preserve"> 107, 170–182.</w:t>
      </w:r>
    </w:p>
    <w:p w14:paraId="2094F6F3" w14:textId="77777777" w:rsidR="00306F12" w:rsidRPr="00EA61A4" w:rsidRDefault="00306F12" w:rsidP="00A70152">
      <w:pPr>
        <w:pStyle w:val="Body"/>
        <w:spacing w:before="240" w:after="0"/>
        <w:ind w:right="-581"/>
        <w:rPr>
          <w:lang w:val="en-US"/>
        </w:rPr>
      </w:pPr>
      <w:r w:rsidRPr="00EA61A4">
        <w:rPr>
          <w:lang w:val="en-US"/>
        </w:rPr>
        <w:t xml:space="preserve">Lestari, </w:t>
      </w:r>
      <w:proofErr w:type="gramStart"/>
      <w:r w:rsidRPr="00EA61A4">
        <w:rPr>
          <w:lang w:val="en-US"/>
        </w:rPr>
        <w:t>E,R.</w:t>
      </w:r>
      <w:proofErr w:type="gramEnd"/>
      <w:r w:rsidRPr="00EA61A4">
        <w:rPr>
          <w:lang w:val="en-US"/>
        </w:rPr>
        <w:t xml:space="preserve"> , &amp; </w:t>
      </w:r>
      <w:proofErr w:type="spellStart"/>
      <w:r w:rsidRPr="00EA61A4">
        <w:rPr>
          <w:lang w:val="en-US"/>
        </w:rPr>
        <w:t>Ghaby</w:t>
      </w:r>
      <w:proofErr w:type="spellEnd"/>
      <w:r w:rsidRPr="00EA61A4">
        <w:rPr>
          <w:lang w:val="en-US"/>
        </w:rPr>
        <w:t xml:space="preserve">, NK, F (2018) The Influence of Organizational Citizenship Behavior (OCB) on Employee's Job Satisfaction and Performance. Industria: </w:t>
      </w:r>
      <w:r w:rsidRPr="00EA61A4">
        <w:rPr>
          <w:i/>
          <w:lang w:val="en-US"/>
        </w:rPr>
        <w:t xml:space="preserve">Journal of Agro-Industrial Technology and Management. </w:t>
      </w:r>
      <w:r w:rsidRPr="00EA61A4">
        <w:rPr>
          <w:lang w:val="en-US"/>
        </w:rPr>
        <w:t>7(2): 116-123.</w:t>
      </w:r>
    </w:p>
    <w:p w14:paraId="0DD28100" w14:textId="77777777" w:rsidR="00306F12" w:rsidRPr="00EA61A4" w:rsidRDefault="00306F12" w:rsidP="00A70152">
      <w:pPr>
        <w:pStyle w:val="Body"/>
        <w:spacing w:before="240" w:after="0"/>
        <w:ind w:right="-581"/>
        <w:rPr>
          <w:lang w:val="en-US"/>
        </w:rPr>
      </w:pPr>
      <w:r w:rsidRPr="00EA61A4">
        <w:rPr>
          <w:lang w:val="en-US"/>
        </w:rPr>
        <w:t xml:space="preserve">Locke, E. A., &amp; Latham, G. P. (1990). </w:t>
      </w:r>
      <w:r w:rsidRPr="00EA61A4">
        <w:rPr>
          <w:i/>
          <w:lang w:val="en-US"/>
        </w:rPr>
        <w:t xml:space="preserve">A theory of goal setting &amp; task </w:t>
      </w:r>
      <w:proofErr w:type="gramStart"/>
      <w:r w:rsidRPr="00EA61A4">
        <w:rPr>
          <w:i/>
          <w:lang w:val="en-US"/>
        </w:rPr>
        <w:t xml:space="preserve">performance </w:t>
      </w:r>
      <w:r w:rsidRPr="00EA61A4">
        <w:rPr>
          <w:lang w:val="en-US"/>
        </w:rPr>
        <w:t>.</w:t>
      </w:r>
      <w:proofErr w:type="gramEnd"/>
      <w:r w:rsidRPr="00EA61A4">
        <w:rPr>
          <w:lang w:val="en-US"/>
        </w:rPr>
        <w:t xml:space="preserve"> Prentice Hall.</w:t>
      </w:r>
    </w:p>
    <w:p w14:paraId="5FABA3BB" w14:textId="77777777" w:rsidR="00306F12" w:rsidRPr="00EA61A4" w:rsidRDefault="00306F12" w:rsidP="00A70152">
      <w:pPr>
        <w:pStyle w:val="Body"/>
        <w:spacing w:before="240" w:after="0"/>
        <w:ind w:right="-581"/>
        <w:rPr>
          <w:i/>
          <w:lang w:val="en-US"/>
        </w:rPr>
      </w:pPr>
      <w:proofErr w:type="spellStart"/>
      <w:r w:rsidRPr="00EA61A4">
        <w:rPr>
          <w:lang w:val="en-US"/>
        </w:rPr>
        <w:lastRenderedPageBreak/>
        <w:t>Luthfiyana</w:t>
      </w:r>
      <w:proofErr w:type="spellEnd"/>
      <w:r w:rsidRPr="00EA61A4">
        <w:rPr>
          <w:lang w:val="en-US"/>
        </w:rPr>
        <w:t xml:space="preserve">, D., </w:t>
      </w:r>
      <w:proofErr w:type="spellStart"/>
      <w:r w:rsidRPr="00EA61A4">
        <w:rPr>
          <w:lang w:val="en-US"/>
        </w:rPr>
        <w:t>Widowati</w:t>
      </w:r>
      <w:proofErr w:type="spellEnd"/>
      <w:r w:rsidRPr="00EA61A4">
        <w:rPr>
          <w:lang w:val="en-US"/>
        </w:rPr>
        <w:t xml:space="preserve">, R., &amp; </w:t>
      </w:r>
      <w:proofErr w:type="spellStart"/>
      <w:r w:rsidRPr="00EA61A4">
        <w:rPr>
          <w:lang w:val="en-US"/>
        </w:rPr>
        <w:t>Surwanti</w:t>
      </w:r>
      <w:proofErr w:type="spellEnd"/>
      <w:r w:rsidRPr="00EA61A4">
        <w:rPr>
          <w:lang w:val="en-US"/>
        </w:rPr>
        <w:t xml:space="preserve">, A. (2024). A Meta-Analysis of the Relationship Between Organizational Citizenship Behavior and Employee Performance. </w:t>
      </w:r>
      <w:r w:rsidRPr="00EA61A4">
        <w:rPr>
          <w:i/>
          <w:lang w:val="en-US"/>
        </w:rPr>
        <w:t>Asian Journal of Management Analytics, 3, 283-298.</w:t>
      </w:r>
    </w:p>
    <w:p w14:paraId="56B528C1" w14:textId="77777777" w:rsidR="00306F12" w:rsidRPr="00EA61A4" w:rsidRDefault="00306F12" w:rsidP="00A70152">
      <w:pPr>
        <w:pStyle w:val="Body"/>
        <w:spacing w:before="240" w:after="0"/>
        <w:ind w:right="-581"/>
        <w:rPr>
          <w:lang w:val="en-US"/>
        </w:rPr>
      </w:pPr>
      <w:r w:rsidRPr="00EA61A4">
        <w:rPr>
          <w:lang w:val="en-US"/>
        </w:rPr>
        <w:t xml:space="preserve">Luthans, F. (2016). </w:t>
      </w:r>
      <w:r w:rsidRPr="00EA61A4">
        <w:rPr>
          <w:i/>
          <w:lang w:val="en-US"/>
        </w:rPr>
        <w:t xml:space="preserve">Organizational </w:t>
      </w:r>
      <w:proofErr w:type="gramStart"/>
      <w:r w:rsidRPr="00EA61A4">
        <w:rPr>
          <w:i/>
          <w:lang w:val="en-US"/>
        </w:rPr>
        <w:t xml:space="preserve">Behavior </w:t>
      </w:r>
      <w:r w:rsidRPr="00EA61A4">
        <w:rPr>
          <w:lang w:val="en-US"/>
        </w:rPr>
        <w:t>:</w:t>
      </w:r>
      <w:proofErr w:type="gramEnd"/>
      <w:r w:rsidRPr="00EA61A4">
        <w:rPr>
          <w:lang w:val="en-US"/>
        </w:rPr>
        <w:t xml:space="preserve"> An Evidence-Based Approach. McGraw-Hil.</w:t>
      </w:r>
    </w:p>
    <w:p w14:paraId="7EE95C8F" w14:textId="77777777" w:rsidR="00306F12" w:rsidRPr="00EA61A4" w:rsidRDefault="00306F12" w:rsidP="00A70152">
      <w:pPr>
        <w:pStyle w:val="Body"/>
        <w:spacing w:before="240" w:after="0"/>
        <w:ind w:right="-581"/>
        <w:rPr>
          <w:lang w:val="en-US"/>
        </w:rPr>
      </w:pPr>
      <w:proofErr w:type="spellStart"/>
      <w:r w:rsidRPr="00EA61A4">
        <w:rPr>
          <w:lang w:val="en-US"/>
        </w:rPr>
        <w:t>Lukito.R</w:t>
      </w:r>
      <w:proofErr w:type="spellEnd"/>
      <w:r w:rsidRPr="00EA61A4">
        <w:rPr>
          <w:lang w:val="en-US"/>
        </w:rPr>
        <w:t xml:space="preserve">. (2020) The Influence of Organizational Citizenship Behavior on Employee Performance Through Job Satisfaction in PVC Production at UD. </w:t>
      </w:r>
      <w:proofErr w:type="spellStart"/>
      <w:r w:rsidRPr="00EA61A4">
        <w:rPr>
          <w:lang w:val="en-US"/>
        </w:rPr>
        <w:t>Untung</w:t>
      </w:r>
      <w:proofErr w:type="spellEnd"/>
      <w:r w:rsidRPr="00EA61A4">
        <w:rPr>
          <w:lang w:val="en-US"/>
        </w:rPr>
        <w:t xml:space="preserve"> Jaya </w:t>
      </w:r>
      <w:proofErr w:type="spellStart"/>
      <w:r w:rsidRPr="00EA61A4">
        <w:rPr>
          <w:lang w:val="en-US"/>
        </w:rPr>
        <w:t>Sidoarjo</w:t>
      </w:r>
      <w:proofErr w:type="spellEnd"/>
      <w:r w:rsidRPr="00EA61A4">
        <w:rPr>
          <w:lang w:val="en-US"/>
        </w:rPr>
        <w:t xml:space="preserve">. </w:t>
      </w:r>
      <w:proofErr w:type="gramStart"/>
      <w:r w:rsidRPr="00EA61A4">
        <w:rPr>
          <w:lang w:val="en-US"/>
        </w:rPr>
        <w:t>AGORA .</w:t>
      </w:r>
      <w:proofErr w:type="gramEnd"/>
      <w:r w:rsidRPr="00EA61A4">
        <w:rPr>
          <w:lang w:val="en-US"/>
        </w:rPr>
        <w:t xml:space="preserve"> 8(2)</w:t>
      </w:r>
    </w:p>
    <w:p w14:paraId="5990E218" w14:textId="77777777" w:rsidR="00306F12" w:rsidRPr="00EA61A4" w:rsidRDefault="00306F12" w:rsidP="00A70152">
      <w:pPr>
        <w:pStyle w:val="Body"/>
        <w:spacing w:before="240" w:after="0"/>
        <w:ind w:right="-581"/>
        <w:rPr>
          <w:lang w:val="en-US"/>
        </w:rPr>
      </w:pPr>
      <w:r w:rsidRPr="00EA61A4">
        <w:rPr>
          <w:lang w:val="en-US"/>
        </w:rPr>
        <w:t xml:space="preserve">Mackenzie, K. D. (2018). Organizational agility: A critical capability for the 21st century. </w:t>
      </w:r>
      <w:r w:rsidRPr="00EA61A4">
        <w:rPr>
          <w:i/>
          <w:lang w:val="en-US"/>
        </w:rPr>
        <w:t xml:space="preserve">Journal of Business </w:t>
      </w:r>
      <w:proofErr w:type="gramStart"/>
      <w:r w:rsidRPr="00EA61A4">
        <w:rPr>
          <w:i/>
          <w:lang w:val="en-US"/>
        </w:rPr>
        <w:t xml:space="preserve">Strategy </w:t>
      </w:r>
      <w:r w:rsidRPr="00EA61A4">
        <w:rPr>
          <w:lang w:val="en-US"/>
        </w:rPr>
        <w:t>,</w:t>
      </w:r>
      <w:proofErr w:type="gramEnd"/>
      <w:r w:rsidRPr="00EA61A4">
        <w:rPr>
          <w:lang w:val="en-US"/>
        </w:rPr>
        <w:t xml:space="preserve"> 39(3), 34–41. https://doi.org/10.1108/JBS-02-2018-0025</w:t>
      </w:r>
    </w:p>
    <w:p w14:paraId="263E8E35" w14:textId="77777777" w:rsidR="00306F12" w:rsidRPr="00EA61A4" w:rsidRDefault="00306F12" w:rsidP="00A70152">
      <w:pPr>
        <w:pStyle w:val="Body"/>
        <w:spacing w:before="240" w:after="0"/>
        <w:ind w:right="-581"/>
        <w:rPr>
          <w:lang w:val="en-US"/>
        </w:rPr>
      </w:pPr>
      <w:r w:rsidRPr="00EA61A4">
        <w:rPr>
          <w:lang w:val="en-US"/>
        </w:rPr>
        <w:t xml:space="preserve">Mathis, R.L., &amp; Jackson, J.H. (2010). </w:t>
      </w:r>
      <w:r w:rsidRPr="00EA61A4">
        <w:rPr>
          <w:i/>
          <w:lang w:val="en-US"/>
        </w:rPr>
        <w:t xml:space="preserve">Human resource management </w:t>
      </w:r>
      <w:r w:rsidRPr="00EA61A4">
        <w:rPr>
          <w:lang w:val="en-US"/>
        </w:rPr>
        <w:t>(13th ed.). South-Western Cengage Learning.</w:t>
      </w:r>
    </w:p>
    <w:p w14:paraId="48E258C7" w14:textId="77777777" w:rsidR="00306F12" w:rsidRPr="00EA61A4" w:rsidRDefault="00306F12" w:rsidP="00A70152">
      <w:pPr>
        <w:pStyle w:val="Body"/>
        <w:spacing w:before="240" w:after="0"/>
        <w:ind w:right="-581"/>
        <w:rPr>
          <w:lang w:val="en-US"/>
        </w:rPr>
      </w:pPr>
      <w:r w:rsidRPr="00EA61A4">
        <w:rPr>
          <w:lang w:val="en-US"/>
        </w:rPr>
        <w:t xml:space="preserve">McClain, JO, LJ Thomas and KL Schultz, (2000) Management of </w:t>
      </w:r>
      <w:proofErr w:type="spellStart"/>
      <w:r w:rsidRPr="00EA61A4">
        <w:rPr>
          <w:lang w:val="en-US"/>
        </w:rPr>
        <w:t>Worksharing</w:t>
      </w:r>
      <w:proofErr w:type="spellEnd"/>
      <w:r w:rsidRPr="00EA61A4">
        <w:rPr>
          <w:lang w:val="en-US"/>
        </w:rPr>
        <w:t xml:space="preserve"> Systems, </w:t>
      </w:r>
      <w:r w:rsidRPr="00EA61A4">
        <w:rPr>
          <w:i/>
          <w:lang w:val="en-US"/>
        </w:rPr>
        <w:t xml:space="preserve">Manufacturing &amp; Service Operations Management </w:t>
      </w:r>
      <w:r w:rsidRPr="00EA61A4">
        <w:rPr>
          <w:lang w:val="en-US"/>
        </w:rPr>
        <w:t>(M&amp;</w:t>
      </w:r>
      <w:proofErr w:type="gramStart"/>
      <w:r w:rsidRPr="00EA61A4">
        <w:rPr>
          <w:lang w:val="en-US"/>
        </w:rPr>
        <w:t>SOM )</w:t>
      </w:r>
      <w:proofErr w:type="gramEnd"/>
      <w:r w:rsidRPr="00EA61A4">
        <w:rPr>
          <w:lang w:val="en-US"/>
        </w:rPr>
        <w:t>, 2 :1, 49-67</w:t>
      </w:r>
    </w:p>
    <w:p w14:paraId="2E7495BF" w14:textId="77777777" w:rsidR="00306F12" w:rsidRPr="00EA61A4" w:rsidRDefault="00306F12" w:rsidP="00A70152">
      <w:pPr>
        <w:pStyle w:val="Body"/>
        <w:spacing w:before="240" w:after="0"/>
        <w:ind w:right="-581"/>
        <w:rPr>
          <w:lang w:val="en-US"/>
        </w:rPr>
      </w:pPr>
      <w:proofErr w:type="spellStart"/>
      <w:r w:rsidRPr="00EA61A4">
        <w:rPr>
          <w:lang w:val="en-US"/>
        </w:rPr>
        <w:t>Meliuspendi</w:t>
      </w:r>
      <w:proofErr w:type="spellEnd"/>
      <w:r w:rsidRPr="00EA61A4">
        <w:rPr>
          <w:lang w:val="en-US"/>
        </w:rPr>
        <w:t xml:space="preserve">. (2023). The Influence of Employee Engagement on Organizational Citizenship Behavior in Millennial Employees. </w:t>
      </w:r>
      <w:r w:rsidRPr="00EA61A4">
        <w:rPr>
          <w:i/>
          <w:lang w:val="en-US"/>
        </w:rPr>
        <w:t xml:space="preserve">Journal of Applied </w:t>
      </w:r>
      <w:proofErr w:type="gramStart"/>
      <w:r w:rsidRPr="00EA61A4">
        <w:rPr>
          <w:i/>
          <w:lang w:val="en-US"/>
        </w:rPr>
        <w:t xml:space="preserve">Psychology </w:t>
      </w:r>
      <w:r w:rsidRPr="00EA61A4">
        <w:rPr>
          <w:lang w:val="en-US"/>
        </w:rPr>
        <w:t>,</w:t>
      </w:r>
      <w:proofErr w:type="gramEnd"/>
      <w:r w:rsidRPr="00EA61A4">
        <w:rPr>
          <w:lang w:val="en-US"/>
        </w:rPr>
        <w:t xml:space="preserve"> 5(2), 101–115.</w:t>
      </w:r>
    </w:p>
    <w:p w14:paraId="49A196DB" w14:textId="77777777" w:rsidR="00306F12" w:rsidRPr="00EA61A4" w:rsidRDefault="00306F12" w:rsidP="00A70152">
      <w:pPr>
        <w:pStyle w:val="Body"/>
        <w:spacing w:before="240" w:after="0"/>
        <w:ind w:right="-581"/>
        <w:rPr>
          <w:lang w:val="en-US"/>
        </w:rPr>
      </w:pPr>
      <w:r w:rsidRPr="00EA61A4">
        <w:rPr>
          <w:lang w:val="en-US"/>
        </w:rPr>
        <w:t xml:space="preserve">Meyer, J. P., &amp; Allen, N. J. (1997). </w:t>
      </w:r>
      <w:r w:rsidRPr="00EA61A4">
        <w:rPr>
          <w:i/>
          <w:lang w:val="en-US"/>
        </w:rPr>
        <w:t xml:space="preserve">Commitment in the workplace: Theory, research, and application. </w:t>
      </w:r>
      <w:r w:rsidRPr="00EA61A4">
        <w:rPr>
          <w:lang w:val="en-US"/>
        </w:rPr>
        <w:t>Sage Publications.</w:t>
      </w:r>
    </w:p>
    <w:p w14:paraId="57251A90" w14:textId="77777777" w:rsidR="00306F12" w:rsidRPr="00EA61A4" w:rsidRDefault="00306F12" w:rsidP="00A70152">
      <w:pPr>
        <w:pStyle w:val="Body"/>
        <w:spacing w:before="240" w:after="0"/>
        <w:ind w:right="-581"/>
        <w:rPr>
          <w:lang w:val="en-US"/>
        </w:rPr>
      </w:pPr>
      <w:r w:rsidRPr="00EA61A4">
        <w:rPr>
          <w:lang w:val="en-US"/>
        </w:rPr>
        <w:t xml:space="preserve">Moorman, R. H. (1991). Relationship between organizational justice and organizational citizenship behaviors: Do fairness perceptions influence employee citizenship? </w:t>
      </w:r>
      <w:r w:rsidRPr="00EA61A4">
        <w:rPr>
          <w:i/>
          <w:lang w:val="en-US"/>
        </w:rPr>
        <w:t xml:space="preserve">Journal of Applied Psychology, </w:t>
      </w:r>
      <w:r w:rsidRPr="00EA61A4">
        <w:rPr>
          <w:lang w:val="en-US"/>
        </w:rPr>
        <w:t>76(6), 845–855.</w:t>
      </w:r>
    </w:p>
    <w:p w14:paraId="4578D955" w14:textId="77777777" w:rsidR="00306F12" w:rsidRPr="00EA61A4" w:rsidRDefault="00306F12" w:rsidP="00A70152">
      <w:pPr>
        <w:pStyle w:val="Body"/>
        <w:spacing w:before="240" w:after="0"/>
        <w:ind w:right="-581"/>
        <w:rPr>
          <w:lang w:val="en-US"/>
        </w:rPr>
      </w:pPr>
      <w:r w:rsidRPr="00EA61A4">
        <w:rPr>
          <w:lang w:val="en-US"/>
        </w:rPr>
        <w:t>Muduli, A. (2013). Workforce agility: A review of the literature. The IUP Journal of Management Research, 12(3), 55–65.</w:t>
      </w:r>
    </w:p>
    <w:p w14:paraId="4836759C" w14:textId="77777777" w:rsidR="00306F12" w:rsidRPr="00EA61A4" w:rsidRDefault="00306F12" w:rsidP="00A70152">
      <w:pPr>
        <w:pStyle w:val="Body"/>
        <w:spacing w:before="240" w:after="0"/>
        <w:ind w:right="-581"/>
        <w:rPr>
          <w:lang w:val="en-US"/>
        </w:rPr>
      </w:pPr>
      <w:proofErr w:type="spellStart"/>
      <w:r w:rsidRPr="00EA61A4">
        <w:rPr>
          <w:lang w:val="en-US"/>
        </w:rPr>
        <w:t>Nurqamar</w:t>
      </w:r>
      <w:proofErr w:type="spellEnd"/>
      <w:r w:rsidRPr="00EA61A4">
        <w:rPr>
          <w:lang w:val="en-US"/>
        </w:rPr>
        <w:t>, RA (2021). Work Engagement and Its Effect on Organizational Citizenship Behavior: A Study in Service Industry. Indonesian Journal of Business and Organizational Behavior, 11(3), 210–225.</w:t>
      </w:r>
    </w:p>
    <w:p w14:paraId="6C4AB271" w14:textId="77777777" w:rsidR="00306F12" w:rsidRPr="00EA61A4" w:rsidRDefault="00306F12" w:rsidP="00A70152">
      <w:pPr>
        <w:pStyle w:val="Body"/>
        <w:spacing w:before="240" w:after="0"/>
        <w:ind w:right="-581"/>
        <w:rPr>
          <w:lang w:val="en-US"/>
        </w:rPr>
      </w:pPr>
      <w:r w:rsidRPr="00EA61A4">
        <w:rPr>
          <w:lang w:val="en-US"/>
        </w:rPr>
        <w:t xml:space="preserve">Podsakoff, P. M., </w:t>
      </w:r>
      <w:proofErr w:type="spellStart"/>
      <w:r w:rsidRPr="00EA61A4">
        <w:rPr>
          <w:lang w:val="en-US"/>
        </w:rPr>
        <w:t>MacKenzie</w:t>
      </w:r>
      <w:proofErr w:type="spellEnd"/>
      <w:r w:rsidRPr="00EA61A4">
        <w:rPr>
          <w:lang w:val="en-US"/>
        </w:rPr>
        <w:t>, S. B., Moorman, R. H., &amp; Fetter, R. (1990). Transformational leader behaviors and their effects on followers' trust in leader, satisfaction, and organizational citizenship behaviors. The Leadership Quarterly, 1(2), 107–142.</w:t>
      </w:r>
    </w:p>
    <w:p w14:paraId="08AC91EA" w14:textId="77777777" w:rsidR="00306F12" w:rsidRPr="00EA61A4" w:rsidRDefault="00306F12" w:rsidP="00A70152">
      <w:pPr>
        <w:pStyle w:val="Body"/>
        <w:spacing w:before="240" w:after="0"/>
        <w:ind w:right="-581"/>
        <w:rPr>
          <w:lang w:val="en-US"/>
        </w:rPr>
      </w:pPr>
      <w:proofErr w:type="spellStart"/>
      <w:r w:rsidRPr="00EA61A4">
        <w:rPr>
          <w:lang w:val="en-US"/>
        </w:rPr>
        <w:t>Pulakos</w:t>
      </w:r>
      <w:proofErr w:type="spellEnd"/>
      <w:r w:rsidRPr="00EA61A4">
        <w:rPr>
          <w:lang w:val="en-US"/>
        </w:rPr>
        <w:t xml:space="preserve">, E.D., Arad, S., Donovan, M.A., &amp; Plamondon, K.E. (2000). Adaptability in the workplace: Development of a taxonomy of adaptive performance. </w:t>
      </w:r>
      <w:r w:rsidRPr="00EA61A4">
        <w:rPr>
          <w:i/>
          <w:lang w:val="en-US"/>
        </w:rPr>
        <w:t xml:space="preserve">Journal of Applied </w:t>
      </w:r>
      <w:proofErr w:type="spellStart"/>
      <w:r w:rsidRPr="00EA61A4">
        <w:rPr>
          <w:i/>
          <w:lang w:val="en-US"/>
        </w:rPr>
        <w:t>Psycholog</w:t>
      </w:r>
      <w:proofErr w:type="spellEnd"/>
      <w:r w:rsidRPr="00EA61A4">
        <w:rPr>
          <w:i/>
          <w:lang w:val="en-US"/>
        </w:rPr>
        <w:t xml:space="preserve"> </w:t>
      </w:r>
      <w:r w:rsidRPr="00EA61A4">
        <w:rPr>
          <w:lang w:val="en-US"/>
        </w:rPr>
        <w:t xml:space="preserve">y, 85(4), 612–624. </w:t>
      </w:r>
      <w:hyperlink r:id="rId18" w:history="1">
        <w:r w:rsidRPr="00EA61A4">
          <w:rPr>
            <w:rStyle w:val="Hyperlink"/>
            <w:lang w:val="en-US"/>
          </w:rPr>
          <w:t>https://doi.org/10.1037/0021-9010.85.4.612</w:t>
        </w:r>
      </w:hyperlink>
    </w:p>
    <w:p w14:paraId="5F667108" w14:textId="77777777" w:rsidR="00306F12" w:rsidRPr="00EA61A4" w:rsidRDefault="00306F12" w:rsidP="00A70152">
      <w:pPr>
        <w:pStyle w:val="Body"/>
        <w:spacing w:before="240" w:after="0"/>
        <w:ind w:right="-581"/>
        <w:rPr>
          <w:lang w:val="en-US"/>
        </w:rPr>
      </w:pPr>
      <w:proofErr w:type="spellStart"/>
      <w:r w:rsidRPr="00EA61A4">
        <w:rPr>
          <w:lang w:val="en-US"/>
        </w:rPr>
        <w:t>расходов</w:t>
      </w:r>
      <w:proofErr w:type="spellEnd"/>
      <w:r w:rsidRPr="00EA61A4">
        <w:rPr>
          <w:lang w:val="en-US"/>
        </w:rPr>
        <w:t xml:space="preserve">, С. В., </w:t>
      </w:r>
      <w:proofErr w:type="spellStart"/>
      <w:r w:rsidRPr="00EA61A4">
        <w:rPr>
          <w:lang w:val="en-US"/>
        </w:rPr>
        <w:t>Комарова</w:t>
      </w:r>
      <w:proofErr w:type="spellEnd"/>
      <w:r w:rsidRPr="00EA61A4">
        <w:rPr>
          <w:lang w:val="en-US"/>
        </w:rPr>
        <w:t xml:space="preserve">, Е. А., &amp; </w:t>
      </w:r>
      <w:proofErr w:type="spellStart"/>
      <w:r w:rsidRPr="00EA61A4">
        <w:rPr>
          <w:lang w:val="en-US"/>
        </w:rPr>
        <w:t>Лапина</w:t>
      </w:r>
      <w:proofErr w:type="spellEnd"/>
      <w:r w:rsidRPr="00EA61A4">
        <w:rPr>
          <w:lang w:val="en-US"/>
        </w:rPr>
        <w:t xml:space="preserve">, И. B. (2020). Employee agility as a factor of innovative activity and performance of it companies. </w:t>
      </w:r>
      <w:r w:rsidRPr="00EA61A4">
        <w:rPr>
          <w:i/>
          <w:lang w:val="en-US"/>
        </w:rPr>
        <w:t xml:space="preserve">Academy of Strategic Management </w:t>
      </w:r>
      <w:proofErr w:type="spellStart"/>
      <w:r w:rsidRPr="00EA61A4">
        <w:rPr>
          <w:i/>
          <w:lang w:val="en-US"/>
        </w:rPr>
        <w:t>Journ</w:t>
      </w:r>
      <w:proofErr w:type="spellEnd"/>
      <w:r w:rsidRPr="00EA61A4">
        <w:rPr>
          <w:i/>
          <w:lang w:val="en-US"/>
        </w:rPr>
        <w:t xml:space="preserve"> </w:t>
      </w:r>
      <w:r w:rsidRPr="00EA61A4">
        <w:rPr>
          <w:lang w:val="en-US"/>
        </w:rPr>
        <w:t>al, 19(1), 1–13.</w:t>
      </w:r>
    </w:p>
    <w:p w14:paraId="780B347E" w14:textId="77777777" w:rsidR="00306F12" w:rsidRPr="00EA61A4" w:rsidRDefault="00306F12" w:rsidP="00A70152">
      <w:pPr>
        <w:pStyle w:val="Body"/>
        <w:spacing w:before="240" w:after="0"/>
        <w:ind w:right="-581"/>
        <w:rPr>
          <w:lang w:val="en-US"/>
        </w:rPr>
      </w:pPr>
      <w:r w:rsidRPr="00EA61A4">
        <w:rPr>
          <w:lang w:val="en-US"/>
        </w:rPr>
        <w:t xml:space="preserve">Organ, D., &amp; Ryan, K. (1995). A meta-analytic review of attitudinal and dispositional predictors of organizational citizenship behavior. </w:t>
      </w:r>
      <w:r w:rsidRPr="00EA61A4">
        <w:rPr>
          <w:i/>
          <w:lang w:val="en-US"/>
        </w:rPr>
        <w:t xml:space="preserve">Personnel </w:t>
      </w:r>
      <w:proofErr w:type="gramStart"/>
      <w:r w:rsidRPr="00EA61A4">
        <w:rPr>
          <w:i/>
          <w:lang w:val="en-US"/>
        </w:rPr>
        <w:t xml:space="preserve">Psychology </w:t>
      </w:r>
      <w:r w:rsidRPr="00EA61A4">
        <w:rPr>
          <w:lang w:val="en-US"/>
        </w:rPr>
        <w:t>,</w:t>
      </w:r>
      <w:proofErr w:type="gramEnd"/>
      <w:r w:rsidRPr="00EA61A4">
        <w:rPr>
          <w:lang w:val="en-US"/>
        </w:rPr>
        <w:t xml:space="preserve"> 48, 775-802. </w:t>
      </w:r>
      <w:hyperlink r:id="rId19" w:history="1">
        <w:r w:rsidRPr="00EA61A4">
          <w:rPr>
            <w:rStyle w:val="Hyperlink"/>
            <w:lang w:val="en-US"/>
          </w:rPr>
          <w:t>https://doi.org/10.1111/j.1744-6570.1995.tb01781.x</w:t>
        </w:r>
      </w:hyperlink>
    </w:p>
    <w:p w14:paraId="60E9B7E3" w14:textId="77777777" w:rsidR="00306F12" w:rsidRPr="00EA61A4" w:rsidRDefault="00306F12" w:rsidP="00A70152">
      <w:pPr>
        <w:pStyle w:val="Body"/>
        <w:spacing w:before="240" w:after="0"/>
        <w:ind w:right="-581"/>
        <w:rPr>
          <w:lang w:val="en-US"/>
        </w:rPr>
      </w:pPr>
      <w:r w:rsidRPr="00EA61A4">
        <w:rPr>
          <w:lang w:val="en-US"/>
        </w:rPr>
        <w:t xml:space="preserve"> Organ, D &amp; Konovsky, M. (1989). Cognitive Versus Affective Determinants of Organizational Citizenship Behavior. Journal of Applied Psychology. 74(1):157-164. DOI:10.1037/0021-9010.74.1.157</w:t>
      </w:r>
    </w:p>
    <w:p w14:paraId="014071E2" w14:textId="77777777" w:rsidR="00306F12" w:rsidRPr="00EA61A4" w:rsidRDefault="00306F12" w:rsidP="00A70152">
      <w:pPr>
        <w:pStyle w:val="Body"/>
        <w:spacing w:before="240" w:after="0"/>
        <w:ind w:right="-581"/>
        <w:rPr>
          <w:lang w:val="en-US"/>
        </w:rPr>
      </w:pPr>
      <w:proofErr w:type="spellStart"/>
      <w:r w:rsidRPr="00EA61A4">
        <w:rPr>
          <w:lang w:val="en-US"/>
        </w:rPr>
        <w:lastRenderedPageBreak/>
        <w:t>Oтправлено</w:t>
      </w:r>
      <w:proofErr w:type="spellEnd"/>
      <w:r w:rsidRPr="00EA61A4">
        <w:rPr>
          <w:lang w:val="en-US"/>
        </w:rPr>
        <w:t xml:space="preserve">, Н. Н., </w:t>
      </w:r>
      <w:proofErr w:type="spellStart"/>
      <w:r w:rsidRPr="00EA61A4">
        <w:rPr>
          <w:lang w:val="en-US"/>
        </w:rPr>
        <w:t>Полунина</w:t>
      </w:r>
      <w:proofErr w:type="spellEnd"/>
      <w:r w:rsidRPr="00EA61A4">
        <w:rPr>
          <w:lang w:val="en-US"/>
        </w:rPr>
        <w:t xml:space="preserve">, О. Е., &amp; </w:t>
      </w:r>
      <w:proofErr w:type="spellStart"/>
      <w:r w:rsidRPr="00EA61A4">
        <w:rPr>
          <w:lang w:val="en-US"/>
        </w:rPr>
        <w:t>Зеленова</w:t>
      </w:r>
      <w:proofErr w:type="spellEnd"/>
      <w:r w:rsidRPr="00EA61A4">
        <w:rPr>
          <w:lang w:val="en-US"/>
        </w:rPr>
        <w:t xml:space="preserve">, Е. B. (2019). Development of employee agility in the digital economy. </w:t>
      </w:r>
      <w:r w:rsidRPr="00EA61A4">
        <w:rPr>
          <w:i/>
          <w:lang w:val="en-US"/>
        </w:rPr>
        <w:t xml:space="preserve">SHS Web of </w:t>
      </w:r>
      <w:proofErr w:type="gramStart"/>
      <w:r w:rsidRPr="00EA61A4">
        <w:rPr>
          <w:i/>
          <w:lang w:val="en-US"/>
        </w:rPr>
        <w:t xml:space="preserve">Conferences </w:t>
      </w:r>
      <w:r w:rsidRPr="00EA61A4">
        <w:rPr>
          <w:lang w:val="en-US"/>
        </w:rPr>
        <w:t>,</w:t>
      </w:r>
      <w:proofErr w:type="gramEnd"/>
      <w:r w:rsidRPr="00EA61A4">
        <w:rPr>
          <w:lang w:val="en-US"/>
        </w:rPr>
        <w:t xml:space="preserve"> 69, 00157.</w:t>
      </w:r>
    </w:p>
    <w:p w14:paraId="205DAC97" w14:textId="77777777" w:rsidR="00306F12" w:rsidRPr="00EA61A4" w:rsidRDefault="00306F12" w:rsidP="00A70152">
      <w:pPr>
        <w:pStyle w:val="Body"/>
        <w:spacing w:before="240" w:after="0"/>
        <w:ind w:right="-581"/>
        <w:rPr>
          <w:lang w:val="en-US"/>
        </w:rPr>
      </w:pPr>
      <w:r w:rsidRPr="00EA61A4">
        <w:rPr>
          <w:lang w:val="en-US"/>
        </w:rPr>
        <w:t xml:space="preserve">Rawashdeh, L., &amp; Tibor, D. (2020). Innovation and The Role of Employee Agility – A Case Study in Jordanian Banks, In: </w:t>
      </w:r>
      <w:proofErr w:type="spellStart"/>
      <w:r w:rsidRPr="00EA61A4">
        <w:rPr>
          <w:lang w:val="en-US"/>
        </w:rPr>
        <w:t>Komlosi</w:t>
      </w:r>
      <w:proofErr w:type="spellEnd"/>
      <w:r w:rsidRPr="00EA61A4">
        <w:rPr>
          <w:lang w:val="en-US"/>
        </w:rPr>
        <w:t xml:space="preserve">, Laszlo; Kelle, Peter; </w:t>
      </w:r>
      <w:proofErr w:type="spellStart"/>
      <w:r w:rsidRPr="00EA61A4">
        <w:rPr>
          <w:lang w:val="en-US"/>
        </w:rPr>
        <w:t>Djukec</w:t>
      </w:r>
      <w:proofErr w:type="spellEnd"/>
      <w:r w:rsidRPr="00EA61A4">
        <w:rPr>
          <w:lang w:val="en-US"/>
        </w:rPr>
        <w:t xml:space="preserve">, </w:t>
      </w:r>
      <w:proofErr w:type="spellStart"/>
      <w:r w:rsidRPr="00EA61A4">
        <w:rPr>
          <w:lang w:val="en-US"/>
        </w:rPr>
        <w:t>Damira</w:t>
      </w:r>
      <w:proofErr w:type="spellEnd"/>
      <w:r w:rsidRPr="00EA61A4">
        <w:rPr>
          <w:lang w:val="en-US"/>
        </w:rPr>
        <w:t xml:space="preserve"> (</w:t>
      </w:r>
      <w:proofErr w:type="spellStart"/>
      <w:r w:rsidRPr="00EA61A4">
        <w:rPr>
          <w:lang w:val="en-US"/>
        </w:rPr>
        <w:t>szerk</w:t>
      </w:r>
      <w:proofErr w:type="spellEnd"/>
      <w:r w:rsidRPr="00EA61A4">
        <w:rPr>
          <w:lang w:val="en-US"/>
        </w:rPr>
        <w:t xml:space="preserve">.) Economic and Social Development: </w:t>
      </w:r>
      <w:r w:rsidRPr="00EA61A4">
        <w:rPr>
          <w:i/>
          <w:lang w:val="en-US"/>
        </w:rPr>
        <w:t xml:space="preserve">58th International Scientific Conference on Economic and Social </w:t>
      </w:r>
      <w:proofErr w:type="gramStart"/>
      <w:r w:rsidRPr="00EA61A4">
        <w:rPr>
          <w:i/>
          <w:lang w:val="en-US"/>
        </w:rPr>
        <w:t>Development :</w:t>
      </w:r>
      <w:proofErr w:type="gramEnd"/>
      <w:r w:rsidRPr="00EA61A4">
        <w:rPr>
          <w:i/>
          <w:lang w:val="en-US"/>
        </w:rPr>
        <w:t xml:space="preserve"> Book of Proceedings </w:t>
      </w:r>
      <w:r w:rsidRPr="00EA61A4">
        <w:rPr>
          <w:lang w:val="en-US"/>
        </w:rPr>
        <w:t>s .pp. 203-212. , 10 p.</w:t>
      </w:r>
    </w:p>
    <w:p w14:paraId="44B2ED41" w14:textId="77777777" w:rsidR="00306F12" w:rsidRPr="00EA61A4" w:rsidRDefault="00306F12" w:rsidP="00A70152">
      <w:pPr>
        <w:pStyle w:val="Body"/>
        <w:spacing w:before="240" w:after="0"/>
        <w:ind w:right="-581"/>
        <w:rPr>
          <w:lang w:val="en-US"/>
        </w:rPr>
      </w:pPr>
      <w:proofErr w:type="spellStart"/>
      <w:r w:rsidRPr="00EA61A4">
        <w:rPr>
          <w:lang w:val="en-US"/>
        </w:rPr>
        <w:t>Rahmadalena</w:t>
      </w:r>
      <w:proofErr w:type="spellEnd"/>
      <w:r w:rsidRPr="00EA61A4">
        <w:rPr>
          <w:lang w:val="en-US"/>
        </w:rPr>
        <w:t xml:space="preserve">, T., &amp; </w:t>
      </w:r>
      <w:proofErr w:type="spellStart"/>
      <w:r w:rsidRPr="00EA61A4">
        <w:rPr>
          <w:lang w:val="en-US"/>
        </w:rPr>
        <w:t>Asmanita</w:t>
      </w:r>
      <w:proofErr w:type="spellEnd"/>
      <w:r w:rsidRPr="00EA61A4">
        <w:rPr>
          <w:lang w:val="en-US"/>
        </w:rPr>
        <w:t xml:space="preserve">, A. (2020). The Influence of Employee Engagement and Job Characteristics on Employee Performance at PT. Bukit </w:t>
      </w:r>
      <w:proofErr w:type="spellStart"/>
      <w:r w:rsidRPr="00EA61A4">
        <w:rPr>
          <w:lang w:val="en-US"/>
        </w:rPr>
        <w:t>Asam</w:t>
      </w:r>
      <w:proofErr w:type="spellEnd"/>
      <w:r w:rsidRPr="00EA61A4">
        <w:rPr>
          <w:lang w:val="en-US"/>
        </w:rPr>
        <w:t xml:space="preserve">, TBK, </w:t>
      </w:r>
      <w:proofErr w:type="spellStart"/>
      <w:r w:rsidRPr="00EA61A4">
        <w:rPr>
          <w:lang w:val="en-US"/>
        </w:rPr>
        <w:t>Kertapati</w:t>
      </w:r>
      <w:proofErr w:type="spellEnd"/>
      <w:r w:rsidRPr="00EA61A4">
        <w:rPr>
          <w:lang w:val="en-US"/>
        </w:rPr>
        <w:t xml:space="preserve"> Pier Unit, Palembang. Scientific Journal of Management Development, 3(2), 68–76. https://doi.org/10.33557/jibm.v3i2.1094</w:t>
      </w:r>
    </w:p>
    <w:p w14:paraId="1F44B823" w14:textId="77777777" w:rsidR="00306F12" w:rsidRPr="00EA61A4" w:rsidRDefault="00306F12" w:rsidP="00A70152">
      <w:pPr>
        <w:pStyle w:val="Body"/>
        <w:spacing w:before="240" w:after="0"/>
        <w:ind w:right="-581"/>
        <w:rPr>
          <w:lang w:val="en-US"/>
        </w:rPr>
      </w:pPr>
      <w:r w:rsidRPr="00EA61A4">
        <w:rPr>
          <w:lang w:val="en-US"/>
        </w:rPr>
        <w:t xml:space="preserve">Robinson, D., Perryman, S., &amp; </w:t>
      </w:r>
      <w:proofErr w:type="spellStart"/>
      <w:r w:rsidRPr="00EA61A4">
        <w:rPr>
          <w:lang w:val="en-US"/>
        </w:rPr>
        <w:t>Hayday</w:t>
      </w:r>
      <w:proofErr w:type="spellEnd"/>
      <w:r w:rsidRPr="00EA61A4">
        <w:rPr>
          <w:lang w:val="en-US"/>
        </w:rPr>
        <w:t xml:space="preserve">, J. (2004). </w:t>
      </w:r>
      <w:r w:rsidRPr="00EA61A4">
        <w:rPr>
          <w:i/>
          <w:lang w:val="en-US"/>
        </w:rPr>
        <w:t xml:space="preserve">The drivers of employee </w:t>
      </w:r>
      <w:proofErr w:type="gramStart"/>
      <w:r w:rsidRPr="00EA61A4">
        <w:rPr>
          <w:i/>
          <w:lang w:val="en-US"/>
        </w:rPr>
        <w:t xml:space="preserve">engagement </w:t>
      </w:r>
      <w:r w:rsidRPr="00EA61A4">
        <w:rPr>
          <w:lang w:val="en-US"/>
        </w:rPr>
        <w:t>.</w:t>
      </w:r>
      <w:proofErr w:type="gramEnd"/>
      <w:r w:rsidRPr="00EA61A4">
        <w:rPr>
          <w:lang w:val="en-US"/>
        </w:rPr>
        <w:t xml:space="preserve"> Institute for Employment Studies.</w:t>
      </w:r>
    </w:p>
    <w:p w14:paraId="2A58C685" w14:textId="77777777" w:rsidR="00306F12" w:rsidRPr="00EA61A4" w:rsidRDefault="00306F12" w:rsidP="00A70152">
      <w:pPr>
        <w:pStyle w:val="Body"/>
        <w:spacing w:before="240" w:after="0"/>
        <w:ind w:right="-581"/>
        <w:rPr>
          <w:lang w:val="en-US"/>
        </w:rPr>
      </w:pPr>
      <w:r w:rsidRPr="00EA61A4">
        <w:rPr>
          <w:lang w:val="en-US"/>
        </w:rPr>
        <w:t xml:space="preserve">Riad, A., Hafez, E., Elsaid, E &amp; Taylor, N. (2019). The Effect of Employee Engagement on Organizational Citizenship Behavior: An Empirical Study on an Egyptian University. </w:t>
      </w:r>
      <w:r w:rsidRPr="00EA61A4">
        <w:rPr>
          <w:i/>
          <w:lang w:val="en-US"/>
        </w:rPr>
        <w:t xml:space="preserve">Business and Management Research. </w:t>
      </w:r>
      <w:r w:rsidRPr="00EA61A4">
        <w:rPr>
          <w:lang w:val="en-US"/>
        </w:rPr>
        <w:t>8 (</w:t>
      </w:r>
      <w:proofErr w:type="gramStart"/>
      <w:r w:rsidRPr="00EA61A4">
        <w:rPr>
          <w:lang w:val="en-US"/>
        </w:rPr>
        <w:t>3 )</w:t>
      </w:r>
      <w:proofErr w:type="gramEnd"/>
      <w:r w:rsidRPr="00EA61A4">
        <w:rPr>
          <w:lang w:val="en-US"/>
        </w:rPr>
        <w:t xml:space="preserve"> . doi:10.5430/ </w:t>
      </w:r>
      <w:proofErr w:type="spellStart"/>
      <w:proofErr w:type="gramStart"/>
      <w:r w:rsidRPr="00EA61A4">
        <w:rPr>
          <w:lang w:val="en-US"/>
        </w:rPr>
        <w:t>bmr.v</w:t>
      </w:r>
      <w:proofErr w:type="spellEnd"/>
      <w:proofErr w:type="gramEnd"/>
      <w:r w:rsidRPr="00EA61A4">
        <w:rPr>
          <w:lang w:val="en-US"/>
        </w:rPr>
        <w:t xml:space="preserve"> 8n3p1</w:t>
      </w:r>
    </w:p>
    <w:p w14:paraId="2AC4B1D0" w14:textId="77777777" w:rsidR="00306F12" w:rsidRPr="00EA61A4" w:rsidRDefault="00306F12" w:rsidP="00A70152">
      <w:pPr>
        <w:pStyle w:val="Body"/>
        <w:spacing w:before="240" w:after="0"/>
        <w:ind w:right="-581"/>
        <w:rPr>
          <w:lang w:val="en-US"/>
        </w:rPr>
      </w:pPr>
      <w:r w:rsidRPr="00EA61A4">
        <w:rPr>
          <w:lang w:val="en-US"/>
        </w:rPr>
        <w:t>Robbins, S. P., &amp; Judge, T. A. (2017). Organizational behavior (17th ed.). Pearson Education.</w:t>
      </w:r>
    </w:p>
    <w:p w14:paraId="56E635B4" w14:textId="77777777" w:rsidR="00306F12" w:rsidRPr="00EA61A4" w:rsidRDefault="00306F12" w:rsidP="00A70152">
      <w:pPr>
        <w:pStyle w:val="Body"/>
        <w:spacing w:before="240" w:after="0"/>
        <w:ind w:right="-581"/>
        <w:rPr>
          <w:lang w:val="en-US"/>
        </w:rPr>
      </w:pPr>
      <w:r w:rsidRPr="00EA61A4">
        <w:rPr>
          <w:lang w:val="en-US"/>
        </w:rPr>
        <w:t xml:space="preserve">Robinson, D., Perryman, S., &amp; </w:t>
      </w:r>
      <w:proofErr w:type="spellStart"/>
      <w:r w:rsidRPr="00EA61A4">
        <w:rPr>
          <w:lang w:val="en-US"/>
        </w:rPr>
        <w:t>Hayday</w:t>
      </w:r>
      <w:proofErr w:type="spellEnd"/>
      <w:r w:rsidRPr="00EA61A4">
        <w:rPr>
          <w:lang w:val="en-US"/>
        </w:rPr>
        <w:t>, J. (2004). The drivers of employee engagement. Institute for Employment Studies.</w:t>
      </w:r>
    </w:p>
    <w:p w14:paraId="58A71C9F" w14:textId="77777777" w:rsidR="00306F12" w:rsidRPr="00EA61A4" w:rsidRDefault="00306F12" w:rsidP="00A70152">
      <w:pPr>
        <w:pStyle w:val="Body"/>
        <w:spacing w:before="240" w:after="0"/>
        <w:ind w:right="-581"/>
        <w:rPr>
          <w:lang w:val="en-US"/>
        </w:rPr>
      </w:pPr>
      <w:r w:rsidRPr="00EA61A4">
        <w:rPr>
          <w:lang w:val="en-US"/>
        </w:rPr>
        <w:t>Saks, A (2019). Antecedents and consequences of employee engagement revisited. Journal of Organizational Effectiveness People and Performance 6(2) DOI:10.1108/JOEPP-06-2018-0034</w:t>
      </w:r>
    </w:p>
    <w:p w14:paraId="1E01DEA0" w14:textId="77777777" w:rsidR="00306F12" w:rsidRPr="00EA61A4" w:rsidRDefault="00306F12" w:rsidP="00A70152">
      <w:pPr>
        <w:pStyle w:val="Body"/>
        <w:spacing w:before="240" w:after="0"/>
        <w:ind w:right="-581"/>
        <w:rPr>
          <w:lang w:val="en-US"/>
        </w:rPr>
      </w:pPr>
      <w:r w:rsidRPr="00EA61A4">
        <w:rPr>
          <w:lang w:val="en-US"/>
        </w:rPr>
        <w:t>Schaufeli, W.B., Salanova, M., González-</w:t>
      </w:r>
      <w:proofErr w:type="spellStart"/>
      <w:r w:rsidRPr="00EA61A4">
        <w:rPr>
          <w:lang w:val="en-US"/>
        </w:rPr>
        <w:t>Romá</w:t>
      </w:r>
      <w:proofErr w:type="spellEnd"/>
      <w:r w:rsidRPr="00EA61A4">
        <w:rPr>
          <w:lang w:val="en-US"/>
        </w:rPr>
        <w:t xml:space="preserve">, V., &amp; Bakker, A.B. (2002). The measurement of engagement and burnout: A two sample confirmatory factor analytic approach. </w:t>
      </w:r>
      <w:r w:rsidRPr="00EA61A4">
        <w:rPr>
          <w:i/>
          <w:lang w:val="en-US"/>
        </w:rPr>
        <w:t xml:space="preserve">Journal of Happiness </w:t>
      </w:r>
      <w:proofErr w:type="gramStart"/>
      <w:r w:rsidRPr="00EA61A4">
        <w:rPr>
          <w:i/>
          <w:lang w:val="en-US"/>
        </w:rPr>
        <w:t xml:space="preserve">Studies </w:t>
      </w:r>
      <w:r w:rsidRPr="00EA61A4">
        <w:rPr>
          <w:lang w:val="en-US"/>
        </w:rPr>
        <w:t>,</w:t>
      </w:r>
      <w:proofErr w:type="gramEnd"/>
      <w:r w:rsidRPr="00EA61A4">
        <w:rPr>
          <w:lang w:val="en-US"/>
        </w:rPr>
        <w:t xml:space="preserve"> 3(1), 71–92.</w:t>
      </w:r>
    </w:p>
    <w:p w14:paraId="48C651F4" w14:textId="77777777" w:rsidR="00306F12" w:rsidRPr="00EA61A4" w:rsidRDefault="00306F12" w:rsidP="00A70152">
      <w:pPr>
        <w:pStyle w:val="Body"/>
        <w:spacing w:before="240" w:after="0"/>
        <w:ind w:right="-581"/>
        <w:rPr>
          <w:lang w:val="en-US"/>
        </w:rPr>
      </w:pPr>
      <w:proofErr w:type="spellStart"/>
      <w:r w:rsidRPr="00EA61A4">
        <w:rPr>
          <w:lang w:val="en-US"/>
        </w:rPr>
        <w:t>Sirgy</w:t>
      </w:r>
      <w:proofErr w:type="spellEnd"/>
      <w:r w:rsidRPr="00EA61A4">
        <w:rPr>
          <w:lang w:val="en-US"/>
        </w:rPr>
        <w:t xml:space="preserve">, M. J., Lee, D. J., &amp; </w:t>
      </w:r>
      <w:proofErr w:type="spellStart"/>
      <w:r w:rsidRPr="00EA61A4">
        <w:rPr>
          <w:lang w:val="en-US"/>
        </w:rPr>
        <w:t>Rahtz</w:t>
      </w:r>
      <w:proofErr w:type="spellEnd"/>
      <w:r w:rsidRPr="00EA61A4">
        <w:rPr>
          <w:lang w:val="en-US"/>
        </w:rPr>
        <w:t xml:space="preserve">, D. (2001). The quality of working life (QWL) – work-life balance and job satisfaction: Conceptual and empirical linkages. In DW McCormick &amp; RE Kreitner (Eds.), </w:t>
      </w:r>
      <w:r w:rsidRPr="00EA61A4">
        <w:rPr>
          <w:i/>
          <w:lang w:val="en-US"/>
        </w:rPr>
        <w:t xml:space="preserve">Human relations in management </w:t>
      </w:r>
      <w:r w:rsidRPr="00EA61A4">
        <w:rPr>
          <w:lang w:val="en-US"/>
        </w:rPr>
        <w:t>(6th ed., pp. 387–401). Houghton Mifflin</w:t>
      </w:r>
    </w:p>
    <w:p w14:paraId="7B42CF76" w14:textId="77777777" w:rsidR="00306F12" w:rsidRPr="00EA61A4" w:rsidRDefault="00306F12" w:rsidP="00A70152">
      <w:pPr>
        <w:pStyle w:val="Body"/>
        <w:spacing w:before="240" w:after="0"/>
        <w:ind w:right="-581"/>
        <w:rPr>
          <w:lang w:val="en-US"/>
        </w:rPr>
      </w:pPr>
      <w:r w:rsidRPr="00EA61A4">
        <w:rPr>
          <w:lang w:val="en-US"/>
        </w:rPr>
        <w:t xml:space="preserve">Saad Mian, S., &amp; Saad Mian, M. (2017). </w:t>
      </w:r>
      <w:r w:rsidRPr="00EA61A4">
        <w:rPr>
          <w:i/>
          <w:lang w:val="en-US"/>
        </w:rPr>
        <w:t xml:space="preserve">Impact of High Performance Work Practices (HPWPs) on Employee </w:t>
      </w:r>
      <w:proofErr w:type="gramStart"/>
      <w:r w:rsidRPr="00EA61A4">
        <w:rPr>
          <w:i/>
          <w:lang w:val="en-US"/>
        </w:rPr>
        <w:t xml:space="preserve">Agility </w:t>
      </w:r>
      <w:r w:rsidRPr="00EA61A4">
        <w:rPr>
          <w:lang w:val="en-US"/>
        </w:rPr>
        <w:t>.</w:t>
      </w:r>
      <w:proofErr w:type="gramEnd"/>
      <w:r w:rsidRPr="00EA61A4">
        <w:rPr>
          <w:lang w:val="en-US"/>
        </w:rPr>
        <w:t xml:space="preserve"> https://doi.org/10.17758/ERPUB.DIRH1217205</w:t>
      </w:r>
    </w:p>
    <w:p w14:paraId="4D1DC931" w14:textId="77777777" w:rsidR="00306F12" w:rsidRPr="00EA61A4" w:rsidRDefault="00306F12" w:rsidP="00A70152">
      <w:pPr>
        <w:pStyle w:val="Body"/>
        <w:spacing w:before="240" w:after="0"/>
        <w:ind w:right="-581"/>
        <w:rPr>
          <w:lang w:val="en-US"/>
        </w:rPr>
      </w:pPr>
      <w:r w:rsidRPr="00EA61A4">
        <w:rPr>
          <w:lang w:val="en-US"/>
        </w:rPr>
        <w:t>Happy &amp; Guo Wan Ran (</w:t>
      </w:r>
      <w:proofErr w:type="gramStart"/>
      <w:r w:rsidRPr="00EA61A4">
        <w:rPr>
          <w:lang w:val="en-US"/>
        </w:rPr>
        <w:t>2019 )</w:t>
      </w:r>
      <w:proofErr w:type="gramEnd"/>
      <w:r w:rsidRPr="00EA61A4">
        <w:rPr>
          <w:lang w:val="en-US"/>
        </w:rPr>
        <w:t xml:space="preserve"> . The Mediating Effect of Organizational Citizenship Behavior on the Organizational Justice and Organizational Performance in Small and Medium-Sized Enterprises of China. </w:t>
      </w:r>
      <w:r w:rsidRPr="00EA61A4">
        <w:rPr>
          <w:i/>
          <w:lang w:val="en-US"/>
        </w:rPr>
        <w:t xml:space="preserve">International Journal of Business and </w:t>
      </w:r>
      <w:proofErr w:type="gramStart"/>
      <w:r w:rsidRPr="00EA61A4">
        <w:rPr>
          <w:i/>
          <w:lang w:val="en-US"/>
        </w:rPr>
        <w:t xml:space="preserve">Management </w:t>
      </w:r>
      <w:r w:rsidRPr="00EA61A4">
        <w:rPr>
          <w:lang w:val="en-US"/>
        </w:rPr>
        <w:t>.</w:t>
      </w:r>
      <w:proofErr w:type="gramEnd"/>
      <w:r w:rsidRPr="00EA61A4">
        <w:rPr>
          <w:lang w:val="en-US"/>
        </w:rPr>
        <w:t xml:space="preserve"> Vol. 14, no. 9 (2019), Pg. 173–184</w:t>
      </w:r>
    </w:p>
    <w:p w14:paraId="0ABC493A" w14:textId="77777777" w:rsidR="00306F12" w:rsidRPr="00EA61A4" w:rsidRDefault="00306F12" w:rsidP="00A70152">
      <w:pPr>
        <w:pStyle w:val="Body"/>
        <w:spacing w:before="240" w:after="0"/>
        <w:ind w:right="-581"/>
        <w:rPr>
          <w:lang w:val="en-US"/>
        </w:rPr>
      </w:pPr>
      <w:proofErr w:type="spellStart"/>
      <w:r w:rsidRPr="00EA61A4">
        <w:rPr>
          <w:lang w:val="en-US"/>
        </w:rPr>
        <w:t>Suprapto</w:t>
      </w:r>
      <w:proofErr w:type="spellEnd"/>
      <w:r w:rsidRPr="00EA61A4">
        <w:rPr>
          <w:lang w:val="en-US"/>
        </w:rPr>
        <w:t xml:space="preserve">, B. (2023). </w:t>
      </w:r>
      <w:r w:rsidRPr="00EA61A4">
        <w:rPr>
          <w:i/>
          <w:lang w:val="en-US"/>
        </w:rPr>
        <w:t xml:space="preserve">Strategic Human Resource Management in the VUCA </w:t>
      </w:r>
      <w:proofErr w:type="gramStart"/>
      <w:r w:rsidRPr="00EA61A4">
        <w:rPr>
          <w:i/>
          <w:lang w:val="en-US"/>
        </w:rPr>
        <w:t xml:space="preserve">Era </w:t>
      </w:r>
      <w:r w:rsidRPr="00EA61A4">
        <w:rPr>
          <w:lang w:val="en-US"/>
        </w:rPr>
        <w:t>.</w:t>
      </w:r>
      <w:proofErr w:type="gramEnd"/>
      <w:r w:rsidRPr="00EA61A4">
        <w:rPr>
          <w:lang w:val="en-US"/>
        </w:rPr>
        <w:t xml:space="preserve"> Yogyakarta: </w:t>
      </w:r>
      <w:proofErr w:type="spellStart"/>
      <w:r w:rsidRPr="00EA61A4">
        <w:rPr>
          <w:lang w:val="en-US"/>
        </w:rPr>
        <w:t>Deepublish</w:t>
      </w:r>
      <w:proofErr w:type="spellEnd"/>
      <w:r w:rsidRPr="00EA61A4">
        <w:rPr>
          <w:lang w:val="en-US"/>
        </w:rPr>
        <w:t>.</w:t>
      </w:r>
    </w:p>
    <w:p w14:paraId="7451E32D" w14:textId="77777777" w:rsidR="00306F12" w:rsidRPr="00EA61A4" w:rsidRDefault="00306F12" w:rsidP="00A70152">
      <w:pPr>
        <w:pStyle w:val="Body"/>
        <w:spacing w:before="240" w:after="0"/>
        <w:ind w:right="-581"/>
        <w:rPr>
          <w:lang w:val="en-US"/>
        </w:rPr>
      </w:pPr>
      <w:r w:rsidRPr="00EA61A4">
        <w:rPr>
          <w:lang w:val="en-US"/>
        </w:rPr>
        <w:t xml:space="preserve">Susilo, A. (2023). Organizational Citizenship Behavior and Employee Performance from a Performance Management Perspective. </w:t>
      </w:r>
      <w:r w:rsidRPr="00EA61A4">
        <w:rPr>
          <w:i/>
          <w:lang w:val="en-US"/>
        </w:rPr>
        <w:t xml:space="preserve">Journal of Applied Management Science, </w:t>
      </w:r>
      <w:r w:rsidRPr="00EA61A4">
        <w:rPr>
          <w:lang w:val="en-US"/>
        </w:rPr>
        <w:t>7(1), 45–56.</w:t>
      </w:r>
    </w:p>
    <w:p w14:paraId="04851C87" w14:textId="77777777" w:rsidR="00306F12" w:rsidRPr="00EA61A4" w:rsidRDefault="00306F12" w:rsidP="00A70152">
      <w:pPr>
        <w:pStyle w:val="Body"/>
        <w:spacing w:before="240" w:after="0"/>
        <w:ind w:right="-581"/>
        <w:rPr>
          <w:lang w:val="en-US"/>
        </w:rPr>
      </w:pPr>
      <w:r w:rsidRPr="00EA61A4">
        <w:rPr>
          <w:lang w:val="en-US"/>
        </w:rPr>
        <w:t xml:space="preserve">Sutanto, EM, &amp; Kurniawan, MT (2020). The Role of Organizational Culture in Improving Employee Engagement in the Digital Era. </w:t>
      </w:r>
      <w:r w:rsidRPr="00EA61A4">
        <w:rPr>
          <w:i/>
          <w:lang w:val="en-US"/>
        </w:rPr>
        <w:t xml:space="preserve">Indonesian Journal of Management and </w:t>
      </w:r>
      <w:proofErr w:type="gramStart"/>
      <w:r w:rsidRPr="00EA61A4">
        <w:rPr>
          <w:i/>
          <w:lang w:val="en-US"/>
        </w:rPr>
        <w:t xml:space="preserve">Business </w:t>
      </w:r>
      <w:r w:rsidRPr="00EA61A4">
        <w:rPr>
          <w:lang w:val="en-US"/>
        </w:rPr>
        <w:t>,</w:t>
      </w:r>
      <w:proofErr w:type="gramEnd"/>
      <w:r w:rsidRPr="00EA61A4">
        <w:rPr>
          <w:lang w:val="en-US"/>
        </w:rPr>
        <w:t xml:space="preserve"> 12(1), 33–45.</w:t>
      </w:r>
    </w:p>
    <w:p w14:paraId="01A41F2B" w14:textId="77777777" w:rsidR="00306F12" w:rsidRPr="00EA61A4" w:rsidRDefault="00306F12" w:rsidP="00A70152">
      <w:pPr>
        <w:pStyle w:val="Body"/>
        <w:spacing w:before="240" w:after="0"/>
        <w:ind w:right="-581"/>
        <w:rPr>
          <w:lang w:val="en-US"/>
        </w:rPr>
      </w:pPr>
      <w:r w:rsidRPr="00EA61A4">
        <w:rPr>
          <w:lang w:val="en-US"/>
        </w:rPr>
        <w:t xml:space="preserve">Vischer, J. C. (2007). The effects of the physical environment on job satisfaction: Towards a theoretical framework. </w:t>
      </w:r>
      <w:r w:rsidRPr="00EA61A4">
        <w:rPr>
          <w:i/>
          <w:lang w:val="en-US"/>
        </w:rPr>
        <w:t xml:space="preserve">Ergonomics, </w:t>
      </w:r>
      <w:r w:rsidRPr="00EA61A4">
        <w:rPr>
          <w:lang w:val="en-US"/>
        </w:rPr>
        <w:t>50(10), 1749–1769.</w:t>
      </w:r>
    </w:p>
    <w:p w14:paraId="104C69F9" w14:textId="77777777" w:rsidR="00306F12" w:rsidRPr="00EA61A4" w:rsidRDefault="00306F12" w:rsidP="00A70152">
      <w:pPr>
        <w:pStyle w:val="Body"/>
        <w:spacing w:before="240" w:after="0"/>
        <w:ind w:right="-581"/>
        <w:rPr>
          <w:lang w:val="en-US"/>
        </w:rPr>
      </w:pPr>
      <w:r w:rsidRPr="00EA61A4">
        <w:rPr>
          <w:lang w:val="en-US"/>
        </w:rPr>
        <w:lastRenderedPageBreak/>
        <w:t xml:space="preserve">Wiley, C. (1997). What motivates employees according to over 40 years of motivation surveys. </w:t>
      </w:r>
      <w:r w:rsidRPr="00EA61A4">
        <w:rPr>
          <w:i/>
          <w:lang w:val="en-US"/>
        </w:rPr>
        <w:t xml:space="preserve">International Journal of </w:t>
      </w:r>
      <w:proofErr w:type="gramStart"/>
      <w:r w:rsidRPr="00EA61A4">
        <w:rPr>
          <w:i/>
          <w:lang w:val="en-US"/>
        </w:rPr>
        <w:t xml:space="preserve">Manpower </w:t>
      </w:r>
      <w:r w:rsidRPr="00EA61A4">
        <w:rPr>
          <w:lang w:val="en-US"/>
        </w:rPr>
        <w:t>,</w:t>
      </w:r>
      <w:proofErr w:type="gramEnd"/>
      <w:r w:rsidRPr="00EA61A4">
        <w:rPr>
          <w:lang w:val="en-US"/>
        </w:rPr>
        <w:t xml:space="preserve"> 18(3), 263–280.</w:t>
      </w:r>
    </w:p>
    <w:p w14:paraId="5E8A3585" w14:textId="77777777" w:rsidR="00306F12" w:rsidRPr="00EA61A4" w:rsidRDefault="00306F12" w:rsidP="00A70152">
      <w:pPr>
        <w:pStyle w:val="Body"/>
        <w:spacing w:before="240" w:after="0"/>
        <w:ind w:right="-581"/>
        <w:rPr>
          <w:lang w:val="en-US"/>
        </w:rPr>
      </w:pPr>
      <w:r w:rsidRPr="00EA61A4">
        <w:rPr>
          <w:lang w:val="en-US"/>
        </w:rPr>
        <w:t xml:space="preserve">Wilmar, BS (2016). </w:t>
      </w:r>
      <w:r w:rsidRPr="00EA61A4">
        <w:rPr>
          <w:i/>
          <w:lang w:val="en-US"/>
        </w:rPr>
        <w:t xml:space="preserve">Occupational psychology: Theory and its application to improve employee performance. </w:t>
      </w:r>
      <w:r w:rsidRPr="00EA61A4">
        <w:rPr>
          <w:lang w:val="en-US"/>
        </w:rPr>
        <w:t xml:space="preserve">Jakarta: </w:t>
      </w:r>
      <w:proofErr w:type="spellStart"/>
      <w:r w:rsidRPr="00EA61A4">
        <w:rPr>
          <w:lang w:val="en-US"/>
        </w:rPr>
        <w:t>Kencana</w:t>
      </w:r>
      <w:proofErr w:type="spellEnd"/>
      <w:r w:rsidRPr="00EA61A4">
        <w:rPr>
          <w:lang w:val="en-US"/>
        </w:rPr>
        <w:t>.</w:t>
      </w:r>
    </w:p>
    <w:p w14:paraId="77342045" w14:textId="77777777" w:rsidR="00306F12" w:rsidRPr="00306F12" w:rsidRDefault="00306F12" w:rsidP="00A70152">
      <w:pPr>
        <w:pStyle w:val="Body"/>
        <w:spacing w:before="240" w:after="0"/>
        <w:ind w:right="-581"/>
        <w:rPr>
          <w:lang w:val="en-US"/>
        </w:rPr>
      </w:pPr>
      <w:r w:rsidRPr="00EA61A4">
        <w:rPr>
          <w:lang w:val="en-US"/>
        </w:rPr>
        <w:t xml:space="preserve">Zhao, X., Lynch, J. G., &amp; Chen, Q. (2011). Reconsidering Baron and Kenny: Myths and truths about mediation analysis. </w:t>
      </w:r>
      <w:r w:rsidRPr="00EA61A4">
        <w:rPr>
          <w:i/>
          <w:lang w:val="en-US"/>
        </w:rPr>
        <w:t xml:space="preserve">Journal of Consumer </w:t>
      </w:r>
      <w:proofErr w:type="gramStart"/>
      <w:r w:rsidRPr="00EA61A4">
        <w:rPr>
          <w:i/>
          <w:lang w:val="en-US"/>
        </w:rPr>
        <w:t xml:space="preserve">Research </w:t>
      </w:r>
      <w:r w:rsidRPr="00EA61A4">
        <w:rPr>
          <w:lang w:val="en-US"/>
        </w:rPr>
        <w:t>,</w:t>
      </w:r>
      <w:proofErr w:type="gramEnd"/>
      <w:r w:rsidRPr="00EA61A4">
        <w:rPr>
          <w:lang w:val="en-US"/>
        </w:rPr>
        <w:t xml:space="preserve"> 37(2), 197–206. https://doi.org/10.1086/651257</w:t>
      </w:r>
    </w:p>
    <w:p w14:paraId="3BDB44CF" w14:textId="77777777" w:rsidR="00790ADA" w:rsidRPr="00A70152" w:rsidRDefault="00790ADA" w:rsidP="00A70152">
      <w:pPr>
        <w:pStyle w:val="Body"/>
        <w:spacing w:after="0"/>
        <w:ind w:right="-581"/>
        <w:rPr>
          <w:rFonts w:ascii="Arial" w:hAnsi="Arial" w:cs="Arial"/>
        </w:rPr>
      </w:pPr>
    </w:p>
    <w:sectPr w:rsidR="00790ADA" w:rsidRPr="00A70152" w:rsidSect="00B6367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A67E2" w14:textId="77777777" w:rsidR="00E244D6" w:rsidRDefault="00E244D6" w:rsidP="00C37E61">
      <w:r>
        <w:separator/>
      </w:r>
    </w:p>
  </w:endnote>
  <w:endnote w:type="continuationSeparator" w:id="0">
    <w:p w14:paraId="279FB51B" w14:textId="77777777" w:rsidR="00E244D6" w:rsidRDefault="00E244D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7DA6" w14:textId="77777777" w:rsidR="00B6367D" w:rsidRDefault="00B63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C956" w14:textId="77777777" w:rsidR="00B6367D" w:rsidRDefault="00B63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9D88" w14:textId="5A2A4E5B" w:rsidR="00040B31" w:rsidRPr="00B949B1" w:rsidRDefault="00040B31" w:rsidP="00B949B1">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9803E" w14:textId="77777777" w:rsidR="00E244D6" w:rsidRDefault="00E244D6" w:rsidP="00C37E61">
      <w:r>
        <w:separator/>
      </w:r>
    </w:p>
  </w:footnote>
  <w:footnote w:type="continuationSeparator" w:id="0">
    <w:p w14:paraId="131CB3AA" w14:textId="77777777" w:rsidR="00E244D6" w:rsidRDefault="00E244D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3EB7A" w14:textId="18A8C82F" w:rsidR="00B6367D" w:rsidRDefault="00B6367D">
    <w:pPr>
      <w:pStyle w:val="Header"/>
    </w:pPr>
    <w:r>
      <w:rPr>
        <w:noProof/>
      </w:rPr>
      <w:pict w14:anchorId="1B654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5676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D4CE" w14:textId="15DCC0C0" w:rsidR="00B6367D" w:rsidRDefault="00B6367D">
    <w:pPr>
      <w:pStyle w:val="Header"/>
    </w:pPr>
    <w:r>
      <w:rPr>
        <w:noProof/>
      </w:rPr>
      <w:pict w14:anchorId="44B60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5676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D839" w14:textId="56ABF851" w:rsidR="00040B31" w:rsidRPr="00296529" w:rsidRDefault="00B6367D" w:rsidP="00296529">
    <w:pPr>
      <w:ind w:left="2160"/>
      <w:jc w:val="center"/>
      <w:rPr>
        <w:rFonts w:ascii="Times New Roman" w:eastAsia="Calibri" w:hAnsi="Times New Roman"/>
        <w:i/>
        <w:sz w:val="18"/>
        <w:szCs w:val="22"/>
      </w:rPr>
    </w:pPr>
    <w:r>
      <w:rPr>
        <w:noProof/>
      </w:rPr>
      <w:pict w14:anchorId="51A58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5676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106ECBB" w14:textId="77777777" w:rsidR="00040B31" w:rsidRPr="00296529" w:rsidRDefault="00040B31"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1B49C98" w14:textId="77777777" w:rsidR="00040B31" w:rsidRPr="00296529" w:rsidRDefault="00040B3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E86B2D" w14:textId="77777777" w:rsidR="00040B31" w:rsidRPr="00296529" w:rsidRDefault="00040B3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37649622" w14:textId="77777777" w:rsidR="00040B31" w:rsidRDefault="00040B3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E068B3" w14:textId="77777777" w:rsidR="00040B31" w:rsidRDefault="00040B3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41D6668" w14:textId="77777777" w:rsidR="00040B31" w:rsidRDefault="00040B3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E2D2E"/>
    <w:multiLevelType w:val="multilevel"/>
    <w:tmpl w:val="E6B8BEA6"/>
    <w:lvl w:ilvl="0">
      <w:start w:val="1"/>
      <w:numFmt w:val="decimal"/>
      <w:lvlText w:val="%1."/>
      <w:lvlJc w:val="left"/>
      <w:pPr>
        <w:ind w:left="900" w:hanging="360"/>
      </w:pPr>
      <w:rPr>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54D95BDC"/>
    <w:multiLevelType w:val="multilevel"/>
    <w:tmpl w:val="858E195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502"/>
        </w:tabs>
        <w:ind w:left="502" w:hanging="360"/>
      </w:pPr>
    </w:lvl>
    <w:lvl w:ilvl="3">
      <w:start w:val="1"/>
      <w:numFmt w:val="lowerLetter"/>
      <w:lvlText w:val="%4."/>
      <w:lvlJc w:val="left"/>
      <w:pPr>
        <w:ind w:left="2880" w:hanging="360"/>
      </w:pPr>
      <w:rPr>
        <w:rFonts w:hint="default"/>
        <w:b w:val="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0B31"/>
    <w:rsid w:val="0004579C"/>
    <w:rsid w:val="00072855"/>
    <w:rsid w:val="000A47FA"/>
    <w:rsid w:val="000A65D3"/>
    <w:rsid w:val="000B1E33"/>
    <w:rsid w:val="000D689F"/>
    <w:rsid w:val="000E7B7B"/>
    <w:rsid w:val="000E7D62"/>
    <w:rsid w:val="00103357"/>
    <w:rsid w:val="00114248"/>
    <w:rsid w:val="00123C9F"/>
    <w:rsid w:val="00126190"/>
    <w:rsid w:val="001269C6"/>
    <w:rsid w:val="00130F17"/>
    <w:rsid w:val="001320BF"/>
    <w:rsid w:val="001464A7"/>
    <w:rsid w:val="00163BC4"/>
    <w:rsid w:val="00175BAC"/>
    <w:rsid w:val="00191062"/>
    <w:rsid w:val="00192B72"/>
    <w:rsid w:val="001A29D8"/>
    <w:rsid w:val="001A5CAA"/>
    <w:rsid w:val="001B0427"/>
    <w:rsid w:val="001D3A51"/>
    <w:rsid w:val="001D5D9F"/>
    <w:rsid w:val="001E10D2"/>
    <w:rsid w:val="001E25B4"/>
    <w:rsid w:val="001E44FE"/>
    <w:rsid w:val="00200595"/>
    <w:rsid w:val="00204835"/>
    <w:rsid w:val="00231920"/>
    <w:rsid w:val="0023195C"/>
    <w:rsid w:val="0024282C"/>
    <w:rsid w:val="002460DC"/>
    <w:rsid w:val="00250985"/>
    <w:rsid w:val="002556F6"/>
    <w:rsid w:val="00283105"/>
    <w:rsid w:val="00283F65"/>
    <w:rsid w:val="00284C4C"/>
    <w:rsid w:val="00287E68"/>
    <w:rsid w:val="002941C1"/>
    <w:rsid w:val="00296529"/>
    <w:rsid w:val="00296695"/>
    <w:rsid w:val="002B27FB"/>
    <w:rsid w:val="002B685A"/>
    <w:rsid w:val="002C57D2"/>
    <w:rsid w:val="002E0D56"/>
    <w:rsid w:val="00306F12"/>
    <w:rsid w:val="00315186"/>
    <w:rsid w:val="0033343E"/>
    <w:rsid w:val="003512C2"/>
    <w:rsid w:val="003644F2"/>
    <w:rsid w:val="00371FB6"/>
    <w:rsid w:val="003763C1"/>
    <w:rsid w:val="00376BBE"/>
    <w:rsid w:val="0039224F"/>
    <w:rsid w:val="003A43A4"/>
    <w:rsid w:val="003A7E18"/>
    <w:rsid w:val="003C37D3"/>
    <w:rsid w:val="003C4C86"/>
    <w:rsid w:val="003C6258"/>
    <w:rsid w:val="003E2904"/>
    <w:rsid w:val="00401927"/>
    <w:rsid w:val="0041027F"/>
    <w:rsid w:val="00412475"/>
    <w:rsid w:val="00423789"/>
    <w:rsid w:val="004313EE"/>
    <w:rsid w:val="00440F43"/>
    <w:rsid w:val="00441B6F"/>
    <w:rsid w:val="00446221"/>
    <w:rsid w:val="00450E62"/>
    <w:rsid w:val="004539DB"/>
    <w:rsid w:val="00471A80"/>
    <w:rsid w:val="00476C4A"/>
    <w:rsid w:val="004B49D7"/>
    <w:rsid w:val="004D305E"/>
    <w:rsid w:val="004D4277"/>
    <w:rsid w:val="004F3D91"/>
    <w:rsid w:val="00501AD7"/>
    <w:rsid w:val="00502516"/>
    <w:rsid w:val="00505F06"/>
    <w:rsid w:val="00506828"/>
    <w:rsid w:val="0053056E"/>
    <w:rsid w:val="00546ACE"/>
    <w:rsid w:val="00554FDA"/>
    <w:rsid w:val="005C1F4E"/>
    <w:rsid w:val="005C4B8D"/>
    <w:rsid w:val="005C784C"/>
    <w:rsid w:val="005D17F6"/>
    <w:rsid w:val="005E5539"/>
    <w:rsid w:val="005F37D8"/>
    <w:rsid w:val="00602BF5"/>
    <w:rsid w:val="00617FDD"/>
    <w:rsid w:val="00620810"/>
    <w:rsid w:val="00633614"/>
    <w:rsid w:val="00633F68"/>
    <w:rsid w:val="00636EB2"/>
    <w:rsid w:val="006375B8"/>
    <w:rsid w:val="0066510A"/>
    <w:rsid w:val="00673F9F"/>
    <w:rsid w:val="00675C47"/>
    <w:rsid w:val="00686953"/>
    <w:rsid w:val="00687DEA"/>
    <w:rsid w:val="00687E67"/>
    <w:rsid w:val="006967F7"/>
    <w:rsid w:val="006A250C"/>
    <w:rsid w:val="006B21D3"/>
    <w:rsid w:val="006B57D0"/>
    <w:rsid w:val="006D30FF"/>
    <w:rsid w:val="006D6940"/>
    <w:rsid w:val="006F11EC"/>
    <w:rsid w:val="0070082C"/>
    <w:rsid w:val="0070745C"/>
    <w:rsid w:val="007325BD"/>
    <w:rsid w:val="007369E6"/>
    <w:rsid w:val="00746E59"/>
    <w:rsid w:val="00754C9A"/>
    <w:rsid w:val="0075599A"/>
    <w:rsid w:val="00761D52"/>
    <w:rsid w:val="0077749E"/>
    <w:rsid w:val="00790ADA"/>
    <w:rsid w:val="007C01C2"/>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5AD6"/>
    <w:rsid w:val="00A24E7E"/>
    <w:rsid w:val="00A258C3"/>
    <w:rsid w:val="00A347C0"/>
    <w:rsid w:val="00A51431"/>
    <w:rsid w:val="00A539AD"/>
    <w:rsid w:val="00A70152"/>
    <w:rsid w:val="00A94063"/>
    <w:rsid w:val="00AA6219"/>
    <w:rsid w:val="00AA74E0"/>
    <w:rsid w:val="00AA76C0"/>
    <w:rsid w:val="00AB703F"/>
    <w:rsid w:val="00AC6BB8"/>
    <w:rsid w:val="00AE008F"/>
    <w:rsid w:val="00B01FCD"/>
    <w:rsid w:val="00B1776C"/>
    <w:rsid w:val="00B52583"/>
    <w:rsid w:val="00B52896"/>
    <w:rsid w:val="00B53446"/>
    <w:rsid w:val="00B6367D"/>
    <w:rsid w:val="00B949B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1965"/>
    <w:rsid w:val="00CE793C"/>
    <w:rsid w:val="00CF193C"/>
    <w:rsid w:val="00D173F1"/>
    <w:rsid w:val="00D47C41"/>
    <w:rsid w:val="00D52FE1"/>
    <w:rsid w:val="00D53090"/>
    <w:rsid w:val="00D74CB0"/>
    <w:rsid w:val="00D8295D"/>
    <w:rsid w:val="00DC2A65"/>
    <w:rsid w:val="00DE15F0"/>
    <w:rsid w:val="00DE5663"/>
    <w:rsid w:val="00DE78AA"/>
    <w:rsid w:val="00E053D0"/>
    <w:rsid w:val="00E06F67"/>
    <w:rsid w:val="00E15994"/>
    <w:rsid w:val="00E244D6"/>
    <w:rsid w:val="00E3114E"/>
    <w:rsid w:val="00E31A70"/>
    <w:rsid w:val="00E35B02"/>
    <w:rsid w:val="00E66496"/>
    <w:rsid w:val="00E66B35"/>
    <w:rsid w:val="00E66E10"/>
    <w:rsid w:val="00E769F6"/>
    <w:rsid w:val="00E8407C"/>
    <w:rsid w:val="00E84F3C"/>
    <w:rsid w:val="00EA012C"/>
    <w:rsid w:val="00EA61A4"/>
    <w:rsid w:val="00EC6A55"/>
    <w:rsid w:val="00ED0288"/>
    <w:rsid w:val="00EE52CB"/>
    <w:rsid w:val="00EF581D"/>
    <w:rsid w:val="00EF7FD8"/>
    <w:rsid w:val="00F06F59"/>
    <w:rsid w:val="00F17988"/>
    <w:rsid w:val="00F469F0"/>
    <w:rsid w:val="00F53273"/>
    <w:rsid w:val="00F63D4B"/>
    <w:rsid w:val="00F7519A"/>
    <w:rsid w:val="00F755E4"/>
    <w:rsid w:val="00F77379"/>
    <w:rsid w:val="00F77D02"/>
    <w:rsid w:val="00FA3476"/>
    <w:rsid w:val="00FA63E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F7732F"/>
  <w15:docId w15:val="{EA187EC5-2393-4C61-86FA-C6DA9812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en"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1464A7"/>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431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37/0021-9010.85.4.61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11/isj.12131" TargetMode="External"/><Relationship Id="rId2" Type="http://schemas.openxmlformats.org/officeDocument/2006/relationships/numbering" Target="numbering.xml"/><Relationship Id="rId16" Type="http://schemas.openxmlformats.org/officeDocument/2006/relationships/hyperlink" Target="https://doi.org/10.1080/026839601101320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doi.org/10.1111/j.1744-6570.1995.tb01781.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206AA-3F97-4F51-B762-199B3363D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14</Pages>
  <Words>4963</Words>
  <Characters>28293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33190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Risma Dwi</dc:creator>
  <cp:keywords/>
  <dc:description/>
  <cp:lastModifiedBy>SDI 1084</cp:lastModifiedBy>
  <cp:revision>11</cp:revision>
  <cp:lastPrinted>1999-07-06T11:00:00Z</cp:lastPrinted>
  <dcterms:created xsi:type="dcterms:W3CDTF">2025-11-01T04:49:00Z</dcterms:created>
  <dcterms:modified xsi:type="dcterms:W3CDTF">2025-11-01T12:12:00Z</dcterms:modified>
</cp:coreProperties>
</file>