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81A1A" w14:textId="77777777" w:rsidR="00201424" w:rsidRPr="00201424" w:rsidRDefault="00201424" w:rsidP="00201424">
      <w:pPr>
        <w:jc w:val="right"/>
        <w:rPr>
          <w:rFonts w:ascii="Times New Roman" w:hAnsi="Times New Roman" w:cs="Times New Roman"/>
          <w:b/>
          <w:bCs/>
          <w:i/>
          <w:sz w:val="40"/>
          <w:szCs w:val="36"/>
          <w:u w:val="single"/>
        </w:rPr>
      </w:pPr>
      <w:r w:rsidRPr="00201424">
        <w:rPr>
          <w:rFonts w:ascii="Times New Roman" w:hAnsi="Times New Roman" w:cs="Times New Roman"/>
          <w:b/>
          <w:bCs/>
          <w:i/>
          <w:sz w:val="40"/>
          <w:szCs w:val="36"/>
          <w:u w:val="single"/>
        </w:rPr>
        <w:t>Case Report</w:t>
      </w:r>
    </w:p>
    <w:p w14:paraId="3011E699" w14:textId="7701CFA6" w:rsidR="00935D49" w:rsidRDefault="00935D49" w:rsidP="00935D49">
      <w:pPr>
        <w:jc w:val="center"/>
        <w:rPr>
          <w:rFonts w:ascii="Times New Roman" w:hAnsi="Times New Roman" w:cs="Times New Roman"/>
          <w:b/>
          <w:bCs/>
          <w:sz w:val="36"/>
          <w:szCs w:val="36"/>
        </w:rPr>
      </w:pPr>
      <w:r w:rsidRPr="00935D49">
        <w:rPr>
          <w:rFonts w:ascii="Times New Roman" w:hAnsi="Times New Roman" w:cs="Times New Roman"/>
          <w:b/>
          <w:bCs/>
          <w:sz w:val="36"/>
          <w:szCs w:val="36"/>
        </w:rPr>
        <w:t>Levodopa-Induced Hypersalivation: A Case Report</w:t>
      </w:r>
    </w:p>
    <w:p w14:paraId="3E08E071" w14:textId="77777777" w:rsidR="00BA061B" w:rsidRPr="005B4155" w:rsidRDefault="00BA061B" w:rsidP="005B4155">
      <w:pPr>
        <w:rPr>
          <w:rFonts w:ascii="Times New Roman" w:hAnsi="Times New Roman" w:cs="Times New Roman"/>
          <w:sz w:val="24"/>
          <w:szCs w:val="24"/>
        </w:rPr>
      </w:pPr>
      <w:bookmarkStart w:id="0" w:name="_GoBack"/>
      <w:bookmarkEnd w:id="0"/>
    </w:p>
    <w:p w14:paraId="4D9860CB" w14:textId="77777777" w:rsidR="00935D49" w:rsidRDefault="00935D49" w:rsidP="00935D49">
      <w:pPr>
        <w:jc w:val="both"/>
        <w:rPr>
          <w:rFonts w:ascii="Times New Roman" w:hAnsi="Times New Roman" w:cs="Times New Roman"/>
          <w:b/>
          <w:bCs/>
          <w:sz w:val="24"/>
          <w:szCs w:val="24"/>
        </w:rPr>
      </w:pPr>
    </w:p>
    <w:p w14:paraId="39C838E0" w14:textId="422CD947" w:rsidR="00935D49" w:rsidRPr="00935D49" w:rsidRDefault="00935D49" w:rsidP="00935D49">
      <w:pPr>
        <w:jc w:val="both"/>
        <w:rPr>
          <w:rFonts w:ascii="Times New Roman" w:hAnsi="Times New Roman" w:cs="Times New Roman"/>
          <w:sz w:val="24"/>
          <w:szCs w:val="24"/>
        </w:rPr>
      </w:pPr>
      <w:r w:rsidRPr="00935D49">
        <w:rPr>
          <w:rFonts w:ascii="Times New Roman" w:hAnsi="Times New Roman" w:cs="Times New Roman"/>
          <w:b/>
          <w:bCs/>
          <w:sz w:val="28"/>
          <w:szCs w:val="28"/>
        </w:rPr>
        <w:t>Abstract</w:t>
      </w:r>
      <w:r w:rsidRPr="00935D49">
        <w:rPr>
          <w:rFonts w:ascii="Times New Roman" w:hAnsi="Times New Roman" w:cs="Times New Roman"/>
          <w:sz w:val="24"/>
          <w:szCs w:val="24"/>
        </w:rPr>
        <w:br/>
        <w:t xml:space="preserve">Levodopa, a cornerstone dopamine precursor in the treatment of Parkinson's disease, is frequently combined with carbidopa. This combination increases central nervous system delivery and reduces peripheral side effects. Although this therapy significantly improves motor symptoms and quality of life, its impact on autonomic pathways can sometimes produce paradoxical reactions. We describe the case of a 51-year-old male with a long-standing history of HIV who was diagnosed with a </w:t>
      </w:r>
      <w:proofErr w:type="spellStart"/>
      <w:r w:rsidRPr="00935D49">
        <w:rPr>
          <w:rFonts w:ascii="Times New Roman" w:hAnsi="Times New Roman" w:cs="Times New Roman"/>
          <w:sz w:val="24"/>
          <w:szCs w:val="24"/>
        </w:rPr>
        <w:t>parkinson</w:t>
      </w:r>
      <w:proofErr w:type="spellEnd"/>
      <w:r w:rsidRPr="00935D49">
        <w:rPr>
          <w:rFonts w:ascii="Times New Roman" w:hAnsi="Times New Roman" w:cs="Times New Roman"/>
          <w:sz w:val="24"/>
          <w:szCs w:val="24"/>
        </w:rPr>
        <w:t xml:space="preserve">-plus syndrome. Shortly after initiating treatment with levodopa/carbidopa, the patient developed acute and profuse sialorrhea. While his presenting symptoms of tremor, rigidity, and shuffling gait initially improved with dopaminergic therapy, excessive oropharyngeal secretions emerged after five doses. Clinical assessment, supported by a Naranjo adverse drug reaction probability score of 8, indicated a probable link to the medication. The hypersalivation resolved completely upon discontinuation of levodopa/carbidopa and the introduction of alternative agents, trihexyphenidyl and </w:t>
      </w:r>
      <w:proofErr w:type="spellStart"/>
      <w:r w:rsidRPr="00935D49">
        <w:rPr>
          <w:rFonts w:ascii="Times New Roman" w:hAnsi="Times New Roman" w:cs="Times New Roman"/>
          <w:sz w:val="24"/>
          <w:szCs w:val="24"/>
        </w:rPr>
        <w:t>rasagiline</w:t>
      </w:r>
      <w:proofErr w:type="spellEnd"/>
      <w:r w:rsidRPr="00935D49">
        <w:rPr>
          <w:rFonts w:ascii="Times New Roman" w:hAnsi="Times New Roman" w:cs="Times New Roman"/>
          <w:sz w:val="24"/>
          <w:szCs w:val="24"/>
        </w:rPr>
        <w:t>. This case underscores the complex role of dopaminergic pathways in regulating salivary secretion, involving both central and peripheral mechanisms. While sialorrhea is commonly associated with advanced Parkinson's disease, this instance appears to be an iatrogenic effect of levodopa. Recognizing this potential, reversible side effect is crucial to prevent unnecessary patient discomfort and to inform appropriate treatment adjustments in parkinsonian disorders.</w:t>
      </w:r>
    </w:p>
    <w:p w14:paraId="5A475BE5" w14:textId="77777777" w:rsidR="00935D49" w:rsidRPr="00935D49" w:rsidRDefault="00935D49" w:rsidP="00935D49">
      <w:pPr>
        <w:jc w:val="both"/>
        <w:rPr>
          <w:rFonts w:ascii="Times New Roman" w:hAnsi="Times New Roman" w:cs="Times New Roman"/>
          <w:b/>
          <w:bCs/>
          <w:sz w:val="28"/>
          <w:szCs w:val="28"/>
        </w:rPr>
      </w:pPr>
      <w:r w:rsidRPr="00935D49">
        <w:rPr>
          <w:rFonts w:ascii="Times New Roman" w:hAnsi="Times New Roman" w:cs="Times New Roman"/>
          <w:b/>
          <w:bCs/>
          <w:sz w:val="28"/>
          <w:szCs w:val="28"/>
        </w:rPr>
        <w:t>Introduction</w:t>
      </w:r>
    </w:p>
    <w:p w14:paraId="73127C31" w14:textId="77777777" w:rsidR="00935D49" w:rsidRPr="00935D49" w:rsidRDefault="00935D49" w:rsidP="00935D49">
      <w:pPr>
        <w:jc w:val="both"/>
        <w:rPr>
          <w:rFonts w:ascii="Times New Roman" w:hAnsi="Times New Roman" w:cs="Times New Roman"/>
          <w:sz w:val="24"/>
          <w:szCs w:val="24"/>
        </w:rPr>
      </w:pPr>
      <w:r w:rsidRPr="00935D49">
        <w:rPr>
          <w:rFonts w:ascii="Times New Roman" w:hAnsi="Times New Roman" w:cs="Times New Roman"/>
          <w:sz w:val="24"/>
          <w:szCs w:val="24"/>
        </w:rPr>
        <w:t>Levodopa, the metabolic precursor to dopamine, remains the most efficacious pharmacologic agent for the management of Parkinson's disease (PD). For over four decades, its oral administration, typically in conjunction with a peripheral dopa-decarboxylase inhibitor (DDCI) such as carbidopa, has constituted the cornerstone of symptomatic therapy. This co-administration strategy serves to inhibit the peripheral conversion of levodopa to dopamine, thereby attenuating adverse effects and enhancing central nervous system (CNS) bioavailability.</w:t>
      </w:r>
    </w:p>
    <w:p w14:paraId="7CEDF3C4" w14:textId="7A0346EF" w:rsidR="00935D49" w:rsidRDefault="00935D49" w:rsidP="00935D49">
      <w:pPr>
        <w:jc w:val="both"/>
        <w:rPr>
          <w:rFonts w:ascii="Times New Roman" w:hAnsi="Times New Roman" w:cs="Times New Roman"/>
          <w:sz w:val="24"/>
          <w:szCs w:val="24"/>
        </w:rPr>
      </w:pPr>
      <w:r w:rsidRPr="00935D49">
        <w:rPr>
          <w:rFonts w:ascii="Times New Roman" w:hAnsi="Times New Roman" w:cs="Times New Roman"/>
          <w:sz w:val="24"/>
          <w:szCs w:val="24"/>
        </w:rPr>
        <w:t xml:space="preserve">The primary pathophysiology of PD involves the progressive degeneration of dopaminergic neurons within the substantia </w:t>
      </w:r>
      <w:proofErr w:type="spellStart"/>
      <w:r w:rsidRPr="00935D49">
        <w:rPr>
          <w:rFonts w:ascii="Times New Roman" w:hAnsi="Times New Roman" w:cs="Times New Roman"/>
          <w:sz w:val="24"/>
          <w:szCs w:val="24"/>
        </w:rPr>
        <w:t>nigra</w:t>
      </w:r>
      <w:proofErr w:type="spellEnd"/>
      <w:r w:rsidRPr="00935D49">
        <w:rPr>
          <w:rFonts w:ascii="Times New Roman" w:hAnsi="Times New Roman" w:cs="Times New Roman"/>
          <w:sz w:val="24"/>
          <w:szCs w:val="24"/>
        </w:rPr>
        <w:t xml:space="preserve"> pars compacta. This neuronal loss disrupts the nigrostriatal pathway, leading to a profound depletion of striatal dopamine and the subsequent emergence of core motor features, including bradykinesia, rigidity, and tremor. As a prodrug, levodopa uniquely crosses the blood-brain barrier, where it is decarboxylated into dopamine. The synthesized dopamine then acts upon postsynaptic receptors in the striatum, compensating for the endogenous deficit and restoring dopaminergic neurotransmission. Consequently, levodopa therapy is unparalleled in its ability to ameliorate the cardinal motor symptoms of PD and improve functional capacity.</w:t>
      </w:r>
    </w:p>
    <w:p w14:paraId="7A20EFDF" w14:textId="77777777" w:rsidR="00935D49" w:rsidRDefault="00935D49" w:rsidP="00935D49">
      <w:pPr>
        <w:jc w:val="both"/>
        <w:rPr>
          <w:rFonts w:ascii="Times New Roman" w:hAnsi="Times New Roman" w:cs="Times New Roman"/>
          <w:sz w:val="24"/>
          <w:szCs w:val="24"/>
        </w:rPr>
      </w:pPr>
    </w:p>
    <w:p w14:paraId="271E8324" w14:textId="77777777" w:rsidR="00935D49" w:rsidRPr="00935D49" w:rsidRDefault="00935D49" w:rsidP="00935D49">
      <w:pPr>
        <w:jc w:val="both"/>
        <w:rPr>
          <w:rFonts w:ascii="Times New Roman" w:hAnsi="Times New Roman" w:cs="Times New Roman"/>
          <w:b/>
          <w:bCs/>
          <w:sz w:val="28"/>
          <w:szCs w:val="28"/>
        </w:rPr>
      </w:pPr>
      <w:r w:rsidRPr="00935D49">
        <w:rPr>
          <w:rFonts w:ascii="Times New Roman" w:hAnsi="Times New Roman" w:cs="Times New Roman"/>
          <w:b/>
          <w:bCs/>
          <w:sz w:val="28"/>
          <w:szCs w:val="28"/>
        </w:rPr>
        <w:lastRenderedPageBreak/>
        <w:t>Case Presentation</w:t>
      </w:r>
    </w:p>
    <w:p w14:paraId="5899D2C5" w14:textId="77777777" w:rsidR="00935D49" w:rsidRPr="00935D49" w:rsidRDefault="00935D49" w:rsidP="00935D49">
      <w:pPr>
        <w:jc w:val="both"/>
        <w:rPr>
          <w:rFonts w:ascii="Times New Roman" w:hAnsi="Times New Roman" w:cs="Times New Roman"/>
          <w:sz w:val="24"/>
          <w:szCs w:val="24"/>
        </w:rPr>
      </w:pPr>
      <w:r w:rsidRPr="00935D49">
        <w:rPr>
          <w:rFonts w:ascii="Times New Roman" w:hAnsi="Times New Roman" w:cs="Times New Roman"/>
          <w:sz w:val="24"/>
          <w:szCs w:val="24"/>
        </w:rPr>
        <w:t>A 51-year-old male with a known 8-year history of Human Immunodeficiency Virus (HIV), on regular antiretroviral therapy, presented to our hospital with a six-month history of tremors and a three-month history of progressive gait difficulty. His medical history included a 20-year duration of chronic smoking and alcohol use.</w:t>
      </w:r>
    </w:p>
    <w:p w14:paraId="2037AF7A" w14:textId="77777777" w:rsidR="00935D49" w:rsidRPr="00935D49" w:rsidRDefault="00935D49" w:rsidP="00935D49">
      <w:pPr>
        <w:jc w:val="both"/>
        <w:rPr>
          <w:rFonts w:ascii="Times New Roman" w:hAnsi="Times New Roman" w:cs="Times New Roman"/>
          <w:sz w:val="24"/>
          <w:szCs w:val="24"/>
        </w:rPr>
      </w:pPr>
      <w:r w:rsidRPr="00935D49">
        <w:rPr>
          <w:rFonts w:ascii="Times New Roman" w:hAnsi="Times New Roman" w:cs="Times New Roman"/>
          <w:sz w:val="24"/>
          <w:szCs w:val="24"/>
        </w:rPr>
        <w:t>On examination, the patient exhibited increased muscle tone, cogwheel rigidity, and a shuffling gait. His vital signs were stable, with a pulse of 74 bpm and blood pressure of 110/80 mmHg. Cardiovascular, respiratory, and abdominal examinations were unremarkable. A diagnosis of Parkinson-plus syndrome was established.</w:t>
      </w:r>
    </w:p>
    <w:p w14:paraId="1353A1FB" w14:textId="77777777" w:rsidR="00935D49" w:rsidRPr="00935D49" w:rsidRDefault="00935D49" w:rsidP="00935D49">
      <w:pPr>
        <w:jc w:val="both"/>
        <w:rPr>
          <w:rFonts w:ascii="Times New Roman" w:hAnsi="Times New Roman" w:cs="Times New Roman"/>
          <w:sz w:val="24"/>
          <w:szCs w:val="24"/>
        </w:rPr>
      </w:pPr>
      <w:r w:rsidRPr="00935D49">
        <w:rPr>
          <w:rFonts w:ascii="Times New Roman" w:hAnsi="Times New Roman" w:cs="Times New Roman"/>
          <w:sz w:val="24"/>
          <w:szCs w:val="24"/>
        </w:rPr>
        <w:t>During hospitalization, his pharmacotherapy included T. Levodopa + Carbidopa (110 mg four times daily), T. Propranolol (40 mg once daily), and T. Amantadine (100 mg twice daily). Following the administration of the fifth dose of levodopa/carbidopa, the patient developed acute, profuse oropharyngeal secretions with notable pooling.</w:t>
      </w:r>
    </w:p>
    <w:p w14:paraId="0A79D8AD" w14:textId="77777777" w:rsidR="00935D49" w:rsidRPr="00935D49" w:rsidRDefault="00935D49" w:rsidP="00935D49">
      <w:pPr>
        <w:jc w:val="both"/>
        <w:rPr>
          <w:rFonts w:ascii="Times New Roman" w:hAnsi="Times New Roman" w:cs="Times New Roman"/>
          <w:sz w:val="24"/>
          <w:szCs w:val="24"/>
        </w:rPr>
      </w:pPr>
      <w:r w:rsidRPr="00935D49">
        <w:rPr>
          <w:rFonts w:ascii="Times New Roman" w:hAnsi="Times New Roman" w:cs="Times New Roman"/>
          <w:sz w:val="24"/>
          <w:szCs w:val="24"/>
        </w:rPr>
        <w:t>A comprehensive evaluation by the attending physician and clinical pharmacist, including a review of the patient's medication history and the temporal relationship of symptom onset, identified levodopa/carbidopa as the causative agent. A formal causality assessment using the Naranjo Adverse Drug Reaction Probability Scale yielded a score of 6, indicating a 'probable' adverse drug reaction.</w:t>
      </w:r>
    </w:p>
    <w:p w14:paraId="7F7A2B0D" w14:textId="77777777" w:rsidR="00935D49" w:rsidRPr="00935D49" w:rsidRDefault="00935D49" w:rsidP="00935D49">
      <w:pPr>
        <w:jc w:val="both"/>
        <w:rPr>
          <w:rFonts w:ascii="Times New Roman" w:hAnsi="Times New Roman" w:cs="Times New Roman"/>
          <w:sz w:val="24"/>
          <w:szCs w:val="24"/>
        </w:rPr>
      </w:pPr>
      <w:r w:rsidRPr="00935D49">
        <w:rPr>
          <w:rFonts w:ascii="Times New Roman" w:hAnsi="Times New Roman" w:cs="Times New Roman"/>
          <w:sz w:val="24"/>
          <w:szCs w:val="24"/>
        </w:rPr>
        <w:t xml:space="preserve">The levodopa/carbidopa combination was subsequently discontinued. The patient's parkinsonian regimen was transitioned to T. Trihexyphenidyl (1 mg thrice daily) and T. </w:t>
      </w:r>
      <w:proofErr w:type="spellStart"/>
      <w:r w:rsidRPr="00935D49">
        <w:rPr>
          <w:rFonts w:ascii="Times New Roman" w:hAnsi="Times New Roman" w:cs="Times New Roman"/>
          <w:sz w:val="24"/>
          <w:szCs w:val="24"/>
        </w:rPr>
        <w:t>Rasagiline</w:t>
      </w:r>
      <w:proofErr w:type="spellEnd"/>
      <w:r w:rsidRPr="00935D49">
        <w:rPr>
          <w:rFonts w:ascii="Times New Roman" w:hAnsi="Times New Roman" w:cs="Times New Roman"/>
          <w:sz w:val="24"/>
          <w:szCs w:val="24"/>
        </w:rPr>
        <w:t xml:space="preserve"> (0.5 mg once daily). With this therapeutic adjustment, the hypersalivation resolved completely, and the patient's condition improved.</w:t>
      </w:r>
    </w:p>
    <w:p w14:paraId="320AAA80" w14:textId="77777777" w:rsidR="00935D49" w:rsidRPr="00935D49" w:rsidRDefault="00935D49" w:rsidP="00935D49">
      <w:pPr>
        <w:jc w:val="both"/>
        <w:rPr>
          <w:rFonts w:ascii="Times New Roman" w:hAnsi="Times New Roman" w:cs="Times New Roman"/>
          <w:b/>
          <w:bCs/>
          <w:sz w:val="28"/>
          <w:szCs w:val="28"/>
        </w:rPr>
      </w:pPr>
      <w:r w:rsidRPr="00935D49">
        <w:rPr>
          <w:rFonts w:ascii="Times New Roman" w:hAnsi="Times New Roman" w:cs="Times New Roman"/>
          <w:b/>
          <w:bCs/>
          <w:sz w:val="28"/>
          <w:szCs w:val="28"/>
        </w:rPr>
        <w:t>Discussion</w:t>
      </w:r>
    </w:p>
    <w:p w14:paraId="5E3BC77D" w14:textId="77777777" w:rsidR="00935D49" w:rsidRPr="00935D49" w:rsidRDefault="00935D49" w:rsidP="00935D49">
      <w:pPr>
        <w:jc w:val="both"/>
        <w:rPr>
          <w:rFonts w:ascii="Times New Roman" w:hAnsi="Times New Roman" w:cs="Times New Roman"/>
          <w:sz w:val="24"/>
          <w:szCs w:val="24"/>
        </w:rPr>
      </w:pPr>
      <w:r w:rsidRPr="00935D49">
        <w:rPr>
          <w:rFonts w:ascii="Times New Roman" w:hAnsi="Times New Roman" w:cs="Times New Roman"/>
          <w:sz w:val="24"/>
          <w:szCs w:val="24"/>
        </w:rPr>
        <w:t>Parkinson's Disease (PD) is a chronic, progressive neurodegenerative disorder characterized not only by its pathognomonic motor symptoms but also by a spectrum of non-motor manifestations. Among these, sialorrhea, or hypersalivation, is a frequently overlooked yet clinically significant problem, with a reported prevalence of up to 56% [1]. In PD, sialorrhea typically results not from increased saliva production but from impaired swallowing mechanisms, oropharyngeal bradykinesia, and reduced neurosensory feedback, leading to the pooling of saliva [2]. This condition can cause significant social embarrassment, functional impairment, and an increased risk of aspiration pneumonia.</w:t>
      </w:r>
    </w:p>
    <w:p w14:paraId="36610231" w14:textId="77777777" w:rsidR="00935D49" w:rsidRPr="00935D49" w:rsidRDefault="00935D49" w:rsidP="00935D49">
      <w:pPr>
        <w:jc w:val="both"/>
        <w:rPr>
          <w:rFonts w:ascii="Times New Roman" w:hAnsi="Times New Roman" w:cs="Times New Roman"/>
          <w:sz w:val="24"/>
          <w:szCs w:val="24"/>
        </w:rPr>
      </w:pPr>
      <w:r w:rsidRPr="00935D49">
        <w:rPr>
          <w:rFonts w:ascii="Times New Roman" w:hAnsi="Times New Roman" w:cs="Times New Roman"/>
          <w:sz w:val="24"/>
          <w:szCs w:val="24"/>
        </w:rPr>
        <w:t>In the present case, the acute onset of sialorrhea exhibited a direct temporal relationship with the initiation of levodopa/carbidopa therapy. The subsequent resolution of symptoms upon drug withdrawal, coupled with a Naranjo Adverse Drug Reaction Probability Scale score of 8, establishes a probable causal link. While sialorrhea is a recognized feature of PD itself, this instance highlights its potential as an iatrogenic effect of dopaminergic treatment.</w:t>
      </w:r>
    </w:p>
    <w:p w14:paraId="429DEE56" w14:textId="77777777" w:rsidR="00935D49" w:rsidRPr="00935D49" w:rsidRDefault="00935D49" w:rsidP="00935D49">
      <w:pPr>
        <w:jc w:val="both"/>
        <w:rPr>
          <w:rFonts w:ascii="Times New Roman" w:hAnsi="Times New Roman" w:cs="Times New Roman"/>
          <w:sz w:val="24"/>
          <w:szCs w:val="24"/>
        </w:rPr>
      </w:pPr>
      <w:r w:rsidRPr="00935D49">
        <w:rPr>
          <w:rFonts w:ascii="Times New Roman" w:hAnsi="Times New Roman" w:cs="Times New Roman"/>
          <w:sz w:val="24"/>
          <w:szCs w:val="24"/>
        </w:rPr>
        <w:t xml:space="preserve">Levodopa, the cornerstone of symptomatic PD management, is known to produce a range of peripheral and central side effects [4]. The mechanism behind levodopa-induced sialorrhea is believed to involve dual pathways. Preclinical evidence suggests that systemically administered L-dopa and its metabolite, dopamine, can stimulate salivary flow [6]. This effect appears to be mediated both centrally, via increased sympathetic outflow, and peripherally, </w:t>
      </w:r>
      <w:r w:rsidRPr="00935D49">
        <w:rPr>
          <w:rFonts w:ascii="Times New Roman" w:hAnsi="Times New Roman" w:cs="Times New Roman"/>
          <w:sz w:val="24"/>
          <w:szCs w:val="24"/>
        </w:rPr>
        <w:lastRenderedPageBreak/>
        <w:t>through direct action on α and β-adrenergic receptors on salivary glands. The latter mechanism is supported by studies where adrenergic blockade with agents like phentolamine and propranolol attenuates the secretory response [6].</w:t>
      </w:r>
    </w:p>
    <w:p w14:paraId="3FCD3F98" w14:textId="77777777" w:rsidR="00935D49" w:rsidRPr="00935D49" w:rsidRDefault="00935D49" w:rsidP="00935D49">
      <w:pPr>
        <w:jc w:val="both"/>
        <w:rPr>
          <w:rFonts w:ascii="Times New Roman" w:hAnsi="Times New Roman" w:cs="Times New Roman"/>
          <w:sz w:val="24"/>
          <w:szCs w:val="24"/>
        </w:rPr>
      </w:pPr>
      <w:r w:rsidRPr="00935D49">
        <w:rPr>
          <w:rFonts w:ascii="Times New Roman" w:hAnsi="Times New Roman" w:cs="Times New Roman"/>
          <w:sz w:val="24"/>
          <w:szCs w:val="24"/>
        </w:rPr>
        <w:t>The management of sialorrhea in PD is multifaceted. For this patient, the definitive intervention was the discontinuation of the offending agent. When simple drug withdrawal is not feasible or ineffective, alternative strategies include pharmacological intervention with anticholinergic agents or local injections of botulinum toxin (</w:t>
      </w:r>
      <w:proofErr w:type="spellStart"/>
      <w:r w:rsidRPr="00935D49">
        <w:rPr>
          <w:rFonts w:ascii="Times New Roman" w:hAnsi="Times New Roman" w:cs="Times New Roman"/>
          <w:sz w:val="24"/>
          <w:szCs w:val="24"/>
        </w:rPr>
        <w:t>BoNT</w:t>
      </w:r>
      <w:proofErr w:type="spellEnd"/>
      <w:r w:rsidRPr="00935D49">
        <w:rPr>
          <w:rFonts w:ascii="Times New Roman" w:hAnsi="Times New Roman" w:cs="Times New Roman"/>
          <w:sz w:val="24"/>
          <w:szCs w:val="24"/>
        </w:rPr>
        <w:t xml:space="preserve">), both of which act by inhibiting cholinergic parasympathetic stimulation of salivary glands [7]. According to guidelines such as those from NICE, pharmacological treatment is reserved for cases where </w:t>
      </w:r>
      <w:proofErr w:type="spellStart"/>
      <w:r w:rsidRPr="00935D49">
        <w:rPr>
          <w:rFonts w:ascii="Times New Roman" w:hAnsi="Times New Roman" w:cs="Times New Roman"/>
          <w:sz w:val="24"/>
          <w:szCs w:val="24"/>
        </w:rPr>
        <w:t>behavioral</w:t>
      </w:r>
      <w:proofErr w:type="spellEnd"/>
      <w:r w:rsidRPr="00935D49">
        <w:rPr>
          <w:rFonts w:ascii="Times New Roman" w:hAnsi="Times New Roman" w:cs="Times New Roman"/>
          <w:sz w:val="24"/>
          <w:szCs w:val="24"/>
        </w:rPr>
        <w:t xml:space="preserve"> management fails [8]. Glycopyrrolate is often a preferred anticholinergic due to its limited central nervous system penetration, though side effects like dizziness and urinary retention may occur [9]. </w:t>
      </w:r>
      <w:proofErr w:type="spellStart"/>
      <w:r w:rsidRPr="00935D49">
        <w:rPr>
          <w:rFonts w:ascii="Times New Roman" w:hAnsi="Times New Roman" w:cs="Times New Roman"/>
          <w:sz w:val="24"/>
          <w:szCs w:val="24"/>
        </w:rPr>
        <w:t>BoNT</w:t>
      </w:r>
      <w:proofErr w:type="spellEnd"/>
      <w:r w:rsidRPr="00935D49">
        <w:rPr>
          <w:rFonts w:ascii="Times New Roman" w:hAnsi="Times New Roman" w:cs="Times New Roman"/>
          <w:sz w:val="24"/>
          <w:szCs w:val="24"/>
        </w:rPr>
        <w:t xml:space="preserve"> injections, particularly </w:t>
      </w:r>
      <w:proofErr w:type="spellStart"/>
      <w:r w:rsidRPr="00935D49">
        <w:rPr>
          <w:rFonts w:ascii="Times New Roman" w:hAnsi="Times New Roman" w:cs="Times New Roman"/>
          <w:sz w:val="24"/>
          <w:szCs w:val="24"/>
        </w:rPr>
        <w:t>BoNT</w:t>
      </w:r>
      <w:proofErr w:type="spellEnd"/>
      <w:r w:rsidRPr="00935D49">
        <w:rPr>
          <w:rFonts w:ascii="Times New Roman" w:hAnsi="Times New Roman" w:cs="Times New Roman"/>
          <w:sz w:val="24"/>
          <w:szCs w:val="24"/>
        </w:rPr>
        <w:t>-A, into the parotid and submandibular glands represent a highly effective and durable option, typically providing relief for several months [12, 13]. Surgical interventions, including gland excision or duct ligation, are generally reserved for severe, refractory cases due to their irreversible nature and associated risks, such as permanent xerostomia [15, 16].</w:t>
      </w:r>
    </w:p>
    <w:p w14:paraId="400D88B4" w14:textId="77777777" w:rsidR="00935D49" w:rsidRPr="00935D49" w:rsidRDefault="00935D49" w:rsidP="00935D49">
      <w:pPr>
        <w:jc w:val="both"/>
        <w:rPr>
          <w:rFonts w:ascii="Times New Roman" w:hAnsi="Times New Roman" w:cs="Times New Roman"/>
          <w:sz w:val="24"/>
          <w:szCs w:val="24"/>
        </w:rPr>
      </w:pPr>
      <w:r w:rsidRPr="00935D49">
        <w:rPr>
          <w:rFonts w:ascii="Times New Roman" w:hAnsi="Times New Roman" w:cs="Times New Roman"/>
          <w:sz w:val="24"/>
          <w:szCs w:val="24"/>
        </w:rPr>
        <w:t>This case underscores the critical importance of clinical vigilance. Sialorrhea in a parkinsonian patient is often attributed to disease progression, yet it may represent a reversible, drug-induced phenomenon. A thorough assessment of the temporal relationship between medication initiation and symptom onset is essential for accurate diagnosis and appropriate management. In conclusion, while levodopa/carbidopa remains the gold standard for PD symptom control, clinicians must be aware of its potential to induce paradoxical autonomic side effects like sialorrhea. This report contributes to the growing body of evidence on dopaminergic dysautonomia and reinforces the role of adverse drug reaction monitoring in optimizing personalized therapeutic strategies for Parkinson's disease.</w:t>
      </w:r>
    </w:p>
    <w:p w14:paraId="28A02292" w14:textId="77777777" w:rsidR="00935D49" w:rsidRPr="00935D49" w:rsidRDefault="00935D49" w:rsidP="00935D49">
      <w:pPr>
        <w:jc w:val="both"/>
        <w:rPr>
          <w:rFonts w:ascii="Times New Roman" w:hAnsi="Times New Roman" w:cs="Times New Roman"/>
          <w:b/>
          <w:bCs/>
          <w:sz w:val="28"/>
          <w:szCs w:val="28"/>
        </w:rPr>
      </w:pPr>
      <w:r w:rsidRPr="00935D49">
        <w:rPr>
          <w:rFonts w:ascii="Times New Roman" w:hAnsi="Times New Roman" w:cs="Times New Roman"/>
          <w:b/>
          <w:bCs/>
          <w:sz w:val="28"/>
          <w:szCs w:val="28"/>
        </w:rPr>
        <w:t>Conclusion</w:t>
      </w:r>
    </w:p>
    <w:p w14:paraId="225AF1BD" w14:textId="77777777" w:rsidR="00935D49" w:rsidRPr="00935D49" w:rsidRDefault="00935D49" w:rsidP="00935D49">
      <w:pPr>
        <w:jc w:val="both"/>
        <w:rPr>
          <w:rFonts w:ascii="Times New Roman" w:hAnsi="Times New Roman" w:cs="Times New Roman"/>
          <w:sz w:val="24"/>
          <w:szCs w:val="24"/>
        </w:rPr>
      </w:pPr>
      <w:r w:rsidRPr="00935D49">
        <w:rPr>
          <w:rFonts w:ascii="Times New Roman" w:hAnsi="Times New Roman" w:cs="Times New Roman"/>
          <w:sz w:val="24"/>
          <w:szCs w:val="24"/>
        </w:rPr>
        <w:t>This case underscores a rare yet clinically significant adverse event: levodopa-carbidopa-induced sialorrhea. It presents a therapeutic paradox in Parkinson's disease management, wherein the primary agent for motor symptom control can, in rare instances, disrupt autonomic regulation and provoke distressing hypersalivation. Such iatrogenic sialorrhea can be easily misattributed to natural disease progression, thereby complicating clinical evaluation. Prompt recognition and tailored intervention are crucial, not only for symptom relief but also for elucidating the complex interplay between dopaminergic pharmacology and autonomic physiology. This report reinforces the necessity of vigilant therapeutic monitoring, precise clinical judgment, and personalized treatment strategies. It serves as a critical reminder that even the most established cornerstone therapies can manifest unexpected effects, necessitating a practice guided by both astute observation and prudent caution to optimize patient outcomes.</w:t>
      </w:r>
    </w:p>
    <w:p w14:paraId="70FCA4DC" w14:textId="77777777" w:rsidR="00935D49" w:rsidRPr="00935D49" w:rsidRDefault="00935D49" w:rsidP="00935D49">
      <w:pPr>
        <w:spacing w:line="360" w:lineRule="auto"/>
        <w:jc w:val="both"/>
        <w:rPr>
          <w:rFonts w:ascii="Times New Roman" w:eastAsia="Times New Roman" w:hAnsi="Times New Roman" w:cs="Times New Roman"/>
          <w:b/>
          <w:bCs/>
          <w:sz w:val="28"/>
          <w:szCs w:val="28"/>
        </w:rPr>
      </w:pPr>
      <w:r w:rsidRPr="00935D49">
        <w:rPr>
          <w:rFonts w:ascii="Times New Roman" w:eastAsia="Times New Roman" w:hAnsi="Times New Roman" w:cs="Times New Roman"/>
          <w:b/>
          <w:bCs/>
          <w:sz w:val="28"/>
          <w:szCs w:val="28"/>
        </w:rPr>
        <w:t xml:space="preserve">Reference </w:t>
      </w:r>
    </w:p>
    <w:p w14:paraId="274D6DDB" w14:textId="272F6432" w:rsidR="00935D49" w:rsidRPr="00935D49" w:rsidRDefault="00935D49" w:rsidP="00935D49">
      <w:pPr>
        <w:pStyle w:val="ListParagraph"/>
        <w:numPr>
          <w:ilvl w:val="0"/>
          <w:numId w:val="2"/>
        </w:numPr>
        <w:spacing w:line="360" w:lineRule="auto"/>
        <w:jc w:val="both"/>
        <w:rPr>
          <w:rFonts w:ascii="Times New Roman" w:eastAsia="Times New Roman" w:hAnsi="Times New Roman" w:cs="Times New Roman"/>
          <w:color w:val="2C3E50"/>
          <w:sz w:val="24"/>
          <w:szCs w:val="24"/>
        </w:rPr>
      </w:pPr>
      <w:r w:rsidRPr="00935D49">
        <w:rPr>
          <w:rFonts w:ascii="Times New Roman" w:eastAsia="Times New Roman" w:hAnsi="Times New Roman" w:cs="Times New Roman"/>
          <w:color w:val="2C3E50"/>
          <w:sz w:val="24"/>
          <w:szCs w:val="24"/>
        </w:rPr>
        <w:t xml:space="preserve">Metta V, </w:t>
      </w:r>
      <w:proofErr w:type="spellStart"/>
      <w:r w:rsidRPr="00935D49">
        <w:rPr>
          <w:rFonts w:ascii="Times New Roman" w:eastAsia="Times New Roman" w:hAnsi="Times New Roman" w:cs="Times New Roman"/>
          <w:color w:val="2C3E50"/>
          <w:sz w:val="24"/>
          <w:szCs w:val="24"/>
        </w:rPr>
        <w:t>Carrault</w:t>
      </w:r>
      <w:proofErr w:type="spellEnd"/>
      <w:r w:rsidRPr="00935D49">
        <w:rPr>
          <w:rFonts w:ascii="Times New Roman" w:eastAsia="Times New Roman" w:hAnsi="Times New Roman" w:cs="Times New Roman"/>
          <w:color w:val="2C3E50"/>
          <w:sz w:val="24"/>
          <w:szCs w:val="24"/>
        </w:rPr>
        <w:t xml:space="preserve"> G, Hani Ts </w:t>
      </w:r>
      <w:proofErr w:type="spellStart"/>
      <w:r w:rsidRPr="00935D49">
        <w:rPr>
          <w:rFonts w:ascii="Times New Roman" w:eastAsia="Times New Roman" w:hAnsi="Times New Roman" w:cs="Times New Roman"/>
          <w:color w:val="2C3E50"/>
          <w:sz w:val="24"/>
          <w:szCs w:val="24"/>
        </w:rPr>
        <w:t>Benamer</w:t>
      </w:r>
      <w:proofErr w:type="spellEnd"/>
      <w:r w:rsidRPr="00935D49">
        <w:rPr>
          <w:rFonts w:ascii="Times New Roman" w:eastAsia="Times New Roman" w:hAnsi="Times New Roman" w:cs="Times New Roman"/>
          <w:color w:val="2C3E50"/>
          <w:sz w:val="24"/>
          <w:szCs w:val="24"/>
        </w:rPr>
        <w:t xml:space="preserve">, Rukmini </w:t>
      </w:r>
      <w:proofErr w:type="spellStart"/>
      <w:r w:rsidRPr="00935D49">
        <w:rPr>
          <w:rFonts w:ascii="Times New Roman" w:eastAsia="Times New Roman" w:hAnsi="Times New Roman" w:cs="Times New Roman"/>
          <w:color w:val="2C3E50"/>
          <w:sz w:val="24"/>
          <w:szCs w:val="24"/>
        </w:rPr>
        <w:t>Mridula</w:t>
      </w:r>
      <w:proofErr w:type="spellEnd"/>
      <w:r w:rsidRPr="00935D49">
        <w:rPr>
          <w:rFonts w:ascii="Times New Roman" w:eastAsia="Times New Roman" w:hAnsi="Times New Roman" w:cs="Times New Roman"/>
          <w:color w:val="2C3E50"/>
          <w:sz w:val="24"/>
          <w:szCs w:val="24"/>
        </w:rPr>
        <w:t xml:space="preserve"> </w:t>
      </w:r>
      <w:proofErr w:type="spellStart"/>
      <w:r w:rsidRPr="00935D49">
        <w:rPr>
          <w:rFonts w:ascii="Times New Roman" w:eastAsia="Times New Roman" w:hAnsi="Times New Roman" w:cs="Times New Roman"/>
          <w:color w:val="2C3E50"/>
          <w:sz w:val="24"/>
          <w:szCs w:val="24"/>
        </w:rPr>
        <w:t>Kandadai</w:t>
      </w:r>
      <w:proofErr w:type="spellEnd"/>
      <w:r w:rsidRPr="00935D49">
        <w:rPr>
          <w:rFonts w:ascii="Times New Roman" w:eastAsia="Times New Roman" w:hAnsi="Times New Roman" w:cs="Times New Roman"/>
          <w:color w:val="2C3E50"/>
          <w:sz w:val="24"/>
          <w:szCs w:val="24"/>
        </w:rPr>
        <w:t xml:space="preserve">, Goyal V, Cristian </w:t>
      </w:r>
      <w:proofErr w:type="spellStart"/>
      <w:r w:rsidRPr="00935D49">
        <w:rPr>
          <w:rFonts w:ascii="Times New Roman" w:eastAsia="Times New Roman" w:hAnsi="Times New Roman" w:cs="Times New Roman"/>
          <w:color w:val="2C3E50"/>
          <w:sz w:val="24"/>
          <w:szCs w:val="24"/>
        </w:rPr>
        <w:t>Falup-Pecurariu</w:t>
      </w:r>
      <w:proofErr w:type="spellEnd"/>
      <w:r w:rsidRPr="00935D49">
        <w:rPr>
          <w:rFonts w:ascii="Times New Roman" w:eastAsia="Times New Roman" w:hAnsi="Times New Roman" w:cs="Times New Roman"/>
          <w:color w:val="2C3E50"/>
          <w:sz w:val="24"/>
          <w:szCs w:val="24"/>
        </w:rPr>
        <w:t xml:space="preserve">, et al. Hiccups, Hypersalivation, Hallucinations in Parkinson’s Disease: New Insights, Mechanisms, Pathophysiology, and Management. Journal of </w:t>
      </w:r>
      <w:r w:rsidRPr="00935D49">
        <w:rPr>
          <w:rFonts w:ascii="Times New Roman" w:eastAsia="Times New Roman" w:hAnsi="Times New Roman" w:cs="Times New Roman"/>
          <w:color w:val="2C3E50"/>
          <w:sz w:val="24"/>
          <w:szCs w:val="24"/>
        </w:rPr>
        <w:lastRenderedPageBreak/>
        <w:t xml:space="preserve">Personalized Medicine [Internet]. 2023 Apr 23 [cited 2023 Aug 25];13(5):711–1. Available from: </w:t>
      </w:r>
      <w:hyperlink r:id="rId7" w:anchor=":~:text=Whilst%20hiccups%20affect%203%25%20of">
        <w:r w:rsidRPr="00935D49">
          <w:rPr>
            <w:rFonts w:ascii="Times New Roman" w:eastAsia="Times New Roman" w:hAnsi="Times New Roman" w:cs="Times New Roman"/>
            <w:color w:val="1155CC"/>
            <w:sz w:val="24"/>
            <w:szCs w:val="24"/>
            <w:u w:val="single"/>
          </w:rPr>
          <w:t>https://www.ncbi.nlm.nih.gov/pmc/articles/PMC10219524/#:~:text=Whilst%20hiccups%20affect%203%25%20of</w:t>
        </w:r>
      </w:hyperlink>
    </w:p>
    <w:p w14:paraId="607C2D9E" w14:textId="6738024D" w:rsidR="00935D49" w:rsidRPr="00935D49" w:rsidRDefault="00935D49" w:rsidP="00935D49">
      <w:pPr>
        <w:pStyle w:val="ListParagraph"/>
        <w:numPr>
          <w:ilvl w:val="0"/>
          <w:numId w:val="2"/>
        </w:numPr>
        <w:spacing w:line="360" w:lineRule="auto"/>
        <w:jc w:val="both"/>
        <w:rPr>
          <w:rFonts w:ascii="Times New Roman" w:eastAsia="Times New Roman" w:hAnsi="Times New Roman" w:cs="Times New Roman"/>
          <w:color w:val="2C3E50"/>
          <w:sz w:val="24"/>
          <w:szCs w:val="24"/>
        </w:rPr>
      </w:pPr>
      <w:proofErr w:type="spellStart"/>
      <w:r w:rsidRPr="00935D49">
        <w:rPr>
          <w:rFonts w:ascii="Times New Roman" w:eastAsia="Times New Roman" w:hAnsi="Times New Roman" w:cs="Times New Roman"/>
          <w:color w:val="212121"/>
          <w:sz w:val="24"/>
          <w:szCs w:val="24"/>
          <w:highlight w:val="white"/>
        </w:rPr>
        <w:t>Merello</w:t>
      </w:r>
      <w:proofErr w:type="spellEnd"/>
      <w:r w:rsidRPr="00935D49">
        <w:rPr>
          <w:rFonts w:ascii="Times New Roman" w:eastAsia="Times New Roman" w:hAnsi="Times New Roman" w:cs="Times New Roman"/>
          <w:color w:val="212121"/>
          <w:sz w:val="24"/>
          <w:szCs w:val="24"/>
          <w:highlight w:val="white"/>
        </w:rPr>
        <w:t xml:space="preserve"> M. </w:t>
      </w:r>
      <w:proofErr w:type="spellStart"/>
      <w:r w:rsidRPr="00935D49">
        <w:rPr>
          <w:rFonts w:ascii="Times New Roman" w:eastAsia="Times New Roman" w:hAnsi="Times New Roman" w:cs="Times New Roman"/>
          <w:color w:val="212121"/>
          <w:sz w:val="24"/>
          <w:szCs w:val="24"/>
          <w:highlight w:val="white"/>
        </w:rPr>
        <w:t>Sialorrhoea</w:t>
      </w:r>
      <w:proofErr w:type="spellEnd"/>
      <w:r w:rsidRPr="00935D49">
        <w:rPr>
          <w:rFonts w:ascii="Times New Roman" w:eastAsia="Times New Roman" w:hAnsi="Times New Roman" w:cs="Times New Roman"/>
          <w:color w:val="212121"/>
          <w:sz w:val="24"/>
          <w:szCs w:val="24"/>
          <w:highlight w:val="white"/>
        </w:rPr>
        <w:t xml:space="preserve"> and drooling in patients with Parkinson's disease: epidemiology and management. Drugs Aging. 2008;25(12):1007-19. </w:t>
      </w:r>
      <w:proofErr w:type="spellStart"/>
      <w:r w:rsidRPr="00935D49">
        <w:rPr>
          <w:rFonts w:ascii="Times New Roman" w:eastAsia="Times New Roman" w:hAnsi="Times New Roman" w:cs="Times New Roman"/>
          <w:color w:val="212121"/>
          <w:sz w:val="24"/>
          <w:szCs w:val="24"/>
          <w:highlight w:val="white"/>
        </w:rPr>
        <w:t>doi</w:t>
      </w:r>
      <w:proofErr w:type="spellEnd"/>
      <w:r w:rsidRPr="00935D49">
        <w:rPr>
          <w:rFonts w:ascii="Times New Roman" w:eastAsia="Times New Roman" w:hAnsi="Times New Roman" w:cs="Times New Roman"/>
          <w:color w:val="212121"/>
          <w:sz w:val="24"/>
          <w:szCs w:val="24"/>
          <w:highlight w:val="white"/>
        </w:rPr>
        <w:t>: 10.2165/0002512-200825120-00003. PMID: 19021300.</w:t>
      </w:r>
    </w:p>
    <w:p w14:paraId="16EEF60B" w14:textId="518B6B32" w:rsidR="00935D49" w:rsidRPr="00935D49" w:rsidRDefault="00935D49" w:rsidP="00935D49">
      <w:pPr>
        <w:pStyle w:val="ListParagraph"/>
        <w:numPr>
          <w:ilvl w:val="0"/>
          <w:numId w:val="2"/>
        </w:numPr>
        <w:spacing w:line="360" w:lineRule="auto"/>
        <w:jc w:val="both"/>
        <w:rPr>
          <w:rFonts w:ascii="Times New Roman" w:eastAsia="Times New Roman" w:hAnsi="Times New Roman" w:cs="Times New Roman"/>
          <w:color w:val="333333"/>
          <w:sz w:val="24"/>
          <w:szCs w:val="24"/>
        </w:rPr>
      </w:pPr>
      <w:r w:rsidRPr="00935D49">
        <w:rPr>
          <w:rFonts w:ascii="Times New Roman" w:eastAsia="Times New Roman" w:hAnsi="Times New Roman" w:cs="Times New Roman"/>
          <w:color w:val="333333"/>
          <w:sz w:val="24"/>
          <w:szCs w:val="24"/>
        </w:rPr>
        <w:t xml:space="preserve">Pearson I., </w:t>
      </w:r>
      <w:proofErr w:type="spellStart"/>
      <w:r w:rsidRPr="00935D49">
        <w:rPr>
          <w:rFonts w:ascii="Times New Roman" w:eastAsia="Times New Roman" w:hAnsi="Times New Roman" w:cs="Times New Roman"/>
          <w:color w:val="333333"/>
          <w:sz w:val="24"/>
          <w:szCs w:val="24"/>
        </w:rPr>
        <w:t>Glasmacher</w:t>
      </w:r>
      <w:proofErr w:type="spellEnd"/>
      <w:r w:rsidRPr="00935D49">
        <w:rPr>
          <w:rFonts w:ascii="Times New Roman" w:eastAsia="Times New Roman" w:hAnsi="Times New Roman" w:cs="Times New Roman"/>
          <w:color w:val="333333"/>
          <w:sz w:val="24"/>
          <w:szCs w:val="24"/>
        </w:rPr>
        <w:t xml:space="preserve"> S.A., Newton J., Beswick E., Mehta A.R., Davenport R., Chandran S., Pal S., CARE-MND Consortium </w:t>
      </w:r>
      <w:proofErr w:type="gramStart"/>
      <w:r w:rsidRPr="00935D49">
        <w:rPr>
          <w:rFonts w:ascii="Times New Roman" w:eastAsia="Times New Roman" w:hAnsi="Times New Roman" w:cs="Times New Roman"/>
          <w:color w:val="333333"/>
          <w:sz w:val="24"/>
          <w:szCs w:val="24"/>
        </w:rPr>
        <w:t>The</w:t>
      </w:r>
      <w:proofErr w:type="gramEnd"/>
      <w:r w:rsidRPr="00935D49">
        <w:rPr>
          <w:rFonts w:ascii="Times New Roman" w:eastAsia="Times New Roman" w:hAnsi="Times New Roman" w:cs="Times New Roman"/>
          <w:color w:val="333333"/>
          <w:sz w:val="24"/>
          <w:szCs w:val="24"/>
        </w:rPr>
        <w:t xml:space="preserve"> Prevalence and Management of Saliva Problems in Motor Neuron Disease: A 4-Year Analysis of the Scottish Motor Neuron Disease Register. </w:t>
      </w:r>
      <w:proofErr w:type="spellStart"/>
      <w:r w:rsidRPr="00935D49">
        <w:rPr>
          <w:rFonts w:ascii="Times New Roman" w:eastAsia="Times New Roman" w:hAnsi="Times New Roman" w:cs="Times New Roman"/>
          <w:color w:val="333333"/>
          <w:sz w:val="24"/>
          <w:szCs w:val="24"/>
        </w:rPr>
        <w:t>Neurodegener</w:t>
      </w:r>
      <w:proofErr w:type="spellEnd"/>
      <w:r w:rsidRPr="00935D49">
        <w:rPr>
          <w:rFonts w:ascii="Times New Roman" w:eastAsia="Times New Roman" w:hAnsi="Times New Roman" w:cs="Times New Roman"/>
          <w:color w:val="333333"/>
          <w:sz w:val="24"/>
          <w:szCs w:val="24"/>
        </w:rPr>
        <w:t xml:space="preserve">. Dis. </w:t>
      </w:r>
      <w:proofErr w:type="gramStart"/>
      <w:r w:rsidRPr="00935D49">
        <w:rPr>
          <w:rFonts w:ascii="Times New Roman" w:eastAsia="Times New Roman" w:hAnsi="Times New Roman" w:cs="Times New Roman"/>
          <w:color w:val="333333"/>
          <w:sz w:val="24"/>
          <w:szCs w:val="24"/>
        </w:rPr>
        <w:t>2020;20:147</w:t>
      </w:r>
      <w:proofErr w:type="gramEnd"/>
      <w:r w:rsidRPr="00935D49">
        <w:rPr>
          <w:rFonts w:ascii="Times New Roman" w:eastAsia="Times New Roman" w:hAnsi="Times New Roman" w:cs="Times New Roman"/>
          <w:color w:val="333333"/>
          <w:sz w:val="24"/>
          <w:szCs w:val="24"/>
        </w:rPr>
        <w:t xml:space="preserve">–152. </w:t>
      </w:r>
      <w:proofErr w:type="spellStart"/>
      <w:r w:rsidRPr="00935D49">
        <w:rPr>
          <w:rFonts w:ascii="Times New Roman" w:eastAsia="Times New Roman" w:hAnsi="Times New Roman" w:cs="Times New Roman"/>
          <w:color w:val="333333"/>
          <w:sz w:val="24"/>
          <w:szCs w:val="24"/>
        </w:rPr>
        <w:t>doi</w:t>
      </w:r>
      <w:proofErr w:type="spellEnd"/>
      <w:r w:rsidRPr="00935D49">
        <w:rPr>
          <w:rFonts w:ascii="Times New Roman" w:eastAsia="Times New Roman" w:hAnsi="Times New Roman" w:cs="Times New Roman"/>
          <w:color w:val="333333"/>
          <w:sz w:val="24"/>
          <w:szCs w:val="24"/>
        </w:rPr>
        <w:t>: 10.1159/000514615.</w:t>
      </w:r>
      <w:r w:rsidRPr="00935D49">
        <w:rPr>
          <w:rFonts w:ascii="Times New Roman" w:eastAsia="Times New Roman" w:hAnsi="Times New Roman" w:cs="Times New Roman"/>
          <w:color w:val="333333"/>
          <w:sz w:val="24"/>
          <w:szCs w:val="24"/>
          <w:highlight w:val="white"/>
        </w:rPr>
        <w:t xml:space="preserve"> [</w:t>
      </w:r>
      <w:hyperlink r:id="rId8">
        <w:r w:rsidRPr="00935D49">
          <w:rPr>
            <w:rFonts w:ascii="Times New Roman" w:eastAsia="Times New Roman" w:hAnsi="Times New Roman" w:cs="Times New Roman"/>
            <w:color w:val="54278F"/>
            <w:sz w:val="24"/>
            <w:szCs w:val="24"/>
            <w:u w:val="single"/>
          </w:rPr>
          <w:t>DOI</w:t>
        </w:r>
      </w:hyperlink>
      <w:r w:rsidRPr="00935D49">
        <w:rPr>
          <w:rFonts w:ascii="Times New Roman" w:eastAsia="Times New Roman" w:hAnsi="Times New Roman" w:cs="Times New Roman"/>
          <w:color w:val="333333"/>
          <w:sz w:val="24"/>
          <w:szCs w:val="24"/>
          <w:highlight w:val="white"/>
        </w:rPr>
        <w:t>] [</w:t>
      </w:r>
      <w:hyperlink r:id="rId9">
        <w:r w:rsidRPr="00935D49">
          <w:rPr>
            <w:rFonts w:ascii="Times New Roman" w:eastAsia="Times New Roman" w:hAnsi="Times New Roman" w:cs="Times New Roman"/>
            <w:color w:val="54278F"/>
            <w:sz w:val="24"/>
            <w:szCs w:val="24"/>
            <w:u w:val="single"/>
          </w:rPr>
          <w:t>PMC free article</w:t>
        </w:r>
      </w:hyperlink>
      <w:r w:rsidRPr="00935D49">
        <w:rPr>
          <w:rFonts w:ascii="Times New Roman" w:eastAsia="Times New Roman" w:hAnsi="Times New Roman" w:cs="Times New Roman"/>
          <w:color w:val="333333"/>
          <w:sz w:val="24"/>
          <w:szCs w:val="24"/>
          <w:highlight w:val="white"/>
        </w:rPr>
        <w:t>] [</w:t>
      </w:r>
      <w:hyperlink r:id="rId10">
        <w:r w:rsidRPr="00935D49">
          <w:rPr>
            <w:rFonts w:ascii="Times New Roman" w:eastAsia="Times New Roman" w:hAnsi="Times New Roman" w:cs="Times New Roman"/>
            <w:color w:val="54278F"/>
            <w:sz w:val="24"/>
            <w:szCs w:val="24"/>
            <w:u w:val="single"/>
          </w:rPr>
          <w:t>PubMed</w:t>
        </w:r>
      </w:hyperlink>
      <w:r w:rsidRPr="00935D49">
        <w:rPr>
          <w:rFonts w:ascii="Times New Roman" w:eastAsia="Times New Roman" w:hAnsi="Times New Roman" w:cs="Times New Roman"/>
          <w:color w:val="333333"/>
          <w:sz w:val="24"/>
          <w:szCs w:val="24"/>
          <w:highlight w:val="white"/>
        </w:rPr>
        <w:t>] [</w:t>
      </w:r>
      <w:hyperlink r:id="rId11">
        <w:r w:rsidRPr="00935D49">
          <w:rPr>
            <w:rFonts w:ascii="Times New Roman" w:eastAsia="Times New Roman" w:hAnsi="Times New Roman" w:cs="Times New Roman"/>
            <w:color w:val="54278F"/>
            <w:sz w:val="24"/>
            <w:szCs w:val="24"/>
            <w:u w:val="single"/>
          </w:rPr>
          <w:t>Google Scholar</w:t>
        </w:r>
      </w:hyperlink>
      <w:r w:rsidRPr="00935D49">
        <w:rPr>
          <w:rFonts w:ascii="Times New Roman" w:eastAsia="Times New Roman" w:hAnsi="Times New Roman" w:cs="Times New Roman"/>
          <w:color w:val="333333"/>
          <w:sz w:val="24"/>
          <w:szCs w:val="24"/>
          <w:highlight w:val="white"/>
        </w:rPr>
        <w:t>]</w:t>
      </w:r>
      <w:r w:rsidRPr="00935D49">
        <w:rPr>
          <w:rFonts w:ascii="Times New Roman" w:eastAsia="Times New Roman" w:hAnsi="Times New Roman" w:cs="Times New Roman"/>
          <w:color w:val="333333"/>
          <w:sz w:val="24"/>
          <w:szCs w:val="24"/>
        </w:rPr>
        <w:t>[</w:t>
      </w:r>
      <w:hyperlink r:id="rId12" w:anchor="B15-jpm-13-00711">
        <w:r w:rsidRPr="00935D49">
          <w:rPr>
            <w:rFonts w:ascii="Times New Roman" w:eastAsia="Times New Roman" w:hAnsi="Times New Roman" w:cs="Times New Roman"/>
            <w:color w:val="54278F"/>
            <w:sz w:val="24"/>
            <w:szCs w:val="24"/>
            <w:u w:val="single"/>
          </w:rPr>
          <w:t>Ref list</w:t>
        </w:r>
      </w:hyperlink>
      <w:r w:rsidRPr="00935D49">
        <w:rPr>
          <w:rFonts w:ascii="Times New Roman" w:eastAsia="Times New Roman" w:hAnsi="Times New Roman" w:cs="Times New Roman"/>
          <w:color w:val="333333"/>
          <w:sz w:val="24"/>
          <w:szCs w:val="24"/>
        </w:rPr>
        <w:t>]</w:t>
      </w:r>
    </w:p>
    <w:p w14:paraId="6861D032" w14:textId="77777777" w:rsidR="00935D49" w:rsidRPr="00935D49" w:rsidRDefault="00935D49" w:rsidP="00BA061B">
      <w:pPr>
        <w:pStyle w:val="ListParagraph"/>
        <w:spacing w:line="360" w:lineRule="auto"/>
        <w:jc w:val="both"/>
        <w:rPr>
          <w:rFonts w:ascii="Times New Roman" w:eastAsia="Times New Roman" w:hAnsi="Times New Roman" w:cs="Times New Roman"/>
          <w:color w:val="2C3E50"/>
          <w:sz w:val="24"/>
          <w:szCs w:val="24"/>
        </w:rPr>
      </w:pPr>
      <w:r w:rsidRPr="00935D49">
        <w:rPr>
          <w:rFonts w:ascii="Times New Roman" w:eastAsia="Times New Roman" w:hAnsi="Times New Roman" w:cs="Times New Roman"/>
          <w:color w:val="2C3E50"/>
          <w:sz w:val="24"/>
          <w:szCs w:val="24"/>
        </w:rPr>
        <w:t xml:space="preserve">6. Jorge H. </w:t>
      </w:r>
      <w:proofErr w:type="spellStart"/>
      <w:r w:rsidRPr="00935D49">
        <w:rPr>
          <w:rFonts w:ascii="Times New Roman" w:eastAsia="Times New Roman" w:hAnsi="Times New Roman" w:cs="Times New Roman"/>
          <w:color w:val="2C3E50"/>
          <w:sz w:val="24"/>
          <w:szCs w:val="24"/>
        </w:rPr>
        <w:t>Pazo</w:t>
      </w:r>
      <w:proofErr w:type="spellEnd"/>
      <w:r w:rsidRPr="00935D49">
        <w:rPr>
          <w:rFonts w:ascii="Times New Roman" w:eastAsia="Times New Roman" w:hAnsi="Times New Roman" w:cs="Times New Roman"/>
          <w:color w:val="2C3E50"/>
          <w:sz w:val="24"/>
          <w:szCs w:val="24"/>
        </w:rPr>
        <w:t xml:space="preserve">, Omar R. </w:t>
      </w:r>
      <w:proofErr w:type="spellStart"/>
      <w:r w:rsidRPr="00935D49">
        <w:rPr>
          <w:rFonts w:ascii="Times New Roman" w:eastAsia="Times New Roman" w:hAnsi="Times New Roman" w:cs="Times New Roman"/>
          <w:color w:val="2C3E50"/>
          <w:sz w:val="24"/>
          <w:szCs w:val="24"/>
        </w:rPr>
        <w:t>Tumilasci</w:t>
      </w:r>
      <w:proofErr w:type="spellEnd"/>
      <w:r w:rsidRPr="00935D49">
        <w:rPr>
          <w:rFonts w:ascii="Times New Roman" w:eastAsia="Times New Roman" w:hAnsi="Times New Roman" w:cs="Times New Roman"/>
          <w:color w:val="2C3E50"/>
          <w:sz w:val="24"/>
          <w:szCs w:val="24"/>
        </w:rPr>
        <w:t xml:space="preserve">, Jorge H. Medina, Studies on the mechanisms of L-dopa-induced salivary secretion, European Journal of Pharmacology, Volume 69, Issue 3, 1981, Pages 255-261, ISSN 0014-2999, </w:t>
      </w:r>
      <w:hyperlink r:id="rId13">
        <w:r w:rsidRPr="00935D49">
          <w:rPr>
            <w:rFonts w:ascii="Times New Roman" w:eastAsia="Times New Roman" w:hAnsi="Times New Roman" w:cs="Times New Roman"/>
            <w:color w:val="1155CC"/>
            <w:sz w:val="24"/>
            <w:szCs w:val="24"/>
            <w:u w:val="single"/>
          </w:rPr>
          <w:t>https://doi.org/10.1016/0014-2999(81)90471-4</w:t>
        </w:r>
      </w:hyperlink>
      <w:r w:rsidRPr="00935D49">
        <w:rPr>
          <w:rFonts w:ascii="Times New Roman" w:eastAsia="Times New Roman" w:hAnsi="Times New Roman" w:cs="Times New Roman"/>
          <w:color w:val="2C3E50"/>
          <w:sz w:val="24"/>
          <w:szCs w:val="24"/>
        </w:rPr>
        <w:t>. (https://www.sciencedirect.com/science/article/pii/0014299981904714)</w:t>
      </w:r>
    </w:p>
    <w:p w14:paraId="0B7D03F4" w14:textId="77777777" w:rsidR="00935D49" w:rsidRPr="00935D49" w:rsidRDefault="00935D49" w:rsidP="00BA061B">
      <w:pPr>
        <w:pStyle w:val="ListParagraph"/>
        <w:spacing w:line="360" w:lineRule="auto"/>
        <w:jc w:val="both"/>
        <w:rPr>
          <w:rFonts w:ascii="Times New Roman" w:eastAsia="Times New Roman" w:hAnsi="Times New Roman" w:cs="Times New Roman"/>
          <w:color w:val="555555"/>
          <w:sz w:val="24"/>
          <w:szCs w:val="24"/>
          <w:highlight w:val="white"/>
        </w:rPr>
      </w:pPr>
      <w:r w:rsidRPr="00935D49">
        <w:rPr>
          <w:rFonts w:ascii="Times New Roman" w:eastAsia="Times New Roman" w:hAnsi="Times New Roman" w:cs="Times New Roman"/>
          <w:color w:val="2C3E50"/>
          <w:sz w:val="24"/>
          <w:szCs w:val="24"/>
        </w:rPr>
        <w:t xml:space="preserve">7. </w:t>
      </w:r>
      <w:proofErr w:type="spellStart"/>
      <w:r w:rsidRPr="00935D49">
        <w:rPr>
          <w:rFonts w:ascii="Times New Roman" w:eastAsia="Times New Roman" w:hAnsi="Times New Roman" w:cs="Times New Roman"/>
          <w:color w:val="555555"/>
          <w:sz w:val="24"/>
          <w:szCs w:val="24"/>
          <w:highlight w:val="white"/>
        </w:rPr>
        <w:t>Barbe</w:t>
      </w:r>
      <w:proofErr w:type="spellEnd"/>
      <w:r w:rsidRPr="00935D49">
        <w:rPr>
          <w:rFonts w:ascii="Times New Roman" w:eastAsia="Times New Roman" w:hAnsi="Times New Roman" w:cs="Times New Roman"/>
          <w:color w:val="555555"/>
          <w:sz w:val="24"/>
          <w:szCs w:val="24"/>
          <w:highlight w:val="white"/>
        </w:rPr>
        <w:t xml:space="preserve"> AG. Medication-induced xerostomia and hyposalivation in the elderly: culprits, complications, and management. </w:t>
      </w:r>
      <w:r w:rsidRPr="00935D49">
        <w:rPr>
          <w:rFonts w:ascii="Times New Roman" w:eastAsia="Times New Roman" w:hAnsi="Times New Roman" w:cs="Times New Roman"/>
          <w:i/>
          <w:color w:val="555555"/>
          <w:sz w:val="24"/>
          <w:szCs w:val="24"/>
        </w:rPr>
        <w:t>Drugs Aging</w:t>
      </w:r>
      <w:r w:rsidRPr="00935D49">
        <w:rPr>
          <w:rFonts w:ascii="Times New Roman" w:eastAsia="Times New Roman" w:hAnsi="Times New Roman" w:cs="Times New Roman"/>
          <w:color w:val="555555"/>
          <w:sz w:val="24"/>
          <w:szCs w:val="24"/>
          <w:highlight w:val="white"/>
        </w:rPr>
        <w:t>. 2018;35(10):877–885. doi:10.1007/s40266-018-0588-5</w:t>
      </w:r>
    </w:p>
    <w:p w14:paraId="560D6FCC" w14:textId="77777777" w:rsidR="00935D49" w:rsidRPr="00935D49" w:rsidRDefault="00935D49" w:rsidP="00BA061B">
      <w:pPr>
        <w:pStyle w:val="ListParagraph"/>
        <w:spacing w:line="360" w:lineRule="auto"/>
        <w:jc w:val="both"/>
        <w:rPr>
          <w:rFonts w:ascii="Times New Roman" w:eastAsia="Times New Roman" w:hAnsi="Times New Roman" w:cs="Times New Roman"/>
          <w:color w:val="555555"/>
          <w:sz w:val="24"/>
          <w:szCs w:val="24"/>
          <w:highlight w:val="white"/>
        </w:rPr>
      </w:pPr>
      <w:r w:rsidRPr="00935D49">
        <w:rPr>
          <w:rFonts w:ascii="Times New Roman" w:eastAsia="Times New Roman" w:hAnsi="Times New Roman" w:cs="Times New Roman"/>
          <w:color w:val="555555"/>
          <w:sz w:val="24"/>
          <w:szCs w:val="24"/>
          <w:highlight w:val="white"/>
        </w:rPr>
        <w:t xml:space="preserve">8.National Institute for Health and Care Excellence. </w:t>
      </w:r>
      <w:r w:rsidRPr="00935D49">
        <w:rPr>
          <w:rFonts w:ascii="Times New Roman" w:eastAsia="Times New Roman" w:hAnsi="Times New Roman" w:cs="Times New Roman"/>
          <w:i/>
          <w:color w:val="555555"/>
          <w:sz w:val="24"/>
          <w:szCs w:val="24"/>
          <w:highlight w:val="white"/>
        </w:rPr>
        <w:t>Parkinson’s Disease in Adults: NICE Guideline NG71</w:t>
      </w:r>
      <w:r w:rsidRPr="00935D49">
        <w:rPr>
          <w:rFonts w:ascii="Times New Roman" w:eastAsia="Times New Roman" w:hAnsi="Times New Roman" w:cs="Times New Roman"/>
          <w:color w:val="555555"/>
          <w:sz w:val="24"/>
          <w:szCs w:val="24"/>
          <w:highlight w:val="white"/>
        </w:rPr>
        <w:t>. London, GB: NICE; 2017.</w:t>
      </w:r>
    </w:p>
    <w:p w14:paraId="5C86BBE0" w14:textId="77777777" w:rsidR="00935D49" w:rsidRPr="00935D49" w:rsidRDefault="00935D49" w:rsidP="00BA061B">
      <w:pPr>
        <w:pStyle w:val="ListParagraph"/>
        <w:spacing w:line="360" w:lineRule="auto"/>
        <w:jc w:val="both"/>
        <w:rPr>
          <w:rFonts w:ascii="Times New Roman" w:eastAsia="Times New Roman" w:hAnsi="Times New Roman" w:cs="Times New Roman"/>
          <w:color w:val="555555"/>
          <w:sz w:val="24"/>
          <w:szCs w:val="24"/>
          <w:highlight w:val="white"/>
        </w:rPr>
      </w:pPr>
      <w:r w:rsidRPr="00935D49">
        <w:rPr>
          <w:rFonts w:ascii="Times New Roman" w:eastAsia="Times New Roman" w:hAnsi="Times New Roman" w:cs="Times New Roman"/>
          <w:color w:val="555555"/>
          <w:sz w:val="24"/>
          <w:szCs w:val="24"/>
          <w:highlight w:val="white"/>
        </w:rPr>
        <w:t xml:space="preserve">9.Arbouw MEL, </w:t>
      </w:r>
      <w:proofErr w:type="spellStart"/>
      <w:r w:rsidRPr="00935D49">
        <w:rPr>
          <w:rFonts w:ascii="Times New Roman" w:eastAsia="Times New Roman" w:hAnsi="Times New Roman" w:cs="Times New Roman"/>
          <w:color w:val="555555"/>
          <w:sz w:val="24"/>
          <w:szCs w:val="24"/>
          <w:highlight w:val="white"/>
        </w:rPr>
        <w:t>Movig</w:t>
      </w:r>
      <w:proofErr w:type="spellEnd"/>
      <w:r w:rsidRPr="00935D49">
        <w:rPr>
          <w:rFonts w:ascii="Times New Roman" w:eastAsia="Times New Roman" w:hAnsi="Times New Roman" w:cs="Times New Roman"/>
          <w:color w:val="555555"/>
          <w:sz w:val="24"/>
          <w:szCs w:val="24"/>
          <w:highlight w:val="white"/>
        </w:rPr>
        <w:t xml:space="preserve"> KLL, </w:t>
      </w:r>
      <w:proofErr w:type="spellStart"/>
      <w:r w:rsidRPr="00935D49">
        <w:rPr>
          <w:rFonts w:ascii="Times New Roman" w:eastAsia="Times New Roman" w:hAnsi="Times New Roman" w:cs="Times New Roman"/>
          <w:color w:val="555555"/>
          <w:sz w:val="24"/>
          <w:szCs w:val="24"/>
          <w:highlight w:val="white"/>
        </w:rPr>
        <w:t>Koopmann</w:t>
      </w:r>
      <w:proofErr w:type="spellEnd"/>
      <w:r w:rsidRPr="00935D49">
        <w:rPr>
          <w:rFonts w:ascii="Times New Roman" w:eastAsia="Times New Roman" w:hAnsi="Times New Roman" w:cs="Times New Roman"/>
          <w:color w:val="555555"/>
          <w:sz w:val="24"/>
          <w:szCs w:val="24"/>
          <w:highlight w:val="white"/>
        </w:rPr>
        <w:t xml:space="preserve"> M, et al. Glycopyrrolate for sialorrhea in PD. Randomized, double-blind, crossover trial. </w:t>
      </w:r>
      <w:r w:rsidRPr="00935D49">
        <w:rPr>
          <w:rFonts w:ascii="Times New Roman" w:eastAsia="Times New Roman" w:hAnsi="Times New Roman" w:cs="Times New Roman"/>
          <w:i/>
          <w:color w:val="555555"/>
          <w:sz w:val="24"/>
          <w:szCs w:val="24"/>
          <w:highlight w:val="white"/>
        </w:rPr>
        <w:t>Neurol</w:t>
      </w:r>
      <w:r w:rsidRPr="00935D49">
        <w:rPr>
          <w:rFonts w:ascii="Times New Roman" w:eastAsia="Times New Roman" w:hAnsi="Times New Roman" w:cs="Times New Roman"/>
          <w:color w:val="555555"/>
          <w:sz w:val="24"/>
          <w:szCs w:val="24"/>
          <w:highlight w:val="white"/>
        </w:rPr>
        <w:t>. 2010;74(15):1203–1207. doi:10.1212/WNL.0b013e3181d8c1b7</w:t>
      </w:r>
    </w:p>
    <w:p w14:paraId="37E26741" w14:textId="77777777" w:rsidR="00935D49" w:rsidRPr="00935D49" w:rsidRDefault="00935D49" w:rsidP="00BA061B">
      <w:pPr>
        <w:pStyle w:val="ListParagraph"/>
        <w:spacing w:line="360" w:lineRule="auto"/>
        <w:jc w:val="both"/>
        <w:rPr>
          <w:rFonts w:ascii="Times New Roman" w:eastAsia="Times New Roman" w:hAnsi="Times New Roman" w:cs="Times New Roman"/>
          <w:color w:val="555555"/>
          <w:sz w:val="24"/>
          <w:szCs w:val="24"/>
          <w:highlight w:val="white"/>
        </w:rPr>
      </w:pPr>
      <w:r w:rsidRPr="00935D49">
        <w:rPr>
          <w:rFonts w:ascii="Times New Roman" w:eastAsia="Times New Roman" w:hAnsi="Times New Roman" w:cs="Times New Roman"/>
          <w:color w:val="555555"/>
          <w:sz w:val="24"/>
          <w:szCs w:val="24"/>
          <w:highlight w:val="white"/>
        </w:rPr>
        <w:t xml:space="preserve">10.Hyson HC, Johnson AM, Jog MS. Sublingual atropine for sialorrhea secondary to parkinsonism: pilot study. </w:t>
      </w:r>
      <w:r w:rsidRPr="00935D49">
        <w:rPr>
          <w:rFonts w:ascii="Times New Roman" w:eastAsia="Times New Roman" w:hAnsi="Times New Roman" w:cs="Times New Roman"/>
          <w:i/>
          <w:color w:val="555555"/>
          <w:sz w:val="24"/>
          <w:szCs w:val="24"/>
          <w:highlight w:val="white"/>
        </w:rPr>
        <w:t xml:space="preserve">Mov </w:t>
      </w:r>
      <w:proofErr w:type="spellStart"/>
      <w:r w:rsidRPr="00935D49">
        <w:rPr>
          <w:rFonts w:ascii="Times New Roman" w:eastAsia="Times New Roman" w:hAnsi="Times New Roman" w:cs="Times New Roman"/>
          <w:i/>
          <w:color w:val="555555"/>
          <w:sz w:val="24"/>
          <w:szCs w:val="24"/>
          <w:highlight w:val="white"/>
        </w:rPr>
        <w:t>Disord</w:t>
      </w:r>
      <w:proofErr w:type="spellEnd"/>
      <w:r w:rsidRPr="00935D49">
        <w:rPr>
          <w:rFonts w:ascii="Times New Roman" w:eastAsia="Times New Roman" w:hAnsi="Times New Roman" w:cs="Times New Roman"/>
          <w:color w:val="555555"/>
          <w:sz w:val="24"/>
          <w:szCs w:val="24"/>
          <w:highlight w:val="white"/>
        </w:rPr>
        <w:t>. 2002;17(6):1318–1320. doi:10.1002/mds.10276</w:t>
      </w:r>
    </w:p>
    <w:p w14:paraId="039FEB27" w14:textId="77777777" w:rsidR="00935D49" w:rsidRPr="00935D49" w:rsidRDefault="00935D49" w:rsidP="00BA061B">
      <w:pPr>
        <w:pStyle w:val="ListParagraph"/>
        <w:spacing w:line="360" w:lineRule="auto"/>
        <w:jc w:val="both"/>
        <w:rPr>
          <w:rFonts w:ascii="Times New Roman" w:eastAsia="Times New Roman" w:hAnsi="Times New Roman" w:cs="Times New Roman"/>
          <w:color w:val="555555"/>
          <w:sz w:val="24"/>
          <w:szCs w:val="24"/>
          <w:highlight w:val="white"/>
        </w:rPr>
      </w:pPr>
      <w:r w:rsidRPr="00935D49">
        <w:rPr>
          <w:rFonts w:ascii="Times New Roman" w:eastAsia="Times New Roman" w:hAnsi="Times New Roman" w:cs="Times New Roman"/>
          <w:color w:val="555555"/>
          <w:sz w:val="24"/>
          <w:szCs w:val="24"/>
          <w:highlight w:val="white"/>
        </w:rPr>
        <w:t xml:space="preserve">11 </w:t>
      </w:r>
      <w:proofErr w:type="spellStart"/>
      <w:r w:rsidRPr="00935D49">
        <w:rPr>
          <w:rFonts w:ascii="Times New Roman" w:eastAsia="Times New Roman" w:hAnsi="Times New Roman" w:cs="Times New Roman"/>
          <w:color w:val="555555"/>
          <w:sz w:val="24"/>
          <w:szCs w:val="24"/>
          <w:highlight w:val="white"/>
        </w:rPr>
        <w:t>Srivanitchapoom</w:t>
      </w:r>
      <w:proofErr w:type="spellEnd"/>
      <w:r w:rsidRPr="00935D49">
        <w:rPr>
          <w:rFonts w:ascii="Times New Roman" w:eastAsia="Times New Roman" w:hAnsi="Times New Roman" w:cs="Times New Roman"/>
          <w:color w:val="555555"/>
          <w:sz w:val="24"/>
          <w:szCs w:val="24"/>
          <w:highlight w:val="white"/>
        </w:rPr>
        <w:t xml:space="preserve"> P, Pandey S, Hallett M. Drooling in Parkinson’s disease: a review. </w:t>
      </w:r>
      <w:r w:rsidRPr="00935D49">
        <w:rPr>
          <w:rFonts w:ascii="Times New Roman" w:eastAsia="Times New Roman" w:hAnsi="Times New Roman" w:cs="Times New Roman"/>
          <w:i/>
          <w:color w:val="555555"/>
          <w:sz w:val="24"/>
          <w:szCs w:val="24"/>
          <w:highlight w:val="white"/>
        </w:rPr>
        <w:t xml:space="preserve">Parkinsonism </w:t>
      </w:r>
      <w:proofErr w:type="spellStart"/>
      <w:r w:rsidRPr="00935D49">
        <w:rPr>
          <w:rFonts w:ascii="Times New Roman" w:eastAsia="Times New Roman" w:hAnsi="Times New Roman" w:cs="Times New Roman"/>
          <w:i/>
          <w:color w:val="555555"/>
          <w:sz w:val="24"/>
          <w:szCs w:val="24"/>
          <w:highlight w:val="white"/>
        </w:rPr>
        <w:t>Relat</w:t>
      </w:r>
      <w:proofErr w:type="spellEnd"/>
      <w:r w:rsidRPr="00935D49">
        <w:rPr>
          <w:rFonts w:ascii="Times New Roman" w:eastAsia="Times New Roman" w:hAnsi="Times New Roman" w:cs="Times New Roman"/>
          <w:i/>
          <w:color w:val="555555"/>
          <w:sz w:val="24"/>
          <w:szCs w:val="24"/>
          <w:highlight w:val="white"/>
        </w:rPr>
        <w:t xml:space="preserve"> </w:t>
      </w:r>
      <w:proofErr w:type="spellStart"/>
      <w:r w:rsidRPr="00935D49">
        <w:rPr>
          <w:rFonts w:ascii="Times New Roman" w:eastAsia="Times New Roman" w:hAnsi="Times New Roman" w:cs="Times New Roman"/>
          <w:i/>
          <w:color w:val="555555"/>
          <w:sz w:val="24"/>
          <w:szCs w:val="24"/>
          <w:highlight w:val="white"/>
        </w:rPr>
        <w:t>Disord</w:t>
      </w:r>
      <w:proofErr w:type="spellEnd"/>
      <w:r w:rsidRPr="00935D49">
        <w:rPr>
          <w:rFonts w:ascii="Times New Roman" w:eastAsia="Times New Roman" w:hAnsi="Times New Roman" w:cs="Times New Roman"/>
          <w:color w:val="555555"/>
          <w:sz w:val="24"/>
          <w:szCs w:val="24"/>
          <w:highlight w:val="white"/>
        </w:rPr>
        <w:t xml:space="preserve">. 2014;20(11):1109–1118. </w:t>
      </w:r>
      <w:proofErr w:type="gramStart"/>
      <w:r w:rsidRPr="00935D49">
        <w:rPr>
          <w:rFonts w:ascii="Times New Roman" w:eastAsia="Times New Roman" w:hAnsi="Times New Roman" w:cs="Times New Roman"/>
          <w:color w:val="555555"/>
          <w:sz w:val="24"/>
          <w:szCs w:val="24"/>
          <w:highlight w:val="white"/>
        </w:rPr>
        <w:t>doi:10.1016/j.parkreldis</w:t>
      </w:r>
      <w:proofErr w:type="gramEnd"/>
      <w:r w:rsidRPr="00935D49">
        <w:rPr>
          <w:rFonts w:ascii="Times New Roman" w:eastAsia="Times New Roman" w:hAnsi="Times New Roman" w:cs="Times New Roman"/>
          <w:color w:val="555555"/>
          <w:sz w:val="24"/>
          <w:szCs w:val="24"/>
          <w:highlight w:val="white"/>
        </w:rPr>
        <w:t>.2014.08.013</w:t>
      </w:r>
    </w:p>
    <w:p w14:paraId="290CF609" w14:textId="77777777" w:rsidR="00935D49" w:rsidRPr="00935D49" w:rsidRDefault="00935D49" w:rsidP="00BA061B">
      <w:pPr>
        <w:pStyle w:val="ListParagraph"/>
        <w:spacing w:line="360" w:lineRule="auto"/>
        <w:jc w:val="both"/>
        <w:rPr>
          <w:rFonts w:ascii="Times New Roman" w:eastAsia="Times New Roman" w:hAnsi="Times New Roman" w:cs="Times New Roman"/>
          <w:color w:val="555555"/>
          <w:sz w:val="24"/>
          <w:szCs w:val="24"/>
          <w:highlight w:val="white"/>
        </w:rPr>
      </w:pPr>
      <w:r w:rsidRPr="00935D49">
        <w:rPr>
          <w:rFonts w:ascii="Times New Roman" w:eastAsia="Times New Roman" w:hAnsi="Times New Roman" w:cs="Times New Roman"/>
          <w:color w:val="555555"/>
          <w:sz w:val="24"/>
          <w:szCs w:val="24"/>
          <w:highlight w:val="white"/>
        </w:rPr>
        <w:t xml:space="preserve">12.Lagalla G, </w:t>
      </w:r>
      <w:proofErr w:type="spellStart"/>
      <w:r w:rsidRPr="00935D49">
        <w:rPr>
          <w:rFonts w:ascii="Times New Roman" w:eastAsia="Times New Roman" w:hAnsi="Times New Roman" w:cs="Times New Roman"/>
          <w:color w:val="555555"/>
          <w:sz w:val="24"/>
          <w:szCs w:val="24"/>
          <w:highlight w:val="white"/>
        </w:rPr>
        <w:t>Millevolte</w:t>
      </w:r>
      <w:proofErr w:type="spellEnd"/>
      <w:r w:rsidRPr="00935D49">
        <w:rPr>
          <w:rFonts w:ascii="Times New Roman" w:eastAsia="Times New Roman" w:hAnsi="Times New Roman" w:cs="Times New Roman"/>
          <w:color w:val="555555"/>
          <w:sz w:val="24"/>
          <w:szCs w:val="24"/>
          <w:highlight w:val="white"/>
        </w:rPr>
        <w:t xml:space="preserve"> M, </w:t>
      </w:r>
      <w:proofErr w:type="spellStart"/>
      <w:r w:rsidRPr="00935D49">
        <w:rPr>
          <w:rFonts w:ascii="Times New Roman" w:eastAsia="Times New Roman" w:hAnsi="Times New Roman" w:cs="Times New Roman"/>
          <w:color w:val="555555"/>
          <w:sz w:val="24"/>
          <w:szCs w:val="24"/>
          <w:highlight w:val="white"/>
        </w:rPr>
        <w:t>Capecci</w:t>
      </w:r>
      <w:proofErr w:type="spellEnd"/>
      <w:r w:rsidRPr="00935D49">
        <w:rPr>
          <w:rFonts w:ascii="Times New Roman" w:eastAsia="Times New Roman" w:hAnsi="Times New Roman" w:cs="Times New Roman"/>
          <w:color w:val="555555"/>
          <w:sz w:val="24"/>
          <w:szCs w:val="24"/>
          <w:highlight w:val="white"/>
        </w:rPr>
        <w:t xml:space="preserve"> M, </w:t>
      </w:r>
      <w:proofErr w:type="spellStart"/>
      <w:r w:rsidRPr="00935D49">
        <w:rPr>
          <w:rFonts w:ascii="Times New Roman" w:eastAsia="Times New Roman" w:hAnsi="Times New Roman" w:cs="Times New Roman"/>
          <w:color w:val="555555"/>
          <w:sz w:val="24"/>
          <w:szCs w:val="24"/>
          <w:highlight w:val="white"/>
        </w:rPr>
        <w:t>Provinciali</w:t>
      </w:r>
      <w:proofErr w:type="spellEnd"/>
      <w:r w:rsidRPr="00935D49">
        <w:rPr>
          <w:rFonts w:ascii="Times New Roman" w:eastAsia="Times New Roman" w:hAnsi="Times New Roman" w:cs="Times New Roman"/>
          <w:color w:val="555555"/>
          <w:sz w:val="24"/>
          <w:szCs w:val="24"/>
          <w:highlight w:val="white"/>
        </w:rPr>
        <w:t xml:space="preserve"> L, </w:t>
      </w:r>
      <w:proofErr w:type="spellStart"/>
      <w:r w:rsidRPr="00935D49">
        <w:rPr>
          <w:rFonts w:ascii="Times New Roman" w:eastAsia="Times New Roman" w:hAnsi="Times New Roman" w:cs="Times New Roman"/>
          <w:color w:val="555555"/>
          <w:sz w:val="24"/>
          <w:szCs w:val="24"/>
          <w:highlight w:val="white"/>
        </w:rPr>
        <w:t>Ceravolo</w:t>
      </w:r>
      <w:proofErr w:type="spellEnd"/>
      <w:r w:rsidRPr="00935D49">
        <w:rPr>
          <w:rFonts w:ascii="Times New Roman" w:eastAsia="Times New Roman" w:hAnsi="Times New Roman" w:cs="Times New Roman"/>
          <w:color w:val="555555"/>
          <w:sz w:val="24"/>
          <w:szCs w:val="24"/>
          <w:highlight w:val="white"/>
        </w:rPr>
        <w:t xml:space="preserve"> MG. Long-lasting benefits of botulinum toxin type B in PD-related drooling. </w:t>
      </w:r>
      <w:r w:rsidRPr="00935D49">
        <w:rPr>
          <w:rFonts w:ascii="Times New Roman" w:eastAsia="Times New Roman" w:hAnsi="Times New Roman" w:cs="Times New Roman"/>
          <w:i/>
          <w:color w:val="555555"/>
          <w:sz w:val="24"/>
          <w:szCs w:val="24"/>
          <w:highlight w:val="white"/>
        </w:rPr>
        <w:t>J Neurol</w:t>
      </w:r>
      <w:r w:rsidRPr="00935D49">
        <w:rPr>
          <w:rFonts w:ascii="Times New Roman" w:eastAsia="Times New Roman" w:hAnsi="Times New Roman" w:cs="Times New Roman"/>
          <w:color w:val="555555"/>
          <w:sz w:val="24"/>
          <w:szCs w:val="24"/>
          <w:highlight w:val="white"/>
        </w:rPr>
        <w:t>. 2009;256(4):563–567.</w:t>
      </w:r>
    </w:p>
    <w:p w14:paraId="714779F4" w14:textId="77777777" w:rsidR="00935D49" w:rsidRPr="00935D49" w:rsidRDefault="00935D49" w:rsidP="00BA061B">
      <w:pPr>
        <w:pStyle w:val="ListParagraph"/>
        <w:spacing w:line="360" w:lineRule="auto"/>
        <w:jc w:val="both"/>
        <w:rPr>
          <w:rFonts w:ascii="Times New Roman" w:eastAsia="Times New Roman" w:hAnsi="Times New Roman" w:cs="Times New Roman"/>
          <w:color w:val="555555"/>
          <w:sz w:val="24"/>
          <w:szCs w:val="24"/>
          <w:highlight w:val="white"/>
        </w:rPr>
      </w:pPr>
      <w:r w:rsidRPr="00935D49">
        <w:rPr>
          <w:rFonts w:ascii="Times New Roman" w:eastAsia="Times New Roman" w:hAnsi="Times New Roman" w:cs="Times New Roman"/>
          <w:color w:val="555555"/>
          <w:sz w:val="24"/>
          <w:szCs w:val="24"/>
          <w:highlight w:val="white"/>
        </w:rPr>
        <w:lastRenderedPageBreak/>
        <w:t xml:space="preserve">13.Gomez-Caravaca MT, Caceres-Redondo MT, Huertas-Fernandez I, et al. The use of botulinum toxin in the treatment of sialorrhea in Parkinsonian disorders. </w:t>
      </w:r>
      <w:r w:rsidRPr="00935D49">
        <w:rPr>
          <w:rFonts w:ascii="Times New Roman" w:eastAsia="Times New Roman" w:hAnsi="Times New Roman" w:cs="Times New Roman"/>
          <w:i/>
          <w:color w:val="555555"/>
          <w:sz w:val="24"/>
          <w:szCs w:val="24"/>
          <w:highlight w:val="white"/>
        </w:rPr>
        <w:t>Neurological Sciences</w:t>
      </w:r>
      <w:r w:rsidRPr="00935D49">
        <w:rPr>
          <w:rFonts w:ascii="Times New Roman" w:eastAsia="Times New Roman" w:hAnsi="Times New Roman" w:cs="Times New Roman"/>
          <w:color w:val="555555"/>
          <w:sz w:val="24"/>
          <w:szCs w:val="24"/>
          <w:highlight w:val="white"/>
        </w:rPr>
        <w:t>. 2015;36(2):275–279. doi:10.1007/s10072-014-1950-y</w:t>
      </w:r>
    </w:p>
    <w:p w14:paraId="5E1E78CE" w14:textId="77777777" w:rsidR="00935D49" w:rsidRPr="00935D49" w:rsidRDefault="00935D49" w:rsidP="00BA061B">
      <w:pPr>
        <w:pStyle w:val="ListParagraph"/>
        <w:spacing w:line="360" w:lineRule="auto"/>
        <w:jc w:val="both"/>
        <w:rPr>
          <w:rFonts w:ascii="Times New Roman" w:eastAsia="Times New Roman" w:hAnsi="Times New Roman" w:cs="Times New Roman"/>
          <w:color w:val="555555"/>
          <w:sz w:val="24"/>
          <w:szCs w:val="24"/>
          <w:highlight w:val="white"/>
        </w:rPr>
      </w:pPr>
      <w:r w:rsidRPr="00935D49">
        <w:rPr>
          <w:rFonts w:ascii="Times New Roman" w:eastAsia="Times New Roman" w:hAnsi="Times New Roman" w:cs="Times New Roman"/>
          <w:color w:val="555555"/>
          <w:sz w:val="24"/>
          <w:szCs w:val="24"/>
          <w:highlight w:val="white"/>
        </w:rPr>
        <w:t xml:space="preserve">14.Barbe AG. Medication-induced xerostomia and hyposalivation in the elderly: culprits, complications, and management. </w:t>
      </w:r>
      <w:r w:rsidRPr="00935D49">
        <w:rPr>
          <w:rFonts w:ascii="Times New Roman" w:eastAsia="Times New Roman" w:hAnsi="Times New Roman" w:cs="Times New Roman"/>
          <w:i/>
          <w:color w:val="555555"/>
          <w:sz w:val="24"/>
          <w:szCs w:val="24"/>
          <w:highlight w:val="white"/>
        </w:rPr>
        <w:t>Drugs Aging</w:t>
      </w:r>
      <w:r w:rsidRPr="00935D49">
        <w:rPr>
          <w:rFonts w:ascii="Times New Roman" w:eastAsia="Times New Roman" w:hAnsi="Times New Roman" w:cs="Times New Roman"/>
          <w:color w:val="555555"/>
          <w:sz w:val="24"/>
          <w:szCs w:val="24"/>
          <w:highlight w:val="white"/>
        </w:rPr>
        <w:t>. 2018;35(10):877–885. doi:10.1007/s40266-018-0588-5</w:t>
      </w:r>
    </w:p>
    <w:p w14:paraId="520D57B8" w14:textId="77777777" w:rsidR="00935D49" w:rsidRPr="00935D49" w:rsidRDefault="00935D49" w:rsidP="00BA061B">
      <w:pPr>
        <w:pStyle w:val="ListParagraph"/>
        <w:spacing w:line="360" w:lineRule="auto"/>
        <w:jc w:val="both"/>
        <w:rPr>
          <w:rFonts w:ascii="Times New Roman" w:eastAsia="Times New Roman" w:hAnsi="Times New Roman" w:cs="Times New Roman"/>
          <w:color w:val="555555"/>
          <w:sz w:val="24"/>
          <w:szCs w:val="24"/>
          <w:highlight w:val="white"/>
        </w:rPr>
      </w:pPr>
      <w:r w:rsidRPr="00935D49">
        <w:rPr>
          <w:rFonts w:ascii="Times New Roman" w:eastAsia="Times New Roman" w:hAnsi="Times New Roman" w:cs="Times New Roman"/>
          <w:color w:val="555555"/>
          <w:sz w:val="24"/>
          <w:szCs w:val="24"/>
          <w:highlight w:val="white"/>
        </w:rPr>
        <w:t xml:space="preserve">15.National Institute for Health and Care Excellence. </w:t>
      </w:r>
      <w:r w:rsidRPr="00935D49">
        <w:rPr>
          <w:rFonts w:ascii="Times New Roman" w:eastAsia="Times New Roman" w:hAnsi="Times New Roman" w:cs="Times New Roman"/>
          <w:i/>
          <w:color w:val="555555"/>
          <w:sz w:val="24"/>
          <w:szCs w:val="24"/>
          <w:highlight w:val="white"/>
        </w:rPr>
        <w:t>Parkinson’s Disease in Adults: NICE Guideline NG71</w:t>
      </w:r>
      <w:r w:rsidRPr="00935D49">
        <w:rPr>
          <w:rFonts w:ascii="Times New Roman" w:eastAsia="Times New Roman" w:hAnsi="Times New Roman" w:cs="Times New Roman"/>
          <w:color w:val="555555"/>
          <w:sz w:val="24"/>
          <w:szCs w:val="24"/>
          <w:highlight w:val="white"/>
        </w:rPr>
        <w:t>. London, GB: NICE; 2017.</w:t>
      </w:r>
    </w:p>
    <w:p w14:paraId="64EB025C" w14:textId="77777777" w:rsidR="00935D49" w:rsidRPr="00935D49" w:rsidRDefault="00935D49" w:rsidP="00BA061B">
      <w:pPr>
        <w:pStyle w:val="ListParagraph"/>
        <w:spacing w:line="360" w:lineRule="auto"/>
        <w:jc w:val="both"/>
        <w:rPr>
          <w:rFonts w:ascii="Times New Roman" w:eastAsia="Times New Roman" w:hAnsi="Times New Roman" w:cs="Times New Roman"/>
          <w:color w:val="555555"/>
          <w:sz w:val="24"/>
          <w:szCs w:val="24"/>
          <w:highlight w:val="white"/>
        </w:rPr>
      </w:pPr>
      <w:r w:rsidRPr="00935D49">
        <w:rPr>
          <w:rFonts w:ascii="Times New Roman" w:eastAsia="Times New Roman" w:hAnsi="Times New Roman" w:cs="Times New Roman"/>
          <w:color w:val="555555"/>
          <w:sz w:val="24"/>
          <w:szCs w:val="24"/>
          <w:highlight w:val="white"/>
        </w:rPr>
        <w:t xml:space="preserve">16.Ozturk K, </w:t>
      </w:r>
      <w:proofErr w:type="spellStart"/>
      <w:r w:rsidRPr="00935D49">
        <w:rPr>
          <w:rFonts w:ascii="Times New Roman" w:eastAsia="Times New Roman" w:hAnsi="Times New Roman" w:cs="Times New Roman"/>
          <w:color w:val="555555"/>
          <w:sz w:val="24"/>
          <w:szCs w:val="24"/>
          <w:highlight w:val="white"/>
        </w:rPr>
        <w:t>Erdur</w:t>
      </w:r>
      <w:proofErr w:type="spellEnd"/>
      <w:r w:rsidRPr="00935D49">
        <w:rPr>
          <w:rFonts w:ascii="Times New Roman" w:eastAsia="Times New Roman" w:hAnsi="Times New Roman" w:cs="Times New Roman"/>
          <w:color w:val="555555"/>
          <w:sz w:val="24"/>
          <w:szCs w:val="24"/>
          <w:highlight w:val="white"/>
        </w:rPr>
        <w:t xml:space="preserve"> O, Gul O, </w:t>
      </w:r>
      <w:proofErr w:type="spellStart"/>
      <w:r w:rsidRPr="00935D49">
        <w:rPr>
          <w:rFonts w:ascii="Times New Roman" w:eastAsia="Times New Roman" w:hAnsi="Times New Roman" w:cs="Times New Roman"/>
          <w:color w:val="555555"/>
          <w:sz w:val="24"/>
          <w:szCs w:val="24"/>
          <w:highlight w:val="white"/>
        </w:rPr>
        <w:t>Olmez</w:t>
      </w:r>
      <w:proofErr w:type="spellEnd"/>
      <w:r w:rsidRPr="00935D49">
        <w:rPr>
          <w:rFonts w:ascii="Times New Roman" w:eastAsia="Times New Roman" w:hAnsi="Times New Roman" w:cs="Times New Roman"/>
          <w:color w:val="555555"/>
          <w:sz w:val="24"/>
          <w:szCs w:val="24"/>
          <w:highlight w:val="white"/>
        </w:rPr>
        <w:t xml:space="preserve"> A. Feasibility of endoscopic submandibular ganglion neurectomy for drooling. </w:t>
      </w:r>
      <w:r w:rsidRPr="00935D49">
        <w:rPr>
          <w:rFonts w:ascii="Times New Roman" w:eastAsia="Times New Roman" w:hAnsi="Times New Roman" w:cs="Times New Roman"/>
          <w:i/>
          <w:color w:val="555555"/>
          <w:sz w:val="24"/>
          <w:szCs w:val="24"/>
          <w:highlight w:val="white"/>
        </w:rPr>
        <w:t>Laryngoscope</w:t>
      </w:r>
      <w:r w:rsidRPr="00935D49">
        <w:rPr>
          <w:rFonts w:ascii="Times New Roman" w:eastAsia="Times New Roman" w:hAnsi="Times New Roman" w:cs="Times New Roman"/>
          <w:color w:val="555555"/>
          <w:sz w:val="24"/>
          <w:szCs w:val="24"/>
          <w:highlight w:val="white"/>
        </w:rPr>
        <w:t>. 2017;127(7):1604–1607. doi:10.1002/lary.26557</w:t>
      </w:r>
    </w:p>
    <w:p w14:paraId="26C67F6E" w14:textId="685B20A8" w:rsidR="00935D49" w:rsidRPr="00935D49" w:rsidRDefault="00935D49" w:rsidP="00BA061B">
      <w:pPr>
        <w:pStyle w:val="ListParagraph"/>
        <w:spacing w:line="360" w:lineRule="auto"/>
        <w:jc w:val="both"/>
        <w:rPr>
          <w:rFonts w:ascii="Times New Roman" w:eastAsia="Times New Roman" w:hAnsi="Times New Roman" w:cs="Times New Roman"/>
          <w:color w:val="2C3E50"/>
          <w:sz w:val="24"/>
          <w:szCs w:val="24"/>
        </w:rPr>
      </w:pPr>
      <w:r w:rsidRPr="00935D49">
        <w:rPr>
          <w:rFonts w:ascii="Times New Roman" w:eastAsia="Times New Roman" w:hAnsi="Times New Roman" w:cs="Times New Roman"/>
          <w:color w:val="2C3E50"/>
          <w:sz w:val="24"/>
          <w:szCs w:val="24"/>
        </w:rPr>
        <w:t>17. C.D. Marsden, J.D. Parkes, J.E. Rees, A YEAR'S COMPARISON OF TREATMENT OF PATIENTS WITH PARKINSON'S DISEASE WITH LEVODOPA COMBINED WITH CARBIDOPA VERSUS TREATMENT WITH LEVODOPA ALONE, The Lancet, Volume 302, Issue 7844, 1973, Pages 1459-1462, ISSN 0140-6736, https://doi.org/10.1016/S0140-6736(73)92729-3.(https://www.sciencedirect.com/science/article/pii/S0140673673927293).</w:t>
      </w:r>
    </w:p>
    <w:p w14:paraId="1DB2D75C" w14:textId="77777777" w:rsidR="00935D49" w:rsidRPr="00935D49" w:rsidRDefault="00935D49" w:rsidP="00935D49">
      <w:pPr>
        <w:jc w:val="both"/>
        <w:rPr>
          <w:rFonts w:ascii="Times New Roman" w:hAnsi="Times New Roman" w:cs="Times New Roman"/>
          <w:sz w:val="24"/>
          <w:szCs w:val="24"/>
        </w:rPr>
      </w:pPr>
    </w:p>
    <w:sectPr w:rsidR="00935D49" w:rsidRPr="00935D4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B1ED0" w14:textId="77777777" w:rsidR="00522A1E" w:rsidRDefault="00522A1E" w:rsidP="00336644">
      <w:pPr>
        <w:spacing w:after="0" w:line="240" w:lineRule="auto"/>
      </w:pPr>
      <w:r>
        <w:separator/>
      </w:r>
    </w:p>
  </w:endnote>
  <w:endnote w:type="continuationSeparator" w:id="0">
    <w:p w14:paraId="3A452F09" w14:textId="77777777" w:rsidR="00522A1E" w:rsidRDefault="00522A1E" w:rsidP="0033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C0297" w14:textId="77777777" w:rsidR="00336644" w:rsidRDefault="00336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CF41" w14:textId="77777777" w:rsidR="00336644" w:rsidRDefault="00336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391B6" w14:textId="77777777" w:rsidR="00336644" w:rsidRDefault="00336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FF974" w14:textId="77777777" w:rsidR="00522A1E" w:rsidRDefault="00522A1E" w:rsidP="00336644">
      <w:pPr>
        <w:spacing w:after="0" w:line="240" w:lineRule="auto"/>
      </w:pPr>
      <w:r>
        <w:separator/>
      </w:r>
    </w:p>
  </w:footnote>
  <w:footnote w:type="continuationSeparator" w:id="0">
    <w:p w14:paraId="3D714A5F" w14:textId="77777777" w:rsidR="00522A1E" w:rsidRDefault="00522A1E" w:rsidP="00336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6549D" w14:textId="205E6C2F" w:rsidR="00336644" w:rsidRDefault="00336644">
    <w:pPr>
      <w:pStyle w:val="Header"/>
    </w:pPr>
    <w:r>
      <w:rPr>
        <w:noProof/>
      </w:rPr>
      <w:pict w14:anchorId="62102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796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34384" w14:textId="37CCA90F" w:rsidR="00336644" w:rsidRDefault="00336644">
    <w:pPr>
      <w:pStyle w:val="Header"/>
    </w:pPr>
    <w:r>
      <w:rPr>
        <w:noProof/>
      </w:rPr>
      <w:pict w14:anchorId="4845C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796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132C" w14:textId="69B763A5" w:rsidR="00336644" w:rsidRDefault="00336644">
    <w:pPr>
      <w:pStyle w:val="Header"/>
    </w:pPr>
    <w:r>
      <w:rPr>
        <w:noProof/>
      </w:rPr>
      <w:pict w14:anchorId="4F1B6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796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900E3"/>
    <w:multiLevelType w:val="hybridMultilevel"/>
    <w:tmpl w:val="551EB6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872653"/>
    <w:multiLevelType w:val="hybridMultilevel"/>
    <w:tmpl w:val="6EBE0A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0970431"/>
    <w:multiLevelType w:val="hybridMultilevel"/>
    <w:tmpl w:val="339EAA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49"/>
    <w:rsid w:val="0008791D"/>
    <w:rsid w:val="001D45F2"/>
    <w:rsid w:val="001E34BD"/>
    <w:rsid w:val="00201424"/>
    <w:rsid w:val="00323E7A"/>
    <w:rsid w:val="00336644"/>
    <w:rsid w:val="0040013D"/>
    <w:rsid w:val="00522A1E"/>
    <w:rsid w:val="005B4155"/>
    <w:rsid w:val="00935D49"/>
    <w:rsid w:val="00A669B6"/>
    <w:rsid w:val="00BA061B"/>
    <w:rsid w:val="00BD523B"/>
    <w:rsid w:val="00D74314"/>
    <w:rsid w:val="00E440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F2114F"/>
  <w15:chartTrackingRefBased/>
  <w15:docId w15:val="{32C08FCC-CFF9-4D9B-A350-D9C4B8EC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5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5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5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5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5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5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5D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5D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5D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5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D49"/>
    <w:rPr>
      <w:rFonts w:eastAsiaTheme="majorEastAsia" w:cstheme="majorBidi"/>
      <w:color w:val="272727" w:themeColor="text1" w:themeTint="D8"/>
    </w:rPr>
  </w:style>
  <w:style w:type="paragraph" w:styleId="Title">
    <w:name w:val="Title"/>
    <w:basedOn w:val="Normal"/>
    <w:next w:val="Normal"/>
    <w:link w:val="TitleChar"/>
    <w:uiPriority w:val="10"/>
    <w:qFormat/>
    <w:rsid w:val="00935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D49"/>
    <w:pPr>
      <w:spacing w:before="160"/>
      <w:jc w:val="center"/>
    </w:pPr>
    <w:rPr>
      <w:i/>
      <w:iCs/>
      <w:color w:val="404040" w:themeColor="text1" w:themeTint="BF"/>
    </w:rPr>
  </w:style>
  <w:style w:type="character" w:customStyle="1" w:styleId="QuoteChar">
    <w:name w:val="Quote Char"/>
    <w:basedOn w:val="DefaultParagraphFont"/>
    <w:link w:val="Quote"/>
    <w:uiPriority w:val="29"/>
    <w:rsid w:val="00935D49"/>
    <w:rPr>
      <w:i/>
      <w:iCs/>
      <w:color w:val="404040" w:themeColor="text1" w:themeTint="BF"/>
    </w:rPr>
  </w:style>
  <w:style w:type="paragraph" w:styleId="ListParagraph">
    <w:name w:val="List Paragraph"/>
    <w:basedOn w:val="Normal"/>
    <w:uiPriority w:val="34"/>
    <w:qFormat/>
    <w:rsid w:val="00935D49"/>
    <w:pPr>
      <w:ind w:left="720"/>
      <w:contextualSpacing/>
    </w:pPr>
  </w:style>
  <w:style w:type="character" w:styleId="IntenseEmphasis">
    <w:name w:val="Intense Emphasis"/>
    <w:basedOn w:val="DefaultParagraphFont"/>
    <w:uiPriority w:val="21"/>
    <w:qFormat/>
    <w:rsid w:val="00935D49"/>
    <w:rPr>
      <w:i/>
      <w:iCs/>
      <w:color w:val="2F5496" w:themeColor="accent1" w:themeShade="BF"/>
    </w:rPr>
  </w:style>
  <w:style w:type="paragraph" w:styleId="IntenseQuote">
    <w:name w:val="Intense Quote"/>
    <w:basedOn w:val="Normal"/>
    <w:next w:val="Normal"/>
    <w:link w:val="IntenseQuoteChar"/>
    <w:uiPriority w:val="30"/>
    <w:qFormat/>
    <w:rsid w:val="00935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5D49"/>
    <w:rPr>
      <w:i/>
      <w:iCs/>
      <w:color w:val="2F5496" w:themeColor="accent1" w:themeShade="BF"/>
    </w:rPr>
  </w:style>
  <w:style w:type="character" w:styleId="IntenseReference">
    <w:name w:val="Intense Reference"/>
    <w:basedOn w:val="DefaultParagraphFont"/>
    <w:uiPriority w:val="32"/>
    <w:qFormat/>
    <w:rsid w:val="00935D49"/>
    <w:rPr>
      <w:b/>
      <w:bCs/>
      <w:smallCaps/>
      <w:color w:val="2F5496" w:themeColor="accent1" w:themeShade="BF"/>
      <w:spacing w:val="5"/>
    </w:rPr>
  </w:style>
  <w:style w:type="character" w:styleId="Hyperlink">
    <w:name w:val="Hyperlink"/>
    <w:basedOn w:val="DefaultParagraphFont"/>
    <w:uiPriority w:val="99"/>
    <w:unhideWhenUsed/>
    <w:rsid w:val="005B4155"/>
    <w:rPr>
      <w:color w:val="0563C1" w:themeColor="hyperlink"/>
      <w:u w:val="single"/>
    </w:rPr>
  </w:style>
  <w:style w:type="character" w:styleId="UnresolvedMention">
    <w:name w:val="Unresolved Mention"/>
    <w:basedOn w:val="DefaultParagraphFont"/>
    <w:uiPriority w:val="99"/>
    <w:semiHidden/>
    <w:unhideWhenUsed/>
    <w:rsid w:val="005B4155"/>
    <w:rPr>
      <w:color w:val="605E5C"/>
      <w:shd w:val="clear" w:color="auto" w:fill="E1DFDD"/>
    </w:rPr>
  </w:style>
  <w:style w:type="paragraph" w:styleId="Header">
    <w:name w:val="header"/>
    <w:basedOn w:val="Normal"/>
    <w:link w:val="HeaderChar"/>
    <w:uiPriority w:val="99"/>
    <w:unhideWhenUsed/>
    <w:rsid w:val="00336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44"/>
  </w:style>
  <w:style w:type="paragraph" w:styleId="Footer">
    <w:name w:val="footer"/>
    <w:basedOn w:val="Normal"/>
    <w:link w:val="FooterChar"/>
    <w:uiPriority w:val="99"/>
    <w:unhideWhenUsed/>
    <w:rsid w:val="00336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35720">
      <w:bodyDiv w:val="1"/>
      <w:marLeft w:val="0"/>
      <w:marRight w:val="0"/>
      <w:marTop w:val="0"/>
      <w:marBottom w:val="0"/>
      <w:divBdr>
        <w:top w:val="none" w:sz="0" w:space="0" w:color="auto"/>
        <w:left w:val="none" w:sz="0" w:space="0" w:color="auto"/>
        <w:bottom w:val="none" w:sz="0" w:space="0" w:color="auto"/>
        <w:right w:val="none" w:sz="0" w:space="0" w:color="auto"/>
      </w:divBdr>
    </w:div>
    <w:div w:id="68748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9/000514615" TargetMode="External"/><Relationship Id="rId13" Type="http://schemas.openxmlformats.org/officeDocument/2006/relationships/hyperlink" Target="https://doi.org/10.1016/0014-2999(81)90471-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pmc/articles/PMC10219524/" TargetMode="External"/><Relationship Id="rId12" Type="http://schemas.openxmlformats.org/officeDocument/2006/relationships/hyperlink" Target="https://pmc.ncbi.nlm.nih.gov/articles/PMC1021952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scholar_lookup?journal=Neurodegener.%20Dis.&amp;title=The%20Prevalence%20and%20Management%20of%20Saliva%20Problems%20in%20Motor%20Neuron%20Disease:%20A%204-Year%20Analysis%20of%20the%20Scottish%20Motor%20Neuron%20Disease%20Register&amp;author=I.%20Pearson&amp;author=S.A.%20Glasmacher&amp;author=J.%20Newton&amp;author=E.%20Beswick&amp;author=A.R.%20Mehta&amp;volume=20&amp;publication_year=2020&amp;pages=147-152&amp;pmid=33902047&amp;doi=10.1159/000514615&am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ubmed.ncbi.nlm.nih.gov/3390204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mc.ncbi.nlm.nih.gov/articles/PMC761077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2061</Words>
  <Characters>11750</Characters>
  <Application>Microsoft Office Word</Application>
  <DocSecurity>0</DocSecurity>
  <Lines>97</Lines>
  <Paragraphs>27</Paragraphs>
  <ScaleCrop>false</ScaleCrop>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Gagan D URS</dc:creator>
  <cp:keywords/>
  <dc:description/>
  <cp:lastModifiedBy>SDI 1084</cp:lastModifiedBy>
  <cp:revision>7</cp:revision>
  <dcterms:created xsi:type="dcterms:W3CDTF">2025-10-27T09:04:00Z</dcterms:created>
  <dcterms:modified xsi:type="dcterms:W3CDTF">2025-10-28T06:36:00Z</dcterms:modified>
</cp:coreProperties>
</file>