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7A2E9" w14:textId="77777777" w:rsidR="009A1C69" w:rsidRDefault="009A1C69" w:rsidP="00C51983">
      <w:pPr>
        <w:spacing w:line="480" w:lineRule="auto"/>
        <w:jc w:val="center"/>
        <w:rPr>
          <w:rFonts w:ascii="Times New Roman" w:hAnsi="Times New Roman" w:cs="Times New Roman"/>
          <w:b/>
          <w:sz w:val="24"/>
          <w:szCs w:val="24"/>
        </w:rPr>
      </w:pPr>
      <w:r w:rsidRPr="009A1C69">
        <w:rPr>
          <w:rFonts w:ascii="Times New Roman" w:hAnsi="Times New Roman" w:cs="Times New Roman"/>
          <w:b/>
          <w:sz w:val="24"/>
          <w:szCs w:val="24"/>
        </w:rPr>
        <w:t>Polyherbal Formulation as a Postpartum Health Intervention: Insights into Wound Healing, Inflammation Modulation, and Lactation Support</w:t>
      </w:r>
    </w:p>
    <w:p w14:paraId="7941B827" w14:textId="77777777" w:rsidR="009A1C69" w:rsidRDefault="009A1C69" w:rsidP="00794529">
      <w:pPr>
        <w:spacing w:before="240" w:after="240" w:line="360" w:lineRule="auto"/>
        <w:jc w:val="both"/>
        <w:rPr>
          <w:rFonts w:ascii="Times New Roman" w:hAnsi="Times New Roman" w:cs="Times New Roman"/>
          <w:b/>
          <w:sz w:val="24"/>
          <w:szCs w:val="24"/>
        </w:rPr>
      </w:pPr>
    </w:p>
    <w:p w14:paraId="69429E4F" w14:textId="77777777" w:rsidR="00FD33CC" w:rsidRPr="00794529" w:rsidRDefault="00794529" w:rsidP="00C51983">
      <w:pPr>
        <w:spacing w:before="240" w:after="240"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3BC03D80" w14:textId="77777777" w:rsidR="00587761" w:rsidRPr="00794529" w:rsidRDefault="00587761" w:rsidP="00C51983">
      <w:pPr>
        <w:spacing w:before="240" w:after="240" w:line="480" w:lineRule="auto"/>
        <w:jc w:val="both"/>
        <w:rPr>
          <w:rFonts w:ascii="Times New Roman" w:eastAsia="Times New Roman" w:hAnsi="Times New Roman" w:cs="Times New Roman"/>
          <w:b/>
          <w:bCs/>
          <w:color w:val="000000" w:themeColor="text1"/>
          <w:sz w:val="24"/>
          <w:szCs w:val="24"/>
        </w:rPr>
      </w:pPr>
      <w:r w:rsidRPr="00794529">
        <w:rPr>
          <w:rFonts w:ascii="Times New Roman" w:hAnsi="Times New Roman" w:cs="Times New Roman"/>
          <w:sz w:val="24"/>
          <w:szCs w:val="24"/>
        </w:rPr>
        <w:t>Medicinal plants have long been integral to traditional healthcare systems, especially in developing countries where plant-derived remedies remain widely utilized. This study explores the formulation and evaluation of a poly-herbal powder composed of 21 medicinal herbs aimed at enhancing postpartum health by reducing inflammation and improving lactation. Soxhlet extraction using methanol, hexane, and ethyl acetate was employed to obtain phytochemical-rich extracts, which were analyzed through G</w:t>
      </w:r>
      <w:bookmarkStart w:id="0" w:name="_GoBack"/>
      <w:bookmarkEnd w:id="0"/>
      <w:r w:rsidRPr="00794529">
        <w:rPr>
          <w:rFonts w:ascii="Times New Roman" w:hAnsi="Times New Roman" w:cs="Times New Roman"/>
          <w:sz w:val="24"/>
          <w:szCs w:val="24"/>
        </w:rPr>
        <w:t>as Chromatography-Mass Spectrometry (GC-MS). The extracts were further evaluated for their antioxidant activity via DPPH assay, anti-inflammatory potential through protein denaturation assays, and antimicrobial effects using agar well diffusion against selected bacterial strains. The methanol and ethyl acetate extracts demonstrated significant antioxidant and anti-inflammatory activities. In silico ADME analysis and molecular docking studies against six postpartum-related proteins revealed strong binding affinities and favorable pharmacokinetic profiles for several ligands. These findings highlight the therapeutic potential of the poly-herbal formulation and support further pre-clinical investigations for its application in postpartum care.</w:t>
      </w:r>
    </w:p>
    <w:p w14:paraId="59043A8E" w14:textId="77777777" w:rsidR="00794529" w:rsidRPr="00794529" w:rsidRDefault="00794529" w:rsidP="00C51983">
      <w:pPr>
        <w:spacing w:before="240" w:after="240" w:line="480" w:lineRule="auto"/>
        <w:jc w:val="both"/>
        <w:rPr>
          <w:rFonts w:ascii="Times New Roman" w:eastAsia="Times New Roman" w:hAnsi="Times New Roman" w:cs="Times New Roman"/>
          <w:b/>
          <w:bCs/>
          <w:color w:val="000000" w:themeColor="text1"/>
          <w:sz w:val="24"/>
          <w:szCs w:val="24"/>
        </w:rPr>
      </w:pPr>
    </w:p>
    <w:p w14:paraId="12473860" w14:textId="77777777" w:rsidR="00AF4A93" w:rsidRPr="009D4F65" w:rsidRDefault="00AF4A93" w:rsidP="00C51983">
      <w:pPr>
        <w:spacing w:line="480" w:lineRule="auto"/>
        <w:jc w:val="both"/>
        <w:rPr>
          <w:rFonts w:ascii="Times New Roman" w:eastAsia="Times New Roman" w:hAnsi="Times New Roman" w:cs="Times New Roman"/>
          <w:sz w:val="24"/>
          <w:szCs w:val="24"/>
        </w:rPr>
      </w:pPr>
      <w:r w:rsidRPr="009D4F65">
        <w:rPr>
          <w:rFonts w:ascii="Times New Roman" w:eastAsia="Times New Roman" w:hAnsi="Times New Roman" w:cs="Times New Roman"/>
          <w:b/>
          <w:bCs/>
          <w:iCs/>
          <w:sz w:val="24"/>
          <w:szCs w:val="24"/>
        </w:rPr>
        <w:t>Keywords</w:t>
      </w:r>
      <w:r w:rsidRPr="009D4F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Postpartum</w:t>
      </w:r>
      <w:r w:rsidRPr="009D4F65">
        <w:rPr>
          <w:rFonts w:ascii="Times New Roman" w:eastAsia="Times New Roman" w:hAnsi="Times New Roman" w:cs="Times New Roman"/>
          <w:sz w:val="24"/>
          <w:szCs w:val="24"/>
        </w:rPr>
        <w:t xml:space="preserve">, Soxhlet, GC-MS, Antioxidant, anti-inflammatory, ADME, </w:t>
      </w:r>
      <w:r>
        <w:rPr>
          <w:rFonts w:ascii="Times New Roman" w:eastAsia="Times New Roman" w:hAnsi="Times New Roman" w:cs="Times New Roman"/>
          <w:sz w:val="24"/>
          <w:szCs w:val="24"/>
        </w:rPr>
        <w:t xml:space="preserve">DPPH, </w:t>
      </w:r>
      <w:r w:rsidRPr="009D4F65">
        <w:rPr>
          <w:rFonts w:ascii="Times New Roman" w:eastAsia="Times New Roman" w:hAnsi="Times New Roman" w:cs="Times New Roman"/>
          <w:sz w:val="24"/>
          <w:szCs w:val="24"/>
        </w:rPr>
        <w:t>Molecular Docking</w:t>
      </w:r>
    </w:p>
    <w:p w14:paraId="514A65BC" w14:textId="77777777" w:rsidR="00794529" w:rsidRPr="00794529" w:rsidRDefault="00794529" w:rsidP="00C51983">
      <w:pPr>
        <w:spacing w:before="240" w:after="240" w:line="480" w:lineRule="auto"/>
        <w:jc w:val="both"/>
        <w:rPr>
          <w:rFonts w:ascii="Times New Roman" w:eastAsia="Times New Roman" w:hAnsi="Times New Roman" w:cs="Times New Roman"/>
          <w:b/>
          <w:bCs/>
          <w:color w:val="000000" w:themeColor="text1"/>
          <w:sz w:val="24"/>
          <w:szCs w:val="24"/>
        </w:rPr>
      </w:pPr>
    </w:p>
    <w:p w14:paraId="2E2DB33E" w14:textId="77777777" w:rsidR="00794529" w:rsidRPr="00794529" w:rsidRDefault="00794529" w:rsidP="00794529">
      <w:pPr>
        <w:spacing w:before="240" w:after="240" w:line="360" w:lineRule="auto"/>
        <w:jc w:val="both"/>
        <w:rPr>
          <w:rFonts w:ascii="Times New Roman" w:eastAsia="Times New Roman" w:hAnsi="Times New Roman" w:cs="Times New Roman"/>
          <w:b/>
          <w:bCs/>
          <w:color w:val="000000" w:themeColor="text1"/>
          <w:sz w:val="24"/>
          <w:szCs w:val="24"/>
        </w:rPr>
      </w:pPr>
    </w:p>
    <w:p w14:paraId="2A42121D" w14:textId="77777777" w:rsidR="00C51983" w:rsidRDefault="00C51983" w:rsidP="00794529">
      <w:pPr>
        <w:spacing w:before="240" w:after="240" w:line="360" w:lineRule="auto"/>
        <w:jc w:val="both"/>
        <w:rPr>
          <w:rFonts w:ascii="Times New Roman" w:eastAsia="Times New Roman" w:hAnsi="Times New Roman" w:cs="Times New Roman"/>
          <w:b/>
          <w:bCs/>
          <w:color w:val="000000" w:themeColor="text1"/>
          <w:sz w:val="24"/>
          <w:szCs w:val="24"/>
        </w:rPr>
      </w:pPr>
    </w:p>
    <w:p w14:paraId="43BDAC0A" w14:textId="77777777" w:rsidR="00A573AA" w:rsidRPr="00794529" w:rsidRDefault="00A573AA" w:rsidP="00C51983">
      <w:pPr>
        <w:spacing w:before="240" w:after="240" w:line="480" w:lineRule="auto"/>
        <w:jc w:val="both"/>
        <w:rPr>
          <w:rFonts w:ascii="Times New Roman" w:eastAsia="Times New Roman" w:hAnsi="Times New Roman" w:cs="Times New Roman"/>
          <w:b/>
          <w:color w:val="000000" w:themeColor="text1"/>
          <w:sz w:val="24"/>
          <w:szCs w:val="24"/>
        </w:rPr>
      </w:pPr>
      <w:r w:rsidRPr="00794529">
        <w:rPr>
          <w:rFonts w:ascii="Times New Roman" w:eastAsia="Times New Roman" w:hAnsi="Times New Roman" w:cs="Times New Roman"/>
          <w:b/>
          <w:bCs/>
          <w:color w:val="000000" w:themeColor="text1"/>
          <w:sz w:val="24"/>
          <w:szCs w:val="24"/>
        </w:rPr>
        <w:t>1.</w:t>
      </w:r>
      <w:r w:rsidRPr="00794529">
        <w:rPr>
          <w:rFonts w:ascii="Times New Roman" w:eastAsia="Times New Roman" w:hAnsi="Times New Roman" w:cs="Times New Roman"/>
          <w:b/>
          <w:color w:val="000000" w:themeColor="text1"/>
          <w:sz w:val="24"/>
          <w:szCs w:val="24"/>
        </w:rPr>
        <w:t>I</w:t>
      </w:r>
      <w:r w:rsidR="00794529">
        <w:rPr>
          <w:rFonts w:ascii="Times New Roman" w:eastAsia="Times New Roman" w:hAnsi="Times New Roman" w:cs="Times New Roman"/>
          <w:b/>
          <w:color w:val="000000" w:themeColor="text1"/>
          <w:sz w:val="24"/>
          <w:szCs w:val="24"/>
        </w:rPr>
        <w:t>NTRODUCTION</w:t>
      </w:r>
    </w:p>
    <w:p w14:paraId="5E7DDCBD" w14:textId="77777777" w:rsidR="00A573AA" w:rsidRPr="00794529" w:rsidRDefault="00334C2A" w:rsidP="00C51983">
      <w:pPr>
        <w:spacing w:before="240" w:after="240"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Since ancient times, medicinal plants have played a significant role in human civilization by acting as essential weapons in the fight against a variety of illnesses. They are an important and reasonably priced source of unique </w:t>
      </w:r>
      <w:proofErr w:type="spellStart"/>
      <w:r w:rsidRPr="00794529">
        <w:rPr>
          <w:rFonts w:ascii="Times New Roman" w:hAnsi="Times New Roman" w:cs="Times New Roman"/>
          <w:sz w:val="24"/>
          <w:szCs w:val="24"/>
        </w:rPr>
        <w:t>phyto</w:t>
      </w:r>
      <w:proofErr w:type="spellEnd"/>
      <w:r w:rsidR="00F8665B" w:rsidRPr="00794529">
        <w:rPr>
          <w:rFonts w:ascii="Times New Roman" w:hAnsi="Times New Roman" w:cs="Times New Roman"/>
          <w:sz w:val="24"/>
          <w:szCs w:val="24"/>
        </w:rPr>
        <w:t>-</w:t>
      </w:r>
      <w:r w:rsidRPr="00794529">
        <w:rPr>
          <w:rFonts w:ascii="Times New Roman" w:hAnsi="Times New Roman" w:cs="Times New Roman"/>
          <w:sz w:val="24"/>
          <w:szCs w:val="24"/>
        </w:rPr>
        <w:t>constituents that are widely used in the creation of medications that treat a variety of illnesses. Hundreds of plant genera have been used in traditional medical systems throughout many cultures, and their effectiveness has persisted over time. Traditional plant-based treatments continue to be essential components of healthcare for a sizable section of the world's population, despite the advances in modern medicine. According to the World Health Organization, almost 80% of people on the planet mostly use traditional medicines made from plant extracts or active ingredients. Interestingly, about 25% of pharmaceuticals in industrialized countries like the US are made from plants, whereas up to 80% of pharmaceuticals in quickly developing nations like China and India are made from plants. As a result, medicinal plants have a very high economic value, particularly in countries like India. Herbal medicine has attracted increased attention worldwide in recent decades because of its economic feasibility, natural origin, and alleged superior safety profiles with few or no side effects.</w:t>
      </w:r>
    </w:p>
    <w:p w14:paraId="1D8A2816" w14:textId="77777777" w:rsidR="00334C2A" w:rsidRPr="00794529" w:rsidRDefault="00334C2A" w:rsidP="00C51983">
      <w:pPr>
        <w:spacing w:before="240" w:after="240"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The time after conceptus birth when the mother's physiological and anatomical alterations revert to their pre-pregnancy state is known as the postpartum period. After the placenta is expelled, the postpartum phase, sometimes referred to as the puerperium, begins and lasts until all organ systems have fully recovered physiologically. Three arbitrary periods make up the postpartum period: the </w:t>
      </w:r>
      <w:r w:rsidRPr="00794529">
        <w:rPr>
          <w:rFonts w:ascii="Times New Roman" w:hAnsi="Times New Roman" w:cs="Times New Roman"/>
          <w:sz w:val="24"/>
          <w:szCs w:val="24"/>
        </w:rPr>
        <w:lastRenderedPageBreak/>
        <w:t>acute phase, which lasts for the first 24 hours following placenta delivery; the early phase, which lasts for up to 7 days; and the late phase, which lasts for up to 6 weeks to 6 months. Every stage presents different clinical issues and difficulties (Romano et al., 2010).</w:t>
      </w:r>
    </w:p>
    <w:p w14:paraId="58309D45" w14:textId="77777777" w:rsidR="00701DD0" w:rsidRPr="00794529" w:rsidRDefault="00701DD0" w:rsidP="00C51983">
      <w:pPr>
        <w:spacing w:before="240" w:after="240"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Postpartum physical weariness is frequent, with initial spikes in pulse rate usually caused by pain or excitement that usually subside on the second day. While a severe decline (&gt;20% from baseline) may suggest septic shock or postpartum hemorrhage, and persistently high blood pressure may indicate preeclampsia, elevated blood pressure might be caused by discomfort or excitement (</w:t>
      </w:r>
      <w:proofErr w:type="spellStart"/>
      <w:r w:rsidRPr="00794529">
        <w:rPr>
          <w:rFonts w:ascii="Times New Roman" w:eastAsia="Times New Roman" w:hAnsi="Times New Roman" w:cs="Times New Roman"/>
          <w:color w:val="000000" w:themeColor="text1"/>
          <w:sz w:val="24"/>
          <w:szCs w:val="24"/>
        </w:rPr>
        <w:t>Bystrova</w:t>
      </w:r>
      <w:proofErr w:type="spellEnd"/>
      <w:r w:rsidRPr="00794529">
        <w:rPr>
          <w:rFonts w:ascii="Times New Roman" w:eastAsia="Times New Roman" w:hAnsi="Times New Roman" w:cs="Times New Roman"/>
          <w:color w:val="000000" w:themeColor="text1"/>
          <w:sz w:val="24"/>
          <w:szCs w:val="24"/>
        </w:rPr>
        <w:t xml:space="preserve"> K, 2007). Muscle contractions that cause metabolite absorption lead to an elevated postpartum temperature (37.2C or 99F) (Matthys LA, 2007). Episiotomy causes a postpartum delay in the healing of wounds. This could result in uterine wall infection. One effective tactic to stop bacterial development and encourage wound healing is the use of natural antimicrobial compounds that have been separated from plant extracts. Topical medications and antimicrobials can reduce the risk of infection during the healing process. Antibiotics have been less and less effective in recent years due to the emergence of resistant bacteria. Numerous studies on the use of several herbs to cure episiotomy wounds have been carried out (</w:t>
      </w:r>
      <w:proofErr w:type="spellStart"/>
      <w:r w:rsidRPr="00794529">
        <w:rPr>
          <w:rFonts w:ascii="Times New Roman" w:eastAsia="Times New Roman" w:hAnsi="Times New Roman" w:cs="Times New Roman"/>
          <w:color w:val="000000" w:themeColor="text1"/>
          <w:sz w:val="24"/>
          <w:szCs w:val="24"/>
        </w:rPr>
        <w:t>Hadizadeh-Talasaz</w:t>
      </w:r>
      <w:proofErr w:type="spellEnd"/>
      <w:r w:rsidRPr="00794529">
        <w:rPr>
          <w:rFonts w:ascii="Times New Roman" w:eastAsia="Times New Roman" w:hAnsi="Times New Roman" w:cs="Times New Roman"/>
          <w:color w:val="000000" w:themeColor="text1"/>
          <w:sz w:val="24"/>
          <w:szCs w:val="24"/>
        </w:rPr>
        <w:t xml:space="preserve"> et al., 2022).</w:t>
      </w:r>
    </w:p>
    <w:p w14:paraId="5C0E52A1" w14:textId="77777777" w:rsidR="00562E27" w:rsidRPr="00794529" w:rsidRDefault="00A573AA" w:rsidP="00C51983">
      <w:pPr>
        <w:spacing w:before="240" w:after="240"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color w:val="000000" w:themeColor="text1"/>
          <w:sz w:val="24"/>
          <w:szCs w:val="24"/>
        </w:rPr>
        <w:t>This study focuses on preparing a poly</w:t>
      </w:r>
      <w:r w:rsidR="001613CF" w:rsidRPr="00794529">
        <w:rPr>
          <w:rFonts w:ascii="Times New Roman" w:eastAsia="Times New Roman" w:hAnsi="Times New Roman" w:cs="Times New Roman"/>
          <w:color w:val="000000" w:themeColor="text1"/>
          <w:sz w:val="24"/>
          <w:szCs w:val="24"/>
        </w:rPr>
        <w:t>-</w:t>
      </w:r>
      <w:r w:rsidRPr="00794529">
        <w:rPr>
          <w:rFonts w:ascii="Times New Roman" w:eastAsia="Times New Roman" w:hAnsi="Times New Roman" w:cs="Times New Roman"/>
          <w:color w:val="000000" w:themeColor="text1"/>
          <w:sz w:val="24"/>
          <w:szCs w:val="24"/>
        </w:rPr>
        <w:t xml:space="preserve">herbal powder </w:t>
      </w:r>
      <w:r w:rsidR="001613CF" w:rsidRPr="00794529">
        <w:rPr>
          <w:rFonts w:ascii="Times New Roman" w:eastAsia="Times New Roman" w:hAnsi="Times New Roman" w:cs="Times New Roman"/>
          <w:color w:val="000000" w:themeColor="text1"/>
          <w:sz w:val="24"/>
          <w:szCs w:val="24"/>
        </w:rPr>
        <w:t>involving</w:t>
      </w:r>
      <w:r w:rsidRPr="00794529">
        <w:rPr>
          <w:rFonts w:ascii="Times New Roman" w:eastAsia="Times New Roman" w:hAnsi="Times New Roman" w:cs="Times New Roman"/>
          <w:color w:val="000000" w:themeColor="text1"/>
          <w:sz w:val="24"/>
          <w:szCs w:val="24"/>
        </w:rPr>
        <w:t xml:space="preserve"> a combination of multiple herbal products</w:t>
      </w:r>
      <w:r w:rsidR="001613CF" w:rsidRPr="00794529">
        <w:rPr>
          <w:rFonts w:ascii="Times New Roman" w:eastAsia="Times New Roman" w:hAnsi="Times New Roman" w:cs="Times New Roman"/>
          <w:color w:val="000000" w:themeColor="text1"/>
          <w:sz w:val="24"/>
          <w:szCs w:val="24"/>
        </w:rPr>
        <w:t>. The poly-herbal powder is prepared with the intention of reducing inflammation and improving lactation in postpartum women. A total of 21 herbal ingredients possessing the desired properties have been selected for the poly-herbal powder formulation.</w:t>
      </w:r>
      <w:r w:rsidR="00334C2A" w:rsidRPr="00794529">
        <w:rPr>
          <w:rFonts w:ascii="Times New Roman" w:eastAsia="Times New Roman" w:hAnsi="Times New Roman" w:cs="Times New Roman"/>
          <w:color w:val="000000" w:themeColor="text1"/>
          <w:sz w:val="24"/>
          <w:szCs w:val="24"/>
        </w:rPr>
        <w:t xml:space="preserve"> (Table 1.)</w:t>
      </w:r>
      <w:r w:rsidR="00557996" w:rsidRPr="00794529">
        <w:rPr>
          <w:rFonts w:ascii="Times New Roman" w:eastAsia="Times New Roman" w:hAnsi="Times New Roman" w:cs="Times New Roman"/>
          <w:color w:val="000000" w:themeColor="text1"/>
          <w:sz w:val="24"/>
          <w:szCs w:val="24"/>
        </w:rPr>
        <w:t xml:space="preserve"> </w:t>
      </w:r>
      <w:r w:rsidR="00557996" w:rsidRPr="00794529">
        <w:rPr>
          <w:rFonts w:ascii="Times New Roman" w:eastAsia="Times New Roman" w:hAnsi="Times New Roman" w:cs="Times New Roman"/>
          <w:sz w:val="24"/>
          <w:szCs w:val="24"/>
        </w:rPr>
        <w:t>By integrating phytochemical analysis, bioassays, and molecular docking studies, we aim to provide a comprehensive understanding of this polyherbal formulation and its potential role in managing postpartum health.</w:t>
      </w:r>
    </w:p>
    <w:p w14:paraId="2C84E047" w14:textId="77777777" w:rsidR="00562E27" w:rsidRPr="00794529" w:rsidRDefault="00562E27" w:rsidP="00C51983">
      <w:pPr>
        <w:spacing w:before="240" w:after="240" w:line="480" w:lineRule="auto"/>
        <w:jc w:val="center"/>
        <w:rPr>
          <w:rFonts w:ascii="Times New Roman" w:eastAsia="Times New Roman" w:hAnsi="Times New Roman" w:cs="Times New Roman"/>
          <w:sz w:val="24"/>
          <w:szCs w:val="24"/>
        </w:rPr>
      </w:pPr>
      <w:r w:rsidRPr="00794529">
        <w:rPr>
          <w:rFonts w:ascii="Times New Roman" w:eastAsia="Times New Roman" w:hAnsi="Times New Roman" w:cs="Times New Roman"/>
          <w:color w:val="000000" w:themeColor="text1"/>
          <w:sz w:val="24"/>
          <w:szCs w:val="24"/>
        </w:rPr>
        <w:lastRenderedPageBreak/>
        <w:t>Table 1. List of Herbal Ingredients</w:t>
      </w:r>
    </w:p>
    <w:tbl>
      <w:tblPr>
        <w:tblW w:w="958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430"/>
        <w:gridCol w:w="2085"/>
        <w:gridCol w:w="2280"/>
      </w:tblGrid>
      <w:tr w:rsidR="00A220FD" w:rsidRPr="00794529" w14:paraId="58441F0F" w14:textId="77777777" w:rsidTr="00431C0B">
        <w:trPr>
          <w:trHeight w:val="570"/>
        </w:trPr>
        <w:tc>
          <w:tcPr>
            <w:tcW w:w="2790" w:type="dxa"/>
          </w:tcPr>
          <w:p w14:paraId="009CCBF4" w14:textId="77777777" w:rsidR="00A220FD" w:rsidRPr="00794529" w:rsidRDefault="00A220FD" w:rsidP="00C51983">
            <w:pPr>
              <w:spacing w:line="480" w:lineRule="auto"/>
              <w:jc w:val="both"/>
              <w:rPr>
                <w:rFonts w:ascii="Times New Roman" w:eastAsia="Times New Roman" w:hAnsi="Times New Roman" w:cs="Times New Roman"/>
                <w:b/>
                <w:color w:val="000000" w:themeColor="text1"/>
                <w:sz w:val="24"/>
                <w:szCs w:val="24"/>
              </w:rPr>
            </w:pPr>
            <w:r w:rsidRPr="00794529">
              <w:rPr>
                <w:rFonts w:ascii="Times New Roman" w:eastAsia="Times New Roman" w:hAnsi="Times New Roman" w:cs="Times New Roman"/>
                <w:b/>
                <w:color w:val="000000" w:themeColor="text1"/>
                <w:sz w:val="24"/>
                <w:szCs w:val="24"/>
              </w:rPr>
              <w:t>Scientific Name</w:t>
            </w:r>
          </w:p>
        </w:tc>
        <w:tc>
          <w:tcPr>
            <w:tcW w:w="2430" w:type="dxa"/>
          </w:tcPr>
          <w:p w14:paraId="1A49000C" w14:textId="77777777" w:rsidR="00A220FD" w:rsidRPr="00794529" w:rsidRDefault="00A220FD" w:rsidP="00C51983">
            <w:pPr>
              <w:spacing w:line="480" w:lineRule="auto"/>
              <w:jc w:val="both"/>
              <w:rPr>
                <w:rFonts w:ascii="Times New Roman" w:eastAsia="Times New Roman" w:hAnsi="Times New Roman" w:cs="Times New Roman"/>
                <w:b/>
                <w:color w:val="000000" w:themeColor="text1"/>
                <w:sz w:val="24"/>
                <w:szCs w:val="24"/>
              </w:rPr>
            </w:pPr>
            <w:r w:rsidRPr="00794529">
              <w:rPr>
                <w:rFonts w:ascii="Times New Roman" w:eastAsia="Times New Roman" w:hAnsi="Times New Roman" w:cs="Times New Roman"/>
                <w:b/>
                <w:color w:val="000000" w:themeColor="text1"/>
                <w:sz w:val="24"/>
                <w:szCs w:val="24"/>
              </w:rPr>
              <w:t>Common Name</w:t>
            </w:r>
          </w:p>
        </w:tc>
        <w:tc>
          <w:tcPr>
            <w:tcW w:w="2085" w:type="dxa"/>
          </w:tcPr>
          <w:p w14:paraId="7D938CDF" w14:textId="77777777" w:rsidR="00A220FD" w:rsidRPr="00794529" w:rsidRDefault="007001CB" w:rsidP="00C51983">
            <w:pPr>
              <w:spacing w:line="480" w:lineRule="auto"/>
              <w:jc w:val="both"/>
              <w:rPr>
                <w:rFonts w:ascii="Times New Roman" w:eastAsia="Times New Roman" w:hAnsi="Times New Roman" w:cs="Times New Roman"/>
                <w:b/>
                <w:color w:val="000000" w:themeColor="text1"/>
                <w:sz w:val="24"/>
                <w:szCs w:val="24"/>
              </w:rPr>
            </w:pPr>
            <w:r w:rsidRPr="00794529">
              <w:rPr>
                <w:rFonts w:ascii="Times New Roman" w:eastAsia="Times New Roman" w:hAnsi="Times New Roman" w:cs="Times New Roman"/>
                <w:b/>
                <w:color w:val="000000" w:themeColor="text1"/>
                <w:sz w:val="24"/>
                <w:szCs w:val="24"/>
              </w:rPr>
              <w:t>Family</w:t>
            </w:r>
          </w:p>
        </w:tc>
        <w:tc>
          <w:tcPr>
            <w:tcW w:w="2280" w:type="dxa"/>
          </w:tcPr>
          <w:p w14:paraId="20903B6A" w14:textId="77777777" w:rsidR="00A220FD" w:rsidRPr="00794529" w:rsidRDefault="007001CB" w:rsidP="00C51983">
            <w:pPr>
              <w:spacing w:line="480" w:lineRule="auto"/>
              <w:jc w:val="both"/>
              <w:rPr>
                <w:rFonts w:ascii="Times New Roman" w:eastAsia="Times New Roman" w:hAnsi="Times New Roman" w:cs="Times New Roman"/>
                <w:b/>
                <w:color w:val="000000" w:themeColor="text1"/>
                <w:sz w:val="24"/>
                <w:szCs w:val="24"/>
              </w:rPr>
            </w:pPr>
            <w:r w:rsidRPr="00794529">
              <w:rPr>
                <w:rFonts w:ascii="Times New Roman" w:eastAsia="Times New Roman" w:hAnsi="Times New Roman" w:cs="Times New Roman"/>
                <w:b/>
                <w:color w:val="000000" w:themeColor="text1"/>
                <w:sz w:val="24"/>
                <w:szCs w:val="24"/>
              </w:rPr>
              <w:t>Pharmacological</w:t>
            </w:r>
            <w:r w:rsidR="00431C0B" w:rsidRPr="00794529">
              <w:rPr>
                <w:rFonts w:ascii="Times New Roman" w:eastAsia="Times New Roman" w:hAnsi="Times New Roman" w:cs="Times New Roman"/>
                <w:b/>
                <w:color w:val="000000" w:themeColor="text1"/>
                <w:sz w:val="24"/>
                <w:szCs w:val="24"/>
              </w:rPr>
              <w:t xml:space="preserve"> Properties</w:t>
            </w:r>
          </w:p>
        </w:tc>
      </w:tr>
      <w:tr w:rsidR="00431C0B" w:rsidRPr="00794529" w14:paraId="524895BE" w14:textId="77777777" w:rsidTr="00431C0B">
        <w:trPr>
          <w:trHeight w:val="570"/>
        </w:trPr>
        <w:tc>
          <w:tcPr>
            <w:tcW w:w="2790" w:type="dxa"/>
          </w:tcPr>
          <w:p w14:paraId="48685C37" w14:textId="77777777" w:rsidR="00431C0B"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rPr>
              <w:t>Curcuma longa</w:t>
            </w:r>
          </w:p>
        </w:tc>
        <w:tc>
          <w:tcPr>
            <w:tcW w:w="2430" w:type="dxa"/>
          </w:tcPr>
          <w:p w14:paraId="66A674AF"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Turmeric</w:t>
            </w:r>
          </w:p>
        </w:tc>
        <w:tc>
          <w:tcPr>
            <w:tcW w:w="2085" w:type="dxa"/>
          </w:tcPr>
          <w:p w14:paraId="1AD73B16" w14:textId="77777777" w:rsidR="00431C0B" w:rsidRPr="00794529" w:rsidRDefault="00314E12"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rPr>
              <w:t>Zingiberaceae</w:t>
            </w:r>
            <w:proofErr w:type="spellEnd"/>
          </w:p>
        </w:tc>
        <w:tc>
          <w:tcPr>
            <w:tcW w:w="2280" w:type="dxa"/>
          </w:tcPr>
          <w:p w14:paraId="4E0288D8" w14:textId="77777777" w:rsidR="00431C0B" w:rsidRPr="00794529" w:rsidRDefault="007001C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w:t>
            </w:r>
            <w:r w:rsidR="001677AB" w:rsidRPr="00794529">
              <w:rPr>
                <w:rFonts w:ascii="Times New Roman" w:eastAsia="Times New Roman" w:hAnsi="Times New Roman" w:cs="Times New Roman"/>
                <w:color w:val="000000" w:themeColor="text1"/>
                <w:sz w:val="24"/>
                <w:szCs w:val="24"/>
              </w:rPr>
              <w:t xml:space="preserve"> (</w:t>
            </w:r>
            <w:r w:rsidR="00FA7BAC" w:rsidRPr="00794529">
              <w:rPr>
                <w:rFonts w:ascii="Times New Roman" w:eastAsia="Times New Roman" w:hAnsi="Times New Roman" w:cs="Times New Roman"/>
                <w:color w:val="000000" w:themeColor="text1"/>
                <w:sz w:val="24"/>
                <w:szCs w:val="24"/>
                <w:highlight w:val="white"/>
              </w:rPr>
              <w:t xml:space="preserve">Unlu et </w:t>
            </w:r>
            <w:r w:rsidR="001677AB" w:rsidRPr="00794529">
              <w:rPr>
                <w:rFonts w:ascii="Times New Roman" w:eastAsia="Times New Roman" w:hAnsi="Times New Roman" w:cs="Times New Roman"/>
                <w:color w:val="000000" w:themeColor="text1"/>
                <w:sz w:val="24"/>
                <w:szCs w:val="24"/>
                <w:highlight w:val="white"/>
              </w:rPr>
              <w:t>al</w:t>
            </w:r>
            <w:r w:rsidR="00FA7BAC" w:rsidRPr="00794529">
              <w:rPr>
                <w:rFonts w:ascii="Times New Roman" w:eastAsia="Times New Roman" w:hAnsi="Times New Roman" w:cs="Times New Roman"/>
                <w:color w:val="000000" w:themeColor="text1"/>
                <w:sz w:val="24"/>
                <w:szCs w:val="24"/>
                <w:highlight w:val="white"/>
              </w:rPr>
              <w:t>.</w:t>
            </w:r>
            <w:r w:rsidR="001677AB" w:rsidRPr="00794529">
              <w:rPr>
                <w:rFonts w:ascii="Times New Roman" w:eastAsia="Times New Roman" w:hAnsi="Times New Roman" w:cs="Times New Roman"/>
                <w:color w:val="000000" w:themeColor="text1"/>
                <w:sz w:val="24"/>
                <w:szCs w:val="24"/>
                <w:highlight w:val="white"/>
              </w:rPr>
              <w:t>,</w:t>
            </w:r>
            <w:r w:rsidR="00FA7BAC" w:rsidRPr="00794529">
              <w:rPr>
                <w:rFonts w:ascii="Times New Roman" w:eastAsia="Times New Roman" w:hAnsi="Times New Roman" w:cs="Times New Roman"/>
                <w:color w:val="000000" w:themeColor="text1"/>
                <w:sz w:val="24"/>
                <w:szCs w:val="24"/>
                <w:highlight w:val="white"/>
              </w:rPr>
              <w:t xml:space="preserve"> </w:t>
            </w:r>
            <w:r w:rsidR="001677AB" w:rsidRPr="00794529">
              <w:rPr>
                <w:rFonts w:ascii="Times New Roman" w:eastAsia="Times New Roman" w:hAnsi="Times New Roman" w:cs="Times New Roman"/>
                <w:color w:val="000000" w:themeColor="text1"/>
                <w:sz w:val="24"/>
                <w:szCs w:val="24"/>
                <w:highlight w:val="white"/>
              </w:rPr>
              <w:t>2016</w:t>
            </w:r>
            <w:r w:rsidR="001677AB" w:rsidRPr="00794529">
              <w:rPr>
                <w:rFonts w:ascii="Times New Roman" w:eastAsia="Times New Roman" w:hAnsi="Times New Roman" w:cs="Times New Roman"/>
                <w:color w:val="000000" w:themeColor="text1"/>
                <w:sz w:val="24"/>
                <w:szCs w:val="24"/>
              </w:rPr>
              <w:t>)</w:t>
            </w:r>
          </w:p>
        </w:tc>
      </w:tr>
      <w:tr w:rsidR="00A220FD" w:rsidRPr="00794529" w14:paraId="04B46835" w14:textId="77777777" w:rsidTr="00431C0B">
        <w:trPr>
          <w:trHeight w:val="570"/>
        </w:trPr>
        <w:tc>
          <w:tcPr>
            <w:tcW w:w="2790" w:type="dxa"/>
          </w:tcPr>
          <w:p w14:paraId="45A57A9B" w14:textId="77777777" w:rsidR="00A220FD"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rPr>
              <w:t>Piper longum</w:t>
            </w:r>
          </w:p>
        </w:tc>
        <w:tc>
          <w:tcPr>
            <w:tcW w:w="2430" w:type="dxa"/>
          </w:tcPr>
          <w:p w14:paraId="785D6B51" w14:textId="77777777" w:rsidR="00A220FD"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 xml:space="preserve">Long pepper </w:t>
            </w:r>
          </w:p>
        </w:tc>
        <w:tc>
          <w:tcPr>
            <w:tcW w:w="2085" w:type="dxa"/>
          </w:tcPr>
          <w:p w14:paraId="32EAE88E" w14:textId="77777777" w:rsidR="00A220FD" w:rsidRPr="00794529" w:rsidRDefault="00314E12"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rPr>
              <w:t>Piperaceae</w:t>
            </w:r>
            <w:proofErr w:type="spellEnd"/>
          </w:p>
        </w:tc>
        <w:tc>
          <w:tcPr>
            <w:tcW w:w="2280" w:type="dxa"/>
          </w:tcPr>
          <w:p w14:paraId="78E8593D" w14:textId="77777777" w:rsidR="00A220FD" w:rsidRPr="00794529" w:rsidRDefault="007001C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w:t>
            </w:r>
            <w:r w:rsidR="001677AB" w:rsidRPr="00794529">
              <w:rPr>
                <w:rFonts w:ascii="Times New Roman" w:eastAsia="Times New Roman" w:hAnsi="Times New Roman" w:cs="Times New Roman"/>
                <w:color w:val="000000" w:themeColor="text1"/>
                <w:sz w:val="24"/>
                <w:szCs w:val="24"/>
              </w:rPr>
              <w:t xml:space="preserve"> (Salehi </w:t>
            </w:r>
            <w:r w:rsidR="00FA7BAC" w:rsidRPr="00794529">
              <w:rPr>
                <w:rFonts w:ascii="Times New Roman" w:eastAsia="Times New Roman" w:hAnsi="Times New Roman" w:cs="Times New Roman"/>
                <w:color w:val="000000" w:themeColor="text1"/>
                <w:sz w:val="24"/>
                <w:szCs w:val="24"/>
              </w:rPr>
              <w:t xml:space="preserve">et </w:t>
            </w:r>
            <w:r w:rsidR="001677AB" w:rsidRPr="00794529">
              <w:rPr>
                <w:rFonts w:ascii="Times New Roman" w:eastAsia="Times New Roman" w:hAnsi="Times New Roman" w:cs="Times New Roman"/>
                <w:color w:val="000000" w:themeColor="text1"/>
                <w:sz w:val="24"/>
                <w:szCs w:val="24"/>
              </w:rPr>
              <w:t>al</w:t>
            </w:r>
            <w:r w:rsidR="00FA7BAC" w:rsidRPr="00794529">
              <w:rPr>
                <w:rFonts w:ascii="Times New Roman" w:eastAsia="Times New Roman" w:hAnsi="Times New Roman" w:cs="Times New Roman"/>
                <w:color w:val="000000" w:themeColor="text1"/>
                <w:sz w:val="24"/>
                <w:szCs w:val="24"/>
              </w:rPr>
              <w:t>.</w:t>
            </w:r>
            <w:r w:rsidR="001677AB" w:rsidRPr="00794529">
              <w:rPr>
                <w:rFonts w:ascii="Times New Roman" w:eastAsia="Times New Roman" w:hAnsi="Times New Roman" w:cs="Times New Roman"/>
                <w:color w:val="000000" w:themeColor="text1"/>
                <w:sz w:val="24"/>
                <w:szCs w:val="24"/>
              </w:rPr>
              <w:t>,</w:t>
            </w:r>
            <w:r w:rsidR="00FA7BAC" w:rsidRPr="00794529">
              <w:rPr>
                <w:rFonts w:ascii="Times New Roman" w:eastAsia="Times New Roman" w:hAnsi="Times New Roman" w:cs="Times New Roman"/>
                <w:color w:val="000000" w:themeColor="text1"/>
                <w:sz w:val="24"/>
                <w:szCs w:val="24"/>
              </w:rPr>
              <w:t xml:space="preserve"> </w:t>
            </w:r>
            <w:r w:rsidR="001677AB" w:rsidRPr="00794529">
              <w:rPr>
                <w:rFonts w:ascii="Times New Roman" w:eastAsia="Times New Roman" w:hAnsi="Times New Roman" w:cs="Times New Roman"/>
                <w:color w:val="000000" w:themeColor="text1"/>
                <w:sz w:val="24"/>
                <w:szCs w:val="24"/>
              </w:rPr>
              <w:t>2019)</w:t>
            </w:r>
          </w:p>
        </w:tc>
      </w:tr>
      <w:tr w:rsidR="00431C0B" w:rsidRPr="00794529" w14:paraId="25915123" w14:textId="77777777" w:rsidTr="00431C0B">
        <w:trPr>
          <w:trHeight w:val="570"/>
        </w:trPr>
        <w:tc>
          <w:tcPr>
            <w:tcW w:w="2790" w:type="dxa"/>
          </w:tcPr>
          <w:p w14:paraId="180E743A" w14:textId="77777777" w:rsidR="00431C0B"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Zingiber officinale Roscoe</w:t>
            </w:r>
          </w:p>
        </w:tc>
        <w:tc>
          <w:tcPr>
            <w:tcW w:w="2430" w:type="dxa"/>
          </w:tcPr>
          <w:p w14:paraId="7D8D86AB"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Dry ginger</w:t>
            </w:r>
          </w:p>
        </w:tc>
        <w:tc>
          <w:tcPr>
            <w:tcW w:w="2085" w:type="dxa"/>
          </w:tcPr>
          <w:p w14:paraId="397457C4" w14:textId="77777777" w:rsidR="00431C0B" w:rsidRPr="00794529" w:rsidRDefault="00314E12"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rPr>
              <w:t>Zingiberaceae</w:t>
            </w:r>
            <w:proofErr w:type="spellEnd"/>
          </w:p>
        </w:tc>
        <w:tc>
          <w:tcPr>
            <w:tcW w:w="2280" w:type="dxa"/>
          </w:tcPr>
          <w:p w14:paraId="3F57C79B" w14:textId="77777777" w:rsidR="00431C0B" w:rsidRPr="00794529" w:rsidRDefault="007001C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Anti-tumor</w:t>
            </w:r>
            <w:r w:rsidR="00FA7BAC" w:rsidRPr="00794529">
              <w:rPr>
                <w:rFonts w:ascii="Times New Roman" w:eastAsia="Times New Roman" w:hAnsi="Times New Roman" w:cs="Times New Roman"/>
                <w:color w:val="000000" w:themeColor="text1"/>
                <w:sz w:val="24"/>
                <w:szCs w:val="24"/>
              </w:rPr>
              <w:t xml:space="preserve"> </w:t>
            </w:r>
            <w:r w:rsidR="00FA7BAC" w:rsidRPr="00794529">
              <w:rPr>
                <w:rFonts w:ascii="Times New Roman" w:eastAsia="Times New Roman" w:hAnsi="Times New Roman" w:cs="Times New Roman"/>
                <w:color w:val="000000" w:themeColor="text1"/>
                <w:sz w:val="24"/>
                <w:szCs w:val="24"/>
                <w:highlight w:val="white"/>
              </w:rPr>
              <w:t>(</w:t>
            </w:r>
            <w:proofErr w:type="spellStart"/>
            <w:r w:rsidR="00FA7BAC" w:rsidRPr="00794529">
              <w:rPr>
                <w:rFonts w:ascii="Times New Roman" w:eastAsia="Times New Roman" w:hAnsi="Times New Roman" w:cs="Times New Roman"/>
                <w:color w:val="000000" w:themeColor="text1"/>
                <w:sz w:val="24"/>
                <w:szCs w:val="24"/>
                <w:highlight w:val="white"/>
              </w:rPr>
              <w:t>Bluden</w:t>
            </w:r>
            <w:proofErr w:type="spellEnd"/>
            <w:r w:rsidR="00FA7BAC" w:rsidRPr="00794529">
              <w:rPr>
                <w:rFonts w:ascii="Times New Roman" w:eastAsia="Times New Roman" w:hAnsi="Times New Roman" w:cs="Times New Roman"/>
                <w:color w:val="000000" w:themeColor="text1"/>
                <w:sz w:val="24"/>
                <w:szCs w:val="24"/>
                <w:highlight w:val="white"/>
              </w:rPr>
              <w:t xml:space="preserve"> et al., 2006)</w:t>
            </w:r>
          </w:p>
        </w:tc>
      </w:tr>
      <w:tr w:rsidR="00431C0B" w:rsidRPr="00794529" w14:paraId="55F213AE" w14:textId="77777777" w:rsidTr="00431C0B">
        <w:trPr>
          <w:trHeight w:val="570"/>
        </w:trPr>
        <w:tc>
          <w:tcPr>
            <w:tcW w:w="2790" w:type="dxa"/>
          </w:tcPr>
          <w:p w14:paraId="52E27EA9" w14:textId="77777777" w:rsidR="00431C0B" w:rsidRPr="00794529" w:rsidRDefault="00314E12"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rPr>
              <w:t>Lepidium sativum</w:t>
            </w:r>
          </w:p>
        </w:tc>
        <w:tc>
          <w:tcPr>
            <w:tcW w:w="2430" w:type="dxa"/>
          </w:tcPr>
          <w:p w14:paraId="5621F628"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Garden cress</w:t>
            </w:r>
          </w:p>
        </w:tc>
        <w:tc>
          <w:tcPr>
            <w:tcW w:w="2085" w:type="dxa"/>
          </w:tcPr>
          <w:p w14:paraId="6FED316C" w14:textId="77777777" w:rsidR="00431C0B"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Cruciferae</w:t>
            </w:r>
          </w:p>
        </w:tc>
        <w:tc>
          <w:tcPr>
            <w:tcW w:w="2280" w:type="dxa"/>
          </w:tcPr>
          <w:p w14:paraId="798DF4B7" w14:textId="77777777" w:rsidR="00431C0B" w:rsidRPr="00794529" w:rsidRDefault="007001C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w:t>
            </w:r>
            <w:r w:rsidR="00FA7BAC" w:rsidRPr="00794529">
              <w:rPr>
                <w:rFonts w:ascii="Times New Roman" w:eastAsia="Times New Roman" w:hAnsi="Times New Roman" w:cs="Times New Roman"/>
                <w:color w:val="000000" w:themeColor="text1"/>
                <w:sz w:val="24"/>
                <w:szCs w:val="24"/>
              </w:rPr>
              <w:t xml:space="preserve"> </w:t>
            </w:r>
            <w:r w:rsidR="00FA7BAC" w:rsidRPr="00794529">
              <w:rPr>
                <w:rFonts w:ascii="Times New Roman" w:eastAsia="Times New Roman" w:hAnsi="Times New Roman" w:cs="Times New Roman"/>
                <w:color w:val="000000" w:themeColor="text1"/>
                <w:sz w:val="24"/>
                <w:szCs w:val="24"/>
                <w:highlight w:val="white"/>
              </w:rPr>
              <w:t>(Adera et al., 2022)</w:t>
            </w:r>
          </w:p>
        </w:tc>
      </w:tr>
      <w:tr w:rsidR="00431C0B" w:rsidRPr="00794529" w14:paraId="4F4336A4" w14:textId="77777777" w:rsidTr="00431C0B">
        <w:trPr>
          <w:trHeight w:val="570"/>
        </w:trPr>
        <w:tc>
          <w:tcPr>
            <w:tcW w:w="2790" w:type="dxa"/>
          </w:tcPr>
          <w:p w14:paraId="42E9D626" w14:textId="77777777" w:rsidR="00431C0B" w:rsidRPr="00794529" w:rsidRDefault="00505900"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rPr>
              <w:t>Anethum graveolens</w:t>
            </w:r>
          </w:p>
        </w:tc>
        <w:tc>
          <w:tcPr>
            <w:tcW w:w="2430" w:type="dxa"/>
          </w:tcPr>
          <w:p w14:paraId="1FC944C7"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Dill seeds</w:t>
            </w:r>
          </w:p>
        </w:tc>
        <w:tc>
          <w:tcPr>
            <w:tcW w:w="2085" w:type="dxa"/>
          </w:tcPr>
          <w:p w14:paraId="07603906"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rPr>
              <w:t>Apiaceae</w:t>
            </w:r>
            <w:proofErr w:type="spellEnd"/>
          </w:p>
        </w:tc>
        <w:tc>
          <w:tcPr>
            <w:tcW w:w="2280" w:type="dxa"/>
          </w:tcPr>
          <w:p w14:paraId="11784D89" w14:textId="77777777" w:rsidR="00431C0B" w:rsidRPr="00794529" w:rsidRDefault="007001C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w:t>
            </w:r>
            <w:r w:rsidR="00CD4DB0" w:rsidRPr="00794529">
              <w:rPr>
                <w:rFonts w:ascii="Times New Roman" w:eastAsia="Times New Roman" w:hAnsi="Times New Roman" w:cs="Times New Roman"/>
                <w:color w:val="000000" w:themeColor="text1"/>
                <w:sz w:val="24"/>
                <w:szCs w:val="24"/>
              </w:rPr>
              <w:t>-</w:t>
            </w:r>
            <w:r w:rsidRPr="00794529">
              <w:rPr>
                <w:rFonts w:ascii="Times New Roman" w:eastAsia="Times New Roman" w:hAnsi="Times New Roman" w:cs="Times New Roman"/>
                <w:color w:val="000000" w:themeColor="text1"/>
                <w:sz w:val="24"/>
                <w:szCs w:val="24"/>
              </w:rPr>
              <w:t xml:space="preserve">spasmodic, </w:t>
            </w:r>
            <w:r w:rsidRPr="00794529">
              <w:rPr>
                <w:rFonts w:ascii="Times New Roman" w:eastAsia="Times New Roman" w:hAnsi="Times New Roman" w:cs="Times New Roman"/>
                <w:color w:val="000000" w:themeColor="text1"/>
                <w:sz w:val="24"/>
                <w:szCs w:val="24"/>
              </w:rPr>
              <w:lastRenderedPageBreak/>
              <w:t>Antibacterial</w:t>
            </w:r>
            <w:r w:rsidR="00FA7BAC" w:rsidRPr="00794529">
              <w:rPr>
                <w:rFonts w:ascii="Times New Roman" w:eastAsia="Times New Roman" w:hAnsi="Times New Roman" w:cs="Times New Roman"/>
                <w:color w:val="000000" w:themeColor="text1"/>
                <w:sz w:val="24"/>
                <w:szCs w:val="24"/>
              </w:rPr>
              <w:t xml:space="preserve"> </w:t>
            </w:r>
            <w:r w:rsidR="00FA7BAC" w:rsidRPr="00794529">
              <w:rPr>
                <w:rFonts w:ascii="Times New Roman" w:eastAsia="Times New Roman" w:hAnsi="Times New Roman" w:cs="Times New Roman"/>
                <w:color w:val="000000" w:themeColor="text1"/>
                <w:sz w:val="24"/>
                <w:szCs w:val="24"/>
                <w:highlight w:val="white"/>
              </w:rPr>
              <w:t>(</w:t>
            </w:r>
            <w:proofErr w:type="spellStart"/>
            <w:r w:rsidR="00FA7BAC" w:rsidRPr="00794529">
              <w:rPr>
                <w:rFonts w:ascii="Times New Roman" w:eastAsia="Times New Roman" w:hAnsi="Times New Roman" w:cs="Times New Roman"/>
                <w:color w:val="000000" w:themeColor="text1"/>
                <w:sz w:val="24"/>
                <w:szCs w:val="24"/>
                <w:highlight w:val="white"/>
              </w:rPr>
              <w:t>Noumi</w:t>
            </w:r>
            <w:proofErr w:type="spellEnd"/>
            <w:r w:rsidR="00FA7BAC" w:rsidRPr="00794529">
              <w:rPr>
                <w:rFonts w:ascii="Times New Roman" w:eastAsia="Times New Roman" w:hAnsi="Times New Roman" w:cs="Times New Roman"/>
                <w:color w:val="000000" w:themeColor="text1"/>
                <w:sz w:val="24"/>
                <w:szCs w:val="24"/>
                <w:highlight w:val="white"/>
              </w:rPr>
              <w:t xml:space="preserve"> et al., 2023)</w:t>
            </w:r>
          </w:p>
        </w:tc>
      </w:tr>
      <w:tr w:rsidR="00431C0B" w:rsidRPr="00794529" w14:paraId="278BF456" w14:textId="77777777" w:rsidTr="00431C0B">
        <w:trPr>
          <w:trHeight w:val="570"/>
        </w:trPr>
        <w:tc>
          <w:tcPr>
            <w:tcW w:w="2790" w:type="dxa"/>
          </w:tcPr>
          <w:p w14:paraId="6094226B"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lastRenderedPageBreak/>
              <w:t>Piper nigrum</w:t>
            </w:r>
          </w:p>
        </w:tc>
        <w:tc>
          <w:tcPr>
            <w:tcW w:w="2430" w:type="dxa"/>
          </w:tcPr>
          <w:p w14:paraId="2DF951D7"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Black pepper</w:t>
            </w:r>
          </w:p>
        </w:tc>
        <w:tc>
          <w:tcPr>
            <w:tcW w:w="2085" w:type="dxa"/>
          </w:tcPr>
          <w:p w14:paraId="50C57F52"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rPr>
              <w:t>Piperaceae</w:t>
            </w:r>
            <w:proofErr w:type="spellEnd"/>
          </w:p>
        </w:tc>
        <w:tc>
          <w:tcPr>
            <w:tcW w:w="2280" w:type="dxa"/>
          </w:tcPr>
          <w:p w14:paraId="43B23AF0" w14:textId="77777777" w:rsidR="00431C0B"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(Fernández-Lázaro</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et al.</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2020)</w:t>
            </w:r>
          </w:p>
        </w:tc>
      </w:tr>
      <w:tr w:rsidR="00431C0B" w:rsidRPr="00794529" w14:paraId="1E9EA5E0" w14:textId="77777777" w:rsidTr="00431C0B">
        <w:trPr>
          <w:trHeight w:val="570"/>
        </w:trPr>
        <w:tc>
          <w:tcPr>
            <w:tcW w:w="2790" w:type="dxa"/>
          </w:tcPr>
          <w:p w14:paraId="3F295757" w14:textId="77777777" w:rsidR="00431C0B" w:rsidRPr="00794529" w:rsidRDefault="00505900"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rPr>
              <w:t>Cuminum cyminum</w:t>
            </w:r>
          </w:p>
        </w:tc>
        <w:tc>
          <w:tcPr>
            <w:tcW w:w="2430" w:type="dxa"/>
          </w:tcPr>
          <w:p w14:paraId="3008851D"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Cumin seed</w:t>
            </w:r>
          </w:p>
        </w:tc>
        <w:tc>
          <w:tcPr>
            <w:tcW w:w="2085" w:type="dxa"/>
          </w:tcPr>
          <w:p w14:paraId="51E78193"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Ranunculaceae</w:t>
            </w:r>
          </w:p>
        </w:tc>
        <w:tc>
          <w:tcPr>
            <w:tcW w:w="2280" w:type="dxa"/>
          </w:tcPr>
          <w:p w14:paraId="3962CEA7" w14:textId="77777777" w:rsidR="00431C0B"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Anti-spasmodic, Antibacterial</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(Trigui et al., 2019)</w:t>
            </w:r>
          </w:p>
        </w:tc>
      </w:tr>
      <w:tr w:rsidR="00431C0B" w:rsidRPr="00794529" w14:paraId="0A005E21" w14:textId="77777777" w:rsidTr="00431C0B">
        <w:trPr>
          <w:trHeight w:val="570"/>
        </w:trPr>
        <w:tc>
          <w:tcPr>
            <w:tcW w:w="2790" w:type="dxa"/>
          </w:tcPr>
          <w:p w14:paraId="474E479C"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i/>
                <w:color w:val="000000" w:themeColor="text1"/>
                <w:sz w:val="24"/>
                <w:szCs w:val="24"/>
                <w:highlight w:val="white"/>
              </w:rPr>
              <w:t>Trachyspermum</w:t>
            </w:r>
            <w:proofErr w:type="spellEnd"/>
            <w:r w:rsidRPr="00794529">
              <w:rPr>
                <w:rFonts w:ascii="Times New Roman" w:eastAsia="Times New Roman" w:hAnsi="Times New Roman" w:cs="Times New Roman"/>
                <w:i/>
                <w:color w:val="000000" w:themeColor="text1"/>
                <w:sz w:val="24"/>
                <w:szCs w:val="24"/>
                <w:highlight w:val="white"/>
              </w:rPr>
              <w:t xml:space="preserve"> </w:t>
            </w:r>
            <w:proofErr w:type="spellStart"/>
            <w:r w:rsidRPr="00794529">
              <w:rPr>
                <w:rFonts w:ascii="Times New Roman" w:eastAsia="Times New Roman" w:hAnsi="Times New Roman" w:cs="Times New Roman"/>
                <w:i/>
                <w:color w:val="000000" w:themeColor="text1"/>
                <w:sz w:val="24"/>
                <w:szCs w:val="24"/>
                <w:highlight w:val="white"/>
              </w:rPr>
              <w:t>ammi</w:t>
            </w:r>
            <w:proofErr w:type="spellEnd"/>
          </w:p>
        </w:tc>
        <w:tc>
          <w:tcPr>
            <w:tcW w:w="2430" w:type="dxa"/>
          </w:tcPr>
          <w:p w14:paraId="211DFF38"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Ajwain seed</w:t>
            </w:r>
          </w:p>
        </w:tc>
        <w:tc>
          <w:tcPr>
            <w:tcW w:w="2085" w:type="dxa"/>
          </w:tcPr>
          <w:p w14:paraId="16D4CF21"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highlight w:val="white"/>
              </w:rPr>
              <w:t>Apiaceae</w:t>
            </w:r>
            <w:proofErr w:type="spellEnd"/>
          </w:p>
        </w:tc>
        <w:tc>
          <w:tcPr>
            <w:tcW w:w="2280" w:type="dxa"/>
          </w:tcPr>
          <w:p w14:paraId="7D1AD8E9" w14:textId="77777777" w:rsidR="00431C0B"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Antibacterial, Anti-inflammatory</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(Alshammari et al.,</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2022)</w:t>
            </w:r>
          </w:p>
        </w:tc>
      </w:tr>
      <w:tr w:rsidR="00431C0B" w:rsidRPr="00794529" w14:paraId="5FA25CCB" w14:textId="77777777" w:rsidTr="00431C0B">
        <w:trPr>
          <w:trHeight w:val="570"/>
        </w:trPr>
        <w:tc>
          <w:tcPr>
            <w:tcW w:w="2790" w:type="dxa"/>
          </w:tcPr>
          <w:p w14:paraId="4B27D8A7" w14:textId="77777777" w:rsidR="00431C0B" w:rsidRPr="00794529" w:rsidRDefault="00505900"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rPr>
              <w:t>Coriandrum sativum</w:t>
            </w:r>
          </w:p>
        </w:tc>
        <w:tc>
          <w:tcPr>
            <w:tcW w:w="2430" w:type="dxa"/>
          </w:tcPr>
          <w:p w14:paraId="52AF4F24"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Coriander seed</w:t>
            </w:r>
          </w:p>
        </w:tc>
        <w:tc>
          <w:tcPr>
            <w:tcW w:w="2085" w:type="dxa"/>
          </w:tcPr>
          <w:p w14:paraId="2A7BF511"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highlight w:val="white"/>
              </w:rPr>
              <w:t>Apiaceae</w:t>
            </w:r>
            <w:proofErr w:type="spellEnd"/>
          </w:p>
        </w:tc>
        <w:tc>
          <w:tcPr>
            <w:tcW w:w="2280" w:type="dxa"/>
          </w:tcPr>
          <w:p w14:paraId="7075509C" w14:textId="77777777" w:rsidR="00431C0B"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Anti-diabetic, Antioxidant</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(Luna et al</w:t>
            </w:r>
            <w:r w:rsidR="006C5C26" w:rsidRPr="00794529">
              <w:rPr>
                <w:rFonts w:ascii="Times New Roman" w:eastAsia="Times New Roman" w:hAnsi="Times New Roman" w:cs="Times New Roman"/>
                <w:i/>
                <w:color w:val="000000" w:themeColor="text1"/>
                <w:sz w:val="24"/>
                <w:szCs w:val="24"/>
                <w:highlight w:val="white"/>
              </w:rPr>
              <w:t>.</w:t>
            </w:r>
            <w:r w:rsidR="006C5C26" w:rsidRPr="00794529">
              <w:rPr>
                <w:rFonts w:ascii="Times New Roman" w:eastAsia="Times New Roman" w:hAnsi="Times New Roman" w:cs="Times New Roman"/>
                <w:color w:val="000000" w:themeColor="text1"/>
                <w:sz w:val="24"/>
                <w:szCs w:val="24"/>
                <w:highlight w:val="white"/>
              </w:rPr>
              <w:t>, 2016)</w:t>
            </w:r>
          </w:p>
        </w:tc>
      </w:tr>
      <w:tr w:rsidR="00431C0B" w:rsidRPr="00794529" w14:paraId="62057479" w14:textId="77777777" w:rsidTr="00431C0B">
        <w:trPr>
          <w:trHeight w:val="570"/>
        </w:trPr>
        <w:tc>
          <w:tcPr>
            <w:tcW w:w="2790" w:type="dxa"/>
          </w:tcPr>
          <w:p w14:paraId="72CEB5C7" w14:textId="77777777" w:rsidR="00431C0B" w:rsidRPr="00794529" w:rsidRDefault="00505900" w:rsidP="00C51983">
            <w:pPr>
              <w:spacing w:line="480" w:lineRule="auto"/>
              <w:jc w:val="both"/>
              <w:rPr>
                <w:rFonts w:ascii="Times New Roman" w:eastAsia="Times New Roman" w:hAnsi="Times New Roman" w:cs="Times New Roman"/>
                <w:i/>
                <w:color w:val="000000" w:themeColor="text1"/>
                <w:sz w:val="24"/>
                <w:szCs w:val="24"/>
              </w:rPr>
            </w:pPr>
            <w:proofErr w:type="spellStart"/>
            <w:r w:rsidRPr="00794529">
              <w:rPr>
                <w:rStyle w:val="lrzxr"/>
                <w:rFonts w:ascii="Times New Roman" w:hAnsi="Times New Roman" w:cs="Times New Roman"/>
                <w:i/>
                <w:sz w:val="24"/>
                <w:szCs w:val="24"/>
              </w:rPr>
              <w:t>Trigonella</w:t>
            </w:r>
            <w:proofErr w:type="spellEnd"/>
            <w:r w:rsidRPr="00794529">
              <w:rPr>
                <w:rStyle w:val="lrzxr"/>
                <w:rFonts w:ascii="Times New Roman" w:hAnsi="Times New Roman" w:cs="Times New Roman"/>
                <w:i/>
                <w:sz w:val="24"/>
                <w:szCs w:val="24"/>
              </w:rPr>
              <w:t xml:space="preserve"> </w:t>
            </w:r>
            <w:proofErr w:type="spellStart"/>
            <w:r w:rsidRPr="00794529">
              <w:rPr>
                <w:rStyle w:val="lrzxr"/>
                <w:rFonts w:ascii="Times New Roman" w:hAnsi="Times New Roman" w:cs="Times New Roman"/>
                <w:i/>
                <w:sz w:val="24"/>
                <w:szCs w:val="24"/>
              </w:rPr>
              <w:t>foenum</w:t>
            </w:r>
            <w:proofErr w:type="spellEnd"/>
            <w:r w:rsidRPr="00794529">
              <w:rPr>
                <w:rStyle w:val="lrzxr"/>
                <w:rFonts w:ascii="Times New Roman" w:hAnsi="Times New Roman" w:cs="Times New Roman"/>
                <w:i/>
                <w:sz w:val="24"/>
                <w:szCs w:val="24"/>
              </w:rPr>
              <w:t>-graecum</w:t>
            </w:r>
          </w:p>
        </w:tc>
        <w:tc>
          <w:tcPr>
            <w:tcW w:w="2430" w:type="dxa"/>
          </w:tcPr>
          <w:p w14:paraId="7F2091EB" w14:textId="77777777" w:rsidR="00431C0B" w:rsidRPr="00794529" w:rsidRDefault="000E15D7"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Fenugreek seed</w:t>
            </w:r>
          </w:p>
        </w:tc>
        <w:tc>
          <w:tcPr>
            <w:tcW w:w="2085" w:type="dxa"/>
          </w:tcPr>
          <w:p w14:paraId="1F8AE3AD"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hAnsi="Times New Roman" w:cs="Times New Roman"/>
                <w:sz w:val="24"/>
                <w:szCs w:val="24"/>
              </w:rPr>
              <w:t>Fabaceae</w:t>
            </w:r>
          </w:p>
        </w:tc>
        <w:tc>
          <w:tcPr>
            <w:tcW w:w="2280" w:type="dxa"/>
          </w:tcPr>
          <w:p w14:paraId="2E4D2EB4" w14:textId="77777777" w:rsidR="00431C0B"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 xml:space="preserve">Anti-inflammatory, Anti-diabetic, </w:t>
            </w:r>
            <w:r w:rsidRPr="00794529">
              <w:rPr>
                <w:rFonts w:ascii="Times New Roman" w:eastAsia="Times New Roman" w:hAnsi="Times New Roman" w:cs="Times New Roman"/>
                <w:color w:val="000000" w:themeColor="text1"/>
                <w:sz w:val="24"/>
                <w:szCs w:val="24"/>
              </w:rPr>
              <w:lastRenderedPageBreak/>
              <w:t>Antioxidant</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w:t>
            </w:r>
            <w:proofErr w:type="spellStart"/>
            <w:r w:rsidR="006C5C26" w:rsidRPr="00794529">
              <w:rPr>
                <w:rFonts w:ascii="Times New Roman" w:eastAsia="Times New Roman" w:hAnsi="Times New Roman" w:cs="Times New Roman"/>
                <w:color w:val="000000" w:themeColor="text1"/>
                <w:sz w:val="24"/>
                <w:szCs w:val="24"/>
                <w:highlight w:val="white"/>
              </w:rPr>
              <w:t>Salarbashi</w:t>
            </w:r>
            <w:proofErr w:type="spellEnd"/>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et al.</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2019)</w:t>
            </w:r>
          </w:p>
        </w:tc>
      </w:tr>
      <w:tr w:rsidR="000E15D7" w:rsidRPr="00794529" w14:paraId="17B6EF8B" w14:textId="77777777" w:rsidTr="00431C0B">
        <w:trPr>
          <w:trHeight w:val="570"/>
        </w:trPr>
        <w:tc>
          <w:tcPr>
            <w:tcW w:w="2790" w:type="dxa"/>
          </w:tcPr>
          <w:p w14:paraId="065231EF"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lastRenderedPageBreak/>
              <w:t>Anacyclus pyrethrum</w:t>
            </w:r>
          </w:p>
        </w:tc>
        <w:tc>
          <w:tcPr>
            <w:tcW w:w="2430" w:type="dxa"/>
          </w:tcPr>
          <w:p w14:paraId="1A52477D" w14:textId="77777777" w:rsidR="000E15D7" w:rsidRPr="00794529" w:rsidRDefault="000E15D7"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Pellitory</w:t>
            </w:r>
          </w:p>
        </w:tc>
        <w:tc>
          <w:tcPr>
            <w:tcW w:w="2085" w:type="dxa"/>
          </w:tcPr>
          <w:p w14:paraId="618D3996"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hAnsi="Times New Roman" w:cs="Times New Roman"/>
                <w:sz w:val="24"/>
                <w:szCs w:val="24"/>
              </w:rPr>
              <w:t>Urticaceae</w:t>
            </w:r>
          </w:p>
        </w:tc>
        <w:tc>
          <w:tcPr>
            <w:tcW w:w="2280" w:type="dxa"/>
          </w:tcPr>
          <w:p w14:paraId="01E70BA8" w14:textId="77777777" w:rsidR="000E15D7"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 xml:space="preserve">Used to treat indigestion and </w:t>
            </w:r>
            <w:proofErr w:type="spellStart"/>
            <w:r w:rsidRPr="00794529">
              <w:rPr>
                <w:rFonts w:ascii="Times New Roman" w:eastAsia="Times New Roman" w:hAnsi="Times New Roman" w:cs="Times New Roman"/>
                <w:color w:val="000000" w:themeColor="text1"/>
                <w:sz w:val="24"/>
                <w:szCs w:val="24"/>
              </w:rPr>
              <w:t>urinari</w:t>
            </w:r>
            <w:proofErr w:type="spellEnd"/>
            <w:r w:rsidRPr="00794529">
              <w:rPr>
                <w:rFonts w:ascii="Times New Roman" w:eastAsia="Times New Roman" w:hAnsi="Times New Roman" w:cs="Times New Roman"/>
                <w:color w:val="000000" w:themeColor="text1"/>
                <w:sz w:val="24"/>
                <w:szCs w:val="24"/>
              </w:rPr>
              <w:t xml:space="preserve"> tract infections</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w:t>
            </w:r>
            <w:proofErr w:type="spellStart"/>
            <w:r w:rsidR="006C5C26" w:rsidRPr="00794529">
              <w:rPr>
                <w:rFonts w:ascii="Times New Roman" w:eastAsia="Times New Roman" w:hAnsi="Times New Roman" w:cs="Times New Roman"/>
                <w:color w:val="000000" w:themeColor="text1"/>
                <w:sz w:val="24"/>
                <w:szCs w:val="24"/>
                <w:highlight w:val="white"/>
              </w:rPr>
              <w:t>Jawhari</w:t>
            </w:r>
            <w:proofErr w:type="spellEnd"/>
            <w:r w:rsidR="006C5C26" w:rsidRPr="00794529">
              <w:rPr>
                <w:rFonts w:ascii="Times New Roman" w:eastAsia="Times New Roman" w:hAnsi="Times New Roman" w:cs="Times New Roman"/>
                <w:color w:val="000000" w:themeColor="text1"/>
                <w:sz w:val="24"/>
                <w:szCs w:val="24"/>
                <w:highlight w:val="white"/>
              </w:rPr>
              <w:t xml:space="preserve"> et al.,</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2020)</w:t>
            </w:r>
          </w:p>
        </w:tc>
      </w:tr>
      <w:tr w:rsidR="000E15D7" w:rsidRPr="00794529" w14:paraId="042B5475" w14:textId="77777777" w:rsidTr="00431C0B">
        <w:trPr>
          <w:trHeight w:val="570"/>
        </w:trPr>
        <w:tc>
          <w:tcPr>
            <w:tcW w:w="2790" w:type="dxa"/>
          </w:tcPr>
          <w:p w14:paraId="60107439"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Glycyrrhiza glabra</w:t>
            </w:r>
          </w:p>
        </w:tc>
        <w:tc>
          <w:tcPr>
            <w:tcW w:w="2430" w:type="dxa"/>
          </w:tcPr>
          <w:p w14:paraId="72479F8C" w14:textId="77777777" w:rsidR="000E15D7" w:rsidRPr="00794529" w:rsidRDefault="000E15D7"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Licorice</w:t>
            </w:r>
          </w:p>
        </w:tc>
        <w:tc>
          <w:tcPr>
            <w:tcW w:w="2085" w:type="dxa"/>
          </w:tcPr>
          <w:p w14:paraId="40C0ACD4"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hAnsi="Times New Roman" w:cs="Times New Roman"/>
                <w:sz w:val="24"/>
                <w:szCs w:val="24"/>
              </w:rPr>
              <w:t>Fabaceae</w:t>
            </w:r>
          </w:p>
        </w:tc>
        <w:tc>
          <w:tcPr>
            <w:tcW w:w="2280" w:type="dxa"/>
          </w:tcPr>
          <w:p w14:paraId="3AB31B4E" w14:textId="77777777" w:rsidR="000E15D7"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Antimic</w:t>
            </w:r>
            <w:r w:rsidR="006C5C26" w:rsidRPr="00794529">
              <w:rPr>
                <w:rFonts w:ascii="Times New Roman" w:eastAsia="Times New Roman" w:hAnsi="Times New Roman" w:cs="Times New Roman"/>
                <w:color w:val="000000" w:themeColor="text1"/>
                <w:sz w:val="24"/>
                <w:szCs w:val="24"/>
              </w:rPr>
              <w:t xml:space="preserve">robial, Anti-cancer, Anti-viral </w:t>
            </w:r>
            <w:r w:rsidR="006C5C26" w:rsidRPr="00794529">
              <w:rPr>
                <w:rFonts w:ascii="Times New Roman" w:eastAsia="Times New Roman" w:hAnsi="Times New Roman" w:cs="Times New Roman"/>
                <w:color w:val="000000" w:themeColor="text1"/>
                <w:sz w:val="24"/>
                <w:szCs w:val="24"/>
                <w:highlight w:val="white"/>
              </w:rPr>
              <w:t>(Leite et al., 2022)</w:t>
            </w:r>
          </w:p>
        </w:tc>
      </w:tr>
      <w:tr w:rsidR="000E15D7" w:rsidRPr="00794529" w14:paraId="4766188F" w14:textId="77777777" w:rsidTr="00431C0B">
        <w:trPr>
          <w:trHeight w:val="570"/>
        </w:trPr>
        <w:tc>
          <w:tcPr>
            <w:tcW w:w="2790" w:type="dxa"/>
          </w:tcPr>
          <w:p w14:paraId="0D53CD2C" w14:textId="77777777" w:rsidR="000E15D7" w:rsidRPr="00794529" w:rsidRDefault="00505900"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rPr>
              <w:t>Rhus chinensis</w:t>
            </w:r>
          </w:p>
        </w:tc>
        <w:tc>
          <w:tcPr>
            <w:tcW w:w="2430" w:type="dxa"/>
          </w:tcPr>
          <w:p w14:paraId="62F2BB18" w14:textId="77777777" w:rsidR="000E15D7" w:rsidRPr="00794529" w:rsidRDefault="000E15D7"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Nutgall</w:t>
            </w:r>
          </w:p>
        </w:tc>
        <w:tc>
          <w:tcPr>
            <w:tcW w:w="2085" w:type="dxa"/>
          </w:tcPr>
          <w:p w14:paraId="150064B5"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hAnsi="Times New Roman" w:cs="Times New Roman"/>
                <w:sz w:val="24"/>
                <w:szCs w:val="24"/>
              </w:rPr>
              <w:t>Anacardiaceae</w:t>
            </w:r>
            <w:proofErr w:type="spellEnd"/>
          </w:p>
        </w:tc>
        <w:tc>
          <w:tcPr>
            <w:tcW w:w="2280" w:type="dxa"/>
          </w:tcPr>
          <w:p w14:paraId="4B243730" w14:textId="77777777" w:rsidR="000E15D7"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Antibacterial, Anti-viral, Anti-inflammatory</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(Singh et al., 2023)</w:t>
            </w:r>
          </w:p>
        </w:tc>
      </w:tr>
      <w:tr w:rsidR="000E15D7" w:rsidRPr="00794529" w14:paraId="3025ADE8" w14:textId="77777777" w:rsidTr="00431C0B">
        <w:trPr>
          <w:trHeight w:val="570"/>
        </w:trPr>
        <w:tc>
          <w:tcPr>
            <w:tcW w:w="2790" w:type="dxa"/>
          </w:tcPr>
          <w:p w14:paraId="32C903E9"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Myristica fragrans</w:t>
            </w:r>
          </w:p>
        </w:tc>
        <w:tc>
          <w:tcPr>
            <w:tcW w:w="2430" w:type="dxa"/>
          </w:tcPr>
          <w:p w14:paraId="64A7D2F1" w14:textId="77777777" w:rsidR="000E15D7" w:rsidRPr="00794529" w:rsidRDefault="000E15D7"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Nutmeg</w:t>
            </w:r>
          </w:p>
        </w:tc>
        <w:tc>
          <w:tcPr>
            <w:tcW w:w="2085" w:type="dxa"/>
          </w:tcPr>
          <w:p w14:paraId="15544477"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Style w:val="lrzxr"/>
                <w:rFonts w:ascii="Times New Roman" w:hAnsi="Times New Roman" w:cs="Times New Roman"/>
                <w:sz w:val="24"/>
                <w:szCs w:val="24"/>
              </w:rPr>
              <w:t>Myristicaceae</w:t>
            </w:r>
            <w:proofErr w:type="spellEnd"/>
          </w:p>
        </w:tc>
        <w:tc>
          <w:tcPr>
            <w:tcW w:w="2280" w:type="dxa"/>
          </w:tcPr>
          <w:p w14:paraId="5CD345B2" w14:textId="77777777" w:rsidR="000E15D7"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Antimicrobial, Anti</w:t>
            </w:r>
            <w:r w:rsidR="006C5C26" w:rsidRPr="00794529">
              <w:rPr>
                <w:rFonts w:ascii="Times New Roman" w:eastAsia="Times New Roman" w:hAnsi="Times New Roman" w:cs="Times New Roman"/>
                <w:color w:val="000000" w:themeColor="text1"/>
                <w:sz w:val="24"/>
                <w:szCs w:val="24"/>
              </w:rPr>
              <w:t xml:space="preserve">oxidant, Aphrodisiac properties </w:t>
            </w:r>
            <w:r w:rsidR="006C5C26" w:rsidRPr="00794529">
              <w:rPr>
                <w:rFonts w:ascii="Times New Roman" w:eastAsia="Times New Roman" w:hAnsi="Times New Roman" w:cs="Times New Roman"/>
                <w:color w:val="000000" w:themeColor="text1"/>
                <w:sz w:val="24"/>
                <w:szCs w:val="24"/>
                <w:highlight w:val="white"/>
              </w:rPr>
              <w:t>(Sindhusha et al.,</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2023)</w:t>
            </w:r>
          </w:p>
        </w:tc>
      </w:tr>
      <w:tr w:rsidR="000E15D7" w:rsidRPr="00794529" w14:paraId="558A1875" w14:textId="77777777" w:rsidTr="00431C0B">
        <w:trPr>
          <w:trHeight w:val="570"/>
        </w:trPr>
        <w:tc>
          <w:tcPr>
            <w:tcW w:w="2790" w:type="dxa"/>
          </w:tcPr>
          <w:p w14:paraId="308D7ADE" w14:textId="77777777" w:rsidR="000E15D7" w:rsidRPr="00794529" w:rsidRDefault="008B54B3"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rPr>
              <w:lastRenderedPageBreak/>
              <w:t xml:space="preserve">Terminalia </w:t>
            </w:r>
            <w:proofErr w:type="spellStart"/>
            <w:r w:rsidRPr="00794529">
              <w:rPr>
                <w:rFonts w:ascii="Times New Roman" w:eastAsia="Times New Roman" w:hAnsi="Times New Roman" w:cs="Times New Roman"/>
                <w:i/>
                <w:color w:val="000000" w:themeColor="text1"/>
                <w:sz w:val="24"/>
                <w:szCs w:val="24"/>
              </w:rPr>
              <w:t>chebula</w:t>
            </w:r>
            <w:proofErr w:type="spellEnd"/>
          </w:p>
        </w:tc>
        <w:tc>
          <w:tcPr>
            <w:tcW w:w="2430" w:type="dxa"/>
          </w:tcPr>
          <w:p w14:paraId="3EAF6B78" w14:textId="77777777" w:rsidR="000E15D7" w:rsidRPr="00794529" w:rsidRDefault="000E15D7" w:rsidP="00C51983">
            <w:pPr>
              <w:spacing w:line="480" w:lineRule="auto"/>
              <w:jc w:val="both"/>
              <w:rPr>
                <w:rFonts w:ascii="Times New Roman" w:eastAsia="Times New Roman" w:hAnsi="Times New Roman" w:cs="Times New Roman"/>
                <w:color w:val="000000" w:themeColor="text1"/>
                <w:sz w:val="24"/>
                <w:szCs w:val="24"/>
                <w:highlight w:val="white"/>
              </w:rPr>
            </w:pPr>
            <w:proofErr w:type="spellStart"/>
            <w:r w:rsidRPr="00794529">
              <w:rPr>
                <w:rFonts w:ascii="Times New Roman" w:eastAsia="Times New Roman" w:hAnsi="Times New Roman" w:cs="Times New Roman"/>
                <w:color w:val="000000" w:themeColor="text1"/>
                <w:sz w:val="24"/>
                <w:szCs w:val="24"/>
                <w:highlight w:val="white"/>
              </w:rPr>
              <w:t>Inknut</w:t>
            </w:r>
            <w:proofErr w:type="spellEnd"/>
          </w:p>
        </w:tc>
        <w:tc>
          <w:tcPr>
            <w:tcW w:w="2085" w:type="dxa"/>
          </w:tcPr>
          <w:p w14:paraId="6ABAA5BF" w14:textId="77777777" w:rsidR="000E15D7" w:rsidRPr="00794529" w:rsidRDefault="008B54B3"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rPr>
              <w:t>Combretaceae</w:t>
            </w:r>
            <w:proofErr w:type="spellEnd"/>
          </w:p>
        </w:tc>
        <w:tc>
          <w:tcPr>
            <w:tcW w:w="2280" w:type="dxa"/>
          </w:tcPr>
          <w:p w14:paraId="15757159"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Anti-diabetic, Antioxidant</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(Ratha K, 2013)</w:t>
            </w:r>
          </w:p>
        </w:tc>
      </w:tr>
      <w:tr w:rsidR="000E15D7" w:rsidRPr="00794529" w14:paraId="3F749653" w14:textId="77777777" w:rsidTr="00431C0B">
        <w:trPr>
          <w:trHeight w:val="570"/>
        </w:trPr>
        <w:tc>
          <w:tcPr>
            <w:tcW w:w="2790" w:type="dxa"/>
          </w:tcPr>
          <w:p w14:paraId="2DD91207"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Acorus calamus</w:t>
            </w:r>
          </w:p>
        </w:tc>
        <w:tc>
          <w:tcPr>
            <w:tcW w:w="2430" w:type="dxa"/>
          </w:tcPr>
          <w:p w14:paraId="7B9561FE"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Sweet flag</w:t>
            </w:r>
          </w:p>
        </w:tc>
        <w:tc>
          <w:tcPr>
            <w:tcW w:w="2085" w:type="dxa"/>
          </w:tcPr>
          <w:p w14:paraId="2CDD4A1B"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rPr>
              <w:t>Acoraceae</w:t>
            </w:r>
            <w:proofErr w:type="spellEnd"/>
          </w:p>
        </w:tc>
        <w:tc>
          <w:tcPr>
            <w:tcW w:w="2280" w:type="dxa"/>
          </w:tcPr>
          <w:p w14:paraId="4070B8F6"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Anti-spasmodic, Anti-convulsant</w:t>
            </w:r>
          </w:p>
        </w:tc>
      </w:tr>
      <w:tr w:rsidR="000E15D7" w:rsidRPr="00794529" w14:paraId="5E68492E" w14:textId="77777777" w:rsidTr="00431C0B">
        <w:trPr>
          <w:trHeight w:val="570"/>
        </w:trPr>
        <w:tc>
          <w:tcPr>
            <w:tcW w:w="2790" w:type="dxa"/>
          </w:tcPr>
          <w:p w14:paraId="76B7C9A3" w14:textId="77777777" w:rsidR="000E15D7" w:rsidRPr="00794529" w:rsidRDefault="00195E66"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Zingiber officinale</w:t>
            </w:r>
          </w:p>
        </w:tc>
        <w:tc>
          <w:tcPr>
            <w:tcW w:w="2430" w:type="dxa"/>
          </w:tcPr>
          <w:p w14:paraId="03BF6A1B"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Ginger flower</w:t>
            </w:r>
          </w:p>
        </w:tc>
        <w:tc>
          <w:tcPr>
            <w:tcW w:w="2085" w:type="dxa"/>
          </w:tcPr>
          <w:p w14:paraId="615632E5"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rPr>
              <w:t>Zingiberaceae</w:t>
            </w:r>
            <w:proofErr w:type="spellEnd"/>
          </w:p>
        </w:tc>
        <w:tc>
          <w:tcPr>
            <w:tcW w:w="2280" w:type="dxa"/>
          </w:tcPr>
          <w:p w14:paraId="42EB7806"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(Zhang M, 2020)</w:t>
            </w:r>
          </w:p>
        </w:tc>
      </w:tr>
      <w:tr w:rsidR="000E15D7" w:rsidRPr="00794529" w14:paraId="7DED1DF9" w14:textId="77777777" w:rsidTr="00431C0B">
        <w:trPr>
          <w:trHeight w:val="570"/>
        </w:trPr>
        <w:tc>
          <w:tcPr>
            <w:tcW w:w="2790" w:type="dxa"/>
          </w:tcPr>
          <w:p w14:paraId="61CC6318"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i/>
                <w:color w:val="000000" w:themeColor="text1"/>
                <w:sz w:val="24"/>
                <w:szCs w:val="24"/>
                <w:highlight w:val="white"/>
              </w:rPr>
              <w:t>Phalaris</w:t>
            </w:r>
            <w:proofErr w:type="spellEnd"/>
            <w:r w:rsidRPr="00794529">
              <w:rPr>
                <w:rFonts w:ascii="Times New Roman" w:eastAsia="Times New Roman" w:hAnsi="Times New Roman" w:cs="Times New Roman"/>
                <w:i/>
                <w:color w:val="000000" w:themeColor="text1"/>
                <w:sz w:val="24"/>
                <w:szCs w:val="24"/>
                <w:highlight w:val="white"/>
              </w:rPr>
              <w:t xml:space="preserve"> </w:t>
            </w:r>
            <w:proofErr w:type="spellStart"/>
            <w:r w:rsidRPr="00794529">
              <w:rPr>
                <w:rFonts w:ascii="Times New Roman" w:eastAsia="Times New Roman" w:hAnsi="Times New Roman" w:cs="Times New Roman"/>
                <w:i/>
                <w:color w:val="000000" w:themeColor="text1"/>
                <w:sz w:val="24"/>
                <w:szCs w:val="24"/>
                <w:highlight w:val="white"/>
              </w:rPr>
              <w:t>canariensis</w:t>
            </w:r>
            <w:proofErr w:type="spellEnd"/>
          </w:p>
        </w:tc>
        <w:tc>
          <w:tcPr>
            <w:tcW w:w="2430" w:type="dxa"/>
          </w:tcPr>
          <w:p w14:paraId="79027372"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Canary dried seeds</w:t>
            </w:r>
          </w:p>
        </w:tc>
        <w:tc>
          <w:tcPr>
            <w:tcW w:w="2085" w:type="dxa"/>
          </w:tcPr>
          <w:p w14:paraId="6E13D38C"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Style w:val="lrzxr"/>
                <w:rFonts w:ascii="Times New Roman" w:hAnsi="Times New Roman" w:cs="Times New Roman"/>
                <w:sz w:val="24"/>
                <w:szCs w:val="24"/>
              </w:rPr>
              <w:t>Poaceae</w:t>
            </w:r>
            <w:proofErr w:type="spellEnd"/>
          </w:p>
        </w:tc>
        <w:tc>
          <w:tcPr>
            <w:tcW w:w="2280" w:type="dxa"/>
          </w:tcPr>
          <w:p w14:paraId="09A79ADF"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Anti-diabetic, Anti-hypertensive</w:t>
            </w:r>
          </w:p>
        </w:tc>
      </w:tr>
      <w:tr w:rsidR="000E15D7" w:rsidRPr="00794529" w14:paraId="6A65C74B" w14:textId="77777777" w:rsidTr="00431C0B">
        <w:trPr>
          <w:trHeight w:val="570"/>
        </w:trPr>
        <w:tc>
          <w:tcPr>
            <w:tcW w:w="2790" w:type="dxa"/>
          </w:tcPr>
          <w:p w14:paraId="0CA3C5CF"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Piper cubeba</w:t>
            </w:r>
          </w:p>
        </w:tc>
        <w:tc>
          <w:tcPr>
            <w:tcW w:w="2430" w:type="dxa"/>
          </w:tcPr>
          <w:p w14:paraId="01E83C7E"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Tailed pepper</w:t>
            </w:r>
          </w:p>
        </w:tc>
        <w:tc>
          <w:tcPr>
            <w:tcW w:w="2085" w:type="dxa"/>
          </w:tcPr>
          <w:p w14:paraId="45655A48"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rPr>
              <w:t>Piperaceae</w:t>
            </w:r>
            <w:proofErr w:type="spellEnd"/>
          </w:p>
        </w:tc>
        <w:tc>
          <w:tcPr>
            <w:tcW w:w="2280" w:type="dxa"/>
          </w:tcPr>
          <w:p w14:paraId="5C4551F3"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 Anti-diabetic, Anti-cancer, Anti-parasitic, Hepatoprotective, Nephroprotective</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w:t>
            </w:r>
            <w:proofErr w:type="spellStart"/>
            <w:r w:rsidR="006C5C26" w:rsidRPr="00794529">
              <w:rPr>
                <w:rFonts w:ascii="Times New Roman" w:eastAsia="Times New Roman" w:hAnsi="Times New Roman" w:cs="Times New Roman"/>
                <w:color w:val="000000" w:themeColor="text1"/>
                <w:sz w:val="24"/>
                <w:szCs w:val="24"/>
                <w:highlight w:val="white"/>
              </w:rPr>
              <w:t>Alqadeeri</w:t>
            </w:r>
            <w:proofErr w:type="spellEnd"/>
            <w:r w:rsidR="006C5C26" w:rsidRPr="00794529">
              <w:rPr>
                <w:rFonts w:ascii="Times New Roman" w:eastAsia="Times New Roman" w:hAnsi="Times New Roman" w:cs="Times New Roman"/>
                <w:color w:val="000000" w:themeColor="text1"/>
                <w:sz w:val="24"/>
                <w:szCs w:val="24"/>
                <w:highlight w:val="white"/>
              </w:rPr>
              <w:t>, 2020)</w:t>
            </w:r>
          </w:p>
        </w:tc>
      </w:tr>
      <w:tr w:rsidR="000E15D7" w:rsidRPr="00794529" w14:paraId="42345216" w14:textId="77777777" w:rsidTr="00431C0B">
        <w:trPr>
          <w:trHeight w:val="570"/>
        </w:trPr>
        <w:tc>
          <w:tcPr>
            <w:tcW w:w="2790" w:type="dxa"/>
          </w:tcPr>
          <w:p w14:paraId="5D9B774A"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i/>
                <w:color w:val="000000" w:themeColor="text1"/>
                <w:sz w:val="24"/>
                <w:szCs w:val="24"/>
                <w:highlight w:val="white"/>
              </w:rPr>
              <w:lastRenderedPageBreak/>
              <w:t>Embelia</w:t>
            </w:r>
            <w:proofErr w:type="spellEnd"/>
            <w:r w:rsidRPr="00794529">
              <w:rPr>
                <w:rFonts w:ascii="Times New Roman" w:eastAsia="Times New Roman" w:hAnsi="Times New Roman" w:cs="Times New Roman"/>
                <w:i/>
                <w:color w:val="000000" w:themeColor="text1"/>
                <w:sz w:val="24"/>
                <w:szCs w:val="24"/>
                <w:highlight w:val="white"/>
              </w:rPr>
              <w:t xml:space="preserve"> </w:t>
            </w:r>
            <w:proofErr w:type="spellStart"/>
            <w:r w:rsidRPr="00794529">
              <w:rPr>
                <w:rFonts w:ascii="Times New Roman" w:eastAsia="Times New Roman" w:hAnsi="Times New Roman" w:cs="Times New Roman"/>
                <w:i/>
                <w:color w:val="000000" w:themeColor="text1"/>
                <w:sz w:val="24"/>
                <w:szCs w:val="24"/>
                <w:highlight w:val="white"/>
              </w:rPr>
              <w:t>ribes</w:t>
            </w:r>
            <w:proofErr w:type="spellEnd"/>
          </w:p>
        </w:tc>
        <w:tc>
          <w:tcPr>
            <w:tcW w:w="2430" w:type="dxa"/>
          </w:tcPr>
          <w:p w14:paraId="303C3311"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False black pepper</w:t>
            </w:r>
          </w:p>
        </w:tc>
        <w:tc>
          <w:tcPr>
            <w:tcW w:w="2085" w:type="dxa"/>
          </w:tcPr>
          <w:p w14:paraId="107FDD35"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proofErr w:type="spellStart"/>
            <w:r w:rsidRPr="00794529">
              <w:rPr>
                <w:rFonts w:ascii="Times New Roman" w:eastAsia="Times New Roman" w:hAnsi="Times New Roman" w:cs="Times New Roman"/>
                <w:color w:val="000000" w:themeColor="text1"/>
                <w:sz w:val="24"/>
                <w:szCs w:val="24"/>
              </w:rPr>
              <w:t>Primulaceae</w:t>
            </w:r>
            <w:proofErr w:type="spellEnd"/>
          </w:p>
        </w:tc>
        <w:tc>
          <w:tcPr>
            <w:tcW w:w="2280" w:type="dxa"/>
          </w:tcPr>
          <w:p w14:paraId="1455FF6A"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Anti-parasitic, Anti-inflammatory, Antioxidant, Antibacterial, Antidepressant, Laxative</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w:t>
            </w:r>
            <w:proofErr w:type="spellStart"/>
            <w:r w:rsidR="006C5C26" w:rsidRPr="00794529">
              <w:rPr>
                <w:rFonts w:ascii="Times New Roman" w:eastAsia="Times New Roman" w:hAnsi="Times New Roman" w:cs="Times New Roman"/>
                <w:color w:val="000000" w:themeColor="text1"/>
                <w:sz w:val="24"/>
                <w:szCs w:val="24"/>
                <w:highlight w:val="white"/>
              </w:rPr>
              <w:t>Karpakal</w:t>
            </w:r>
            <w:proofErr w:type="spellEnd"/>
            <w:r w:rsidR="006C5C26" w:rsidRPr="00794529">
              <w:rPr>
                <w:rFonts w:ascii="Times New Roman" w:eastAsia="Times New Roman" w:hAnsi="Times New Roman" w:cs="Times New Roman"/>
                <w:color w:val="000000" w:themeColor="text1"/>
                <w:sz w:val="24"/>
                <w:szCs w:val="24"/>
                <w:highlight w:val="white"/>
              </w:rPr>
              <w:t>, 2014)</w:t>
            </w:r>
          </w:p>
        </w:tc>
      </w:tr>
      <w:tr w:rsidR="000E15D7" w:rsidRPr="00794529" w14:paraId="76A753F5" w14:textId="77777777" w:rsidTr="00431C0B">
        <w:trPr>
          <w:trHeight w:val="570"/>
        </w:trPr>
        <w:tc>
          <w:tcPr>
            <w:tcW w:w="2790" w:type="dxa"/>
          </w:tcPr>
          <w:p w14:paraId="6C3DE1E4"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Vigna mungo</w:t>
            </w:r>
          </w:p>
        </w:tc>
        <w:tc>
          <w:tcPr>
            <w:tcW w:w="2430" w:type="dxa"/>
          </w:tcPr>
          <w:p w14:paraId="1D0FE81C"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Urad dal</w:t>
            </w:r>
          </w:p>
        </w:tc>
        <w:tc>
          <w:tcPr>
            <w:tcW w:w="2085" w:type="dxa"/>
          </w:tcPr>
          <w:p w14:paraId="06482C74"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Leguminosae</w:t>
            </w:r>
          </w:p>
        </w:tc>
        <w:tc>
          <w:tcPr>
            <w:tcW w:w="2280" w:type="dxa"/>
          </w:tcPr>
          <w:p w14:paraId="19DE0D0C" w14:textId="77777777" w:rsidR="000E15D7" w:rsidRPr="00794529" w:rsidRDefault="00A25423"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 xml:space="preserve">Antioxidant, Anti-diabetic, </w:t>
            </w:r>
            <w:proofErr w:type="gramStart"/>
            <w:r w:rsidRPr="00794529">
              <w:rPr>
                <w:rFonts w:ascii="Times New Roman" w:eastAsia="Times New Roman" w:hAnsi="Times New Roman" w:cs="Times New Roman"/>
                <w:color w:val="000000" w:themeColor="text1"/>
                <w:sz w:val="24"/>
                <w:szCs w:val="24"/>
              </w:rPr>
              <w:t xml:space="preserve">Antimicrobial,  </w:t>
            </w:r>
            <w:r w:rsidR="00613EE2" w:rsidRPr="00794529">
              <w:rPr>
                <w:rFonts w:ascii="Times New Roman" w:eastAsia="Times New Roman" w:hAnsi="Times New Roman" w:cs="Times New Roman"/>
                <w:color w:val="000000" w:themeColor="text1"/>
                <w:sz w:val="24"/>
                <w:szCs w:val="24"/>
              </w:rPr>
              <w:t>Diuretic</w:t>
            </w:r>
            <w:proofErr w:type="gramEnd"/>
            <w:r w:rsidR="00613EE2" w:rsidRPr="00794529">
              <w:rPr>
                <w:rFonts w:ascii="Times New Roman" w:eastAsia="Times New Roman" w:hAnsi="Times New Roman" w:cs="Times New Roman"/>
                <w:color w:val="000000" w:themeColor="text1"/>
                <w:sz w:val="24"/>
                <w:szCs w:val="24"/>
              </w:rPr>
              <w:t>, Laxative, Aphrodisiac</w:t>
            </w:r>
          </w:p>
        </w:tc>
      </w:tr>
    </w:tbl>
    <w:p w14:paraId="0C4CCC9A" w14:textId="77777777" w:rsidR="00A220FD" w:rsidRPr="00794529" w:rsidRDefault="00A220FD" w:rsidP="00C51983">
      <w:pPr>
        <w:spacing w:line="480" w:lineRule="auto"/>
        <w:jc w:val="both"/>
        <w:rPr>
          <w:rFonts w:ascii="Times New Roman" w:eastAsia="Times New Roman" w:hAnsi="Times New Roman" w:cs="Times New Roman"/>
          <w:color w:val="000000" w:themeColor="text1"/>
          <w:sz w:val="24"/>
          <w:szCs w:val="24"/>
        </w:rPr>
      </w:pPr>
    </w:p>
    <w:p w14:paraId="7951E750" w14:textId="77777777" w:rsidR="00336009" w:rsidRPr="00794529" w:rsidRDefault="008144DE"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 xml:space="preserve">2. </w:t>
      </w:r>
      <w:r w:rsidR="00794529">
        <w:rPr>
          <w:rFonts w:ascii="Times New Roman" w:eastAsia="Times New Roman" w:hAnsi="Times New Roman" w:cs="Times New Roman"/>
          <w:b/>
          <w:sz w:val="24"/>
          <w:szCs w:val="24"/>
        </w:rPr>
        <w:t>MATERIALS AND METHODS</w:t>
      </w:r>
    </w:p>
    <w:p w14:paraId="5623F12E" w14:textId="77777777" w:rsidR="008144DE" w:rsidRPr="00794529" w:rsidRDefault="008144DE" w:rsidP="00C51983">
      <w:pPr>
        <w:pStyle w:val="Heading4"/>
        <w:keepNext w:val="0"/>
        <w:keepLines w:val="0"/>
        <w:spacing w:before="240" w:after="40" w:line="480" w:lineRule="auto"/>
        <w:jc w:val="both"/>
        <w:rPr>
          <w:rFonts w:ascii="Times New Roman" w:eastAsia="Times New Roman" w:hAnsi="Times New Roman" w:cs="Times New Roman"/>
          <w:b/>
          <w:color w:val="000000"/>
        </w:rPr>
      </w:pPr>
      <w:r w:rsidRPr="00794529">
        <w:rPr>
          <w:rFonts w:ascii="Times New Roman" w:eastAsia="Times New Roman" w:hAnsi="Times New Roman" w:cs="Times New Roman"/>
          <w:b/>
          <w:color w:val="000000"/>
        </w:rPr>
        <w:t>2.1. Extraction of Plant Compounds</w:t>
      </w:r>
    </w:p>
    <w:p w14:paraId="3BE85B23" w14:textId="77777777" w:rsidR="008144DE" w:rsidRPr="00794529" w:rsidRDefault="008144DE" w:rsidP="00C51983">
      <w:pPr>
        <w:spacing w:before="240" w:after="240"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The initial stage in assessing the characteristics of the 21 herbal ingredients involve converting them into a fine powder mixture. This powder is then subjected to Soxhlet extraction using three different solvents: hexane, ethyl acetate, and methanol. The Soxhlet extraction method, which is widely used for efficiently extracting bioactive compounds from plant materials, involves repeatedly washing the powder with the chosen solvent until the extraction is complete. This results in the continuous extraction of the desired compounds, yielding three distinct extracts. These extracts undergo Gas Chromatography-Mass Spectrometry (GCMS) analysis to identify their chemical constituents, referred to as ligands.</w:t>
      </w:r>
    </w:p>
    <w:p w14:paraId="5BFD16FE" w14:textId="77777777" w:rsidR="008144DE" w:rsidRPr="00794529" w:rsidRDefault="008144DE" w:rsidP="00C51983">
      <w:pPr>
        <w:pStyle w:val="Heading4"/>
        <w:keepNext w:val="0"/>
        <w:keepLines w:val="0"/>
        <w:spacing w:before="240" w:after="40" w:line="480" w:lineRule="auto"/>
        <w:jc w:val="both"/>
        <w:rPr>
          <w:rFonts w:ascii="Times New Roman" w:eastAsia="Times New Roman" w:hAnsi="Times New Roman" w:cs="Times New Roman"/>
          <w:b/>
          <w:color w:val="000000"/>
        </w:rPr>
      </w:pPr>
      <w:r w:rsidRPr="00794529">
        <w:rPr>
          <w:rFonts w:ascii="Times New Roman" w:eastAsia="Times New Roman" w:hAnsi="Times New Roman" w:cs="Times New Roman"/>
          <w:b/>
          <w:color w:val="000000"/>
        </w:rPr>
        <w:lastRenderedPageBreak/>
        <w:t>2.2. Gas Chromatography-Mass Spectrometry (GCMS) Analysis</w:t>
      </w:r>
    </w:p>
    <w:p w14:paraId="176800D7" w14:textId="77777777" w:rsidR="008144DE" w:rsidRPr="00794529" w:rsidRDefault="008144DE" w:rsidP="00C51983">
      <w:pPr>
        <w:spacing w:before="240" w:after="240"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 xml:space="preserve">Gas Chromatography-Mass Spectrometry (GCMS) is a powerful analytical technique that combines the capabilities of gas chromatography and mass spectrometry to identify various compounds present in a given sample. This method plays a crucial role in contemporary analytical chemistry laboratories, with applications ranging from pharmaceutical research and purity analysis to environmental assessment and food and flavor evaluation. By using GCMS, the chemical profiles of the extracts from </w:t>
      </w:r>
      <w:r w:rsidR="00E44B7C" w:rsidRPr="00794529">
        <w:rPr>
          <w:rFonts w:ascii="Times New Roman" w:eastAsia="Times New Roman" w:hAnsi="Times New Roman" w:cs="Times New Roman"/>
          <w:sz w:val="24"/>
          <w:szCs w:val="24"/>
        </w:rPr>
        <w:t>the polyherbal powder</w:t>
      </w:r>
      <w:r w:rsidRPr="00794529">
        <w:rPr>
          <w:rFonts w:ascii="Times New Roman" w:eastAsia="Times New Roman" w:hAnsi="Times New Roman" w:cs="Times New Roman"/>
          <w:sz w:val="24"/>
          <w:szCs w:val="24"/>
        </w:rPr>
        <w:t xml:space="preserve"> were accurately determined, providing detailed spectra that facilitated the identification of molecular structures and compositions.</w:t>
      </w:r>
    </w:p>
    <w:p w14:paraId="0BF50788" w14:textId="77777777" w:rsidR="00E44B7C" w:rsidRPr="00794529" w:rsidRDefault="00E44B7C" w:rsidP="00C51983">
      <w:pPr>
        <w:spacing w:before="240" w:after="240"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2.3. DPPH Assay</w:t>
      </w:r>
    </w:p>
    <w:p w14:paraId="522EB490" w14:textId="77777777" w:rsidR="000D5989" w:rsidRPr="00794529" w:rsidRDefault="00E44B7C" w:rsidP="00C51983">
      <w:pPr>
        <w:spacing w:line="480" w:lineRule="auto"/>
        <w:jc w:val="both"/>
        <w:rPr>
          <w:rFonts w:ascii="Times New Roman" w:hAnsi="Times New Roman" w:cs="Times New Roman"/>
          <w:sz w:val="24"/>
          <w:szCs w:val="24"/>
        </w:rPr>
      </w:pPr>
      <w:r w:rsidRPr="00794529">
        <w:rPr>
          <w:rFonts w:ascii="Times New Roman" w:eastAsia="Times New Roman" w:hAnsi="Times New Roman" w:cs="Times New Roman"/>
          <w:sz w:val="24"/>
          <w:szCs w:val="24"/>
        </w:rPr>
        <w:t xml:space="preserve">The DPPH assay is widely used to assess antioxidant activity in various fields, including pharmaceutical research for evaluating medicinal plants and drug candidates. In the study of the polyherbal powder, this assay is crucial for determining the antioxidant potential of its extracts (Ethyl Acetate, Hexane, and Methanol). </w:t>
      </w:r>
      <w:r w:rsidR="000D5989" w:rsidRPr="00794529">
        <w:rPr>
          <w:rFonts w:ascii="Times New Roman" w:hAnsi="Times New Roman" w:cs="Times New Roman"/>
          <w:sz w:val="24"/>
          <w:szCs w:val="24"/>
        </w:rPr>
        <w:t>The antioxidant activity of methanol, ethyl acetate and n-hexane root extract of polyherbal compound was measured on the basis of stable 1, 1- diphenyl 2-picrylhydrazyl (DPPH) radical scavenging activity (</w:t>
      </w:r>
      <w:proofErr w:type="spellStart"/>
      <w:r w:rsidR="000D5989" w:rsidRPr="00794529">
        <w:rPr>
          <w:rFonts w:ascii="Times New Roman" w:hAnsi="Times New Roman" w:cs="Times New Roman"/>
          <w:sz w:val="24"/>
          <w:szCs w:val="24"/>
        </w:rPr>
        <w:t>Burits</w:t>
      </w:r>
      <w:proofErr w:type="spellEnd"/>
      <w:r w:rsidR="000D5989" w:rsidRPr="00794529">
        <w:rPr>
          <w:rFonts w:ascii="Times New Roman" w:hAnsi="Times New Roman" w:cs="Times New Roman"/>
          <w:sz w:val="24"/>
          <w:szCs w:val="24"/>
        </w:rPr>
        <w:t xml:space="preserve"> and </w:t>
      </w:r>
      <w:proofErr w:type="spellStart"/>
      <w:r w:rsidR="000D5989" w:rsidRPr="00794529">
        <w:rPr>
          <w:rFonts w:ascii="Times New Roman" w:hAnsi="Times New Roman" w:cs="Times New Roman"/>
          <w:sz w:val="24"/>
          <w:szCs w:val="24"/>
        </w:rPr>
        <w:t>Bucar</w:t>
      </w:r>
      <w:proofErr w:type="spellEnd"/>
      <w:r w:rsidR="000D5989" w:rsidRPr="00794529">
        <w:rPr>
          <w:rFonts w:ascii="Times New Roman" w:hAnsi="Times New Roman" w:cs="Times New Roman"/>
          <w:sz w:val="24"/>
          <w:szCs w:val="24"/>
        </w:rPr>
        <w:t xml:space="preserve">, 2000). One mL of 0.1 mM DPPH solution in methanol, ethyl acetate and n-hexane were separately mixed with 1 mL of various concentrations (10-60 </w:t>
      </w:r>
      <w:proofErr w:type="spellStart"/>
      <w:r w:rsidR="000D5989" w:rsidRPr="00794529">
        <w:rPr>
          <w:rFonts w:ascii="Times New Roman" w:hAnsi="Times New Roman" w:cs="Times New Roman"/>
          <w:sz w:val="24"/>
          <w:szCs w:val="24"/>
        </w:rPr>
        <w:t>μg</w:t>
      </w:r>
      <w:proofErr w:type="spellEnd"/>
      <w:r w:rsidR="000D5989" w:rsidRPr="00794529">
        <w:rPr>
          <w:rFonts w:ascii="Times New Roman" w:hAnsi="Times New Roman" w:cs="Times New Roman"/>
          <w:sz w:val="24"/>
          <w:szCs w:val="24"/>
        </w:rPr>
        <w:t>/mL) of root extract. The mixture was then allowed to stand for 30 min incubation in dark. Ascorbic acid was used as the reference standard. One mL methanol, ethyl acetate and n-hexane were mixed separately with 1 mL DPPH solution was used as the control. The decrease in absorbance was measured at 517 nm. Ascorbic acid was used as the standard reference. The percentage of inhibition was calculated as:</w:t>
      </w:r>
    </w:p>
    <w:p w14:paraId="64D1CF14" w14:textId="77777777" w:rsidR="000D5989" w:rsidRPr="00794529" w:rsidRDefault="000D5989" w:rsidP="00C51983">
      <w:pPr>
        <w:spacing w:line="480" w:lineRule="auto"/>
        <w:jc w:val="both"/>
        <w:rPr>
          <w:rFonts w:ascii="Times New Roman" w:hAnsi="Times New Roman" w:cs="Times New Roman"/>
          <w:sz w:val="24"/>
          <w:szCs w:val="24"/>
        </w:rPr>
      </w:pPr>
      <w:r w:rsidRPr="00794529">
        <w:rPr>
          <w:rFonts w:ascii="Times New Roman" w:hAnsi="Times New Roman" w:cs="Times New Roman"/>
          <w:noProof/>
          <w:sz w:val="24"/>
          <w:szCs w:val="24"/>
          <w:lang w:val="en-US" w:eastAsia="en-US"/>
          <w14:ligatures w14:val="standardContextual"/>
        </w:rPr>
        <mc:AlternateContent>
          <mc:Choice Requires="wps">
            <w:drawing>
              <wp:anchor distT="0" distB="0" distL="114300" distR="114300" simplePos="0" relativeHeight="251659264" behindDoc="0" locked="0" layoutInCell="1" allowOverlap="1" wp14:anchorId="0E6F445D" wp14:editId="5D9E5E4E">
                <wp:simplePos x="0" y="0"/>
                <wp:positionH relativeFrom="column">
                  <wp:posOffset>2959100</wp:posOffset>
                </wp:positionH>
                <wp:positionV relativeFrom="paragraph">
                  <wp:posOffset>295910</wp:posOffset>
                </wp:positionV>
                <wp:extent cx="1130300" cy="6350"/>
                <wp:effectExtent l="6350" t="8890" r="6350" b="13335"/>
                <wp:wrapNone/>
                <wp:docPr id="18840002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0" cy="63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2A38E6" id="_x0000_t32" coordsize="21600,21600" o:spt="32" o:oned="t" path="m,l21600,21600e" filled="f">
                <v:path arrowok="t" fillok="f" o:connecttype="none"/>
                <o:lock v:ext="edit" shapetype="t"/>
              </v:shapetype>
              <v:shape id="AutoShape 4" o:spid="_x0000_s1026" type="#_x0000_t32" style="position:absolute;margin-left:233pt;margin-top:23.3pt;width:89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"/>
            </w:pict>
          </mc:Fallback>
        </mc:AlternateContent>
      </w:r>
      <w:r w:rsidRPr="00794529">
        <w:rPr>
          <w:rFonts w:ascii="Times New Roman" w:hAnsi="Times New Roman" w:cs="Times New Roman"/>
          <w:sz w:val="24"/>
          <w:szCs w:val="24"/>
        </w:rPr>
        <w:t xml:space="preserve">                         % of DPPH˙ radical inhibition =   Control – Sample   × 100 </w:t>
      </w:r>
    </w:p>
    <w:p w14:paraId="60021924" w14:textId="77777777" w:rsidR="000D5989" w:rsidRPr="00794529" w:rsidRDefault="000D5989"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lastRenderedPageBreak/>
        <w:t xml:space="preserve">                                                                                        Control</w:t>
      </w:r>
    </w:p>
    <w:p w14:paraId="4B8B62FA" w14:textId="77777777" w:rsidR="00C865B8" w:rsidRPr="00794529" w:rsidRDefault="00A82FEC" w:rsidP="00C51983">
      <w:pPr>
        <w:spacing w:before="240" w:after="240"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2.4. Anti-I</w:t>
      </w:r>
      <w:r w:rsidR="00C865B8" w:rsidRPr="00794529">
        <w:rPr>
          <w:rFonts w:ascii="Times New Roman" w:eastAsia="Times New Roman" w:hAnsi="Times New Roman" w:cs="Times New Roman"/>
          <w:b/>
          <w:sz w:val="24"/>
          <w:szCs w:val="24"/>
        </w:rPr>
        <w:t xml:space="preserve">nflammatory </w:t>
      </w:r>
      <w:r w:rsidRPr="00794529">
        <w:rPr>
          <w:rFonts w:ascii="Times New Roman" w:eastAsia="Times New Roman" w:hAnsi="Times New Roman" w:cs="Times New Roman"/>
          <w:b/>
          <w:sz w:val="24"/>
          <w:szCs w:val="24"/>
        </w:rPr>
        <w:t>Test</w:t>
      </w:r>
    </w:p>
    <w:p w14:paraId="3D60F60D" w14:textId="77777777" w:rsidR="00DB2128" w:rsidRPr="00794529" w:rsidRDefault="00C865B8" w:rsidP="00C51983">
      <w:pPr>
        <w:spacing w:line="480" w:lineRule="auto"/>
        <w:jc w:val="both"/>
        <w:rPr>
          <w:rFonts w:ascii="Times New Roman" w:hAnsi="Times New Roman" w:cs="Times New Roman"/>
          <w:sz w:val="24"/>
          <w:szCs w:val="24"/>
        </w:rPr>
      </w:pPr>
      <w:r w:rsidRPr="00794529">
        <w:rPr>
          <w:rFonts w:ascii="Times New Roman" w:eastAsia="Times New Roman" w:hAnsi="Times New Roman" w:cs="Times New Roman"/>
          <w:sz w:val="24"/>
          <w:szCs w:val="24"/>
        </w:rPr>
        <w:t xml:space="preserve">To evaluate the anti-inflammatory activity of the polyherbal powder extracts, the herbal ingredients were extracted using methanol, ethyl acetate, and hexane. </w:t>
      </w:r>
      <w:r w:rsidR="00DB2128" w:rsidRPr="00794529">
        <w:rPr>
          <w:rFonts w:ascii="Times New Roman" w:hAnsi="Times New Roman" w:cs="Times New Roman"/>
          <w:sz w:val="24"/>
          <w:szCs w:val="24"/>
        </w:rPr>
        <w:t>Denaturation of proteins is a well-documented cause of inflammation. As part of the investigation on the mechanism of the anti-inflammation activity, ability of polyherbal extract to inhibit protein denaturation was studied. The reaction mixture was consisting of test extract at different concentration and 1% aqueous solution of bovine albumin fraction. pH of the reaction mixture was adjusted using small amount of 1N HCl. The samples were incubated at 37</w:t>
      </w:r>
      <w:r w:rsidR="00DB2128" w:rsidRPr="00794529">
        <w:rPr>
          <w:rFonts w:ascii="Times New Roman" w:hAnsi="Times New Roman" w:cs="Times New Roman"/>
          <w:sz w:val="24"/>
          <w:szCs w:val="24"/>
          <w:vertAlign w:val="superscript"/>
        </w:rPr>
        <w:t xml:space="preserve">0 </w:t>
      </w:r>
      <w:r w:rsidR="00DB2128" w:rsidRPr="00794529">
        <w:rPr>
          <w:rFonts w:ascii="Times New Roman" w:hAnsi="Times New Roman" w:cs="Times New Roman"/>
          <w:sz w:val="24"/>
          <w:szCs w:val="24"/>
        </w:rPr>
        <w:t>C for 20 minutes and then heated at 57</w:t>
      </w:r>
      <w:r w:rsidR="00DB2128" w:rsidRPr="00794529">
        <w:rPr>
          <w:rFonts w:ascii="Times New Roman" w:hAnsi="Times New Roman" w:cs="Times New Roman"/>
          <w:sz w:val="24"/>
          <w:szCs w:val="24"/>
          <w:vertAlign w:val="superscript"/>
        </w:rPr>
        <w:t xml:space="preserve">0 </w:t>
      </w:r>
      <w:r w:rsidR="00DB2128" w:rsidRPr="00794529">
        <w:rPr>
          <w:rFonts w:ascii="Times New Roman" w:hAnsi="Times New Roman" w:cs="Times New Roman"/>
          <w:sz w:val="24"/>
          <w:szCs w:val="24"/>
        </w:rPr>
        <w:t>C for 20 minutes. After cooling the samples, the turbidity was measured using spectrophotometer at 660 nm. The experiment was performed in triplicates.</w:t>
      </w:r>
    </w:p>
    <w:p w14:paraId="4BCC1369" w14:textId="77777777" w:rsidR="00DB2128" w:rsidRPr="00794529" w:rsidRDefault="00DB2128"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Percent inhibition protein denaturation was calculated as follows: </w:t>
      </w:r>
    </w:p>
    <w:p w14:paraId="6F116FF2" w14:textId="77777777" w:rsidR="00DB2128" w:rsidRPr="00794529" w:rsidRDefault="00DB2128" w:rsidP="00C51983">
      <w:pPr>
        <w:spacing w:line="480" w:lineRule="auto"/>
        <w:jc w:val="both"/>
        <w:rPr>
          <w:rFonts w:ascii="Times New Roman" w:hAnsi="Times New Roman" w:cs="Times New Roman"/>
          <w:sz w:val="24"/>
          <w:szCs w:val="24"/>
        </w:rPr>
      </w:pPr>
      <w:r w:rsidRPr="00794529">
        <w:rPr>
          <w:rFonts w:ascii="Times New Roman" w:hAnsi="Times New Roman" w:cs="Times New Roman"/>
          <w:noProof/>
          <w:sz w:val="24"/>
          <w:szCs w:val="24"/>
          <w:lang w:val="en-US" w:eastAsia="en-US"/>
          <w14:ligatures w14:val="standardContextual"/>
        </w:rPr>
        <mc:AlternateContent>
          <mc:Choice Requires="wps">
            <w:drawing>
              <wp:anchor distT="0" distB="0" distL="114300" distR="114300" simplePos="0" relativeHeight="251661312" behindDoc="0" locked="0" layoutInCell="1" allowOverlap="1" wp14:anchorId="1F94C1DC" wp14:editId="28DDE180">
                <wp:simplePos x="0" y="0"/>
                <wp:positionH relativeFrom="column">
                  <wp:posOffset>1441450</wp:posOffset>
                </wp:positionH>
                <wp:positionV relativeFrom="paragraph">
                  <wp:posOffset>219075</wp:posOffset>
                </wp:positionV>
                <wp:extent cx="2082800" cy="19050"/>
                <wp:effectExtent l="0" t="0" r="31750" b="19050"/>
                <wp:wrapNone/>
                <wp:docPr id="185209299" name="Straight Connector 3"/>
                <wp:cNvGraphicFramePr/>
                <a:graphic xmlns:a="http://schemas.openxmlformats.org/drawingml/2006/main">
                  <a:graphicData uri="http://schemas.microsoft.com/office/word/2010/wordprocessingShape">
                    <wps:wsp>
                      <wps:cNvCnPr/>
                      <wps:spPr>
                        <a:xfrm flipV="1">
                          <a:off x="0" y="0"/>
                          <a:ext cx="2082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09F09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3.5pt,17.25pt" to="27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" strokecolor="black [3200]" strokeweight=".5pt">
                <v:stroke joinstyle="miter"/>
              </v:line>
            </w:pict>
          </mc:Fallback>
        </mc:AlternateContent>
      </w:r>
      <w:r w:rsidRPr="00794529">
        <w:rPr>
          <w:rFonts w:ascii="Times New Roman" w:hAnsi="Times New Roman" w:cs="Times New Roman"/>
          <w:sz w:val="24"/>
          <w:szCs w:val="24"/>
        </w:rPr>
        <w:t>Percentage inhibition = (</w:t>
      </w:r>
      <w:proofErr w:type="spellStart"/>
      <w:r w:rsidRPr="00794529">
        <w:rPr>
          <w:rFonts w:ascii="Times New Roman" w:hAnsi="Times New Roman" w:cs="Times New Roman"/>
          <w:sz w:val="24"/>
          <w:szCs w:val="24"/>
        </w:rPr>
        <w:t>Abscontrol</w:t>
      </w:r>
      <w:proofErr w:type="spellEnd"/>
      <w:r w:rsidRPr="00794529">
        <w:rPr>
          <w:rFonts w:ascii="Times New Roman" w:hAnsi="Times New Roman" w:cs="Times New Roman"/>
          <w:sz w:val="24"/>
          <w:szCs w:val="24"/>
        </w:rPr>
        <w:t xml:space="preserve"> – </w:t>
      </w:r>
      <w:proofErr w:type="spellStart"/>
      <w:r w:rsidRPr="00794529">
        <w:rPr>
          <w:rFonts w:ascii="Times New Roman" w:hAnsi="Times New Roman" w:cs="Times New Roman"/>
          <w:sz w:val="24"/>
          <w:szCs w:val="24"/>
        </w:rPr>
        <w:t>Abssample</w:t>
      </w:r>
      <w:proofErr w:type="spellEnd"/>
      <w:r w:rsidRPr="00794529">
        <w:rPr>
          <w:rFonts w:ascii="Times New Roman" w:hAnsi="Times New Roman" w:cs="Times New Roman"/>
          <w:sz w:val="24"/>
          <w:szCs w:val="24"/>
        </w:rPr>
        <w:t>) × 100</w:t>
      </w:r>
    </w:p>
    <w:p w14:paraId="0B0077BA" w14:textId="77777777" w:rsidR="00185821" w:rsidRPr="00794529" w:rsidRDefault="00DB2128"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                                                     </w:t>
      </w:r>
      <w:proofErr w:type="spellStart"/>
      <w:r w:rsidRPr="00794529">
        <w:rPr>
          <w:rFonts w:ascii="Times New Roman" w:hAnsi="Times New Roman" w:cs="Times New Roman"/>
          <w:sz w:val="24"/>
          <w:szCs w:val="24"/>
        </w:rPr>
        <w:t>Abscontrol</w:t>
      </w:r>
      <w:proofErr w:type="spellEnd"/>
    </w:p>
    <w:p w14:paraId="2BFDC1C2" w14:textId="77777777" w:rsidR="00843032" w:rsidRPr="00794529" w:rsidRDefault="00AF4A93" w:rsidP="00C51983">
      <w:pPr>
        <w:spacing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2.5</w:t>
      </w:r>
      <w:r w:rsidR="0064347E" w:rsidRPr="00794529">
        <w:rPr>
          <w:rFonts w:ascii="Times New Roman" w:eastAsia="Times New Roman" w:hAnsi="Times New Roman" w:cs="Times New Roman"/>
          <w:b/>
          <w:sz w:val="24"/>
          <w:szCs w:val="24"/>
        </w:rPr>
        <w:t>. Protein Preparation</w:t>
      </w:r>
    </w:p>
    <w:p w14:paraId="40FF093E" w14:textId="77777777" w:rsidR="00843032" w:rsidRPr="00794529" w:rsidRDefault="005229CE" w:rsidP="00C51983">
      <w:pPr>
        <w:pStyle w:val="Heading4"/>
        <w:spacing w:line="480" w:lineRule="auto"/>
        <w:jc w:val="both"/>
        <w:rPr>
          <w:rFonts w:ascii="Times New Roman" w:eastAsia="Times New Roman" w:hAnsi="Times New Roman" w:cs="Times New Roman"/>
          <w:color w:val="auto"/>
          <w:lang w:val="en-US"/>
        </w:rPr>
      </w:pPr>
      <w:r w:rsidRPr="00794529">
        <w:rPr>
          <w:rFonts w:ascii="Times New Roman" w:eastAsia="Times New Roman" w:hAnsi="Times New Roman" w:cs="Times New Roman"/>
          <w:color w:val="auto"/>
        </w:rPr>
        <w:t>Six</w:t>
      </w:r>
      <w:r w:rsidR="00843032" w:rsidRPr="00794529">
        <w:rPr>
          <w:rFonts w:ascii="Times New Roman" w:eastAsia="Times New Roman" w:hAnsi="Times New Roman" w:cs="Times New Roman"/>
          <w:color w:val="auto"/>
        </w:rPr>
        <w:t xml:space="preserve"> target proteins associated with </w:t>
      </w:r>
      <w:r w:rsidRPr="00794529">
        <w:rPr>
          <w:rFonts w:ascii="Times New Roman" w:eastAsia="Times New Roman" w:hAnsi="Times New Roman" w:cs="Times New Roman"/>
          <w:color w:val="auto"/>
        </w:rPr>
        <w:t>postpartum inflammation and milk secretion</w:t>
      </w:r>
      <w:r w:rsidR="00843032" w:rsidRPr="00794529">
        <w:rPr>
          <w:rFonts w:ascii="Times New Roman" w:eastAsia="Times New Roman" w:hAnsi="Times New Roman" w:cs="Times New Roman"/>
          <w:color w:val="auto"/>
        </w:rPr>
        <w:t xml:space="preserve"> were selected for molecular docking studies: </w:t>
      </w:r>
      <w:r w:rsidRPr="00794529">
        <w:rPr>
          <w:rFonts w:ascii="Times New Roman" w:eastAsia="Times New Roman" w:hAnsi="Times New Roman" w:cs="Times New Roman"/>
          <w:color w:val="auto"/>
        </w:rPr>
        <w:t>1HIB</w:t>
      </w:r>
      <w:r w:rsidR="00843032" w:rsidRPr="00794529">
        <w:rPr>
          <w:rFonts w:ascii="Times New Roman" w:eastAsia="Times New Roman" w:hAnsi="Times New Roman" w:cs="Times New Roman"/>
          <w:color w:val="auto"/>
        </w:rPr>
        <w:t xml:space="preserve">, </w:t>
      </w:r>
      <w:r w:rsidR="0064347E" w:rsidRPr="00794529">
        <w:rPr>
          <w:rFonts w:ascii="Times New Roman" w:eastAsia="Times New Roman" w:hAnsi="Times New Roman" w:cs="Times New Roman"/>
          <w:color w:val="auto"/>
        </w:rPr>
        <w:t>1RW5, 5F19</w:t>
      </w:r>
      <w:r w:rsidR="00843032" w:rsidRPr="00794529">
        <w:rPr>
          <w:rFonts w:ascii="Times New Roman" w:eastAsia="Times New Roman" w:hAnsi="Times New Roman" w:cs="Times New Roman"/>
          <w:color w:val="auto"/>
        </w:rPr>
        <w:t xml:space="preserve">, </w:t>
      </w:r>
      <w:r w:rsidR="0064347E" w:rsidRPr="00794529">
        <w:rPr>
          <w:rFonts w:ascii="Times New Roman" w:eastAsia="Times New Roman" w:hAnsi="Times New Roman" w:cs="Times New Roman"/>
          <w:color w:val="auto"/>
        </w:rPr>
        <w:t>5GW9, 6T4B and 6TPK</w:t>
      </w:r>
      <w:r w:rsidR="00843032" w:rsidRPr="00794529">
        <w:rPr>
          <w:rFonts w:ascii="Times New Roman" w:eastAsia="Times New Roman" w:hAnsi="Times New Roman" w:cs="Times New Roman"/>
          <w:color w:val="auto"/>
        </w:rPr>
        <w:t xml:space="preserve">. These proteins were prepared using Discovery Studio for accurate docking. </w:t>
      </w:r>
      <w:bookmarkStart w:id="1" w:name="_5wmetf8zoocm" w:colFirst="0" w:colLast="0"/>
      <w:bookmarkEnd w:id="1"/>
    </w:p>
    <w:p w14:paraId="13125A3B" w14:textId="77777777" w:rsidR="00843032" w:rsidRPr="00794529" w:rsidRDefault="00AF4A93" w:rsidP="00C5198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sidR="00843032" w:rsidRPr="00794529">
        <w:rPr>
          <w:rFonts w:ascii="Times New Roman" w:eastAsia="Times New Roman" w:hAnsi="Times New Roman" w:cs="Times New Roman"/>
          <w:b/>
          <w:sz w:val="24"/>
          <w:szCs w:val="24"/>
        </w:rPr>
        <w:t>. Ligand Preparation</w:t>
      </w:r>
    </w:p>
    <w:p w14:paraId="421C4095" w14:textId="77777777" w:rsidR="00843032" w:rsidRPr="00794529" w:rsidRDefault="00843032"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Followin</w:t>
      </w:r>
      <w:r w:rsidR="00CE12F5" w:rsidRPr="00794529">
        <w:rPr>
          <w:rFonts w:ascii="Times New Roman" w:eastAsia="Times New Roman" w:hAnsi="Times New Roman" w:cs="Times New Roman"/>
          <w:sz w:val="24"/>
          <w:szCs w:val="24"/>
        </w:rPr>
        <w:t xml:space="preserve">g GCMS analysis, the identified </w:t>
      </w:r>
      <w:r w:rsidRPr="00794529">
        <w:rPr>
          <w:rFonts w:ascii="Times New Roman" w:eastAsia="Times New Roman" w:hAnsi="Times New Roman" w:cs="Times New Roman"/>
          <w:sz w:val="24"/>
          <w:szCs w:val="24"/>
        </w:rPr>
        <w:t xml:space="preserve">ligands from the three extracts were prepared for computational studies using Discovery Studio. The ligands were prepared for maintaining the </w:t>
      </w:r>
      <w:r w:rsidRPr="00794529">
        <w:rPr>
          <w:rFonts w:ascii="Times New Roman" w:eastAsia="Times New Roman" w:hAnsi="Times New Roman" w:cs="Times New Roman"/>
          <w:sz w:val="24"/>
          <w:szCs w:val="24"/>
        </w:rPr>
        <w:lastRenderedPageBreak/>
        <w:t>structural integrity and chemical properties, ensuring they were suitable for subsequent pharmacokinetic and pharmacodynamic evaluations.</w:t>
      </w:r>
    </w:p>
    <w:p w14:paraId="50E661FB" w14:textId="77777777" w:rsidR="00843032" w:rsidRPr="00794529" w:rsidRDefault="00AF4A93" w:rsidP="00C51983">
      <w:pPr>
        <w:pStyle w:val="Heading4"/>
        <w:keepNext w:val="0"/>
        <w:keepLines w:val="0"/>
        <w:spacing w:before="0" w:after="0" w:line="480" w:lineRule="auto"/>
        <w:jc w:val="both"/>
        <w:rPr>
          <w:rFonts w:ascii="Times New Roman" w:eastAsia="Times New Roman" w:hAnsi="Times New Roman" w:cs="Times New Roman"/>
          <w:b/>
          <w:color w:val="auto"/>
        </w:rPr>
      </w:pPr>
      <w:bookmarkStart w:id="2" w:name="_x8avl6d6zsfu" w:colFirst="0" w:colLast="0"/>
      <w:bookmarkEnd w:id="2"/>
      <w:r>
        <w:rPr>
          <w:rFonts w:ascii="Times New Roman" w:eastAsia="Times New Roman" w:hAnsi="Times New Roman" w:cs="Times New Roman"/>
          <w:b/>
          <w:color w:val="auto"/>
        </w:rPr>
        <w:t>2.7</w:t>
      </w:r>
      <w:r w:rsidR="00843032" w:rsidRPr="00794529">
        <w:rPr>
          <w:rFonts w:ascii="Times New Roman" w:eastAsia="Times New Roman" w:hAnsi="Times New Roman" w:cs="Times New Roman"/>
          <w:b/>
          <w:color w:val="auto"/>
        </w:rPr>
        <w:t>. ADME Prediction and Toxicity Analysis</w:t>
      </w:r>
    </w:p>
    <w:p w14:paraId="3149A975" w14:textId="77777777" w:rsidR="00843032" w:rsidRPr="00794529" w:rsidRDefault="00843032"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The next phase involved predicting the Absorption, Distribution, Metabolism, and Excretion (ADME) properties of the ligands using Discovery Studio's inbuilt tools. Concurrently, a toxicity</w:t>
      </w:r>
      <w:r w:rsidR="001D3ADA" w:rsidRPr="00794529">
        <w:rPr>
          <w:rFonts w:ascii="Times New Roman" w:eastAsia="Times New Roman" w:hAnsi="Times New Roman" w:cs="Times New Roman"/>
          <w:sz w:val="24"/>
          <w:szCs w:val="24"/>
        </w:rPr>
        <w:t xml:space="preserve"> </w:t>
      </w:r>
      <w:r w:rsidRPr="00794529">
        <w:rPr>
          <w:rFonts w:ascii="Times New Roman" w:eastAsia="Times New Roman" w:hAnsi="Times New Roman" w:cs="Times New Roman"/>
          <w:sz w:val="24"/>
          <w:szCs w:val="24"/>
        </w:rPr>
        <w:t>analysis was conducted to evaluate the safety profiles of the ligands. Each ligand was also evaluated against Lipinski's Rule of Five to determine its drug-likeness.</w:t>
      </w:r>
    </w:p>
    <w:p w14:paraId="71F6CE15" w14:textId="77777777" w:rsidR="00843032" w:rsidRPr="00794529" w:rsidRDefault="00AF4A93" w:rsidP="00C51983">
      <w:pPr>
        <w:pStyle w:val="Heading4"/>
        <w:keepNext w:val="0"/>
        <w:keepLines w:val="0"/>
        <w:spacing w:before="0" w:after="0" w:line="480" w:lineRule="auto"/>
        <w:jc w:val="both"/>
        <w:rPr>
          <w:rFonts w:ascii="Times New Roman" w:eastAsia="Times New Roman" w:hAnsi="Times New Roman" w:cs="Times New Roman"/>
          <w:b/>
          <w:color w:val="auto"/>
        </w:rPr>
      </w:pPr>
      <w:bookmarkStart w:id="3" w:name="_2qhz8kkh2w2c" w:colFirst="0" w:colLast="0"/>
      <w:bookmarkEnd w:id="3"/>
      <w:r>
        <w:rPr>
          <w:rFonts w:ascii="Times New Roman" w:eastAsia="Times New Roman" w:hAnsi="Times New Roman" w:cs="Times New Roman"/>
          <w:b/>
          <w:color w:val="auto"/>
        </w:rPr>
        <w:t>2.8</w:t>
      </w:r>
      <w:r w:rsidR="00843032" w:rsidRPr="00794529">
        <w:rPr>
          <w:rFonts w:ascii="Times New Roman" w:eastAsia="Times New Roman" w:hAnsi="Times New Roman" w:cs="Times New Roman"/>
          <w:b/>
          <w:color w:val="auto"/>
        </w:rPr>
        <w:t>. Molecular Docking</w:t>
      </w:r>
    </w:p>
    <w:p w14:paraId="244D0101" w14:textId="77777777" w:rsidR="00794529" w:rsidRPr="00794529" w:rsidRDefault="00843032"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 xml:space="preserve">The molecular docking phase involved the interaction of the prepared ligands with the </w:t>
      </w:r>
      <w:r w:rsidR="00273116" w:rsidRPr="00794529">
        <w:rPr>
          <w:rFonts w:ascii="Times New Roman" w:eastAsia="Times New Roman" w:hAnsi="Times New Roman" w:cs="Times New Roman"/>
          <w:sz w:val="24"/>
          <w:szCs w:val="24"/>
        </w:rPr>
        <w:t>six</w:t>
      </w:r>
      <w:r w:rsidRPr="00794529">
        <w:rPr>
          <w:rFonts w:ascii="Times New Roman" w:eastAsia="Times New Roman" w:hAnsi="Times New Roman" w:cs="Times New Roman"/>
          <w:sz w:val="24"/>
          <w:szCs w:val="24"/>
        </w:rPr>
        <w:t xml:space="preserve"> target proteins </w:t>
      </w:r>
      <w:r w:rsidR="003471AC" w:rsidRPr="00794529">
        <w:rPr>
          <w:rFonts w:ascii="Times New Roman" w:eastAsia="Times New Roman" w:hAnsi="Times New Roman" w:cs="Times New Roman"/>
          <w:sz w:val="24"/>
          <w:szCs w:val="24"/>
        </w:rPr>
        <w:t xml:space="preserve">1HIB, 1RW5, 5F19, 5GW9, 6T4B and 6TPK </w:t>
      </w:r>
      <w:r w:rsidRPr="00794529">
        <w:rPr>
          <w:rFonts w:ascii="Times New Roman" w:eastAsia="Times New Roman" w:hAnsi="Times New Roman" w:cs="Times New Roman"/>
          <w:sz w:val="24"/>
          <w:szCs w:val="24"/>
        </w:rPr>
        <w:t xml:space="preserve">using Discovery Studio. The ligands were docked into the active sites of these proteins using </w:t>
      </w:r>
      <w:proofErr w:type="spellStart"/>
      <w:r w:rsidRPr="00794529">
        <w:rPr>
          <w:rFonts w:ascii="Times New Roman" w:eastAsia="Times New Roman" w:hAnsi="Times New Roman" w:cs="Times New Roman"/>
          <w:sz w:val="24"/>
          <w:szCs w:val="24"/>
        </w:rPr>
        <w:t>LibDock</w:t>
      </w:r>
      <w:proofErr w:type="spellEnd"/>
      <w:r w:rsidRPr="00794529">
        <w:rPr>
          <w:rFonts w:ascii="Times New Roman" w:eastAsia="Times New Roman" w:hAnsi="Times New Roman" w:cs="Times New Roman"/>
          <w:sz w:val="24"/>
          <w:szCs w:val="24"/>
        </w:rPr>
        <w:t xml:space="preserve">, and the resulting interactions were analyzed. </w:t>
      </w:r>
    </w:p>
    <w:p w14:paraId="392C4321" w14:textId="77777777" w:rsidR="00395FAE" w:rsidRPr="00794529" w:rsidRDefault="00395FAE"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b/>
          <w:sz w:val="24"/>
          <w:szCs w:val="24"/>
        </w:rPr>
        <w:t xml:space="preserve">3. </w:t>
      </w:r>
      <w:r w:rsidR="00794529">
        <w:rPr>
          <w:rFonts w:ascii="Times New Roman" w:eastAsia="Times New Roman" w:hAnsi="Times New Roman" w:cs="Times New Roman"/>
          <w:b/>
          <w:sz w:val="24"/>
          <w:szCs w:val="24"/>
        </w:rPr>
        <w:t>RESULTS</w:t>
      </w:r>
    </w:p>
    <w:p w14:paraId="72181291" w14:textId="77777777" w:rsidR="00395FAE" w:rsidRPr="00794529" w:rsidRDefault="00395FAE"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3.1. Differential Phytochemical Extraction from Plant Seeds via Soxhlet Method</w:t>
      </w:r>
    </w:p>
    <w:p w14:paraId="208D2CC1" w14:textId="77777777" w:rsidR="00395FAE" w:rsidRPr="00794529" w:rsidRDefault="00395FAE"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highlight w:val="white"/>
        </w:rPr>
        <w:t xml:space="preserve">The syrup preparation performed using Soxhlet extraction of 10 grams of </w:t>
      </w:r>
      <w:r w:rsidR="005B70B5" w:rsidRPr="00794529">
        <w:rPr>
          <w:rFonts w:ascii="Times New Roman" w:eastAsia="Times New Roman" w:hAnsi="Times New Roman" w:cs="Times New Roman"/>
          <w:sz w:val="24"/>
          <w:szCs w:val="24"/>
          <w:highlight w:val="white"/>
        </w:rPr>
        <w:t>polyherbal</w:t>
      </w:r>
      <w:r w:rsidRPr="00794529">
        <w:rPr>
          <w:rFonts w:ascii="Times New Roman" w:eastAsia="Times New Roman" w:hAnsi="Times New Roman" w:cs="Times New Roman"/>
          <w:sz w:val="24"/>
          <w:szCs w:val="24"/>
          <w:highlight w:val="white"/>
        </w:rPr>
        <w:t xml:space="preserve"> powder using methanol, hexane, and ethyl acetate (200 ml each) as solvents yielded 1 mL of extract for each solvent, suitable for GC-MS analysis. Multiple Soxhlet cycles were completed for each solvent, with noticeable color changes indicating successful extraction</w:t>
      </w:r>
      <w:r w:rsidR="005B70B5" w:rsidRPr="00794529">
        <w:rPr>
          <w:rFonts w:ascii="Times New Roman" w:eastAsia="Times New Roman" w:hAnsi="Times New Roman" w:cs="Times New Roman"/>
          <w:sz w:val="24"/>
          <w:szCs w:val="24"/>
        </w:rPr>
        <w:t xml:space="preserve">. </w:t>
      </w:r>
    </w:p>
    <w:p w14:paraId="62FAA720" w14:textId="77777777" w:rsidR="00AF3D70" w:rsidRPr="00794529" w:rsidRDefault="00AF3D70" w:rsidP="00C51983">
      <w:pPr>
        <w:spacing w:line="480" w:lineRule="auto"/>
        <w:jc w:val="both"/>
        <w:rPr>
          <w:rFonts w:ascii="Times New Roman" w:eastAsia="Times New Roman" w:hAnsi="Times New Roman" w:cs="Times New Roman"/>
          <w:b/>
          <w:sz w:val="24"/>
          <w:szCs w:val="24"/>
          <w:highlight w:val="white"/>
        </w:rPr>
      </w:pPr>
      <w:r w:rsidRPr="00794529">
        <w:rPr>
          <w:rFonts w:ascii="Times New Roman" w:eastAsia="Times New Roman" w:hAnsi="Times New Roman" w:cs="Times New Roman"/>
          <w:b/>
          <w:sz w:val="24"/>
          <w:szCs w:val="24"/>
          <w:highlight w:val="white"/>
        </w:rPr>
        <w:t>3.2. Preliminary Phytochemical Screening of Polyherbal Powder Extracts</w:t>
      </w:r>
    </w:p>
    <w:p w14:paraId="44EA6D9C" w14:textId="77777777" w:rsidR="00AF3D70" w:rsidRPr="00794529" w:rsidRDefault="00AF3D70" w:rsidP="00C51983">
      <w:pPr>
        <w:spacing w:line="480" w:lineRule="auto"/>
        <w:jc w:val="both"/>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Preliminary phytochemical screening confirmed the presence of phenolic compounds and flavonoids in the methanol extract, oils and fatty acids in the hexane extract, and a mix of flavonoids and terpenoids in the ethyl acetate extract providing</w:t>
      </w:r>
      <w:r w:rsidR="00E13B65" w:rsidRPr="00794529">
        <w:rPr>
          <w:rFonts w:ascii="Times New Roman" w:eastAsia="Times New Roman" w:hAnsi="Times New Roman" w:cs="Times New Roman"/>
          <w:sz w:val="24"/>
          <w:szCs w:val="24"/>
          <w:highlight w:val="white"/>
        </w:rPr>
        <w:t xml:space="preserve"> a comprehensive profile of the </w:t>
      </w:r>
      <w:r w:rsidRPr="00794529">
        <w:rPr>
          <w:rFonts w:ascii="Times New Roman" w:eastAsia="Times New Roman" w:hAnsi="Times New Roman" w:cs="Times New Roman"/>
          <w:sz w:val="24"/>
          <w:szCs w:val="24"/>
          <w:highlight w:val="white"/>
        </w:rPr>
        <w:t>bioactive compounds suitable for further GC-MS analysis.</w:t>
      </w:r>
    </w:p>
    <w:p w14:paraId="707BE498" w14:textId="77777777" w:rsidR="000C4128" w:rsidRPr="00794529" w:rsidRDefault="000C4128" w:rsidP="00C51983">
      <w:pPr>
        <w:spacing w:line="480" w:lineRule="auto"/>
        <w:jc w:val="both"/>
        <w:rPr>
          <w:rFonts w:ascii="Times New Roman" w:eastAsia="Times New Roman" w:hAnsi="Times New Roman" w:cs="Times New Roman"/>
          <w:b/>
          <w:sz w:val="24"/>
          <w:szCs w:val="24"/>
          <w:highlight w:val="white"/>
        </w:rPr>
      </w:pPr>
      <w:r w:rsidRPr="00794529">
        <w:rPr>
          <w:rFonts w:ascii="Times New Roman" w:eastAsia="Times New Roman" w:hAnsi="Times New Roman" w:cs="Times New Roman"/>
          <w:b/>
          <w:sz w:val="24"/>
          <w:szCs w:val="24"/>
          <w:highlight w:val="white"/>
        </w:rPr>
        <w:lastRenderedPageBreak/>
        <w:t xml:space="preserve">3.3. GC-MS Profiling of Bioactive Compounds in </w:t>
      </w:r>
      <w:r w:rsidR="00796623" w:rsidRPr="00794529">
        <w:rPr>
          <w:rFonts w:ascii="Times New Roman" w:eastAsia="Times New Roman" w:hAnsi="Times New Roman" w:cs="Times New Roman"/>
          <w:b/>
          <w:sz w:val="24"/>
          <w:szCs w:val="24"/>
          <w:highlight w:val="white"/>
        </w:rPr>
        <w:t>Poly-herbal sample</w:t>
      </w:r>
      <w:r w:rsidRPr="00794529">
        <w:rPr>
          <w:rFonts w:ascii="Times New Roman" w:eastAsia="Times New Roman" w:hAnsi="Times New Roman" w:cs="Times New Roman"/>
          <w:b/>
          <w:sz w:val="24"/>
          <w:szCs w:val="24"/>
          <w:highlight w:val="white"/>
        </w:rPr>
        <w:t xml:space="preserve"> Extracts</w:t>
      </w:r>
    </w:p>
    <w:p w14:paraId="5BFD7CC6" w14:textId="77777777" w:rsidR="000C4128" w:rsidRPr="00794529" w:rsidRDefault="000C4128" w:rsidP="00C51983">
      <w:pPr>
        <w:spacing w:line="480" w:lineRule="auto"/>
        <w:jc w:val="both"/>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 xml:space="preserve">The GC-MS analysis of the </w:t>
      </w:r>
      <w:r w:rsidR="003357F3" w:rsidRPr="00794529">
        <w:rPr>
          <w:rFonts w:ascii="Times New Roman" w:eastAsia="Times New Roman" w:hAnsi="Times New Roman" w:cs="Times New Roman"/>
          <w:sz w:val="24"/>
          <w:szCs w:val="24"/>
          <w:highlight w:val="white"/>
        </w:rPr>
        <w:t>poly-herbal</w:t>
      </w:r>
      <w:r w:rsidRPr="00794529">
        <w:rPr>
          <w:rFonts w:ascii="Times New Roman" w:eastAsia="Times New Roman" w:hAnsi="Times New Roman" w:cs="Times New Roman"/>
          <w:sz w:val="24"/>
          <w:szCs w:val="24"/>
          <w:highlight w:val="white"/>
        </w:rPr>
        <w:t xml:space="preserve"> extracts obtained using methanol, hexane, and et</w:t>
      </w:r>
      <w:r w:rsidR="003357F3" w:rsidRPr="00794529">
        <w:rPr>
          <w:rFonts w:ascii="Times New Roman" w:eastAsia="Times New Roman" w:hAnsi="Times New Roman" w:cs="Times New Roman"/>
          <w:sz w:val="24"/>
          <w:szCs w:val="24"/>
          <w:highlight w:val="white"/>
        </w:rPr>
        <w:t>hyl acetate solvents revealed 14</w:t>
      </w:r>
      <w:r w:rsidRPr="00794529">
        <w:rPr>
          <w:rFonts w:ascii="Times New Roman" w:eastAsia="Times New Roman" w:hAnsi="Times New Roman" w:cs="Times New Roman"/>
          <w:sz w:val="24"/>
          <w:szCs w:val="24"/>
          <w:highlight w:val="white"/>
        </w:rPr>
        <w:t xml:space="preserve">3 distinct profiles of bioactive compounds. The methanol extract was rich in phenolic compounds and flavonoids, hexane extract contained high levels of fatty acids and lipids, and ethyl acetate extract had a mix of flavonoids, terpenoids, and phenolic compounds. </w:t>
      </w:r>
    </w:p>
    <w:p w14:paraId="26A8A4F4" w14:textId="77777777" w:rsidR="00E13B65" w:rsidRPr="00794529" w:rsidRDefault="00E13B65" w:rsidP="00C51983">
      <w:pPr>
        <w:spacing w:line="480" w:lineRule="auto"/>
        <w:jc w:val="both"/>
        <w:rPr>
          <w:rFonts w:ascii="Times New Roman" w:eastAsia="Times New Roman" w:hAnsi="Times New Roman" w:cs="Times New Roman"/>
          <w:b/>
          <w:sz w:val="24"/>
          <w:szCs w:val="24"/>
          <w:highlight w:val="white"/>
        </w:rPr>
      </w:pPr>
      <w:r w:rsidRPr="00794529">
        <w:rPr>
          <w:rFonts w:ascii="Times New Roman" w:eastAsia="Times New Roman" w:hAnsi="Times New Roman" w:cs="Times New Roman"/>
          <w:b/>
          <w:sz w:val="24"/>
          <w:szCs w:val="24"/>
          <w:highlight w:val="white"/>
        </w:rPr>
        <w:t>3.4. Antioxidant Activity: DPPH Assay</w:t>
      </w:r>
    </w:p>
    <w:p w14:paraId="2ECCE322" w14:textId="77777777" w:rsidR="000C4128" w:rsidRPr="00794529" w:rsidRDefault="00E13B65" w:rsidP="00C51983">
      <w:pPr>
        <w:spacing w:line="480" w:lineRule="auto"/>
        <w:jc w:val="both"/>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 xml:space="preserve">The antioxidant activity </w:t>
      </w:r>
      <w:r w:rsidR="00512D70" w:rsidRPr="00794529">
        <w:rPr>
          <w:rFonts w:ascii="Times New Roman" w:eastAsia="Times New Roman" w:hAnsi="Times New Roman" w:cs="Times New Roman"/>
          <w:sz w:val="24"/>
          <w:szCs w:val="24"/>
          <w:highlight w:val="white"/>
        </w:rPr>
        <w:t>(Fig. 1,2,3</w:t>
      </w:r>
      <w:r w:rsidRPr="00794529">
        <w:rPr>
          <w:rFonts w:ascii="Times New Roman" w:eastAsia="Times New Roman" w:hAnsi="Times New Roman" w:cs="Times New Roman"/>
          <w:sz w:val="24"/>
          <w:szCs w:val="24"/>
          <w:highlight w:val="white"/>
        </w:rPr>
        <w:t xml:space="preserve">.) of the plant seed extracts obtained using methanol, hexane, and ethyl acetate solvents was evaluated by DPPH analysis at 517nm. Overall, the results confirm that the </w:t>
      </w:r>
      <w:r w:rsidR="003357F3" w:rsidRPr="00794529">
        <w:rPr>
          <w:rFonts w:ascii="Times New Roman" w:eastAsia="Times New Roman" w:hAnsi="Times New Roman" w:cs="Times New Roman"/>
          <w:sz w:val="24"/>
          <w:szCs w:val="24"/>
          <w:highlight w:val="white"/>
        </w:rPr>
        <w:t>ethyl acetate</w:t>
      </w:r>
      <w:r w:rsidRPr="00794529">
        <w:rPr>
          <w:rFonts w:ascii="Times New Roman" w:eastAsia="Times New Roman" w:hAnsi="Times New Roman" w:cs="Times New Roman"/>
          <w:sz w:val="24"/>
          <w:szCs w:val="24"/>
          <w:highlight w:val="white"/>
        </w:rPr>
        <w:t xml:space="preserve"> extract possesses the most potent antioxidant properties among the three solvents used</w:t>
      </w:r>
      <w:r w:rsidR="000C4128" w:rsidRPr="00794529">
        <w:rPr>
          <w:rFonts w:ascii="Times New Roman" w:eastAsia="Times New Roman" w:hAnsi="Times New Roman" w:cs="Times New Roman"/>
          <w:sz w:val="24"/>
          <w:szCs w:val="24"/>
          <w:highlight w:val="white"/>
        </w:rPr>
        <w:t>.</w:t>
      </w:r>
    </w:p>
    <w:p w14:paraId="05325590" w14:textId="77777777" w:rsidR="000C4128" w:rsidRPr="00794529" w:rsidRDefault="000C4128"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noProof/>
          <w:sz w:val="24"/>
          <w:szCs w:val="24"/>
          <w:lang w:val="en-US" w:eastAsia="en-US"/>
        </w:rPr>
        <w:drawing>
          <wp:inline distT="0" distB="0" distL="0" distR="0" wp14:anchorId="6320B767" wp14:editId="7928C454">
            <wp:extent cx="4448174"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903" t="6607" r="5971" b="5105"/>
                    <a:stretch/>
                  </pic:blipFill>
                  <pic:spPr bwMode="auto">
                    <a:xfrm>
                      <a:off x="0" y="0"/>
                      <a:ext cx="4448795" cy="2800741"/>
                    </a:xfrm>
                    <a:prstGeom prst="rect">
                      <a:avLst/>
                    </a:prstGeom>
                    <a:ln>
                      <a:noFill/>
                    </a:ln>
                    <a:extLst>
                      <a:ext uri="{53640926-AAD7-44D8-BBD7-CCE9431645EC}">
                        <a14:shadowObscured xmlns:a14="http://schemas.microsoft.com/office/drawing/2010/main"/>
                      </a:ext>
                    </a:extLst>
                  </pic:spPr>
                </pic:pic>
              </a:graphicData>
            </a:graphic>
          </wp:inline>
        </w:drawing>
      </w:r>
    </w:p>
    <w:p w14:paraId="7709305A" w14:textId="77777777" w:rsidR="00512D70" w:rsidRPr="00794529" w:rsidRDefault="00512D70"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Fig. 1. Antioxidant activity of methanol extract</w:t>
      </w:r>
    </w:p>
    <w:p w14:paraId="3690F1FE" w14:textId="77777777" w:rsidR="00FF0B5A" w:rsidRPr="00794529" w:rsidRDefault="00FF0B5A"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noProof/>
          <w:sz w:val="24"/>
          <w:szCs w:val="24"/>
          <w:lang w:val="en-US" w:eastAsia="en-US"/>
        </w:rPr>
        <w:lastRenderedPageBreak/>
        <w:drawing>
          <wp:inline distT="0" distB="0" distL="0" distR="0" wp14:anchorId="2C00C985" wp14:editId="353FC8A9">
            <wp:extent cx="4533900" cy="2600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37" t="3667" r="3229" b="5312"/>
                    <a:stretch/>
                  </pic:blipFill>
                  <pic:spPr bwMode="auto">
                    <a:xfrm>
                      <a:off x="0" y="0"/>
                      <a:ext cx="4535579" cy="2601288"/>
                    </a:xfrm>
                    <a:prstGeom prst="rect">
                      <a:avLst/>
                    </a:prstGeom>
                    <a:ln>
                      <a:noFill/>
                    </a:ln>
                    <a:extLst>
                      <a:ext uri="{53640926-AAD7-44D8-BBD7-CCE9431645EC}">
                        <a14:shadowObscured xmlns:a14="http://schemas.microsoft.com/office/drawing/2010/main"/>
                      </a:ext>
                    </a:extLst>
                  </pic:spPr>
                </pic:pic>
              </a:graphicData>
            </a:graphic>
          </wp:inline>
        </w:drawing>
      </w:r>
    </w:p>
    <w:p w14:paraId="71A07C81" w14:textId="77777777" w:rsidR="00512D70" w:rsidRPr="00794529" w:rsidRDefault="00512D70"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Fig. 2. Antioxidant activity of ethyl acetate extract</w:t>
      </w:r>
    </w:p>
    <w:p w14:paraId="34D55BE6" w14:textId="77777777" w:rsidR="00512D70" w:rsidRPr="00794529" w:rsidRDefault="00512D70" w:rsidP="00C51983">
      <w:pPr>
        <w:spacing w:line="480" w:lineRule="auto"/>
        <w:jc w:val="both"/>
        <w:rPr>
          <w:rFonts w:ascii="Times New Roman" w:eastAsia="Times New Roman" w:hAnsi="Times New Roman" w:cs="Times New Roman"/>
          <w:sz w:val="24"/>
          <w:szCs w:val="24"/>
          <w:highlight w:val="white"/>
        </w:rPr>
      </w:pPr>
    </w:p>
    <w:p w14:paraId="783343EB" w14:textId="77777777" w:rsidR="00FF0B5A" w:rsidRPr="00794529" w:rsidRDefault="00FF0B5A"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noProof/>
          <w:sz w:val="24"/>
          <w:szCs w:val="24"/>
          <w:lang w:val="en-US" w:eastAsia="en-US"/>
        </w:rPr>
        <w:drawing>
          <wp:inline distT="0" distB="0" distL="0" distR="0" wp14:anchorId="6B01D0F6" wp14:editId="3FBA57D7">
            <wp:extent cx="4686300" cy="2752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138" t="3185" r="4587" b="4777"/>
                    <a:stretch/>
                  </pic:blipFill>
                  <pic:spPr bwMode="auto">
                    <a:xfrm>
                      <a:off x="0" y="0"/>
                      <a:ext cx="4686955" cy="2753110"/>
                    </a:xfrm>
                    <a:prstGeom prst="rect">
                      <a:avLst/>
                    </a:prstGeom>
                    <a:ln>
                      <a:noFill/>
                    </a:ln>
                    <a:extLst>
                      <a:ext uri="{53640926-AAD7-44D8-BBD7-CCE9431645EC}">
                        <a14:shadowObscured xmlns:a14="http://schemas.microsoft.com/office/drawing/2010/main"/>
                      </a:ext>
                    </a:extLst>
                  </pic:spPr>
                </pic:pic>
              </a:graphicData>
            </a:graphic>
          </wp:inline>
        </w:drawing>
      </w:r>
    </w:p>
    <w:p w14:paraId="61C18581" w14:textId="77777777" w:rsidR="00512D70" w:rsidRPr="00794529" w:rsidRDefault="00512D70"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Fig. 3. Antioxidant activity of hexane extract</w:t>
      </w:r>
    </w:p>
    <w:p w14:paraId="582B9EDF" w14:textId="77777777" w:rsidR="00E13B65" w:rsidRPr="00794529" w:rsidRDefault="00ED78EC" w:rsidP="00C51983">
      <w:pPr>
        <w:spacing w:line="480" w:lineRule="auto"/>
        <w:jc w:val="both"/>
        <w:rPr>
          <w:rFonts w:ascii="Times New Roman" w:hAnsi="Times New Roman" w:cs="Times New Roman"/>
          <w:b/>
          <w:sz w:val="24"/>
          <w:szCs w:val="24"/>
        </w:rPr>
      </w:pPr>
      <w:r w:rsidRPr="00794529">
        <w:rPr>
          <w:rFonts w:ascii="Times New Roman" w:eastAsia="Times New Roman" w:hAnsi="Times New Roman" w:cs="Times New Roman"/>
          <w:b/>
          <w:sz w:val="24"/>
          <w:szCs w:val="24"/>
          <w:highlight w:val="white"/>
        </w:rPr>
        <w:t xml:space="preserve">3.5. Anti-inflammatory Activity: </w:t>
      </w:r>
      <w:r w:rsidRPr="00794529">
        <w:rPr>
          <w:rFonts w:ascii="Times New Roman" w:hAnsi="Times New Roman" w:cs="Times New Roman"/>
          <w:b/>
          <w:sz w:val="24"/>
          <w:szCs w:val="24"/>
        </w:rPr>
        <w:t>Inhibition of albumin denaturation</w:t>
      </w:r>
    </w:p>
    <w:p w14:paraId="1C7AB844" w14:textId="77777777" w:rsidR="00DB2128" w:rsidRPr="00794529" w:rsidRDefault="00DB2128" w:rsidP="00C51983">
      <w:pPr>
        <w:spacing w:line="480" w:lineRule="auto"/>
        <w:jc w:val="both"/>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The anti-inflammatory activity (</w:t>
      </w:r>
      <w:r w:rsidR="008A266A" w:rsidRPr="00794529">
        <w:rPr>
          <w:rFonts w:ascii="Times New Roman" w:eastAsia="Times New Roman" w:hAnsi="Times New Roman" w:cs="Times New Roman"/>
          <w:iCs/>
          <w:sz w:val="24"/>
          <w:szCs w:val="24"/>
          <w:highlight w:val="white"/>
        </w:rPr>
        <w:t>Fig.4</w:t>
      </w:r>
      <w:r w:rsidRPr="00794529">
        <w:rPr>
          <w:rFonts w:ascii="Times New Roman" w:eastAsia="Times New Roman" w:hAnsi="Times New Roman" w:cs="Times New Roman"/>
          <w:iCs/>
          <w:sz w:val="24"/>
          <w:szCs w:val="24"/>
          <w:highlight w:val="white"/>
        </w:rPr>
        <w:t>)</w:t>
      </w:r>
      <w:r w:rsidRPr="00794529">
        <w:rPr>
          <w:rFonts w:ascii="Times New Roman" w:eastAsia="Times New Roman" w:hAnsi="Times New Roman" w:cs="Times New Roman"/>
          <w:sz w:val="24"/>
          <w:szCs w:val="24"/>
          <w:highlight w:val="white"/>
        </w:rPr>
        <w:t xml:space="preserve"> of polyherbal powder</w:t>
      </w:r>
      <w:r w:rsidR="008F3ECB" w:rsidRPr="00794529">
        <w:rPr>
          <w:rFonts w:ascii="Times New Roman" w:eastAsia="Times New Roman" w:hAnsi="Times New Roman" w:cs="Times New Roman"/>
          <w:sz w:val="24"/>
          <w:szCs w:val="24"/>
          <w:highlight w:val="white"/>
        </w:rPr>
        <w:t xml:space="preserve"> extract</w:t>
      </w:r>
      <w:r w:rsidRPr="00794529">
        <w:rPr>
          <w:rFonts w:ascii="Times New Roman" w:eastAsia="Times New Roman" w:hAnsi="Times New Roman" w:cs="Times New Roman"/>
          <w:sz w:val="24"/>
          <w:szCs w:val="24"/>
          <w:highlight w:val="white"/>
        </w:rPr>
        <w:t xml:space="preserve"> was assessed with measurements taken at 600 nm. Overall, methanol proved to be the most effective solvent for extracting anti-inflammatory compounds, followed by ethyl acetate and then hexane.</w:t>
      </w:r>
    </w:p>
    <w:p w14:paraId="2AFBC7B8" w14:textId="77777777" w:rsidR="00ED78EC" w:rsidRPr="00794529" w:rsidRDefault="008F3ECB"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noProof/>
          <w:sz w:val="24"/>
          <w:szCs w:val="24"/>
          <w:lang w:val="en-US" w:eastAsia="en-US"/>
        </w:rPr>
        <w:lastRenderedPageBreak/>
        <w:drawing>
          <wp:inline distT="0" distB="0" distL="0" distR="0" wp14:anchorId="6AC8B14A" wp14:editId="30464A16">
            <wp:extent cx="4676775" cy="2743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234" t="2719" r="3979" b="10273"/>
                    <a:stretch/>
                  </pic:blipFill>
                  <pic:spPr bwMode="auto">
                    <a:xfrm>
                      <a:off x="0" y="0"/>
                      <a:ext cx="4677428" cy="2743583"/>
                    </a:xfrm>
                    <a:prstGeom prst="rect">
                      <a:avLst/>
                    </a:prstGeom>
                    <a:ln>
                      <a:noFill/>
                    </a:ln>
                    <a:extLst>
                      <a:ext uri="{53640926-AAD7-44D8-BBD7-CCE9431645EC}">
                        <a14:shadowObscured xmlns:a14="http://schemas.microsoft.com/office/drawing/2010/main"/>
                      </a:ext>
                    </a:extLst>
                  </pic:spPr>
                </pic:pic>
              </a:graphicData>
            </a:graphic>
          </wp:inline>
        </w:drawing>
      </w:r>
    </w:p>
    <w:p w14:paraId="1829AE78" w14:textId="77777777" w:rsidR="008A266A" w:rsidRPr="00794529" w:rsidRDefault="008A266A"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iCs/>
          <w:sz w:val="24"/>
          <w:szCs w:val="24"/>
          <w:highlight w:val="white"/>
        </w:rPr>
        <w:t>Fig.4. Anti-inflammatory activity of hexane, ethyl acetate and methanol extracts</w:t>
      </w:r>
    </w:p>
    <w:p w14:paraId="1216F628" w14:textId="77777777" w:rsidR="00A038B3" w:rsidRPr="00794529" w:rsidRDefault="00A038B3" w:rsidP="00C51983">
      <w:pPr>
        <w:spacing w:line="480" w:lineRule="auto"/>
        <w:jc w:val="both"/>
        <w:rPr>
          <w:rFonts w:ascii="Times New Roman" w:eastAsia="Times New Roman" w:hAnsi="Times New Roman" w:cs="Times New Roman"/>
          <w:b/>
          <w:sz w:val="24"/>
          <w:szCs w:val="24"/>
          <w:highlight w:val="white"/>
        </w:rPr>
      </w:pPr>
      <w:r w:rsidRPr="00794529">
        <w:rPr>
          <w:rFonts w:ascii="Times New Roman" w:hAnsi="Times New Roman" w:cs="Times New Roman"/>
          <w:b/>
          <w:sz w:val="24"/>
          <w:szCs w:val="24"/>
        </w:rPr>
        <w:t xml:space="preserve">3.6 In silico ADME Evaluation of </w:t>
      </w:r>
      <w:r w:rsidR="00D33AE5" w:rsidRPr="00794529">
        <w:rPr>
          <w:rFonts w:ascii="Times New Roman" w:hAnsi="Times New Roman" w:cs="Times New Roman"/>
          <w:b/>
          <w:sz w:val="24"/>
          <w:szCs w:val="24"/>
        </w:rPr>
        <w:t>Poly-herbal</w:t>
      </w:r>
      <w:r w:rsidRPr="00794529">
        <w:rPr>
          <w:rFonts w:ascii="Times New Roman" w:hAnsi="Times New Roman" w:cs="Times New Roman"/>
          <w:b/>
          <w:sz w:val="24"/>
          <w:szCs w:val="24"/>
        </w:rPr>
        <w:t xml:space="preserve"> Compounds using Discovery Studio</w:t>
      </w:r>
    </w:p>
    <w:p w14:paraId="15EE17BA" w14:textId="77777777" w:rsidR="00AF3D70" w:rsidRPr="00794529" w:rsidRDefault="00A038B3"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The In silico ADME evaluation using Discovery Studio identified a diverse range of ADME properties among the three types of </w:t>
      </w:r>
      <w:r w:rsidR="00D33AE5" w:rsidRPr="00794529">
        <w:rPr>
          <w:rFonts w:ascii="Times New Roman" w:hAnsi="Times New Roman" w:cs="Times New Roman"/>
          <w:sz w:val="24"/>
          <w:szCs w:val="24"/>
        </w:rPr>
        <w:t>poly-herbal</w:t>
      </w:r>
      <w:r w:rsidRPr="00794529">
        <w:rPr>
          <w:rFonts w:ascii="Times New Roman" w:hAnsi="Times New Roman" w:cs="Times New Roman"/>
          <w:sz w:val="24"/>
          <w:szCs w:val="24"/>
        </w:rPr>
        <w:t xml:space="preserve"> compounds from the three extracts. This analysis provides valuable insights for prioritizing promising candidates for further investigation </w:t>
      </w:r>
      <w:r w:rsidR="00DA5E9B" w:rsidRPr="00794529">
        <w:rPr>
          <w:rFonts w:ascii="Times New Roman" w:hAnsi="Times New Roman" w:cs="Times New Roman"/>
          <w:sz w:val="24"/>
          <w:szCs w:val="24"/>
        </w:rPr>
        <w:t>Fig.5</w:t>
      </w:r>
      <w:r w:rsidRPr="00794529">
        <w:rPr>
          <w:rFonts w:ascii="Times New Roman" w:hAnsi="Times New Roman" w:cs="Times New Roman"/>
          <w:sz w:val="24"/>
          <w:szCs w:val="24"/>
        </w:rPr>
        <w:t>. From GC-MS analysis of Ethyl Acetate extract of the poly-herbal sample, 27 ligands from Ethyl Acetate, 78 from Hexane and 38 from methanol solvents were extracted. All these ligands were checked for ADME properties and the corresponding plots were examined. ADME prediction was based on the exhibition of favorable HIA, low BBB permeability, and appropriate physicochemical properties that warrant further exploration in pre-clinical models to validate their therapeutic potential and assess their overall drug-likeness profile.</w:t>
      </w:r>
    </w:p>
    <w:p w14:paraId="6A110113" w14:textId="77777777" w:rsidR="00982A66" w:rsidRPr="00794529" w:rsidRDefault="00982A66" w:rsidP="00C51983">
      <w:pPr>
        <w:pStyle w:val="NormalWeb"/>
        <w:spacing w:line="480" w:lineRule="auto"/>
        <w:jc w:val="center"/>
      </w:pPr>
      <w:r w:rsidRPr="00794529">
        <w:rPr>
          <w:noProof/>
        </w:rPr>
        <w:lastRenderedPageBreak/>
        <w:drawing>
          <wp:inline distT="0" distB="0" distL="0" distR="0" wp14:anchorId="1394FE8B" wp14:editId="55F5D816">
            <wp:extent cx="5781675" cy="2050886"/>
            <wp:effectExtent l="0" t="0" r="0" b="6985"/>
            <wp:docPr id="5" name="Picture 5" descr="C:\Users\welcome\Downloads\1751445076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ownloads\175144507645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67584" cy="2152304"/>
                    </a:xfrm>
                    <a:prstGeom prst="rect">
                      <a:avLst/>
                    </a:prstGeom>
                    <a:noFill/>
                    <a:ln>
                      <a:noFill/>
                    </a:ln>
                  </pic:spPr>
                </pic:pic>
              </a:graphicData>
            </a:graphic>
          </wp:inline>
        </w:drawing>
      </w:r>
    </w:p>
    <w:p w14:paraId="2963332F" w14:textId="77777777" w:rsidR="00982A66" w:rsidRPr="00794529" w:rsidRDefault="00DA5E9B" w:rsidP="00C51983">
      <w:pPr>
        <w:spacing w:line="480" w:lineRule="auto"/>
        <w:jc w:val="center"/>
        <w:rPr>
          <w:rFonts w:ascii="Times New Roman" w:hAnsi="Times New Roman" w:cs="Times New Roman"/>
          <w:sz w:val="24"/>
          <w:szCs w:val="24"/>
        </w:rPr>
      </w:pPr>
      <w:r w:rsidRPr="00794529">
        <w:rPr>
          <w:rFonts w:ascii="Times New Roman" w:hAnsi="Times New Roman" w:cs="Times New Roman"/>
          <w:sz w:val="24"/>
          <w:szCs w:val="24"/>
        </w:rPr>
        <w:t>Fig.5. ADME Plots</w:t>
      </w:r>
    </w:p>
    <w:p w14:paraId="5DAF6086" w14:textId="77777777" w:rsidR="00D33AE5" w:rsidRPr="00794529" w:rsidRDefault="00D33AE5" w:rsidP="00C51983">
      <w:pPr>
        <w:spacing w:line="480" w:lineRule="auto"/>
        <w:jc w:val="both"/>
        <w:rPr>
          <w:rFonts w:ascii="Times New Roman" w:hAnsi="Times New Roman" w:cs="Times New Roman"/>
          <w:b/>
          <w:sz w:val="24"/>
          <w:szCs w:val="24"/>
        </w:rPr>
      </w:pPr>
      <w:r w:rsidRPr="00794529">
        <w:rPr>
          <w:rFonts w:ascii="Times New Roman" w:hAnsi="Times New Roman" w:cs="Times New Roman"/>
          <w:b/>
          <w:sz w:val="24"/>
          <w:szCs w:val="24"/>
        </w:rPr>
        <w:t>3.7 Docking Analysis of Target Protein and Poly-herbal Compounds</w:t>
      </w:r>
    </w:p>
    <w:p w14:paraId="2C16D557" w14:textId="77777777" w:rsidR="00D33AE5" w:rsidRPr="00794529" w:rsidRDefault="00D33AE5" w:rsidP="00C51983">
      <w:pPr>
        <w:spacing w:line="480" w:lineRule="auto"/>
        <w:jc w:val="both"/>
        <w:rPr>
          <w:rFonts w:ascii="Times New Roman" w:hAnsi="Times New Roman" w:cs="Times New Roman"/>
          <w:color w:val="FF0000"/>
          <w:sz w:val="24"/>
          <w:szCs w:val="24"/>
        </w:rPr>
      </w:pPr>
      <w:r w:rsidRPr="00794529">
        <w:rPr>
          <w:rFonts w:ascii="Times New Roman" w:hAnsi="Times New Roman" w:cs="Times New Roman"/>
          <w:sz w:val="24"/>
          <w:szCs w:val="24"/>
        </w:rPr>
        <w:t xml:space="preserve">A total of 143 poly-herbal ligands were selected from all three extracts Ethyl Acetate, Hexane, Methanol were selected based on the ADMET and toxicity prediction. The 143 poly-herbal ligands were docked with the selected six target proteins - </w:t>
      </w:r>
      <w:r w:rsidRPr="00794529">
        <w:rPr>
          <w:rFonts w:ascii="Times New Roman" w:eastAsia="Times New Roman" w:hAnsi="Times New Roman" w:cs="Times New Roman"/>
          <w:sz w:val="24"/>
          <w:szCs w:val="24"/>
        </w:rPr>
        <w:t xml:space="preserve">1HIB, 1RW5, 5F19, 5GW9, 6T4B and 6TPK </w:t>
      </w:r>
      <w:r w:rsidRPr="00794529">
        <w:rPr>
          <w:rFonts w:ascii="Times New Roman" w:hAnsi="Times New Roman" w:cs="Times New Roman"/>
          <w:sz w:val="24"/>
          <w:szCs w:val="24"/>
        </w:rPr>
        <w:t xml:space="preserve">using </w:t>
      </w:r>
      <w:proofErr w:type="spellStart"/>
      <w:r w:rsidRPr="00794529">
        <w:rPr>
          <w:rFonts w:ascii="Times New Roman" w:hAnsi="Times New Roman" w:cs="Times New Roman"/>
          <w:sz w:val="24"/>
          <w:szCs w:val="24"/>
        </w:rPr>
        <w:t>LibDock</w:t>
      </w:r>
      <w:proofErr w:type="spellEnd"/>
      <w:r w:rsidRPr="00794529">
        <w:rPr>
          <w:rFonts w:ascii="Times New Roman" w:hAnsi="Times New Roman" w:cs="Times New Roman"/>
          <w:sz w:val="24"/>
          <w:szCs w:val="24"/>
        </w:rPr>
        <w:t xml:space="preserve"> in Discovery Studio </w:t>
      </w:r>
      <w:r w:rsidR="00A408AD" w:rsidRPr="00794529">
        <w:rPr>
          <w:rFonts w:ascii="Times New Roman" w:hAnsi="Times New Roman" w:cs="Times New Roman"/>
          <w:sz w:val="24"/>
          <w:szCs w:val="24"/>
        </w:rPr>
        <w:t>(Table 2</w:t>
      </w:r>
      <w:r w:rsidRPr="00794529">
        <w:rPr>
          <w:rFonts w:ascii="Times New Roman" w:hAnsi="Times New Roman" w:cs="Times New Roman"/>
          <w:sz w:val="24"/>
          <w:szCs w:val="24"/>
        </w:rPr>
        <w:t>.).</w:t>
      </w:r>
    </w:p>
    <w:p w14:paraId="03032A39" w14:textId="77777777" w:rsidR="00A408AD" w:rsidRPr="00794529" w:rsidRDefault="00A408AD" w:rsidP="00C51983">
      <w:pPr>
        <w:spacing w:line="480" w:lineRule="auto"/>
        <w:jc w:val="center"/>
        <w:rPr>
          <w:rFonts w:ascii="Times New Roman" w:hAnsi="Times New Roman" w:cs="Times New Roman"/>
          <w:sz w:val="24"/>
          <w:szCs w:val="24"/>
        </w:rPr>
      </w:pPr>
      <w:r w:rsidRPr="00794529">
        <w:rPr>
          <w:rFonts w:ascii="Times New Roman" w:hAnsi="Times New Roman" w:cs="Times New Roman"/>
          <w:sz w:val="24"/>
          <w:szCs w:val="24"/>
        </w:rPr>
        <w:t>Table 2. Results of Docking Analysis</w:t>
      </w:r>
    </w:p>
    <w:tbl>
      <w:tblPr>
        <w:tblStyle w:val="TableGrid"/>
        <w:tblW w:w="0" w:type="auto"/>
        <w:tblLook w:val="04A0" w:firstRow="1" w:lastRow="0" w:firstColumn="1" w:lastColumn="0" w:noHBand="0" w:noVBand="1"/>
      </w:tblPr>
      <w:tblGrid>
        <w:gridCol w:w="768"/>
        <w:gridCol w:w="1117"/>
        <w:gridCol w:w="1260"/>
        <w:gridCol w:w="4345"/>
        <w:gridCol w:w="1860"/>
      </w:tblGrid>
      <w:tr w:rsidR="00D33AE5" w:rsidRPr="00794529" w14:paraId="3420CF92" w14:textId="77777777" w:rsidTr="00D33AE5">
        <w:tc>
          <w:tcPr>
            <w:tcW w:w="768" w:type="dxa"/>
          </w:tcPr>
          <w:p w14:paraId="2B77885A" w14:textId="77777777" w:rsidR="00D33AE5" w:rsidRPr="00794529" w:rsidRDefault="00D33AE5" w:rsidP="00C51983">
            <w:pPr>
              <w:spacing w:line="480" w:lineRule="auto"/>
              <w:jc w:val="both"/>
              <w:rPr>
                <w:rFonts w:ascii="Times New Roman" w:eastAsia="Times New Roman" w:hAnsi="Times New Roman" w:cs="Times New Roman"/>
                <w:b/>
                <w:sz w:val="24"/>
                <w:szCs w:val="24"/>
              </w:rPr>
            </w:pPr>
            <w:proofErr w:type="spellStart"/>
            <w:r w:rsidRPr="00794529">
              <w:rPr>
                <w:rFonts w:ascii="Times New Roman" w:hAnsi="Times New Roman" w:cs="Times New Roman"/>
                <w:b/>
                <w:sz w:val="24"/>
                <w:szCs w:val="24"/>
              </w:rPr>
              <w:t>S.No</w:t>
            </w:r>
            <w:proofErr w:type="spellEnd"/>
            <w:r w:rsidRPr="00794529">
              <w:rPr>
                <w:rFonts w:ascii="Times New Roman" w:hAnsi="Times New Roman" w:cs="Times New Roman"/>
                <w:b/>
                <w:sz w:val="24"/>
                <w:szCs w:val="24"/>
              </w:rPr>
              <w:t>.</w:t>
            </w:r>
          </w:p>
        </w:tc>
        <w:tc>
          <w:tcPr>
            <w:tcW w:w="1117" w:type="dxa"/>
          </w:tcPr>
          <w:p w14:paraId="23B6AEA7"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hAnsi="Times New Roman" w:cs="Times New Roman"/>
                <w:b/>
                <w:sz w:val="24"/>
                <w:szCs w:val="24"/>
              </w:rPr>
              <w:t>Target Proteins</w:t>
            </w:r>
          </w:p>
        </w:tc>
        <w:tc>
          <w:tcPr>
            <w:tcW w:w="1260" w:type="dxa"/>
          </w:tcPr>
          <w:p w14:paraId="325711DD"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hAnsi="Times New Roman" w:cs="Times New Roman"/>
                <w:b/>
                <w:sz w:val="24"/>
                <w:szCs w:val="24"/>
              </w:rPr>
              <w:t>Extracts</w:t>
            </w:r>
          </w:p>
        </w:tc>
        <w:tc>
          <w:tcPr>
            <w:tcW w:w="4345" w:type="dxa"/>
          </w:tcPr>
          <w:p w14:paraId="515512EA"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hAnsi="Times New Roman" w:cs="Times New Roman"/>
                <w:b/>
                <w:sz w:val="24"/>
                <w:szCs w:val="24"/>
              </w:rPr>
              <w:t>Ligands</w:t>
            </w:r>
          </w:p>
        </w:tc>
        <w:tc>
          <w:tcPr>
            <w:tcW w:w="1860" w:type="dxa"/>
          </w:tcPr>
          <w:p w14:paraId="47C38DB9" w14:textId="77777777" w:rsidR="00D33AE5" w:rsidRPr="00794529" w:rsidRDefault="00D33AE5" w:rsidP="00C51983">
            <w:pPr>
              <w:spacing w:line="480" w:lineRule="auto"/>
              <w:jc w:val="both"/>
              <w:rPr>
                <w:rFonts w:ascii="Times New Roman" w:eastAsia="Times New Roman" w:hAnsi="Times New Roman" w:cs="Times New Roman"/>
                <w:b/>
                <w:sz w:val="24"/>
                <w:szCs w:val="24"/>
              </w:rPr>
            </w:pPr>
            <w:proofErr w:type="spellStart"/>
            <w:r w:rsidRPr="00794529">
              <w:rPr>
                <w:rFonts w:ascii="Times New Roman" w:hAnsi="Times New Roman" w:cs="Times New Roman"/>
                <w:b/>
                <w:sz w:val="24"/>
                <w:szCs w:val="24"/>
              </w:rPr>
              <w:t>LibDock</w:t>
            </w:r>
            <w:proofErr w:type="spellEnd"/>
            <w:r w:rsidRPr="00794529">
              <w:rPr>
                <w:rFonts w:ascii="Times New Roman" w:hAnsi="Times New Roman" w:cs="Times New Roman"/>
                <w:b/>
                <w:sz w:val="24"/>
                <w:szCs w:val="24"/>
              </w:rPr>
              <w:t xml:space="preserve"> Energy Score</w:t>
            </w:r>
          </w:p>
        </w:tc>
      </w:tr>
      <w:tr w:rsidR="00D33AE5" w:rsidRPr="00794529" w14:paraId="4C2A9F80" w14:textId="77777777" w:rsidTr="00D33AE5">
        <w:tc>
          <w:tcPr>
            <w:tcW w:w="768" w:type="dxa"/>
          </w:tcPr>
          <w:p w14:paraId="69C7D3F3"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w:t>
            </w:r>
          </w:p>
        </w:tc>
        <w:tc>
          <w:tcPr>
            <w:tcW w:w="1117" w:type="dxa"/>
          </w:tcPr>
          <w:p w14:paraId="321B0F28"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1HIB</w:t>
            </w:r>
          </w:p>
        </w:tc>
        <w:tc>
          <w:tcPr>
            <w:tcW w:w="1260" w:type="dxa"/>
          </w:tcPr>
          <w:p w14:paraId="5321515D"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403B42D6"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3C7FF4B8"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13DBFCAE"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Methanol</w:t>
            </w:r>
          </w:p>
        </w:tc>
        <w:tc>
          <w:tcPr>
            <w:tcW w:w="4345" w:type="dxa"/>
          </w:tcPr>
          <w:p w14:paraId="79795DC6" w14:textId="77777777" w:rsidR="00D33AE5" w:rsidRPr="00794529" w:rsidRDefault="00A246C4" w:rsidP="00C51983">
            <w:pPr>
              <w:spacing w:line="480" w:lineRule="auto"/>
              <w:jc w:val="both"/>
              <w:rPr>
                <w:rFonts w:ascii="Times New Roman" w:hAnsi="Times New Roman" w:cs="Times New Roman"/>
                <w:sz w:val="24"/>
                <w:szCs w:val="24"/>
              </w:rPr>
            </w:pPr>
            <w:r w:rsidRPr="00794529">
              <w:rPr>
                <w:rStyle w:val="breakword"/>
                <w:rFonts w:ascii="Times New Roman" w:hAnsi="Times New Roman" w:cs="Times New Roman"/>
                <w:sz w:val="24"/>
                <w:szCs w:val="24"/>
              </w:rPr>
              <w:t>4,6-bis(</w:t>
            </w:r>
            <w:proofErr w:type="spellStart"/>
            <w:r w:rsidRPr="00794529">
              <w:rPr>
                <w:rStyle w:val="breakword"/>
                <w:rFonts w:ascii="Times New Roman" w:hAnsi="Times New Roman" w:cs="Times New Roman"/>
                <w:sz w:val="24"/>
                <w:szCs w:val="24"/>
              </w:rPr>
              <w:t>ethylamino</w:t>
            </w:r>
            <w:proofErr w:type="spellEnd"/>
            <w:r w:rsidRPr="00794529">
              <w:rPr>
                <w:rStyle w:val="breakword"/>
                <w:rFonts w:ascii="Times New Roman" w:hAnsi="Times New Roman" w:cs="Times New Roman"/>
                <w:sz w:val="24"/>
                <w:szCs w:val="24"/>
              </w:rPr>
              <w:t>)-1H-1,3,5-triazin-2-one</w:t>
            </w:r>
            <w:r w:rsidRPr="00794529">
              <w:rPr>
                <w:rFonts w:ascii="Times New Roman" w:hAnsi="Times New Roman" w:cs="Times New Roman"/>
                <w:sz w:val="24"/>
                <w:szCs w:val="24"/>
              </w:rPr>
              <w:t> </w:t>
            </w:r>
          </w:p>
          <w:p w14:paraId="400F6878" w14:textId="77777777" w:rsidR="00A246C4" w:rsidRPr="00794529" w:rsidRDefault="00A246C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 xml:space="preserve">Diethyl-2-(3-chloro-2 </w:t>
            </w:r>
            <w:proofErr w:type="gramStart"/>
            <w:r w:rsidRPr="00794529">
              <w:rPr>
                <w:rStyle w:val="breakword"/>
                <w:rFonts w:ascii="Times New Roman" w:hAnsi="Times New Roman" w:cs="Times New Roman"/>
                <w:sz w:val="24"/>
                <w:szCs w:val="24"/>
              </w:rPr>
              <w:t>hydroxypropyl)propanedioate</w:t>
            </w:r>
            <w:proofErr w:type="gramEnd"/>
          </w:p>
          <w:p w14:paraId="2A27A108" w14:textId="77777777" w:rsidR="00A246C4" w:rsidRPr="00794529" w:rsidRDefault="00A246C4" w:rsidP="00C51983">
            <w:pPr>
              <w:spacing w:line="480" w:lineRule="auto"/>
              <w:jc w:val="both"/>
              <w:rPr>
                <w:rFonts w:ascii="Times New Roman" w:eastAsia="Times New Roman" w:hAnsi="Times New Roman" w:cs="Times New Roman"/>
                <w:b/>
                <w:sz w:val="24"/>
                <w:szCs w:val="24"/>
              </w:rPr>
            </w:pPr>
            <w:r w:rsidRPr="00794529">
              <w:rPr>
                <w:rStyle w:val="breakword"/>
                <w:rFonts w:ascii="Times New Roman" w:hAnsi="Times New Roman" w:cs="Times New Roman"/>
                <w:sz w:val="24"/>
                <w:szCs w:val="24"/>
              </w:rPr>
              <w:t>4,7-dimethoxy-5-prop-2-enyl-1,3-benzodioxole</w:t>
            </w:r>
          </w:p>
        </w:tc>
        <w:tc>
          <w:tcPr>
            <w:tcW w:w="1860" w:type="dxa"/>
          </w:tcPr>
          <w:p w14:paraId="4D5976CA" w14:textId="77777777" w:rsidR="00D33AE5"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69.2455</w:t>
            </w:r>
          </w:p>
          <w:p w14:paraId="7C2EF6C6"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30BE1081"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64.627</w:t>
            </w:r>
          </w:p>
          <w:p w14:paraId="068BE109"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3F44C447" w14:textId="77777777" w:rsidR="00A246C4"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50.6782</w:t>
            </w:r>
          </w:p>
        </w:tc>
      </w:tr>
      <w:tr w:rsidR="00D33AE5" w:rsidRPr="00794529" w14:paraId="39A28A07" w14:textId="77777777" w:rsidTr="00D33AE5">
        <w:tc>
          <w:tcPr>
            <w:tcW w:w="768" w:type="dxa"/>
          </w:tcPr>
          <w:p w14:paraId="1A35C4D3"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lastRenderedPageBreak/>
              <w:t>2.</w:t>
            </w:r>
          </w:p>
        </w:tc>
        <w:tc>
          <w:tcPr>
            <w:tcW w:w="1117" w:type="dxa"/>
          </w:tcPr>
          <w:p w14:paraId="1BCC8588"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1RW5</w:t>
            </w:r>
          </w:p>
        </w:tc>
        <w:tc>
          <w:tcPr>
            <w:tcW w:w="1260" w:type="dxa"/>
          </w:tcPr>
          <w:p w14:paraId="102B72B3"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6DDBEAA8"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28C620A0"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53DE5BB0" w14:textId="77777777" w:rsidR="00D33AE5"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Methanol</w:t>
            </w:r>
          </w:p>
        </w:tc>
        <w:tc>
          <w:tcPr>
            <w:tcW w:w="4345" w:type="dxa"/>
          </w:tcPr>
          <w:p w14:paraId="1470464F" w14:textId="77777777" w:rsidR="00D33AE5" w:rsidRPr="00794529" w:rsidRDefault="00A246C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 xml:space="preserve">1,3-dihydroxypropan-2-yl </w:t>
            </w:r>
            <w:proofErr w:type="spellStart"/>
            <w:r w:rsidRPr="00794529">
              <w:rPr>
                <w:rStyle w:val="breakword"/>
                <w:rFonts w:ascii="Times New Roman" w:hAnsi="Times New Roman" w:cs="Times New Roman"/>
                <w:sz w:val="24"/>
                <w:szCs w:val="24"/>
              </w:rPr>
              <w:t>dodecanoate</w:t>
            </w:r>
            <w:proofErr w:type="spellEnd"/>
          </w:p>
          <w:p w14:paraId="3245F03C" w14:textId="77777777" w:rsidR="00A246C4" w:rsidRPr="00794529" w:rsidRDefault="00A246C4" w:rsidP="00C51983">
            <w:pPr>
              <w:spacing w:line="480" w:lineRule="auto"/>
              <w:jc w:val="both"/>
              <w:rPr>
                <w:rStyle w:val="breakword"/>
                <w:rFonts w:ascii="Times New Roman" w:hAnsi="Times New Roman" w:cs="Times New Roman"/>
                <w:sz w:val="24"/>
                <w:szCs w:val="24"/>
              </w:rPr>
            </w:pPr>
          </w:p>
          <w:p w14:paraId="401DF5BA" w14:textId="77777777" w:rsidR="00A246C4" w:rsidRPr="00794529" w:rsidRDefault="00A246C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N-(2-amino-2-</w:t>
            </w:r>
            <w:proofErr w:type="gramStart"/>
            <w:r w:rsidRPr="00794529">
              <w:rPr>
                <w:rStyle w:val="breakword"/>
                <w:rFonts w:ascii="Times New Roman" w:hAnsi="Times New Roman" w:cs="Times New Roman"/>
                <w:sz w:val="24"/>
                <w:szCs w:val="24"/>
              </w:rPr>
              <w:t>oxoethyl)tetradec</w:t>
            </w:r>
            <w:proofErr w:type="gramEnd"/>
            <w:r w:rsidRPr="00794529">
              <w:rPr>
                <w:rStyle w:val="breakword"/>
                <w:rFonts w:ascii="Times New Roman" w:hAnsi="Times New Roman" w:cs="Times New Roman"/>
                <w:sz w:val="24"/>
                <w:szCs w:val="24"/>
              </w:rPr>
              <w:t>-2-ynamide</w:t>
            </w:r>
          </w:p>
          <w:p w14:paraId="5868C8CB" w14:textId="77777777" w:rsidR="00A246C4" w:rsidRPr="00794529" w:rsidRDefault="00A246C4" w:rsidP="00C51983">
            <w:pPr>
              <w:spacing w:line="480" w:lineRule="auto"/>
              <w:jc w:val="both"/>
              <w:rPr>
                <w:rFonts w:ascii="Times New Roman" w:eastAsia="Times New Roman" w:hAnsi="Times New Roman" w:cs="Times New Roman"/>
                <w:b/>
                <w:sz w:val="24"/>
                <w:szCs w:val="24"/>
              </w:rPr>
            </w:pPr>
            <w:r w:rsidRPr="00794529">
              <w:rPr>
                <w:rStyle w:val="breakword"/>
                <w:rFonts w:ascii="Times New Roman" w:hAnsi="Times New Roman" w:cs="Times New Roman"/>
                <w:sz w:val="24"/>
                <w:szCs w:val="24"/>
              </w:rPr>
              <w:t xml:space="preserve">[(E)-3-phenylprop-2-enyl] </w:t>
            </w:r>
            <w:proofErr w:type="spellStart"/>
            <w:r w:rsidRPr="00794529">
              <w:rPr>
                <w:rStyle w:val="breakword"/>
                <w:rFonts w:ascii="Times New Roman" w:hAnsi="Times New Roman" w:cs="Times New Roman"/>
                <w:sz w:val="24"/>
                <w:szCs w:val="24"/>
              </w:rPr>
              <w:t>cyclobutanecarboxylate</w:t>
            </w:r>
            <w:proofErr w:type="spellEnd"/>
          </w:p>
        </w:tc>
        <w:tc>
          <w:tcPr>
            <w:tcW w:w="1860" w:type="dxa"/>
          </w:tcPr>
          <w:p w14:paraId="46EC06FC" w14:textId="77777777" w:rsidR="00D33AE5"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88.537</w:t>
            </w:r>
          </w:p>
          <w:p w14:paraId="67D4D952"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6BA20E94"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98.4376</w:t>
            </w:r>
          </w:p>
          <w:p w14:paraId="43164445"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4845D253"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69.3149</w:t>
            </w:r>
          </w:p>
        </w:tc>
      </w:tr>
      <w:tr w:rsidR="00D33AE5" w:rsidRPr="00794529" w14:paraId="28818AA9" w14:textId="77777777" w:rsidTr="00D33AE5">
        <w:tc>
          <w:tcPr>
            <w:tcW w:w="768" w:type="dxa"/>
          </w:tcPr>
          <w:p w14:paraId="2B95FA26"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3.</w:t>
            </w:r>
          </w:p>
        </w:tc>
        <w:tc>
          <w:tcPr>
            <w:tcW w:w="1117" w:type="dxa"/>
          </w:tcPr>
          <w:p w14:paraId="33AA41D9"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5F19</w:t>
            </w:r>
          </w:p>
        </w:tc>
        <w:tc>
          <w:tcPr>
            <w:tcW w:w="1260" w:type="dxa"/>
          </w:tcPr>
          <w:p w14:paraId="25ACE498"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74CA6EFC"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1510BC99" w14:textId="77777777" w:rsidR="007F0A73" w:rsidRPr="00794529" w:rsidRDefault="007F0A73" w:rsidP="00C51983">
            <w:pPr>
              <w:spacing w:line="480" w:lineRule="auto"/>
              <w:jc w:val="both"/>
              <w:rPr>
                <w:rFonts w:ascii="Times New Roman" w:eastAsia="Times New Roman" w:hAnsi="Times New Roman" w:cs="Times New Roman"/>
                <w:sz w:val="24"/>
                <w:szCs w:val="24"/>
              </w:rPr>
            </w:pPr>
          </w:p>
          <w:p w14:paraId="3E200795" w14:textId="77777777" w:rsidR="00D33AE5"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Methanol</w:t>
            </w:r>
          </w:p>
        </w:tc>
        <w:tc>
          <w:tcPr>
            <w:tcW w:w="4345" w:type="dxa"/>
          </w:tcPr>
          <w:p w14:paraId="6DCFBC56" w14:textId="77777777" w:rsidR="00D33AE5" w:rsidRPr="00794529" w:rsidRDefault="00ED1572"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 xml:space="preserve">2,3-dihydroxypropyl </w:t>
            </w:r>
            <w:proofErr w:type="spellStart"/>
            <w:r w:rsidRPr="00794529">
              <w:rPr>
                <w:rStyle w:val="breakword"/>
                <w:rFonts w:ascii="Times New Roman" w:hAnsi="Times New Roman" w:cs="Times New Roman"/>
                <w:sz w:val="24"/>
                <w:szCs w:val="24"/>
              </w:rPr>
              <w:t>dodecanoate</w:t>
            </w:r>
            <w:proofErr w:type="spellEnd"/>
          </w:p>
          <w:p w14:paraId="55792DF2" w14:textId="77777777" w:rsidR="00ED1572" w:rsidRPr="00794529" w:rsidRDefault="00ED1572" w:rsidP="00C51983">
            <w:pPr>
              <w:spacing w:line="480" w:lineRule="auto"/>
              <w:jc w:val="both"/>
              <w:rPr>
                <w:rStyle w:val="breakword"/>
                <w:rFonts w:ascii="Times New Roman" w:hAnsi="Times New Roman" w:cs="Times New Roman"/>
                <w:sz w:val="24"/>
                <w:szCs w:val="24"/>
              </w:rPr>
            </w:pPr>
          </w:p>
          <w:p w14:paraId="24E47CC0" w14:textId="77777777" w:rsidR="00ED1572" w:rsidRPr="00794529" w:rsidRDefault="00ED1572"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N-(2-amino-2-</w:t>
            </w:r>
            <w:proofErr w:type="gramStart"/>
            <w:r w:rsidRPr="00794529">
              <w:rPr>
                <w:rStyle w:val="breakword"/>
                <w:rFonts w:ascii="Times New Roman" w:hAnsi="Times New Roman" w:cs="Times New Roman"/>
                <w:sz w:val="24"/>
                <w:szCs w:val="24"/>
              </w:rPr>
              <w:t>oxoethyl)tetradec</w:t>
            </w:r>
            <w:proofErr w:type="gramEnd"/>
            <w:r w:rsidRPr="00794529">
              <w:rPr>
                <w:rStyle w:val="breakword"/>
                <w:rFonts w:ascii="Times New Roman" w:hAnsi="Times New Roman" w:cs="Times New Roman"/>
                <w:sz w:val="24"/>
                <w:szCs w:val="24"/>
              </w:rPr>
              <w:t>-2-ynamide</w:t>
            </w:r>
          </w:p>
          <w:p w14:paraId="6C929170" w14:textId="77777777" w:rsidR="00ED1572" w:rsidRPr="00794529" w:rsidRDefault="007F0A73" w:rsidP="00C51983">
            <w:pPr>
              <w:spacing w:line="480" w:lineRule="auto"/>
              <w:jc w:val="both"/>
              <w:rPr>
                <w:rFonts w:ascii="Times New Roman" w:eastAsia="Times New Roman" w:hAnsi="Times New Roman" w:cs="Times New Roman"/>
                <w:b/>
                <w:sz w:val="24"/>
                <w:szCs w:val="24"/>
              </w:rPr>
            </w:pPr>
            <w:r w:rsidRPr="00794529">
              <w:rPr>
                <w:rStyle w:val="breakword"/>
                <w:rFonts w:ascii="Times New Roman" w:hAnsi="Times New Roman" w:cs="Times New Roman"/>
                <w:sz w:val="24"/>
                <w:szCs w:val="24"/>
              </w:rPr>
              <w:t xml:space="preserve">[(E)-3-phenylprop-2-enyl] </w:t>
            </w:r>
            <w:proofErr w:type="spellStart"/>
            <w:r w:rsidRPr="00794529">
              <w:rPr>
                <w:rStyle w:val="breakword"/>
                <w:rFonts w:ascii="Times New Roman" w:hAnsi="Times New Roman" w:cs="Times New Roman"/>
                <w:sz w:val="24"/>
                <w:szCs w:val="24"/>
              </w:rPr>
              <w:t>cyclobutanecarboxylate</w:t>
            </w:r>
            <w:proofErr w:type="spellEnd"/>
          </w:p>
        </w:tc>
        <w:tc>
          <w:tcPr>
            <w:tcW w:w="1860" w:type="dxa"/>
          </w:tcPr>
          <w:p w14:paraId="4DE25EA9" w14:textId="77777777" w:rsidR="00D33AE5" w:rsidRPr="00794529" w:rsidRDefault="00ED1572"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103.355</w:t>
            </w:r>
          </w:p>
          <w:p w14:paraId="005665AC" w14:textId="77777777" w:rsidR="00ED1572" w:rsidRPr="00794529" w:rsidRDefault="00ED1572" w:rsidP="00C51983">
            <w:pPr>
              <w:spacing w:line="480" w:lineRule="auto"/>
              <w:jc w:val="both"/>
              <w:rPr>
                <w:rFonts w:ascii="Times New Roman" w:eastAsia="Times New Roman" w:hAnsi="Times New Roman" w:cs="Times New Roman"/>
                <w:sz w:val="24"/>
                <w:szCs w:val="24"/>
              </w:rPr>
            </w:pPr>
          </w:p>
          <w:p w14:paraId="0D8716A8" w14:textId="77777777" w:rsidR="00ED1572" w:rsidRPr="00794529" w:rsidRDefault="00ED1572"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105.513</w:t>
            </w:r>
          </w:p>
          <w:p w14:paraId="127CF417" w14:textId="77777777" w:rsidR="007F0A73" w:rsidRPr="00794529" w:rsidRDefault="007F0A73" w:rsidP="00C51983">
            <w:pPr>
              <w:spacing w:line="480" w:lineRule="auto"/>
              <w:jc w:val="both"/>
              <w:rPr>
                <w:rFonts w:ascii="Times New Roman" w:eastAsia="Times New Roman" w:hAnsi="Times New Roman" w:cs="Times New Roman"/>
                <w:sz w:val="24"/>
                <w:szCs w:val="24"/>
              </w:rPr>
            </w:pPr>
          </w:p>
          <w:p w14:paraId="5EACDC05" w14:textId="77777777" w:rsidR="007F0A73" w:rsidRPr="00794529" w:rsidRDefault="007F0A73"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86.6617</w:t>
            </w:r>
          </w:p>
        </w:tc>
      </w:tr>
      <w:tr w:rsidR="00D33AE5" w:rsidRPr="00794529" w14:paraId="4E90B306" w14:textId="77777777" w:rsidTr="00D33AE5">
        <w:tc>
          <w:tcPr>
            <w:tcW w:w="768" w:type="dxa"/>
          </w:tcPr>
          <w:p w14:paraId="0CB12F18"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4.</w:t>
            </w:r>
          </w:p>
        </w:tc>
        <w:tc>
          <w:tcPr>
            <w:tcW w:w="1117" w:type="dxa"/>
          </w:tcPr>
          <w:p w14:paraId="046859F4"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5GW9</w:t>
            </w:r>
          </w:p>
        </w:tc>
        <w:tc>
          <w:tcPr>
            <w:tcW w:w="1260" w:type="dxa"/>
          </w:tcPr>
          <w:p w14:paraId="324F9BE4"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331C40C9"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5DEE3962"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171C40B1"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1EA82D8" w14:textId="77777777" w:rsidR="00D33AE5"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Methanol</w:t>
            </w:r>
          </w:p>
        </w:tc>
        <w:tc>
          <w:tcPr>
            <w:tcW w:w="4345" w:type="dxa"/>
          </w:tcPr>
          <w:p w14:paraId="0CAA6952" w14:textId="77777777" w:rsidR="00D33AE5" w:rsidRPr="00794529" w:rsidRDefault="008356F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 xml:space="preserve">2,3-dihydroxypropyl </w:t>
            </w:r>
            <w:proofErr w:type="spellStart"/>
            <w:r w:rsidRPr="00794529">
              <w:rPr>
                <w:rStyle w:val="breakword"/>
                <w:rFonts w:ascii="Times New Roman" w:hAnsi="Times New Roman" w:cs="Times New Roman"/>
                <w:sz w:val="24"/>
                <w:szCs w:val="24"/>
              </w:rPr>
              <w:t>dodecanoate</w:t>
            </w:r>
            <w:proofErr w:type="spellEnd"/>
          </w:p>
          <w:p w14:paraId="009721E5" w14:textId="77777777" w:rsidR="008356F4" w:rsidRPr="00794529" w:rsidRDefault="008356F4" w:rsidP="00C51983">
            <w:pPr>
              <w:spacing w:line="480" w:lineRule="auto"/>
              <w:jc w:val="both"/>
              <w:rPr>
                <w:rStyle w:val="breakword"/>
                <w:rFonts w:ascii="Times New Roman" w:hAnsi="Times New Roman" w:cs="Times New Roman"/>
                <w:sz w:val="24"/>
                <w:szCs w:val="24"/>
              </w:rPr>
            </w:pPr>
          </w:p>
          <w:p w14:paraId="40FBFD06" w14:textId="77777777" w:rsidR="008356F4" w:rsidRPr="00794529" w:rsidRDefault="008356F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2-[3-(4-tert-butylphenoxy)-2-</w:t>
            </w:r>
            <w:proofErr w:type="gramStart"/>
            <w:r w:rsidRPr="00794529">
              <w:rPr>
                <w:rStyle w:val="breakword"/>
                <w:rFonts w:ascii="Times New Roman" w:hAnsi="Times New Roman" w:cs="Times New Roman"/>
                <w:sz w:val="24"/>
                <w:szCs w:val="24"/>
              </w:rPr>
              <w:t>hydroxypropyl]sulfanyl</w:t>
            </w:r>
            <w:proofErr w:type="gramEnd"/>
            <w:r w:rsidRPr="00794529">
              <w:rPr>
                <w:rStyle w:val="breakword"/>
                <w:rFonts w:ascii="Times New Roman" w:hAnsi="Times New Roman" w:cs="Times New Roman"/>
                <w:sz w:val="24"/>
                <w:szCs w:val="24"/>
              </w:rPr>
              <w:t>-4,6-dimethylpyridine-3-carbonitrile</w:t>
            </w:r>
          </w:p>
          <w:p w14:paraId="1E2696D1" w14:textId="77777777" w:rsidR="008356F4" w:rsidRPr="00794529" w:rsidRDefault="008356F4" w:rsidP="00C51983">
            <w:pPr>
              <w:spacing w:line="480" w:lineRule="auto"/>
              <w:jc w:val="both"/>
              <w:rPr>
                <w:rFonts w:ascii="Times New Roman" w:eastAsia="Times New Roman" w:hAnsi="Times New Roman" w:cs="Times New Roman"/>
                <w:b/>
                <w:sz w:val="24"/>
                <w:szCs w:val="24"/>
              </w:rPr>
            </w:pPr>
            <w:r w:rsidRPr="00794529">
              <w:rPr>
                <w:rFonts w:ascii="Times New Roman" w:hAnsi="Times New Roman" w:cs="Times New Roman"/>
                <w:sz w:val="24"/>
                <w:szCs w:val="24"/>
              </w:rPr>
              <w:t>2-Methyl-6-(4-</w:t>
            </w:r>
            <w:proofErr w:type="gramStart"/>
            <w:r w:rsidRPr="00794529">
              <w:rPr>
                <w:rFonts w:ascii="Times New Roman" w:hAnsi="Times New Roman" w:cs="Times New Roman"/>
                <w:sz w:val="24"/>
                <w:szCs w:val="24"/>
              </w:rPr>
              <w:t>methylphenyl)hept</w:t>
            </w:r>
            <w:proofErr w:type="gramEnd"/>
            <w:r w:rsidRPr="00794529">
              <w:rPr>
                <w:rFonts w:ascii="Times New Roman" w:hAnsi="Times New Roman" w:cs="Times New Roman"/>
                <w:sz w:val="24"/>
                <w:szCs w:val="24"/>
              </w:rPr>
              <w:t>-2-en-4-one)</w:t>
            </w:r>
          </w:p>
        </w:tc>
        <w:tc>
          <w:tcPr>
            <w:tcW w:w="1860" w:type="dxa"/>
          </w:tcPr>
          <w:p w14:paraId="49748161" w14:textId="77777777" w:rsidR="00D33AE5"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109.375</w:t>
            </w:r>
          </w:p>
          <w:p w14:paraId="15943B96"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72BE98B2" w14:textId="77777777" w:rsidR="008356F4"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119.512</w:t>
            </w:r>
          </w:p>
          <w:p w14:paraId="14F4CF24"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0EBB4FE7"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42F510C2" w14:textId="77777777" w:rsidR="008356F4" w:rsidRPr="00794529" w:rsidRDefault="008356F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92.2341</w:t>
            </w:r>
          </w:p>
        </w:tc>
      </w:tr>
      <w:tr w:rsidR="00D33AE5" w:rsidRPr="00794529" w14:paraId="04F99846" w14:textId="77777777" w:rsidTr="00D33AE5">
        <w:tc>
          <w:tcPr>
            <w:tcW w:w="768" w:type="dxa"/>
          </w:tcPr>
          <w:p w14:paraId="2030D123"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5.</w:t>
            </w:r>
          </w:p>
        </w:tc>
        <w:tc>
          <w:tcPr>
            <w:tcW w:w="1117" w:type="dxa"/>
          </w:tcPr>
          <w:p w14:paraId="0BD3EB08"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6T4B</w:t>
            </w:r>
          </w:p>
        </w:tc>
        <w:tc>
          <w:tcPr>
            <w:tcW w:w="1260" w:type="dxa"/>
          </w:tcPr>
          <w:p w14:paraId="5BEC580A"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14FA5213"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622B5F98"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4FF2901"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BD4DC96" w14:textId="77777777" w:rsidR="00D33AE5"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Methanol</w:t>
            </w:r>
          </w:p>
        </w:tc>
        <w:tc>
          <w:tcPr>
            <w:tcW w:w="4345" w:type="dxa"/>
          </w:tcPr>
          <w:p w14:paraId="701F3C6F" w14:textId="77777777" w:rsidR="00D33AE5" w:rsidRPr="00794529" w:rsidRDefault="008356F4" w:rsidP="00C51983">
            <w:pPr>
              <w:spacing w:line="480" w:lineRule="auto"/>
              <w:jc w:val="both"/>
              <w:rPr>
                <w:rFonts w:ascii="Times New Roman" w:hAnsi="Times New Roman" w:cs="Times New Roman"/>
                <w:sz w:val="24"/>
                <w:szCs w:val="24"/>
              </w:rPr>
            </w:pPr>
            <w:r w:rsidRPr="00794529">
              <w:rPr>
                <w:rStyle w:val="breakword"/>
                <w:rFonts w:ascii="Times New Roman" w:hAnsi="Times New Roman" w:cs="Times New Roman"/>
                <w:sz w:val="24"/>
                <w:szCs w:val="24"/>
              </w:rPr>
              <w:lastRenderedPageBreak/>
              <w:t xml:space="preserve">1,3-dihydroxypropan-2-yl </w:t>
            </w:r>
            <w:proofErr w:type="spellStart"/>
            <w:r w:rsidRPr="00794529">
              <w:rPr>
                <w:rStyle w:val="breakword"/>
                <w:rFonts w:ascii="Times New Roman" w:hAnsi="Times New Roman" w:cs="Times New Roman"/>
                <w:sz w:val="24"/>
                <w:szCs w:val="24"/>
              </w:rPr>
              <w:t>dodecanoate</w:t>
            </w:r>
            <w:proofErr w:type="spellEnd"/>
            <w:r w:rsidRPr="00794529">
              <w:rPr>
                <w:rFonts w:ascii="Times New Roman" w:hAnsi="Times New Roman" w:cs="Times New Roman"/>
                <w:sz w:val="24"/>
                <w:szCs w:val="24"/>
              </w:rPr>
              <w:t> </w:t>
            </w:r>
          </w:p>
          <w:p w14:paraId="795E5546" w14:textId="77777777" w:rsidR="008356F4" w:rsidRPr="00794529" w:rsidRDefault="008356F4" w:rsidP="00C51983">
            <w:pPr>
              <w:spacing w:line="480" w:lineRule="auto"/>
              <w:jc w:val="both"/>
              <w:rPr>
                <w:rFonts w:ascii="Times New Roman" w:hAnsi="Times New Roman" w:cs="Times New Roman"/>
                <w:sz w:val="24"/>
                <w:szCs w:val="24"/>
              </w:rPr>
            </w:pPr>
          </w:p>
          <w:p w14:paraId="32FA4E73" w14:textId="77777777" w:rsidR="008356F4" w:rsidRPr="00794529" w:rsidRDefault="008356F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lastRenderedPageBreak/>
              <w:t>2-[3-(4-tert-butylphenoxy)-2-</w:t>
            </w:r>
            <w:proofErr w:type="gramStart"/>
            <w:r w:rsidRPr="00794529">
              <w:rPr>
                <w:rStyle w:val="breakword"/>
                <w:rFonts w:ascii="Times New Roman" w:hAnsi="Times New Roman" w:cs="Times New Roman"/>
                <w:sz w:val="24"/>
                <w:szCs w:val="24"/>
              </w:rPr>
              <w:t>hydroxypropyl]sulfanyl</w:t>
            </w:r>
            <w:proofErr w:type="gramEnd"/>
            <w:r w:rsidRPr="00794529">
              <w:rPr>
                <w:rStyle w:val="breakword"/>
                <w:rFonts w:ascii="Times New Roman" w:hAnsi="Times New Roman" w:cs="Times New Roman"/>
                <w:sz w:val="24"/>
                <w:szCs w:val="24"/>
              </w:rPr>
              <w:t>-4,6-dimethylpyridine-3-carbonitrile</w:t>
            </w:r>
          </w:p>
          <w:p w14:paraId="47A05A88" w14:textId="77777777" w:rsidR="008356F4" w:rsidRPr="00794529" w:rsidRDefault="008356F4" w:rsidP="00C51983">
            <w:pPr>
              <w:spacing w:line="480" w:lineRule="auto"/>
              <w:jc w:val="both"/>
              <w:rPr>
                <w:rFonts w:ascii="Times New Roman" w:eastAsia="Times New Roman" w:hAnsi="Times New Roman" w:cs="Times New Roman"/>
                <w:b/>
                <w:sz w:val="24"/>
                <w:szCs w:val="24"/>
              </w:rPr>
            </w:pPr>
            <w:r w:rsidRPr="00794529">
              <w:rPr>
                <w:rStyle w:val="breakword"/>
                <w:rFonts w:ascii="Times New Roman" w:hAnsi="Times New Roman" w:cs="Times New Roman"/>
                <w:sz w:val="24"/>
                <w:szCs w:val="24"/>
              </w:rPr>
              <w:t xml:space="preserve">[(E)-3-phenylprop-2-enyl] </w:t>
            </w:r>
            <w:proofErr w:type="spellStart"/>
            <w:r w:rsidRPr="00794529">
              <w:rPr>
                <w:rStyle w:val="breakword"/>
                <w:rFonts w:ascii="Times New Roman" w:hAnsi="Times New Roman" w:cs="Times New Roman"/>
                <w:sz w:val="24"/>
                <w:szCs w:val="24"/>
              </w:rPr>
              <w:t>cyclobutanecarboxylate</w:t>
            </w:r>
            <w:proofErr w:type="spellEnd"/>
          </w:p>
        </w:tc>
        <w:tc>
          <w:tcPr>
            <w:tcW w:w="1860" w:type="dxa"/>
          </w:tcPr>
          <w:p w14:paraId="6DBDFB8E" w14:textId="77777777" w:rsidR="00D33AE5"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lastRenderedPageBreak/>
              <w:t>89.3468</w:t>
            </w:r>
          </w:p>
          <w:p w14:paraId="2C6862DC"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BA55788" w14:textId="77777777" w:rsidR="008356F4"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96.8404</w:t>
            </w:r>
          </w:p>
          <w:p w14:paraId="511BCC6E"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27E7180"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7D517AA" w14:textId="77777777" w:rsidR="008356F4" w:rsidRPr="00794529" w:rsidRDefault="008356F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79.1956</w:t>
            </w:r>
          </w:p>
        </w:tc>
      </w:tr>
      <w:tr w:rsidR="00D33AE5" w:rsidRPr="00794529" w14:paraId="3569D112" w14:textId="77777777" w:rsidTr="00D33AE5">
        <w:tc>
          <w:tcPr>
            <w:tcW w:w="768" w:type="dxa"/>
          </w:tcPr>
          <w:p w14:paraId="76535BCA"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lastRenderedPageBreak/>
              <w:t>6.</w:t>
            </w:r>
          </w:p>
        </w:tc>
        <w:tc>
          <w:tcPr>
            <w:tcW w:w="1117" w:type="dxa"/>
          </w:tcPr>
          <w:p w14:paraId="76F55495"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6TPK</w:t>
            </w:r>
          </w:p>
        </w:tc>
        <w:tc>
          <w:tcPr>
            <w:tcW w:w="1260" w:type="dxa"/>
          </w:tcPr>
          <w:p w14:paraId="3CBAD03D"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65D39497"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00F85C4C" w14:textId="77777777" w:rsidR="00D33AE5"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Methanol</w:t>
            </w:r>
          </w:p>
        </w:tc>
        <w:tc>
          <w:tcPr>
            <w:tcW w:w="4345" w:type="dxa"/>
          </w:tcPr>
          <w:p w14:paraId="52F97140" w14:textId="77777777" w:rsidR="00D33AE5" w:rsidRPr="00794529" w:rsidRDefault="00A246C4"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2-(Acetoxymethyl)-3-(methoxycarbonyl)biphenylene</w:t>
            </w:r>
          </w:p>
          <w:p w14:paraId="467A9372" w14:textId="77777777" w:rsidR="008356F4" w:rsidRPr="00794529" w:rsidRDefault="008356F4"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w:t>
            </w:r>
          </w:p>
          <w:p w14:paraId="677750A2" w14:textId="77777777" w:rsidR="008356F4" w:rsidRPr="00794529" w:rsidRDefault="00EF5162" w:rsidP="00C51983">
            <w:pPr>
              <w:spacing w:line="480" w:lineRule="auto"/>
              <w:jc w:val="both"/>
              <w:rPr>
                <w:rFonts w:ascii="Times New Roman" w:eastAsia="Times New Roman" w:hAnsi="Times New Roman" w:cs="Times New Roman"/>
                <w:b/>
                <w:sz w:val="24"/>
                <w:szCs w:val="24"/>
              </w:rPr>
            </w:pPr>
            <w:hyperlink r:id="rId12" w:history="1">
              <w:r w:rsidR="008356F4" w:rsidRPr="00794529">
                <w:rPr>
                  <w:rStyle w:val="breakword"/>
                  <w:rFonts w:ascii="Times New Roman" w:hAnsi="Times New Roman" w:cs="Times New Roman"/>
                  <w:sz w:val="24"/>
                  <w:szCs w:val="24"/>
                </w:rPr>
                <w:t>2-(2,4-Xylidino)-1,1,2-ethenetricarbonitrile; 23957-67-7</w:t>
              </w:r>
            </w:hyperlink>
          </w:p>
        </w:tc>
        <w:tc>
          <w:tcPr>
            <w:tcW w:w="1860" w:type="dxa"/>
          </w:tcPr>
          <w:p w14:paraId="675D36FC" w14:textId="77777777" w:rsidR="00D33AE5"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103.31</w:t>
            </w:r>
          </w:p>
          <w:p w14:paraId="7E133D1B" w14:textId="77777777" w:rsidR="008356F4" w:rsidRPr="00794529" w:rsidRDefault="008356F4" w:rsidP="00C51983">
            <w:pPr>
              <w:spacing w:line="480" w:lineRule="auto"/>
              <w:jc w:val="both"/>
              <w:rPr>
                <w:rFonts w:ascii="Times New Roman" w:eastAsia="Times New Roman" w:hAnsi="Times New Roman" w:cs="Times New Roman"/>
                <w:b/>
                <w:sz w:val="24"/>
                <w:szCs w:val="24"/>
              </w:rPr>
            </w:pPr>
          </w:p>
          <w:p w14:paraId="431C33AA" w14:textId="77777777" w:rsidR="008356F4" w:rsidRPr="00794529" w:rsidRDefault="008356F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w:t>
            </w:r>
          </w:p>
          <w:p w14:paraId="2BF6C82B" w14:textId="77777777" w:rsidR="008356F4"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94.744</w:t>
            </w:r>
          </w:p>
        </w:tc>
      </w:tr>
    </w:tbl>
    <w:p w14:paraId="378662E7" w14:textId="77777777" w:rsidR="00D33AE5" w:rsidRPr="00794529" w:rsidRDefault="00D33AE5" w:rsidP="00C51983">
      <w:pPr>
        <w:spacing w:line="480" w:lineRule="auto"/>
        <w:jc w:val="both"/>
        <w:rPr>
          <w:rFonts w:ascii="Times New Roman" w:eastAsia="Times New Roman" w:hAnsi="Times New Roman" w:cs="Times New Roman"/>
          <w:b/>
          <w:sz w:val="24"/>
          <w:szCs w:val="24"/>
        </w:rPr>
      </w:pPr>
    </w:p>
    <w:p w14:paraId="398CF6B5" w14:textId="77777777" w:rsidR="00B11FD7" w:rsidRPr="00794529" w:rsidRDefault="00B11FD7"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4. D</w:t>
      </w:r>
      <w:r w:rsidR="004248FB">
        <w:rPr>
          <w:rFonts w:ascii="Times New Roman" w:eastAsia="Times New Roman" w:hAnsi="Times New Roman" w:cs="Times New Roman"/>
          <w:b/>
          <w:sz w:val="24"/>
          <w:szCs w:val="24"/>
        </w:rPr>
        <w:t>ISCUSSION</w:t>
      </w:r>
    </w:p>
    <w:p w14:paraId="6FE15FD5" w14:textId="77777777" w:rsidR="00B11FD7" w:rsidRPr="00794529" w:rsidRDefault="00B11FD7"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Plants are rich in bioactive compounds such as tannins, flavonoids, and phenolic acids, which can inhibit pro-inflammatory cytokines and enzymes, reducing inflammation and potentially improving postpartum health in women. This experiment involved the Soxhlet extraction of polyherbal powder using methanol, hexane, and ethyl acetate as solvents, followed by GC-MS analysis and antioxidant and anti-inflammatory assays (Harborne, 1998). The ethyl acetate extract yielded a high concentration of polar compounds which demonstrated t</w:t>
      </w:r>
      <w:r w:rsidR="00A04279" w:rsidRPr="00794529">
        <w:rPr>
          <w:rFonts w:ascii="Times New Roman" w:hAnsi="Times New Roman" w:cs="Times New Roman"/>
          <w:sz w:val="24"/>
          <w:szCs w:val="24"/>
        </w:rPr>
        <w:t>he highest antioxidant and anti-</w:t>
      </w:r>
      <w:r w:rsidRPr="00794529">
        <w:rPr>
          <w:rFonts w:ascii="Times New Roman" w:hAnsi="Times New Roman" w:cs="Times New Roman"/>
          <w:sz w:val="24"/>
          <w:szCs w:val="24"/>
        </w:rPr>
        <w:t xml:space="preserve">inflammatory activities (Momodu et al., 2022) in the DPPH and TCA assays. In contrast, hexane extract predominantly extracted non-polar compounds. While this extract showed the lowest antioxidant activity, it still exhibited notable antimicrobial properties, making it useful for applications in the cosmetic and food industries (Afrin et al., 2019). The methanol extract provided </w:t>
      </w:r>
      <w:r w:rsidRPr="00794529">
        <w:rPr>
          <w:rFonts w:ascii="Times New Roman" w:hAnsi="Times New Roman" w:cs="Times New Roman"/>
          <w:sz w:val="24"/>
          <w:szCs w:val="24"/>
        </w:rPr>
        <w:lastRenderedPageBreak/>
        <w:t>a balanced extraction of both polar and non-polar compounds. This extract showed moderate antioxidant and anti-inflammatory activities, making it a versatile option for therapeutic uses.</w:t>
      </w:r>
    </w:p>
    <w:p w14:paraId="342665AA" w14:textId="77777777" w:rsidR="00666581" w:rsidRPr="00794529" w:rsidRDefault="00666581"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In our antioxidant activity test using the DPPH assay on plant seed extracts, we observed significant variations in antioxidant capacity based on the solvent used for extraction. Ethyl acetate extracts exhibited the highest antioxidant activity, likely due to the efficient extraction of polar phenolic compounds and flavonoids known for their strong free radical scavenging properties. Because hexane is non-polar and largely removes lipids and non-polar chemicals that are less effective at neutralizing free radicals, it exhibited the lowest antioxidant efficacy across extracts. Intermediate antioxidant activity was shown by methanol extracts.</w:t>
      </w:r>
    </w:p>
    <w:p w14:paraId="40170B31" w14:textId="77777777" w:rsidR="00803420" w:rsidRPr="00794529" w:rsidRDefault="00803420"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Postpartum health is exacerbated by inflammation within tissues. The anti-inflammatory properties of </w:t>
      </w:r>
      <w:r w:rsidR="00727FE7" w:rsidRPr="00794529">
        <w:rPr>
          <w:rFonts w:ascii="Times New Roman" w:hAnsi="Times New Roman" w:cs="Times New Roman"/>
          <w:sz w:val="24"/>
          <w:szCs w:val="24"/>
        </w:rPr>
        <w:t>the poly-herbal formulation</w:t>
      </w:r>
      <w:r w:rsidRPr="00794529">
        <w:rPr>
          <w:rFonts w:ascii="Times New Roman" w:hAnsi="Times New Roman" w:cs="Times New Roman"/>
          <w:sz w:val="24"/>
          <w:szCs w:val="24"/>
        </w:rPr>
        <w:t xml:space="preserve"> can help mitigate these effects by reducing oxidative stress an</w:t>
      </w:r>
      <w:r w:rsidR="00025680" w:rsidRPr="00794529">
        <w:rPr>
          <w:rFonts w:ascii="Times New Roman" w:hAnsi="Times New Roman" w:cs="Times New Roman"/>
          <w:sz w:val="24"/>
          <w:szCs w:val="24"/>
        </w:rPr>
        <w:t>d promoting tissue repair. The i</w:t>
      </w:r>
      <w:r w:rsidRPr="00794529">
        <w:rPr>
          <w:rFonts w:ascii="Times New Roman" w:hAnsi="Times New Roman" w:cs="Times New Roman"/>
          <w:sz w:val="24"/>
          <w:szCs w:val="24"/>
        </w:rPr>
        <w:t>n silico ADME evaluation and docking analysis highlight the drug-likeness and therapeutic potential of its compounds. Docking studies performed indicate significant binding interactions</w:t>
      </w:r>
      <w:r w:rsidR="00727FE7" w:rsidRPr="00794529">
        <w:rPr>
          <w:rFonts w:ascii="Times New Roman" w:hAnsi="Times New Roman" w:cs="Times New Roman"/>
          <w:sz w:val="24"/>
          <w:szCs w:val="24"/>
        </w:rPr>
        <w:t>.</w:t>
      </w:r>
      <w:r w:rsidRPr="00794529">
        <w:rPr>
          <w:rFonts w:ascii="Times New Roman" w:hAnsi="Times New Roman" w:cs="Times New Roman"/>
          <w:sz w:val="24"/>
          <w:szCs w:val="24"/>
        </w:rPr>
        <w:t xml:space="preserve"> These analyses highlight new applications of several promising ligands with favorable drug-like properties and strong target interactions, indicating the need for further pre-clinical studies to confirm their therapeutic potential. Future research should focus </w:t>
      </w:r>
      <w:r w:rsidR="00727FE7" w:rsidRPr="00794529">
        <w:rPr>
          <w:rFonts w:ascii="Times New Roman" w:hAnsi="Times New Roman" w:cs="Times New Roman"/>
          <w:sz w:val="24"/>
          <w:szCs w:val="24"/>
        </w:rPr>
        <w:t>on validating these i</w:t>
      </w:r>
      <w:r w:rsidRPr="00794529">
        <w:rPr>
          <w:rFonts w:ascii="Times New Roman" w:hAnsi="Times New Roman" w:cs="Times New Roman"/>
          <w:sz w:val="24"/>
          <w:szCs w:val="24"/>
        </w:rPr>
        <w:t xml:space="preserve">n silico predictions through pre-clinical and clinical studies. This will help to fully explore and confirm the therapeutic efficacy of </w:t>
      </w:r>
      <w:r w:rsidR="00727FE7" w:rsidRPr="00794529">
        <w:rPr>
          <w:rFonts w:ascii="Times New Roman" w:hAnsi="Times New Roman" w:cs="Times New Roman"/>
          <w:sz w:val="24"/>
          <w:szCs w:val="24"/>
        </w:rPr>
        <w:t>the poly herbal</w:t>
      </w:r>
      <w:r w:rsidRPr="00794529">
        <w:rPr>
          <w:rFonts w:ascii="Times New Roman" w:hAnsi="Times New Roman" w:cs="Times New Roman"/>
          <w:sz w:val="24"/>
          <w:szCs w:val="24"/>
        </w:rPr>
        <w:t xml:space="preserve"> extracts and pave the way for innovative natural product-based treatments, bridging the gap between traditional medicinal knowledge and modern pharmacological advancements.</w:t>
      </w:r>
    </w:p>
    <w:p w14:paraId="4F1527DF" w14:textId="77777777" w:rsidR="00DD42F4" w:rsidRPr="00794529" w:rsidRDefault="00DD42F4" w:rsidP="00C51983">
      <w:pPr>
        <w:spacing w:line="480" w:lineRule="auto"/>
        <w:jc w:val="both"/>
        <w:rPr>
          <w:rFonts w:ascii="Times New Roman" w:hAnsi="Times New Roman" w:cs="Times New Roman"/>
          <w:b/>
          <w:sz w:val="24"/>
          <w:szCs w:val="24"/>
        </w:rPr>
      </w:pPr>
      <w:r w:rsidRPr="00794529">
        <w:rPr>
          <w:rFonts w:ascii="Times New Roman" w:hAnsi="Times New Roman" w:cs="Times New Roman"/>
          <w:b/>
          <w:sz w:val="24"/>
          <w:szCs w:val="24"/>
        </w:rPr>
        <w:t>5. C</w:t>
      </w:r>
      <w:r w:rsidR="004248FB">
        <w:rPr>
          <w:rFonts w:ascii="Times New Roman" w:hAnsi="Times New Roman" w:cs="Times New Roman"/>
          <w:b/>
          <w:sz w:val="24"/>
          <w:szCs w:val="24"/>
        </w:rPr>
        <w:t>ONCLUSION</w:t>
      </w:r>
    </w:p>
    <w:p w14:paraId="79A78461" w14:textId="77777777" w:rsidR="00DD42F4" w:rsidRDefault="00DD42F4"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The study demonstrates that the poly-herbal powder extracts, exhibit notable efficacy in the treatment of postpartum wound healing. The research combined comprehensive computational </w:t>
      </w:r>
      <w:r w:rsidRPr="00794529">
        <w:rPr>
          <w:rFonts w:ascii="Times New Roman" w:hAnsi="Times New Roman" w:cs="Times New Roman"/>
          <w:sz w:val="24"/>
          <w:szCs w:val="24"/>
        </w:rPr>
        <w:lastRenderedPageBreak/>
        <w:t xml:space="preserve">methods with laboratory experiments to explore the medicinal benefits of these extracts. These combined findings underscore the diverse therapeutic potential of </w:t>
      </w:r>
      <w:r w:rsidR="00FE1738" w:rsidRPr="00794529">
        <w:rPr>
          <w:rFonts w:ascii="Times New Roman" w:hAnsi="Times New Roman" w:cs="Times New Roman"/>
          <w:sz w:val="24"/>
          <w:szCs w:val="24"/>
        </w:rPr>
        <w:t>the poly</w:t>
      </w:r>
      <w:r w:rsidR="0074163A" w:rsidRPr="00794529">
        <w:rPr>
          <w:rFonts w:ascii="Times New Roman" w:hAnsi="Times New Roman" w:cs="Times New Roman"/>
          <w:sz w:val="24"/>
          <w:szCs w:val="24"/>
        </w:rPr>
        <w:t>-</w:t>
      </w:r>
      <w:r w:rsidR="00FE1738" w:rsidRPr="00794529">
        <w:rPr>
          <w:rFonts w:ascii="Times New Roman" w:hAnsi="Times New Roman" w:cs="Times New Roman"/>
          <w:sz w:val="24"/>
          <w:szCs w:val="24"/>
        </w:rPr>
        <w:t>herbal extracts</w:t>
      </w:r>
      <w:r w:rsidRPr="00794529">
        <w:rPr>
          <w:rFonts w:ascii="Times New Roman" w:hAnsi="Times New Roman" w:cs="Times New Roman"/>
          <w:sz w:val="24"/>
          <w:szCs w:val="24"/>
        </w:rPr>
        <w:t>. The integration of computational analysis with experimental results not only enhances our understanding of these bioactive compounds but also supports the development of novel therapeutic agents. Future research sh</w:t>
      </w:r>
      <w:r w:rsidR="00D34FDD" w:rsidRPr="00794529">
        <w:rPr>
          <w:rFonts w:ascii="Times New Roman" w:hAnsi="Times New Roman" w:cs="Times New Roman"/>
          <w:sz w:val="24"/>
          <w:szCs w:val="24"/>
        </w:rPr>
        <w:t>ould focus on validating these i</w:t>
      </w:r>
      <w:r w:rsidRPr="00794529">
        <w:rPr>
          <w:rFonts w:ascii="Times New Roman" w:hAnsi="Times New Roman" w:cs="Times New Roman"/>
          <w:sz w:val="24"/>
          <w:szCs w:val="24"/>
        </w:rPr>
        <w:t>n silico predictions through pre-clinical and clinical studies.</w:t>
      </w:r>
    </w:p>
    <w:p w14:paraId="2A8E6C6F" w14:textId="77777777" w:rsidR="00AF4A93" w:rsidRPr="00CE31A2" w:rsidRDefault="00AF4A93" w:rsidP="00C51983">
      <w:pPr>
        <w:spacing w:before="240" w:after="240" w:line="480" w:lineRule="auto"/>
        <w:jc w:val="both"/>
        <w:rPr>
          <w:rFonts w:ascii="Times New Roman" w:eastAsia="Times New Roman" w:hAnsi="Times New Roman" w:cs="Times New Roman"/>
          <w:b/>
          <w:color w:val="000000" w:themeColor="text1"/>
          <w:sz w:val="24"/>
          <w:szCs w:val="24"/>
        </w:rPr>
      </w:pPr>
      <w:r w:rsidRPr="00CE31A2">
        <w:rPr>
          <w:rFonts w:ascii="Times New Roman" w:eastAsia="Times New Roman" w:hAnsi="Times New Roman" w:cs="Times New Roman"/>
          <w:b/>
          <w:color w:val="000000" w:themeColor="text1"/>
          <w:sz w:val="24"/>
          <w:szCs w:val="24"/>
        </w:rPr>
        <w:t>6. REFERENCES</w:t>
      </w:r>
    </w:p>
    <w:p w14:paraId="34E2A715"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 xml:space="preserve">Adera, F., Yusuf, Z., &amp; Desta, M. (2022). Physicochemical Properties and Biological Activities of Garden Cress (Lepidium sativum L.) Seed and Leaf Oil Extracts. The Canadian journal of infectious diseases &amp; medical microbiology = Journal </w:t>
      </w:r>
      <w:proofErr w:type="spellStart"/>
      <w:r w:rsidRPr="00CE31A2">
        <w:rPr>
          <w:rFonts w:ascii="Times New Roman" w:eastAsia="Times New Roman" w:hAnsi="Times New Roman" w:cs="Times New Roman"/>
          <w:color w:val="000000" w:themeColor="text1"/>
          <w:sz w:val="24"/>
          <w:szCs w:val="24"/>
        </w:rPr>
        <w:t>canadien</w:t>
      </w:r>
      <w:proofErr w:type="spellEnd"/>
      <w:r w:rsidRPr="00CE31A2">
        <w:rPr>
          <w:rFonts w:ascii="Times New Roman" w:eastAsia="Times New Roman" w:hAnsi="Times New Roman" w:cs="Times New Roman"/>
          <w:color w:val="000000" w:themeColor="text1"/>
          <w:sz w:val="24"/>
          <w:szCs w:val="24"/>
        </w:rPr>
        <w:t xml:space="preserve"> des maladies </w:t>
      </w:r>
      <w:proofErr w:type="spellStart"/>
      <w:r w:rsidRPr="00CE31A2">
        <w:rPr>
          <w:rFonts w:ascii="Times New Roman" w:eastAsia="Times New Roman" w:hAnsi="Times New Roman" w:cs="Times New Roman"/>
          <w:color w:val="000000" w:themeColor="text1"/>
          <w:sz w:val="24"/>
          <w:szCs w:val="24"/>
        </w:rPr>
        <w:t>infectieuses</w:t>
      </w:r>
      <w:proofErr w:type="spellEnd"/>
      <w:r w:rsidRPr="00CE31A2">
        <w:rPr>
          <w:rFonts w:ascii="Times New Roman" w:eastAsia="Times New Roman" w:hAnsi="Times New Roman" w:cs="Times New Roman"/>
          <w:color w:val="000000" w:themeColor="text1"/>
          <w:sz w:val="24"/>
          <w:szCs w:val="24"/>
        </w:rPr>
        <w:t xml:space="preserve"> et de la </w:t>
      </w:r>
      <w:proofErr w:type="spellStart"/>
      <w:r w:rsidRPr="00CE31A2">
        <w:rPr>
          <w:rFonts w:ascii="Times New Roman" w:eastAsia="Times New Roman" w:hAnsi="Times New Roman" w:cs="Times New Roman"/>
          <w:color w:val="000000" w:themeColor="text1"/>
          <w:sz w:val="24"/>
          <w:szCs w:val="24"/>
        </w:rPr>
        <w:t>microbiologie</w:t>
      </w:r>
      <w:proofErr w:type="spellEnd"/>
      <w:r w:rsidRPr="00CE31A2">
        <w:rPr>
          <w:rFonts w:ascii="Times New Roman" w:eastAsia="Times New Roman" w:hAnsi="Times New Roman" w:cs="Times New Roman"/>
          <w:color w:val="000000" w:themeColor="text1"/>
          <w:sz w:val="24"/>
          <w:szCs w:val="24"/>
        </w:rPr>
        <w:t xml:space="preserve"> </w:t>
      </w:r>
      <w:proofErr w:type="spellStart"/>
      <w:r w:rsidRPr="00CE31A2">
        <w:rPr>
          <w:rFonts w:ascii="Times New Roman" w:eastAsia="Times New Roman" w:hAnsi="Times New Roman" w:cs="Times New Roman"/>
          <w:color w:val="000000" w:themeColor="text1"/>
          <w:sz w:val="24"/>
          <w:szCs w:val="24"/>
        </w:rPr>
        <w:t>medicale</w:t>
      </w:r>
      <w:proofErr w:type="spellEnd"/>
      <w:r w:rsidRPr="00CE31A2">
        <w:rPr>
          <w:rFonts w:ascii="Times New Roman" w:eastAsia="Times New Roman" w:hAnsi="Times New Roman" w:cs="Times New Roman"/>
          <w:color w:val="000000" w:themeColor="text1"/>
          <w:sz w:val="24"/>
          <w:szCs w:val="24"/>
        </w:rPr>
        <w:t>, 2022, 2947836. https://doi.org/10.1155/2022/2947836</w:t>
      </w:r>
    </w:p>
    <w:p w14:paraId="7630926A"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 xml:space="preserve">Ali, B. H., Blunden, G., Tanira, M. O., &amp; </w:t>
      </w:r>
      <w:proofErr w:type="spellStart"/>
      <w:r w:rsidRPr="00CE31A2">
        <w:rPr>
          <w:rFonts w:ascii="Times New Roman" w:eastAsia="Times New Roman" w:hAnsi="Times New Roman" w:cs="Times New Roman"/>
          <w:color w:val="000000" w:themeColor="text1"/>
          <w:sz w:val="24"/>
          <w:szCs w:val="24"/>
        </w:rPr>
        <w:t>Nemmar</w:t>
      </w:r>
      <w:proofErr w:type="spellEnd"/>
      <w:r w:rsidRPr="00CE31A2">
        <w:rPr>
          <w:rFonts w:ascii="Times New Roman" w:eastAsia="Times New Roman" w:hAnsi="Times New Roman" w:cs="Times New Roman"/>
          <w:color w:val="000000" w:themeColor="text1"/>
          <w:sz w:val="24"/>
          <w:szCs w:val="24"/>
        </w:rPr>
        <w:t xml:space="preserve">, A. (2008). Some phytochemical, pharmacological and toxicological properties of ginger (Zingiber officinale Roscoe): a review of recent research. Food and chemical </w:t>
      </w:r>
      <w:proofErr w:type="gramStart"/>
      <w:r w:rsidRPr="00CE31A2">
        <w:rPr>
          <w:rFonts w:ascii="Times New Roman" w:eastAsia="Times New Roman" w:hAnsi="Times New Roman" w:cs="Times New Roman"/>
          <w:color w:val="000000" w:themeColor="text1"/>
          <w:sz w:val="24"/>
          <w:szCs w:val="24"/>
        </w:rPr>
        <w:t>toxicology :</w:t>
      </w:r>
      <w:proofErr w:type="gramEnd"/>
      <w:r w:rsidRPr="00CE31A2">
        <w:rPr>
          <w:rFonts w:ascii="Times New Roman" w:eastAsia="Times New Roman" w:hAnsi="Times New Roman" w:cs="Times New Roman"/>
          <w:color w:val="000000" w:themeColor="text1"/>
          <w:sz w:val="24"/>
          <w:szCs w:val="24"/>
        </w:rPr>
        <w:t xml:space="preserve"> an international journal published for the British Industrial Biological Research Association, 46(2), 409–420. https://doi.org/10.1016/j.fct.2007.09.085</w:t>
      </w:r>
    </w:p>
    <w:p w14:paraId="406DD8C8"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rPr>
      </w:pPr>
      <w:proofErr w:type="spellStart"/>
      <w:r w:rsidRPr="00CE31A2">
        <w:rPr>
          <w:rFonts w:ascii="Times New Roman" w:eastAsia="Times New Roman" w:hAnsi="Times New Roman" w:cs="Times New Roman"/>
          <w:color w:val="000000" w:themeColor="text1"/>
          <w:sz w:val="24"/>
          <w:szCs w:val="24"/>
        </w:rPr>
        <w:t>Alqdeeri</w:t>
      </w:r>
      <w:proofErr w:type="spellEnd"/>
      <w:r w:rsidRPr="00CE31A2">
        <w:rPr>
          <w:rFonts w:ascii="Times New Roman" w:eastAsia="Times New Roman" w:hAnsi="Times New Roman" w:cs="Times New Roman"/>
          <w:color w:val="000000" w:themeColor="text1"/>
          <w:sz w:val="24"/>
          <w:szCs w:val="24"/>
        </w:rPr>
        <w:t xml:space="preserve">, Fatimah &amp; Abas, </w:t>
      </w:r>
      <w:proofErr w:type="spellStart"/>
      <w:r w:rsidRPr="00CE31A2">
        <w:rPr>
          <w:rFonts w:ascii="Times New Roman" w:eastAsia="Times New Roman" w:hAnsi="Times New Roman" w:cs="Times New Roman"/>
          <w:color w:val="000000" w:themeColor="text1"/>
          <w:sz w:val="24"/>
          <w:szCs w:val="24"/>
        </w:rPr>
        <w:t>Faridah</w:t>
      </w:r>
      <w:proofErr w:type="spellEnd"/>
      <w:r w:rsidRPr="00CE31A2">
        <w:rPr>
          <w:rFonts w:ascii="Times New Roman" w:eastAsia="Times New Roman" w:hAnsi="Times New Roman" w:cs="Times New Roman"/>
          <w:color w:val="000000" w:themeColor="text1"/>
          <w:sz w:val="24"/>
          <w:szCs w:val="24"/>
        </w:rPr>
        <w:t xml:space="preserve"> &amp; </w:t>
      </w:r>
      <w:proofErr w:type="spellStart"/>
      <w:r w:rsidRPr="00CE31A2">
        <w:rPr>
          <w:rFonts w:ascii="Times New Roman" w:eastAsia="Times New Roman" w:hAnsi="Times New Roman" w:cs="Times New Roman"/>
          <w:color w:val="000000" w:themeColor="text1"/>
          <w:sz w:val="24"/>
          <w:szCs w:val="24"/>
        </w:rPr>
        <w:t>Rukayadi</w:t>
      </w:r>
      <w:proofErr w:type="spellEnd"/>
      <w:r w:rsidRPr="00CE31A2">
        <w:rPr>
          <w:rFonts w:ascii="Times New Roman" w:eastAsia="Times New Roman" w:hAnsi="Times New Roman" w:cs="Times New Roman"/>
          <w:color w:val="000000" w:themeColor="text1"/>
          <w:sz w:val="24"/>
          <w:szCs w:val="24"/>
        </w:rPr>
        <w:t xml:space="preserve">, Yaya. (2020). Tailed Pepper (Piper cubeba) L. berries extract reduced number of microbial </w:t>
      </w:r>
      <w:proofErr w:type="gramStart"/>
      <w:r w:rsidRPr="00CE31A2">
        <w:rPr>
          <w:rFonts w:ascii="Times New Roman" w:eastAsia="Times New Roman" w:hAnsi="Times New Roman" w:cs="Times New Roman"/>
          <w:color w:val="000000" w:themeColor="text1"/>
          <w:sz w:val="24"/>
          <w:szCs w:val="24"/>
        </w:rPr>
        <w:t>population</w:t>
      </w:r>
      <w:proofErr w:type="gramEnd"/>
      <w:r w:rsidRPr="00CE31A2">
        <w:rPr>
          <w:rFonts w:ascii="Times New Roman" w:eastAsia="Times New Roman" w:hAnsi="Times New Roman" w:cs="Times New Roman"/>
          <w:color w:val="000000" w:themeColor="text1"/>
          <w:sz w:val="24"/>
          <w:szCs w:val="24"/>
        </w:rPr>
        <w:t xml:space="preserve"> in tofu. Food Research. 4. 738-745. 10.26656/fr.2017.4(3).325. </w:t>
      </w:r>
    </w:p>
    <w:p w14:paraId="51223644"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 xml:space="preserve">Alshammari, S. O., </w:t>
      </w:r>
      <w:proofErr w:type="spellStart"/>
      <w:r w:rsidRPr="00CE31A2">
        <w:rPr>
          <w:rFonts w:ascii="Times New Roman" w:eastAsia="Times New Roman" w:hAnsi="Times New Roman" w:cs="Times New Roman"/>
          <w:color w:val="000000" w:themeColor="text1"/>
          <w:sz w:val="24"/>
          <w:szCs w:val="24"/>
        </w:rPr>
        <w:t>Aldakhil</w:t>
      </w:r>
      <w:proofErr w:type="spellEnd"/>
      <w:r w:rsidRPr="00CE31A2">
        <w:rPr>
          <w:rFonts w:ascii="Times New Roman" w:eastAsia="Times New Roman" w:hAnsi="Times New Roman" w:cs="Times New Roman"/>
          <w:color w:val="000000" w:themeColor="text1"/>
          <w:sz w:val="24"/>
          <w:szCs w:val="24"/>
        </w:rPr>
        <w:t xml:space="preserve">, T., Alshammari, Q. A., Salehi, D., &amp; Ahmed, A. (2022). Cytotoxic activity of non-specific lipid transfer protein (nsLTP1) from </w:t>
      </w:r>
      <w:proofErr w:type="spellStart"/>
      <w:r w:rsidRPr="00CE31A2">
        <w:rPr>
          <w:rFonts w:ascii="Times New Roman" w:eastAsia="Times New Roman" w:hAnsi="Times New Roman" w:cs="Times New Roman"/>
          <w:color w:val="000000" w:themeColor="text1"/>
          <w:sz w:val="24"/>
          <w:szCs w:val="24"/>
        </w:rPr>
        <w:t>Ajwain</w:t>
      </w:r>
      <w:proofErr w:type="spellEnd"/>
      <w:r w:rsidRPr="00CE31A2">
        <w:rPr>
          <w:rFonts w:ascii="Times New Roman" w:eastAsia="Times New Roman" w:hAnsi="Times New Roman" w:cs="Times New Roman"/>
          <w:color w:val="000000" w:themeColor="text1"/>
          <w:sz w:val="24"/>
          <w:szCs w:val="24"/>
        </w:rPr>
        <w:t xml:space="preserve"> </w:t>
      </w:r>
      <w:r w:rsidRPr="00CE31A2">
        <w:rPr>
          <w:rFonts w:ascii="Times New Roman" w:eastAsia="Times New Roman" w:hAnsi="Times New Roman" w:cs="Times New Roman"/>
          <w:color w:val="000000" w:themeColor="text1"/>
          <w:sz w:val="24"/>
          <w:szCs w:val="24"/>
        </w:rPr>
        <w:lastRenderedPageBreak/>
        <w:t>(</w:t>
      </w:r>
      <w:proofErr w:type="spellStart"/>
      <w:r w:rsidRPr="00CE31A2">
        <w:rPr>
          <w:rFonts w:ascii="Times New Roman" w:eastAsia="Times New Roman" w:hAnsi="Times New Roman" w:cs="Times New Roman"/>
          <w:color w:val="000000" w:themeColor="text1"/>
          <w:sz w:val="24"/>
          <w:szCs w:val="24"/>
        </w:rPr>
        <w:t>Trachyspermum</w:t>
      </w:r>
      <w:proofErr w:type="spellEnd"/>
      <w:r w:rsidRPr="00CE31A2">
        <w:rPr>
          <w:rFonts w:ascii="Times New Roman" w:eastAsia="Times New Roman" w:hAnsi="Times New Roman" w:cs="Times New Roman"/>
          <w:color w:val="000000" w:themeColor="text1"/>
          <w:sz w:val="24"/>
          <w:szCs w:val="24"/>
        </w:rPr>
        <w:t xml:space="preserve"> </w:t>
      </w:r>
      <w:proofErr w:type="spellStart"/>
      <w:r w:rsidRPr="00CE31A2">
        <w:rPr>
          <w:rFonts w:ascii="Times New Roman" w:eastAsia="Times New Roman" w:hAnsi="Times New Roman" w:cs="Times New Roman"/>
          <w:color w:val="000000" w:themeColor="text1"/>
          <w:sz w:val="24"/>
          <w:szCs w:val="24"/>
        </w:rPr>
        <w:t>ammi</w:t>
      </w:r>
      <w:proofErr w:type="spellEnd"/>
      <w:r w:rsidRPr="00CE31A2">
        <w:rPr>
          <w:rFonts w:ascii="Times New Roman" w:eastAsia="Times New Roman" w:hAnsi="Times New Roman" w:cs="Times New Roman"/>
          <w:color w:val="000000" w:themeColor="text1"/>
          <w:sz w:val="24"/>
          <w:szCs w:val="24"/>
        </w:rPr>
        <w:t>) seeds. BMC complementary medicine and therapies, 22(1), 135. https://doi.org/10.1186/s12906-022-03616-y</w:t>
      </w:r>
    </w:p>
    <w:p w14:paraId="28889EBA" w14:textId="77777777" w:rsidR="00AF4A93" w:rsidRPr="00CE31A2" w:rsidRDefault="00AF4A93" w:rsidP="00C51983">
      <w:pPr>
        <w:numPr>
          <w:ilvl w:val="0"/>
          <w:numId w:val="2"/>
        </w:numPr>
        <w:spacing w:before="240" w:line="480" w:lineRule="auto"/>
        <w:jc w:val="both"/>
        <w:rPr>
          <w:rFonts w:ascii="Times New Roman" w:eastAsia="Times New Roman" w:hAnsi="Times New Roman" w:cs="Times New Roman"/>
          <w:color w:val="000000" w:themeColor="text1"/>
          <w:sz w:val="24"/>
          <w:szCs w:val="24"/>
          <w:highlight w:val="white"/>
        </w:rPr>
      </w:pPr>
      <w:proofErr w:type="spellStart"/>
      <w:r w:rsidRPr="00CE31A2">
        <w:rPr>
          <w:rFonts w:ascii="Times New Roman" w:eastAsia="Times New Roman" w:hAnsi="Times New Roman" w:cs="Times New Roman"/>
          <w:color w:val="000000" w:themeColor="text1"/>
          <w:sz w:val="24"/>
          <w:szCs w:val="24"/>
          <w:highlight w:val="white"/>
        </w:rPr>
        <w:t>Bystrova</w:t>
      </w:r>
      <w:proofErr w:type="spellEnd"/>
      <w:r w:rsidRPr="00CE31A2">
        <w:rPr>
          <w:rFonts w:ascii="Times New Roman" w:eastAsia="Times New Roman" w:hAnsi="Times New Roman" w:cs="Times New Roman"/>
          <w:color w:val="000000" w:themeColor="text1"/>
          <w:sz w:val="24"/>
          <w:szCs w:val="24"/>
          <w:highlight w:val="white"/>
        </w:rPr>
        <w:t xml:space="preserve">, K., </w:t>
      </w:r>
      <w:proofErr w:type="spellStart"/>
      <w:r w:rsidRPr="00CE31A2">
        <w:rPr>
          <w:rFonts w:ascii="Times New Roman" w:eastAsia="Times New Roman" w:hAnsi="Times New Roman" w:cs="Times New Roman"/>
          <w:color w:val="000000" w:themeColor="text1"/>
          <w:sz w:val="24"/>
          <w:szCs w:val="24"/>
          <w:highlight w:val="white"/>
        </w:rPr>
        <w:t>Widström</w:t>
      </w:r>
      <w:proofErr w:type="spellEnd"/>
      <w:r w:rsidRPr="00CE31A2">
        <w:rPr>
          <w:rFonts w:ascii="Times New Roman" w:eastAsia="Times New Roman" w:hAnsi="Times New Roman" w:cs="Times New Roman"/>
          <w:color w:val="000000" w:themeColor="text1"/>
          <w:sz w:val="24"/>
          <w:szCs w:val="24"/>
          <w:highlight w:val="white"/>
        </w:rPr>
        <w:t xml:space="preserve">, A. M., Matthiesen, A. S., </w:t>
      </w:r>
      <w:proofErr w:type="spellStart"/>
      <w:r w:rsidRPr="00CE31A2">
        <w:rPr>
          <w:rFonts w:ascii="Times New Roman" w:eastAsia="Times New Roman" w:hAnsi="Times New Roman" w:cs="Times New Roman"/>
          <w:color w:val="000000" w:themeColor="text1"/>
          <w:sz w:val="24"/>
          <w:szCs w:val="24"/>
          <w:highlight w:val="white"/>
        </w:rPr>
        <w:t>Ransjö-Arvidson</w:t>
      </w:r>
      <w:proofErr w:type="spellEnd"/>
      <w:r w:rsidRPr="00CE31A2">
        <w:rPr>
          <w:rFonts w:ascii="Times New Roman" w:eastAsia="Times New Roman" w:hAnsi="Times New Roman" w:cs="Times New Roman"/>
          <w:color w:val="000000" w:themeColor="text1"/>
          <w:sz w:val="24"/>
          <w:szCs w:val="24"/>
          <w:highlight w:val="white"/>
        </w:rPr>
        <w:t xml:space="preserve">, A. B., Welles-Nyström, B., Vorontsov, I., &amp; </w:t>
      </w:r>
      <w:proofErr w:type="spellStart"/>
      <w:r w:rsidRPr="00CE31A2">
        <w:rPr>
          <w:rFonts w:ascii="Times New Roman" w:eastAsia="Times New Roman" w:hAnsi="Times New Roman" w:cs="Times New Roman"/>
          <w:color w:val="000000" w:themeColor="text1"/>
          <w:sz w:val="24"/>
          <w:szCs w:val="24"/>
          <w:highlight w:val="white"/>
        </w:rPr>
        <w:t>Uvnäs</w:t>
      </w:r>
      <w:proofErr w:type="spellEnd"/>
      <w:r w:rsidRPr="00CE31A2">
        <w:rPr>
          <w:rFonts w:ascii="Times New Roman" w:eastAsia="Times New Roman" w:hAnsi="Times New Roman" w:cs="Times New Roman"/>
          <w:color w:val="000000" w:themeColor="text1"/>
          <w:sz w:val="24"/>
          <w:szCs w:val="24"/>
          <w:highlight w:val="white"/>
        </w:rPr>
        <w:t xml:space="preserve">-Moberg, K. (2007). Early lactation performance in primiparous and multiparous women in relation to different maternity home practices. A </w:t>
      </w:r>
      <w:proofErr w:type="spellStart"/>
      <w:r w:rsidRPr="00CE31A2">
        <w:rPr>
          <w:rFonts w:ascii="Times New Roman" w:eastAsia="Times New Roman" w:hAnsi="Times New Roman" w:cs="Times New Roman"/>
          <w:color w:val="000000" w:themeColor="text1"/>
          <w:sz w:val="24"/>
          <w:szCs w:val="24"/>
          <w:highlight w:val="white"/>
        </w:rPr>
        <w:t>randomised</w:t>
      </w:r>
      <w:proofErr w:type="spellEnd"/>
      <w:r w:rsidRPr="00CE31A2">
        <w:rPr>
          <w:rFonts w:ascii="Times New Roman" w:eastAsia="Times New Roman" w:hAnsi="Times New Roman" w:cs="Times New Roman"/>
          <w:color w:val="000000" w:themeColor="text1"/>
          <w:sz w:val="24"/>
          <w:szCs w:val="24"/>
          <w:highlight w:val="white"/>
        </w:rPr>
        <w:t xml:space="preserve"> trial in St. Petersburg. </w:t>
      </w:r>
      <w:r w:rsidRPr="00CE31A2">
        <w:rPr>
          <w:rFonts w:ascii="Times New Roman" w:eastAsia="Times New Roman" w:hAnsi="Times New Roman" w:cs="Times New Roman"/>
          <w:i/>
          <w:color w:val="000000" w:themeColor="text1"/>
          <w:sz w:val="24"/>
          <w:szCs w:val="24"/>
          <w:highlight w:val="white"/>
        </w:rPr>
        <w:t>International breastfeeding journal</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2</w:t>
      </w:r>
      <w:r w:rsidRPr="00CE31A2">
        <w:rPr>
          <w:rFonts w:ascii="Times New Roman" w:eastAsia="Times New Roman" w:hAnsi="Times New Roman" w:cs="Times New Roman"/>
          <w:color w:val="000000" w:themeColor="text1"/>
          <w:sz w:val="24"/>
          <w:szCs w:val="24"/>
          <w:highlight w:val="white"/>
        </w:rPr>
        <w:t>, 9. https://doi.org/10.1186/1746-4358-2-9</w:t>
      </w:r>
    </w:p>
    <w:p w14:paraId="1C3E1F1D" w14:textId="77777777" w:rsidR="00AF4A93" w:rsidRPr="00CE31A2" w:rsidRDefault="00AF4A93" w:rsidP="00C51983">
      <w:pPr>
        <w:numPr>
          <w:ilvl w:val="0"/>
          <w:numId w:val="2"/>
        </w:numPr>
        <w:shd w:val="clear" w:color="auto" w:fill="FFFFFF"/>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highlight w:val="white"/>
        </w:rPr>
        <w:t xml:space="preserve">Dennis, C. L., &amp; Hodnett, E. (2007). Psychosocial and psychological interventions for treating postpartum depression. </w:t>
      </w:r>
      <w:r w:rsidRPr="00CE31A2">
        <w:rPr>
          <w:rFonts w:ascii="Times New Roman" w:eastAsia="Times New Roman" w:hAnsi="Times New Roman" w:cs="Times New Roman"/>
          <w:i/>
          <w:color w:val="000000" w:themeColor="text1"/>
          <w:sz w:val="24"/>
          <w:szCs w:val="24"/>
          <w:highlight w:val="white"/>
        </w:rPr>
        <w:t>The Cochrane database of systematic reviews</w:t>
      </w:r>
      <w:r w:rsidRPr="00CE31A2">
        <w:rPr>
          <w:rFonts w:ascii="Times New Roman" w:eastAsia="Times New Roman" w:hAnsi="Times New Roman" w:cs="Times New Roman"/>
          <w:color w:val="000000" w:themeColor="text1"/>
          <w:sz w:val="24"/>
          <w:szCs w:val="24"/>
          <w:highlight w:val="white"/>
        </w:rPr>
        <w:t>, (4), CD006116. https://doi.org/10.1002/14651858.CD006116.pub</w:t>
      </w:r>
    </w:p>
    <w:p w14:paraId="163C5156"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Fernández-Lázaro, D., Mielgo-Ayuso, J., Córdova Martínez, A., &amp; Seco-Calvo, J. (2020). Iron and Physical Activity: Bioavailability Enhancers, Properties of Black Pepper (</w:t>
      </w:r>
      <w:proofErr w:type="spellStart"/>
      <w:r w:rsidRPr="00CE31A2">
        <w:rPr>
          <w:rFonts w:ascii="Times New Roman" w:eastAsia="Times New Roman" w:hAnsi="Times New Roman" w:cs="Times New Roman"/>
          <w:color w:val="000000" w:themeColor="text1"/>
          <w:sz w:val="24"/>
          <w:szCs w:val="24"/>
        </w:rPr>
        <w:t>Bioperine</w:t>
      </w:r>
      <w:proofErr w:type="spellEnd"/>
      <w:r w:rsidRPr="00CE31A2">
        <w:rPr>
          <w:rFonts w:ascii="Times New Roman" w:eastAsia="Times New Roman" w:hAnsi="Times New Roman" w:cs="Times New Roman"/>
          <w:color w:val="000000" w:themeColor="text1"/>
          <w:sz w:val="24"/>
          <w:szCs w:val="24"/>
        </w:rPr>
        <w:t>®) and Potential Applications. Nutrients, 12(6), 1886. https://doi.org/10.3390/nu12061886</w:t>
      </w:r>
    </w:p>
    <w:p w14:paraId="230913C1"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proofErr w:type="spellStart"/>
      <w:r w:rsidRPr="00CE31A2">
        <w:rPr>
          <w:rFonts w:ascii="Times New Roman" w:eastAsia="Times New Roman" w:hAnsi="Times New Roman" w:cs="Times New Roman"/>
          <w:color w:val="000000" w:themeColor="text1"/>
          <w:sz w:val="24"/>
          <w:szCs w:val="24"/>
          <w:highlight w:val="white"/>
        </w:rPr>
        <w:t>Hadizadeh-Talasaz</w:t>
      </w:r>
      <w:proofErr w:type="spellEnd"/>
      <w:r w:rsidRPr="00CE31A2">
        <w:rPr>
          <w:rFonts w:ascii="Times New Roman" w:eastAsia="Times New Roman" w:hAnsi="Times New Roman" w:cs="Times New Roman"/>
          <w:color w:val="000000" w:themeColor="text1"/>
          <w:sz w:val="24"/>
          <w:szCs w:val="24"/>
          <w:highlight w:val="white"/>
        </w:rPr>
        <w:t xml:space="preserve">, F., Mardani, F., Bahri, N., Rakhshandeh, H., </w:t>
      </w:r>
      <w:proofErr w:type="spellStart"/>
      <w:r w:rsidRPr="00CE31A2">
        <w:rPr>
          <w:rFonts w:ascii="Times New Roman" w:eastAsia="Times New Roman" w:hAnsi="Times New Roman" w:cs="Times New Roman"/>
          <w:color w:val="000000" w:themeColor="text1"/>
          <w:sz w:val="24"/>
          <w:szCs w:val="24"/>
          <w:highlight w:val="white"/>
        </w:rPr>
        <w:t>Khajavian</w:t>
      </w:r>
      <w:proofErr w:type="spellEnd"/>
      <w:r w:rsidRPr="00CE31A2">
        <w:rPr>
          <w:rFonts w:ascii="Times New Roman" w:eastAsia="Times New Roman" w:hAnsi="Times New Roman" w:cs="Times New Roman"/>
          <w:color w:val="000000" w:themeColor="text1"/>
          <w:sz w:val="24"/>
          <w:szCs w:val="24"/>
          <w:highlight w:val="white"/>
        </w:rPr>
        <w:t xml:space="preserve">, N., &amp; </w:t>
      </w:r>
      <w:proofErr w:type="spellStart"/>
      <w:r w:rsidRPr="00CE31A2">
        <w:rPr>
          <w:rFonts w:ascii="Times New Roman" w:eastAsia="Times New Roman" w:hAnsi="Times New Roman" w:cs="Times New Roman"/>
          <w:color w:val="000000" w:themeColor="text1"/>
          <w:sz w:val="24"/>
          <w:szCs w:val="24"/>
          <w:highlight w:val="white"/>
        </w:rPr>
        <w:t>Taghieh</w:t>
      </w:r>
      <w:proofErr w:type="spellEnd"/>
      <w:r w:rsidRPr="00CE31A2">
        <w:rPr>
          <w:rFonts w:ascii="Times New Roman" w:eastAsia="Times New Roman" w:hAnsi="Times New Roman" w:cs="Times New Roman"/>
          <w:color w:val="000000" w:themeColor="text1"/>
          <w:sz w:val="24"/>
          <w:szCs w:val="24"/>
          <w:highlight w:val="white"/>
        </w:rPr>
        <w:t xml:space="preserve">, M. (2022). Effect of Rosemary Cream on Episiotomy Wound Healing in Primiparous Women: A Randomized Clinical Trial. </w:t>
      </w:r>
      <w:r w:rsidRPr="00CE31A2">
        <w:rPr>
          <w:rFonts w:ascii="Times New Roman" w:eastAsia="Times New Roman" w:hAnsi="Times New Roman" w:cs="Times New Roman"/>
          <w:i/>
          <w:color w:val="000000" w:themeColor="text1"/>
          <w:sz w:val="24"/>
          <w:szCs w:val="24"/>
          <w:highlight w:val="white"/>
        </w:rPr>
        <w:t>BMC complementary medicine and therapies</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22</w:t>
      </w:r>
      <w:r w:rsidRPr="00CE31A2">
        <w:rPr>
          <w:rFonts w:ascii="Times New Roman" w:eastAsia="Times New Roman" w:hAnsi="Times New Roman" w:cs="Times New Roman"/>
          <w:color w:val="000000" w:themeColor="text1"/>
          <w:sz w:val="24"/>
          <w:szCs w:val="24"/>
          <w:highlight w:val="white"/>
        </w:rPr>
        <w:t>(1), 226. https://doi.org/10.1186/s12906-022-03675-1</w:t>
      </w:r>
    </w:p>
    <w:p w14:paraId="2E479FD7"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highlight w:val="white"/>
        </w:rPr>
        <w:t xml:space="preserve">Han, Y., Zhang, J., Hu, C. Q., Zhang, X., Ma, B., &amp; Zhang, P. (2019). </w:t>
      </w:r>
      <w:r w:rsidRPr="00CE31A2">
        <w:rPr>
          <w:rFonts w:ascii="Times New Roman" w:eastAsia="Times New Roman" w:hAnsi="Times New Roman" w:cs="Times New Roman"/>
          <w:i/>
          <w:color w:val="000000" w:themeColor="text1"/>
          <w:sz w:val="24"/>
          <w:szCs w:val="24"/>
          <w:highlight w:val="white"/>
        </w:rPr>
        <w:t>In silico</w:t>
      </w:r>
      <w:r w:rsidRPr="00CE31A2">
        <w:rPr>
          <w:rFonts w:ascii="Times New Roman" w:eastAsia="Times New Roman" w:hAnsi="Times New Roman" w:cs="Times New Roman"/>
          <w:color w:val="000000" w:themeColor="text1"/>
          <w:sz w:val="24"/>
          <w:szCs w:val="24"/>
          <w:highlight w:val="white"/>
        </w:rPr>
        <w:t xml:space="preserve"> ADME and Toxicity Prediction of Ceftazidime and Its Impurities. </w:t>
      </w:r>
      <w:r w:rsidRPr="00CE31A2">
        <w:rPr>
          <w:rFonts w:ascii="Times New Roman" w:eastAsia="Times New Roman" w:hAnsi="Times New Roman" w:cs="Times New Roman"/>
          <w:i/>
          <w:color w:val="000000" w:themeColor="text1"/>
          <w:sz w:val="24"/>
          <w:szCs w:val="24"/>
          <w:highlight w:val="white"/>
        </w:rPr>
        <w:t>Frontiers in pharmacology</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10</w:t>
      </w:r>
      <w:r w:rsidRPr="00CE31A2">
        <w:rPr>
          <w:rFonts w:ascii="Times New Roman" w:eastAsia="Times New Roman" w:hAnsi="Times New Roman" w:cs="Times New Roman"/>
          <w:color w:val="000000" w:themeColor="text1"/>
          <w:sz w:val="24"/>
          <w:szCs w:val="24"/>
          <w:highlight w:val="white"/>
        </w:rPr>
        <w:t>, 434. https://doi.org/10.3389/fphar.2019.00434</w:t>
      </w:r>
    </w:p>
    <w:p w14:paraId="0CCBD4F3"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rPr>
      </w:pPr>
      <w:r w:rsidRPr="00CE31A2">
        <w:rPr>
          <w:rFonts w:ascii="Times New Roman" w:eastAsia="Times New Roman" w:hAnsi="Times New Roman" w:cs="Times New Roman"/>
          <w:color w:val="000000" w:themeColor="text1"/>
          <w:sz w:val="24"/>
          <w:szCs w:val="24"/>
        </w:rPr>
        <w:lastRenderedPageBreak/>
        <w:t xml:space="preserve">Harini V, Vijayalakshmi M, Sivaraj C, Arumugam P. Antioxidant and Anticancer Activities of Methanol Extract of </w:t>
      </w:r>
      <w:proofErr w:type="spellStart"/>
      <w:r w:rsidRPr="00CE31A2">
        <w:rPr>
          <w:rFonts w:ascii="Times New Roman" w:eastAsia="Times New Roman" w:hAnsi="Times New Roman" w:cs="Times New Roman"/>
          <w:i/>
          <w:color w:val="000000" w:themeColor="text1"/>
          <w:sz w:val="24"/>
          <w:szCs w:val="24"/>
        </w:rPr>
        <w:t>Melochia</w:t>
      </w:r>
      <w:proofErr w:type="spellEnd"/>
      <w:r w:rsidRPr="00CE31A2">
        <w:rPr>
          <w:rFonts w:ascii="Times New Roman" w:eastAsia="Times New Roman" w:hAnsi="Times New Roman" w:cs="Times New Roman"/>
          <w:i/>
          <w:color w:val="000000" w:themeColor="text1"/>
          <w:sz w:val="24"/>
          <w:szCs w:val="24"/>
        </w:rPr>
        <w:t xml:space="preserve"> </w:t>
      </w:r>
      <w:proofErr w:type="spellStart"/>
      <w:r w:rsidRPr="00CE31A2">
        <w:rPr>
          <w:rFonts w:ascii="Times New Roman" w:eastAsia="Times New Roman" w:hAnsi="Times New Roman" w:cs="Times New Roman"/>
          <w:i/>
          <w:color w:val="000000" w:themeColor="text1"/>
          <w:sz w:val="24"/>
          <w:szCs w:val="24"/>
        </w:rPr>
        <w:t>corchorifolia</w:t>
      </w:r>
      <w:proofErr w:type="spellEnd"/>
      <w:r w:rsidRPr="00CE31A2">
        <w:rPr>
          <w:rFonts w:ascii="Times New Roman" w:eastAsia="Times New Roman" w:hAnsi="Times New Roman" w:cs="Times New Roman"/>
          <w:color w:val="000000" w:themeColor="text1"/>
          <w:sz w:val="24"/>
          <w:szCs w:val="24"/>
        </w:rPr>
        <w:t xml:space="preserve"> L. Int. J. of Sci. and Res., 2017; 6(1): 1310-1316.</w:t>
      </w:r>
    </w:p>
    <w:p w14:paraId="02B51997"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proofErr w:type="spellStart"/>
      <w:r w:rsidRPr="00CE31A2">
        <w:rPr>
          <w:rFonts w:ascii="Times New Roman" w:eastAsia="Times New Roman" w:hAnsi="Times New Roman" w:cs="Times New Roman"/>
          <w:color w:val="000000" w:themeColor="text1"/>
          <w:sz w:val="24"/>
          <w:szCs w:val="24"/>
        </w:rPr>
        <w:t>Jawhari</w:t>
      </w:r>
      <w:proofErr w:type="spellEnd"/>
      <w:r w:rsidRPr="00CE31A2">
        <w:rPr>
          <w:rFonts w:ascii="Times New Roman" w:eastAsia="Times New Roman" w:hAnsi="Times New Roman" w:cs="Times New Roman"/>
          <w:color w:val="000000" w:themeColor="text1"/>
          <w:sz w:val="24"/>
          <w:szCs w:val="24"/>
        </w:rPr>
        <w:t xml:space="preserve">, F. Z., El Moussaoui, A., </w:t>
      </w:r>
      <w:proofErr w:type="spellStart"/>
      <w:r w:rsidRPr="00CE31A2">
        <w:rPr>
          <w:rFonts w:ascii="Times New Roman" w:eastAsia="Times New Roman" w:hAnsi="Times New Roman" w:cs="Times New Roman"/>
          <w:color w:val="000000" w:themeColor="text1"/>
          <w:sz w:val="24"/>
          <w:szCs w:val="24"/>
        </w:rPr>
        <w:t>Bourhia</w:t>
      </w:r>
      <w:proofErr w:type="spellEnd"/>
      <w:r w:rsidRPr="00CE31A2">
        <w:rPr>
          <w:rFonts w:ascii="Times New Roman" w:eastAsia="Times New Roman" w:hAnsi="Times New Roman" w:cs="Times New Roman"/>
          <w:color w:val="000000" w:themeColor="text1"/>
          <w:sz w:val="24"/>
          <w:szCs w:val="24"/>
        </w:rPr>
        <w:t xml:space="preserve">, M., </w:t>
      </w:r>
      <w:proofErr w:type="spellStart"/>
      <w:r w:rsidRPr="00CE31A2">
        <w:rPr>
          <w:rFonts w:ascii="Times New Roman" w:eastAsia="Times New Roman" w:hAnsi="Times New Roman" w:cs="Times New Roman"/>
          <w:color w:val="000000" w:themeColor="text1"/>
          <w:sz w:val="24"/>
          <w:szCs w:val="24"/>
        </w:rPr>
        <w:t>Imtara</w:t>
      </w:r>
      <w:proofErr w:type="spellEnd"/>
      <w:r w:rsidRPr="00CE31A2">
        <w:rPr>
          <w:rFonts w:ascii="Times New Roman" w:eastAsia="Times New Roman" w:hAnsi="Times New Roman" w:cs="Times New Roman"/>
          <w:color w:val="000000" w:themeColor="text1"/>
          <w:sz w:val="24"/>
          <w:szCs w:val="24"/>
        </w:rPr>
        <w:t xml:space="preserve">, H., </w:t>
      </w:r>
      <w:proofErr w:type="spellStart"/>
      <w:r w:rsidRPr="00CE31A2">
        <w:rPr>
          <w:rFonts w:ascii="Times New Roman" w:eastAsia="Times New Roman" w:hAnsi="Times New Roman" w:cs="Times New Roman"/>
          <w:color w:val="000000" w:themeColor="text1"/>
          <w:sz w:val="24"/>
          <w:szCs w:val="24"/>
        </w:rPr>
        <w:t>Mechchate</w:t>
      </w:r>
      <w:proofErr w:type="spellEnd"/>
      <w:r w:rsidRPr="00CE31A2">
        <w:rPr>
          <w:rFonts w:ascii="Times New Roman" w:eastAsia="Times New Roman" w:hAnsi="Times New Roman" w:cs="Times New Roman"/>
          <w:color w:val="000000" w:themeColor="text1"/>
          <w:sz w:val="24"/>
          <w:szCs w:val="24"/>
        </w:rPr>
        <w:t xml:space="preserve">, H., Es-Safi, I., Ullah, R., </w:t>
      </w:r>
      <w:proofErr w:type="spellStart"/>
      <w:r w:rsidRPr="00CE31A2">
        <w:rPr>
          <w:rFonts w:ascii="Times New Roman" w:eastAsia="Times New Roman" w:hAnsi="Times New Roman" w:cs="Times New Roman"/>
          <w:color w:val="000000" w:themeColor="text1"/>
          <w:sz w:val="24"/>
          <w:szCs w:val="24"/>
        </w:rPr>
        <w:t>Ezzeldin</w:t>
      </w:r>
      <w:proofErr w:type="spellEnd"/>
      <w:r w:rsidRPr="00CE31A2">
        <w:rPr>
          <w:rFonts w:ascii="Times New Roman" w:eastAsia="Times New Roman" w:hAnsi="Times New Roman" w:cs="Times New Roman"/>
          <w:color w:val="000000" w:themeColor="text1"/>
          <w:sz w:val="24"/>
          <w:szCs w:val="24"/>
        </w:rPr>
        <w:t xml:space="preserve">, E., Mostafa, G. A., Grafov, A., </w:t>
      </w:r>
      <w:proofErr w:type="spellStart"/>
      <w:r w:rsidRPr="00CE31A2">
        <w:rPr>
          <w:rFonts w:ascii="Times New Roman" w:eastAsia="Times New Roman" w:hAnsi="Times New Roman" w:cs="Times New Roman"/>
          <w:color w:val="000000" w:themeColor="text1"/>
          <w:sz w:val="24"/>
          <w:szCs w:val="24"/>
        </w:rPr>
        <w:t>Ibenmoussa</w:t>
      </w:r>
      <w:proofErr w:type="spellEnd"/>
      <w:r w:rsidRPr="00CE31A2">
        <w:rPr>
          <w:rFonts w:ascii="Times New Roman" w:eastAsia="Times New Roman" w:hAnsi="Times New Roman" w:cs="Times New Roman"/>
          <w:color w:val="000000" w:themeColor="text1"/>
          <w:sz w:val="24"/>
          <w:szCs w:val="24"/>
        </w:rPr>
        <w:t xml:space="preserve">, S., </w:t>
      </w:r>
      <w:proofErr w:type="spellStart"/>
      <w:r w:rsidRPr="00CE31A2">
        <w:rPr>
          <w:rFonts w:ascii="Times New Roman" w:eastAsia="Times New Roman" w:hAnsi="Times New Roman" w:cs="Times New Roman"/>
          <w:color w:val="000000" w:themeColor="text1"/>
          <w:sz w:val="24"/>
          <w:szCs w:val="24"/>
        </w:rPr>
        <w:t>Bousta</w:t>
      </w:r>
      <w:proofErr w:type="spellEnd"/>
      <w:r w:rsidRPr="00CE31A2">
        <w:rPr>
          <w:rFonts w:ascii="Times New Roman" w:eastAsia="Times New Roman" w:hAnsi="Times New Roman" w:cs="Times New Roman"/>
          <w:color w:val="000000" w:themeColor="text1"/>
          <w:sz w:val="24"/>
          <w:szCs w:val="24"/>
        </w:rPr>
        <w:t>, D., &amp; Bari, A. (2020). Anacyclus pyrethrum (L): Chemical Composition, Analgesic, Anti-Inflammatory, and Wound Healing Properties. Molecules (Basel, Switzerland), 25(22), 5469. https://doi.org/10.3390/molecules25225469</w:t>
      </w:r>
    </w:p>
    <w:p w14:paraId="78A368E1"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rPr>
      </w:pPr>
      <w:r w:rsidRPr="00CE31A2">
        <w:rPr>
          <w:rFonts w:ascii="Times New Roman" w:eastAsia="Times New Roman" w:hAnsi="Times New Roman" w:cs="Times New Roman"/>
          <w:color w:val="000000" w:themeColor="text1"/>
          <w:sz w:val="24"/>
          <w:szCs w:val="24"/>
        </w:rPr>
        <w:t xml:space="preserve">Leite, C. D. S., </w:t>
      </w:r>
      <w:proofErr w:type="spellStart"/>
      <w:r w:rsidRPr="00CE31A2">
        <w:rPr>
          <w:rFonts w:ascii="Times New Roman" w:eastAsia="Times New Roman" w:hAnsi="Times New Roman" w:cs="Times New Roman"/>
          <w:color w:val="000000" w:themeColor="text1"/>
          <w:sz w:val="24"/>
          <w:szCs w:val="24"/>
        </w:rPr>
        <w:t>Bonafé</w:t>
      </w:r>
      <w:proofErr w:type="spellEnd"/>
      <w:r w:rsidRPr="00CE31A2">
        <w:rPr>
          <w:rFonts w:ascii="Times New Roman" w:eastAsia="Times New Roman" w:hAnsi="Times New Roman" w:cs="Times New Roman"/>
          <w:color w:val="000000" w:themeColor="text1"/>
          <w:sz w:val="24"/>
          <w:szCs w:val="24"/>
        </w:rPr>
        <w:t>, G. A., Carvalho Santos, J., Martinez, C. A. R., Ortega, M. M., &amp; Ribeiro, M. L. (2022). The Anti-Inflammatory Properties of Licorice (Glycyrrhiza glabra)-Derived Compounds in Intestinal Disorders. International journal of molecular sciences, 23(8), 4121. https://doi.org/10.3390/ijms23084121</w:t>
      </w:r>
    </w:p>
    <w:p w14:paraId="2FFB7455"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Luna, C., Barriga-Castro, E. D., Gómez-Treviño, A., Núñez, N. O., &amp; Mendoza-</w:t>
      </w:r>
      <w:proofErr w:type="spellStart"/>
      <w:r w:rsidRPr="00CE31A2">
        <w:rPr>
          <w:rFonts w:ascii="Times New Roman" w:eastAsia="Times New Roman" w:hAnsi="Times New Roman" w:cs="Times New Roman"/>
          <w:color w:val="000000" w:themeColor="text1"/>
          <w:sz w:val="24"/>
          <w:szCs w:val="24"/>
        </w:rPr>
        <w:t>Reséndez</w:t>
      </w:r>
      <w:proofErr w:type="spellEnd"/>
      <w:r w:rsidRPr="00CE31A2">
        <w:rPr>
          <w:rFonts w:ascii="Times New Roman" w:eastAsia="Times New Roman" w:hAnsi="Times New Roman" w:cs="Times New Roman"/>
          <w:color w:val="000000" w:themeColor="text1"/>
          <w:sz w:val="24"/>
          <w:szCs w:val="24"/>
        </w:rPr>
        <w:t>, R. (2016). Microstructural, spectroscopic, and antibacterial properties of silver-based hybrid nanostructures biosynthesized using extracts of coriander leaves and seeds. International journal of nanomedicine, 11, 4787–4798. https://doi.org/10.2147/IJN.S105166</w:t>
      </w:r>
    </w:p>
    <w:p w14:paraId="5CAA9D58"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proofErr w:type="spellStart"/>
      <w:r w:rsidRPr="00CE31A2">
        <w:rPr>
          <w:rFonts w:ascii="Times New Roman" w:eastAsia="Times New Roman" w:hAnsi="Times New Roman" w:cs="Times New Roman"/>
          <w:color w:val="000000" w:themeColor="text1"/>
          <w:sz w:val="24"/>
          <w:szCs w:val="24"/>
        </w:rPr>
        <w:t>Noumi</w:t>
      </w:r>
      <w:proofErr w:type="spellEnd"/>
      <w:r w:rsidRPr="00CE31A2">
        <w:rPr>
          <w:rFonts w:ascii="Times New Roman" w:eastAsia="Times New Roman" w:hAnsi="Times New Roman" w:cs="Times New Roman"/>
          <w:color w:val="000000" w:themeColor="text1"/>
          <w:sz w:val="24"/>
          <w:szCs w:val="24"/>
        </w:rPr>
        <w:t xml:space="preserve">, E., Ahmad, I., Adnan, M., </w:t>
      </w:r>
      <w:proofErr w:type="spellStart"/>
      <w:r w:rsidRPr="00CE31A2">
        <w:rPr>
          <w:rFonts w:ascii="Times New Roman" w:eastAsia="Times New Roman" w:hAnsi="Times New Roman" w:cs="Times New Roman"/>
          <w:color w:val="000000" w:themeColor="text1"/>
          <w:sz w:val="24"/>
          <w:szCs w:val="24"/>
        </w:rPr>
        <w:t>Merghni</w:t>
      </w:r>
      <w:proofErr w:type="spellEnd"/>
      <w:r w:rsidRPr="00CE31A2">
        <w:rPr>
          <w:rFonts w:ascii="Times New Roman" w:eastAsia="Times New Roman" w:hAnsi="Times New Roman" w:cs="Times New Roman"/>
          <w:color w:val="000000" w:themeColor="text1"/>
          <w:sz w:val="24"/>
          <w:szCs w:val="24"/>
        </w:rPr>
        <w:t xml:space="preserve">, A., Patel, H., </w:t>
      </w:r>
      <w:proofErr w:type="spellStart"/>
      <w:r w:rsidRPr="00CE31A2">
        <w:rPr>
          <w:rFonts w:ascii="Times New Roman" w:eastAsia="Times New Roman" w:hAnsi="Times New Roman" w:cs="Times New Roman"/>
          <w:color w:val="000000" w:themeColor="text1"/>
          <w:sz w:val="24"/>
          <w:szCs w:val="24"/>
        </w:rPr>
        <w:t>Haddaji</w:t>
      </w:r>
      <w:proofErr w:type="spellEnd"/>
      <w:r w:rsidRPr="00CE31A2">
        <w:rPr>
          <w:rFonts w:ascii="Times New Roman" w:eastAsia="Times New Roman" w:hAnsi="Times New Roman" w:cs="Times New Roman"/>
          <w:color w:val="000000" w:themeColor="text1"/>
          <w:sz w:val="24"/>
          <w:szCs w:val="24"/>
        </w:rPr>
        <w:t xml:space="preserve">, N., Bouali, N., </w:t>
      </w:r>
      <w:proofErr w:type="spellStart"/>
      <w:r w:rsidRPr="00CE31A2">
        <w:rPr>
          <w:rFonts w:ascii="Times New Roman" w:eastAsia="Times New Roman" w:hAnsi="Times New Roman" w:cs="Times New Roman"/>
          <w:color w:val="000000" w:themeColor="text1"/>
          <w:sz w:val="24"/>
          <w:szCs w:val="24"/>
        </w:rPr>
        <w:t>Alabbosh</w:t>
      </w:r>
      <w:proofErr w:type="spellEnd"/>
      <w:r w:rsidRPr="00CE31A2">
        <w:rPr>
          <w:rFonts w:ascii="Times New Roman" w:eastAsia="Times New Roman" w:hAnsi="Times New Roman" w:cs="Times New Roman"/>
          <w:color w:val="000000" w:themeColor="text1"/>
          <w:sz w:val="24"/>
          <w:szCs w:val="24"/>
        </w:rPr>
        <w:t xml:space="preserve">, K. F., </w:t>
      </w:r>
      <w:proofErr w:type="spellStart"/>
      <w:r w:rsidRPr="00CE31A2">
        <w:rPr>
          <w:rFonts w:ascii="Times New Roman" w:eastAsia="Times New Roman" w:hAnsi="Times New Roman" w:cs="Times New Roman"/>
          <w:color w:val="000000" w:themeColor="text1"/>
          <w:sz w:val="24"/>
          <w:szCs w:val="24"/>
        </w:rPr>
        <w:t>Ghannay</w:t>
      </w:r>
      <w:proofErr w:type="spellEnd"/>
      <w:r w:rsidRPr="00CE31A2">
        <w:rPr>
          <w:rFonts w:ascii="Times New Roman" w:eastAsia="Times New Roman" w:hAnsi="Times New Roman" w:cs="Times New Roman"/>
          <w:color w:val="000000" w:themeColor="text1"/>
          <w:sz w:val="24"/>
          <w:szCs w:val="24"/>
        </w:rPr>
        <w:t xml:space="preserve">, S., Aouadi, K., Kadri, A., Polito, F., </w:t>
      </w:r>
      <w:proofErr w:type="spellStart"/>
      <w:r w:rsidRPr="00CE31A2">
        <w:rPr>
          <w:rFonts w:ascii="Times New Roman" w:eastAsia="Times New Roman" w:hAnsi="Times New Roman" w:cs="Times New Roman"/>
          <w:color w:val="000000" w:themeColor="text1"/>
          <w:sz w:val="24"/>
          <w:szCs w:val="24"/>
        </w:rPr>
        <w:t>Snoussi</w:t>
      </w:r>
      <w:proofErr w:type="spellEnd"/>
      <w:r w:rsidRPr="00CE31A2">
        <w:rPr>
          <w:rFonts w:ascii="Times New Roman" w:eastAsia="Times New Roman" w:hAnsi="Times New Roman" w:cs="Times New Roman"/>
          <w:color w:val="000000" w:themeColor="text1"/>
          <w:sz w:val="24"/>
          <w:szCs w:val="24"/>
        </w:rPr>
        <w:t>, M., &amp; De Feo, V. (2023). GC/MS Profiling, Antibacterial, Anti-Quorum Sensing, and Antibiofilm Properties of Anethum graveolens L. Essential Oil: Molecular Docking Study and In-Silico ADME Profiling. Plants (Basel, Switzerland), 12(10), 1997. https://doi.org/10.3390/plants12101997</w:t>
      </w:r>
    </w:p>
    <w:p w14:paraId="18632937" w14:textId="77777777" w:rsidR="00AF4A93" w:rsidRPr="00CE31A2" w:rsidRDefault="00AF4A93" w:rsidP="00C51983">
      <w:pPr>
        <w:numPr>
          <w:ilvl w:val="0"/>
          <w:numId w:val="2"/>
        </w:numPr>
        <w:shd w:val="clear" w:color="auto" w:fill="FFFFFF"/>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highlight w:val="white"/>
        </w:rPr>
        <w:lastRenderedPageBreak/>
        <w:t xml:space="preserve">Ratha, K. K., &amp; Joshi, G. C. (2013). </w:t>
      </w:r>
      <w:proofErr w:type="spellStart"/>
      <w:r w:rsidRPr="00CE31A2">
        <w:rPr>
          <w:rFonts w:ascii="Times New Roman" w:eastAsia="Times New Roman" w:hAnsi="Times New Roman" w:cs="Times New Roman"/>
          <w:color w:val="000000" w:themeColor="text1"/>
          <w:sz w:val="24"/>
          <w:szCs w:val="24"/>
          <w:highlight w:val="white"/>
        </w:rPr>
        <w:t>Haritaki</w:t>
      </w:r>
      <w:proofErr w:type="spellEnd"/>
      <w:r w:rsidRPr="00CE31A2">
        <w:rPr>
          <w:rFonts w:ascii="Times New Roman" w:eastAsia="Times New Roman" w:hAnsi="Times New Roman" w:cs="Times New Roman"/>
          <w:color w:val="000000" w:themeColor="text1"/>
          <w:sz w:val="24"/>
          <w:szCs w:val="24"/>
          <w:highlight w:val="white"/>
        </w:rPr>
        <w:t xml:space="preserve"> (Chebulic myrobalan) and its varieties. </w:t>
      </w:r>
      <w:r w:rsidRPr="00CE31A2">
        <w:rPr>
          <w:rFonts w:ascii="Times New Roman" w:eastAsia="Times New Roman" w:hAnsi="Times New Roman" w:cs="Times New Roman"/>
          <w:i/>
          <w:color w:val="000000" w:themeColor="text1"/>
          <w:sz w:val="24"/>
          <w:szCs w:val="24"/>
          <w:highlight w:val="white"/>
        </w:rPr>
        <w:t>Ayu</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34</w:t>
      </w:r>
      <w:r w:rsidRPr="00CE31A2">
        <w:rPr>
          <w:rFonts w:ascii="Times New Roman" w:eastAsia="Times New Roman" w:hAnsi="Times New Roman" w:cs="Times New Roman"/>
          <w:color w:val="000000" w:themeColor="text1"/>
          <w:sz w:val="24"/>
          <w:szCs w:val="24"/>
          <w:highlight w:val="white"/>
        </w:rPr>
        <w:t>(3), 331–334. https://doi.org/10.4103/0974-8520.123139</w:t>
      </w:r>
    </w:p>
    <w:p w14:paraId="2F30DA34"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proofErr w:type="spellStart"/>
      <w:r w:rsidRPr="00CE31A2">
        <w:rPr>
          <w:rFonts w:ascii="Times New Roman" w:eastAsia="Times New Roman" w:hAnsi="Times New Roman" w:cs="Times New Roman"/>
          <w:color w:val="000000" w:themeColor="text1"/>
          <w:sz w:val="24"/>
          <w:szCs w:val="24"/>
        </w:rPr>
        <w:t>Salarbashi</w:t>
      </w:r>
      <w:proofErr w:type="spellEnd"/>
      <w:r w:rsidRPr="00CE31A2">
        <w:rPr>
          <w:rFonts w:ascii="Times New Roman" w:eastAsia="Times New Roman" w:hAnsi="Times New Roman" w:cs="Times New Roman"/>
          <w:color w:val="000000" w:themeColor="text1"/>
          <w:sz w:val="24"/>
          <w:szCs w:val="24"/>
        </w:rPr>
        <w:t xml:space="preserve">, D., </w:t>
      </w:r>
      <w:proofErr w:type="spellStart"/>
      <w:r w:rsidRPr="00CE31A2">
        <w:rPr>
          <w:rFonts w:ascii="Times New Roman" w:eastAsia="Times New Roman" w:hAnsi="Times New Roman" w:cs="Times New Roman"/>
          <w:color w:val="000000" w:themeColor="text1"/>
          <w:sz w:val="24"/>
          <w:szCs w:val="24"/>
        </w:rPr>
        <w:t>Bazeli</w:t>
      </w:r>
      <w:proofErr w:type="spellEnd"/>
      <w:r w:rsidRPr="00CE31A2">
        <w:rPr>
          <w:rFonts w:ascii="Times New Roman" w:eastAsia="Times New Roman" w:hAnsi="Times New Roman" w:cs="Times New Roman"/>
          <w:color w:val="000000" w:themeColor="text1"/>
          <w:sz w:val="24"/>
          <w:szCs w:val="24"/>
        </w:rPr>
        <w:t xml:space="preserve">, J., &amp; Fahmideh-Rad, E. (2019). Fenugreek seed gum: Biological properties, chemical modifications, and structural analysis- A review. International journal of biological macromolecules, 138, 386–393. </w:t>
      </w:r>
      <w:hyperlink r:id="rId13">
        <w:r w:rsidRPr="00CE31A2">
          <w:rPr>
            <w:rFonts w:ascii="Times New Roman" w:eastAsia="Times New Roman" w:hAnsi="Times New Roman" w:cs="Times New Roman"/>
            <w:color w:val="000000" w:themeColor="text1"/>
            <w:sz w:val="24"/>
            <w:szCs w:val="24"/>
            <w:u w:val="single"/>
          </w:rPr>
          <w:t>https://doi.org/10.1016/j.ijbiomac.2019.07.006</w:t>
        </w:r>
      </w:hyperlink>
    </w:p>
    <w:p w14:paraId="002FD1B7"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 xml:space="preserve">Salehi, B., Zakaria, Z. A., Gyawali, R., Ibrahim, S. A., Rajkovic, J., Shinwari, Z. K., Khan, T., Sharifi-Rad, J., </w:t>
      </w:r>
      <w:proofErr w:type="spellStart"/>
      <w:r w:rsidRPr="00CE31A2">
        <w:rPr>
          <w:rFonts w:ascii="Times New Roman" w:eastAsia="Times New Roman" w:hAnsi="Times New Roman" w:cs="Times New Roman"/>
          <w:color w:val="000000" w:themeColor="text1"/>
          <w:sz w:val="24"/>
          <w:szCs w:val="24"/>
        </w:rPr>
        <w:t>Ozleyen</w:t>
      </w:r>
      <w:proofErr w:type="spellEnd"/>
      <w:r w:rsidRPr="00CE31A2">
        <w:rPr>
          <w:rFonts w:ascii="Times New Roman" w:eastAsia="Times New Roman" w:hAnsi="Times New Roman" w:cs="Times New Roman"/>
          <w:color w:val="000000" w:themeColor="text1"/>
          <w:sz w:val="24"/>
          <w:szCs w:val="24"/>
        </w:rPr>
        <w:t xml:space="preserve">, A., </w:t>
      </w:r>
      <w:proofErr w:type="spellStart"/>
      <w:r w:rsidRPr="00CE31A2">
        <w:rPr>
          <w:rFonts w:ascii="Times New Roman" w:eastAsia="Times New Roman" w:hAnsi="Times New Roman" w:cs="Times New Roman"/>
          <w:color w:val="000000" w:themeColor="text1"/>
          <w:sz w:val="24"/>
          <w:szCs w:val="24"/>
        </w:rPr>
        <w:t>Turkdonmez</w:t>
      </w:r>
      <w:proofErr w:type="spellEnd"/>
      <w:r w:rsidRPr="00CE31A2">
        <w:rPr>
          <w:rFonts w:ascii="Times New Roman" w:eastAsia="Times New Roman" w:hAnsi="Times New Roman" w:cs="Times New Roman"/>
          <w:color w:val="000000" w:themeColor="text1"/>
          <w:sz w:val="24"/>
          <w:szCs w:val="24"/>
        </w:rPr>
        <w:t xml:space="preserve">, E., </w:t>
      </w:r>
      <w:proofErr w:type="spellStart"/>
      <w:r w:rsidRPr="00CE31A2">
        <w:rPr>
          <w:rFonts w:ascii="Times New Roman" w:eastAsia="Times New Roman" w:hAnsi="Times New Roman" w:cs="Times New Roman"/>
          <w:color w:val="000000" w:themeColor="text1"/>
          <w:sz w:val="24"/>
          <w:szCs w:val="24"/>
        </w:rPr>
        <w:t>Valussi</w:t>
      </w:r>
      <w:proofErr w:type="spellEnd"/>
      <w:r w:rsidRPr="00CE31A2">
        <w:rPr>
          <w:rFonts w:ascii="Times New Roman" w:eastAsia="Times New Roman" w:hAnsi="Times New Roman" w:cs="Times New Roman"/>
          <w:color w:val="000000" w:themeColor="text1"/>
          <w:sz w:val="24"/>
          <w:szCs w:val="24"/>
        </w:rPr>
        <w:t xml:space="preserve">, M., Tumer, T. B., </w:t>
      </w:r>
      <w:proofErr w:type="spellStart"/>
      <w:r w:rsidRPr="00CE31A2">
        <w:rPr>
          <w:rFonts w:ascii="Times New Roman" w:eastAsia="Times New Roman" w:hAnsi="Times New Roman" w:cs="Times New Roman"/>
          <w:color w:val="000000" w:themeColor="text1"/>
          <w:sz w:val="24"/>
          <w:szCs w:val="24"/>
        </w:rPr>
        <w:t>Monzote</w:t>
      </w:r>
      <w:proofErr w:type="spellEnd"/>
      <w:r w:rsidRPr="00CE31A2">
        <w:rPr>
          <w:rFonts w:ascii="Times New Roman" w:eastAsia="Times New Roman" w:hAnsi="Times New Roman" w:cs="Times New Roman"/>
          <w:color w:val="000000" w:themeColor="text1"/>
          <w:sz w:val="24"/>
          <w:szCs w:val="24"/>
        </w:rPr>
        <w:t xml:space="preserve"> </w:t>
      </w:r>
      <w:proofErr w:type="spellStart"/>
      <w:r w:rsidRPr="00CE31A2">
        <w:rPr>
          <w:rFonts w:ascii="Times New Roman" w:eastAsia="Times New Roman" w:hAnsi="Times New Roman" w:cs="Times New Roman"/>
          <w:color w:val="000000" w:themeColor="text1"/>
          <w:sz w:val="24"/>
          <w:szCs w:val="24"/>
        </w:rPr>
        <w:t>Fidalgo</w:t>
      </w:r>
      <w:proofErr w:type="spellEnd"/>
      <w:r w:rsidRPr="00CE31A2">
        <w:rPr>
          <w:rFonts w:ascii="Times New Roman" w:eastAsia="Times New Roman" w:hAnsi="Times New Roman" w:cs="Times New Roman"/>
          <w:color w:val="000000" w:themeColor="text1"/>
          <w:sz w:val="24"/>
          <w:szCs w:val="24"/>
        </w:rPr>
        <w:t>, L., Martorell, M., &amp; Setzer, W. N. (2019). Piper Species: A Comprehensive Review on Their Phytochemistry, Biological Activities and Applications. Molecules (Basel, Switzerland), 24(7), 1364. https://doi.org/10.3390/molecules24071364</w:t>
      </w:r>
    </w:p>
    <w:p w14:paraId="458CFE45"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rPr>
      </w:pPr>
      <w:r w:rsidRPr="00CE31A2">
        <w:rPr>
          <w:rFonts w:ascii="Times New Roman" w:eastAsia="Times New Roman" w:hAnsi="Times New Roman" w:cs="Times New Roman"/>
          <w:color w:val="000000" w:themeColor="text1"/>
          <w:sz w:val="24"/>
          <w:szCs w:val="24"/>
        </w:rPr>
        <w:t xml:space="preserve">Sindhusha, V. B., </w:t>
      </w:r>
      <w:proofErr w:type="spellStart"/>
      <w:r w:rsidRPr="00CE31A2">
        <w:rPr>
          <w:rFonts w:ascii="Times New Roman" w:eastAsia="Times New Roman" w:hAnsi="Times New Roman" w:cs="Times New Roman"/>
          <w:color w:val="000000" w:themeColor="text1"/>
          <w:sz w:val="24"/>
          <w:szCs w:val="24"/>
        </w:rPr>
        <w:t>Malaiappan</w:t>
      </w:r>
      <w:proofErr w:type="spellEnd"/>
      <w:r w:rsidRPr="00CE31A2">
        <w:rPr>
          <w:rFonts w:ascii="Times New Roman" w:eastAsia="Times New Roman" w:hAnsi="Times New Roman" w:cs="Times New Roman"/>
          <w:color w:val="000000" w:themeColor="text1"/>
          <w:sz w:val="24"/>
          <w:szCs w:val="24"/>
        </w:rPr>
        <w:t>, S., &amp; Kumar, R. S. (2023). Preparation and Evaluation of Antimicrobial Properties and Cytotoxic Potentials of Nutmeg and Tulsi Gel. Cureus, 15(8), e44140. https://doi.org/10.7759/cureus.44140</w:t>
      </w:r>
    </w:p>
    <w:p w14:paraId="4D037E06"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rPr>
      </w:pPr>
      <w:r w:rsidRPr="00CE31A2">
        <w:rPr>
          <w:rFonts w:ascii="Times New Roman" w:eastAsia="Times New Roman" w:hAnsi="Times New Roman" w:cs="Times New Roman"/>
          <w:color w:val="000000" w:themeColor="text1"/>
          <w:sz w:val="24"/>
          <w:szCs w:val="24"/>
        </w:rPr>
        <w:t xml:space="preserve">Singh, T. S., </w:t>
      </w:r>
      <w:proofErr w:type="spellStart"/>
      <w:r w:rsidRPr="00CE31A2">
        <w:rPr>
          <w:rFonts w:ascii="Times New Roman" w:eastAsia="Times New Roman" w:hAnsi="Times New Roman" w:cs="Times New Roman"/>
          <w:color w:val="000000" w:themeColor="text1"/>
          <w:sz w:val="24"/>
          <w:szCs w:val="24"/>
        </w:rPr>
        <w:t>Kshetri</w:t>
      </w:r>
      <w:proofErr w:type="spellEnd"/>
      <w:r w:rsidRPr="00CE31A2">
        <w:rPr>
          <w:rFonts w:ascii="Times New Roman" w:eastAsia="Times New Roman" w:hAnsi="Times New Roman" w:cs="Times New Roman"/>
          <w:color w:val="000000" w:themeColor="text1"/>
          <w:sz w:val="24"/>
          <w:szCs w:val="24"/>
        </w:rPr>
        <w:t xml:space="preserve">, P., Devi, A. K., </w:t>
      </w:r>
      <w:proofErr w:type="spellStart"/>
      <w:r w:rsidRPr="00CE31A2">
        <w:rPr>
          <w:rFonts w:ascii="Times New Roman" w:eastAsia="Times New Roman" w:hAnsi="Times New Roman" w:cs="Times New Roman"/>
          <w:color w:val="000000" w:themeColor="text1"/>
          <w:sz w:val="24"/>
          <w:szCs w:val="24"/>
        </w:rPr>
        <w:t>Langamba</w:t>
      </w:r>
      <w:proofErr w:type="spellEnd"/>
      <w:r w:rsidRPr="00CE31A2">
        <w:rPr>
          <w:rFonts w:ascii="Times New Roman" w:eastAsia="Times New Roman" w:hAnsi="Times New Roman" w:cs="Times New Roman"/>
          <w:color w:val="000000" w:themeColor="text1"/>
          <w:sz w:val="24"/>
          <w:szCs w:val="24"/>
        </w:rPr>
        <w:t xml:space="preserve">, P., </w:t>
      </w:r>
      <w:proofErr w:type="spellStart"/>
      <w:r w:rsidRPr="00CE31A2">
        <w:rPr>
          <w:rFonts w:ascii="Times New Roman" w:eastAsia="Times New Roman" w:hAnsi="Times New Roman" w:cs="Times New Roman"/>
          <w:color w:val="000000" w:themeColor="text1"/>
          <w:sz w:val="24"/>
          <w:szCs w:val="24"/>
        </w:rPr>
        <w:t>Tamreihao</w:t>
      </w:r>
      <w:proofErr w:type="spellEnd"/>
      <w:r w:rsidRPr="00CE31A2">
        <w:rPr>
          <w:rFonts w:ascii="Times New Roman" w:eastAsia="Times New Roman" w:hAnsi="Times New Roman" w:cs="Times New Roman"/>
          <w:color w:val="000000" w:themeColor="text1"/>
          <w:sz w:val="24"/>
          <w:szCs w:val="24"/>
        </w:rPr>
        <w:t xml:space="preserve">, K., Singh, H. N., </w:t>
      </w:r>
      <w:proofErr w:type="spellStart"/>
      <w:r w:rsidRPr="00CE31A2">
        <w:rPr>
          <w:rFonts w:ascii="Times New Roman" w:eastAsia="Times New Roman" w:hAnsi="Times New Roman" w:cs="Times New Roman"/>
          <w:color w:val="000000" w:themeColor="text1"/>
          <w:sz w:val="24"/>
          <w:szCs w:val="24"/>
        </w:rPr>
        <w:t>Akoijam</w:t>
      </w:r>
      <w:proofErr w:type="spellEnd"/>
      <w:r w:rsidRPr="00CE31A2">
        <w:rPr>
          <w:rFonts w:ascii="Times New Roman" w:eastAsia="Times New Roman" w:hAnsi="Times New Roman" w:cs="Times New Roman"/>
          <w:color w:val="000000" w:themeColor="text1"/>
          <w:sz w:val="24"/>
          <w:szCs w:val="24"/>
        </w:rPr>
        <w:t xml:space="preserve">, R., </w:t>
      </w:r>
      <w:proofErr w:type="spellStart"/>
      <w:r w:rsidRPr="00CE31A2">
        <w:rPr>
          <w:rFonts w:ascii="Times New Roman" w:eastAsia="Times New Roman" w:hAnsi="Times New Roman" w:cs="Times New Roman"/>
          <w:color w:val="000000" w:themeColor="text1"/>
          <w:sz w:val="24"/>
          <w:szCs w:val="24"/>
        </w:rPr>
        <w:t>Chongtham</w:t>
      </w:r>
      <w:proofErr w:type="spellEnd"/>
      <w:r w:rsidRPr="00CE31A2">
        <w:rPr>
          <w:rFonts w:ascii="Times New Roman" w:eastAsia="Times New Roman" w:hAnsi="Times New Roman" w:cs="Times New Roman"/>
          <w:color w:val="000000" w:themeColor="text1"/>
          <w:sz w:val="24"/>
          <w:szCs w:val="24"/>
        </w:rPr>
        <w:t xml:space="preserve">, T., Devi, C. P., Singh, T. B., </w:t>
      </w:r>
      <w:proofErr w:type="spellStart"/>
      <w:r w:rsidRPr="00CE31A2">
        <w:rPr>
          <w:rFonts w:ascii="Times New Roman" w:eastAsia="Times New Roman" w:hAnsi="Times New Roman" w:cs="Times New Roman"/>
          <w:color w:val="000000" w:themeColor="text1"/>
          <w:sz w:val="24"/>
          <w:szCs w:val="24"/>
        </w:rPr>
        <w:t>Chongtham</w:t>
      </w:r>
      <w:proofErr w:type="spellEnd"/>
      <w:r w:rsidRPr="00CE31A2">
        <w:rPr>
          <w:rFonts w:ascii="Times New Roman" w:eastAsia="Times New Roman" w:hAnsi="Times New Roman" w:cs="Times New Roman"/>
          <w:color w:val="000000" w:themeColor="text1"/>
          <w:sz w:val="24"/>
          <w:szCs w:val="24"/>
        </w:rPr>
        <w:t>, S., Devi, Y. P., Kuna, A., Singh, S. G., Sharma, S. K., Das, A., &amp; Roy, S. S. (2023). Bioactivity and nutritional quality of nutgall (</w:t>
      </w:r>
      <w:proofErr w:type="spellStart"/>
      <w:r w:rsidRPr="00CE31A2">
        <w:rPr>
          <w:rFonts w:ascii="Times New Roman" w:eastAsia="Times New Roman" w:hAnsi="Times New Roman" w:cs="Times New Roman"/>
          <w:color w:val="000000" w:themeColor="text1"/>
          <w:sz w:val="24"/>
          <w:szCs w:val="24"/>
        </w:rPr>
        <w:t>Rhus</w:t>
      </w:r>
      <w:proofErr w:type="spellEnd"/>
      <w:r w:rsidRPr="00CE31A2">
        <w:rPr>
          <w:rFonts w:ascii="Times New Roman" w:eastAsia="Times New Roman" w:hAnsi="Times New Roman" w:cs="Times New Roman"/>
          <w:color w:val="000000" w:themeColor="text1"/>
          <w:sz w:val="24"/>
          <w:szCs w:val="24"/>
        </w:rPr>
        <w:t xml:space="preserve"> </w:t>
      </w:r>
      <w:proofErr w:type="spellStart"/>
      <w:r w:rsidRPr="00CE31A2">
        <w:rPr>
          <w:rFonts w:ascii="Times New Roman" w:eastAsia="Times New Roman" w:hAnsi="Times New Roman" w:cs="Times New Roman"/>
          <w:color w:val="000000" w:themeColor="text1"/>
          <w:sz w:val="24"/>
          <w:szCs w:val="24"/>
        </w:rPr>
        <w:t>semialata</w:t>
      </w:r>
      <w:proofErr w:type="spellEnd"/>
      <w:r w:rsidRPr="00CE31A2">
        <w:rPr>
          <w:rFonts w:ascii="Times New Roman" w:eastAsia="Times New Roman" w:hAnsi="Times New Roman" w:cs="Times New Roman"/>
          <w:color w:val="000000" w:themeColor="text1"/>
          <w:sz w:val="24"/>
          <w:szCs w:val="24"/>
        </w:rPr>
        <w:t xml:space="preserve"> Murray), an underutilized fruit of Manipur. Frontiers in nutrition, 10, 1133576. https://doi.org/10.3389/fnut.2023.1133576</w:t>
      </w:r>
    </w:p>
    <w:p w14:paraId="1A06960E" w14:textId="77777777" w:rsidR="00AF4A93" w:rsidRPr="00CE31A2" w:rsidRDefault="00AF4A93" w:rsidP="00C51983">
      <w:pPr>
        <w:numPr>
          <w:ilvl w:val="0"/>
          <w:numId w:val="2"/>
        </w:numPr>
        <w:shd w:val="clear" w:color="auto" w:fill="FFFFFF"/>
        <w:spacing w:line="480" w:lineRule="auto"/>
        <w:jc w:val="both"/>
        <w:rPr>
          <w:rFonts w:ascii="Times New Roman" w:eastAsia="Times New Roman" w:hAnsi="Times New Roman" w:cs="Times New Roman"/>
          <w:color w:val="000000" w:themeColor="text1"/>
          <w:sz w:val="24"/>
          <w:szCs w:val="24"/>
        </w:rPr>
      </w:pPr>
      <w:r w:rsidRPr="00CE31A2">
        <w:rPr>
          <w:rFonts w:ascii="Times New Roman" w:eastAsia="Times New Roman" w:hAnsi="Times New Roman" w:cs="Times New Roman"/>
          <w:color w:val="000000" w:themeColor="text1"/>
          <w:sz w:val="24"/>
          <w:szCs w:val="24"/>
          <w:highlight w:val="white"/>
        </w:rPr>
        <w:t xml:space="preserve">Souravi, K., &amp; </w:t>
      </w:r>
      <w:proofErr w:type="spellStart"/>
      <w:r w:rsidRPr="00CE31A2">
        <w:rPr>
          <w:rFonts w:ascii="Times New Roman" w:eastAsia="Times New Roman" w:hAnsi="Times New Roman" w:cs="Times New Roman"/>
          <w:color w:val="000000" w:themeColor="text1"/>
          <w:sz w:val="24"/>
          <w:szCs w:val="24"/>
          <w:highlight w:val="white"/>
        </w:rPr>
        <w:t>Rajasekharan</w:t>
      </w:r>
      <w:proofErr w:type="spellEnd"/>
      <w:r w:rsidRPr="00CE31A2">
        <w:rPr>
          <w:rFonts w:ascii="Times New Roman" w:eastAsia="Times New Roman" w:hAnsi="Times New Roman" w:cs="Times New Roman"/>
          <w:color w:val="000000" w:themeColor="text1"/>
          <w:sz w:val="24"/>
          <w:szCs w:val="24"/>
          <w:highlight w:val="white"/>
        </w:rPr>
        <w:t xml:space="preserve">, P. E. (2014). A review on the pharmacology of </w:t>
      </w:r>
      <w:proofErr w:type="spellStart"/>
      <w:r w:rsidRPr="00CE31A2">
        <w:rPr>
          <w:rFonts w:ascii="Times New Roman" w:eastAsia="Times New Roman" w:hAnsi="Times New Roman" w:cs="Times New Roman"/>
          <w:color w:val="000000" w:themeColor="text1"/>
          <w:sz w:val="24"/>
          <w:szCs w:val="24"/>
          <w:highlight w:val="white"/>
        </w:rPr>
        <w:t>Embelia</w:t>
      </w:r>
      <w:proofErr w:type="spellEnd"/>
      <w:r w:rsidRPr="00CE31A2">
        <w:rPr>
          <w:rFonts w:ascii="Times New Roman" w:eastAsia="Times New Roman" w:hAnsi="Times New Roman" w:cs="Times New Roman"/>
          <w:color w:val="000000" w:themeColor="text1"/>
          <w:sz w:val="24"/>
          <w:szCs w:val="24"/>
          <w:highlight w:val="white"/>
        </w:rPr>
        <w:t xml:space="preserve"> </w:t>
      </w:r>
      <w:proofErr w:type="spellStart"/>
      <w:r w:rsidRPr="00CE31A2">
        <w:rPr>
          <w:rFonts w:ascii="Times New Roman" w:eastAsia="Times New Roman" w:hAnsi="Times New Roman" w:cs="Times New Roman"/>
          <w:color w:val="000000" w:themeColor="text1"/>
          <w:sz w:val="24"/>
          <w:szCs w:val="24"/>
          <w:highlight w:val="white"/>
        </w:rPr>
        <w:t>ribes</w:t>
      </w:r>
      <w:proofErr w:type="spellEnd"/>
      <w:r w:rsidRPr="00CE31A2">
        <w:rPr>
          <w:rFonts w:ascii="Times New Roman" w:eastAsia="Times New Roman" w:hAnsi="Times New Roman" w:cs="Times New Roman"/>
          <w:color w:val="000000" w:themeColor="text1"/>
          <w:sz w:val="24"/>
          <w:szCs w:val="24"/>
          <w:highlight w:val="white"/>
        </w:rPr>
        <w:t xml:space="preserve"> </w:t>
      </w:r>
      <w:proofErr w:type="spellStart"/>
      <w:r w:rsidRPr="00CE31A2">
        <w:rPr>
          <w:rFonts w:ascii="Times New Roman" w:eastAsia="Times New Roman" w:hAnsi="Times New Roman" w:cs="Times New Roman"/>
          <w:color w:val="000000" w:themeColor="text1"/>
          <w:sz w:val="24"/>
          <w:szCs w:val="24"/>
          <w:highlight w:val="white"/>
        </w:rPr>
        <w:t>burm</w:t>
      </w:r>
      <w:proofErr w:type="spellEnd"/>
      <w:r w:rsidRPr="00CE31A2">
        <w:rPr>
          <w:rFonts w:ascii="Times New Roman" w:eastAsia="Times New Roman" w:hAnsi="Times New Roman" w:cs="Times New Roman"/>
          <w:color w:val="000000" w:themeColor="text1"/>
          <w:sz w:val="24"/>
          <w:szCs w:val="24"/>
          <w:highlight w:val="white"/>
        </w:rPr>
        <w:t xml:space="preserve">. f.-a threatened medicinal plant. </w:t>
      </w:r>
      <w:r w:rsidRPr="00CE31A2">
        <w:rPr>
          <w:rFonts w:ascii="Times New Roman" w:eastAsia="Times New Roman" w:hAnsi="Times New Roman" w:cs="Times New Roman"/>
          <w:i/>
          <w:color w:val="000000" w:themeColor="text1"/>
          <w:sz w:val="24"/>
          <w:szCs w:val="24"/>
          <w:highlight w:val="white"/>
        </w:rPr>
        <w:t>Int J Pharm Bio Sci</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5</w:t>
      </w:r>
      <w:r w:rsidRPr="00CE31A2">
        <w:rPr>
          <w:rFonts w:ascii="Times New Roman" w:eastAsia="Times New Roman" w:hAnsi="Times New Roman" w:cs="Times New Roman"/>
          <w:color w:val="000000" w:themeColor="text1"/>
          <w:sz w:val="24"/>
          <w:szCs w:val="24"/>
          <w:highlight w:val="white"/>
        </w:rPr>
        <w:t>(2), 443-</w:t>
      </w:r>
      <w:proofErr w:type="gramStart"/>
      <w:r w:rsidRPr="00CE31A2">
        <w:rPr>
          <w:rFonts w:ascii="Times New Roman" w:eastAsia="Times New Roman" w:hAnsi="Times New Roman" w:cs="Times New Roman"/>
          <w:color w:val="000000" w:themeColor="text1"/>
          <w:sz w:val="24"/>
          <w:szCs w:val="24"/>
          <w:highlight w:val="white"/>
        </w:rPr>
        <w:t>456.</w:t>
      </w:r>
      <w:r w:rsidRPr="00CE31A2">
        <w:rPr>
          <w:rFonts w:ascii="Times New Roman" w:eastAsia="Times New Roman" w:hAnsi="Times New Roman" w:cs="Times New Roman"/>
          <w:color w:val="000000" w:themeColor="text1"/>
          <w:sz w:val="24"/>
          <w:szCs w:val="24"/>
        </w:rPr>
        <w:t>.</w:t>
      </w:r>
      <w:proofErr w:type="gramEnd"/>
    </w:p>
    <w:p w14:paraId="09B763D1"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 xml:space="preserve">Trigui, I., Zarai, Z., </w:t>
      </w:r>
      <w:proofErr w:type="spellStart"/>
      <w:r w:rsidRPr="00CE31A2">
        <w:rPr>
          <w:rFonts w:ascii="Times New Roman" w:eastAsia="Times New Roman" w:hAnsi="Times New Roman" w:cs="Times New Roman"/>
          <w:color w:val="000000" w:themeColor="text1"/>
          <w:sz w:val="24"/>
          <w:szCs w:val="24"/>
        </w:rPr>
        <w:t>Chevance</w:t>
      </w:r>
      <w:proofErr w:type="spellEnd"/>
      <w:r w:rsidRPr="00CE31A2">
        <w:rPr>
          <w:rFonts w:ascii="Times New Roman" w:eastAsia="Times New Roman" w:hAnsi="Times New Roman" w:cs="Times New Roman"/>
          <w:color w:val="000000" w:themeColor="text1"/>
          <w:sz w:val="24"/>
          <w:szCs w:val="24"/>
        </w:rPr>
        <w:t xml:space="preserve">, S., </w:t>
      </w:r>
      <w:proofErr w:type="spellStart"/>
      <w:r w:rsidRPr="00CE31A2">
        <w:rPr>
          <w:rFonts w:ascii="Times New Roman" w:eastAsia="Times New Roman" w:hAnsi="Times New Roman" w:cs="Times New Roman"/>
          <w:color w:val="000000" w:themeColor="text1"/>
          <w:sz w:val="24"/>
          <w:szCs w:val="24"/>
        </w:rPr>
        <w:t>Cheikh-Rouhou</w:t>
      </w:r>
      <w:proofErr w:type="spellEnd"/>
      <w:r w:rsidRPr="00CE31A2">
        <w:rPr>
          <w:rFonts w:ascii="Times New Roman" w:eastAsia="Times New Roman" w:hAnsi="Times New Roman" w:cs="Times New Roman"/>
          <w:color w:val="000000" w:themeColor="text1"/>
          <w:sz w:val="24"/>
          <w:szCs w:val="24"/>
        </w:rPr>
        <w:t xml:space="preserve">, S., Attia, H., &amp; Ayadi, M. A. (2019). Physicochemical properties, antioxidant activity and in vitro gastrointestinal digestion of </w:t>
      </w:r>
      <w:r w:rsidRPr="00CE31A2">
        <w:rPr>
          <w:rFonts w:ascii="Times New Roman" w:eastAsia="Times New Roman" w:hAnsi="Times New Roman" w:cs="Times New Roman"/>
          <w:color w:val="000000" w:themeColor="text1"/>
          <w:sz w:val="24"/>
          <w:szCs w:val="24"/>
        </w:rPr>
        <w:lastRenderedPageBreak/>
        <w:t>purified proteins from black cumin seeds. International journal of biological macromolecules, 126, 454–465. https://doi.org/10.1016/j.ijbiomac.2018.12.198</w:t>
      </w:r>
    </w:p>
    <w:p w14:paraId="5B7CFC66"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 xml:space="preserve">Unlu, A., Nayir, E., </w:t>
      </w:r>
      <w:proofErr w:type="spellStart"/>
      <w:r w:rsidRPr="00CE31A2">
        <w:rPr>
          <w:rFonts w:ascii="Times New Roman" w:eastAsia="Times New Roman" w:hAnsi="Times New Roman" w:cs="Times New Roman"/>
          <w:color w:val="000000" w:themeColor="text1"/>
          <w:sz w:val="24"/>
          <w:szCs w:val="24"/>
        </w:rPr>
        <w:t>Dogukan</w:t>
      </w:r>
      <w:proofErr w:type="spellEnd"/>
      <w:r w:rsidRPr="00CE31A2">
        <w:rPr>
          <w:rFonts w:ascii="Times New Roman" w:eastAsia="Times New Roman" w:hAnsi="Times New Roman" w:cs="Times New Roman"/>
          <w:color w:val="000000" w:themeColor="text1"/>
          <w:sz w:val="24"/>
          <w:szCs w:val="24"/>
        </w:rPr>
        <w:t xml:space="preserve"> </w:t>
      </w:r>
      <w:proofErr w:type="spellStart"/>
      <w:r w:rsidRPr="00CE31A2">
        <w:rPr>
          <w:rFonts w:ascii="Times New Roman" w:eastAsia="Times New Roman" w:hAnsi="Times New Roman" w:cs="Times New Roman"/>
          <w:color w:val="000000" w:themeColor="text1"/>
          <w:sz w:val="24"/>
          <w:szCs w:val="24"/>
        </w:rPr>
        <w:t>Kalenderoglu</w:t>
      </w:r>
      <w:proofErr w:type="spellEnd"/>
      <w:r w:rsidRPr="00CE31A2">
        <w:rPr>
          <w:rFonts w:ascii="Times New Roman" w:eastAsia="Times New Roman" w:hAnsi="Times New Roman" w:cs="Times New Roman"/>
          <w:color w:val="000000" w:themeColor="text1"/>
          <w:sz w:val="24"/>
          <w:szCs w:val="24"/>
        </w:rPr>
        <w:t xml:space="preserve">, M., </w:t>
      </w:r>
      <w:proofErr w:type="spellStart"/>
      <w:r w:rsidRPr="00CE31A2">
        <w:rPr>
          <w:rFonts w:ascii="Times New Roman" w:eastAsia="Times New Roman" w:hAnsi="Times New Roman" w:cs="Times New Roman"/>
          <w:color w:val="000000" w:themeColor="text1"/>
          <w:sz w:val="24"/>
          <w:szCs w:val="24"/>
        </w:rPr>
        <w:t>Kirca</w:t>
      </w:r>
      <w:proofErr w:type="spellEnd"/>
      <w:r w:rsidRPr="00CE31A2">
        <w:rPr>
          <w:rFonts w:ascii="Times New Roman" w:eastAsia="Times New Roman" w:hAnsi="Times New Roman" w:cs="Times New Roman"/>
          <w:color w:val="000000" w:themeColor="text1"/>
          <w:sz w:val="24"/>
          <w:szCs w:val="24"/>
        </w:rPr>
        <w:t xml:space="preserve">, O., &amp; </w:t>
      </w:r>
      <w:proofErr w:type="spellStart"/>
      <w:r w:rsidRPr="00CE31A2">
        <w:rPr>
          <w:rFonts w:ascii="Times New Roman" w:eastAsia="Times New Roman" w:hAnsi="Times New Roman" w:cs="Times New Roman"/>
          <w:color w:val="000000" w:themeColor="text1"/>
          <w:sz w:val="24"/>
          <w:szCs w:val="24"/>
        </w:rPr>
        <w:t>Ozdogan</w:t>
      </w:r>
      <w:proofErr w:type="spellEnd"/>
      <w:r w:rsidRPr="00CE31A2">
        <w:rPr>
          <w:rFonts w:ascii="Times New Roman" w:eastAsia="Times New Roman" w:hAnsi="Times New Roman" w:cs="Times New Roman"/>
          <w:color w:val="000000" w:themeColor="text1"/>
          <w:sz w:val="24"/>
          <w:szCs w:val="24"/>
        </w:rPr>
        <w:t>, M. (2016). Curcumin (Turmeric) and cancer. Journal of B.U.ON</w:t>
      </w:r>
      <w:proofErr w:type="gramStart"/>
      <w:r w:rsidRPr="00CE31A2">
        <w:rPr>
          <w:rFonts w:ascii="Times New Roman" w:eastAsia="Times New Roman" w:hAnsi="Times New Roman" w:cs="Times New Roman"/>
          <w:color w:val="000000" w:themeColor="text1"/>
          <w:sz w:val="24"/>
          <w:szCs w:val="24"/>
        </w:rPr>
        <w:t>. :</w:t>
      </w:r>
      <w:proofErr w:type="gramEnd"/>
      <w:r w:rsidRPr="00CE31A2">
        <w:rPr>
          <w:rFonts w:ascii="Times New Roman" w:eastAsia="Times New Roman" w:hAnsi="Times New Roman" w:cs="Times New Roman"/>
          <w:color w:val="000000" w:themeColor="text1"/>
          <w:sz w:val="24"/>
          <w:szCs w:val="24"/>
        </w:rPr>
        <w:t xml:space="preserve"> official journal of the Balkan Union of Oncology, 21(5), 1050–1060.</w:t>
      </w:r>
    </w:p>
    <w:p w14:paraId="64EBCD16"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highlight w:val="white"/>
        </w:rPr>
        <w:t xml:space="preserve">Zhang, M. M., Wang, D., Lu, F., Zhao, R., Ye, X., He, L., Ai, L., &amp; Wu, C. J. (2021). Identification of the active substances and mechanisms of ginger for the treatment of colon cancer based on network pharmacology and molecular docking. </w:t>
      </w:r>
      <w:proofErr w:type="spellStart"/>
      <w:r w:rsidRPr="00CE31A2">
        <w:rPr>
          <w:rFonts w:ascii="Times New Roman" w:eastAsia="Times New Roman" w:hAnsi="Times New Roman" w:cs="Times New Roman"/>
          <w:i/>
          <w:color w:val="000000" w:themeColor="text1"/>
          <w:sz w:val="24"/>
          <w:szCs w:val="24"/>
          <w:highlight w:val="white"/>
        </w:rPr>
        <w:t>BioData</w:t>
      </w:r>
      <w:proofErr w:type="spellEnd"/>
      <w:r w:rsidRPr="00CE31A2">
        <w:rPr>
          <w:rFonts w:ascii="Times New Roman" w:eastAsia="Times New Roman" w:hAnsi="Times New Roman" w:cs="Times New Roman"/>
          <w:i/>
          <w:color w:val="000000" w:themeColor="text1"/>
          <w:sz w:val="24"/>
          <w:szCs w:val="24"/>
          <w:highlight w:val="white"/>
        </w:rPr>
        <w:t xml:space="preserve"> mining</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14</w:t>
      </w:r>
      <w:r w:rsidRPr="00CE31A2">
        <w:rPr>
          <w:rFonts w:ascii="Times New Roman" w:eastAsia="Times New Roman" w:hAnsi="Times New Roman" w:cs="Times New Roman"/>
          <w:color w:val="000000" w:themeColor="text1"/>
          <w:sz w:val="24"/>
          <w:szCs w:val="24"/>
          <w:highlight w:val="white"/>
        </w:rPr>
        <w:t>(1), 1. https://doi.org/10.1186/s13040-020-00232-9</w:t>
      </w:r>
    </w:p>
    <w:p w14:paraId="4527C4BF" w14:textId="77777777" w:rsidR="00AF4A93" w:rsidRPr="00794529" w:rsidRDefault="00AF4A93" w:rsidP="00794529">
      <w:pPr>
        <w:spacing w:before="240" w:after="240" w:line="360" w:lineRule="auto"/>
        <w:jc w:val="both"/>
        <w:rPr>
          <w:rFonts w:ascii="Times New Roman" w:eastAsia="Times New Roman" w:hAnsi="Times New Roman" w:cs="Times New Roman"/>
          <w:sz w:val="24"/>
          <w:szCs w:val="24"/>
        </w:rPr>
      </w:pPr>
    </w:p>
    <w:p w14:paraId="21B3A19D" w14:textId="77777777" w:rsidR="00C865B8" w:rsidRPr="00794529" w:rsidRDefault="00C865B8" w:rsidP="00794529">
      <w:pPr>
        <w:spacing w:before="240" w:after="240" w:line="360" w:lineRule="auto"/>
        <w:jc w:val="both"/>
        <w:rPr>
          <w:rFonts w:ascii="Times New Roman" w:eastAsia="Times New Roman" w:hAnsi="Times New Roman" w:cs="Times New Roman"/>
          <w:sz w:val="24"/>
          <w:szCs w:val="24"/>
        </w:rPr>
      </w:pPr>
    </w:p>
    <w:p w14:paraId="034BCFCB" w14:textId="77777777" w:rsidR="008144DE" w:rsidRPr="00794529" w:rsidRDefault="008144DE" w:rsidP="00794529">
      <w:pPr>
        <w:spacing w:line="360" w:lineRule="auto"/>
        <w:jc w:val="both"/>
        <w:rPr>
          <w:rFonts w:ascii="Times New Roman" w:hAnsi="Times New Roman" w:cs="Times New Roman"/>
          <w:sz w:val="24"/>
          <w:szCs w:val="24"/>
        </w:rPr>
      </w:pPr>
    </w:p>
    <w:sectPr w:rsidR="008144DE" w:rsidRPr="0079452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3E205" w14:textId="77777777" w:rsidR="00EF5162" w:rsidRDefault="00EF5162" w:rsidP="000C4128">
      <w:pPr>
        <w:spacing w:line="240" w:lineRule="auto"/>
      </w:pPr>
      <w:r>
        <w:separator/>
      </w:r>
    </w:p>
  </w:endnote>
  <w:endnote w:type="continuationSeparator" w:id="0">
    <w:p w14:paraId="4A5CB2E1" w14:textId="77777777" w:rsidR="00EF5162" w:rsidRDefault="00EF5162" w:rsidP="000C4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6676" w14:textId="77777777" w:rsidR="002D723B" w:rsidRDefault="002D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0420" w14:textId="77777777" w:rsidR="002D723B" w:rsidRDefault="002D7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8E7C" w14:textId="77777777" w:rsidR="002D723B" w:rsidRDefault="002D7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F017B" w14:textId="77777777" w:rsidR="00EF5162" w:rsidRDefault="00EF5162" w:rsidP="000C4128">
      <w:pPr>
        <w:spacing w:line="240" w:lineRule="auto"/>
      </w:pPr>
      <w:r>
        <w:separator/>
      </w:r>
    </w:p>
  </w:footnote>
  <w:footnote w:type="continuationSeparator" w:id="0">
    <w:p w14:paraId="5FFA2B96" w14:textId="77777777" w:rsidR="00EF5162" w:rsidRDefault="00EF5162" w:rsidP="000C41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CF41" w14:textId="63209F01" w:rsidR="002D723B" w:rsidRDefault="002D723B">
    <w:pPr>
      <w:pStyle w:val="Header"/>
    </w:pPr>
    <w:r>
      <w:rPr>
        <w:noProof/>
      </w:rPr>
      <w:pict w14:anchorId="27903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697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404A1" w14:textId="0F0E5031" w:rsidR="002D723B" w:rsidRDefault="002D723B">
    <w:pPr>
      <w:pStyle w:val="Header"/>
    </w:pPr>
    <w:r>
      <w:rPr>
        <w:noProof/>
      </w:rPr>
      <w:pict w14:anchorId="386B7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697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9489" w14:textId="5B7841A2" w:rsidR="002D723B" w:rsidRDefault="002D723B">
    <w:pPr>
      <w:pStyle w:val="Header"/>
    </w:pPr>
    <w:r>
      <w:rPr>
        <w:noProof/>
      </w:rPr>
      <w:pict w14:anchorId="3F528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697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738E2"/>
    <w:multiLevelType w:val="hybridMultilevel"/>
    <w:tmpl w:val="3388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193C65"/>
    <w:multiLevelType w:val="multilevel"/>
    <w:tmpl w:val="702CA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A2"/>
    <w:rsid w:val="00012609"/>
    <w:rsid w:val="00025680"/>
    <w:rsid w:val="00062644"/>
    <w:rsid w:val="00065BBD"/>
    <w:rsid w:val="000A4AB3"/>
    <w:rsid w:val="000C4128"/>
    <w:rsid w:val="000D5989"/>
    <w:rsid w:val="000E15D7"/>
    <w:rsid w:val="001613CF"/>
    <w:rsid w:val="001677AB"/>
    <w:rsid w:val="00185821"/>
    <w:rsid w:val="00195E66"/>
    <w:rsid w:val="001B0EBA"/>
    <w:rsid w:val="001D3ADA"/>
    <w:rsid w:val="002064F9"/>
    <w:rsid w:val="00273116"/>
    <w:rsid w:val="00294EDD"/>
    <w:rsid w:val="002D723B"/>
    <w:rsid w:val="00314E12"/>
    <w:rsid w:val="00334C2A"/>
    <w:rsid w:val="003357F3"/>
    <w:rsid w:val="00336009"/>
    <w:rsid w:val="003436C8"/>
    <w:rsid w:val="003471AC"/>
    <w:rsid w:val="0035631D"/>
    <w:rsid w:val="00377734"/>
    <w:rsid w:val="00381FA6"/>
    <w:rsid w:val="00382197"/>
    <w:rsid w:val="00395FAE"/>
    <w:rsid w:val="003A31E7"/>
    <w:rsid w:val="003D7ACC"/>
    <w:rsid w:val="004248FB"/>
    <w:rsid w:val="00431C0B"/>
    <w:rsid w:val="00505900"/>
    <w:rsid w:val="00512D70"/>
    <w:rsid w:val="005229CE"/>
    <w:rsid w:val="00530945"/>
    <w:rsid w:val="00557996"/>
    <w:rsid w:val="00562E27"/>
    <w:rsid w:val="00587761"/>
    <w:rsid w:val="005B70B5"/>
    <w:rsid w:val="00613EE2"/>
    <w:rsid w:val="0064347E"/>
    <w:rsid w:val="00666581"/>
    <w:rsid w:val="00685D4D"/>
    <w:rsid w:val="006C5C26"/>
    <w:rsid w:val="007001CB"/>
    <w:rsid w:val="00701DD0"/>
    <w:rsid w:val="00706FDB"/>
    <w:rsid w:val="00727FE7"/>
    <w:rsid w:val="0074163A"/>
    <w:rsid w:val="00794529"/>
    <w:rsid w:val="00794C6A"/>
    <w:rsid w:val="00796623"/>
    <w:rsid w:val="007F0A73"/>
    <w:rsid w:val="00803420"/>
    <w:rsid w:val="008144DE"/>
    <w:rsid w:val="008356F4"/>
    <w:rsid w:val="00843032"/>
    <w:rsid w:val="00847296"/>
    <w:rsid w:val="008A266A"/>
    <w:rsid w:val="008B54B3"/>
    <w:rsid w:val="008D5F94"/>
    <w:rsid w:val="008F3ECB"/>
    <w:rsid w:val="0094677E"/>
    <w:rsid w:val="00982A66"/>
    <w:rsid w:val="00994717"/>
    <w:rsid w:val="009A1C69"/>
    <w:rsid w:val="00A038B3"/>
    <w:rsid w:val="00A04279"/>
    <w:rsid w:val="00A220FD"/>
    <w:rsid w:val="00A246C4"/>
    <w:rsid w:val="00A25423"/>
    <w:rsid w:val="00A408AD"/>
    <w:rsid w:val="00A573AA"/>
    <w:rsid w:val="00A7765C"/>
    <w:rsid w:val="00A82FEC"/>
    <w:rsid w:val="00AF3D70"/>
    <w:rsid w:val="00AF4A93"/>
    <w:rsid w:val="00B11FD7"/>
    <w:rsid w:val="00B37B45"/>
    <w:rsid w:val="00B844A2"/>
    <w:rsid w:val="00BF49EC"/>
    <w:rsid w:val="00C51983"/>
    <w:rsid w:val="00C776A3"/>
    <w:rsid w:val="00C865B8"/>
    <w:rsid w:val="00CD4DB0"/>
    <w:rsid w:val="00CE12F5"/>
    <w:rsid w:val="00D12F26"/>
    <w:rsid w:val="00D33AE5"/>
    <w:rsid w:val="00D34FDD"/>
    <w:rsid w:val="00D7278B"/>
    <w:rsid w:val="00D92494"/>
    <w:rsid w:val="00DA5E9B"/>
    <w:rsid w:val="00DB2128"/>
    <w:rsid w:val="00DD42F4"/>
    <w:rsid w:val="00E13B65"/>
    <w:rsid w:val="00E44B7C"/>
    <w:rsid w:val="00E92CA4"/>
    <w:rsid w:val="00ED1572"/>
    <w:rsid w:val="00ED78EC"/>
    <w:rsid w:val="00EE13E5"/>
    <w:rsid w:val="00EE4C42"/>
    <w:rsid w:val="00EF5162"/>
    <w:rsid w:val="00F56FEF"/>
    <w:rsid w:val="00F67BF9"/>
    <w:rsid w:val="00F8665B"/>
    <w:rsid w:val="00F97B21"/>
    <w:rsid w:val="00FA7BAC"/>
    <w:rsid w:val="00FD33CC"/>
    <w:rsid w:val="00FE1738"/>
    <w:rsid w:val="00FE64ED"/>
    <w:rsid w:val="00FF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CB80F"/>
  <w15:chartTrackingRefBased/>
  <w15:docId w15:val="{34A734BD-EF02-48BE-8160-C7E8E8F3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3AA"/>
    <w:pPr>
      <w:spacing w:after="0" w:line="276" w:lineRule="auto"/>
    </w:pPr>
    <w:rPr>
      <w:rFonts w:ascii="Arial" w:eastAsia="Arial" w:hAnsi="Arial" w:cs="Arial"/>
      <w:lang w:val="en" w:eastAsia="en-IN"/>
    </w:rPr>
  </w:style>
  <w:style w:type="paragraph" w:styleId="Heading4">
    <w:name w:val="heading 4"/>
    <w:basedOn w:val="Normal"/>
    <w:next w:val="Normal"/>
    <w:link w:val="Heading4Char"/>
    <w:uiPriority w:val="9"/>
    <w:qFormat/>
    <w:rsid w:val="008144DE"/>
    <w:pPr>
      <w:keepNext/>
      <w:keepLines/>
      <w:spacing w:before="280" w:after="80"/>
      <w:outlineLvl w:val="3"/>
    </w:pPr>
    <w:rPr>
      <w:color w:val="66666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0FD"/>
    <w:pPr>
      <w:ind w:left="720"/>
      <w:contextualSpacing/>
    </w:pPr>
  </w:style>
  <w:style w:type="character" w:customStyle="1" w:styleId="lrzxr">
    <w:name w:val="lrzxr"/>
    <w:basedOn w:val="DefaultParagraphFont"/>
    <w:rsid w:val="00505900"/>
  </w:style>
  <w:style w:type="character" w:customStyle="1" w:styleId="Heading4Char">
    <w:name w:val="Heading 4 Char"/>
    <w:basedOn w:val="DefaultParagraphFont"/>
    <w:link w:val="Heading4"/>
    <w:uiPriority w:val="9"/>
    <w:rsid w:val="008144DE"/>
    <w:rPr>
      <w:rFonts w:ascii="Arial" w:eastAsia="Arial" w:hAnsi="Arial" w:cs="Arial"/>
      <w:color w:val="666666"/>
      <w:sz w:val="24"/>
      <w:szCs w:val="24"/>
      <w:lang w:val="en"/>
    </w:rPr>
  </w:style>
  <w:style w:type="paragraph" w:styleId="Header">
    <w:name w:val="header"/>
    <w:basedOn w:val="Normal"/>
    <w:link w:val="HeaderChar"/>
    <w:uiPriority w:val="99"/>
    <w:unhideWhenUsed/>
    <w:rsid w:val="000C4128"/>
    <w:pPr>
      <w:tabs>
        <w:tab w:val="center" w:pos="4680"/>
        <w:tab w:val="right" w:pos="9360"/>
      </w:tabs>
      <w:spacing w:line="240" w:lineRule="auto"/>
    </w:pPr>
  </w:style>
  <w:style w:type="character" w:customStyle="1" w:styleId="HeaderChar">
    <w:name w:val="Header Char"/>
    <w:basedOn w:val="DefaultParagraphFont"/>
    <w:link w:val="Header"/>
    <w:uiPriority w:val="99"/>
    <w:rsid w:val="000C4128"/>
    <w:rPr>
      <w:rFonts w:ascii="Arial" w:eastAsia="Arial" w:hAnsi="Arial" w:cs="Arial"/>
      <w:lang w:val="en" w:eastAsia="en-IN"/>
    </w:rPr>
  </w:style>
  <w:style w:type="paragraph" w:styleId="Footer">
    <w:name w:val="footer"/>
    <w:basedOn w:val="Normal"/>
    <w:link w:val="FooterChar"/>
    <w:uiPriority w:val="99"/>
    <w:unhideWhenUsed/>
    <w:rsid w:val="000C4128"/>
    <w:pPr>
      <w:tabs>
        <w:tab w:val="center" w:pos="4680"/>
        <w:tab w:val="right" w:pos="9360"/>
      </w:tabs>
      <w:spacing w:line="240" w:lineRule="auto"/>
    </w:pPr>
  </w:style>
  <w:style w:type="character" w:customStyle="1" w:styleId="FooterChar">
    <w:name w:val="Footer Char"/>
    <w:basedOn w:val="DefaultParagraphFont"/>
    <w:link w:val="Footer"/>
    <w:uiPriority w:val="99"/>
    <w:rsid w:val="000C4128"/>
    <w:rPr>
      <w:rFonts w:ascii="Arial" w:eastAsia="Arial" w:hAnsi="Arial" w:cs="Arial"/>
      <w:lang w:val="en" w:eastAsia="en-IN"/>
    </w:rPr>
  </w:style>
  <w:style w:type="table" w:styleId="TableGrid">
    <w:name w:val="Table Grid"/>
    <w:basedOn w:val="TableNormal"/>
    <w:uiPriority w:val="39"/>
    <w:rsid w:val="00D3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A246C4"/>
  </w:style>
  <w:style w:type="paragraph" w:styleId="NormalWeb">
    <w:name w:val="Normal (Web)"/>
    <w:basedOn w:val="Normal"/>
    <w:uiPriority w:val="99"/>
    <w:semiHidden/>
    <w:unhideWhenUsed/>
    <w:rsid w:val="00982A6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itle">
    <w:name w:val="Title"/>
    <w:basedOn w:val="Normal"/>
    <w:next w:val="Normal"/>
    <w:link w:val="TitleChar"/>
    <w:uiPriority w:val="10"/>
    <w:qFormat/>
    <w:rsid w:val="009A1C69"/>
    <w:pPr>
      <w:keepNext/>
      <w:keepLines/>
      <w:spacing w:after="60"/>
    </w:pPr>
    <w:rPr>
      <w:sz w:val="52"/>
      <w:szCs w:val="52"/>
      <w:lang w:bidi="ta-IN"/>
    </w:rPr>
  </w:style>
  <w:style w:type="character" w:customStyle="1" w:styleId="TitleChar">
    <w:name w:val="Title Char"/>
    <w:basedOn w:val="DefaultParagraphFont"/>
    <w:link w:val="Title"/>
    <w:uiPriority w:val="10"/>
    <w:rsid w:val="009A1C69"/>
    <w:rPr>
      <w:rFonts w:ascii="Arial" w:eastAsia="Arial" w:hAnsi="Arial" w:cs="Arial"/>
      <w:sz w:val="52"/>
      <w:szCs w:val="52"/>
      <w:lang w:val="en" w:eastAsia="en-IN" w:bidi="ta-IN"/>
    </w:rPr>
  </w:style>
  <w:style w:type="character" w:styleId="Hyperlink">
    <w:name w:val="Hyperlink"/>
    <w:basedOn w:val="DefaultParagraphFont"/>
    <w:uiPriority w:val="99"/>
    <w:unhideWhenUsed/>
    <w:rsid w:val="00C776A3"/>
    <w:rPr>
      <w:color w:val="0563C1" w:themeColor="hyperlink"/>
      <w:u w:val="single"/>
    </w:rPr>
  </w:style>
  <w:style w:type="character" w:styleId="UnresolvedMention">
    <w:name w:val="Unresolved Mention"/>
    <w:basedOn w:val="DefaultParagraphFont"/>
    <w:uiPriority w:val="99"/>
    <w:semiHidden/>
    <w:unhideWhenUsed/>
    <w:rsid w:val="00C77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168887">
      <w:bodyDiv w:val="1"/>
      <w:marLeft w:val="0"/>
      <w:marRight w:val="0"/>
      <w:marTop w:val="0"/>
      <w:marBottom w:val="0"/>
      <w:divBdr>
        <w:top w:val="none" w:sz="0" w:space="0" w:color="auto"/>
        <w:left w:val="none" w:sz="0" w:space="0" w:color="auto"/>
        <w:bottom w:val="none" w:sz="0" w:space="0" w:color="auto"/>
        <w:right w:val="none" w:sz="0" w:space="0" w:color="auto"/>
      </w:divBdr>
    </w:div>
    <w:div w:id="1142848791">
      <w:bodyDiv w:val="1"/>
      <w:marLeft w:val="0"/>
      <w:marRight w:val="0"/>
      <w:marTop w:val="0"/>
      <w:marBottom w:val="0"/>
      <w:divBdr>
        <w:top w:val="none" w:sz="0" w:space="0" w:color="auto"/>
        <w:left w:val="none" w:sz="0" w:space="0" w:color="auto"/>
        <w:bottom w:val="none" w:sz="0" w:space="0" w:color="auto"/>
        <w:right w:val="none" w:sz="0" w:space="0" w:color="auto"/>
      </w:divBdr>
    </w:div>
    <w:div w:id="16841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ubchem.ncbi.nlm.nih.gov/substance/27352677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23</Pages>
  <Words>4201</Words>
  <Characters>23949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1180</cp:lastModifiedBy>
  <cp:revision>90</cp:revision>
  <dcterms:created xsi:type="dcterms:W3CDTF">2025-02-21T04:38:00Z</dcterms:created>
  <dcterms:modified xsi:type="dcterms:W3CDTF">2025-09-18T06:05:00Z</dcterms:modified>
</cp:coreProperties>
</file>