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7ACAC" w14:textId="77777777" w:rsidR="0025147B" w:rsidRDefault="005A001F" w:rsidP="0093366C">
      <w:pPr>
        <w:spacing w:before="240" w:after="0" w:line="360" w:lineRule="auto"/>
        <w:jc w:val="center"/>
        <w:rPr>
          <w:rFonts w:ascii="Times New Roman" w:hAnsi="Times New Roman" w:cs="Times New Roman"/>
          <w:b/>
          <w:sz w:val="24"/>
          <w:szCs w:val="24"/>
        </w:rPr>
      </w:pPr>
      <w:r w:rsidRPr="00EB448E">
        <w:rPr>
          <w:rFonts w:ascii="Times New Roman" w:hAnsi="Times New Roman" w:cs="Times New Roman"/>
          <w:b/>
          <w:sz w:val="24"/>
          <w:szCs w:val="24"/>
        </w:rPr>
        <w:t>PUBLIC AWARENESS AND ATTITUDES TOWARD IMMUNIZATION AGAINST DISEASE OUTBREAKS IN ISOKO NORTH AND SOUTH LGAS, DELTA STATE</w:t>
      </w:r>
    </w:p>
    <w:p w14:paraId="3D606C7A" w14:textId="74115CE4" w:rsidR="00886708" w:rsidRDefault="00886708" w:rsidP="0093366C">
      <w:pPr>
        <w:spacing w:before="240" w:after="0" w:line="360" w:lineRule="auto"/>
        <w:jc w:val="both"/>
        <w:rPr>
          <w:rFonts w:ascii="Times New Roman" w:hAnsi="Times New Roman" w:cs="Times New Roman"/>
          <w:sz w:val="24"/>
          <w:szCs w:val="24"/>
          <w:lang w:val="en-GB"/>
        </w:rPr>
      </w:pPr>
    </w:p>
    <w:p w14:paraId="59259202" w14:textId="77777777" w:rsidR="007E06C4" w:rsidRDefault="007E06C4" w:rsidP="0093366C">
      <w:pPr>
        <w:spacing w:before="240" w:after="0" w:line="360" w:lineRule="auto"/>
        <w:jc w:val="both"/>
        <w:rPr>
          <w:rFonts w:ascii="Times New Roman" w:hAnsi="Times New Roman" w:cs="Times New Roman"/>
          <w:sz w:val="24"/>
          <w:szCs w:val="24"/>
          <w:lang w:val="en-GB"/>
        </w:rPr>
      </w:pPr>
      <w:bookmarkStart w:id="0" w:name="_GoBack"/>
      <w:bookmarkEnd w:id="0"/>
    </w:p>
    <w:p w14:paraId="372E65A7" w14:textId="77777777" w:rsidR="0060303C" w:rsidRPr="00EB448E" w:rsidRDefault="00CE4706"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ABSRACT</w:t>
      </w:r>
    </w:p>
    <w:p w14:paraId="09FE8FA3" w14:textId="77777777" w:rsidR="00E90530" w:rsidRDefault="00540FDE" w:rsidP="00E9053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r w:rsidRPr="00F56802">
        <w:rPr>
          <w:rFonts w:ascii="Times New Roman" w:hAnsi="Times New Roman" w:cs="Times New Roman"/>
          <w:sz w:val="24"/>
          <w:szCs w:val="24"/>
        </w:rPr>
        <w:t>Vaccination remains one of the most cost-effective and efficient public health strategies, particularly in reducing childhood mortality from infectious diseases</w:t>
      </w:r>
      <w:r>
        <w:rPr>
          <w:rFonts w:ascii="Times New Roman" w:hAnsi="Times New Roman" w:cs="Times New Roman"/>
          <w:sz w:val="24"/>
          <w:szCs w:val="24"/>
        </w:rPr>
        <w:t>.</w:t>
      </w:r>
      <w:r w:rsidR="00E93518">
        <w:rPr>
          <w:rFonts w:ascii="Times New Roman" w:hAnsi="Times New Roman" w:cs="Times New Roman"/>
          <w:sz w:val="24"/>
          <w:szCs w:val="24"/>
        </w:rPr>
        <w:t xml:space="preserve"> </w:t>
      </w:r>
      <w:r w:rsidR="00E93518" w:rsidRPr="00E93518">
        <w:rPr>
          <w:rFonts w:ascii="Times New Roman" w:hAnsi="Times New Roman" w:cs="Times New Roman"/>
          <w:sz w:val="24"/>
          <w:szCs w:val="24"/>
        </w:rPr>
        <w:t xml:space="preserve">The aim of this study </w:t>
      </w:r>
      <w:r w:rsidR="00E93518">
        <w:rPr>
          <w:rFonts w:ascii="Times New Roman" w:hAnsi="Times New Roman" w:cs="Times New Roman"/>
          <w:sz w:val="24"/>
          <w:szCs w:val="24"/>
        </w:rPr>
        <w:t xml:space="preserve">therefore, </w:t>
      </w:r>
      <w:r w:rsidR="00E93518" w:rsidRPr="00E93518">
        <w:rPr>
          <w:rFonts w:ascii="Times New Roman" w:hAnsi="Times New Roman" w:cs="Times New Roman"/>
          <w:sz w:val="24"/>
          <w:szCs w:val="24"/>
        </w:rPr>
        <w:t>is to assess the level of public awareness and attitudes towards immunization against disease outbreaks in Isoko North and South LGAs of Delta State.</w:t>
      </w:r>
    </w:p>
    <w:p w14:paraId="05D91D23" w14:textId="77777777" w:rsidR="00CE4706" w:rsidRPr="00E90530" w:rsidRDefault="00540FDE" w:rsidP="00E9053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METHODOLOGY: The study was carried out in </w:t>
      </w:r>
      <w:r w:rsidRPr="00EB448E">
        <w:rPr>
          <w:rFonts w:ascii="Times New Roman" w:hAnsi="Times New Roman" w:cs="Times New Roman"/>
          <w:sz w:val="24"/>
          <w:szCs w:val="24"/>
        </w:rPr>
        <w:t xml:space="preserve">Isoko North and Isoko South </w:t>
      </w:r>
      <w:r w:rsidR="00921495">
        <w:rPr>
          <w:rFonts w:ascii="Times New Roman" w:hAnsi="Times New Roman" w:cs="Times New Roman"/>
          <w:sz w:val="24"/>
          <w:szCs w:val="24"/>
        </w:rPr>
        <w:t xml:space="preserve">LGAs, </w:t>
      </w:r>
      <w:r w:rsidRPr="00EB448E">
        <w:rPr>
          <w:rFonts w:ascii="Times New Roman" w:hAnsi="Times New Roman" w:cs="Times New Roman"/>
          <w:sz w:val="24"/>
          <w:szCs w:val="24"/>
        </w:rPr>
        <w:t>located in Delta State</w:t>
      </w:r>
      <w:r>
        <w:rPr>
          <w:rFonts w:ascii="Times New Roman" w:hAnsi="Times New Roman" w:cs="Times New Roman"/>
          <w:sz w:val="24"/>
          <w:szCs w:val="24"/>
        </w:rPr>
        <w:t xml:space="preserve">. The study adopted </w:t>
      </w:r>
      <w:r w:rsidRPr="00EB448E">
        <w:rPr>
          <w:rFonts w:ascii="Times New Roman" w:hAnsi="Times New Roman" w:cs="Times New Roman"/>
          <w:sz w:val="24"/>
          <w:szCs w:val="24"/>
        </w:rPr>
        <w:t>a descriptive cross-sectional design</w:t>
      </w:r>
      <w:r w:rsidR="009362FB">
        <w:rPr>
          <w:rFonts w:ascii="Times New Roman" w:hAnsi="Times New Roman" w:cs="Times New Roman"/>
          <w:sz w:val="24"/>
          <w:szCs w:val="24"/>
        </w:rPr>
        <w:t xml:space="preserve">. The study involved 900 participants. A </w:t>
      </w:r>
      <w:r w:rsidR="009362FB" w:rsidRPr="004632DD">
        <w:rPr>
          <w:rFonts w:ascii="Times New Roman" w:hAnsi="Times New Roman" w:cs="Times New Roman"/>
          <w:sz w:val="24"/>
          <w:szCs w:val="24"/>
          <w:shd w:val="clear" w:color="auto" w:fill="FFFFFF"/>
        </w:rPr>
        <w:t xml:space="preserve">structured questionnaire was used to collect information from respondents, descriptive statistics were used to analyze the data, and cross tabulation analysis was performed to establish the factors influencing utilization of primary health care across residents. </w:t>
      </w:r>
    </w:p>
    <w:p w14:paraId="753F6EAD" w14:textId="77777777" w:rsidR="00CE4706" w:rsidRPr="00EB448E" w:rsidRDefault="009362FB" w:rsidP="0093366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RESULTS: </w:t>
      </w:r>
      <w:r w:rsidRPr="009362FB">
        <w:rPr>
          <w:rFonts w:ascii="Times New Roman" w:hAnsi="Times New Roman" w:cs="Times New Roman"/>
          <w:sz w:val="24"/>
          <w:szCs w:val="24"/>
        </w:rPr>
        <w:t>Out of an initial sample size of 900, a total of 887 respondents successfully participated in the study, indicating a high response rate of 98.5%. The majority of participants were aged between 28–37 years (35.7%), followed by those aged 38–47 years (28.4%). Females accounted for a larger proportion of respondents (62.2%) compared to males (37.8%).</w:t>
      </w:r>
      <w:r>
        <w:rPr>
          <w:rFonts w:ascii="Times New Roman" w:hAnsi="Times New Roman" w:cs="Times New Roman"/>
          <w:sz w:val="24"/>
          <w:szCs w:val="24"/>
        </w:rPr>
        <w:t xml:space="preserve"> In terms of awareness, </w:t>
      </w:r>
      <w:r w:rsidR="00921495">
        <w:rPr>
          <w:rFonts w:ascii="Times New Roman" w:hAnsi="Times New Roman" w:cs="Times New Roman"/>
          <w:sz w:val="24"/>
          <w:szCs w:val="24"/>
        </w:rPr>
        <w:t>90.5%</w:t>
      </w:r>
      <w:r w:rsidRPr="00EB448E">
        <w:rPr>
          <w:rFonts w:ascii="Times New Roman" w:hAnsi="Times New Roman" w:cs="Times New Roman"/>
          <w:sz w:val="24"/>
          <w:szCs w:val="24"/>
        </w:rPr>
        <w:t xml:space="preserve"> have heard about immunization programs in their community. The findings </w:t>
      </w:r>
      <w:r>
        <w:rPr>
          <w:rFonts w:ascii="Times New Roman" w:hAnsi="Times New Roman" w:cs="Times New Roman"/>
          <w:sz w:val="24"/>
          <w:szCs w:val="24"/>
        </w:rPr>
        <w:t>also showed general</w:t>
      </w:r>
      <w:r w:rsidRPr="00EB448E">
        <w:rPr>
          <w:rFonts w:ascii="Times New Roman" w:hAnsi="Times New Roman" w:cs="Times New Roman"/>
          <w:sz w:val="24"/>
          <w:szCs w:val="24"/>
        </w:rPr>
        <w:t xml:space="preserve"> positive attitudes toward immunization but also reveal som</w:t>
      </w:r>
      <w:r w:rsidR="00921495">
        <w:rPr>
          <w:rFonts w:ascii="Times New Roman" w:hAnsi="Times New Roman" w:cs="Times New Roman"/>
          <w:sz w:val="24"/>
          <w:szCs w:val="24"/>
        </w:rPr>
        <w:t>e con</w:t>
      </w:r>
      <w:r w:rsidR="00C770B4">
        <w:rPr>
          <w:rFonts w:ascii="Times New Roman" w:hAnsi="Times New Roman" w:cs="Times New Roman"/>
          <w:sz w:val="24"/>
          <w:szCs w:val="24"/>
        </w:rPr>
        <w:t>cerns: 87.8%</w:t>
      </w:r>
      <w:r w:rsidRPr="00EB448E">
        <w:rPr>
          <w:rFonts w:ascii="Times New Roman" w:hAnsi="Times New Roman" w:cs="Times New Roman"/>
          <w:sz w:val="24"/>
          <w:szCs w:val="24"/>
        </w:rPr>
        <w:t xml:space="preserve"> believe immunization is important for child health.</w:t>
      </w:r>
    </w:p>
    <w:p w14:paraId="1D85CE13" w14:textId="77777777" w:rsidR="00CE4706" w:rsidRPr="00EB448E" w:rsidRDefault="00861C4F" w:rsidP="0093366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CONCLUSION: In conclusion, </w:t>
      </w:r>
      <w:r w:rsidRPr="00B578C4">
        <w:rPr>
          <w:rFonts w:ascii="Times New Roman" w:hAnsi="Times New Roman" w:cs="Times New Roman"/>
          <w:sz w:val="24"/>
          <w:szCs w:val="24"/>
        </w:rPr>
        <w:t>study revealed high awareness and generally positive attitudes toward immunization among residents of Isoko North and South LGAs. However, vaccine hesitancy persists due to fears of side effects and strong religious or cultural influences.</w:t>
      </w:r>
    </w:p>
    <w:p w14:paraId="313F5FAF" w14:textId="77777777" w:rsidR="005E4182" w:rsidRPr="00EB448E" w:rsidRDefault="005E4182" w:rsidP="0093366C">
      <w:pPr>
        <w:spacing w:before="240" w:after="0" w:line="360" w:lineRule="auto"/>
        <w:jc w:val="both"/>
        <w:rPr>
          <w:rFonts w:ascii="Times New Roman" w:hAnsi="Times New Roman" w:cs="Times New Roman"/>
          <w:sz w:val="24"/>
          <w:szCs w:val="24"/>
        </w:rPr>
      </w:pPr>
    </w:p>
    <w:p w14:paraId="67467990" w14:textId="77777777" w:rsidR="005E4182" w:rsidRPr="00EB448E" w:rsidRDefault="00861C4F" w:rsidP="0093366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KEYWORDS: Immunization, Disease outbreaks, Delta State, Isoko.</w:t>
      </w:r>
    </w:p>
    <w:p w14:paraId="51D5DC3F"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INTRODUCTION</w:t>
      </w:r>
    </w:p>
    <w:p w14:paraId="146F4E1B" w14:textId="77777777" w:rsidR="00F56802" w:rsidRPr="00F56802" w:rsidRDefault="00F56802" w:rsidP="00F56802">
      <w:pPr>
        <w:spacing w:before="240" w:after="0" w:line="360" w:lineRule="auto"/>
        <w:jc w:val="both"/>
        <w:rPr>
          <w:rFonts w:ascii="Times New Roman" w:hAnsi="Times New Roman" w:cs="Times New Roman"/>
          <w:sz w:val="24"/>
          <w:szCs w:val="24"/>
        </w:rPr>
      </w:pPr>
      <w:r w:rsidRPr="00F56802">
        <w:rPr>
          <w:rFonts w:ascii="Times New Roman" w:hAnsi="Times New Roman" w:cs="Times New Roman"/>
          <w:sz w:val="24"/>
          <w:szCs w:val="24"/>
        </w:rPr>
        <w:t>Since Edward Jenner's groundbreaking discovery in 1796 that cowpox inoculation could provide immunity against smallpox, vaccination has become a cornerstone of preventive medicine across both human and veterinary health fields (Njoga et al., 2022). Globally, vaccines prevent an estimated three million deaths each year, with the potential to save an additional 1.5 million lives if vaccination coverage were to increase (WHO, 2019).</w:t>
      </w:r>
    </w:p>
    <w:p w14:paraId="0D1426E5" w14:textId="77777777" w:rsidR="00F56802" w:rsidRPr="00F56802" w:rsidRDefault="00F56802" w:rsidP="00F56802">
      <w:pPr>
        <w:spacing w:before="240" w:after="0" w:line="360" w:lineRule="auto"/>
        <w:jc w:val="both"/>
        <w:rPr>
          <w:rFonts w:ascii="Times New Roman" w:hAnsi="Times New Roman" w:cs="Times New Roman"/>
          <w:sz w:val="24"/>
          <w:szCs w:val="24"/>
        </w:rPr>
      </w:pPr>
      <w:r w:rsidRPr="00F56802">
        <w:rPr>
          <w:rFonts w:ascii="Times New Roman" w:hAnsi="Times New Roman" w:cs="Times New Roman"/>
          <w:sz w:val="24"/>
          <w:szCs w:val="24"/>
        </w:rPr>
        <w:t>Vaccination remains one of the most cost-effective and efficient public health strategies, particularly in reducing childhood mortality from infectious diseases (Rodrigues &amp; Plotkin, 2020). In countries like Nigeria, where the burden of vaccine-preventable diseases (VPDs) such as polio, measles, tuberculosis, and hepatitis B remains high, immunization programs are of critical importance (Bassey et al., 2024). Despite government efforts to achieve universal immunization for children, significant challenges persist in rural areas, severely impacting the success of immunization initiatives (Rodrigues &amp; Plotkin, 2020). This situation is especially concerning given that a large portion of Nigeria’s population resides in rural communities, many of which face limited access to healthcare services (Obi-Jeff et al., 2024).</w:t>
      </w:r>
    </w:p>
    <w:p w14:paraId="5924E4CC" w14:textId="77777777" w:rsidR="00F56802" w:rsidRDefault="00F56802" w:rsidP="0093366C">
      <w:pPr>
        <w:spacing w:before="240" w:after="0" w:line="360" w:lineRule="auto"/>
        <w:jc w:val="both"/>
        <w:rPr>
          <w:rFonts w:ascii="Times New Roman" w:hAnsi="Times New Roman" w:cs="Times New Roman"/>
          <w:sz w:val="24"/>
          <w:szCs w:val="24"/>
        </w:rPr>
      </w:pPr>
      <w:r w:rsidRPr="00F56802">
        <w:rPr>
          <w:rFonts w:ascii="Times New Roman" w:hAnsi="Times New Roman" w:cs="Times New Roman"/>
          <w:sz w:val="24"/>
          <w:szCs w:val="24"/>
        </w:rPr>
        <w:t>Nigeria continues to experience a significant disparity in immunization coverage between rural and urban areas. Approximately half of the nation’s population resides in rural communities, where immunization rates have consistently lagged behind those observed in urban centers (Bassey et al., 2024). According to the National Immunization Coverage Survey (NICS) conducted in 2019, while urban areas achieved an immunization coverage of approximately 60%, rural regions reported substantially lower rates, with coverage for essential childhood vaccines often falling below 40% (National Primary Health Care Development Agency [NPHCDA], 2019). This disparity is attributed to a complex interplay of factors, including geographical remoteness, limited infrastructure, prevailing cultural b</w:t>
      </w:r>
      <w:r>
        <w:rPr>
          <w:rFonts w:ascii="Times New Roman" w:hAnsi="Times New Roman" w:cs="Times New Roman"/>
          <w:sz w:val="24"/>
          <w:szCs w:val="24"/>
        </w:rPr>
        <w:t xml:space="preserve">eliefs, and security challenges </w:t>
      </w:r>
      <w:r w:rsidRPr="00F56802">
        <w:rPr>
          <w:rFonts w:ascii="Times New Roman" w:hAnsi="Times New Roman" w:cs="Times New Roman"/>
          <w:sz w:val="24"/>
          <w:szCs w:val="24"/>
        </w:rPr>
        <w:t>all of which collectively hinder the attainment of immunization targets in rural Nigeria (</w:t>
      </w:r>
      <w:proofErr w:type="spellStart"/>
      <w:r w:rsidRPr="00F56802">
        <w:rPr>
          <w:rFonts w:ascii="Times New Roman" w:hAnsi="Times New Roman" w:cs="Times New Roman"/>
          <w:sz w:val="24"/>
          <w:szCs w:val="24"/>
        </w:rPr>
        <w:t>Okesanya</w:t>
      </w:r>
      <w:proofErr w:type="spellEnd"/>
      <w:r w:rsidRPr="00F56802">
        <w:rPr>
          <w:rFonts w:ascii="Times New Roman" w:hAnsi="Times New Roman" w:cs="Times New Roman"/>
          <w:sz w:val="24"/>
          <w:szCs w:val="24"/>
        </w:rPr>
        <w:t xml:space="preserve"> et al., 2024).</w:t>
      </w:r>
    </w:p>
    <w:p w14:paraId="776A5C7E" w14:textId="77777777" w:rsidR="00E93518" w:rsidRPr="00E93518" w:rsidRDefault="00E93518" w:rsidP="0093366C">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STATEMENT OF PROBLEM</w:t>
      </w:r>
    </w:p>
    <w:p w14:paraId="466B4DAD" w14:textId="77777777" w:rsidR="00F56802" w:rsidRDefault="00F56802" w:rsidP="0093366C">
      <w:pPr>
        <w:spacing w:before="240" w:after="0" w:line="360" w:lineRule="auto"/>
        <w:jc w:val="both"/>
        <w:rPr>
          <w:rFonts w:ascii="Times New Roman" w:hAnsi="Times New Roman" w:cs="Times New Roman"/>
          <w:sz w:val="24"/>
          <w:szCs w:val="24"/>
        </w:rPr>
      </w:pPr>
      <w:r w:rsidRPr="00F56802">
        <w:rPr>
          <w:rFonts w:ascii="Times New Roman" w:hAnsi="Times New Roman" w:cs="Times New Roman"/>
          <w:sz w:val="24"/>
          <w:szCs w:val="24"/>
        </w:rPr>
        <w:lastRenderedPageBreak/>
        <w:t>Immunization continues to be one of the most impactful public health strategies for preventing and controlling infectious diseases and epidemics (Njoga et al., 2022). In the Nigerian context, vaccines have significantly contributed to the reduction in the incidence of vaccine-preventable diseases (VPDs) such as measles, poliomyelitis, and yellow fever. Ong</w:t>
      </w:r>
      <w:r>
        <w:rPr>
          <w:rFonts w:ascii="Times New Roman" w:hAnsi="Times New Roman" w:cs="Times New Roman"/>
          <w:sz w:val="24"/>
          <w:szCs w:val="24"/>
        </w:rPr>
        <w:t xml:space="preserve">oing innovations in vaccinology </w:t>
      </w:r>
      <w:r w:rsidRPr="00F56802">
        <w:rPr>
          <w:rFonts w:ascii="Times New Roman" w:hAnsi="Times New Roman" w:cs="Times New Roman"/>
          <w:sz w:val="24"/>
          <w:szCs w:val="24"/>
        </w:rPr>
        <w:t>including the development of DNA subunit vacci</w:t>
      </w:r>
      <w:r>
        <w:rPr>
          <w:rFonts w:ascii="Times New Roman" w:hAnsi="Times New Roman" w:cs="Times New Roman"/>
          <w:sz w:val="24"/>
          <w:szCs w:val="24"/>
        </w:rPr>
        <w:t xml:space="preserve">nes and mRNA-based technologies </w:t>
      </w:r>
      <w:r w:rsidRPr="00F56802">
        <w:rPr>
          <w:rFonts w:ascii="Times New Roman" w:hAnsi="Times New Roman" w:cs="Times New Roman"/>
          <w:sz w:val="24"/>
          <w:szCs w:val="24"/>
        </w:rPr>
        <w:t>are poised to further strengthen the effectiveness of vaccination in combating VPDs (Njoga et al., 2022). However, the persistence of vaccine hesitancy, characterized by reluctance, postponement, or outright refusal to receive vaccines despite the availability of immunization services, continues to facilitate the spread of VPDs. This challenge poses a considerable threat to global public health, particularly in rural areas across Africa (Frenkel, 2021).</w:t>
      </w:r>
    </w:p>
    <w:p w14:paraId="1D8FC216" w14:textId="77777777" w:rsidR="00BD060C" w:rsidRDefault="00BD060C" w:rsidP="0093366C">
      <w:pPr>
        <w:spacing w:before="240" w:after="0" w:line="360" w:lineRule="auto"/>
        <w:jc w:val="both"/>
        <w:rPr>
          <w:rFonts w:ascii="Times New Roman" w:hAnsi="Times New Roman" w:cs="Times New Roman"/>
          <w:sz w:val="24"/>
          <w:szCs w:val="24"/>
        </w:rPr>
      </w:pPr>
      <w:r w:rsidRPr="00BD060C">
        <w:rPr>
          <w:rFonts w:ascii="Times New Roman" w:hAnsi="Times New Roman" w:cs="Times New Roman"/>
          <w:sz w:val="24"/>
          <w:szCs w:val="24"/>
        </w:rPr>
        <w:t>A pronounced disparity in immunization coverage persists between rural and urban areas in Nigeria. Approximately 50% of the nation's population resides in rural communities, which consistently report lower immunization rates compared to urban counterparts (Bassey et al., 2024). Data from the 2019 National Immunization Coverage Survey (NICS) revealed that while urban immunization coverage stands at approximately 60%, rural areas demonstrate significantly lower coverage levels, with rates for essential childhood vaccines frequently falling below 40% (National Primary Health Care Development Agency [NPHCDA], 2019). This disparity is driven by a constellation of interconnected factors, including geographic remoteness, limited infrastructure, cultural beliefs, and security concerns, all of which continue to impede progress toward achieving national immunization goals in rural Nigeria (</w:t>
      </w:r>
      <w:proofErr w:type="spellStart"/>
      <w:r w:rsidRPr="00BD060C">
        <w:rPr>
          <w:rFonts w:ascii="Times New Roman" w:hAnsi="Times New Roman" w:cs="Times New Roman"/>
          <w:sz w:val="24"/>
          <w:szCs w:val="24"/>
        </w:rPr>
        <w:t>Okesanya</w:t>
      </w:r>
      <w:proofErr w:type="spellEnd"/>
      <w:r w:rsidRPr="00BD060C">
        <w:rPr>
          <w:rFonts w:ascii="Times New Roman" w:hAnsi="Times New Roman" w:cs="Times New Roman"/>
          <w:sz w:val="24"/>
          <w:szCs w:val="24"/>
        </w:rPr>
        <w:t xml:space="preserve"> et al., 2024). Furthermore, insufficient or poorly executed health education campaigns contribute to the problem, as many parents in rural areas lack adequate knowledge about vaccine-preventable diseases and the consequences of non-vaccination, resulting in a perceived lack of urgency regarding immunization (Frenkel, 2021). The absence of regular interaction between healthcare providers and rural populations further exacerbates the situation, allowing misinformation and misconceptions to persist and contributing to continued low vaccine uptake (</w:t>
      </w:r>
      <w:proofErr w:type="spellStart"/>
      <w:r w:rsidRPr="00BD060C">
        <w:rPr>
          <w:rFonts w:ascii="Times New Roman" w:hAnsi="Times New Roman" w:cs="Times New Roman"/>
          <w:sz w:val="24"/>
          <w:szCs w:val="24"/>
        </w:rPr>
        <w:t>Alrasheedy</w:t>
      </w:r>
      <w:proofErr w:type="spellEnd"/>
      <w:r w:rsidRPr="00BD060C">
        <w:rPr>
          <w:rFonts w:ascii="Times New Roman" w:hAnsi="Times New Roman" w:cs="Times New Roman"/>
          <w:sz w:val="24"/>
          <w:szCs w:val="24"/>
        </w:rPr>
        <w:t xml:space="preserve"> et al., 2024).</w:t>
      </w:r>
    </w:p>
    <w:p w14:paraId="2F159079" w14:textId="77777777" w:rsidR="00BD060C" w:rsidRDefault="00BD060C" w:rsidP="0093366C">
      <w:pPr>
        <w:spacing w:before="240" w:after="0" w:line="360" w:lineRule="auto"/>
        <w:jc w:val="both"/>
        <w:rPr>
          <w:rFonts w:ascii="Times New Roman" w:hAnsi="Times New Roman" w:cs="Times New Roman"/>
          <w:sz w:val="24"/>
          <w:szCs w:val="24"/>
        </w:rPr>
      </w:pPr>
      <w:r w:rsidRPr="00BD060C">
        <w:rPr>
          <w:rFonts w:ascii="Times New Roman" w:hAnsi="Times New Roman" w:cs="Times New Roman"/>
          <w:sz w:val="24"/>
          <w:szCs w:val="24"/>
        </w:rPr>
        <w:t xml:space="preserve">A persistent deficit in public knowledge regarding the benefits and safety of vaccines remains evident among residents, a situation exacerbated by entrenched cultural beliefs, circulating misinformation, and skepticism toward government-driven health interventions. If these </w:t>
      </w:r>
      <w:r w:rsidRPr="00BD060C">
        <w:rPr>
          <w:rFonts w:ascii="Times New Roman" w:hAnsi="Times New Roman" w:cs="Times New Roman"/>
          <w:sz w:val="24"/>
          <w:szCs w:val="24"/>
        </w:rPr>
        <w:lastRenderedPageBreak/>
        <w:t>challenges are not effectively addressed, they may substantially compromise the efficacy of outbreak response efforts, thereby increasing the risk of heightened morbidity and avoidable mortality.</w:t>
      </w:r>
    </w:p>
    <w:p w14:paraId="69543A8F" w14:textId="77777777" w:rsidR="00FA2869" w:rsidRPr="00FA2869" w:rsidRDefault="00FA2869" w:rsidP="0093366C">
      <w:pPr>
        <w:spacing w:before="240" w:after="0" w:line="360" w:lineRule="auto"/>
        <w:jc w:val="both"/>
        <w:rPr>
          <w:rFonts w:ascii="Times New Roman" w:hAnsi="Times New Roman" w:cs="Times New Roman"/>
          <w:b/>
          <w:sz w:val="24"/>
          <w:szCs w:val="24"/>
        </w:rPr>
      </w:pPr>
      <w:r w:rsidRPr="00FA2869">
        <w:rPr>
          <w:rFonts w:ascii="Times New Roman" w:hAnsi="Times New Roman" w:cs="Times New Roman"/>
          <w:b/>
          <w:sz w:val="24"/>
          <w:szCs w:val="24"/>
        </w:rPr>
        <w:t xml:space="preserve">RATIONALE OF STUDY </w:t>
      </w:r>
    </w:p>
    <w:p w14:paraId="5F578086" w14:textId="77777777" w:rsidR="00BD060C" w:rsidRDefault="00BD060C" w:rsidP="0093366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rationale</w:t>
      </w:r>
      <w:r w:rsidRPr="00BD060C">
        <w:rPr>
          <w:rFonts w:ascii="Times New Roman" w:hAnsi="Times New Roman" w:cs="Times New Roman"/>
          <w:sz w:val="24"/>
          <w:szCs w:val="24"/>
        </w:rPr>
        <w:t xml:space="preserve"> for this study arises from the imperative to investigate and address the key determinants shaping public awareness and attitudes toward immunization within rural communities of Delta State. Specifically, examining these factors in the context of Isoko North and South Local Government Areas is critical for formulating locally tailored strategies aimed at improving vaccine uptake, particularly in the face of epidemic threats (Njoga et al., 2022). Furthermore, the study supports Nigeria’s broader objective of achieving universal health coverage and enhancing epidemic preparedness by fostering greater public trust and engagement in immunization initiatives (National Primary Health Care Development Agency [NPHCDA], 2023). The outcomes of this research are anticipated to yield actionable insights for policymakers, healthcare providers, and non-governmental actors committed to advancing immunization coverage and bolstering community-level resilience against vaccine-preventable disease outbreaks.</w:t>
      </w:r>
    </w:p>
    <w:p w14:paraId="3AEA8932" w14:textId="77777777" w:rsidR="005E4182" w:rsidRPr="00EB448E" w:rsidRDefault="005E4182"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AIM OF STUDY </w:t>
      </w:r>
    </w:p>
    <w:p w14:paraId="529E07F3" w14:textId="77777777" w:rsidR="00CE4706" w:rsidRPr="00EB448E" w:rsidRDefault="005E418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The aim of this study is to assess the level of public awareness and attitudes towards immunization against disease outbreaks in Isoko North and South LGAs of Delta State.</w:t>
      </w:r>
    </w:p>
    <w:p w14:paraId="13A3C561"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METHODOLOGY </w:t>
      </w:r>
    </w:p>
    <w:p w14:paraId="0CD7D463"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STUDY DESIGN </w:t>
      </w:r>
    </w:p>
    <w:p w14:paraId="4EFB8BA4" w14:textId="77777777" w:rsidR="00105FD5" w:rsidRPr="00EB448E" w:rsidRDefault="00105FD5"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This study adopted a descriptive cross-sectional design</w:t>
      </w:r>
    </w:p>
    <w:p w14:paraId="2328FCD4"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STUDY AREA </w:t>
      </w:r>
    </w:p>
    <w:p w14:paraId="76781A38" w14:textId="77777777" w:rsidR="00105FD5" w:rsidRPr="00EB448E" w:rsidRDefault="00105FD5"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Isoko North and Isoko South Local Government Areas (LGAs) are located in Delta State, in the southern region of Nigeria (</w:t>
      </w:r>
      <w:proofErr w:type="spellStart"/>
      <w:r w:rsidRPr="00EB448E">
        <w:rPr>
          <w:rFonts w:ascii="Times New Roman" w:hAnsi="Times New Roman" w:cs="Times New Roman"/>
          <w:sz w:val="24"/>
          <w:szCs w:val="24"/>
        </w:rPr>
        <w:t>PENGlobal</w:t>
      </w:r>
      <w:proofErr w:type="spellEnd"/>
      <w:r w:rsidRPr="00EB448E">
        <w:rPr>
          <w:rFonts w:ascii="Times New Roman" w:hAnsi="Times New Roman" w:cs="Times New Roman"/>
          <w:sz w:val="24"/>
          <w:szCs w:val="24"/>
        </w:rPr>
        <w:t xml:space="preserve">, 2023). The Isoko region of Delta State lies within the Niger Delta area, sharing borders with other LGAs such as Ughelli North, </w:t>
      </w:r>
      <w:proofErr w:type="spellStart"/>
      <w:r w:rsidRPr="00EB448E">
        <w:rPr>
          <w:rFonts w:ascii="Times New Roman" w:hAnsi="Times New Roman" w:cs="Times New Roman"/>
          <w:sz w:val="24"/>
          <w:szCs w:val="24"/>
        </w:rPr>
        <w:t>Ndokwa</w:t>
      </w:r>
      <w:proofErr w:type="spellEnd"/>
      <w:r w:rsidRPr="00EB448E">
        <w:rPr>
          <w:rFonts w:ascii="Times New Roman" w:hAnsi="Times New Roman" w:cs="Times New Roman"/>
          <w:sz w:val="24"/>
          <w:szCs w:val="24"/>
        </w:rPr>
        <w:t xml:space="preserve"> East, and </w:t>
      </w:r>
      <w:proofErr w:type="spellStart"/>
      <w:r w:rsidRPr="00EB448E">
        <w:rPr>
          <w:rFonts w:ascii="Times New Roman" w:hAnsi="Times New Roman" w:cs="Times New Roman"/>
          <w:sz w:val="24"/>
          <w:szCs w:val="24"/>
        </w:rPr>
        <w:lastRenderedPageBreak/>
        <w:t>Bomadi</w:t>
      </w:r>
      <w:proofErr w:type="spellEnd"/>
      <w:r w:rsidRPr="00EB448E">
        <w:rPr>
          <w:rFonts w:ascii="Times New Roman" w:hAnsi="Times New Roman" w:cs="Times New Roman"/>
          <w:sz w:val="24"/>
          <w:szCs w:val="24"/>
        </w:rPr>
        <w:t xml:space="preserve">. Isoko North has its administrative headquarters in </w:t>
      </w:r>
      <w:proofErr w:type="spellStart"/>
      <w:r w:rsidRPr="00EB448E">
        <w:rPr>
          <w:rFonts w:ascii="Times New Roman" w:hAnsi="Times New Roman" w:cs="Times New Roman"/>
          <w:sz w:val="24"/>
          <w:szCs w:val="24"/>
        </w:rPr>
        <w:t>Ozoro</w:t>
      </w:r>
      <w:proofErr w:type="spellEnd"/>
      <w:r w:rsidRPr="00EB448E">
        <w:rPr>
          <w:rFonts w:ascii="Times New Roman" w:hAnsi="Times New Roman" w:cs="Times New Roman"/>
          <w:sz w:val="24"/>
          <w:szCs w:val="24"/>
        </w:rPr>
        <w:t xml:space="preserve">, while Isoko South’s headquarters is in Oleh. Both LGAs consist of multiple rural and semi-urban communities, with key towns including </w:t>
      </w:r>
      <w:proofErr w:type="spellStart"/>
      <w:r w:rsidRPr="00EB448E">
        <w:rPr>
          <w:rFonts w:ascii="Times New Roman" w:hAnsi="Times New Roman" w:cs="Times New Roman"/>
          <w:sz w:val="24"/>
          <w:szCs w:val="24"/>
        </w:rPr>
        <w:t>Owhelogbo</w:t>
      </w:r>
      <w:proofErr w:type="spellEnd"/>
      <w:r w:rsidRPr="00EB448E">
        <w:rPr>
          <w:rFonts w:ascii="Times New Roman" w:hAnsi="Times New Roman" w:cs="Times New Roman"/>
          <w:sz w:val="24"/>
          <w:szCs w:val="24"/>
        </w:rPr>
        <w:t xml:space="preserve">, </w:t>
      </w:r>
      <w:proofErr w:type="spellStart"/>
      <w:r w:rsidRPr="00EB448E">
        <w:rPr>
          <w:rFonts w:ascii="Times New Roman" w:hAnsi="Times New Roman" w:cs="Times New Roman"/>
          <w:sz w:val="24"/>
          <w:szCs w:val="24"/>
        </w:rPr>
        <w:t>Otor</w:t>
      </w:r>
      <w:proofErr w:type="spellEnd"/>
      <w:r w:rsidRPr="00EB448E">
        <w:rPr>
          <w:rFonts w:ascii="Times New Roman" w:hAnsi="Times New Roman" w:cs="Times New Roman"/>
          <w:sz w:val="24"/>
          <w:szCs w:val="24"/>
        </w:rPr>
        <w:t xml:space="preserve"> </w:t>
      </w:r>
      <w:proofErr w:type="spellStart"/>
      <w:r w:rsidRPr="00EB448E">
        <w:rPr>
          <w:rFonts w:ascii="Times New Roman" w:hAnsi="Times New Roman" w:cs="Times New Roman"/>
          <w:sz w:val="24"/>
          <w:szCs w:val="24"/>
        </w:rPr>
        <w:t>Owhe</w:t>
      </w:r>
      <w:proofErr w:type="spellEnd"/>
      <w:r w:rsidRPr="00EB448E">
        <w:rPr>
          <w:rFonts w:ascii="Times New Roman" w:hAnsi="Times New Roman" w:cs="Times New Roman"/>
          <w:sz w:val="24"/>
          <w:szCs w:val="24"/>
        </w:rPr>
        <w:t xml:space="preserve">, </w:t>
      </w:r>
      <w:proofErr w:type="spellStart"/>
      <w:r w:rsidRPr="00EB448E">
        <w:rPr>
          <w:rFonts w:ascii="Times New Roman" w:hAnsi="Times New Roman" w:cs="Times New Roman"/>
          <w:sz w:val="24"/>
          <w:szCs w:val="24"/>
        </w:rPr>
        <w:t>Oghara-Iyede</w:t>
      </w:r>
      <w:proofErr w:type="spellEnd"/>
      <w:r w:rsidRPr="00EB448E">
        <w:rPr>
          <w:rFonts w:ascii="Times New Roman" w:hAnsi="Times New Roman" w:cs="Times New Roman"/>
          <w:sz w:val="24"/>
          <w:szCs w:val="24"/>
        </w:rPr>
        <w:t xml:space="preserve">, and </w:t>
      </w:r>
      <w:proofErr w:type="spellStart"/>
      <w:r w:rsidRPr="00EB448E">
        <w:rPr>
          <w:rFonts w:ascii="Times New Roman" w:hAnsi="Times New Roman" w:cs="Times New Roman"/>
          <w:sz w:val="24"/>
          <w:szCs w:val="24"/>
        </w:rPr>
        <w:t>Emevor</w:t>
      </w:r>
      <w:proofErr w:type="spellEnd"/>
      <w:r w:rsidRPr="00EB448E">
        <w:rPr>
          <w:rFonts w:ascii="Times New Roman" w:hAnsi="Times New Roman" w:cs="Times New Roman"/>
          <w:sz w:val="24"/>
          <w:szCs w:val="24"/>
        </w:rPr>
        <w:t xml:space="preserve"> (Isoko North), and Aviara, </w:t>
      </w:r>
      <w:proofErr w:type="spellStart"/>
      <w:r w:rsidRPr="00EB448E">
        <w:rPr>
          <w:rFonts w:ascii="Times New Roman" w:hAnsi="Times New Roman" w:cs="Times New Roman"/>
          <w:sz w:val="24"/>
          <w:szCs w:val="24"/>
        </w:rPr>
        <w:t>Igbide</w:t>
      </w:r>
      <w:proofErr w:type="spellEnd"/>
      <w:r w:rsidRPr="00EB448E">
        <w:rPr>
          <w:rFonts w:ascii="Times New Roman" w:hAnsi="Times New Roman" w:cs="Times New Roman"/>
          <w:sz w:val="24"/>
          <w:szCs w:val="24"/>
        </w:rPr>
        <w:t xml:space="preserve">, </w:t>
      </w:r>
      <w:proofErr w:type="spellStart"/>
      <w:r w:rsidRPr="00EB448E">
        <w:rPr>
          <w:rFonts w:ascii="Times New Roman" w:hAnsi="Times New Roman" w:cs="Times New Roman"/>
          <w:sz w:val="24"/>
          <w:szCs w:val="24"/>
        </w:rPr>
        <w:t>Emede</w:t>
      </w:r>
      <w:proofErr w:type="spellEnd"/>
      <w:r w:rsidRPr="00EB448E">
        <w:rPr>
          <w:rFonts w:ascii="Times New Roman" w:hAnsi="Times New Roman" w:cs="Times New Roman"/>
          <w:sz w:val="24"/>
          <w:szCs w:val="24"/>
        </w:rPr>
        <w:t xml:space="preserve">, </w:t>
      </w:r>
      <w:proofErr w:type="spellStart"/>
      <w:r w:rsidRPr="00EB448E">
        <w:rPr>
          <w:rFonts w:ascii="Times New Roman" w:hAnsi="Times New Roman" w:cs="Times New Roman"/>
          <w:sz w:val="24"/>
          <w:szCs w:val="24"/>
        </w:rPr>
        <w:t>Enhwe</w:t>
      </w:r>
      <w:proofErr w:type="spellEnd"/>
      <w:r w:rsidRPr="00EB448E">
        <w:rPr>
          <w:rFonts w:ascii="Times New Roman" w:hAnsi="Times New Roman" w:cs="Times New Roman"/>
          <w:sz w:val="24"/>
          <w:szCs w:val="24"/>
        </w:rPr>
        <w:t xml:space="preserve">, </w:t>
      </w:r>
      <w:proofErr w:type="spellStart"/>
      <w:r w:rsidRPr="00EB448E">
        <w:rPr>
          <w:rFonts w:ascii="Times New Roman" w:hAnsi="Times New Roman" w:cs="Times New Roman"/>
          <w:sz w:val="24"/>
          <w:szCs w:val="24"/>
        </w:rPr>
        <w:t>Irri</w:t>
      </w:r>
      <w:proofErr w:type="spellEnd"/>
      <w:r w:rsidRPr="00EB448E">
        <w:rPr>
          <w:rFonts w:ascii="Times New Roman" w:hAnsi="Times New Roman" w:cs="Times New Roman"/>
          <w:sz w:val="24"/>
          <w:szCs w:val="24"/>
        </w:rPr>
        <w:t xml:space="preserve">, and </w:t>
      </w:r>
      <w:proofErr w:type="spellStart"/>
      <w:r w:rsidRPr="00EB448E">
        <w:rPr>
          <w:rFonts w:ascii="Times New Roman" w:hAnsi="Times New Roman" w:cs="Times New Roman"/>
          <w:sz w:val="24"/>
          <w:szCs w:val="24"/>
        </w:rPr>
        <w:t>Uzere</w:t>
      </w:r>
      <w:proofErr w:type="spellEnd"/>
      <w:r w:rsidRPr="00EB448E">
        <w:rPr>
          <w:rFonts w:ascii="Times New Roman" w:hAnsi="Times New Roman" w:cs="Times New Roman"/>
          <w:sz w:val="24"/>
          <w:szCs w:val="24"/>
        </w:rPr>
        <w:t xml:space="preserve"> (Isoko South).</w:t>
      </w:r>
    </w:p>
    <w:p w14:paraId="7892C1F0"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STUDY POPULATION </w:t>
      </w:r>
    </w:p>
    <w:p w14:paraId="31270E19" w14:textId="77777777" w:rsidR="00105FD5" w:rsidRPr="00EB448E" w:rsidRDefault="00105FD5"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Residents of </w:t>
      </w:r>
      <w:r w:rsidRPr="00EB448E">
        <w:rPr>
          <w:rFonts w:ascii="Times New Roman" w:hAnsi="Times New Roman" w:cs="Times New Roman"/>
          <w:bCs/>
          <w:sz w:val="24"/>
          <w:szCs w:val="24"/>
        </w:rPr>
        <w:t>Isoko North and South Local Government Areas</w:t>
      </w:r>
      <w:r w:rsidRPr="00EB448E">
        <w:rPr>
          <w:rFonts w:ascii="Times New Roman" w:hAnsi="Times New Roman" w:cs="Times New Roman"/>
          <w:sz w:val="24"/>
          <w:szCs w:val="24"/>
        </w:rPr>
        <w:t xml:space="preserve"> in Delta State, Nigeria, aged </w:t>
      </w:r>
      <w:r w:rsidRPr="00EB448E">
        <w:rPr>
          <w:rFonts w:ascii="Times New Roman" w:hAnsi="Times New Roman" w:cs="Times New Roman"/>
          <w:bCs/>
          <w:sz w:val="24"/>
          <w:szCs w:val="24"/>
        </w:rPr>
        <w:t>18 years and above</w:t>
      </w:r>
      <w:r w:rsidRPr="00EB448E">
        <w:rPr>
          <w:rFonts w:ascii="Times New Roman" w:hAnsi="Times New Roman" w:cs="Times New Roman"/>
          <w:sz w:val="24"/>
          <w:szCs w:val="24"/>
        </w:rPr>
        <w:t xml:space="preserve">, who have lived in the area for at least </w:t>
      </w:r>
      <w:r w:rsidRPr="00EB448E">
        <w:rPr>
          <w:rFonts w:ascii="Times New Roman" w:hAnsi="Times New Roman" w:cs="Times New Roman"/>
          <w:bCs/>
          <w:sz w:val="24"/>
          <w:szCs w:val="24"/>
        </w:rPr>
        <w:t>one year</w:t>
      </w:r>
      <w:r w:rsidRPr="00EB448E">
        <w:rPr>
          <w:rFonts w:ascii="Times New Roman" w:hAnsi="Times New Roman" w:cs="Times New Roman"/>
          <w:sz w:val="24"/>
          <w:szCs w:val="24"/>
        </w:rPr>
        <w:t xml:space="preserve">. </w:t>
      </w:r>
    </w:p>
    <w:p w14:paraId="42549CF0"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INCLUSION CRITERIA</w:t>
      </w:r>
    </w:p>
    <w:p w14:paraId="43158472" w14:textId="77777777" w:rsidR="00105FD5" w:rsidRPr="00EB448E" w:rsidRDefault="00105FD5"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Adults (≥18 years) residing in </w:t>
      </w:r>
      <w:r w:rsidRPr="00EB448E">
        <w:rPr>
          <w:rFonts w:ascii="Times New Roman" w:hAnsi="Times New Roman" w:cs="Times New Roman"/>
          <w:b/>
          <w:bCs/>
          <w:sz w:val="24"/>
          <w:szCs w:val="24"/>
        </w:rPr>
        <w:t>Isoko North or South</w:t>
      </w:r>
      <w:r w:rsidRPr="00EB448E">
        <w:rPr>
          <w:rFonts w:ascii="Times New Roman" w:hAnsi="Times New Roman" w:cs="Times New Roman"/>
          <w:sz w:val="24"/>
          <w:szCs w:val="24"/>
        </w:rPr>
        <w:t xml:space="preserve"> for at least 12 months.</w:t>
      </w:r>
    </w:p>
    <w:p w14:paraId="2B86DA6A"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EXCLUSION CRITARIA </w:t>
      </w:r>
    </w:p>
    <w:p w14:paraId="6F75D58B" w14:textId="77777777" w:rsidR="00105FD5" w:rsidRPr="00EB448E" w:rsidRDefault="00105FD5"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Adults who are not available to participate in the study and are not willing to consent to the study </w:t>
      </w:r>
    </w:p>
    <w:p w14:paraId="168E28D0"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SAMLE SIZE </w:t>
      </w:r>
    </w:p>
    <w:p w14:paraId="66C07C04" w14:textId="77777777" w:rsidR="00105FD5" w:rsidRPr="00EB448E" w:rsidRDefault="00985836" w:rsidP="0093366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Cochrane’s formula was used </w:t>
      </w:r>
      <w:r w:rsidR="00105FD5" w:rsidRPr="00EB448E">
        <w:rPr>
          <w:rFonts w:ascii="Times New Roman" w:hAnsi="Times New Roman" w:cs="Times New Roman"/>
          <w:sz w:val="24"/>
          <w:szCs w:val="24"/>
        </w:rPr>
        <w:t>to calculate the sample size;</w:t>
      </w:r>
    </w:p>
    <w:p w14:paraId="01629819"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u w:val="single"/>
        </w:rPr>
      </w:pPr>
      <w:r w:rsidRPr="00EB448E">
        <w:rPr>
          <w:rFonts w:ascii="Times New Roman" w:hAnsi="Times New Roman" w:cs="Times New Roman"/>
          <w:sz w:val="24"/>
          <w:szCs w:val="24"/>
        </w:rPr>
        <w:t>n =</w:t>
      </w:r>
      <w:r w:rsidRPr="00EB448E">
        <w:rPr>
          <w:rFonts w:ascii="Times New Roman" w:hAnsi="Times New Roman" w:cs="Times New Roman"/>
          <w:color w:val="000000" w:themeColor="text1"/>
          <w:sz w:val="24"/>
          <w:szCs w:val="24"/>
          <w:u w:val="single"/>
        </w:rPr>
        <w:t>Z</w:t>
      </w:r>
      <w:r w:rsidRPr="00EB448E">
        <w:rPr>
          <w:rFonts w:ascii="Times New Roman" w:hAnsi="Times New Roman" w:cs="Times New Roman"/>
          <w:color w:val="000000" w:themeColor="text1"/>
          <w:sz w:val="24"/>
          <w:szCs w:val="24"/>
          <w:u w:val="single"/>
          <w:vertAlign w:val="superscript"/>
        </w:rPr>
        <w:t xml:space="preserve">2 </w:t>
      </w:r>
      <w:r w:rsidRPr="00EB448E">
        <w:rPr>
          <w:rFonts w:ascii="Times New Roman" w:hAnsi="Times New Roman" w:cs="Times New Roman"/>
          <w:color w:val="000000" w:themeColor="text1"/>
          <w:sz w:val="24"/>
          <w:szCs w:val="24"/>
          <w:u w:val="single"/>
        </w:rPr>
        <w:t>P (1- P)</w:t>
      </w:r>
    </w:p>
    <w:p w14:paraId="3E71A71D"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 xml:space="preserve">             d</w:t>
      </w:r>
      <w:r w:rsidRPr="00EB448E">
        <w:rPr>
          <w:rFonts w:ascii="Times New Roman" w:hAnsi="Times New Roman" w:cs="Times New Roman"/>
          <w:color w:val="000000" w:themeColor="text1"/>
          <w:sz w:val="24"/>
          <w:szCs w:val="24"/>
          <w:vertAlign w:val="superscript"/>
        </w:rPr>
        <w:t>2</w:t>
      </w:r>
    </w:p>
    <w:p w14:paraId="2924C793" w14:textId="77777777" w:rsidR="00720AC2" w:rsidRPr="00EB448E" w:rsidRDefault="00720AC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Where:</w:t>
      </w:r>
    </w:p>
    <w:p w14:paraId="03090EA6" w14:textId="77777777" w:rsidR="00720AC2" w:rsidRPr="00EB448E" w:rsidRDefault="00720AC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Z=1.96 (Standard normal deviate for 95% confidence level)</w:t>
      </w:r>
    </w:p>
    <w:p w14:paraId="0D83AB48" w14:textId="77777777" w:rsidR="00720AC2" w:rsidRPr="00EB448E" w:rsidRDefault="00720AC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P=0.562 (56.2%; proportion of respondents citing disease prevention as the reason for immunization in a study by Oli </w:t>
      </w:r>
      <w:r w:rsidRPr="00EB448E">
        <w:rPr>
          <w:rFonts w:ascii="Times New Roman" w:hAnsi="Times New Roman" w:cs="Times New Roman"/>
          <w:i/>
          <w:iCs/>
          <w:sz w:val="24"/>
          <w:szCs w:val="24"/>
        </w:rPr>
        <w:t>et al.,</w:t>
      </w:r>
      <w:r w:rsidRPr="00EB448E">
        <w:rPr>
          <w:rFonts w:ascii="Times New Roman" w:hAnsi="Times New Roman" w:cs="Times New Roman"/>
          <w:sz w:val="24"/>
          <w:szCs w:val="24"/>
        </w:rPr>
        <w:t xml:space="preserve"> 2021)</w:t>
      </w:r>
    </w:p>
    <w:p w14:paraId="0F4EACBF" w14:textId="77777777" w:rsidR="00720AC2" w:rsidRPr="00EB448E" w:rsidRDefault="00720AC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d=0.05 (Margin of error)</w:t>
      </w:r>
    </w:p>
    <w:p w14:paraId="5845DFB8"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 xml:space="preserve">n = </w:t>
      </w:r>
      <w:r w:rsidRPr="00EB448E">
        <w:rPr>
          <w:rFonts w:ascii="Times New Roman" w:hAnsi="Times New Roman" w:cs="Times New Roman"/>
          <w:color w:val="000000" w:themeColor="text1"/>
          <w:sz w:val="24"/>
          <w:szCs w:val="24"/>
          <w:u w:val="single"/>
        </w:rPr>
        <w:t xml:space="preserve">(1.96) </w:t>
      </w:r>
      <w:r w:rsidRPr="00EB448E">
        <w:rPr>
          <w:rFonts w:ascii="Times New Roman" w:hAnsi="Times New Roman" w:cs="Times New Roman"/>
          <w:color w:val="000000" w:themeColor="text1"/>
          <w:sz w:val="24"/>
          <w:szCs w:val="24"/>
          <w:u w:val="single"/>
          <w:vertAlign w:val="superscript"/>
        </w:rPr>
        <w:t>2</w:t>
      </w:r>
      <w:r w:rsidRPr="00EB448E">
        <w:rPr>
          <w:rFonts w:ascii="Times New Roman" w:hAnsi="Times New Roman" w:cs="Times New Roman"/>
          <w:color w:val="000000" w:themeColor="text1"/>
          <w:sz w:val="24"/>
          <w:szCs w:val="24"/>
          <w:u w:val="single"/>
        </w:rPr>
        <w:t>x 0.562 x (1-0.562)</w:t>
      </w:r>
    </w:p>
    <w:p w14:paraId="0BA488DD"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 xml:space="preserve">                         0.05</w:t>
      </w:r>
      <w:r w:rsidRPr="00EB448E">
        <w:rPr>
          <w:rFonts w:ascii="Times New Roman" w:hAnsi="Times New Roman" w:cs="Times New Roman"/>
          <w:color w:val="000000" w:themeColor="text1"/>
          <w:sz w:val="24"/>
          <w:szCs w:val="24"/>
          <w:vertAlign w:val="superscript"/>
        </w:rPr>
        <w:t>2</w:t>
      </w:r>
    </w:p>
    <w:p w14:paraId="422332CB" w14:textId="77777777" w:rsidR="00720AC2" w:rsidRPr="00EB448E" w:rsidRDefault="00720AC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n= 378</w:t>
      </w:r>
    </w:p>
    <w:p w14:paraId="5B606B8A" w14:textId="77777777" w:rsidR="00720AC2" w:rsidRPr="00EB448E" w:rsidRDefault="00720AC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Adjusting for Two LGAs Using a Design Effect (DE)</w:t>
      </w:r>
    </w:p>
    <w:p w14:paraId="1D0A6626" w14:textId="77777777" w:rsidR="00720AC2" w:rsidRPr="00EB448E" w:rsidRDefault="00720AC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Since the study covers two LGAs, we apply a design effect of 2:</w:t>
      </w:r>
    </w:p>
    <w:p w14:paraId="32FD918D" w14:textId="77777777" w:rsidR="00720AC2" w:rsidRPr="00EB448E" w:rsidRDefault="00720AC2" w:rsidP="0093366C">
      <w:pPr>
        <w:spacing w:before="240" w:after="0" w:line="360" w:lineRule="auto"/>
        <w:jc w:val="both"/>
        <w:rPr>
          <w:rFonts w:ascii="Times New Roman" w:hAnsi="Times New Roman" w:cs="Times New Roman"/>
          <w:sz w:val="24"/>
          <w:szCs w:val="24"/>
        </w:rPr>
      </w:pPr>
      <w:proofErr w:type="spellStart"/>
      <w:r w:rsidRPr="00EB448E">
        <w:rPr>
          <w:rFonts w:ascii="Times New Roman" w:hAnsi="Times New Roman" w:cs="Times New Roman"/>
          <w:sz w:val="24"/>
          <w:szCs w:val="24"/>
        </w:rPr>
        <w:t>n</w:t>
      </w:r>
      <w:r w:rsidRPr="00EB448E">
        <w:rPr>
          <w:rFonts w:ascii="Times New Roman" w:hAnsi="Times New Roman" w:cs="Times New Roman"/>
          <w:i/>
          <w:iCs/>
          <w:sz w:val="24"/>
          <w:szCs w:val="24"/>
          <w:vertAlign w:val="subscript"/>
        </w:rPr>
        <w:t>adjusted</w:t>
      </w:r>
      <w:proofErr w:type="spellEnd"/>
      <w:r w:rsidRPr="00EB448E">
        <w:rPr>
          <w:rFonts w:ascii="Times New Roman" w:hAnsi="Times New Roman" w:cs="Times New Roman"/>
          <w:i/>
          <w:iCs/>
          <w:sz w:val="24"/>
          <w:szCs w:val="24"/>
          <w:vertAlign w:val="subscript"/>
        </w:rPr>
        <w:t xml:space="preserve"> </w:t>
      </w:r>
      <w:r w:rsidRPr="00EB448E">
        <w:rPr>
          <w:rFonts w:ascii="Times New Roman" w:hAnsi="Times New Roman" w:cs="Times New Roman"/>
          <w:sz w:val="24"/>
          <w:szCs w:val="24"/>
        </w:rPr>
        <w:t>= 378×2= 756</w:t>
      </w:r>
    </w:p>
    <w:p w14:paraId="44C5AE95" w14:textId="77777777" w:rsidR="00720AC2" w:rsidRPr="00EB448E" w:rsidRDefault="00720AC2"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Further adjusting for 15% Non-Response Rate;</w:t>
      </w:r>
    </w:p>
    <w:p w14:paraId="6EC7543B"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sz w:val="24"/>
          <w:szCs w:val="24"/>
        </w:rPr>
        <w:t xml:space="preserve">n = </w:t>
      </w:r>
      <w:r w:rsidRPr="00EB448E">
        <w:rPr>
          <w:rFonts w:ascii="Times New Roman" w:hAnsi="Times New Roman" w:cs="Times New Roman"/>
          <w:color w:val="000000" w:themeColor="text1"/>
          <w:sz w:val="24"/>
          <w:szCs w:val="24"/>
          <w:u w:val="single"/>
        </w:rPr>
        <w:t>756</w:t>
      </w:r>
    </w:p>
    <w:p w14:paraId="6FF74DEC"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 xml:space="preserve">    1-0.15</w:t>
      </w:r>
    </w:p>
    <w:p w14:paraId="7D75458D"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n= 890</w:t>
      </w:r>
    </w:p>
    <w:p w14:paraId="16FA24F1"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proofErr w:type="gramStart"/>
      <w:r w:rsidRPr="00EB448E">
        <w:rPr>
          <w:rFonts w:ascii="Times New Roman" w:hAnsi="Times New Roman" w:cs="Times New Roman"/>
          <w:color w:val="000000" w:themeColor="text1"/>
          <w:sz w:val="24"/>
          <w:szCs w:val="24"/>
        </w:rPr>
        <w:t>Thus</w:t>
      </w:r>
      <w:proofErr w:type="gramEnd"/>
      <w:r w:rsidRPr="00EB448E">
        <w:rPr>
          <w:rFonts w:ascii="Times New Roman" w:hAnsi="Times New Roman" w:cs="Times New Roman"/>
          <w:color w:val="000000" w:themeColor="text1"/>
          <w:sz w:val="24"/>
          <w:szCs w:val="24"/>
        </w:rPr>
        <w:t xml:space="preserve"> approximated to 900 participants</w:t>
      </w:r>
    </w:p>
    <w:p w14:paraId="1567E8A0" w14:textId="77777777" w:rsidR="00720AC2" w:rsidRPr="00EB448E" w:rsidRDefault="00720AC2" w:rsidP="0093366C">
      <w:pPr>
        <w:spacing w:before="240" w:after="0" w:line="360" w:lineRule="auto"/>
        <w:jc w:val="both"/>
        <w:rPr>
          <w:rFonts w:ascii="Times New Roman" w:hAnsi="Times New Roman" w:cs="Times New Roman"/>
          <w:b/>
          <w:bCs/>
          <w:color w:val="000000" w:themeColor="text1"/>
          <w:sz w:val="24"/>
          <w:szCs w:val="24"/>
        </w:rPr>
      </w:pPr>
      <w:r w:rsidRPr="00EB448E">
        <w:rPr>
          <w:rFonts w:ascii="Times New Roman" w:hAnsi="Times New Roman" w:cs="Times New Roman"/>
          <w:b/>
          <w:bCs/>
          <w:color w:val="000000" w:themeColor="text1"/>
          <w:sz w:val="24"/>
          <w:szCs w:val="24"/>
        </w:rPr>
        <w:t>Proportional Distribution by LGA</w:t>
      </w:r>
    </w:p>
    <w:p w14:paraId="4E540902"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Using 2006 census data:</w:t>
      </w:r>
    </w:p>
    <w:p w14:paraId="08EA6520"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Isoko North Population: 143,559</w:t>
      </w:r>
    </w:p>
    <w:p w14:paraId="23363679"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Isoko South Population: 235,147</w:t>
      </w:r>
    </w:p>
    <w:p w14:paraId="71D47C1F"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Total Population: 143,559 + 235,147 = 378,706</w:t>
      </w:r>
    </w:p>
    <w:p w14:paraId="7FAAABFE"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 xml:space="preserve">Isoko North = </w:t>
      </w:r>
      <w:proofErr w:type="gramStart"/>
      <w:r w:rsidRPr="00EB448E">
        <w:rPr>
          <w:rFonts w:ascii="Times New Roman" w:hAnsi="Times New Roman" w:cs="Times New Roman"/>
          <w:color w:val="000000" w:themeColor="text1"/>
          <w:sz w:val="24"/>
          <w:szCs w:val="24"/>
          <w:u w:val="single"/>
        </w:rPr>
        <w:t xml:space="preserve">143,559  </w:t>
      </w:r>
      <w:r w:rsidRPr="00EB448E">
        <w:rPr>
          <w:rFonts w:ascii="Times New Roman" w:hAnsi="Times New Roman" w:cs="Times New Roman"/>
          <w:color w:val="000000" w:themeColor="text1"/>
          <w:sz w:val="24"/>
          <w:szCs w:val="24"/>
        </w:rPr>
        <w:t>x</w:t>
      </w:r>
      <w:proofErr w:type="gramEnd"/>
      <w:r w:rsidRPr="00EB448E">
        <w:rPr>
          <w:rFonts w:ascii="Times New Roman" w:hAnsi="Times New Roman" w:cs="Times New Roman"/>
          <w:color w:val="000000" w:themeColor="text1"/>
          <w:sz w:val="24"/>
          <w:szCs w:val="24"/>
        </w:rPr>
        <w:t xml:space="preserve"> 900 = 341</w:t>
      </w:r>
    </w:p>
    <w:p w14:paraId="51951D7E"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 xml:space="preserve">                         378, 706</w:t>
      </w:r>
    </w:p>
    <w:p w14:paraId="60994C1B" w14:textId="77777777" w:rsidR="00720AC2"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 xml:space="preserve">Isoko South = </w:t>
      </w:r>
      <w:r w:rsidRPr="00EB448E">
        <w:rPr>
          <w:rFonts w:ascii="Times New Roman" w:hAnsi="Times New Roman" w:cs="Times New Roman"/>
          <w:color w:val="000000" w:themeColor="text1"/>
          <w:sz w:val="24"/>
          <w:szCs w:val="24"/>
          <w:u w:val="single"/>
        </w:rPr>
        <w:t xml:space="preserve">235, </w:t>
      </w:r>
      <w:proofErr w:type="gramStart"/>
      <w:r w:rsidRPr="00EB448E">
        <w:rPr>
          <w:rFonts w:ascii="Times New Roman" w:hAnsi="Times New Roman" w:cs="Times New Roman"/>
          <w:color w:val="000000" w:themeColor="text1"/>
          <w:sz w:val="24"/>
          <w:szCs w:val="24"/>
          <w:u w:val="single"/>
        </w:rPr>
        <w:t xml:space="preserve">147  </w:t>
      </w:r>
      <w:r w:rsidRPr="00EB448E">
        <w:rPr>
          <w:rFonts w:ascii="Times New Roman" w:hAnsi="Times New Roman" w:cs="Times New Roman"/>
          <w:color w:val="000000" w:themeColor="text1"/>
          <w:sz w:val="24"/>
          <w:szCs w:val="24"/>
        </w:rPr>
        <w:t>x</w:t>
      </w:r>
      <w:proofErr w:type="gramEnd"/>
      <w:r w:rsidRPr="00EB448E">
        <w:rPr>
          <w:rFonts w:ascii="Times New Roman" w:hAnsi="Times New Roman" w:cs="Times New Roman"/>
          <w:color w:val="000000" w:themeColor="text1"/>
          <w:sz w:val="24"/>
          <w:szCs w:val="24"/>
        </w:rPr>
        <w:t xml:space="preserve"> 900 = 559</w:t>
      </w:r>
    </w:p>
    <w:p w14:paraId="74097FC6" w14:textId="77777777" w:rsidR="00105FD5" w:rsidRPr="00EB448E" w:rsidRDefault="00720AC2" w:rsidP="0093366C">
      <w:pPr>
        <w:spacing w:before="240" w:after="0" w:line="360" w:lineRule="auto"/>
        <w:jc w:val="both"/>
        <w:rPr>
          <w:rFonts w:ascii="Times New Roman" w:hAnsi="Times New Roman" w:cs="Times New Roman"/>
          <w:color w:val="000000" w:themeColor="text1"/>
          <w:sz w:val="24"/>
          <w:szCs w:val="24"/>
        </w:rPr>
      </w:pPr>
      <w:r w:rsidRPr="00EB448E">
        <w:rPr>
          <w:rFonts w:ascii="Times New Roman" w:hAnsi="Times New Roman" w:cs="Times New Roman"/>
          <w:color w:val="000000" w:themeColor="text1"/>
          <w:sz w:val="24"/>
          <w:szCs w:val="24"/>
        </w:rPr>
        <w:t xml:space="preserve">                         378, 706</w:t>
      </w:r>
    </w:p>
    <w:p w14:paraId="2B77B236"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SAMPLING TECHNIQUE </w:t>
      </w:r>
    </w:p>
    <w:p w14:paraId="29FC8F05" w14:textId="77777777" w:rsidR="00720AC2" w:rsidRPr="00EB448E" w:rsidRDefault="00720AC2" w:rsidP="0093366C">
      <w:pPr>
        <w:spacing w:before="240" w:after="0" w:line="360" w:lineRule="auto"/>
        <w:jc w:val="both"/>
        <w:rPr>
          <w:rFonts w:ascii="Times New Roman" w:hAnsi="Times New Roman" w:cs="Times New Roman"/>
          <w:bCs/>
          <w:sz w:val="24"/>
          <w:szCs w:val="24"/>
        </w:rPr>
      </w:pPr>
      <w:r w:rsidRPr="00EB448E">
        <w:rPr>
          <w:rFonts w:ascii="Times New Roman" w:hAnsi="Times New Roman" w:cs="Times New Roman"/>
          <w:bCs/>
          <w:sz w:val="24"/>
          <w:szCs w:val="24"/>
        </w:rPr>
        <w:lastRenderedPageBreak/>
        <w:t>A multistage sampling technique was employed to select participants from Isoko North and Isoko South Local Government Areas (LGAs) of Delta State, ensuring a representative sample while accounting for population differences between the two LGAs.</w:t>
      </w:r>
    </w:p>
    <w:p w14:paraId="59077EA5" w14:textId="77777777" w:rsidR="00720AC2" w:rsidRPr="00EB448E" w:rsidRDefault="00720AC2" w:rsidP="0093366C">
      <w:pPr>
        <w:spacing w:before="240" w:after="0" w:line="360" w:lineRule="auto"/>
        <w:jc w:val="both"/>
        <w:rPr>
          <w:rFonts w:ascii="Times New Roman" w:hAnsi="Times New Roman" w:cs="Times New Roman"/>
          <w:bCs/>
          <w:sz w:val="24"/>
          <w:szCs w:val="24"/>
        </w:rPr>
      </w:pPr>
      <w:r w:rsidRPr="00EB448E">
        <w:rPr>
          <w:rFonts w:ascii="Times New Roman" w:hAnsi="Times New Roman" w:cs="Times New Roman"/>
          <w:bCs/>
          <w:sz w:val="24"/>
          <w:szCs w:val="24"/>
        </w:rPr>
        <w:t>In the first stage, cluster sampling was used to purposefully select Isoko North and Isoko South LGAs due to their health challenges, immunization coverage, and population characteristics.</w:t>
      </w:r>
    </w:p>
    <w:p w14:paraId="0F9252E4" w14:textId="77777777" w:rsidR="00720AC2" w:rsidRPr="00EB448E" w:rsidRDefault="00720AC2" w:rsidP="0093366C">
      <w:pPr>
        <w:spacing w:before="240" w:after="0" w:line="360" w:lineRule="auto"/>
        <w:jc w:val="both"/>
        <w:rPr>
          <w:rFonts w:ascii="Times New Roman" w:hAnsi="Times New Roman" w:cs="Times New Roman"/>
          <w:bCs/>
          <w:sz w:val="24"/>
          <w:szCs w:val="24"/>
        </w:rPr>
      </w:pPr>
      <w:r w:rsidRPr="00EB448E">
        <w:rPr>
          <w:rFonts w:ascii="Times New Roman" w:hAnsi="Times New Roman" w:cs="Times New Roman"/>
          <w:bCs/>
          <w:sz w:val="24"/>
          <w:szCs w:val="24"/>
        </w:rPr>
        <w:t>In the second stage, stratified sampling was applied to categorize the wards within each LGA based on population size and accessibility, ensuring representation of both urban and rural communities. Isoko North, which has 10 wards, had five randomly selected, while Isoko South, which has 12 wards, had six randomly selected, resulting in a total of 11 wards.</w:t>
      </w:r>
    </w:p>
    <w:p w14:paraId="7B82AB39" w14:textId="77777777" w:rsidR="00720AC2" w:rsidRPr="00EB448E" w:rsidRDefault="00720AC2" w:rsidP="0093366C">
      <w:pPr>
        <w:spacing w:before="240" w:after="0" w:line="360" w:lineRule="auto"/>
        <w:jc w:val="both"/>
        <w:rPr>
          <w:rFonts w:ascii="Times New Roman" w:hAnsi="Times New Roman" w:cs="Times New Roman"/>
          <w:bCs/>
          <w:sz w:val="24"/>
          <w:szCs w:val="24"/>
        </w:rPr>
      </w:pPr>
      <w:r w:rsidRPr="00EB448E">
        <w:rPr>
          <w:rFonts w:ascii="Times New Roman" w:hAnsi="Times New Roman" w:cs="Times New Roman"/>
          <w:bCs/>
          <w:sz w:val="24"/>
          <w:szCs w:val="24"/>
        </w:rPr>
        <w:t>In the third stage, simple random sampling was used to select two communities from each of the selected wards, leading to the inclusion of 10 communities from Isoko North and 12 from Isoko South, making a total of 22 communities.</w:t>
      </w:r>
    </w:p>
    <w:p w14:paraId="5EEFA4F6" w14:textId="77777777" w:rsidR="00720AC2" w:rsidRPr="00EB448E" w:rsidRDefault="00720AC2" w:rsidP="0093366C">
      <w:pPr>
        <w:spacing w:before="240" w:after="0" w:line="360" w:lineRule="auto"/>
        <w:jc w:val="both"/>
        <w:rPr>
          <w:rFonts w:ascii="Times New Roman" w:hAnsi="Times New Roman" w:cs="Times New Roman"/>
          <w:bCs/>
          <w:sz w:val="24"/>
          <w:szCs w:val="24"/>
        </w:rPr>
      </w:pPr>
      <w:r w:rsidRPr="00EB448E">
        <w:rPr>
          <w:rFonts w:ascii="Times New Roman" w:hAnsi="Times New Roman" w:cs="Times New Roman"/>
          <w:bCs/>
          <w:sz w:val="24"/>
          <w:szCs w:val="24"/>
        </w:rPr>
        <w:t>In the fourth stage, systematic random sampling was employed to select households within each community. A sampling interval was determined based on the total number of households, and every 10</w:t>
      </w:r>
      <w:r w:rsidRPr="00EB448E">
        <w:rPr>
          <w:rFonts w:ascii="Times New Roman" w:hAnsi="Times New Roman" w:cs="Times New Roman"/>
          <w:bCs/>
          <w:sz w:val="24"/>
          <w:szCs w:val="24"/>
          <w:vertAlign w:val="superscript"/>
        </w:rPr>
        <w:t>th</w:t>
      </w:r>
      <w:r w:rsidRPr="00EB448E">
        <w:rPr>
          <w:rFonts w:ascii="Times New Roman" w:hAnsi="Times New Roman" w:cs="Times New Roman"/>
          <w:bCs/>
          <w:sz w:val="24"/>
          <w:szCs w:val="24"/>
        </w:rPr>
        <w:t xml:space="preserve"> household was selected for participation.</w:t>
      </w:r>
    </w:p>
    <w:p w14:paraId="2A9869EE" w14:textId="77777777" w:rsidR="00720AC2" w:rsidRPr="00EB448E" w:rsidRDefault="00720AC2" w:rsidP="0093366C">
      <w:pPr>
        <w:spacing w:before="240" w:after="0" w:line="360" w:lineRule="auto"/>
        <w:jc w:val="both"/>
        <w:rPr>
          <w:rFonts w:ascii="Times New Roman" w:hAnsi="Times New Roman" w:cs="Times New Roman"/>
          <w:bCs/>
          <w:sz w:val="24"/>
          <w:szCs w:val="24"/>
        </w:rPr>
      </w:pPr>
      <w:r w:rsidRPr="00EB448E">
        <w:rPr>
          <w:rFonts w:ascii="Times New Roman" w:hAnsi="Times New Roman" w:cs="Times New Roman"/>
          <w:bCs/>
          <w:sz w:val="24"/>
          <w:szCs w:val="24"/>
        </w:rPr>
        <w:t>Finally, in the fifth stage, convenience sampling was used to identify one eligible respondent (parent or caregiver) per household. If multiple eligible respondents were present, random selection was conducted to ensure fairness.</w:t>
      </w:r>
    </w:p>
    <w:p w14:paraId="34248CE7"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METHOD OF DATA COLLECTION </w:t>
      </w:r>
    </w:p>
    <w:p w14:paraId="793E51A8" w14:textId="77777777" w:rsidR="00720AC2" w:rsidRPr="00EB448E" w:rsidRDefault="00E9315F" w:rsidP="0093366C">
      <w:pPr>
        <w:spacing w:before="240" w:after="0" w:line="360" w:lineRule="auto"/>
        <w:jc w:val="both"/>
        <w:rPr>
          <w:rFonts w:ascii="Times New Roman" w:hAnsi="Times New Roman" w:cs="Times New Roman"/>
          <w:bCs/>
          <w:sz w:val="24"/>
          <w:szCs w:val="24"/>
        </w:rPr>
      </w:pPr>
      <w:r w:rsidRPr="00EB448E">
        <w:rPr>
          <w:rFonts w:ascii="Times New Roman" w:hAnsi="Times New Roman" w:cs="Times New Roman"/>
          <w:bCs/>
          <w:sz w:val="24"/>
          <w:szCs w:val="24"/>
        </w:rPr>
        <w:t xml:space="preserve">To achieve the stated research objectives, a structured questionnaire was used as the primary instruments for data collection. </w:t>
      </w:r>
      <w:r w:rsidR="00720AC2" w:rsidRPr="00EB448E">
        <w:rPr>
          <w:rFonts w:ascii="Times New Roman" w:hAnsi="Times New Roman" w:cs="Times New Roman"/>
          <w:bCs/>
          <w:sz w:val="24"/>
          <w:szCs w:val="24"/>
        </w:rPr>
        <w:t xml:space="preserve">Structured questionnaires were administered to residents, including parents, caregivers, pregnant women, healthcare workers, and community leaders, to assess their awareness, attitudes, and challenges related to immunization. </w:t>
      </w:r>
      <w:r w:rsidRPr="00EB448E">
        <w:rPr>
          <w:rFonts w:ascii="Times New Roman" w:hAnsi="Times New Roman" w:cs="Times New Roman"/>
          <w:bCs/>
          <w:sz w:val="24"/>
          <w:szCs w:val="24"/>
        </w:rPr>
        <w:t>The questionnaire was specifically designed for the study to gather information regarding the public awareness and attitudes toward immunization against disease outbreaks.</w:t>
      </w:r>
    </w:p>
    <w:p w14:paraId="66CF8EC4"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VALIDITY AND RELIABILITY OF INSTRUMENT </w:t>
      </w:r>
    </w:p>
    <w:p w14:paraId="43A4F568" w14:textId="77777777" w:rsidR="00720AC2" w:rsidRPr="00EB448E" w:rsidRDefault="00E9315F" w:rsidP="0093366C">
      <w:pPr>
        <w:spacing w:before="240" w:after="0" w:line="360" w:lineRule="auto"/>
        <w:jc w:val="both"/>
        <w:rPr>
          <w:rFonts w:ascii="Times New Roman" w:hAnsi="Times New Roman" w:cs="Times New Roman"/>
          <w:bCs/>
          <w:sz w:val="24"/>
          <w:szCs w:val="24"/>
        </w:rPr>
      </w:pPr>
      <w:r w:rsidRPr="00EB448E">
        <w:rPr>
          <w:rFonts w:ascii="Times New Roman" w:hAnsi="Times New Roman" w:cs="Times New Roman"/>
          <w:bCs/>
          <w:sz w:val="24"/>
          <w:szCs w:val="24"/>
        </w:rPr>
        <w:lastRenderedPageBreak/>
        <w:t xml:space="preserve">To ensure the reliability and validity of the questionnaire, the questions were adapted from reputable sources such as; World Health Organization on Immunization Analysis and Insights (2025), United Nations Children’s </w:t>
      </w:r>
      <w:r w:rsidR="00985836">
        <w:rPr>
          <w:rFonts w:ascii="Times New Roman" w:hAnsi="Times New Roman" w:cs="Times New Roman"/>
          <w:bCs/>
          <w:sz w:val="24"/>
          <w:szCs w:val="24"/>
        </w:rPr>
        <w:t xml:space="preserve">Emergency </w:t>
      </w:r>
      <w:r w:rsidRPr="00EB448E">
        <w:rPr>
          <w:rFonts w:ascii="Times New Roman" w:hAnsi="Times New Roman" w:cs="Times New Roman"/>
          <w:bCs/>
          <w:sz w:val="24"/>
          <w:szCs w:val="24"/>
        </w:rPr>
        <w:t xml:space="preserve">Fund (2017) on Knowledge, attitude and practice in relation to immunization of children and existing literature research such as; </w:t>
      </w:r>
      <w:proofErr w:type="spellStart"/>
      <w:r w:rsidRPr="00EB448E">
        <w:rPr>
          <w:rFonts w:ascii="Times New Roman" w:hAnsi="Times New Roman" w:cs="Times New Roman"/>
          <w:bCs/>
          <w:sz w:val="24"/>
          <w:szCs w:val="24"/>
        </w:rPr>
        <w:t>Obohwemu</w:t>
      </w:r>
      <w:proofErr w:type="spellEnd"/>
      <w:r w:rsidRPr="00EB448E">
        <w:rPr>
          <w:rFonts w:ascii="Times New Roman" w:hAnsi="Times New Roman" w:cs="Times New Roman"/>
          <w:bCs/>
          <w:sz w:val="24"/>
          <w:szCs w:val="24"/>
        </w:rPr>
        <w:t xml:space="preserve"> (2024) on Improving maternal awareness and childhood vaccination uptake in Delta state, Ajose </w:t>
      </w:r>
      <w:r w:rsidRPr="00EB448E">
        <w:rPr>
          <w:rFonts w:ascii="Times New Roman" w:hAnsi="Times New Roman" w:cs="Times New Roman"/>
          <w:bCs/>
          <w:i/>
          <w:iCs/>
          <w:sz w:val="24"/>
          <w:szCs w:val="24"/>
        </w:rPr>
        <w:t>et al.,</w:t>
      </w:r>
      <w:r w:rsidRPr="00EB448E">
        <w:rPr>
          <w:rFonts w:ascii="Times New Roman" w:hAnsi="Times New Roman" w:cs="Times New Roman"/>
          <w:bCs/>
          <w:sz w:val="24"/>
          <w:szCs w:val="24"/>
        </w:rPr>
        <w:t xml:space="preserve"> (2023) on Nigerian parents and caregivers knowledge, attitude and willingness to vaccinate their children against COVID-19 and Ekezie </w:t>
      </w:r>
      <w:r w:rsidRPr="00EB448E">
        <w:rPr>
          <w:rFonts w:ascii="Times New Roman" w:hAnsi="Times New Roman" w:cs="Times New Roman"/>
          <w:bCs/>
          <w:i/>
          <w:iCs/>
          <w:sz w:val="24"/>
          <w:szCs w:val="24"/>
        </w:rPr>
        <w:t xml:space="preserve">et al., </w:t>
      </w:r>
      <w:r w:rsidRPr="00EB448E">
        <w:rPr>
          <w:rFonts w:ascii="Times New Roman" w:hAnsi="Times New Roman" w:cs="Times New Roman"/>
          <w:bCs/>
          <w:sz w:val="24"/>
          <w:szCs w:val="24"/>
        </w:rPr>
        <w:t>(2024) on Vaccination communication strategies and uptake in Africa. To maintain organization, each questionnaire was assigned a unique number, and completed questionnaires were collected from the interviewers after each survey session for further compilation and analysis</w:t>
      </w:r>
    </w:p>
    <w:p w14:paraId="2A676874" w14:textId="77777777" w:rsidR="00FA1F0E"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DATA ANAYSIS </w:t>
      </w:r>
    </w:p>
    <w:p w14:paraId="5C1F0387" w14:textId="77777777" w:rsidR="00720AC2" w:rsidRPr="00985836" w:rsidRDefault="00FA1F0E" w:rsidP="0093366C">
      <w:pPr>
        <w:spacing w:before="240" w:after="0" w:line="360" w:lineRule="auto"/>
        <w:jc w:val="both"/>
        <w:rPr>
          <w:rFonts w:ascii="Times New Roman" w:hAnsi="Times New Roman" w:cs="Times New Roman"/>
          <w:bCs/>
          <w:color w:val="FFFFFF" w:themeColor="background1"/>
          <w:sz w:val="24"/>
          <w:szCs w:val="24"/>
        </w:rPr>
      </w:pPr>
      <w:r w:rsidRPr="00EB448E">
        <w:rPr>
          <w:rFonts w:ascii="Times New Roman" w:hAnsi="Times New Roman" w:cs="Times New Roman"/>
          <w:sz w:val="24"/>
          <w:szCs w:val="24"/>
        </w:rPr>
        <w:t>The collected data were analyzed using both quantitative and qualitative methods. Quantitative data from structured q</w:t>
      </w:r>
      <w:r w:rsidR="00985836">
        <w:rPr>
          <w:rFonts w:ascii="Times New Roman" w:hAnsi="Times New Roman" w:cs="Times New Roman"/>
          <w:sz w:val="24"/>
          <w:szCs w:val="24"/>
        </w:rPr>
        <w:t xml:space="preserve">uestionnaires were entered into </w:t>
      </w:r>
      <w:r w:rsidRPr="00EB448E">
        <w:rPr>
          <w:rFonts w:ascii="Times New Roman" w:hAnsi="Times New Roman" w:cs="Times New Roman"/>
          <w:bCs/>
          <w:sz w:val="24"/>
          <w:szCs w:val="24"/>
        </w:rPr>
        <w:t>Software</w:t>
      </w:r>
      <w:r w:rsidR="00985836">
        <w:rPr>
          <w:rFonts w:ascii="Times New Roman" w:hAnsi="Times New Roman" w:cs="Times New Roman"/>
          <w:bCs/>
          <w:color w:val="FFFFFF" w:themeColor="background1"/>
          <w:sz w:val="24"/>
          <w:szCs w:val="24"/>
        </w:rPr>
        <w:t xml:space="preserve"> </w:t>
      </w:r>
      <w:r w:rsidRPr="00EB448E">
        <w:rPr>
          <w:rFonts w:ascii="Times New Roman" w:hAnsi="Times New Roman" w:cs="Times New Roman"/>
          <w:bCs/>
          <w:sz w:val="24"/>
          <w:szCs w:val="24"/>
        </w:rPr>
        <w:t>Package</w:t>
      </w:r>
      <w:r w:rsidR="00985836">
        <w:rPr>
          <w:rFonts w:ascii="Times New Roman" w:hAnsi="Times New Roman" w:cs="Times New Roman"/>
          <w:bCs/>
          <w:color w:val="FFFFFF" w:themeColor="background1"/>
          <w:sz w:val="24"/>
          <w:szCs w:val="24"/>
        </w:rPr>
        <w:t xml:space="preserve"> </w:t>
      </w:r>
      <w:r w:rsidRPr="00EB448E">
        <w:rPr>
          <w:rFonts w:ascii="Times New Roman" w:hAnsi="Times New Roman" w:cs="Times New Roman"/>
          <w:bCs/>
          <w:sz w:val="24"/>
          <w:szCs w:val="24"/>
        </w:rPr>
        <w:t>for</w:t>
      </w:r>
      <w:r w:rsidR="00985836">
        <w:rPr>
          <w:rFonts w:ascii="Times New Roman" w:hAnsi="Times New Roman" w:cs="Times New Roman"/>
          <w:bCs/>
          <w:color w:val="FFFFFF" w:themeColor="background1"/>
          <w:sz w:val="24"/>
          <w:szCs w:val="24"/>
        </w:rPr>
        <w:t xml:space="preserve"> </w:t>
      </w:r>
      <w:r w:rsidRPr="00EB448E">
        <w:rPr>
          <w:rFonts w:ascii="Times New Roman" w:hAnsi="Times New Roman" w:cs="Times New Roman"/>
          <w:bCs/>
          <w:sz w:val="24"/>
          <w:szCs w:val="24"/>
        </w:rPr>
        <w:t>Social</w:t>
      </w:r>
      <w:r w:rsidR="00985836">
        <w:rPr>
          <w:rFonts w:ascii="Times New Roman" w:hAnsi="Times New Roman" w:cs="Times New Roman"/>
          <w:bCs/>
          <w:color w:val="FFFFFF" w:themeColor="background1"/>
          <w:sz w:val="24"/>
          <w:szCs w:val="24"/>
        </w:rPr>
        <w:t xml:space="preserve"> </w:t>
      </w:r>
      <w:r w:rsidR="00985836">
        <w:rPr>
          <w:rFonts w:ascii="Times New Roman" w:hAnsi="Times New Roman" w:cs="Times New Roman"/>
          <w:bCs/>
          <w:sz w:val="24"/>
          <w:szCs w:val="24"/>
        </w:rPr>
        <w:t xml:space="preserve">Scientist </w:t>
      </w:r>
      <w:r w:rsidRPr="00EB448E">
        <w:rPr>
          <w:rFonts w:ascii="Times New Roman" w:hAnsi="Times New Roman" w:cs="Times New Roman"/>
          <w:bCs/>
          <w:sz w:val="24"/>
          <w:szCs w:val="24"/>
        </w:rPr>
        <w:t>(SPSS),</w:t>
      </w:r>
      <w:r w:rsidRPr="00EB448E">
        <w:rPr>
          <w:rFonts w:ascii="Times New Roman" w:hAnsi="Times New Roman" w:cs="Times New Roman"/>
          <w:sz w:val="24"/>
          <w:szCs w:val="24"/>
        </w:rPr>
        <w:t xml:space="preserve"> version 22.0 </w:t>
      </w:r>
      <w:r w:rsidRPr="00EB448E">
        <w:rPr>
          <w:rFonts w:ascii="Times New Roman" w:hAnsi="Times New Roman" w:cs="Times New Roman"/>
          <w:color w:val="212121"/>
          <w:sz w:val="24"/>
          <w:szCs w:val="24"/>
          <w:shd w:val="clear" w:color="auto" w:fill="FFFFFF"/>
        </w:rPr>
        <w:t xml:space="preserve">(IBM Corp, Armonk, NY, </w:t>
      </w:r>
      <w:proofErr w:type="gramStart"/>
      <w:r w:rsidRPr="00EB448E">
        <w:rPr>
          <w:rFonts w:ascii="Times New Roman" w:hAnsi="Times New Roman" w:cs="Times New Roman"/>
          <w:color w:val="212121"/>
          <w:sz w:val="24"/>
          <w:szCs w:val="24"/>
          <w:shd w:val="clear" w:color="auto" w:fill="FFFFFF"/>
        </w:rPr>
        <w:t>USA)</w:t>
      </w:r>
      <w:r w:rsidRPr="00EB448E">
        <w:rPr>
          <w:rFonts w:ascii="Times New Roman" w:hAnsi="Times New Roman" w:cs="Times New Roman"/>
          <w:sz w:val="24"/>
          <w:szCs w:val="24"/>
        </w:rPr>
        <w:t xml:space="preserve">  and</w:t>
      </w:r>
      <w:proofErr w:type="gramEnd"/>
      <w:r w:rsidRPr="00EB448E">
        <w:rPr>
          <w:rFonts w:ascii="Times New Roman" w:hAnsi="Times New Roman" w:cs="Times New Roman"/>
          <w:sz w:val="24"/>
          <w:szCs w:val="24"/>
        </w:rPr>
        <w:t xml:space="preserve"> analyzed using descriptive statistics (frequencies, percentages, means, and standard deviations) to assess socio</w:t>
      </w:r>
      <w:r w:rsidR="00985836">
        <w:rPr>
          <w:rFonts w:ascii="Times New Roman" w:hAnsi="Times New Roman" w:cs="Times New Roman"/>
          <w:sz w:val="24"/>
          <w:szCs w:val="24"/>
        </w:rPr>
        <w:t>-</w:t>
      </w:r>
      <w:r w:rsidRPr="00EB448E">
        <w:rPr>
          <w:rFonts w:ascii="Times New Roman" w:hAnsi="Times New Roman" w:cs="Times New Roman"/>
          <w:sz w:val="24"/>
          <w:szCs w:val="24"/>
        </w:rPr>
        <w:t>demographic variables, immunization awareness, attitudes, and epidemiological distribution.</w:t>
      </w:r>
    </w:p>
    <w:p w14:paraId="2CD746A2"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ETHICAL APPROVAL </w:t>
      </w:r>
    </w:p>
    <w:p w14:paraId="59BD809A" w14:textId="77777777" w:rsidR="00CE4706" w:rsidRPr="00EB448E" w:rsidRDefault="00FA1F0E"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bCs/>
          <w:sz w:val="24"/>
          <w:szCs w:val="24"/>
        </w:rPr>
        <w:t>Informed consent was secured from participants after explaining the study’s purpose, risks, and benefits. Confidentiality and anonymity were ensured, with no personal identifiers collected.</w:t>
      </w:r>
    </w:p>
    <w:p w14:paraId="55FB8649"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RESULTS </w:t>
      </w:r>
    </w:p>
    <w:p w14:paraId="2D5B7F67" w14:textId="25A69EF2" w:rsidR="00FA1F0E" w:rsidRPr="00EB448E" w:rsidRDefault="00FA1F0E" w:rsidP="0093366C">
      <w:pPr>
        <w:spacing w:before="240" w:after="0" w:line="360" w:lineRule="auto"/>
        <w:jc w:val="both"/>
        <w:rPr>
          <w:rFonts w:ascii="Times New Roman" w:hAnsi="Times New Roman" w:cs="Times New Roman"/>
          <w:b/>
          <w:bCs/>
          <w:sz w:val="24"/>
          <w:szCs w:val="24"/>
        </w:rPr>
      </w:pPr>
      <w:r w:rsidRPr="00EB448E">
        <w:rPr>
          <w:rFonts w:ascii="Times New Roman" w:hAnsi="Times New Roman" w:cs="Times New Roman"/>
          <w:b/>
          <w:bCs/>
          <w:sz w:val="24"/>
          <w:szCs w:val="24"/>
        </w:rPr>
        <w:t>Table 1. Socio-demographic Characteristics of Respondents (n=887)</w:t>
      </w:r>
    </w:p>
    <w:tbl>
      <w:tblPr>
        <w:tblStyle w:val="LightShading"/>
        <w:tblW w:w="0" w:type="auto"/>
        <w:tblLook w:val="06A0" w:firstRow="1" w:lastRow="0" w:firstColumn="1" w:lastColumn="0" w:noHBand="1" w:noVBand="1"/>
      </w:tblPr>
      <w:tblGrid>
        <w:gridCol w:w="3685"/>
        <w:gridCol w:w="2700"/>
        <w:gridCol w:w="2965"/>
      </w:tblGrid>
      <w:tr w:rsidR="00FA1F0E" w:rsidRPr="00EB448E" w14:paraId="3DFDAA7E" w14:textId="77777777" w:rsidTr="00433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2A3366F0"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Variable</w:t>
            </w:r>
          </w:p>
        </w:tc>
        <w:tc>
          <w:tcPr>
            <w:tcW w:w="2700" w:type="dxa"/>
          </w:tcPr>
          <w:p w14:paraId="1100DAD5" w14:textId="77777777" w:rsidR="00FA1F0E" w:rsidRPr="00EB448E" w:rsidRDefault="00FA1F0E" w:rsidP="0093366C">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B448E">
              <w:rPr>
                <w:rFonts w:ascii="Times New Roman" w:hAnsi="Times New Roman" w:cs="Times New Roman"/>
                <w:sz w:val="24"/>
                <w:szCs w:val="24"/>
              </w:rPr>
              <w:t>Frequency (n)</w:t>
            </w:r>
          </w:p>
        </w:tc>
        <w:tc>
          <w:tcPr>
            <w:tcW w:w="2965" w:type="dxa"/>
          </w:tcPr>
          <w:p w14:paraId="68D7E874" w14:textId="77777777" w:rsidR="00FA1F0E" w:rsidRPr="00EB448E" w:rsidRDefault="00FA1F0E" w:rsidP="0093366C">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B448E">
              <w:rPr>
                <w:rFonts w:ascii="Times New Roman" w:hAnsi="Times New Roman" w:cs="Times New Roman"/>
                <w:sz w:val="24"/>
                <w:szCs w:val="24"/>
              </w:rPr>
              <w:t>Percentage (%)</w:t>
            </w:r>
          </w:p>
        </w:tc>
      </w:tr>
      <w:tr w:rsidR="00FA1F0E" w:rsidRPr="00EB448E" w14:paraId="37DE320F" w14:textId="77777777" w:rsidTr="004334C9">
        <w:tc>
          <w:tcPr>
            <w:cnfStyle w:val="001000000000" w:firstRow="0" w:lastRow="0" w:firstColumn="1" w:lastColumn="0" w:oddVBand="0" w:evenVBand="0" w:oddHBand="0" w:evenHBand="0" w:firstRowFirstColumn="0" w:firstRowLastColumn="0" w:lastRowFirstColumn="0" w:lastRowLastColumn="0"/>
            <w:tcW w:w="3685" w:type="dxa"/>
          </w:tcPr>
          <w:p w14:paraId="47828362"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Age</w:t>
            </w:r>
          </w:p>
          <w:p w14:paraId="74F717BF"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18-27</w:t>
            </w:r>
          </w:p>
          <w:p w14:paraId="4656EFB9"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28-37</w:t>
            </w:r>
          </w:p>
          <w:p w14:paraId="1037776F"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38-47</w:t>
            </w:r>
          </w:p>
          <w:p w14:paraId="3AED8E07"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48-57</w:t>
            </w:r>
          </w:p>
          <w:p w14:paraId="466E7EEE"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58-67</w:t>
            </w:r>
          </w:p>
          <w:p w14:paraId="180848E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&gt;68</w:t>
            </w:r>
          </w:p>
        </w:tc>
        <w:tc>
          <w:tcPr>
            <w:tcW w:w="2700" w:type="dxa"/>
          </w:tcPr>
          <w:p w14:paraId="10E0A01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46AE06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175</w:t>
            </w:r>
          </w:p>
          <w:p w14:paraId="632FE34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317</w:t>
            </w:r>
          </w:p>
          <w:p w14:paraId="3F2DF68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lastRenderedPageBreak/>
              <w:t>252</w:t>
            </w:r>
          </w:p>
          <w:p w14:paraId="6158531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121</w:t>
            </w:r>
          </w:p>
          <w:p w14:paraId="147796D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19</w:t>
            </w:r>
          </w:p>
          <w:p w14:paraId="4AE2332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3</w:t>
            </w:r>
          </w:p>
        </w:tc>
        <w:tc>
          <w:tcPr>
            <w:tcW w:w="2965" w:type="dxa"/>
          </w:tcPr>
          <w:p w14:paraId="62D268B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D07273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19.7</w:t>
            </w:r>
          </w:p>
          <w:p w14:paraId="5679404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35.7</w:t>
            </w:r>
          </w:p>
          <w:p w14:paraId="04A4AE75" w14:textId="77777777" w:rsidR="00FA1F0E" w:rsidRPr="00EB448E" w:rsidRDefault="00FA1F0E" w:rsidP="0093366C">
            <w:pPr>
              <w:tabs>
                <w:tab w:val="left" w:pos="978"/>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lastRenderedPageBreak/>
              <w:t>28.4</w:t>
            </w:r>
            <w:r w:rsidRPr="00EB448E">
              <w:rPr>
                <w:rFonts w:ascii="Times New Roman" w:hAnsi="Times New Roman" w:cs="Times New Roman"/>
                <w:sz w:val="24"/>
                <w:szCs w:val="24"/>
              </w:rPr>
              <w:tab/>
            </w:r>
          </w:p>
          <w:p w14:paraId="3CC561DF" w14:textId="77777777" w:rsidR="00FA1F0E" w:rsidRPr="00EB448E" w:rsidRDefault="00FA1F0E" w:rsidP="0093366C">
            <w:pPr>
              <w:tabs>
                <w:tab w:val="left" w:pos="978"/>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13.6</w:t>
            </w:r>
          </w:p>
          <w:p w14:paraId="7B4877A8" w14:textId="77777777" w:rsidR="00FA1F0E" w:rsidRPr="00EB448E" w:rsidRDefault="00FA1F0E" w:rsidP="0093366C">
            <w:pPr>
              <w:tabs>
                <w:tab w:val="left" w:pos="978"/>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2.1</w:t>
            </w:r>
          </w:p>
          <w:p w14:paraId="26236B75" w14:textId="77777777" w:rsidR="00FA1F0E" w:rsidRPr="00EB448E" w:rsidRDefault="00FA1F0E" w:rsidP="0093366C">
            <w:pPr>
              <w:tabs>
                <w:tab w:val="left" w:pos="978"/>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0.3</w:t>
            </w:r>
          </w:p>
        </w:tc>
      </w:tr>
      <w:tr w:rsidR="00FA1F0E" w:rsidRPr="00EB448E" w14:paraId="6F798368" w14:textId="77777777" w:rsidTr="004334C9">
        <w:tc>
          <w:tcPr>
            <w:cnfStyle w:val="001000000000" w:firstRow="0" w:lastRow="0" w:firstColumn="1" w:lastColumn="0" w:oddVBand="0" w:evenVBand="0" w:oddHBand="0" w:evenHBand="0" w:firstRowFirstColumn="0" w:firstRowLastColumn="0" w:lastRowFirstColumn="0" w:lastRowLastColumn="0"/>
            <w:tcW w:w="3685" w:type="dxa"/>
          </w:tcPr>
          <w:p w14:paraId="62333905"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lastRenderedPageBreak/>
              <w:t>Gender</w:t>
            </w:r>
          </w:p>
          <w:p w14:paraId="621F7145"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Male</w:t>
            </w:r>
          </w:p>
          <w:p w14:paraId="6B4958F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Female</w:t>
            </w:r>
          </w:p>
        </w:tc>
        <w:tc>
          <w:tcPr>
            <w:tcW w:w="2700" w:type="dxa"/>
          </w:tcPr>
          <w:p w14:paraId="77E67043" w14:textId="77777777" w:rsidR="00FA1F0E" w:rsidRPr="00EB448E" w:rsidRDefault="00FA1F0E" w:rsidP="0093366C">
            <w:pPr>
              <w:tabs>
                <w:tab w:val="left" w:pos="516"/>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ab/>
            </w:r>
          </w:p>
          <w:p w14:paraId="5E6DC2A2" w14:textId="77777777" w:rsidR="00FA1F0E" w:rsidRPr="00EB448E" w:rsidRDefault="00FA1F0E" w:rsidP="0093366C">
            <w:pPr>
              <w:tabs>
                <w:tab w:val="left" w:pos="516"/>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335</w:t>
            </w:r>
          </w:p>
          <w:p w14:paraId="33D0AA47" w14:textId="77777777" w:rsidR="00FA1F0E" w:rsidRPr="00EB448E" w:rsidRDefault="00FA1F0E" w:rsidP="0093366C">
            <w:pPr>
              <w:tabs>
                <w:tab w:val="left" w:pos="516"/>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552</w:t>
            </w:r>
          </w:p>
          <w:p w14:paraId="67212F1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965" w:type="dxa"/>
          </w:tcPr>
          <w:p w14:paraId="7F17B81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BFEB33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37.8</w:t>
            </w:r>
          </w:p>
          <w:p w14:paraId="052ECCF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62.2</w:t>
            </w:r>
          </w:p>
        </w:tc>
      </w:tr>
      <w:tr w:rsidR="00FA1F0E" w:rsidRPr="00EB448E" w14:paraId="2A32511C" w14:textId="77777777" w:rsidTr="004334C9">
        <w:tc>
          <w:tcPr>
            <w:cnfStyle w:val="001000000000" w:firstRow="0" w:lastRow="0" w:firstColumn="1" w:lastColumn="0" w:oddVBand="0" w:evenVBand="0" w:oddHBand="0" w:evenHBand="0" w:firstRowFirstColumn="0" w:firstRowLastColumn="0" w:lastRowFirstColumn="0" w:lastRowLastColumn="0"/>
            <w:tcW w:w="3685" w:type="dxa"/>
          </w:tcPr>
          <w:p w14:paraId="23B313A9"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Marital Status</w:t>
            </w:r>
          </w:p>
          <w:p w14:paraId="2805FD02"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Single</w:t>
            </w:r>
          </w:p>
          <w:p w14:paraId="08C7FB90"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Married</w:t>
            </w:r>
          </w:p>
          <w:p w14:paraId="7B0A81E0"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Divorce</w:t>
            </w:r>
          </w:p>
          <w:p w14:paraId="5D2561EA"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Widowed</w:t>
            </w:r>
          </w:p>
          <w:p w14:paraId="7E2A2B71"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Separated</w:t>
            </w:r>
          </w:p>
          <w:p w14:paraId="32D17B4C"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p>
        </w:tc>
        <w:tc>
          <w:tcPr>
            <w:tcW w:w="2700" w:type="dxa"/>
          </w:tcPr>
          <w:p w14:paraId="2973E62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E51545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254</w:t>
            </w:r>
          </w:p>
          <w:p w14:paraId="711C5B5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553</w:t>
            </w:r>
          </w:p>
          <w:p w14:paraId="67E960D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33</w:t>
            </w:r>
          </w:p>
          <w:p w14:paraId="7F33F29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34</w:t>
            </w:r>
          </w:p>
          <w:p w14:paraId="06EE5B5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13</w:t>
            </w:r>
          </w:p>
        </w:tc>
        <w:tc>
          <w:tcPr>
            <w:tcW w:w="2965" w:type="dxa"/>
          </w:tcPr>
          <w:p w14:paraId="013282A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9CB120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28.6</w:t>
            </w:r>
          </w:p>
          <w:p w14:paraId="4E7FED8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62.3</w:t>
            </w:r>
          </w:p>
          <w:p w14:paraId="1CC7A4C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3.7</w:t>
            </w:r>
          </w:p>
          <w:p w14:paraId="320A255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3.8</w:t>
            </w:r>
          </w:p>
          <w:p w14:paraId="4A473E6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1.5</w:t>
            </w:r>
          </w:p>
        </w:tc>
      </w:tr>
      <w:tr w:rsidR="00FA1F0E" w:rsidRPr="00EB448E" w14:paraId="699A53A9" w14:textId="77777777" w:rsidTr="004334C9">
        <w:tc>
          <w:tcPr>
            <w:cnfStyle w:val="001000000000" w:firstRow="0" w:lastRow="0" w:firstColumn="1" w:lastColumn="0" w:oddVBand="0" w:evenVBand="0" w:oddHBand="0" w:evenHBand="0" w:firstRowFirstColumn="0" w:firstRowLastColumn="0" w:lastRowFirstColumn="0" w:lastRowLastColumn="0"/>
            <w:tcW w:w="3685" w:type="dxa"/>
          </w:tcPr>
          <w:p w14:paraId="675E6886"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Religion</w:t>
            </w:r>
          </w:p>
          <w:p w14:paraId="2BDCD637"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Christianity</w:t>
            </w:r>
          </w:p>
          <w:p w14:paraId="5212C748"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Islam</w:t>
            </w:r>
          </w:p>
          <w:p w14:paraId="3574040D"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Traditional</w:t>
            </w:r>
          </w:p>
          <w:p w14:paraId="3ECC39F8"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lastRenderedPageBreak/>
              <w:t>Others (</w:t>
            </w:r>
            <w:proofErr w:type="spellStart"/>
            <w:r w:rsidRPr="00EB448E">
              <w:rPr>
                <w:rFonts w:ascii="Times New Roman" w:hAnsi="Times New Roman" w:cs="Times New Roman"/>
                <w:sz w:val="24"/>
                <w:szCs w:val="24"/>
              </w:rPr>
              <w:t>Eckankar</w:t>
            </w:r>
            <w:proofErr w:type="spellEnd"/>
            <w:r w:rsidRPr="00EB448E">
              <w:rPr>
                <w:rFonts w:ascii="Times New Roman" w:hAnsi="Times New Roman" w:cs="Times New Roman"/>
                <w:sz w:val="24"/>
                <w:szCs w:val="24"/>
              </w:rPr>
              <w:t>, Celestial Church of Christ)</w:t>
            </w:r>
          </w:p>
        </w:tc>
        <w:tc>
          <w:tcPr>
            <w:tcW w:w="2700" w:type="dxa"/>
          </w:tcPr>
          <w:p w14:paraId="3BD8B15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319279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772</w:t>
            </w:r>
          </w:p>
          <w:p w14:paraId="770F6C9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22</w:t>
            </w:r>
          </w:p>
          <w:p w14:paraId="25C4EBC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65</w:t>
            </w:r>
          </w:p>
          <w:p w14:paraId="0E96918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lastRenderedPageBreak/>
              <w:t>28</w:t>
            </w:r>
          </w:p>
        </w:tc>
        <w:tc>
          <w:tcPr>
            <w:tcW w:w="2965" w:type="dxa"/>
          </w:tcPr>
          <w:p w14:paraId="415AC10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1AB746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87.0</w:t>
            </w:r>
          </w:p>
          <w:p w14:paraId="399E0F0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2.5</w:t>
            </w:r>
          </w:p>
          <w:p w14:paraId="7FB3576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7.3</w:t>
            </w:r>
          </w:p>
          <w:p w14:paraId="1E2E19A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lastRenderedPageBreak/>
              <w:t>3.2</w:t>
            </w:r>
          </w:p>
        </w:tc>
      </w:tr>
      <w:tr w:rsidR="00FA1F0E" w:rsidRPr="00EB448E" w14:paraId="75F9DCBB" w14:textId="77777777" w:rsidTr="004334C9">
        <w:tc>
          <w:tcPr>
            <w:cnfStyle w:val="001000000000" w:firstRow="0" w:lastRow="0" w:firstColumn="1" w:lastColumn="0" w:oddVBand="0" w:evenVBand="0" w:oddHBand="0" w:evenHBand="0" w:firstRowFirstColumn="0" w:firstRowLastColumn="0" w:lastRowFirstColumn="0" w:lastRowLastColumn="0"/>
            <w:tcW w:w="3685" w:type="dxa"/>
          </w:tcPr>
          <w:p w14:paraId="6088653E"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lastRenderedPageBreak/>
              <w:t>Education</w:t>
            </w:r>
          </w:p>
          <w:p w14:paraId="6BA0D61C"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No formal education</w:t>
            </w:r>
          </w:p>
          <w:p w14:paraId="1442E12B"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Primary</w:t>
            </w:r>
          </w:p>
          <w:p w14:paraId="64C4DECC"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Secondary</w:t>
            </w:r>
          </w:p>
          <w:p w14:paraId="6FA43071"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Undergraduate</w:t>
            </w:r>
          </w:p>
          <w:p w14:paraId="08E3545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Postgraduate</w:t>
            </w:r>
          </w:p>
        </w:tc>
        <w:tc>
          <w:tcPr>
            <w:tcW w:w="2700" w:type="dxa"/>
          </w:tcPr>
          <w:p w14:paraId="1426653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006CFB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10</w:t>
            </w:r>
          </w:p>
          <w:p w14:paraId="405C8C2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79</w:t>
            </w:r>
          </w:p>
          <w:p w14:paraId="3979B61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329</w:t>
            </w:r>
          </w:p>
          <w:p w14:paraId="0D4B8F3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272</w:t>
            </w:r>
          </w:p>
          <w:p w14:paraId="26C1D1F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197</w:t>
            </w:r>
          </w:p>
        </w:tc>
        <w:tc>
          <w:tcPr>
            <w:tcW w:w="2965" w:type="dxa"/>
          </w:tcPr>
          <w:p w14:paraId="74A02E1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01622B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1.1</w:t>
            </w:r>
          </w:p>
          <w:p w14:paraId="2C3FB7F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8.9</w:t>
            </w:r>
          </w:p>
          <w:p w14:paraId="2380D8D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37.0</w:t>
            </w:r>
          </w:p>
          <w:p w14:paraId="210AA73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30.6</w:t>
            </w:r>
          </w:p>
          <w:p w14:paraId="30BDA1E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22.2</w:t>
            </w:r>
          </w:p>
        </w:tc>
      </w:tr>
      <w:tr w:rsidR="00FA1F0E" w:rsidRPr="00EB448E" w14:paraId="49C960FA" w14:textId="77777777" w:rsidTr="004334C9">
        <w:tc>
          <w:tcPr>
            <w:cnfStyle w:val="001000000000" w:firstRow="0" w:lastRow="0" w:firstColumn="1" w:lastColumn="0" w:oddVBand="0" w:evenVBand="0" w:oddHBand="0" w:evenHBand="0" w:firstRowFirstColumn="0" w:firstRowLastColumn="0" w:lastRowFirstColumn="0" w:lastRowLastColumn="0"/>
            <w:tcW w:w="3685" w:type="dxa"/>
          </w:tcPr>
          <w:p w14:paraId="0D95F7C2"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Occupation</w:t>
            </w:r>
          </w:p>
          <w:p w14:paraId="4D4E90D6"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Civil servant</w:t>
            </w:r>
          </w:p>
          <w:p w14:paraId="5A1746E5"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Farmer</w:t>
            </w:r>
          </w:p>
          <w:p w14:paraId="4A07A146"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Trader</w:t>
            </w:r>
          </w:p>
          <w:p w14:paraId="21C2CB5B"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Artisan</w:t>
            </w:r>
          </w:p>
          <w:p w14:paraId="49001C2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Unemployed</w:t>
            </w:r>
          </w:p>
        </w:tc>
        <w:tc>
          <w:tcPr>
            <w:tcW w:w="2700" w:type="dxa"/>
          </w:tcPr>
          <w:p w14:paraId="2443EF1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D3700D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247</w:t>
            </w:r>
          </w:p>
          <w:p w14:paraId="2227411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111</w:t>
            </w:r>
          </w:p>
          <w:p w14:paraId="56FA0B0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286</w:t>
            </w:r>
          </w:p>
          <w:p w14:paraId="5185809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146</w:t>
            </w:r>
          </w:p>
          <w:p w14:paraId="09A3803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97</w:t>
            </w:r>
          </w:p>
        </w:tc>
        <w:tc>
          <w:tcPr>
            <w:tcW w:w="2965" w:type="dxa"/>
          </w:tcPr>
          <w:p w14:paraId="607AA9E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CD3E5C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27.8</w:t>
            </w:r>
          </w:p>
          <w:p w14:paraId="48237A6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12.5</w:t>
            </w:r>
          </w:p>
          <w:p w14:paraId="141BC39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32.2</w:t>
            </w:r>
          </w:p>
          <w:p w14:paraId="082A7F1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16.5</w:t>
            </w:r>
          </w:p>
          <w:p w14:paraId="6159B6D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10.9</w:t>
            </w:r>
          </w:p>
        </w:tc>
      </w:tr>
      <w:tr w:rsidR="00FA1F0E" w:rsidRPr="00EB448E" w14:paraId="13EE5027" w14:textId="77777777" w:rsidTr="004334C9">
        <w:tc>
          <w:tcPr>
            <w:cnfStyle w:val="001000000000" w:firstRow="0" w:lastRow="0" w:firstColumn="1" w:lastColumn="0" w:oddVBand="0" w:evenVBand="0" w:oddHBand="0" w:evenHBand="0" w:firstRowFirstColumn="0" w:firstRowLastColumn="0" w:lastRowFirstColumn="0" w:lastRowLastColumn="0"/>
            <w:tcW w:w="3685" w:type="dxa"/>
          </w:tcPr>
          <w:p w14:paraId="4D9A3A1A"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LGA</w:t>
            </w:r>
          </w:p>
          <w:p w14:paraId="30B3C4C6"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Isoko North</w:t>
            </w:r>
          </w:p>
          <w:p w14:paraId="7B90A4C9"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Isoko South</w:t>
            </w:r>
          </w:p>
        </w:tc>
        <w:tc>
          <w:tcPr>
            <w:tcW w:w="2700" w:type="dxa"/>
          </w:tcPr>
          <w:p w14:paraId="770EB07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994085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334</w:t>
            </w:r>
          </w:p>
          <w:p w14:paraId="0F0FCB7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553</w:t>
            </w:r>
          </w:p>
        </w:tc>
        <w:tc>
          <w:tcPr>
            <w:tcW w:w="2965" w:type="dxa"/>
          </w:tcPr>
          <w:p w14:paraId="6BFE5FD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8B078E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37.3</w:t>
            </w:r>
          </w:p>
          <w:p w14:paraId="451A1040" w14:textId="77777777" w:rsidR="00FA1F0E" w:rsidRPr="00EB448E" w:rsidRDefault="00FA1F0E" w:rsidP="0093366C">
            <w:pPr>
              <w:tabs>
                <w:tab w:val="center" w:pos="1374"/>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62.3</w:t>
            </w:r>
            <w:r w:rsidRPr="00EB448E">
              <w:rPr>
                <w:rFonts w:ascii="Times New Roman" w:hAnsi="Times New Roman" w:cs="Times New Roman"/>
                <w:sz w:val="24"/>
                <w:szCs w:val="24"/>
              </w:rPr>
              <w:tab/>
            </w:r>
          </w:p>
        </w:tc>
      </w:tr>
      <w:tr w:rsidR="00FA1F0E" w:rsidRPr="00EB448E" w14:paraId="53F85279" w14:textId="77777777" w:rsidTr="004334C9">
        <w:tc>
          <w:tcPr>
            <w:cnfStyle w:val="001000000000" w:firstRow="0" w:lastRow="0" w:firstColumn="1" w:lastColumn="0" w:oddVBand="0" w:evenVBand="0" w:oddHBand="0" w:evenHBand="0" w:firstRowFirstColumn="0" w:firstRowLastColumn="0" w:lastRowFirstColumn="0" w:lastRowLastColumn="0"/>
            <w:tcW w:w="3685" w:type="dxa"/>
          </w:tcPr>
          <w:p w14:paraId="3885A709"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No of Children</w:t>
            </w:r>
          </w:p>
          <w:p w14:paraId="7A65C6F4"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1</w:t>
            </w:r>
          </w:p>
          <w:p w14:paraId="2D8E71CF"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2</w:t>
            </w:r>
          </w:p>
          <w:p w14:paraId="4CB0CCB8"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3</w:t>
            </w:r>
          </w:p>
          <w:p w14:paraId="35AA835D"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4</w:t>
            </w:r>
          </w:p>
          <w:p w14:paraId="697E5C6D"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&gt;5</w:t>
            </w:r>
          </w:p>
        </w:tc>
        <w:tc>
          <w:tcPr>
            <w:tcW w:w="2700" w:type="dxa"/>
          </w:tcPr>
          <w:p w14:paraId="2FACB30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F5D60A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204</w:t>
            </w:r>
          </w:p>
          <w:p w14:paraId="0C50936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268</w:t>
            </w:r>
          </w:p>
          <w:p w14:paraId="0A3274A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lastRenderedPageBreak/>
              <w:t>196</w:t>
            </w:r>
          </w:p>
          <w:p w14:paraId="4CB2465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149</w:t>
            </w:r>
          </w:p>
          <w:p w14:paraId="6E426F3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70</w:t>
            </w:r>
          </w:p>
        </w:tc>
        <w:tc>
          <w:tcPr>
            <w:tcW w:w="2965" w:type="dxa"/>
          </w:tcPr>
          <w:p w14:paraId="05B1A6D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B5A446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23.0</w:t>
            </w:r>
          </w:p>
          <w:p w14:paraId="20FDC82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30.2</w:t>
            </w:r>
          </w:p>
          <w:p w14:paraId="42F5541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lastRenderedPageBreak/>
              <w:t>22.1</w:t>
            </w:r>
          </w:p>
          <w:p w14:paraId="58A8E0B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448E">
              <w:rPr>
                <w:rFonts w:ascii="Times New Roman" w:hAnsi="Times New Roman" w:cs="Times New Roman"/>
                <w:sz w:val="24"/>
                <w:szCs w:val="24"/>
              </w:rPr>
              <w:t>17.8</w:t>
            </w:r>
          </w:p>
          <w:p w14:paraId="61C1697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sz w:val="24"/>
                <w:szCs w:val="24"/>
              </w:rPr>
              <w:t>7.9</w:t>
            </w:r>
          </w:p>
        </w:tc>
      </w:tr>
    </w:tbl>
    <w:p w14:paraId="7880CE09" w14:textId="77777777" w:rsidR="00FA1F0E" w:rsidRPr="00EB448E" w:rsidRDefault="00FA1F0E" w:rsidP="0093366C">
      <w:pPr>
        <w:spacing w:before="240" w:after="0" w:line="360" w:lineRule="auto"/>
        <w:jc w:val="both"/>
        <w:rPr>
          <w:rFonts w:ascii="Times New Roman" w:hAnsi="Times New Roman" w:cs="Times New Roman"/>
          <w:b/>
          <w:bCs/>
          <w:sz w:val="24"/>
          <w:szCs w:val="24"/>
        </w:rPr>
      </w:pPr>
    </w:p>
    <w:p w14:paraId="006D268F" w14:textId="77777777" w:rsidR="00FA1F0E" w:rsidRPr="00EB448E" w:rsidRDefault="00FA1F0E" w:rsidP="0093366C">
      <w:pPr>
        <w:spacing w:before="240" w:after="0" w:line="360" w:lineRule="auto"/>
        <w:jc w:val="both"/>
        <w:rPr>
          <w:rFonts w:ascii="Times New Roman" w:hAnsi="Times New Roman" w:cs="Times New Roman"/>
          <w:b/>
          <w:bCs/>
          <w:sz w:val="24"/>
          <w:szCs w:val="24"/>
        </w:rPr>
      </w:pPr>
      <w:r w:rsidRPr="00EB448E">
        <w:rPr>
          <w:rFonts w:ascii="Times New Roman" w:hAnsi="Times New Roman" w:cs="Times New Roman"/>
          <w:sz w:val="24"/>
          <w:szCs w:val="24"/>
        </w:rPr>
        <w:t>Out of an initial sample size of 900, a total of 887 respondents successfully participated in the study, indicating a high response rate of 98.5%. The majority of participants were aged between 28–37 years (35.7%), followed by those aged 38–47 years (28.4%). Females accounted for a larger proportion of respondents (62.2%) compared to males (37.8%). Most were married (62.3%) and identified as Christians (87.0%). Educational levels were notably high, with 67.6% of respondents having completed either secondary or tertiary education. In terms of occupation, trading (32.2%) and civil service (27.8%) were the most common. A larger number of respondents came from Isoko South LGA (62.3%) compared to Isoko North (37.3%). Regarding family size, most had between one and three children, with two children being the most reported (30.2%). These findings reflect a predominantly youthful, educated, and economically engaged population with strong family orientation</w:t>
      </w:r>
      <w:r w:rsidRPr="00EB448E">
        <w:rPr>
          <w:rFonts w:ascii="Times New Roman" w:hAnsi="Times New Roman" w:cs="Times New Roman"/>
          <w:b/>
          <w:bCs/>
          <w:sz w:val="24"/>
          <w:szCs w:val="24"/>
        </w:rPr>
        <w:t>.</w:t>
      </w:r>
    </w:p>
    <w:p w14:paraId="766CF604" w14:textId="1679A408" w:rsidR="00FA1F0E" w:rsidRPr="00EB448E" w:rsidRDefault="00EB448E" w:rsidP="0093366C">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493FD1">
        <w:rPr>
          <w:rFonts w:ascii="Times New Roman" w:hAnsi="Times New Roman" w:cs="Times New Roman"/>
          <w:b/>
          <w:bCs/>
          <w:sz w:val="24"/>
          <w:szCs w:val="24"/>
        </w:rPr>
        <w:t>2</w:t>
      </w:r>
      <w:r w:rsidR="00985836">
        <w:rPr>
          <w:rFonts w:ascii="Times New Roman" w:hAnsi="Times New Roman" w:cs="Times New Roman"/>
          <w:b/>
          <w:bCs/>
          <w:sz w:val="24"/>
          <w:szCs w:val="24"/>
        </w:rPr>
        <w:t xml:space="preserve"> </w:t>
      </w:r>
      <w:r w:rsidR="00FA1F0E" w:rsidRPr="00EB448E">
        <w:rPr>
          <w:rFonts w:ascii="Times New Roman" w:hAnsi="Times New Roman" w:cs="Times New Roman"/>
          <w:b/>
          <w:bCs/>
          <w:sz w:val="24"/>
          <w:szCs w:val="24"/>
        </w:rPr>
        <w:t>Respondents’ Level of Awareness on the effectiveness of Immunization in Preventing Disease Outbreak (n=887)</w:t>
      </w:r>
    </w:p>
    <w:tbl>
      <w:tblPr>
        <w:tblStyle w:val="LightShading"/>
        <w:tblW w:w="0" w:type="auto"/>
        <w:tblLook w:val="06A0" w:firstRow="1" w:lastRow="0" w:firstColumn="1" w:lastColumn="0" w:noHBand="1" w:noVBand="1"/>
      </w:tblPr>
      <w:tblGrid>
        <w:gridCol w:w="3116"/>
        <w:gridCol w:w="3117"/>
        <w:gridCol w:w="3117"/>
      </w:tblGrid>
      <w:tr w:rsidR="00FA1F0E" w:rsidRPr="00EB448E" w14:paraId="1D5E5D53" w14:textId="77777777" w:rsidTr="00433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D26EEE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Variable</w:t>
            </w:r>
          </w:p>
        </w:tc>
        <w:tc>
          <w:tcPr>
            <w:tcW w:w="3117" w:type="dxa"/>
          </w:tcPr>
          <w:p w14:paraId="69A7745F" w14:textId="77777777" w:rsidR="00FA1F0E" w:rsidRPr="00EB448E" w:rsidRDefault="00FA1F0E" w:rsidP="0093366C">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B448E">
              <w:rPr>
                <w:rFonts w:ascii="Times New Roman" w:hAnsi="Times New Roman" w:cs="Times New Roman"/>
                <w:sz w:val="24"/>
                <w:szCs w:val="24"/>
              </w:rPr>
              <w:t>Frequency (n)</w:t>
            </w:r>
          </w:p>
        </w:tc>
        <w:tc>
          <w:tcPr>
            <w:tcW w:w="3117" w:type="dxa"/>
          </w:tcPr>
          <w:p w14:paraId="58284EA8" w14:textId="77777777" w:rsidR="00FA1F0E" w:rsidRPr="00EB448E" w:rsidRDefault="00FA1F0E" w:rsidP="0093366C">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B448E">
              <w:rPr>
                <w:rFonts w:ascii="Times New Roman" w:hAnsi="Times New Roman" w:cs="Times New Roman"/>
                <w:sz w:val="24"/>
                <w:szCs w:val="24"/>
              </w:rPr>
              <w:t>Percentage (%)</w:t>
            </w:r>
          </w:p>
        </w:tc>
      </w:tr>
      <w:tr w:rsidR="00FA1F0E" w:rsidRPr="00EB448E" w14:paraId="079073E9" w14:textId="77777777" w:rsidTr="004334C9">
        <w:trPr>
          <w:trHeight w:val="2060"/>
        </w:trPr>
        <w:tc>
          <w:tcPr>
            <w:cnfStyle w:val="001000000000" w:firstRow="0" w:lastRow="0" w:firstColumn="1" w:lastColumn="0" w:oddVBand="0" w:evenVBand="0" w:oddHBand="0" w:evenHBand="0" w:firstRowFirstColumn="0" w:firstRowLastColumn="0" w:lastRowFirstColumn="0" w:lastRowLastColumn="0"/>
            <w:tcW w:w="3116" w:type="dxa"/>
          </w:tcPr>
          <w:p w14:paraId="482EE7E8"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I have heard about immunization programs in my community</w:t>
            </w:r>
          </w:p>
          <w:p w14:paraId="4A83964F"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352A252C"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2CE0E5F9"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4AE344E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lastRenderedPageBreak/>
              <w:t>Disagree</w:t>
            </w:r>
          </w:p>
        </w:tc>
        <w:tc>
          <w:tcPr>
            <w:tcW w:w="3117" w:type="dxa"/>
          </w:tcPr>
          <w:p w14:paraId="0BD6CAF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A34AA3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173B77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F51E06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327</w:t>
            </w:r>
          </w:p>
          <w:p w14:paraId="731B255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477</w:t>
            </w:r>
          </w:p>
          <w:p w14:paraId="7374447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lastRenderedPageBreak/>
              <w:t>53</w:t>
            </w:r>
          </w:p>
          <w:p w14:paraId="4E7426C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80</w:t>
            </w:r>
          </w:p>
          <w:p w14:paraId="5900A97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117" w:type="dxa"/>
          </w:tcPr>
          <w:p w14:paraId="0972EA4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892F67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9062E6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D2F63A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36.8</w:t>
            </w:r>
          </w:p>
          <w:p w14:paraId="7E0F2B5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53.7</w:t>
            </w:r>
          </w:p>
          <w:p w14:paraId="26FEF72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lastRenderedPageBreak/>
              <w:t>6.0</w:t>
            </w:r>
          </w:p>
          <w:p w14:paraId="1E5D97A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3.4</w:t>
            </w:r>
          </w:p>
        </w:tc>
      </w:tr>
      <w:tr w:rsidR="00FA1F0E" w:rsidRPr="00EB448E" w14:paraId="6307E155"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4BBB5DA1"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I am aware of the diseases that immunization helps prevent</w:t>
            </w:r>
          </w:p>
          <w:p w14:paraId="6E03B4DD"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1F3E7826"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3A94190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5E9014FA"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58819DF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7F95590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F85550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91B041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322</w:t>
            </w:r>
          </w:p>
          <w:p w14:paraId="7C79DD4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444</w:t>
            </w:r>
          </w:p>
          <w:p w14:paraId="6A2B83C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88</w:t>
            </w:r>
          </w:p>
          <w:p w14:paraId="226A402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33</w:t>
            </w:r>
          </w:p>
          <w:p w14:paraId="612CFFF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117" w:type="dxa"/>
          </w:tcPr>
          <w:p w14:paraId="1664D67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5835E8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BCD503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E8AD6D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36.3</w:t>
            </w:r>
          </w:p>
          <w:p w14:paraId="0F6020C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50.0</w:t>
            </w:r>
          </w:p>
          <w:p w14:paraId="75D5B6F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9.9</w:t>
            </w:r>
          </w:p>
          <w:p w14:paraId="22D8678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3.7</w:t>
            </w:r>
          </w:p>
        </w:tc>
      </w:tr>
      <w:tr w:rsidR="00FA1F0E" w:rsidRPr="00EB448E" w14:paraId="30B153A5"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405C646D"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Immunization schedules are well communicated in my community</w:t>
            </w:r>
          </w:p>
          <w:p w14:paraId="33858EAD"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25BF5DF6"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39847B69"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2A7F4B3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7074DE7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E8817A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600755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330</w:t>
            </w:r>
          </w:p>
          <w:p w14:paraId="6AA2D80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425</w:t>
            </w:r>
          </w:p>
          <w:p w14:paraId="0447938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86</w:t>
            </w:r>
          </w:p>
          <w:p w14:paraId="48F3D1A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46</w:t>
            </w:r>
          </w:p>
        </w:tc>
        <w:tc>
          <w:tcPr>
            <w:tcW w:w="3117" w:type="dxa"/>
          </w:tcPr>
          <w:p w14:paraId="4CBFAAB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7004482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F4FEF2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897A5C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37.2</w:t>
            </w:r>
          </w:p>
          <w:p w14:paraId="1CBFBD0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47.9</w:t>
            </w:r>
          </w:p>
          <w:p w14:paraId="02C47BE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9.7</w:t>
            </w:r>
          </w:p>
          <w:p w14:paraId="46D33BF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5.2</w:t>
            </w:r>
          </w:p>
        </w:tc>
      </w:tr>
      <w:tr w:rsidR="00FA1F0E" w:rsidRPr="00EB448E" w14:paraId="030F75D9" w14:textId="77777777" w:rsidTr="004334C9">
        <w:trPr>
          <w:trHeight w:val="1979"/>
        </w:trPr>
        <w:tc>
          <w:tcPr>
            <w:cnfStyle w:val="001000000000" w:firstRow="0" w:lastRow="0" w:firstColumn="1" w:lastColumn="0" w:oddVBand="0" w:evenVBand="0" w:oddHBand="0" w:evenHBand="0" w:firstRowFirstColumn="0" w:firstRowLastColumn="0" w:lastRowFirstColumn="0" w:lastRowLastColumn="0"/>
            <w:tcW w:w="3116" w:type="dxa"/>
          </w:tcPr>
          <w:p w14:paraId="1DE2BFA7"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I am aware of where to get immunization services</w:t>
            </w:r>
          </w:p>
          <w:p w14:paraId="1EDF33ED"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73D7BECC"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36BF7EB0"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6B6BF309"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27579CF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72CF9B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374700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4FA2C6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341</w:t>
            </w:r>
          </w:p>
          <w:p w14:paraId="6C87762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434</w:t>
            </w:r>
          </w:p>
          <w:p w14:paraId="23CC186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77</w:t>
            </w:r>
          </w:p>
          <w:p w14:paraId="67D1BCE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35</w:t>
            </w:r>
          </w:p>
          <w:p w14:paraId="7447CED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117" w:type="dxa"/>
          </w:tcPr>
          <w:p w14:paraId="01D601E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A144DB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7F5576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A2785B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38.4</w:t>
            </w:r>
          </w:p>
          <w:p w14:paraId="4941B6F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48.9</w:t>
            </w:r>
          </w:p>
          <w:p w14:paraId="7913FFE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8.7</w:t>
            </w:r>
          </w:p>
          <w:p w14:paraId="0F4C741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3.9</w:t>
            </w:r>
          </w:p>
        </w:tc>
      </w:tr>
      <w:tr w:rsidR="00FA1F0E" w:rsidRPr="00EB448E" w14:paraId="0CE9B4DF"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0328BC3C"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Media (radio, TV, posters) help create awareness</w:t>
            </w:r>
          </w:p>
          <w:p w14:paraId="4CC9F85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7B4897A2"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2AEE1458"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0A8F3C6E"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340DEDE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56B80C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837C99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291</w:t>
            </w:r>
          </w:p>
          <w:p w14:paraId="6F3DF01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459</w:t>
            </w:r>
          </w:p>
          <w:p w14:paraId="36305F5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78</w:t>
            </w:r>
          </w:p>
          <w:p w14:paraId="78C6ADC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59</w:t>
            </w:r>
          </w:p>
          <w:p w14:paraId="790579F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117" w:type="dxa"/>
          </w:tcPr>
          <w:p w14:paraId="6224EE7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DDC4CA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7766AB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32.8</w:t>
            </w:r>
          </w:p>
          <w:p w14:paraId="24E85DC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51.7</w:t>
            </w:r>
          </w:p>
          <w:p w14:paraId="01623B5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8.8</w:t>
            </w:r>
          </w:p>
          <w:p w14:paraId="308C2EB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6.6</w:t>
            </w:r>
          </w:p>
        </w:tc>
      </w:tr>
      <w:tr w:rsidR="00FA1F0E" w:rsidRPr="00EB448E" w14:paraId="0B07F6E0"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7CCC946E"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Community leaders and religious groups promote immunization awareness</w:t>
            </w:r>
          </w:p>
          <w:p w14:paraId="4F67381C"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45E05ADF"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4B0AE88A"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lastRenderedPageBreak/>
              <w:t>Strongly Disagree</w:t>
            </w:r>
          </w:p>
          <w:p w14:paraId="7C87D39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01CC4EE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5FC874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3DE9CF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E37947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281</w:t>
            </w:r>
          </w:p>
          <w:p w14:paraId="1547FEB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lastRenderedPageBreak/>
              <w:t>443</w:t>
            </w:r>
          </w:p>
          <w:p w14:paraId="06045A2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94</w:t>
            </w:r>
          </w:p>
          <w:p w14:paraId="7003343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68</w:t>
            </w:r>
          </w:p>
        </w:tc>
        <w:tc>
          <w:tcPr>
            <w:tcW w:w="3117" w:type="dxa"/>
          </w:tcPr>
          <w:p w14:paraId="45F684E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D55A63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79D5DE4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CBD04E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31.6</w:t>
            </w:r>
          </w:p>
          <w:p w14:paraId="1A7244A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lastRenderedPageBreak/>
              <w:t>49.9</w:t>
            </w:r>
          </w:p>
          <w:p w14:paraId="2CBF69C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10.6</w:t>
            </w:r>
          </w:p>
          <w:p w14:paraId="4649748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7.7</w:t>
            </w:r>
          </w:p>
        </w:tc>
      </w:tr>
      <w:tr w:rsidR="00FA1F0E" w:rsidRPr="00EB448E" w14:paraId="42F6A63E"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4B9699B6"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Health officials have educated me about immunization</w:t>
            </w:r>
          </w:p>
          <w:p w14:paraId="6B93A6A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1A6CE56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5EA88132"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01713588"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6F1F582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084CCE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1B5499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2D48B2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255</w:t>
            </w:r>
          </w:p>
          <w:p w14:paraId="6EEC4A6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495</w:t>
            </w:r>
          </w:p>
          <w:p w14:paraId="79F085A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93</w:t>
            </w:r>
          </w:p>
          <w:p w14:paraId="1B441EE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44</w:t>
            </w:r>
          </w:p>
        </w:tc>
        <w:tc>
          <w:tcPr>
            <w:tcW w:w="3117" w:type="dxa"/>
          </w:tcPr>
          <w:p w14:paraId="1F633A0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CB6B0E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7AE7AB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BA7B48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28.7</w:t>
            </w:r>
          </w:p>
          <w:p w14:paraId="3BC548E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55.7</w:t>
            </w:r>
          </w:p>
          <w:p w14:paraId="1A8B9A8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10.5</w:t>
            </w:r>
          </w:p>
          <w:p w14:paraId="78B4964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5.0</w:t>
            </w:r>
          </w:p>
        </w:tc>
      </w:tr>
    </w:tbl>
    <w:p w14:paraId="0B54810D" w14:textId="77777777" w:rsidR="00FA1F0E" w:rsidRPr="00EB448E" w:rsidRDefault="00FA1F0E" w:rsidP="0093366C">
      <w:pPr>
        <w:spacing w:before="240" w:after="0" w:line="360" w:lineRule="auto"/>
        <w:jc w:val="both"/>
        <w:rPr>
          <w:rFonts w:ascii="Times New Roman" w:hAnsi="Times New Roman" w:cs="Times New Roman"/>
          <w:b/>
          <w:bCs/>
          <w:sz w:val="24"/>
          <w:szCs w:val="24"/>
        </w:rPr>
      </w:pPr>
    </w:p>
    <w:p w14:paraId="43E7921C" w14:textId="77777777" w:rsidR="00FA1F0E" w:rsidRPr="00EB448E" w:rsidRDefault="00FA1F0E"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The results show a high level of awareness of immunization among respondents:</w:t>
      </w:r>
    </w:p>
    <w:p w14:paraId="25DD1377" w14:textId="77777777" w:rsidR="00FA1F0E" w:rsidRPr="00EB448E" w:rsidRDefault="00FA1F0E"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90.5% (36.8% strongly agree, 53.7% agree) have heard about immunization programs in their community. 86.3% (36.3% strongly agree, 50.0% agree) are aware of diseases that immunization helps prevent. 85.1% (37.2% strongly agree, 47.9% agree) believe immunization schedules are well communicated. 87.3% (38.4% strongly agree, 48.9% agree) know where to get immunization services. 84.5% (32.8% strongly agree, 51.7% agree) say media helps create awareness about immunization. 81.5% (31.6% strongly agree, 49.9% agree) report that community leaders and religious groups promote immunization awareness. 84.4% (28.7% strongly agree, 55.7% agree) have been educated about immunization by health officials.</w:t>
      </w:r>
    </w:p>
    <w:p w14:paraId="2D408729" w14:textId="35553382" w:rsidR="00FA1F0E" w:rsidRPr="00EB448E" w:rsidRDefault="00985836" w:rsidP="0093366C">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493FD1">
        <w:rPr>
          <w:rFonts w:ascii="Times New Roman" w:hAnsi="Times New Roman" w:cs="Times New Roman"/>
          <w:b/>
          <w:bCs/>
          <w:sz w:val="24"/>
          <w:szCs w:val="24"/>
        </w:rPr>
        <w:t>3</w:t>
      </w:r>
      <w:r>
        <w:rPr>
          <w:rFonts w:ascii="Times New Roman" w:hAnsi="Times New Roman" w:cs="Times New Roman"/>
          <w:b/>
          <w:bCs/>
          <w:sz w:val="24"/>
          <w:szCs w:val="24"/>
        </w:rPr>
        <w:t xml:space="preserve"> </w:t>
      </w:r>
      <w:r w:rsidR="00FA1F0E" w:rsidRPr="00EB448E">
        <w:rPr>
          <w:rFonts w:ascii="Times New Roman" w:hAnsi="Times New Roman" w:cs="Times New Roman"/>
          <w:b/>
          <w:bCs/>
          <w:sz w:val="24"/>
          <w:szCs w:val="24"/>
        </w:rPr>
        <w:t>Respondents’ Attitude towards Immunization (n=887)</w:t>
      </w:r>
    </w:p>
    <w:tbl>
      <w:tblPr>
        <w:tblStyle w:val="LightShading"/>
        <w:tblW w:w="0" w:type="auto"/>
        <w:tblLook w:val="06A0" w:firstRow="1" w:lastRow="0" w:firstColumn="1" w:lastColumn="0" w:noHBand="1" w:noVBand="1"/>
      </w:tblPr>
      <w:tblGrid>
        <w:gridCol w:w="3116"/>
        <w:gridCol w:w="3117"/>
        <w:gridCol w:w="3117"/>
      </w:tblGrid>
      <w:tr w:rsidR="00FA1F0E" w:rsidRPr="00EB448E" w14:paraId="62A8A6F6" w14:textId="77777777" w:rsidTr="00433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F8DFBF3"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Variable</w:t>
            </w:r>
          </w:p>
        </w:tc>
        <w:tc>
          <w:tcPr>
            <w:tcW w:w="3117" w:type="dxa"/>
          </w:tcPr>
          <w:p w14:paraId="25075AC4" w14:textId="77777777" w:rsidR="00FA1F0E" w:rsidRPr="00EB448E" w:rsidRDefault="00FA1F0E" w:rsidP="0093366C">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B448E">
              <w:rPr>
                <w:rFonts w:ascii="Times New Roman" w:hAnsi="Times New Roman" w:cs="Times New Roman"/>
                <w:sz w:val="24"/>
                <w:szCs w:val="24"/>
              </w:rPr>
              <w:t>Frequency (n)</w:t>
            </w:r>
          </w:p>
        </w:tc>
        <w:tc>
          <w:tcPr>
            <w:tcW w:w="3117" w:type="dxa"/>
          </w:tcPr>
          <w:p w14:paraId="2631E19A" w14:textId="77777777" w:rsidR="00FA1F0E" w:rsidRPr="00EB448E" w:rsidRDefault="00FA1F0E" w:rsidP="0093366C">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B448E">
              <w:rPr>
                <w:rFonts w:ascii="Times New Roman" w:hAnsi="Times New Roman" w:cs="Times New Roman"/>
                <w:sz w:val="24"/>
                <w:szCs w:val="24"/>
              </w:rPr>
              <w:t>Percentage (%)</w:t>
            </w:r>
          </w:p>
        </w:tc>
      </w:tr>
      <w:tr w:rsidR="00FA1F0E" w:rsidRPr="00EB448E" w14:paraId="6D15F8B6" w14:textId="77777777" w:rsidTr="004334C9">
        <w:trPr>
          <w:trHeight w:val="2024"/>
        </w:trPr>
        <w:tc>
          <w:tcPr>
            <w:cnfStyle w:val="001000000000" w:firstRow="0" w:lastRow="0" w:firstColumn="1" w:lastColumn="0" w:oddVBand="0" w:evenVBand="0" w:oddHBand="0" w:evenHBand="0" w:firstRowFirstColumn="0" w:firstRowLastColumn="0" w:lastRowFirstColumn="0" w:lastRowLastColumn="0"/>
            <w:tcW w:w="3116" w:type="dxa"/>
          </w:tcPr>
          <w:p w14:paraId="7B1A1949"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Immunization is important for child health</w:t>
            </w:r>
          </w:p>
          <w:p w14:paraId="3348F14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105C9F57"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4C5973B8"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1EB92CA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40F25E6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D1C728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76382F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7FA3D4E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346</w:t>
            </w:r>
          </w:p>
          <w:p w14:paraId="4B2AC0D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454</w:t>
            </w:r>
          </w:p>
          <w:p w14:paraId="4233B5D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85</w:t>
            </w:r>
          </w:p>
          <w:p w14:paraId="54D2ECF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22</w:t>
            </w:r>
          </w:p>
          <w:p w14:paraId="3ADA8C7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117" w:type="dxa"/>
          </w:tcPr>
          <w:p w14:paraId="6D4C646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6B5EC0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C2CFCE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4EEBF0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36.7</w:t>
            </w:r>
          </w:p>
          <w:p w14:paraId="662411B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51.1</w:t>
            </w:r>
          </w:p>
          <w:p w14:paraId="10C96C7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9.6</w:t>
            </w:r>
          </w:p>
          <w:p w14:paraId="1A52947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2.5</w:t>
            </w:r>
          </w:p>
        </w:tc>
      </w:tr>
      <w:tr w:rsidR="00FA1F0E" w:rsidRPr="00EB448E" w14:paraId="652D87BD"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7EF33E66"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I believe vaccines are safe for my children</w:t>
            </w:r>
          </w:p>
          <w:p w14:paraId="54ADB8A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2790CFC8"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797FF695"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3D23A48B"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1B6C506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556169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72ADE3D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40A9D6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315</w:t>
            </w:r>
          </w:p>
          <w:p w14:paraId="76453A47"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441</w:t>
            </w:r>
          </w:p>
          <w:p w14:paraId="58D9A90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102</w:t>
            </w:r>
          </w:p>
          <w:p w14:paraId="31367FD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29</w:t>
            </w:r>
          </w:p>
        </w:tc>
        <w:tc>
          <w:tcPr>
            <w:tcW w:w="3117" w:type="dxa"/>
          </w:tcPr>
          <w:p w14:paraId="12D2E5C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FC4A24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7592927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3092E0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35.5</w:t>
            </w:r>
          </w:p>
          <w:p w14:paraId="6236A95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49.7</w:t>
            </w:r>
          </w:p>
          <w:p w14:paraId="660A50C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11.5</w:t>
            </w:r>
          </w:p>
          <w:p w14:paraId="34CADA8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3.3</w:t>
            </w:r>
          </w:p>
        </w:tc>
      </w:tr>
      <w:tr w:rsidR="00FA1F0E" w:rsidRPr="00EB448E" w14:paraId="112197E4"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1EBD47B0"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I have concerns about the side effects of vaccines</w:t>
            </w:r>
          </w:p>
          <w:p w14:paraId="5E73DF3C"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1E47F8C2"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4A1EFCE6"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21D8D5E7"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lastRenderedPageBreak/>
              <w:t>Disagree</w:t>
            </w:r>
          </w:p>
        </w:tc>
        <w:tc>
          <w:tcPr>
            <w:tcW w:w="3117" w:type="dxa"/>
          </w:tcPr>
          <w:p w14:paraId="1692CA4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867951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8D0224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248</w:t>
            </w:r>
          </w:p>
          <w:p w14:paraId="43C0904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463</w:t>
            </w:r>
          </w:p>
          <w:p w14:paraId="4D6AF4D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lastRenderedPageBreak/>
              <w:t>112</w:t>
            </w:r>
          </w:p>
          <w:p w14:paraId="1B40A7A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64</w:t>
            </w:r>
          </w:p>
        </w:tc>
        <w:tc>
          <w:tcPr>
            <w:tcW w:w="3117" w:type="dxa"/>
          </w:tcPr>
          <w:p w14:paraId="1A6CF56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10E752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2B1877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FA633A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27.9</w:t>
            </w:r>
          </w:p>
          <w:p w14:paraId="56183E3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lastRenderedPageBreak/>
              <w:t>52.2</w:t>
            </w:r>
          </w:p>
          <w:p w14:paraId="7B17F63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12.6</w:t>
            </w:r>
          </w:p>
          <w:p w14:paraId="614E3A5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7.2</w:t>
            </w:r>
          </w:p>
        </w:tc>
      </w:tr>
      <w:tr w:rsidR="00FA1F0E" w:rsidRPr="00EB448E" w14:paraId="70C421B6" w14:textId="77777777" w:rsidTr="00EB448E">
        <w:trPr>
          <w:trHeight w:val="360"/>
        </w:trPr>
        <w:tc>
          <w:tcPr>
            <w:cnfStyle w:val="001000000000" w:firstRow="0" w:lastRow="0" w:firstColumn="1" w:lastColumn="0" w:oddVBand="0" w:evenVBand="0" w:oddHBand="0" w:evenHBand="0" w:firstRowFirstColumn="0" w:firstRowLastColumn="0" w:lastRowFirstColumn="0" w:lastRowLastColumn="0"/>
            <w:tcW w:w="3116" w:type="dxa"/>
          </w:tcPr>
          <w:p w14:paraId="50CCCFB5"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I ensure my children receive all required vaccines</w:t>
            </w:r>
          </w:p>
          <w:p w14:paraId="5C493057"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7ED04E6C"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185D76C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54A184C8"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536FCF1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36958F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7B85BB0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4645B6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263</w:t>
            </w:r>
          </w:p>
          <w:p w14:paraId="291334E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468</w:t>
            </w:r>
          </w:p>
          <w:p w14:paraId="60E0EAB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112</w:t>
            </w:r>
          </w:p>
          <w:p w14:paraId="2F98564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44</w:t>
            </w:r>
          </w:p>
          <w:p w14:paraId="0233A53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117" w:type="dxa"/>
          </w:tcPr>
          <w:p w14:paraId="1254D46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B65C64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A7414C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24E6D6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29.6</w:t>
            </w:r>
          </w:p>
          <w:p w14:paraId="15C841C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52.7</w:t>
            </w:r>
          </w:p>
          <w:p w14:paraId="3E90CAC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12.6</w:t>
            </w:r>
          </w:p>
          <w:p w14:paraId="53BF664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5.0</w:t>
            </w:r>
          </w:p>
        </w:tc>
      </w:tr>
      <w:tr w:rsidR="00FA1F0E" w:rsidRPr="00EB448E" w14:paraId="1698C44A"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2F4E347C"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Religious or cultural beliefs influence my decision on immunization</w:t>
            </w:r>
          </w:p>
          <w:p w14:paraId="66404C2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4BB5EBC7"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1D22FDF2"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6274FFC8"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3D8597D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491DDF9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A17028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184</w:t>
            </w:r>
          </w:p>
          <w:p w14:paraId="7FC83BF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407</w:t>
            </w:r>
          </w:p>
          <w:p w14:paraId="3FB0A36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162</w:t>
            </w:r>
          </w:p>
          <w:p w14:paraId="7678B2CD"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134</w:t>
            </w:r>
          </w:p>
          <w:p w14:paraId="0F70584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117" w:type="dxa"/>
          </w:tcPr>
          <w:p w14:paraId="63F6CA7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DC340E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69DC4C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20.7</w:t>
            </w:r>
          </w:p>
          <w:p w14:paraId="3D9388A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45.8</w:t>
            </w:r>
          </w:p>
          <w:p w14:paraId="5FEE072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18.2</w:t>
            </w:r>
          </w:p>
          <w:p w14:paraId="4995E5A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15.1</w:t>
            </w:r>
          </w:p>
        </w:tc>
      </w:tr>
      <w:tr w:rsidR="00FA1F0E" w:rsidRPr="00EB448E" w14:paraId="500AA2CF"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7DAF0553"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t>Immunization campaigns in my community are well-</w:t>
            </w:r>
            <w:r w:rsidRPr="00EB448E">
              <w:rPr>
                <w:rFonts w:ascii="Times New Roman" w:hAnsi="Times New Roman" w:cs="Times New Roman"/>
                <w:sz w:val="24"/>
                <w:szCs w:val="24"/>
              </w:rPr>
              <w:lastRenderedPageBreak/>
              <w:t>received</w:t>
            </w:r>
          </w:p>
          <w:p w14:paraId="3E6C3511"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583CA703"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29E01620"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14BDA304"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4A239EA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38B44F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0E183B6"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68697A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195</w:t>
            </w:r>
          </w:p>
          <w:p w14:paraId="74741CB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440</w:t>
            </w:r>
          </w:p>
          <w:p w14:paraId="257F2DF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158</w:t>
            </w:r>
          </w:p>
          <w:p w14:paraId="1B1241B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94</w:t>
            </w:r>
          </w:p>
        </w:tc>
        <w:tc>
          <w:tcPr>
            <w:tcW w:w="3117" w:type="dxa"/>
          </w:tcPr>
          <w:p w14:paraId="266F775A"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D426CD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85585D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3FB480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22.0</w:t>
            </w:r>
          </w:p>
          <w:p w14:paraId="7A0697EB"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49.5</w:t>
            </w:r>
          </w:p>
          <w:p w14:paraId="69FF03B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17.8</w:t>
            </w:r>
          </w:p>
          <w:p w14:paraId="773F3CC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10.6</w:t>
            </w:r>
          </w:p>
        </w:tc>
      </w:tr>
      <w:tr w:rsidR="00FA1F0E" w:rsidRPr="00EB448E" w14:paraId="7D385128" w14:textId="77777777" w:rsidTr="004334C9">
        <w:tc>
          <w:tcPr>
            <w:cnfStyle w:val="001000000000" w:firstRow="0" w:lastRow="0" w:firstColumn="1" w:lastColumn="0" w:oddVBand="0" w:evenVBand="0" w:oddHBand="0" w:evenHBand="0" w:firstRowFirstColumn="0" w:firstRowLastColumn="0" w:lastRowFirstColumn="0" w:lastRowLastColumn="0"/>
            <w:tcW w:w="3116" w:type="dxa"/>
          </w:tcPr>
          <w:p w14:paraId="4314D237" w14:textId="77777777" w:rsidR="00FA1F0E" w:rsidRPr="00EB448E" w:rsidRDefault="00FA1F0E" w:rsidP="0093366C">
            <w:pPr>
              <w:spacing w:before="24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I have refused immunization for my child(ren) before</w:t>
            </w:r>
          </w:p>
          <w:p w14:paraId="10D15ADB"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Agree</w:t>
            </w:r>
          </w:p>
          <w:p w14:paraId="4A9732FD"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Agree</w:t>
            </w:r>
          </w:p>
          <w:p w14:paraId="258BECED"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Strongly Disagree</w:t>
            </w:r>
          </w:p>
          <w:p w14:paraId="040D11D9" w14:textId="77777777" w:rsidR="00FA1F0E" w:rsidRPr="00EB448E" w:rsidRDefault="00FA1F0E" w:rsidP="0093366C">
            <w:pPr>
              <w:spacing w:before="240" w:line="360" w:lineRule="auto"/>
              <w:jc w:val="both"/>
              <w:rPr>
                <w:rFonts w:ascii="Times New Roman" w:hAnsi="Times New Roman" w:cs="Times New Roman"/>
                <w:b w:val="0"/>
                <w:bCs w:val="0"/>
                <w:sz w:val="24"/>
                <w:szCs w:val="24"/>
              </w:rPr>
            </w:pPr>
            <w:r w:rsidRPr="00EB448E">
              <w:rPr>
                <w:rFonts w:ascii="Times New Roman" w:hAnsi="Times New Roman" w:cs="Times New Roman"/>
                <w:sz w:val="24"/>
                <w:szCs w:val="24"/>
              </w:rPr>
              <w:t>Disagree</w:t>
            </w:r>
          </w:p>
        </w:tc>
        <w:tc>
          <w:tcPr>
            <w:tcW w:w="3117" w:type="dxa"/>
          </w:tcPr>
          <w:p w14:paraId="04726BD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49F6E1F"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350676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1E9B2FC9"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129</w:t>
            </w:r>
          </w:p>
          <w:p w14:paraId="4284FE4C"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293</w:t>
            </w:r>
          </w:p>
          <w:p w14:paraId="031C8001"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258</w:t>
            </w:r>
          </w:p>
          <w:p w14:paraId="77676A6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207</w:t>
            </w:r>
          </w:p>
        </w:tc>
        <w:tc>
          <w:tcPr>
            <w:tcW w:w="3117" w:type="dxa"/>
          </w:tcPr>
          <w:p w14:paraId="5569A233"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50805285"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5EAA9E8"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76851134"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14.5</w:t>
            </w:r>
          </w:p>
          <w:p w14:paraId="69F1F59E"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33.0</w:t>
            </w:r>
          </w:p>
          <w:p w14:paraId="0268A6D0"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29.1</w:t>
            </w:r>
          </w:p>
          <w:p w14:paraId="03D42912" w14:textId="77777777" w:rsidR="00FA1F0E" w:rsidRPr="00EB448E" w:rsidRDefault="00FA1F0E" w:rsidP="0093366C">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B448E">
              <w:rPr>
                <w:rFonts w:ascii="Times New Roman" w:hAnsi="Times New Roman" w:cs="Times New Roman"/>
                <w:b/>
                <w:bCs/>
                <w:sz w:val="24"/>
                <w:szCs w:val="24"/>
              </w:rPr>
              <w:t>23.3</w:t>
            </w:r>
          </w:p>
        </w:tc>
      </w:tr>
    </w:tbl>
    <w:p w14:paraId="748E7683" w14:textId="77777777" w:rsidR="00FA1F0E" w:rsidRPr="00EB448E" w:rsidRDefault="00FA1F0E" w:rsidP="0093366C">
      <w:pPr>
        <w:spacing w:before="240" w:after="0" w:line="360" w:lineRule="auto"/>
        <w:jc w:val="both"/>
        <w:rPr>
          <w:rFonts w:ascii="Times New Roman" w:hAnsi="Times New Roman" w:cs="Times New Roman"/>
          <w:b/>
          <w:bCs/>
          <w:sz w:val="24"/>
          <w:szCs w:val="24"/>
        </w:rPr>
      </w:pPr>
    </w:p>
    <w:p w14:paraId="18656E69" w14:textId="77777777" w:rsidR="00CE4706" w:rsidRPr="00EB448E" w:rsidRDefault="00FA1F0E"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The findings show generally positive attitudes toward immunization but also reveal some concerns: 87.8% (36.7% strongly agree, 51.1% agree) believe immunization is important for child health. 85.2% (35.5% strongly agree, 49.7% agree) believe vaccines are safe for their children. However, 80.1% (27.9% strongly agree, 52.2% agree) still express concerns about vaccine side effects. 82.3% (29.6% strongly agree, 52.7% agree) ensure their children receive all required vaccines. Religious or cultural beliefs influence decisions for 66.5% (20.7% strongly agree, 45.8% agree), while 33.3% disagree. Immunization campaigns are well-received by 71.5% (22.0% strongly agree, 49.5% agree), but 28.4% are negative. Notably, 47.5% (14.5% </w:t>
      </w:r>
      <w:r w:rsidRPr="00EB448E">
        <w:rPr>
          <w:rFonts w:ascii="Times New Roman" w:hAnsi="Times New Roman" w:cs="Times New Roman"/>
          <w:sz w:val="24"/>
          <w:szCs w:val="24"/>
        </w:rPr>
        <w:lastRenderedPageBreak/>
        <w:t>strongly agree, 33.0% agree) admitted they had refused immunization for their children before, while 52.4% disagreed.</w:t>
      </w:r>
    </w:p>
    <w:p w14:paraId="06497E80"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DISCUSSION </w:t>
      </w:r>
    </w:p>
    <w:p w14:paraId="4C86AB7F" w14:textId="77777777" w:rsidR="00741D24" w:rsidRPr="00EB448E" w:rsidRDefault="00691B19"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The high response rate (98.5%) underscores the community's engagement and the reliability of the data collected. The majority of participants were aged between 28–37 years (35.7%), followed by those aged 38–47 years (28.4%). This youthful demographic is crucial for public health initiatives, as individuals in this age bracket are often parents or caregivers responsible for making health decisions for young children. Engaging this group can lead to improved immunization rates among children, as they are more likely to be receptive to health education and interventions.​ The predominance of female respondents (62.2%) aligns with cultural norms where women are primary caregivers. This highlights the importance of targeting women in immunization </w:t>
      </w:r>
      <w:r w:rsidR="00985836">
        <w:rPr>
          <w:rFonts w:ascii="Times New Roman" w:hAnsi="Times New Roman" w:cs="Times New Roman"/>
          <w:sz w:val="24"/>
          <w:szCs w:val="24"/>
        </w:rPr>
        <w:t>campaigns,</w:t>
      </w:r>
      <w:r w:rsidRPr="00EB448E">
        <w:rPr>
          <w:rFonts w:ascii="Times New Roman" w:hAnsi="Times New Roman" w:cs="Times New Roman"/>
          <w:sz w:val="24"/>
          <w:szCs w:val="24"/>
        </w:rPr>
        <w:t xml:space="preserve"> as their involvement is pivotal in ensuring children receive timely vaccinations. However, it's essential to address gender-related barriers that may hinder women's access to immunization services, such as limited autonomy or decision-making power within households. A 2025 UNICEF report emphasizes that Nigerian women often face multifaceted gendered barriers, including low levels of education and unemployment, which impede access to and utilization of immunization services (National Primary Health Care Development Agency, &amp; United Nations Children’s Fund 2025). </w:t>
      </w:r>
      <w:r w:rsidR="00EB448E">
        <w:rPr>
          <w:rFonts w:ascii="Times New Roman" w:hAnsi="Times New Roman" w:cs="Times New Roman"/>
          <w:sz w:val="24"/>
          <w:szCs w:val="24"/>
        </w:rPr>
        <w:t xml:space="preserve"> </w:t>
      </w:r>
      <w:r w:rsidR="00741D24" w:rsidRPr="00EB448E">
        <w:rPr>
          <w:rFonts w:ascii="Times New Roman" w:hAnsi="Times New Roman" w:cs="Times New Roman"/>
          <w:sz w:val="24"/>
          <w:szCs w:val="24"/>
        </w:rPr>
        <w:t>Most respondents had between one and three children, with two children being the most reported (30.2%). Smaller family sizes can facilitate better adherence to immunization schedules, as caregivers can allocate more time and resources per child. However, it's important to support larger families to ensure all children receive necessary vaccinations. A 2024 study found that the number of children in a household is a determining factor for immunization, with higher birth orders associated with lower vaccination rates. The findings of this study align with recent literature emphasizing the role of education, occupation, and gender in immunization uptake. For instance, a 2024 study highlighted those children born to educated mothers had higher immunization rates. Similarly, the 2025 UNICEF report underscored the impact of gender-related barriers on immunization access (</w:t>
      </w:r>
      <w:proofErr w:type="spellStart"/>
      <w:r w:rsidR="00741D24" w:rsidRPr="00EB448E">
        <w:rPr>
          <w:rFonts w:ascii="Times New Roman" w:hAnsi="Times New Roman" w:cs="Times New Roman"/>
          <w:sz w:val="24"/>
          <w:szCs w:val="24"/>
        </w:rPr>
        <w:t>Oluwafadewa</w:t>
      </w:r>
      <w:proofErr w:type="spellEnd"/>
      <w:r w:rsidR="00741D24" w:rsidRPr="00EB448E">
        <w:rPr>
          <w:rFonts w:ascii="Times New Roman" w:hAnsi="Times New Roman" w:cs="Times New Roman"/>
          <w:sz w:val="24"/>
          <w:szCs w:val="24"/>
        </w:rPr>
        <w:t xml:space="preserve"> et al., 2024; NPHCDA and UNICEF; 2025). </w:t>
      </w:r>
    </w:p>
    <w:p w14:paraId="656E0D69"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The demographic characteristics of the respondents indicate a population that is youthful, educated, and economically active, with strong family orientations. These attributes are favorable for public health interventions aimed at improving immunization coverage. However, to achieve optimal vaccine uptake, it's imperative to address gender-related barriers, ensure equitable access across regions, and support families of varying sizes. Leveraging education and economic engagement can further enhance the effectiveness of immunization programs in Nigeria.</w:t>
      </w:r>
    </w:p>
    <w:p w14:paraId="4A057306" w14:textId="77777777" w:rsidR="00CE4706" w:rsidRPr="00EB448E" w:rsidRDefault="00CE4706" w:rsidP="0093366C">
      <w:pPr>
        <w:spacing w:before="240" w:after="0" w:line="360" w:lineRule="auto"/>
        <w:jc w:val="both"/>
        <w:rPr>
          <w:rFonts w:ascii="Times New Roman" w:hAnsi="Times New Roman" w:cs="Times New Roman"/>
          <w:sz w:val="24"/>
          <w:szCs w:val="24"/>
        </w:rPr>
      </w:pPr>
    </w:p>
    <w:p w14:paraId="4E1A8D03"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The results reveal a commendably high level of immunization awareness among respondents, suggesting effective health communication strategies within the studied communities. About 90.5% of participants indicated that they had heard about immunization programs, and 86.3% showed awareness of the diseases prevented through vaccines. This indicates a strong foundation for sustaining and improving immunization uptake. Moreover, 85.1% of respondents felt that immunization schedules were well communicated, and 87.3% knew where to access immunization services. This level of clarity and accessibility is significant for minimizing missed vaccination opportunities. The 2023 WHO Immunization Agenda stresses that knowing where and when to get vaccines removes logistical barriers, which are among the top reasons caregivers delay or forgo child immunizations (WHO, 2025). Therefore, ensuring that information remains clear, simple, and consistent across multiple channels is essential to maintain and further enhance vaccine uptake.</w:t>
      </w:r>
      <w:r w:rsidR="00EB448E">
        <w:rPr>
          <w:rFonts w:ascii="Times New Roman" w:hAnsi="Times New Roman" w:cs="Times New Roman"/>
          <w:sz w:val="24"/>
          <w:szCs w:val="24"/>
        </w:rPr>
        <w:t xml:space="preserve"> </w:t>
      </w:r>
      <w:r w:rsidRPr="00EB448E">
        <w:rPr>
          <w:rFonts w:ascii="Times New Roman" w:hAnsi="Times New Roman" w:cs="Times New Roman"/>
          <w:sz w:val="24"/>
          <w:szCs w:val="24"/>
        </w:rPr>
        <w:t xml:space="preserve">The role of media and community engagement was also highlighted: 84.5% recognized the media's role in raising awareness, and 81.5% acknowledged the support of community and religious leaders. This community-based promotion is crucial because trust in local leaders often translates into trust in public health interventions. Research shows that involving trusted community figures significantly improves immunization acceptance, especially in regions with historical vaccine hesitancy or misinformation challenges. A study published found that engaging religious and community leaders can increase vaccination rates by creating culturally appropriate and persuasive messaging (Ashfield </w:t>
      </w:r>
      <w:r w:rsidRPr="00EB448E">
        <w:rPr>
          <w:rFonts w:ascii="Times New Roman" w:hAnsi="Times New Roman" w:cs="Times New Roman"/>
          <w:i/>
          <w:iCs/>
          <w:sz w:val="24"/>
          <w:szCs w:val="24"/>
        </w:rPr>
        <w:t>et al.,</w:t>
      </w:r>
      <w:r w:rsidRPr="00EB448E">
        <w:rPr>
          <w:rFonts w:ascii="Times New Roman" w:hAnsi="Times New Roman" w:cs="Times New Roman"/>
          <w:sz w:val="24"/>
          <w:szCs w:val="24"/>
        </w:rPr>
        <w:t xml:space="preserve"> 2023).</w:t>
      </w:r>
      <w:r w:rsidR="00EB448E">
        <w:rPr>
          <w:rFonts w:ascii="Times New Roman" w:hAnsi="Times New Roman" w:cs="Times New Roman"/>
          <w:sz w:val="24"/>
          <w:szCs w:val="24"/>
        </w:rPr>
        <w:t xml:space="preserve"> </w:t>
      </w:r>
      <w:r w:rsidRPr="00EB448E">
        <w:rPr>
          <w:rFonts w:ascii="Times New Roman" w:hAnsi="Times New Roman" w:cs="Times New Roman"/>
          <w:sz w:val="24"/>
          <w:szCs w:val="24"/>
        </w:rPr>
        <w:t xml:space="preserve">Finally, 84.4% of respondents reported being educated about immunization by health officials. This confirms the importance of direct, personal education in building vaccine confidence. Consistent interaction with trained health workers ensures that myths are corrected and that vaccine information remains accurate and up-to-date. This finding aligns with recent evidence suggesting that routine </w:t>
      </w:r>
      <w:r w:rsidRPr="00EB448E">
        <w:rPr>
          <w:rFonts w:ascii="Times New Roman" w:hAnsi="Times New Roman" w:cs="Times New Roman"/>
          <w:sz w:val="24"/>
          <w:szCs w:val="24"/>
        </w:rPr>
        <w:lastRenderedPageBreak/>
        <w:t>counseling by health personnel substantially improves vaccine acceptance and completion rates (Hoffman et al., 2024).</w:t>
      </w:r>
    </w:p>
    <w:p w14:paraId="6BA09224"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Overall, the findings demonstrate that a strong foundation of awareness and education exists within the community, which has positive implications for immunization program success. Maintaining this momentum requires continued investment in mass media campaigns, grassroots engagement through community and religious leaders, and direct communication by health officials. By reinforcing these strategies, public health authorities can safeguard and even enhance immunization coverage, protecting communities from vaccine-preventable diseases.</w:t>
      </w:r>
    </w:p>
    <w:p w14:paraId="0A13580E"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A survey in southwestern Nigeria (Osun State) found high immunization awareness: 76.1% of mothers had good knowledge of VPDs</w:t>
      </w:r>
      <w:r w:rsidR="00985836">
        <w:rPr>
          <w:rFonts w:ascii="Times New Roman" w:hAnsi="Times New Roman" w:cs="Times New Roman"/>
          <w:sz w:val="24"/>
          <w:szCs w:val="24"/>
        </w:rPr>
        <w:t xml:space="preserve"> and the immunization schedule </w:t>
      </w:r>
      <w:r w:rsidRPr="00EB448E">
        <w:rPr>
          <w:rFonts w:ascii="Times New Roman" w:hAnsi="Times New Roman" w:cs="Times New Roman"/>
          <w:sz w:val="24"/>
          <w:szCs w:val="24"/>
        </w:rPr>
        <w:t>(</w:t>
      </w:r>
      <w:proofErr w:type="spellStart"/>
      <w:r w:rsidRPr="00EB448E">
        <w:rPr>
          <w:rFonts w:ascii="Times New Roman" w:hAnsi="Times New Roman" w:cs="Times New Roman"/>
          <w:sz w:val="24"/>
          <w:szCs w:val="24"/>
        </w:rPr>
        <w:t>Adedire</w:t>
      </w:r>
      <w:proofErr w:type="spellEnd"/>
      <w:r w:rsidRPr="00EB448E">
        <w:rPr>
          <w:rFonts w:ascii="Times New Roman" w:hAnsi="Times New Roman" w:cs="Times New Roman"/>
          <w:sz w:val="24"/>
          <w:szCs w:val="24"/>
        </w:rPr>
        <w:t xml:space="preserve"> </w:t>
      </w:r>
      <w:r w:rsidRPr="00EB448E">
        <w:rPr>
          <w:rFonts w:ascii="Times New Roman" w:hAnsi="Times New Roman" w:cs="Times New Roman"/>
          <w:i/>
          <w:iCs/>
          <w:sz w:val="24"/>
          <w:szCs w:val="24"/>
        </w:rPr>
        <w:t>et al.,</w:t>
      </w:r>
      <w:r w:rsidRPr="00EB448E">
        <w:rPr>
          <w:rFonts w:ascii="Times New Roman" w:hAnsi="Times New Roman" w:cs="Times New Roman"/>
          <w:sz w:val="24"/>
          <w:szCs w:val="24"/>
        </w:rPr>
        <w:t xml:space="preserve"> 2021). By contrast, our data suggest Delta communities may not be as well-informed overall, despite similar national campaigns. Similarly, a 2024 study in Delta State (Ughelli) reported uniformly low maternal vaccination knowledge – 87.5% had poor understanding of the full vaccine schedule – and found no differences by education, et</w:t>
      </w:r>
      <w:r w:rsidR="0035698D">
        <w:rPr>
          <w:rFonts w:ascii="Times New Roman" w:hAnsi="Times New Roman" w:cs="Times New Roman"/>
          <w:sz w:val="24"/>
          <w:szCs w:val="24"/>
        </w:rPr>
        <w:t xml:space="preserve">hnicity, or other demographics </w:t>
      </w:r>
      <w:r w:rsidRPr="00EB448E">
        <w:rPr>
          <w:rFonts w:ascii="Times New Roman" w:hAnsi="Times New Roman" w:cs="Times New Roman"/>
          <w:sz w:val="24"/>
          <w:szCs w:val="24"/>
        </w:rPr>
        <w:t>(</w:t>
      </w:r>
      <w:proofErr w:type="spellStart"/>
      <w:r w:rsidRPr="00EB448E">
        <w:rPr>
          <w:rFonts w:ascii="Times New Roman" w:hAnsi="Times New Roman" w:cs="Times New Roman"/>
          <w:sz w:val="24"/>
          <w:szCs w:val="24"/>
        </w:rPr>
        <w:t>Obohwemu</w:t>
      </w:r>
      <w:proofErr w:type="spellEnd"/>
      <w:r w:rsidRPr="00EB448E">
        <w:rPr>
          <w:rFonts w:ascii="Times New Roman" w:hAnsi="Times New Roman" w:cs="Times New Roman"/>
          <w:sz w:val="24"/>
          <w:szCs w:val="24"/>
        </w:rPr>
        <w:t>, 2024). This echoes our finding: just as that study saw no socio</w:t>
      </w:r>
      <w:r w:rsidR="0035698D">
        <w:rPr>
          <w:rFonts w:ascii="Times New Roman" w:hAnsi="Times New Roman" w:cs="Times New Roman"/>
          <w:sz w:val="24"/>
          <w:szCs w:val="24"/>
        </w:rPr>
        <w:t>-</w:t>
      </w:r>
      <w:r w:rsidRPr="00EB448E">
        <w:rPr>
          <w:rFonts w:ascii="Times New Roman" w:hAnsi="Times New Roman" w:cs="Times New Roman"/>
          <w:sz w:val="24"/>
          <w:szCs w:val="24"/>
        </w:rPr>
        <w:t>demographic gaps, we saw no LGA gap in VPD perception. It suggests that regional factors (e.g. how health information is shared) may affect both LGAs equally. A Nigeria-wide review of immunization (2024) highlighted large regional disparities and recommended tai</w:t>
      </w:r>
      <w:r w:rsidR="0035698D">
        <w:rPr>
          <w:rFonts w:ascii="Times New Roman" w:hAnsi="Times New Roman" w:cs="Times New Roman"/>
          <w:sz w:val="24"/>
          <w:szCs w:val="24"/>
        </w:rPr>
        <w:t xml:space="preserve">loring strategies to each area </w:t>
      </w:r>
      <w:r w:rsidRPr="00EB448E">
        <w:rPr>
          <w:rFonts w:ascii="Times New Roman" w:hAnsi="Times New Roman" w:cs="Times New Roman"/>
          <w:sz w:val="24"/>
          <w:szCs w:val="24"/>
        </w:rPr>
        <w:t xml:space="preserve">(Mohammed et al., 2024). Our finding nuances this by showing that </w:t>
      </w:r>
      <w:r w:rsidRPr="00EB448E">
        <w:rPr>
          <w:rFonts w:ascii="Times New Roman" w:hAnsi="Times New Roman" w:cs="Times New Roman"/>
          <w:i/>
          <w:iCs/>
          <w:sz w:val="24"/>
          <w:szCs w:val="24"/>
        </w:rPr>
        <w:t>within</w:t>
      </w:r>
      <w:r w:rsidRPr="00EB448E">
        <w:rPr>
          <w:rFonts w:ascii="Times New Roman" w:hAnsi="Times New Roman" w:cs="Times New Roman"/>
          <w:sz w:val="24"/>
          <w:szCs w:val="24"/>
        </w:rPr>
        <w:t xml:space="preserve"> this part of Delta State, perceptions are homogeneous. In practice, this means a single region-wide strategy may work here, even as that review cautions that other parts of the country may need very different approaches.</w:t>
      </w:r>
      <w:r w:rsidR="00EB448E">
        <w:rPr>
          <w:rFonts w:ascii="Times New Roman" w:hAnsi="Times New Roman" w:cs="Times New Roman"/>
          <w:sz w:val="24"/>
          <w:szCs w:val="24"/>
        </w:rPr>
        <w:t xml:space="preserve"> </w:t>
      </w:r>
      <w:r w:rsidRPr="00EB448E">
        <w:rPr>
          <w:rFonts w:ascii="Times New Roman" w:hAnsi="Times New Roman" w:cs="Times New Roman"/>
          <w:sz w:val="24"/>
          <w:szCs w:val="24"/>
        </w:rPr>
        <w:t>The Chi-Square Test of Independence revealed a statistically significant association between gender and awareness level regarding immunization information (χ², p = 0.046). Although the relationship is significant at the 5% level, the effect size appears small. Females were more likely to report "High Awareness," while males were somewhat overrepresented in the "Low Awareness" group. This finding suggests that gender plays a minor but noteworthy role in shaping health knowledge within the Isoko LGAs.</w:t>
      </w:r>
    </w:p>
    <w:p w14:paraId="2325D6FF" w14:textId="77777777" w:rsidR="00741D24" w:rsidRPr="00EB448E" w:rsidRDefault="00741D24" w:rsidP="0093366C">
      <w:pPr>
        <w:spacing w:before="240" w:after="0" w:line="360" w:lineRule="auto"/>
        <w:jc w:val="both"/>
        <w:rPr>
          <w:rFonts w:ascii="Times New Roman" w:hAnsi="Times New Roman" w:cs="Times New Roman"/>
          <w:sz w:val="24"/>
          <w:szCs w:val="24"/>
        </w:rPr>
      </w:pPr>
    </w:p>
    <w:p w14:paraId="7DB5BA2B"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lastRenderedPageBreak/>
        <w:t xml:space="preserve">The survey results suggest generally high confidence in vaccination but also notable hesitancy. Nearly 88% of respondents say immunization is important and 85% say vaccines are safe for their children, yet 80% still worry about side effects. About 82% report fully vaccinating their children, even though almost half (47.5%) have ever refused a vaccine and one in three (66.5%) say religious or cultural beliefs shape their decisions. A strong majority (71.5%) view immunization campaigns positively. These mixed findings – broad acceptance of vaccines coupled with substantial fear and refusal – mirror patterns seen in recent Nigeria study. For example, a recent study in Nigeria found “generally positive attitudes toward immunization” among mothers, but noted persistent misconceptions (many caregivers wrongly assume vaccines prevent all childhood diseases) (Mohammed et al., 2024). Meanwhile, a scoping review of routine immunization in Nigeria documents that “parental hesitancy and resistance, primarily fuelled by </w:t>
      </w:r>
      <w:r w:rsidR="00EB448E" w:rsidRPr="00EB448E">
        <w:rPr>
          <w:rFonts w:ascii="Times New Roman" w:hAnsi="Times New Roman" w:cs="Times New Roman"/>
          <w:sz w:val="24"/>
          <w:szCs w:val="24"/>
        </w:rPr>
        <w:t>rumors</w:t>
      </w:r>
      <w:r w:rsidRPr="00EB448E">
        <w:rPr>
          <w:rFonts w:ascii="Times New Roman" w:hAnsi="Times New Roman" w:cs="Times New Roman"/>
          <w:sz w:val="24"/>
          <w:szCs w:val="24"/>
        </w:rPr>
        <w:t xml:space="preserve"> about vaccine safety and reinforced by religious and cultural considerations” remain key barriers to uptake (Mohammed et al., 2024). </w:t>
      </w:r>
    </w:p>
    <w:p w14:paraId="3FB3F30A"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 The large majority endorsing vaccination’s importance is encouraging, but the fact that 80% still express side-effect concerns highlights a gap between belief and confidence in vaccine safety. This is consistent with other Nigerian findings: for example, a study in Borno State found that up to 72% of parents reported post-immunization side effects (mostly fever), and that </w:t>
      </w:r>
      <w:r w:rsidRPr="00EB448E">
        <w:rPr>
          <w:rFonts w:ascii="Times New Roman" w:hAnsi="Times New Roman" w:cs="Times New Roman"/>
          <w:i/>
          <w:iCs/>
          <w:sz w:val="24"/>
          <w:szCs w:val="24"/>
        </w:rPr>
        <w:t>“safety concerns… [and] culture and religions”</w:t>
      </w:r>
      <w:r w:rsidRPr="00EB448E">
        <w:rPr>
          <w:rFonts w:ascii="Times New Roman" w:hAnsi="Times New Roman" w:cs="Times New Roman"/>
          <w:sz w:val="24"/>
          <w:szCs w:val="24"/>
        </w:rPr>
        <w:t xml:space="preserve"> were major barriers to vaccination​ (</w:t>
      </w:r>
      <w:proofErr w:type="spellStart"/>
      <w:r w:rsidRPr="00EB448E">
        <w:rPr>
          <w:rFonts w:ascii="Times New Roman" w:hAnsi="Times New Roman" w:cs="Times New Roman"/>
          <w:sz w:val="24"/>
          <w:szCs w:val="24"/>
        </w:rPr>
        <w:t>Omoleke</w:t>
      </w:r>
      <w:proofErr w:type="spellEnd"/>
      <w:r w:rsidRPr="00EB448E">
        <w:rPr>
          <w:rFonts w:ascii="Times New Roman" w:hAnsi="Times New Roman" w:cs="Times New Roman"/>
          <w:sz w:val="24"/>
          <w:szCs w:val="24"/>
        </w:rPr>
        <w:t xml:space="preserve"> et al., 2023). In practice, such fears can dampen uptake even when general support for vaccines is high. The combination of high trust and high concern suggests parents may vaccinate under pressure but remain wary – a classic marker of vaccine hesitancy.</w:t>
      </w:r>
    </w:p>
    <w:p w14:paraId="757FA45D"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Two-thirds of respondents (66.5%) say religion or culture influences their immunization choices. This aligns with literature showing that in many Nigerian communities, faith and tradition heavily shape health decisions. The scoping review notes that </w:t>
      </w:r>
      <w:proofErr w:type="spellStart"/>
      <w:r w:rsidRPr="00EB448E">
        <w:rPr>
          <w:rFonts w:ascii="Times New Roman" w:hAnsi="Times New Roman" w:cs="Times New Roman"/>
          <w:sz w:val="24"/>
          <w:szCs w:val="24"/>
        </w:rPr>
        <w:t>rumours</w:t>
      </w:r>
      <w:proofErr w:type="spellEnd"/>
      <w:r w:rsidRPr="00EB448E">
        <w:rPr>
          <w:rFonts w:ascii="Times New Roman" w:hAnsi="Times New Roman" w:cs="Times New Roman"/>
          <w:sz w:val="24"/>
          <w:szCs w:val="24"/>
        </w:rPr>
        <w:t xml:space="preserve"> about vaccine safety are often reinforced by religious and cultural considerations​ (Mohammed et al., 2024). In northern Nigeria especially, historic episodes (e.g. past polio refusals) have been driven by religious leaders’ fears and “Western” distrust. Yet studies also find that engaging faith and community leaders can improve uptake. The Borno survey itself noted that the vast majority of respondents felt local and religious leaders </w:t>
      </w:r>
      <w:r w:rsidRPr="00EB448E">
        <w:rPr>
          <w:rFonts w:ascii="Times New Roman" w:hAnsi="Times New Roman" w:cs="Times New Roman"/>
          <w:i/>
          <w:iCs/>
          <w:sz w:val="24"/>
          <w:szCs w:val="24"/>
        </w:rPr>
        <w:t>should</w:t>
      </w:r>
      <w:r w:rsidRPr="00EB448E">
        <w:rPr>
          <w:rFonts w:ascii="Times New Roman" w:hAnsi="Times New Roman" w:cs="Times New Roman"/>
          <w:sz w:val="24"/>
          <w:szCs w:val="24"/>
        </w:rPr>
        <w:t xml:space="preserve"> be involved in vaccination advocacy and planning​ (</w:t>
      </w:r>
      <w:proofErr w:type="spellStart"/>
      <w:r w:rsidRPr="00EB448E">
        <w:rPr>
          <w:rFonts w:ascii="Times New Roman" w:hAnsi="Times New Roman" w:cs="Times New Roman"/>
          <w:sz w:val="24"/>
          <w:szCs w:val="24"/>
        </w:rPr>
        <w:t>Omoleke</w:t>
      </w:r>
      <w:proofErr w:type="spellEnd"/>
      <w:r w:rsidRPr="00EB448E">
        <w:rPr>
          <w:rFonts w:ascii="Times New Roman" w:hAnsi="Times New Roman" w:cs="Times New Roman"/>
          <w:sz w:val="24"/>
          <w:szCs w:val="24"/>
        </w:rPr>
        <w:t xml:space="preserve"> et al., 2023). This underscores that public health efforts must work with </w:t>
      </w:r>
      <w:r w:rsidRPr="00EB448E">
        <w:rPr>
          <w:rFonts w:ascii="Times New Roman" w:hAnsi="Times New Roman" w:cs="Times New Roman"/>
          <w:sz w:val="24"/>
          <w:szCs w:val="24"/>
        </w:rPr>
        <w:lastRenderedPageBreak/>
        <w:t xml:space="preserve">religious/cultural structures: for </w:t>
      </w:r>
      <w:proofErr w:type="gramStart"/>
      <w:r w:rsidRPr="00EB448E">
        <w:rPr>
          <w:rFonts w:ascii="Times New Roman" w:hAnsi="Times New Roman" w:cs="Times New Roman"/>
          <w:sz w:val="24"/>
          <w:szCs w:val="24"/>
        </w:rPr>
        <w:t>example</w:t>
      </w:r>
      <w:proofErr w:type="gramEnd"/>
      <w:r w:rsidRPr="00EB448E">
        <w:rPr>
          <w:rFonts w:ascii="Times New Roman" w:hAnsi="Times New Roman" w:cs="Times New Roman"/>
          <w:sz w:val="24"/>
          <w:szCs w:val="24"/>
        </w:rPr>
        <w:t xml:space="preserve"> by training imams, pastors and traditional chiefs to endorse vaccines in indigenous languages, as recommended in recent </w:t>
      </w:r>
      <w:r w:rsidR="0035698D" w:rsidRPr="00EB448E">
        <w:rPr>
          <w:rFonts w:ascii="Times New Roman" w:hAnsi="Times New Roman" w:cs="Times New Roman"/>
          <w:sz w:val="24"/>
          <w:szCs w:val="24"/>
        </w:rPr>
        <w:t xml:space="preserve">analyses. </w:t>
      </w:r>
    </w:p>
    <w:p w14:paraId="3CD18CE8"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Over 70% felt existing immunization campaigns are well-received, reflecting effective messaging on disease risks. Indeed, a Nigerian study on mothers found that many caregivers are </w:t>
      </w:r>
      <w:r w:rsidRPr="00EB448E">
        <w:rPr>
          <w:rFonts w:ascii="Times New Roman" w:hAnsi="Times New Roman" w:cs="Times New Roman"/>
          <w:i/>
          <w:iCs/>
          <w:sz w:val="24"/>
          <w:szCs w:val="24"/>
        </w:rPr>
        <w:t>“aware of low herd immunity”</w:t>
      </w:r>
      <w:r w:rsidRPr="00EB448E">
        <w:rPr>
          <w:rFonts w:ascii="Times New Roman" w:hAnsi="Times New Roman" w:cs="Times New Roman"/>
          <w:sz w:val="24"/>
          <w:szCs w:val="24"/>
        </w:rPr>
        <w:t xml:space="preserve"> and fear outbreaks of vaccine-preventable diseases – fac</w:t>
      </w:r>
      <w:r w:rsidR="0035698D">
        <w:rPr>
          <w:rFonts w:ascii="Times New Roman" w:hAnsi="Times New Roman" w:cs="Times New Roman"/>
          <w:sz w:val="24"/>
          <w:szCs w:val="24"/>
        </w:rPr>
        <w:t xml:space="preserve">tors that motivate vaccination </w:t>
      </w:r>
      <w:r w:rsidRPr="00EB448E">
        <w:rPr>
          <w:rFonts w:ascii="Times New Roman" w:hAnsi="Times New Roman" w:cs="Times New Roman"/>
          <w:sz w:val="24"/>
          <w:szCs w:val="24"/>
        </w:rPr>
        <w:t xml:space="preserve">(Adeyanju and Betsch, 2024). Strong campaigns emphasizing the seriousness of diseases (e.g. polio, measles) appear to have raised concern about VPDs and parental motivation to vaccinate. However, the same report warns this awareness has </w:t>
      </w:r>
      <w:r w:rsidRPr="00EB448E">
        <w:rPr>
          <w:rFonts w:ascii="Times New Roman" w:hAnsi="Times New Roman" w:cs="Times New Roman"/>
          <w:i/>
          <w:iCs/>
          <w:sz w:val="24"/>
          <w:szCs w:val="24"/>
        </w:rPr>
        <w:t>“not yet translated into vaccination uptake”</w:t>
      </w:r>
      <w:r w:rsidRPr="00EB448E">
        <w:rPr>
          <w:rFonts w:ascii="Times New Roman" w:hAnsi="Times New Roman" w:cs="Times New Roman"/>
          <w:sz w:val="24"/>
          <w:szCs w:val="24"/>
        </w:rPr>
        <w:t>, implying campaign reach must be deepened. In public health terms, the challenge is to convert acceptance into action. In Nigeria’s case this is urgent: despite broad acceptance, coverage remains insufficient. A 2023 UNICEF/WHO report (cited in the scoping review) notes “over 2.1 million unvaccinated (zero dose) children” in Nigeri</w:t>
      </w:r>
      <w:r w:rsidR="0035698D">
        <w:rPr>
          <w:rFonts w:ascii="Times New Roman" w:hAnsi="Times New Roman" w:cs="Times New Roman"/>
          <w:sz w:val="24"/>
          <w:szCs w:val="24"/>
        </w:rPr>
        <w:t xml:space="preserve">a – the highest of any country </w:t>
      </w:r>
      <w:r w:rsidRPr="00EB448E">
        <w:rPr>
          <w:rFonts w:ascii="Times New Roman" w:hAnsi="Times New Roman" w:cs="Times New Roman"/>
          <w:sz w:val="24"/>
          <w:szCs w:val="24"/>
        </w:rPr>
        <w:t>(Mohammed et al., 2024). This gap between positive attitudes and actual coverage suggests that convenience, access, and follow-through (not just willingness) are problems.</w:t>
      </w:r>
    </w:p>
    <w:p w14:paraId="4E176357"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Nearly half of caregivers have previously refused a vaccine for their child, illustrating that hesitancy is common. Studies in Nigeria and sub-Saharan Africa link such refusal to trust issues and misinformation. For example, one review emphasizes that mistrust in government and health systems is</w:t>
      </w:r>
      <w:r w:rsidR="0035698D">
        <w:rPr>
          <w:rFonts w:ascii="Times New Roman" w:hAnsi="Times New Roman" w:cs="Times New Roman"/>
          <w:sz w:val="24"/>
          <w:szCs w:val="24"/>
        </w:rPr>
        <w:t xml:space="preserve"> a primary driver of hesitancy </w:t>
      </w:r>
      <w:r w:rsidRPr="00EB448E">
        <w:rPr>
          <w:rFonts w:ascii="Times New Roman" w:hAnsi="Times New Roman" w:cs="Times New Roman"/>
          <w:sz w:val="24"/>
          <w:szCs w:val="24"/>
        </w:rPr>
        <w:t>(Unfried and Priebe, 2024; Mohammed et al., 2024). In Nigeria’s diverse population, refusal rates vary by region and group: the scoping review found notably higher hesitancy among Hausa/Fulani communities (in the north) than among Yoruba or Igbo populations, often tied to cultural/religious beliefs​ (Mohammed et al., 2024). This fits with our finding that religion/culture influences two-thirds of decisions. High refusal despite high professed safety-belief suggests that hypothetical trust (“vaccines are safe”) coexists with real-world doubts (side effects or mistrust).</w:t>
      </w:r>
    </w:p>
    <w:p w14:paraId="724AF03F"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Taken together, these findings signal both opportunities and risks for Nigeria’s immunization programs. The positive attitude (88% valuing immunization) is a strong asset: most respondents recognize vaccines’ importance for child health. However, the pervasive fear of side effects and the influence of religious/cultural factors mean that education and communication must address </w:t>
      </w:r>
      <w:r w:rsidRPr="00EB448E">
        <w:rPr>
          <w:rFonts w:ascii="Times New Roman" w:hAnsi="Times New Roman" w:cs="Times New Roman"/>
          <w:sz w:val="24"/>
          <w:szCs w:val="24"/>
        </w:rPr>
        <w:lastRenderedPageBreak/>
        <w:t xml:space="preserve">specific myths and concerns. Health workers need to provide clear information on safety and expected side-effects (normal post-vaccination fevers, etc.) to build confidence. Engaging community leaders is critical: consistent with recommendations, involving trusted religious and traditional figures can mitigate refusal rooted in faith or </w:t>
      </w:r>
      <w:r w:rsidR="0035698D" w:rsidRPr="00EB448E">
        <w:rPr>
          <w:rFonts w:ascii="Times New Roman" w:hAnsi="Times New Roman" w:cs="Times New Roman"/>
          <w:sz w:val="24"/>
          <w:szCs w:val="24"/>
        </w:rPr>
        <w:t xml:space="preserve">rumors. </w:t>
      </w:r>
      <w:r w:rsidRPr="00EB448E">
        <w:rPr>
          <w:rFonts w:ascii="Times New Roman" w:hAnsi="Times New Roman" w:cs="Times New Roman"/>
          <w:sz w:val="24"/>
          <w:szCs w:val="24"/>
        </w:rPr>
        <w:t xml:space="preserve">Policymakers should tailor strategies regionally – the literature notes, for instance, that northern Nigeria requires intensive community-level advocacy (and sometimes additional security or incentives) to overcome hesitancy, whereas in the South factors like maternal education and autonomy play bigger roles​ (Mohammed </w:t>
      </w:r>
      <w:r w:rsidRPr="00EB448E">
        <w:rPr>
          <w:rFonts w:ascii="Times New Roman" w:hAnsi="Times New Roman" w:cs="Times New Roman"/>
          <w:i/>
          <w:iCs/>
          <w:sz w:val="24"/>
          <w:szCs w:val="24"/>
        </w:rPr>
        <w:t>et al.,</w:t>
      </w:r>
      <w:r w:rsidRPr="00EB448E">
        <w:rPr>
          <w:rFonts w:ascii="Times New Roman" w:hAnsi="Times New Roman" w:cs="Times New Roman"/>
          <w:sz w:val="24"/>
          <w:szCs w:val="24"/>
        </w:rPr>
        <w:t xml:space="preserve"> 2024; </w:t>
      </w:r>
      <w:proofErr w:type="spellStart"/>
      <w:r w:rsidRPr="00EB448E">
        <w:rPr>
          <w:rFonts w:ascii="Times New Roman" w:hAnsi="Times New Roman" w:cs="Times New Roman"/>
          <w:sz w:val="24"/>
          <w:szCs w:val="24"/>
        </w:rPr>
        <w:t>Omoleke</w:t>
      </w:r>
      <w:proofErr w:type="spellEnd"/>
      <w:r w:rsidRPr="00EB448E">
        <w:rPr>
          <w:rFonts w:ascii="Times New Roman" w:hAnsi="Times New Roman" w:cs="Times New Roman"/>
          <w:sz w:val="24"/>
          <w:szCs w:val="24"/>
        </w:rPr>
        <w:t xml:space="preserve"> </w:t>
      </w:r>
      <w:r w:rsidRPr="00EB448E">
        <w:rPr>
          <w:rFonts w:ascii="Times New Roman" w:hAnsi="Times New Roman" w:cs="Times New Roman"/>
          <w:i/>
          <w:iCs/>
          <w:sz w:val="24"/>
          <w:szCs w:val="24"/>
        </w:rPr>
        <w:t>et al.,</w:t>
      </w:r>
      <w:r w:rsidRPr="00EB448E">
        <w:rPr>
          <w:rFonts w:ascii="Times New Roman" w:hAnsi="Times New Roman" w:cs="Times New Roman"/>
          <w:sz w:val="24"/>
          <w:szCs w:val="24"/>
        </w:rPr>
        <w:t xml:space="preserve"> 2023).</w:t>
      </w:r>
    </w:p>
    <w:p w14:paraId="3FEF9374" w14:textId="77777777" w:rsidR="00741D24" w:rsidRPr="00EB448E" w:rsidRDefault="00741D24" w:rsidP="0093366C">
      <w:pPr>
        <w:spacing w:before="240" w:after="0" w:line="360" w:lineRule="auto"/>
        <w:jc w:val="both"/>
        <w:rPr>
          <w:rFonts w:ascii="Times New Roman" w:hAnsi="Times New Roman" w:cs="Times New Roman"/>
          <w:sz w:val="24"/>
          <w:szCs w:val="24"/>
        </w:rPr>
      </w:pPr>
      <w:r w:rsidRPr="00EB448E">
        <w:rPr>
          <w:rFonts w:ascii="Times New Roman" w:hAnsi="Times New Roman" w:cs="Times New Roman"/>
          <w:sz w:val="24"/>
          <w:szCs w:val="24"/>
        </w:rPr>
        <w:t xml:space="preserve">In summary, the survey data and recent research jointly highlight that Nigeria’s vaccine uptake is undermined not by outright rejection of vaccines’ value, but by enduring concerns about safety and by socio-cultural barriers. Public health programs must therefore focus on targeted risk communication (to dispel side-effect fears), on trust-building (to counter misinformation and general medical distrust), and on community engagement (to respect and work through religious and cultural networks). </w:t>
      </w:r>
    </w:p>
    <w:p w14:paraId="64F898A3"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CONCLUSION </w:t>
      </w:r>
    </w:p>
    <w:p w14:paraId="30049AB4" w14:textId="77777777" w:rsidR="00CE4706" w:rsidRPr="00EB448E" w:rsidRDefault="00B578C4" w:rsidP="0093366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Pr="00B578C4">
        <w:rPr>
          <w:rFonts w:ascii="Times New Roman" w:hAnsi="Times New Roman" w:cs="Times New Roman"/>
          <w:sz w:val="24"/>
          <w:szCs w:val="24"/>
        </w:rPr>
        <w:t>study revealed high awareness and generally positive attitudes toward immunization among residents of Isoko North and South LGAs. However, vaccine hesitancy persists due to fears of side effects and strong religious or cultural influences. While most caregivers value vaccines and understand their purpose, nearly half have refused vaccination at some point. Gender played a modest role in awareness levels, with women more informed, likely due to their caregiver roles. These findings reflect a gap between knowledge and consistent vaccine uptake, highlighting the need for community-specific strategies that address fear, misinformation, and access barriers.</w:t>
      </w:r>
    </w:p>
    <w:p w14:paraId="3BAFBE0A" w14:textId="77777777" w:rsidR="00CE4706" w:rsidRPr="00EB448E"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RECOMMENDATION </w:t>
      </w:r>
    </w:p>
    <w:p w14:paraId="601A4685" w14:textId="77777777" w:rsidR="00CE4706" w:rsidRPr="00B578C4" w:rsidRDefault="00B578C4" w:rsidP="0093366C">
      <w:pPr>
        <w:spacing w:before="240" w:after="0" w:line="360" w:lineRule="auto"/>
        <w:jc w:val="both"/>
        <w:rPr>
          <w:rFonts w:ascii="Times New Roman" w:hAnsi="Times New Roman" w:cs="Times New Roman"/>
          <w:sz w:val="24"/>
          <w:szCs w:val="24"/>
        </w:rPr>
      </w:pPr>
      <w:r w:rsidRPr="00B578C4">
        <w:rPr>
          <w:rFonts w:ascii="Times New Roman" w:hAnsi="Times New Roman" w:cs="Times New Roman"/>
          <w:sz w:val="24"/>
          <w:szCs w:val="24"/>
        </w:rPr>
        <w:t xml:space="preserve">To improve immunization uptake in rural communities, four key strategies are essential. First, </w:t>
      </w:r>
      <w:r w:rsidRPr="00B578C4">
        <w:rPr>
          <w:rFonts w:ascii="Times New Roman" w:hAnsi="Times New Roman" w:cs="Times New Roman"/>
          <w:bCs/>
          <w:sz w:val="24"/>
          <w:szCs w:val="24"/>
        </w:rPr>
        <w:t>strengthening health education</w:t>
      </w:r>
      <w:r w:rsidRPr="00B578C4">
        <w:rPr>
          <w:rFonts w:ascii="Times New Roman" w:hAnsi="Times New Roman" w:cs="Times New Roman"/>
          <w:sz w:val="24"/>
          <w:szCs w:val="24"/>
        </w:rPr>
        <w:t xml:space="preserve"> through culturally appropriate campaigns in local languages can increase understanding of vaccine benefits and reduce fear of side effects. Second, </w:t>
      </w:r>
      <w:r w:rsidRPr="00B578C4">
        <w:rPr>
          <w:rFonts w:ascii="Times New Roman" w:hAnsi="Times New Roman" w:cs="Times New Roman"/>
          <w:bCs/>
          <w:sz w:val="24"/>
          <w:szCs w:val="24"/>
        </w:rPr>
        <w:t>engaging religious and community leaders</w:t>
      </w:r>
      <w:r w:rsidRPr="00B578C4">
        <w:rPr>
          <w:rFonts w:ascii="Times New Roman" w:hAnsi="Times New Roman" w:cs="Times New Roman"/>
          <w:sz w:val="24"/>
          <w:szCs w:val="24"/>
        </w:rPr>
        <w:t xml:space="preserve"> helps build trust and counter misinformation rooted in cultural </w:t>
      </w:r>
      <w:r w:rsidRPr="00B578C4">
        <w:rPr>
          <w:rFonts w:ascii="Times New Roman" w:hAnsi="Times New Roman" w:cs="Times New Roman"/>
          <w:sz w:val="24"/>
          <w:szCs w:val="24"/>
        </w:rPr>
        <w:lastRenderedPageBreak/>
        <w:t xml:space="preserve">or spiritual beliefs. Third, </w:t>
      </w:r>
      <w:r w:rsidRPr="00B578C4">
        <w:rPr>
          <w:rFonts w:ascii="Times New Roman" w:hAnsi="Times New Roman" w:cs="Times New Roman"/>
          <w:bCs/>
          <w:sz w:val="24"/>
          <w:szCs w:val="24"/>
        </w:rPr>
        <w:t>enhancing access and follow-up</w:t>
      </w:r>
      <w:r w:rsidRPr="00B578C4">
        <w:rPr>
          <w:rFonts w:ascii="Times New Roman" w:hAnsi="Times New Roman" w:cs="Times New Roman"/>
          <w:sz w:val="24"/>
          <w:szCs w:val="24"/>
        </w:rPr>
        <w:t xml:space="preserve"> via mobile clinics and outreach programs ensures that underserved families are reached, especially in remote areas. Lastly, </w:t>
      </w:r>
      <w:r w:rsidRPr="00B578C4">
        <w:rPr>
          <w:rFonts w:ascii="Times New Roman" w:hAnsi="Times New Roman" w:cs="Times New Roman"/>
          <w:bCs/>
          <w:sz w:val="24"/>
          <w:szCs w:val="24"/>
        </w:rPr>
        <w:t>training health workers in trust-building communication</w:t>
      </w:r>
      <w:r w:rsidRPr="00B578C4">
        <w:rPr>
          <w:rFonts w:ascii="Times New Roman" w:hAnsi="Times New Roman" w:cs="Times New Roman"/>
          <w:sz w:val="24"/>
          <w:szCs w:val="24"/>
        </w:rPr>
        <w:t xml:space="preserve"> equips them to address concerns effectively and reinforce confidence during immunization visits.</w:t>
      </w:r>
    </w:p>
    <w:p w14:paraId="6B1041B1" w14:textId="77777777" w:rsidR="00CE4706" w:rsidRDefault="00CE4706" w:rsidP="0093366C">
      <w:pPr>
        <w:spacing w:before="240" w:after="0" w:line="360" w:lineRule="auto"/>
        <w:jc w:val="both"/>
        <w:rPr>
          <w:rFonts w:ascii="Times New Roman" w:hAnsi="Times New Roman" w:cs="Times New Roman"/>
          <w:b/>
          <w:sz w:val="24"/>
          <w:szCs w:val="24"/>
        </w:rPr>
      </w:pPr>
      <w:r w:rsidRPr="00EB448E">
        <w:rPr>
          <w:rFonts w:ascii="Times New Roman" w:hAnsi="Times New Roman" w:cs="Times New Roman"/>
          <w:b/>
          <w:sz w:val="24"/>
          <w:szCs w:val="24"/>
        </w:rPr>
        <w:t xml:space="preserve">REFERENCES </w:t>
      </w:r>
    </w:p>
    <w:p w14:paraId="69B51A49" w14:textId="77777777" w:rsidR="005E661E" w:rsidRPr="005E661E" w:rsidRDefault="005E661E" w:rsidP="005E661E">
      <w:pPr>
        <w:spacing w:before="240" w:after="0" w:line="360" w:lineRule="auto"/>
        <w:jc w:val="both"/>
        <w:rPr>
          <w:rFonts w:ascii="Times New Roman" w:hAnsi="Times New Roman" w:cs="Times New Roman"/>
          <w:sz w:val="24"/>
          <w:szCs w:val="24"/>
        </w:rPr>
      </w:pPr>
      <w:proofErr w:type="spellStart"/>
      <w:r w:rsidRPr="005E661E">
        <w:rPr>
          <w:rFonts w:ascii="Times New Roman" w:hAnsi="Times New Roman" w:cs="Times New Roman"/>
          <w:sz w:val="24"/>
          <w:szCs w:val="24"/>
        </w:rPr>
        <w:t>Adedire</w:t>
      </w:r>
      <w:proofErr w:type="spellEnd"/>
      <w:r w:rsidRPr="005E661E">
        <w:rPr>
          <w:rFonts w:ascii="Times New Roman" w:hAnsi="Times New Roman" w:cs="Times New Roman"/>
          <w:sz w:val="24"/>
          <w:szCs w:val="24"/>
        </w:rPr>
        <w:t xml:space="preserve">, E. B., </w:t>
      </w:r>
      <w:proofErr w:type="spellStart"/>
      <w:r w:rsidRPr="005E661E">
        <w:rPr>
          <w:rFonts w:ascii="Times New Roman" w:hAnsi="Times New Roman" w:cs="Times New Roman"/>
          <w:sz w:val="24"/>
          <w:szCs w:val="24"/>
        </w:rPr>
        <w:t>Ajumobi</w:t>
      </w:r>
      <w:proofErr w:type="spellEnd"/>
      <w:r w:rsidRPr="005E661E">
        <w:rPr>
          <w:rFonts w:ascii="Times New Roman" w:hAnsi="Times New Roman" w:cs="Times New Roman"/>
          <w:sz w:val="24"/>
          <w:szCs w:val="24"/>
        </w:rPr>
        <w:t xml:space="preserve">, O., Bolu, O., Nguku, P., &amp; Ajayi, I. (2021). Maternal knowledge, attitude, and perception about childhood routine immunization program in </w:t>
      </w:r>
      <w:proofErr w:type="spellStart"/>
      <w:r w:rsidRPr="005E661E">
        <w:rPr>
          <w:rFonts w:ascii="Times New Roman" w:hAnsi="Times New Roman" w:cs="Times New Roman"/>
          <w:sz w:val="24"/>
          <w:szCs w:val="24"/>
        </w:rPr>
        <w:t>Atakumosa</w:t>
      </w:r>
      <w:proofErr w:type="spellEnd"/>
      <w:r w:rsidRPr="005E661E">
        <w:rPr>
          <w:rFonts w:ascii="Times New Roman" w:hAnsi="Times New Roman" w:cs="Times New Roman"/>
          <w:sz w:val="24"/>
          <w:szCs w:val="24"/>
        </w:rPr>
        <w:t xml:space="preserve">-west Local Government Area, Osun State, Southwestern Nigeria. </w:t>
      </w:r>
      <w:r w:rsidRPr="005E661E">
        <w:rPr>
          <w:rFonts w:ascii="Times New Roman" w:hAnsi="Times New Roman" w:cs="Times New Roman"/>
          <w:i/>
          <w:iCs/>
          <w:sz w:val="24"/>
          <w:szCs w:val="24"/>
        </w:rPr>
        <w:t>The Pan African Medical Journal, 40</w:t>
      </w:r>
      <w:r w:rsidRPr="005E661E">
        <w:rPr>
          <w:rFonts w:ascii="Times New Roman" w:hAnsi="Times New Roman" w:cs="Times New Roman"/>
          <w:sz w:val="24"/>
          <w:szCs w:val="24"/>
        </w:rPr>
        <w:t xml:space="preserve">(Suppl 1), 8. </w:t>
      </w:r>
      <w:hyperlink r:id="rId7" w:history="1">
        <w:r w:rsidRPr="005E661E">
          <w:rPr>
            <w:rStyle w:val="Hyperlink"/>
            <w:rFonts w:ascii="Times New Roman" w:hAnsi="Times New Roman" w:cs="Times New Roman"/>
            <w:sz w:val="24"/>
            <w:szCs w:val="24"/>
          </w:rPr>
          <w:t>https://doi.org/10.11604/pamj.supp.2021.40.1.30876</w:t>
        </w:r>
      </w:hyperlink>
    </w:p>
    <w:p w14:paraId="63BE4D71" w14:textId="77777777" w:rsidR="00CD0184" w:rsidRPr="00CD0184" w:rsidRDefault="00CD0184" w:rsidP="00CD0184">
      <w:pPr>
        <w:spacing w:before="240" w:after="0" w:line="360" w:lineRule="auto"/>
        <w:jc w:val="both"/>
        <w:rPr>
          <w:rFonts w:ascii="Times New Roman" w:hAnsi="Times New Roman" w:cs="Times New Roman"/>
          <w:sz w:val="24"/>
          <w:szCs w:val="24"/>
        </w:rPr>
      </w:pPr>
      <w:r w:rsidRPr="00CD0184">
        <w:rPr>
          <w:rFonts w:ascii="Times New Roman" w:hAnsi="Times New Roman" w:cs="Times New Roman"/>
          <w:sz w:val="24"/>
          <w:szCs w:val="24"/>
        </w:rPr>
        <w:t>Adeyanju, G. C., &amp; Betsch, C. (2024). Vaccination decision-making among mothers of children 0–12 months old in Nigeria: A qualitative study. </w:t>
      </w:r>
      <w:r w:rsidRPr="00CD0184">
        <w:rPr>
          <w:rFonts w:ascii="Times New Roman" w:hAnsi="Times New Roman" w:cs="Times New Roman"/>
          <w:i/>
          <w:iCs/>
          <w:sz w:val="24"/>
          <w:szCs w:val="24"/>
        </w:rPr>
        <w:t>Human Vaccines &amp; Immunotherapeutics</w:t>
      </w:r>
      <w:r w:rsidRPr="00CD0184">
        <w:rPr>
          <w:rFonts w:ascii="Times New Roman" w:hAnsi="Times New Roman" w:cs="Times New Roman"/>
          <w:sz w:val="24"/>
          <w:szCs w:val="24"/>
        </w:rPr>
        <w:t>, </w:t>
      </w:r>
      <w:r w:rsidRPr="00CD0184">
        <w:rPr>
          <w:rFonts w:ascii="Times New Roman" w:hAnsi="Times New Roman" w:cs="Times New Roman"/>
          <w:i/>
          <w:iCs/>
          <w:sz w:val="24"/>
          <w:szCs w:val="24"/>
        </w:rPr>
        <w:t>20</w:t>
      </w:r>
      <w:r w:rsidRPr="00CD0184">
        <w:rPr>
          <w:rFonts w:ascii="Times New Roman" w:hAnsi="Times New Roman" w:cs="Times New Roman"/>
          <w:sz w:val="24"/>
          <w:szCs w:val="24"/>
        </w:rPr>
        <w:t xml:space="preserve">(1), 2355709. </w:t>
      </w:r>
      <w:hyperlink r:id="rId8" w:history="1">
        <w:r w:rsidRPr="00CD0184">
          <w:rPr>
            <w:rStyle w:val="Hyperlink"/>
            <w:rFonts w:ascii="Times New Roman" w:hAnsi="Times New Roman" w:cs="Times New Roman"/>
            <w:sz w:val="24"/>
            <w:szCs w:val="24"/>
          </w:rPr>
          <w:t>https://doi.org/10.1080/21645515.2024.2355709</w:t>
        </w:r>
      </w:hyperlink>
    </w:p>
    <w:p w14:paraId="16ADC99C" w14:textId="77777777" w:rsidR="00CD0184" w:rsidRPr="00CD0184" w:rsidRDefault="00CD0184" w:rsidP="00CD0184">
      <w:pPr>
        <w:spacing w:before="240" w:after="0" w:line="360" w:lineRule="auto"/>
        <w:jc w:val="both"/>
        <w:rPr>
          <w:rFonts w:ascii="Times New Roman" w:hAnsi="Times New Roman" w:cs="Times New Roman"/>
          <w:sz w:val="24"/>
          <w:szCs w:val="24"/>
        </w:rPr>
      </w:pPr>
      <w:bookmarkStart w:id="1" w:name="_Hlk197246681"/>
      <w:r w:rsidRPr="00CD0184">
        <w:rPr>
          <w:rFonts w:ascii="Times New Roman" w:hAnsi="Times New Roman" w:cs="Times New Roman"/>
          <w:sz w:val="24"/>
          <w:szCs w:val="24"/>
        </w:rPr>
        <w:t xml:space="preserve">Ajose, A., Akinde, C., Ilo, A., Durojaiye, T., Shittu, Y., Kadiri, T., Raheem, B., </w:t>
      </w:r>
      <w:proofErr w:type="spellStart"/>
      <w:r w:rsidRPr="00CD0184">
        <w:rPr>
          <w:rFonts w:ascii="Times New Roman" w:hAnsi="Times New Roman" w:cs="Times New Roman"/>
          <w:sz w:val="24"/>
          <w:szCs w:val="24"/>
        </w:rPr>
        <w:t>Alamutu</w:t>
      </w:r>
      <w:proofErr w:type="spellEnd"/>
      <w:r w:rsidRPr="00CD0184">
        <w:rPr>
          <w:rFonts w:ascii="Times New Roman" w:hAnsi="Times New Roman" w:cs="Times New Roman"/>
          <w:sz w:val="24"/>
          <w:szCs w:val="24"/>
        </w:rPr>
        <w:t xml:space="preserve">, M. K., Ojo, O., &amp; Roberts, A. A. (2023). Nigerian parents and </w:t>
      </w:r>
      <w:proofErr w:type="gramStart"/>
      <w:r w:rsidRPr="00CD0184">
        <w:rPr>
          <w:rFonts w:ascii="Times New Roman" w:hAnsi="Times New Roman" w:cs="Times New Roman"/>
          <w:sz w:val="24"/>
          <w:szCs w:val="24"/>
        </w:rPr>
        <w:t>caregivers</w:t>
      </w:r>
      <w:proofErr w:type="gramEnd"/>
      <w:r w:rsidRPr="00CD0184">
        <w:rPr>
          <w:rFonts w:ascii="Times New Roman" w:hAnsi="Times New Roman" w:cs="Times New Roman"/>
          <w:sz w:val="24"/>
          <w:szCs w:val="24"/>
        </w:rPr>
        <w:t xml:space="preserve"> knowledge, attitude and willingness to vaccinate their children against COVID-19. </w:t>
      </w:r>
      <w:r w:rsidRPr="00CD0184">
        <w:rPr>
          <w:rFonts w:ascii="Times New Roman" w:hAnsi="Times New Roman" w:cs="Times New Roman"/>
          <w:i/>
          <w:iCs/>
          <w:sz w:val="24"/>
          <w:szCs w:val="24"/>
        </w:rPr>
        <w:t>Frontiers in Public Health</w:t>
      </w:r>
      <w:r w:rsidRPr="00CD0184">
        <w:rPr>
          <w:rFonts w:ascii="Times New Roman" w:hAnsi="Times New Roman" w:cs="Times New Roman"/>
          <w:sz w:val="24"/>
          <w:szCs w:val="24"/>
        </w:rPr>
        <w:t>, </w:t>
      </w:r>
      <w:r w:rsidRPr="00CD0184">
        <w:rPr>
          <w:rFonts w:ascii="Times New Roman" w:hAnsi="Times New Roman" w:cs="Times New Roman"/>
          <w:i/>
          <w:iCs/>
          <w:sz w:val="24"/>
          <w:szCs w:val="24"/>
        </w:rPr>
        <w:t>11</w:t>
      </w:r>
      <w:r w:rsidRPr="00CD0184">
        <w:rPr>
          <w:rFonts w:ascii="Times New Roman" w:hAnsi="Times New Roman" w:cs="Times New Roman"/>
          <w:sz w:val="24"/>
          <w:szCs w:val="24"/>
        </w:rPr>
        <w:t>, 1047285. https://doi.org/10.3389/fpubh.2023.1047285</w:t>
      </w:r>
    </w:p>
    <w:bookmarkEnd w:id="1"/>
    <w:p w14:paraId="241C2C2E" w14:textId="77777777" w:rsidR="008D4FB4" w:rsidRDefault="008D4FB4" w:rsidP="00CD0184">
      <w:pPr>
        <w:spacing w:before="240" w:after="0" w:line="360" w:lineRule="auto"/>
        <w:jc w:val="both"/>
        <w:rPr>
          <w:rFonts w:ascii="Times New Roman" w:hAnsi="Times New Roman" w:cs="Times New Roman"/>
          <w:sz w:val="24"/>
          <w:szCs w:val="24"/>
        </w:rPr>
      </w:pPr>
      <w:proofErr w:type="spellStart"/>
      <w:r w:rsidRPr="008D4FB4">
        <w:rPr>
          <w:rFonts w:ascii="Times New Roman" w:hAnsi="Times New Roman" w:cs="Times New Roman"/>
          <w:sz w:val="24"/>
          <w:szCs w:val="24"/>
        </w:rPr>
        <w:t>Alrasheedy</w:t>
      </w:r>
      <w:proofErr w:type="spellEnd"/>
      <w:r w:rsidRPr="008D4FB4">
        <w:rPr>
          <w:rFonts w:ascii="Times New Roman" w:hAnsi="Times New Roman" w:cs="Times New Roman"/>
          <w:sz w:val="24"/>
          <w:szCs w:val="24"/>
        </w:rPr>
        <w:t xml:space="preserve">, A. A., Alharbi, A. T., </w:t>
      </w:r>
      <w:proofErr w:type="spellStart"/>
      <w:r w:rsidRPr="008D4FB4">
        <w:rPr>
          <w:rFonts w:ascii="Times New Roman" w:hAnsi="Times New Roman" w:cs="Times New Roman"/>
          <w:sz w:val="24"/>
          <w:szCs w:val="24"/>
        </w:rPr>
        <w:t>Alturaifi</w:t>
      </w:r>
      <w:proofErr w:type="spellEnd"/>
      <w:r w:rsidRPr="008D4FB4">
        <w:rPr>
          <w:rFonts w:ascii="Times New Roman" w:hAnsi="Times New Roman" w:cs="Times New Roman"/>
          <w:sz w:val="24"/>
          <w:szCs w:val="24"/>
        </w:rPr>
        <w:t xml:space="preserve">, H. A., </w:t>
      </w:r>
      <w:proofErr w:type="spellStart"/>
      <w:r w:rsidRPr="008D4FB4">
        <w:rPr>
          <w:rFonts w:ascii="Times New Roman" w:hAnsi="Times New Roman" w:cs="Times New Roman"/>
          <w:sz w:val="24"/>
          <w:szCs w:val="24"/>
        </w:rPr>
        <w:t>Alkhamis</w:t>
      </w:r>
      <w:proofErr w:type="spellEnd"/>
      <w:r w:rsidRPr="008D4FB4">
        <w:rPr>
          <w:rFonts w:ascii="Times New Roman" w:hAnsi="Times New Roman" w:cs="Times New Roman"/>
          <w:sz w:val="24"/>
          <w:szCs w:val="24"/>
        </w:rPr>
        <w:t xml:space="preserve">, R. A., </w:t>
      </w:r>
      <w:proofErr w:type="spellStart"/>
      <w:r w:rsidRPr="008D4FB4">
        <w:rPr>
          <w:rFonts w:ascii="Times New Roman" w:hAnsi="Times New Roman" w:cs="Times New Roman"/>
          <w:sz w:val="24"/>
          <w:szCs w:val="24"/>
        </w:rPr>
        <w:t>Almazya</w:t>
      </w:r>
      <w:r>
        <w:rPr>
          <w:rFonts w:ascii="Times New Roman" w:hAnsi="Times New Roman" w:cs="Times New Roman"/>
          <w:sz w:val="24"/>
          <w:szCs w:val="24"/>
        </w:rPr>
        <w:t>d</w:t>
      </w:r>
      <w:proofErr w:type="spellEnd"/>
      <w:r>
        <w:rPr>
          <w:rFonts w:ascii="Times New Roman" w:hAnsi="Times New Roman" w:cs="Times New Roman"/>
          <w:sz w:val="24"/>
          <w:szCs w:val="24"/>
        </w:rPr>
        <w:t xml:space="preserve">, R. S., </w:t>
      </w:r>
      <w:proofErr w:type="spellStart"/>
      <w:r>
        <w:rPr>
          <w:rFonts w:ascii="Times New Roman" w:hAnsi="Times New Roman" w:cs="Times New Roman"/>
          <w:sz w:val="24"/>
          <w:szCs w:val="24"/>
        </w:rPr>
        <w:t>Almozaini</w:t>
      </w:r>
      <w:proofErr w:type="spellEnd"/>
      <w:r>
        <w:rPr>
          <w:rFonts w:ascii="Times New Roman" w:hAnsi="Times New Roman" w:cs="Times New Roman"/>
          <w:sz w:val="24"/>
          <w:szCs w:val="24"/>
        </w:rPr>
        <w:t xml:space="preserve">, S. S., </w:t>
      </w:r>
      <w:r w:rsidRPr="008D4FB4">
        <w:rPr>
          <w:rFonts w:ascii="Times New Roman" w:hAnsi="Times New Roman" w:cs="Times New Roman"/>
          <w:sz w:val="24"/>
          <w:szCs w:val="24"/>
        </w:rPr>
        <w:t xml:space="preserve">&amp; Meyer, J. C. (2024). Community pharmacists’ knowledge, beliefs, and perceived barriers toward vaccination services at community pharmacies: A cross-sectional study from Saudi Arabia. </w:t>
      </w:r>
      <w:r w:rsidRPr="008D4FB4">
        <w:rPr>
          <w:rFonts w:ascii="Times New Roman" w:hAnsi="Times New Roman" w:cs="Times New Roman"/>
          <w:i/>
          <w:iCs/>
          <w:sz w:val="24"/>
          <w:szCs w:val="24"/>
        </w:rPr>
        <w:t>Human Vaccines &amp; Immunotherapeutics, 20</w:t>
      </w:r>
      <w:r w:rsidRPr="008D4FB4">
        <w:rPr>
          <w:rFonts w:ascii="Times New Roman" w:hAnsi="Times New Roman" w:cs="Times New Roman"/>
          <w:sz w:val="24"/>
          <w:szCs w:val="24"/>
        </w:rPr>
        <w:t xml:space="preserve">(1), 2414551. </w:t>
      </w:r>
      <w:hyperlink r:id="rId9" w:history="1">
        <w:r w:rsidRPr="00981E7A">
          <w:rPr>
            <w:rStyle w:val="Hyperlink"/>
            <w:rFonts w:ascii="Times New Roman" w:hAnsi="Times New Roman" w:cs="Times New Roman"/>
            <w:sz w:val="24"/>
            <w:szCs w:val="24"/>
          </w:rPr>
          <w:t>https://doi.org/10.1080/21645515.2024.2414551</w:t>
        </w:r>
      </w:hyperlink>
    </w:p>
    <w:p w14:paraId="67D7B7A0" w14:textId="77777777" w:rsidR="00CD0184" w:rsidRPr="00CD0184" w:rsidRDefault="00CD0184" w:rsidP="00CD0184">
      <w:pPr>
        <w:spacing w:before="240" w:after="0" w:line="360" w:lineRule="auto"/>
        <w:jc w:val="both"/>
        <w:rPr>
          <w:rFonts w:ascii="Times New Roman" w:hAnsi="Times New Roman" w:cs="Times New Roman"/>
          <w:sz w:val="24"/>
          <w:szCs w:val="24"/>
        </w:rPr>
      </w:pPr>
      <w:r w:rsidRPr="00CD0184">
        <w:rPr>
          <w:rFonts w:ascii="Times New Roman" w:hAnsi="Times New Roman" w:cs="Times New Roman"/>
          <w:sz w:val="24"/>
          <w:szCs w:val="24"/>
        </w:rPr>
        <w:t>Ashfield, S., Donelle, L., Uppal, G., Bauer, M. A., &amp; Kothari, A. (2023). Community organization perspectives on COVID-19 vaccine hesitancy and how they increased COVID-19 vaccine confidence: A Canadian Immunization Research Network, social sciences and humanities network study. </w:t>
      </w:r>
      <w:r w:rsidRPr="00CD0184">
        <w:rPr>
          <w:rFonts w:ascii="Times New Roman" w:hAnsi="Times New Roman" w:cs="Times New Roman"/>
          <w:i/>
          <w:iCs/>
          <w:sz w:val="24"/>
          <w:szCs w:val="24"/>
        </w:rPr>
        <w:t>Frontiers in Public Health</w:t>
      </w:r>
      <w:r w:rsidRPr="00CD0184">
        <w:rPr>
          <w:rFonts w:ascii="Times New Roman" w:hAnsi="Times New Roman" w:cs="Times New Roman"/>
          <w:sz w:val="24"/>
          <w:szCs w:val="24"/>
        </w:rPr>
        <w:t>, </w:t>
      </w:r>
      <w:r w:rsidRPr="00CD0184">
        <w:rPr>
          <w:rFonts w:ascii="Times New Roman" w:hAnsi="Times New Roman" w:cs="Times New Roman"/>
          <w:i/>
          <w:iCs/>
          <w:sz w:val="24"/>
          <w:szCs w:val="24"/>
        </w:rPr>
        <w:t>11</w:t>
      </w:r>
      <w:r w:rsidRPr="00CD0184">
        <w:rPr>
          <w:rFonts w:ascii="Times New Roman" w:hAnsi="Times New Roman" w:cs="Times New Roman"/>
          <w:sz w:val="24"/>
          <w:szCs w:val="24"/>
        </w:rPr>
        <w:t xml:space="preserve">, 1258742. </w:t>
      </w:r>
      <w:hyperlink r:id="rId10" w:history="1">
        <w:r w:rsidRPr="00CD0184">
          <w:rPr>
            <w:rStyle w:val="Hyperlink"/>
            <w:rFonts w:ascii="Times New Roman" w:hAnsi="Times New Roman" w:cs="Times New Roman"/>
            <w:sz w:val="24"/>
            <w:szCs w:val="24"/>
          </w:rPr>
          <w:t>https://doi.org/10.3389/fpubh.2023.1258742</w:t>
        </w:r>
      </w:hyperlink>
    </w:p>
    <w:p w14:paraId="59AC69F0" w14:textId="77777777" w:rsidR="000454C1" w:rsidRDefault="000454C1" w:rsidP="0093366C">
      <w:pPr>
        <w:spacing w:before="240" w:after="0" w:line="360" w:lineRule="auto"/>
        <w:jc w:val="both"/>
        <w:rPr>
          <w:rFonts w:ascii="Times New Roman" w:hAnsi="Times New Roman" w:cs="Times New Roman"/>
          <w:sz w:val="24"/>
          <w:szCs w:val="24"/>
        </w:rPr>
      </w:pPr>
      <w:r w:rsidRPr="000454C1">
        <w:rPr>
          <w:rFonts w:ascii="Times New Roman" w:hAnsi="Times New Roman" w:cs="Times New Roman"/>
          <w:sz w:val="24"/>
          <w:szCs w:val="24"/>
        </w:rPr>
        <w:lastRenderedPageBreak/>
        <w:t xml:space="preserve">Bassey, I. E., Bassey, E. E., Ibezim, H., </w:t>
      </w:r>
      <w:proofErr w:type="spellStart"/>
      <w:r w:rsidRPr="000454C1">
        <w:rPr>
          <w:rFonts w:ascii="Times New Roman" w:hAnsi="Times New Roman" w:cs="Times New Roman"/>
          <w:sz w:val="24"/>
          <w:szCs w:val="24"/>
        </w:rPr>
        <w:t>Elusoji</w:t>
      </w:r>
      <w:proofErr w:type="spellEnd"/>
      <w:r w:rsidRPr="000454C1">
        <w:rPr>
          <w:rFonts w:ascii="Times New Roman" w:hAnsi="Times New Roman" w:cs="Times New Roman"/>
          <w:sz w:val="24"/>
          <w:szCs w:val="24"/>
        </w:rPr>
        <w:t xml:space="preserve">, C. I., </w:t>
      </w:r>
      <w:proofErr w:type="spellStart"/>
      <w:r w:rsidRPr="000454C1">
        <w:rPr>
          <w:rFonts w:ascii="Times New Roman" w:hAnsi="Times New Roman" w:cs="Times New Roman"/>
          <w:sz w:val="24"/>
          <w:szCs w:val="24"/>
        </w:rPr>
        <w:t>Okutepa</w:t>
      </w:r>
      <w:proofErr w:type="spellEnd"/>
      <w:r w:rsidRPr="000454C1">
        <w:rPr>
          <w:rFonts w:ascii="Times New Roman" w:hAnsi="Times New Roman" w:cs="Times New Roman"/>
          <w:sz w:val="24"/>
          <w:szCs w:val="24"/>
        </w:rPr>
        <w:t xml:space="preserve">, T. E., Aragua, D. E., Anwuli, E., Nwafor, A. V., Osuagwu, C. P., </w:t>
      </w:r>
      <w:proofErr w:type="spellStart"/>
      <w:r w:rsidRPr="000454C1">
        <w:rPr>
          <w:rFonts w:ascii="Times New Roman" w:hAnsi="Times New Roman" w:cs="Times New Roman"/>
          <w:sz w:val="24"/>
          <w:szCs w:val="24"/>
        </w:rPr>
        <w:t>Ifemenam</w:t>
      </w:r>
      <w:proofErr w:type="spellEnd"/>
      <w:r w:rsidRPr="000454C1">
        <w:rPr>
          <w:rFonts w:ascii="Times New Roman" w:hAnsi="Times New Roman" w:cs="Times New Roman"/>
          <w:sz w:val="24"/>
          <w:szCs w:val="24"/>
        </w:rPr>
        <w:t xml:space="preserve">, E. V., &amp; Onyema, M. C. (2024). Threats analysis and control strategies in immunization programs for rural communities in Nigeria. </w:t>
      </w:r>
      <w:r w:rsidRPr="000454C1">
        <w:rPr>
          <w:rFonts w:ascii="Times New Roman" w:hAnsi="Times New Roman" w:cs="Times New Roman"/>
          <w:i/>
          <w:iCs/>
          <w:sz w:val="24"/>
          <w:szCs w:val="24"/>
        </w:rPr>
        <w:t>Global Academic Journal of Medical Sciences, 7</w:t>
      </w:r>
      <w:r w:rsidRPr="000454C1">
        <w:rPr>
          <w:rFonts w:ascii="Times New Roman" w:hAnsi="Times New Roman" w:cs="Times New Roman"/>
          <w:sz w:val="24"/>
          <w:szCs w:val="24"/>
        </w:rPr>
        <w:t>(1), 13–26.</w:t>
      </w:r>
    </w:p>
    <w:p w14:paraId="4668FCD8" w14:textId="77777777" w:rsidR="008D4FB4" w:rsidRDefault="008D4FB4" w:rsidP="008D4FB4">
      <w:pPr>
        <w:spacing w:before="240" w:after="0" w:line="360" w:lineRule="auto"/>
        <w:jc w:val="both"/>
        <w:rPr>
          <w:rFonts w:ascii="Times New Roman" w:hAnsi="Times New Roman" w:cs="Times New Roman"/>
          <w:sz w:val="24"/>
          <w:szCs w:val="24"/>
        </w:rPr>
      </w:pPr>
      <w:bookmarkStart w:id="2" w:name="_Hlk197241990"/>
      <w:r w:rsidRPr="008D4FB4">
        <w:rPr>
          <w:rFonts w:ascii="Times New Roman" w:hAnsi="Times New Roman" w:cs="Times New Roman"/>
          <w:sz w:val="24"/>
          <w:szCs w:val="24"/>
        </w:rPr>
        <w:t xml:space="preserve">Ekezie, W., </w:t>
      </w:r>
      <w:proofErr w:type="spellStart"/>
      <w:r w:rsidRPr="008D4FB4">
        <w:rPr>
          <w:rFonts w:ascii="Times New Roman" w:hAnsi="Times New Roman" w:cs="Times New Roman"/>
          <w:sz w:val="24"/>
          <w:szCs w:val="24"/>
        </w:rPr>
        <w:t>Igein</w:t>
      </w:r>
      <w:proofErr w:type="spellEnd"/>
      <w:r w:rsidRPr="008D4FB4">
        <w:rPr>
          <w:rFonts w:ascii="Times New Roman" w:hAnsi="Times New Roman" w:cs="Times New Roman"/>
          <w:sz w:val="24"/>
          <w:szCs w:val="24"/>
        </w:rPr>
        <w:t xml:space="preserve">, B., Varughese, J., Butt, A., </w:t>
      </w:r>
      <w:proofErr w:type="spellStart"/>
      <w:r w:rsidRPr="008D4FB4">
        <w:rPr>
          <w:rFonts w:ascii="Times New Roman" w:hAnsi="Times New Roman" w:cs="Times New Roman"/>
          <w:sz w:val="24"/>
          <w:szCs w:val="24"/>
        </w:rPr>
        <w:t>Ukoha</w:t>
      </w:r>
      <w:proofErr w:type="spellEnd"/>
      <w:r w:rsidRPr="008D4FB4">
        <w:rPr>
          <w:rFonts w:ascii="Times New Roman" w:hAnsi="Times New Roman" w:cs="Times New Roman"/>
          <w:sz w:val="24"/>
          <w:szCs w:val="24"/>
        </w:rPr>
        <w:t xml:space="preserve">-Kalu, B. O., </w:t>
      </w:r>
      <w:proofErr w:type="spellStart"/>
      <w:r w:rsidRPr="008D4FB4">
        <w:rPr>
          <w:rFonts w:ascii="Times New Roman" w:hAnsi="Times New Roman" w:cs="Times New Roman"/>
          <w:sz w:val="24"/>
          <w:szCs w:val="24"/>
        </w:rPr>
        <w:t>Ikhile</w:t>
      </w:r>
      <w:proofErr w:type="spellEnd"/>
      <w:r w:rsidRPr="008D4FB4">
        <w:rPr>
          <w:rFonts w:ascii="Times New Roman" w:hAnsi="Times New Roman" w:cs="Times New Roman"/>
          <w:sz w:val="24"/>
          <w:szCs w:val="24"/>
        </w:rPr>
        <w:t xml:space="preserve">, I., &amp; </w:t>
      </w:r>
      <w:proofErr w:type="spellStart"/>
      <w:r w:rsidRPr="008D4FB4">
        <w:rPr>
          <w:rFonts w:ascii="Times New Roman" w:hAnsi="Times New Roman" w:cs="Times New Roman"/>
          <w:sz w:val="24"/>
          <w:szCs w:val="24"/>
        </w:rPr>
        <w:t>Bosah</w:t>
      </w:r>
      <w:proofErr w:type="spellEnd"/>
      <w:r w:rsidRPr="008D4FB4">
        <w:rPr>
          <w:rFonts w:ascii="Times New Roman" w:hAnsi="Times New Roman" w:cs="Times New Roman"/>
          <w:sz w:val="24"/>
          <w:szCs w:val="24"/>
        </w:rPr>
        <w:t xml:space="preserve">, G. (2024). Vaccination communication strategies and uptake in Africa: A systematic review. </w:t>
      </w:r>
      <w:r w:rsidRPr="008D4FB4">
        <w:rPr>
          <w:rFonts w:ascii="Times New Roman" w:hAnsi="Times New Roman" w:cs="Times New Roman"/>
          <w:i/>
          <w:iCs/>
          <w:sz w:val="24"/>
          <w:szCs w:val="24"/>
        </w:rPr>
        <w:t>Vaccines, 12</w:t>
      </w:r>
      <w:r w:rsidRPr="008D4FB4">
        <w:rPr>
          <w:rFonts w:ascii="Times New Roman" w:hAnsi="Times New Roman" w:cs="Times New Roman"/>
          <w:sz w:val="24"/>
          <w:szCs w:val="24"/>
        </w:rPr>
        <w:t xml:space="preserve">(12), 1333. </w:t>
      </w:r>
      <w:hyperlink r:id="rId11" w:tgtFrame="_new" w:history="1">
        <w:r w:rsidRPr="008D4FB4">
          <w:rPr>
            <w:rStyle w:val="Hyperlink"/>
            <w:rFonts w:ascii="Times New Roman" w:hAnsi="Times New Roman" w:cs="Times New Roman"/>
            <w:sz w:val="24"/>
            <w:szCs w:val="24"/>
          </w:rPr>
          <w:t>https://doi.org/10.3390/vaccines12121333</w:t>
        </w:r>
      </w:hyperlink>
    </w:p>
    <w:p w14:paraId="44B8D072" w14:textId="77777777" w:rsidR="008D4FB4" w:rsidRPr="008D4FB4" w:rsidRDefault="008D4FB4" w:rsidP="008D4FB4">
      <w:pPr>
        <w:spacing w:before="240" w:after="0" w:line="360" w:lineRule="auto"/>
        <w:jc w:val="both"/>
        <w:rPr>
          <w:rFonts w:ascii="Times New Roman" w:hAnsi="Times New Roman" w:cs="Times New Roman"/>
          <w:sz w:val="24"/>
          <w:szCs w:val="24"/>
        </w:rPr>
      </w:pPr>
      <w:r w:rsidRPr="008D4FB4">
        <w:rPr>
          <w:rFonts w:ascii="Times New Roman" w:hAnsi="Times New Roman" w:cs="Times New Roman"/>
          <w:sz w:val="24"/>
          <w:szCs w:val="24"/>
        </w:rPr>
        <w:t xml:space="preserve">Frenkel, L. D. (2021). The global burden of vaccine-preventable infectious diseases in children less than 5 years of age: Implications for COVID-19 vaccination. How can we do better? </w:t>
      </w:r>
      <w:r w:rsidRPr="008D4FB4">
        <w:rPr>
          <w:rFonts w:ascii="Times New Roman" w:hAnsi="Times New Roman" w:cs="Times New Roman"/>
          <w:i/>
          <w:iCs/>
          <w:sz w:val="24"/>
          <w:szCs w:val="24"/>
        </w:rPr>
        <w:t>Allergy &amp; Asthma Proceedings, 42</w:t>
      </w:r>
      <w:r w:rsidRPr="008D4FB4">
        <w:rPr>
          <w:rFonts w:ascii="Times New Roman" w:hAnsi="Times New Roman" w:cs="Times New Roman"/>
          <w:sz w:val="24"/>
          <w:szCs w:val="24"/>
        </w:rPr>
        <w:t>, 378–385. https://doi.org/10.2500/aap.2021.42.210056</w:t>
      </w:r>
    </w:p>
    <w:p w14:paraId="0121876D" w14:textId="77777777" w:rsidR="00CD0184" w:rsidRPr="00CD0184" w:rsidRDefault="00CD0184" w:rsidP="00CD0184">
      <w:pPr>
        <w:spacing w:before="240" w:after="0" w:line="360" w:lineRule="auto"/>
        <w:jc w:val="both"/>
        <w:rPr>
          <w:rFonts w:ascii="Times New Roman" w:hAnsi="Times New Roman" w:cs="Times New Roman"/>
          <w:sz w:val="24"/>
          <w:szCs w:val="24"/>
        </w:rPr>
      </w:pPr>
      <w:r w:rsidRPr="00CD0184">
        <w:rPr>
          <w:rFonts w:ascii="Times New Roman" w:hAnsi="Times New Roman" w:cs="Times New Roman"/>
          <w:sz w:val="24"/>
          <w:szCs w:val="24"/>
        </w:rPr>
        <w:t xml:space="preserve">Hoffman, E., Kahan, T., Auerbach, E., Brody, H., Abramson, N. N., Haiken, S., Shields, D., </w:t>
      </w:r>
      <w:proofErr w:type="spellStart"/>
      <w:r w:rsidRPr="00CD0184">
        <w:rPr>
          <w:rFonts w:ascii="Times New Roman" w:hAnsi="Times New Roman" w:cs="Times New Roman"/>
          <w:sz w:val="24"/>
          <w:szCs w:val="24"/>
        </w:rPr>
        <w:t>Elyasi</w:t>
      </w:r>
      <w:proofErr w:type="spellEnd"/>
      <w:r w:rsidRPr="00CD0184">
        <w:rPr>
          <w:rFonts w:ascii="Times New Roman" w:hAnsi="Times New Roman" w:cs="Times New Roman"/>
          <w:sz w:val="24"/>
          <w:szCs w:val="24"/>
        </w:rPr>
        <w:t xml:space="preserve">, A., Ifrah, S., Frenkel-Schick, A., </w:t>
      </w:r>
      <w:proofErr w:type="spellStart"/>
      <w:r w:rsidRPr="00CD0184">
        <w:rPr>
          <w:rFonts w:ascii="Times New Roman" w:hAnsi="Times New Roman" w:cs="Times New Roman"/>
          <w:sz w:val="24"/>
          <w:szCs w:val="24"/>
        </w:rPr>
        <w:t>Zyskind</w:t>
      </w:r>
      <w:proofErr w:type="spellEnd"/>
      <w:r w:rsidRPr="00CD0184">
        <w:rPr>
          <w:rFonts w:ascii="Times New Roman" w:hAnsi="Times New Roman" w:cs="Times New Roman"/>
          <w:sz w:val="24"/>
          <w:szCs w:val="24"/>
        </w:rPr>
        <w:t xml:space="preserve">, I., Knoll, M., &amp; Carmody, E. (2024). Peer education as a strategy to promote vaccine acceptance: A randomized controlled trial within </w:t>
      </w:r>
      <w:proofErr w:type="gramStart"/>
      <w:r w:rsidRPr="00CD0184">
        <w:rPr>
          <w:rFonts w:ascii="Times New Roman" w:hAnsi="Times New Roman" w:cs="Times New Roman"/>
          <w:sz w:val="24"/>
          <w:szCs w:val="24"/>
        </w:rPr>
        <w:t>New York community</w:t>
      </w:r>
      <w:proofErr w:type="gramEnd"/>
      <w:r w:rsidRPr="00CD0184">
        <w:rPr>
          <w:rFonts w:ascii="Times New Roman" w:hAnsi="Times New Roman" w:cs="Times New Roman"/>
          <w:sz w:val="24"/>
          <w:szCs w:val="24"/>
        </w:rPr>
        <w:t xml:space="preserve"> healthcare practices. </w:t>
      </w:r>
      <w:r w:rsidRPr="00CD0184">
        <w:rPr>
          <w:rFonts w:ascii="Times New Roman" w:hAnsi="Times New Roman" w:cs="Times New Roman"/>
          <w:i/>
          <w:iCs/>
          <w:sz w:val="24"/>
          <w:szCs w:val="24"/>
        </w:rPr>
        <w:t>Vaccine</w:t>
      </w:r>
      <w:r w:rsidRPr="00CD0184">
        <w:rPr>
          <w:rFonts w:ascii="Times New Roman" w:hAnsi="Times New Roman" w:cs="Times New Roman"/>
          <w:sz w:val="24"/>
          <w:szCs w:val="24"/>
        </w:rPr>
        <w:t>, </w:t>
      </w:r>
      <w:r w:rsidRPr="00CD0184">
        <w:rPr>
          <w:rFonts w:ascii="Times New Roman" w:hAnsi="Times New Roman" w:cs="Times New Roman"/>
          <w:i/>
          <w:iCs/>
          <w:sz w:val="24"/>
          <w:szCs w:val="24"/>
        </w:rPr>
        <w:t>42</w:t>
      </w:r>
      <w:r w:rsidRPr="00CD0184">
        <w:rPr>
          <w:rFonts w:ascii="Times New Roman" w:hAnsi="Times New Roman" w:cs="Times New Roman"/>
          <w:sz w:val="24"/>
          <w:szCs w:val="24"/>
        </w:rPr>
        <w:t xml:space="preserve">, 126028. </w:t>
      </w:r>
      <w:hyperlink r:id="rId12" w:history="1">
        <w:r w:rsidRPr="0067015F">
          <w:rPr>
            <w:rStyle w:val="Hyperlink"/>
            <w:rFonts w:ascii="Times New Roman" w:hAnsi="Times New Roman" w:cs="Times New Roman"/>
            <w:sz w:val="24"/>
            <w:szCs w:val="24"/>
          </w:rPr>
          <w:t>https://doi.org/10.1016/j.vaccine.2024.05.076</w:t>
        </w:r>
      </w:hyperlink>
      <w:r>
        <w:rPr>
          <w:rFonts w:ascii="Times New Roman" w:hAnsi="Times New Roman" w:cs="Times New Roman"/>
          <w:sz w:val="24"/>
          <w:szCs w:val="24"/>
        </w:rPr>
        <w:t xml:space="preserve"> </w:t>
      </w:r>
    </w:p>
    <w:p w14:paraId="7E55042F" w14:textId="77777777" w:rsidR="00CD0184" w:rsidRPr="00CD0184" w:rsidRDefault="00CD0184" w:rsidP="00CD0184">
      <w:pPr>
        <w:spacing w:before="240" w:after="0" w:line="360" w:lineRule="auto"/>
        <w:jc w:val="both"/>
        <w:rPr>
          <w:rFonts w:ascii="Times New Roman" w:hAnsi="Times New Roman" w:cs="Times New Roman"/>
          <w:sz w:val="24"/>
          <w:szCs w:val="24"/>
        </w:rPr>
      </w:pPr>
      <w:bookmarkStart w:id="3" w:name="_Hlk197246894"/>
      <w:bookmarkEnd w:id="2"/>
      <w:r w:rsidRPr="00CD0184">
        <w:rPr>
          <w:rFonts w:ascii="Times New Roman" w:hAnsi="Times New Roman" w:cs="Times New Roman"/>
          <w:sz w:val="24"/>
          <w:szCs w:val="24"/>
        </w:rPr>
        <w:t xml:space="preserve">Mohammed, Y., Reynolds, H. W., Waziri, H., Attahiru, A., </w:t>
      </w:r>
      <w:proofErr w:type="spellStart"/>
      <w:r w:rsidRPr="00CD0184">
        <w:rPr>
          <w:rFonts w:ascii="Times New Roman" w:hAnsi="Times New Roman" w:cs="Times New Roman"/>
          <w:sz w:val="24"/>
          <w:szCs w:val="24"/>
        </w:rPr>
        <w:t>Olowo-okere</w:t>
      </w:r>
      <w:proofErr w:type="spellEnd"/>
      <w:r w:rsidRPr="00CD0184">
        <w:rPr>
          <w:rFonts w:ascii="Times New Roman" w:hAnsi="Times New Roman" w:cs="Times New Roman"/>
          <w:sz w:val="24"/>
          <w:szCs w:val="24"/>
        </w:rPr>
        <w:t xml:space="preserve">, A., </w:t>
      </w:r>
      <w:proofErr w:type="spellStart"/>
      <w:r w:rsidRPr="00CD0184">
        <w:rPr>
          <w:rFonts w:ascii="Times New Roman" w:hAnsi="Times New Roman" w:cs="Times New Roman"/>
          <w:sz w:val="24"/>
          <w:szCs w:val="24"/>
        </w:rPr>
        <w:t>Kamateeka</w:t>
      </w:r>
      <w:proofErr w:type="spellEnd"/>
      <w:r w:rsidRPr="00CD0184">
        <w:rPr>
          <w:rFonts w:ascii="Times New Roman" w:hAnsi="Times New Roman" w:cs="Times New Roman"/>
          <w:sz w:val="24"/>
          <w:szCs w:val="24"/>
        </w:rPr>
        <w:t xml:space="preserve">, M., Waziri, N. E., Garba, A. M., Corrêa, G. C., Garba, R., Vollmer, N., &amp; </w:t>
      </w:r>
      <w:proofErr w:type="spellStart"/>
      <w:r w:rsidRPr="00CD0184">
        <w:rPr>
          <w:rFonts w:ascii="Times New Roman" w:hAnsi="Times New Roman" w:cs="Times New Roman"/>
          <w:sz w:val="24"/>
          <w:szCs w:val="24"/>
        </w:rPr>
        <w:t>Nguku</w:t>
      </w:r>
      <w:proofErr w:type="spellEnd"/>
      <w:r w:rsidRPr="00CD0184">
        <w:rPr>
          <w:rFonts w:ascii="Times New Roman" w:hAnsi="Times New Roman" w:cs="Times New Roman"/>
          <w:sz w:val="24"/>
          <w:szCs w:val="24"/>
        </w:rPr>
        <w:t>, P. (2024). Exploring the landscape of routine immunization in Nigeria: A scoping review of barriers and facilitators. </w:t>
      </w:r>
      <w:r w:rsidRPr="00CD0184">
        <w:rPr>
          <w:rFonts w:ascii="Times New Roman" w:hAnsi="Times New Roman" w:cs="Times New Roman"/>
          <w:i/>
          <w:iCs/>
          <w:sz w:val="24"/>
          <w:szCs w:val="24"/>
        </w:rPr>
        <w:t>Vaccine: X</w:t>
      </w:r>
      <w:r w:rsidRPr="00CD0184">
        <w:rPr>
          <w:rFonts w:ascii="Times New Roman" w:hAnsi="Times New Roman" w:cs="Times New Roman"/>
          <w:sz w:val="24"/>
          <w:szCs w:val="24"/>
        </w:rPr>
        <w:t>, </w:t>
      </w:r>
      <w:r w:rsidRPr="00CD0184">
        <w:rPr>
          <w:rFonts w:ascii="Times New Roman" w:hAnsi="Times New Roman" w:cs="Times New Roman"/>
          <w:i/>
          <w:iCs/>
          <w:sz w:val="24"/>
          <w:szCs w:val="24"/>
        </w:rPr>
        <w:t>20</w:t>
      </w:r>
      <w:r w:rsidRPr="00CD0184">
        <w:rPr>
          <w:rFonts w:ascii="Times New Roman" w:hAnsi="Times New Roman" w:cs="Times New Roman"/>
          <w:sz w:val="24"/>
          <w:szCs w:val="24"/>
        </w:rPr>
        <w:t>, 100563</w:t>
      </w:r>
      <w:bookmarkEnd w:id="3"/>
      <w:r w:rsidRPr="00CD0184">
        <w:rPr>
          <w:rFonts w:ascii="Times New Roman" w:hAnsi="Times New Roman" w:cs="Times New Roman"/>
          <w:sz w:val="24"/>
          <w:szCs w:val="24"/>
        </w:rPr>
        <w:t xml:space="preserve">. </w:t>
      </w:r>
      <w:hyperlink r:id="rId13" w:history="1">
        <w:r w:rsidRPr="00CD0184">
          <w:rPr>
            <w:rStyle w:val="Hyperlink"/>
            <w:rFonts w:ascii="Times New Roman" w:hAnsi="Times New Roman" w:cs="Times New Roman"/>
            <w:sz w:val="24"/>
            <w:szCs w:val="24"/>
          </w:rPr>
          <w:t>https://doi.org/10.1016/j.jvacx.2024.100563</w:t>
        </w:r>
      </w:hyperlink>
    </w:p>
    <w:p w14:paraId="1E8E89FF" w14:textId="77777777" w:rsidR="008D4FB4" w:rsidRDefault="008D4FB4" w:rsidP="0093366C">
      <w:pPr>
        <w:spacing w:before="240" w:after="0" w:line="360" w:lineRule="auto"/>
        <w:jc w:val="both"/>
        <w:rPr>
          <w:rFonts w:ascii="Times New Roman" w:hAnsi="Times New Roman" w:cs="Times New Roman"/>
          <w:sz w:val="24"/>
          <w:szCs w:val="24"/>
        </w:rPr>
      </w:pPr>
      <w:r w:rsidRPr="008D4FB4">
        <w:rPr>
          <w:rFonts w:ascii="Times New Roman" w:hAnsi="Times New Roman" w:cs="Times New Roman"/>
          <w:sz w:val="24"/>
          <w:szCs w:val="24"/>
        </w:rPr>
        <w:t xml:space="preserve">National Primary Health Care Development Agency (NPHCDA). (2023). </w:t>
      </w:r>
      <w:r w:rsidRPr="008D4FB4">
        <w:rPr>
          <w:rFonts w:ascii="Times New Roman" w:hAnsi="Times New Roman" w:cs="Times New Roman"/>
          <w:i/>
          <w:iCs/>
          <w:sz w:val="24"/>
          <w:szCs w:val="24"/>
        </w:rPr>
        <w:t>National Strategic Health Development Plan II (2023–2027)</w:t>
      </w:r>
      <w:r w:rsidRPr="008D4FB4">
        <w:rPr>
          <w:rFonts w:ascii="Times New Roman" w:hAnsi="Times New Roman" w:cs="Times New Roman"/>
          <w:sz w:val="24"/>
          <w:szCs w:val="24"/>
        </w:rPr>
        <w:t>. NPHCDA.</w:t>
      </w:r>
    </w:p>
    <w:p w14:paraId="5D50B182" w14:textId="77777777" w:rsidR="00FA2869" w:rsidRDefault="00FA2869" w:rsidP="0093366C">
      <w:pPr>
        <w:spacing w:before="240" w:after="0" w:line="360" w:lineRule="auto"/>
        <w:jc w:val="both"/>
        <w:rPr>
          <w:rFonts w:ascii="Times New Roman" w:hAnsi="Times New Roman" w:cs="Times New Roman"/>
          <w:sz w:val="24"/>
          <w:szCs w:val="24"/>
        </w:rPr>
      </w:pPr>
      <w:r w:rsidRPr="00FA2869">
        <w:rPr>
          <w:rFonts w:ascii="Times New Roman" w:hAnsi="Times New Roman" w:cs="Times New Roman"/>
          <w:sz w:val="24"/>
          <w:szCs w:val="24"/>
        </w:rPr>
        <w:t xml:space="preserve">Njoga, E. O., Awoyomi, O. J., </w:t>
      </w:r>
      <w:proofErr w:type="spellStart"/>
      <w:r w:rsidRPr="00FA2869">
        <w:rPr>
          <w:rFonts w:ascii="Times New Roman" w:hAnsi="Times New Roman" w:cs="Times New Roman"/>
          <w:sz w:val="24"/>
          <w:szCs w:val="24"/>
        </w:rPr>
        <w:t>Onwumere-Idolor</w:t>
      </w:r>
      <w:proofErr w:type="spellEnd"/>
      <w:r w:rsidRPr="00FA2869">
        <w:rPr>
          <w:rFonts w:ascii="Times New Roman" w:hAnsi="Times New Roman" w:cs="Times New Roman"/>
          <w:sz w:val="24"/>
          <w:szCs w:val="24"/>
        </w:rPr>
        <w:t xml:space="preserve">, O. S., Awoyomi, P. O., Ugochukwu, I. C. I., &amp; </w:t>
      </w:r>
      <w:proofErr w:type="spellStart"/>
      <w:r w:rsidRPr="00FA2869">
        <w:rPr>
          <w:rFonts w:ascii="Times New Roman" w:hAnsi="Times New Roman" w:cs="Times New Roman"/>
          <w:sz w:val="24"/>
          <w:szCs w:val="24"/>
        </w:rPr>
        <w:t>Ozioko</w:t>
      </w:r>
      <w:proofErr w:type="spellEnd"/>
      <w:r w:rsidRPr="00FA2869">
        <w:rPr>
          <w:rFonts w:ascii="Times New Roman" w:hAnsi="Times New Roman" w:cs="Times New Roman"/>
          <w:sz w:val="24"/>
          <w:szCs w:val="24"/>
        </w:rPr>
        <w:t>, S. N. (2022). Persisting Vaccine Hesitancy in Africa: The Whys, Global Public Health Consequences and Ways-Out—COVID-19 Vaccination Acceptance Rates as Case-in-Point. </w:t>
      </w:r>
      <w:r w:rsidRPr="00FA2869">
        <w:rPr>
          <w:rFonts w:ascii="Times New Roman" w:hAnsi="Times New Roman" w:cs="Times New Roman"/>
          <w:i/>
          <w:iCs/>
          <w:sz w:val="24"/>
          <w:szCs w:val="24"/>
        </w:rPr>
        <w:t>Vaccines</w:t>
      </w:r>
      <w:r w:rsidRPr="00FA2869">
        <w:rPr>
          <w:rFonts w:ascii="Times New Roman" w:hAnsi="Times New Roman" w:cs="Times New Roman"/>
          <w:sz w:val="24"/>
          <w:szCs w:val="24"/>
        </w:rPr>
        <w:t>, </w:t>
      </w:r>
      <w:r w:rsidRPr="00FA2869">
        <w:rPr>
          <w:rFonts w:ascii="Times New Roman" w:hAnsi="Times New Roman" w:cs="Times New Roman"/>
          <w:i/>
          <w:iCs/>
          <w:sz w:val="24"/>
          <w:szCs w:val="24"/>
        </w:rPr>
        <w:t>10</w:t>
      </w:r>
      <w:r w:rsidRPr="00FA2869">
        <w:rPr>
          <w:rFonts w:ascii="Times New Roman" w:hAnsi="Times New Roman" w:cs="Times New Roman"/>
          <w:sz w:val="24"/>
          <w:szCs w:val="24"/>
        </w:rPr>
        <w:t xml:space="preserve">(11), 1934. </w:t>
      </w:r>
      <w:hyperlink r:id="rId14" w:history="1">
        <w:r w:rsidRPr="0067015F">
          <w:rPr>
            <w:rStyle w:val="Hyperlink"/>
            <w:rFonts w:ascii="Times New Roman" w:hAnsi="Times New Roman" w:cs="Times New Roman"/>
            <w:sz w:val="24"/>
            <w:szCs w:val="24"/>
          </w:rPr>
          <w:t>https://doi.org/10.3390/vaccines10111934</w:t>
        </w:r>
      </w:hyperlink>
    </w:p>
    <w:p w14:paraId="7BB6B911" w14:textId="77777777" w:rsidR="008D4FB4" w:rsidRDefault="008D4FB4" w:rsidP="004334C9">
      <w:pPr>
        <w:spacing w:before="240" w:after="0" w:line="360" w:lineRule="auto"/>
        <w:jc w:val="both"/>
        <w:rPr>
          <w:rFonts w:ascii="Times New Roman" w:hAnsi="Times New Roman" w:cs="Times New Roman"/>
          <w:sz w:val="24"/>
          <w:szCs w:val="24"/>
        </w:rPr>
      </w:pPr>
      <w:r w:rsidRPr="008D4FB4">
        <w:rPr>
          <w:rFonts w:ascii="Times New Roman" w:hAnsi="Times New Roman" w:cs="Times New Roman"/>
          <w:sz w:val="24"/>
          <w:szCs w:val="24"/>
        </w:rPr>
        <w:t xml:space="preserve">Obi-Jeff, C., </w:t>
      </w:r>
      <w:proofErr w:type="spellStart"/>
      <w:r w:rsidRPr="008D4FB4">
        <w:rPr>
          <w:rFonts w:ascii="Times New Roman" w:hAnsi="Times New Roman" w:cs="Times New Roman"/>
          <w:sz w:val="24"/>
          <w:szCs w:val="24"/>
        </w:rPr>
        <w:t>Oguntimehin</w:t>
      </w:r>
      <w:proofErr w:type="spellEnd"/>
      <w:r w:rsidRPr="008D4FB4">
        <w:rPr>
          <w:rFonts w:ascii="Times New Roman" w:hAnsi="Times New Roman" w:cs="Times New Roman"/>
          <w:sz w:val="24"/>
          <w:szCs w:val="24"/>
        </w:rPr>
        <w:t xml:space="preserve">, F., Adejumo, A., Ibrahim, A., Ade-Banjo, O., </w:t>
      </w:r>
      <w:proofErr w:type="spellStart"/>
      <w:r w:rsidRPr="008D4FB4">
        <w:rPr>
          <w:rFonts w:ascii="Times New Roman" w:hAnsi="Times New Roman" w:cs="Times New Roman"/>
          <w:sz w:val="24"/>
          <w:szCs w:val="24"/>
        </w:rPr>
        <w:t>Gadzama</w:t>
      </w:r>
      <w:proofErr w:type="spellEnd"/>
      <w:r w:rsidRPr="008D4FB4">
        <w:rPr>
          <w:rFonts w:ascii="Times New Roman" w:hAnsi="Times New Roman" w:cs="Times New Roman"/>
          <w:sz w:val="24"/>
          <w:szCs w:val="24"/>
        </w:rPr>
        <w:t xml:space="preserve">, D., ... &amp; </w:t>
      </w:r>
      <w:proofErr w:type="spellStart"/>
      <w:r w:rsidRPr="008D4FB4">
        <w:rPr>
          <w:rFonts w:ascii="Times New Roman" w:hAnsi="Times New Roman" w:cs="Times New Roman"/>
          <w:sz w:val="24"/>
          <w:szCs w:val="24"/>
        </w:rPr>
        <w:t>Onimisi</w:t>
      </w:r>
      <w:proofErr w:type="spellEnd"/>
      <w:r w:rsidRPr="008D4FB4">
        <w:rPr>
          <w:rFonts w:ascii="Times New Roman" w:hAnsi="Times New Roman" w:cs="Times New Roman"/>
          <w:sz w:val="24"/>
          <w:szCs w:val="24"/>
        </w:rPr>
        <w:t xml:space="preserve">, A. (2024). Strengthening capacity for tailored immunization programs using adult </w:t>
      </w:r>
      <w:r w:rsidRPr="008D4FB4">
        <w:rPr>
          <w:rFonts w:ascii="Times New Roman" w:hAnsi="Times New Roman" w:cs="Times New Roman"/>
          <w:sz w:val="24"/>
          <w:szCs w:val="24"/>
        </w:rPr>
        <w:lastRenderedPageBreak/>
        <w:t xml:space="preserve">learning principles: A case study from Nigeria. </w:t>
      </w:r>
      <w:r w:rsidRPr="008D4FB4">
        <w:rPr>
          <w:rFonts w:ascii="Times New Roman" w:hAnsi="Times New Roman" w:cs="Times New Roman"/>
          <w:i/>
          <w:iCs/>
          <w:sz w:val="24"/>
          <w:szCs w:val="24"/>
        </w:rPr>
        <w:t>Global Health: Science and Practice, 12</w:t>
      </w:r>
      <w:r w:rsidRPr="008D4FB4">
        <w:rPr>
          <w:rFonts w:ascii="Times New Roman" w:hAnsi="Times New Roman" w:cs="Times New Roman"/>
          <w:sz w:val="24"/>
          <w:szCs w:val="24"/>
        </w:rPr>
        <w:t xml:space="preserve">(5). </w:t>
      </w:r>
      <w:hyperlink r:id="rId15" w:history="1">
        <w:r w:rsidRPr="00981E7A">
          <w:rPr>
            <w:rStyle w:val="Hyperlink"/>
            <w:rFonts w:ascii="Times New Roman" w:hAnsi="Times New Roman" w:cs="Times New Roman"/>
            <w:sz w:val="24"/>
            <w:szCs w:val="24"/>
          </w:rPr>
          <w:t>https://doi.org/10.9745/GHSP-D-23-00352</w:t>
        </w:r>
      </w:hyperlink>
    </w:p>
    <w:p w14:paraId="2BE6B025" w14:textId="77777777" w:rsidR="004334C9" w:rsidRPr="004334C9" w:rsidRDefault="004334C9" w:rsidP="004334C9">
      <w:pPr>
        <w:spacing w:before="240" w:after="0" w:line="360" w:lineRule="auto"/>
        <w:jc w:val="both"/>
        <w:rPr>
          <w:rFonts w:ascii="Times New Roman" w:hAnsi="Times New Roman" w:cs="Times New Roman"/>
          <w:sz w:val="24"/>
          <w:szCs w:val="24"/>
        </w:rPr>
      </w:pPr>
      <w:proofErr w:type="spellStart"/>
      <w:r w:rsidRPr="004334C9">
        <w:rPr>
          <w:rFonts w:ascii="Times New Roman" w:hAnsi="Times New Roman" w:cs="Times New Roman"/>
          <w:sz w:val="24"/>
          <w:szCs w:val="24"/>
        </w:rPr>
        <w:t>Obohwemu</w:t>
      </w:r>
      <w:proofErr w:type="spellEnd"/>
      <w:r w:rsidRPr="004334C9">
        <w:rPr>
          <w:rFonts w:ascii="Times New Roman" w:hAnsi="Times New Roman" w:cs="Times New Roman"/>
          <w:sz w:val="24"/>
          <w:szCs w:val="24"/>
        </w:rPr>
        <w:t xml:space="preserve">, O. K. (2024). Improving maternal awareness and childhood vaccination uptake in Delta state, Nigeria. </w:t>
      </w:r>
      <w:r w:rsidRPr="004334C9">
        <w:rPr>
          <w:rFonts w:ascii="Times New Roman" w:hAnsi="Times New Roman" w:cs="Times New Roman"/>
          <w:i/>
          <w:iCs/>
          <w:sz w:val="24"/>
          <w:szCs w:val="24"/>
        </w:rPr>
        <w:t>International Journal of Medical Science and Public Health Research, 5(</w:t>
      </w:r>
      <w:r w:rsidRPr="004334C9">
        <w:rPr>
          <w:rFonts w:ascii="Times New Roman" w:hAnsi="Times New Roman" w:cs="Times New Roman"/>
          <w:sz w:val="24"/>
          <w:szCs w:val="24"/>
        </w:rPr>
        <w:t xml:space="preserve">12), 37-57. </w:t>
      </w:r>
    </w:p>
    <w:p w14:paraId="4C0055BB" w14:textId="77777777" w:rsidR="008D4FB4" w:rsidRDefault="008D4FB4" w:rsidP="004334C9">
      <w:pPr>
        <w:spacing w:before="240" w:after="0" w:line="360" w:lineRule="auto"/>
        <w:jc w:val="both"/>
        <w:rPr>
          <w:rFonts w:ascii="Times New Roman" w:hAnsi="Times New Roman" w:cs="Times New Roman"/>
          <w:sz w:val="24"/>
          <w:szCs w:val="24"/>
        </w:rPr>
      </w:pPr>
      <w:proofErr w:type="spellStart"/>
      <w:r w:rsidRPr="008D4FB4">
        <w:rPr>
          <w:rFonts w:ascii="Times New Roman" w:hAnsi="Times New Roman" w:cs="Times New Roman"/>
          <w:sz w:val="24"/>
          <w:szCs w:val="24"/>
        </w:rPr>
        <w:t>Okesanya</w:t>
      </w:r>
      <w:proofErr w:type="spellEnd"/>
      <w:r w:rsidRPr="008D4FB4">
        <w:rPr>
          <w:rFonts w:ascii="Times New Roman" w:hAnsi="Times New Roman" w:cs="Times New Roman"/>
          <w:sz w:val="24"/>
          <w:szCs w:val="24"/>
        </w:rPr>
        <w:t>, O. J., Olatunji, G., Olaleke, N. O., Mercy, M. O., Ilesanmi, A. O., Kayode, H. H., ... &amp; Lucero-</w:t>
      </w:r>
      <w:proofErr w:type="spellStart"/>
      <w:r w:rsidRPr="008D4FB4">
        <w:rPr>
          <w:rFonts w:ascii="Times New Roman" w:hAnsi="Times New Roman" w:cs="Times New Roman"/>
          <w:sz w:val="24"/>
          <w:szCs w:val="24"/>
        </w:rPr>
        <w:t>Prisno</w:t>
      </w:r>
      <w:proofErr w:type="spellEnd"/>
      <w:r w:rsidRPr="008D4FB4">
        <w:rPr>
          <w:rFonts w:ascii="Times New Roman" w:hAnsi="Times New Roman" w:cs="Times New Roman"/>
          <w:sz w:val="24"/>
          <w:szCs w:val="24"/>
        </w:rPr>
        <w:t xml:space="preserve"> III, D. E. (2024). Advancing immunization in Africa: Overcoming challenges to achieve the 2030 global immunization targets. </w:t>
      </w:r>
      <w:r w:rsidRPr="008D4FB4">
        <w:rPr>
          <w:rFonts w:ascii="Times New Roman" w:hAnsi="Times New Roman" w:cs="Times New Roman"/>
          <w:i/>
          <w:iCs/>
          <w:sz w:val="24"/>
          <w:szCs w:val="24"/>
        </w:rPr>
        <w:t>Adolescent Health, Medicine and Therapeutics</w:t>
      </w:r>
      <w:r w:rsidRPr="008D4FB4">
        <w:rPr>
          <w:rFonts w:ascii="Times New Roman" w:hAnsi="Times New Roman" w:cs="Times New Roman"/>
          <w:sz w:val="24"/>
          <w:szCs w:val="24"/>
        </w:rPr>
        <w:t xml:space="preserve">, </w:t>
      </w:r>
      <w:r w:rsidRPr="008D4FB4">
        <w:rPr>
          <w:rFonts w:ascii="Times New Roman" w:hAnsi="Times New Roman" w:cs="Times New Roman"/>
          <w:i/>
          <w:iCs/>
          <w:sz w:val="24"/>
          <w:szCs w:val="24"/>
        </w:rPr>
        <w:t>15</w:t>
      </w:r>
      <w:r w:rsidRPr="008D4FB4">
        <w:rPr>
          <w:rFonts w:ascii="Times New Roman" w:hAnsi="Times New Roman" w:cs="Times New Roman"/>
          <w:sz w:val="24"/>
          <w:szCs w:val="24"/>
        </w:rPr>
        <w:t>, 83–91.</w:t>
      </w:r>
    </w:p>
    <w:p w14:paraId="43E5BC0D" w14:textId="77777777" w:rsidR="004334C9" w:rsidRPr="004334C9" w:rsidRDefault="004334C9" w:rsidP="004334C9">
      <w:pPr>
        <w:spacing w:before="240" w:after="0" w:line="360" w:lineRule="auto"/>
        <w:jc w:val="both"/>
        <w:rPr>
          <w:rFonts w:ascii="Times New Roman" w:hAnsi="Times New Roman" w:cs="Times New Roman"/>
          <w:sz w:val="24"/>
          <w:szCs w:val="24"/>
        </w:rPr>
      </w:pPr>
      <w:r w:rsidRPr="004334C9">
        <w:rPr>
          <w:rFonts w:ascii="Times New Roman" w:hAnsi="Times New Roman" w:cs="Times New Roman"/>
          <w:sz w:val="24"/>
          <w:szCs w:val="24"/>
        </w:rPr>
        <w:t xml:space="preserve">Oli, A. N., </w:t>
      </w:r>
      <w:proofErr w:type="spellStart"/>
      <w:r w:rsidRPr="004334C9">
        <w:rPr>
          <w:rFonts w:ascii="Times New Roman" w:hAnsi="Times New Roman" w:cs="Times New Roman"/>
          <w:sz w:val="24"/>
          <w:szCs w:val="24"/>
        </w:rPr>
        <w:t>Ogwaluonye</w:t>
      </w:r>
      <w:proofErr w:type="spellEnd"/>
      <w:r w:rsidRPr="004334C9">
        <w:rPr>
          <w:rFonts w:ascii="Times New Roman" w:hAnsi="Times New Roman" w:cs="Times New Roman"/>
          <w:sz w:val="24"/>
          <w:szCs w:val="24"/>
        </w:rPr>
        <w:t xml:space="preserve">, U. C., </w:t>
      </w:r>
      <w:proofErr w:type="spellStart"/>
      <w:r w:rsidRPr="004334C9">
        <w:rPr>
          <w:rFonts w:ascii="Times New Roman" w:hAnsi="Times New Roman" w:cs="Times New Roman"/>
          <w:sz w:val="24"/>
          <w:szCs w:val="24"/>
        </w:rPr>
        <w:t>Onubogu</w:t>
      </w:r>
      <w:proofErr w:type="spellEnd"/>
      <w:r w:rsidRPr="004334C9">
        <w:rPr>
          <w:rFonts w:ascii="Times New Roman" w:hAnsi="Times New Roman" w:cs="Times New Roman"/>
          <w:sz w:val="24"/>
          <w:szCs w:val="24"/>
        </w:rPr>
        <w:t xml:space="preserve">, C. U., </w:t>
      </w:r>
      <w:proofErr w:type="spellStart"/>
      <w:r w:rsidRPr="004334C9">
        <w:rPr>
          <w:rFonts w:ascii="Times New Roman" w:hAnsi="Times New Roman" w:cs="Times New Roman"/>
          <w:sz w:val="24"/>
          <w:szCs w:val="24"/>
        </w:rPr>
        <w:t>Ozumba</w:t>
      </w:r>
      <w:proofErr w:type="spellEnd"/>
      <w:r w:rsidRPr="004334C9">
        <w:rPr>
          <w:rFonts w:ascii="Times New Roman" w:hAnsi="Times New Roman" w:cs="Times New Roman"/>
          <w:sz w:val="24"/>
          <w:szCs w:val="24"/>
        </w:rPr>
        <w:t xml:space="preserve">, A. F., </w:t>
      </w:r>
      <w:proofErr w:type="spellStart"/>
      <w:r w:rsidRPr="004334C9">
        <w:rPr>
          <w:rFonts w:ascii="Times New Roman" w:hAnsi="Times New Roman" w:cs="Times New Roman"/>
          <w:sz w:val="24"/>
          <w:szCs w:val="24"/>
        </w:rPr>
        <w:t>Agbaenyi</w:t>
      </w:r>
      <w:proofErr w:type="spellEnd"/>
      <w:r w:rsidRPr="004334C9">
        <w:rPr>
          <w:rFonts w:ascii="Times New Roman" w:hAnsi="Times New Roman" w:cs="Times New Roman"/>
          <w:sz w:val="24"/>
          <w:szCs w:val="24"/>
        </w:rPr>
        <w:t xml:space="preserve">, O. H., Okeke, K. N., Onah, S. K., Okoro, J. C., </w:t>
      </w:r>
      <w:proofErr w:type="spellStart"/>
      <w:r w:rsidRPr="004334C9">
        <w:rPr>
          <w:rFonts w:ascii="Times New Roman" w:hAnsi="Times New Roman" w:cs="Times New Roman"/>
          <w:sz w:val="24"/>
          <w:szCs w:val="24"/>
        </w:rPr>
        <w:t>Ifezulike</w:t>
      </w:r>
      <w:proofErr w:type="spellEnd"/>
      <w:r w:rsidRPr="004334C9">
        <w:rPr>
          <w:rFonts w:ascii="Times New Roman" w:hAnsi="Times New Roman" w:cs="Times New Roman"/>
          <w:sz w:val="24"/>
          <w:szCs w:val="24"/>
        </w:rPr>
        <w:t xml:space="preserve">, C. C., &amp; </w:t>
      </w:r>
      <w:proofErr w:type="spellStart"/>
      <w:r w:rsidRPr="004334C9">
        <w:rPr>
          <w:rFonts w:ascii="Times New Roman" w:hAnsi="Times New Roman" w:cs="Times New Roman"/>
          <w:sz w:val="24"/>
          <w:szCs w:val="24"/>
        </w:rPr>
        <w:t>Emechebe</w:t>
      </w:r>
      <w:proofErr w:type="spellEnd"/>
      <w:r w:rsidRPr="004334C9">
        <w:rPr>
          <w:rFonts w:ascii="Times New Roman" w:hAnsi="Times New Roman" w:cs="Times New Roman"/>
          <w:sz w:val="24"/>
          <w:szCs w:val="24"/>
        </w:rPr>
        <w:t xml:space="preserve">, G. O. (2021). Public knowledge and opinion on childhood routine immunizations in two major cities of </w:t>
      </w:r>
      <w:proofErr w:type="spellStart"/>
      <w:r w:rsidRPr="004334C9">
        <w:rPr>
          <w:rFonts w:ascii="Times New Roman" w:hAnsi="Times New Roman" w:cs="Times New Roman"/>
          <w:sz w:val="24"/>
          <w:szCs w:val="24"/>
        </w:rPr>
        <w:t>anambra</w:t>
      </w:r>
      <w:proofErr w:type="spellEnd"/>
      <w:r w:rsidRPr="004334C9">
        <w:rPr>
          <w:rFonts w:ascii="Times New Roman" w:hAnsi="Times New Roman" w:cs="Times New Roman"/>
          <w:sz w:val="24"/>
          <w:szCs w:val="24"/>
        </w:rPr>
        <w:t xml:space="preserve"> state, </w:t>
      </w:r>
      <w:proofErr w:type="spellStart"/>
      <w:r w:rsidRPr="004334C9">
        <w:rPr>
          <w:rFonts w:ascii="Times New Roman" w:hAnsi="Times New Roman" w:cs="Times New Roman"/>
          <w:sz w:val="24"/>
          <w:szCs w:val="24"/>
        </w:rPr>
        <w:t>nigeria</w:t>
      </w:r>
      <w:proofErr w:type="spellEnd"/>
      <w:r w:rsidRPr="004334C9">
        <w:rPr>
          <w:rFonts w:ascii="Times New Roman" w:hAnsi="Times New Roman" w:cs="Times New Roman"/>
          <w:sz w:val="24"/>
          <w:szCs w:val="24"/>
        </w:rPr>
        <w:t>. </w:t>
      </w:r>
      <w:r w:rsidRPr="004334C9">
        <w:rPr>
          <w:rFonts w:ascii="Times New Roman" w:hAnsi="Times New Roman" w:cs="Times New Roman"/>
          <w:i/>
          <w:iCs/>
          <w:sz w:val="24"/>
          <w:szCs w:val="24"/>
        </w:rPr>
        <w:t>Journal of Multidisciplinary Healthcare</w:t>
      </w:r>
      <w:r w:rsidRPr="004334C9">
        <w:rPr>
          <w:rFonts w:ascii="Times New Roman" w:hAnsi="Times New Roman" w:cs="Times New Roman"/>
          <w:sz w:val="24"/>
          <w:szCs w:val="24"/>
        </w:rPr>
        <w:t>, </w:t>
      </w:r>
      <w:r w:rsidRPr="004334C9">
        <w:rPr>
          <w:rFonts w:ascii="Times New Roman" w:hAnsi="Times New Roman" w:cs="Times New Roman"/>
          <w:i/>
          <w:iCs/>
          <w:sz w:val="24"/>
          <w:szCs w:val="24"/>
        </w:rPr>
        <w:t>Volume 14</w:t>
      </w:r>
      <w:r w:rsidRPr="004334C9">
        <w:rPr>
          <w:rFonts w:ascii="Times New Roman" w:hAnsi="Times New Roman" w:cs="Times New Roman"/>
          <w:sz w:val="24"/>
          <w:szCs w:val="24"/>
        </w:rPr>
        <w:t xml:space="preserve">, 247–257. </w:t>
      </w:r>
      <w:hyperlink r:id="rId16" w:history="1">
        <w:r w:rsidRPr="004334C9">
          <w:rPr>
            <w:rStyle w:val="Hyperlink"/>
            <w:rFonts w:ascii="Times New Roman" w:hAnsi="Times New Roman" w:cs="Times New Roman"/>
            <w:sz w:val="24"/>
            <w:szCs w:val="24"/>
          </w:rPr>
          <w:t>https://doi.org/10.2147/JMDH.S279397</w:t>
        </w:r>
      </w:hyperlink>
    </w:p>
    <w:p w14:paraId="5F6C25BF" w14:textId="77777777" w:rsidR="004334C9" w:rsidRPr="004334C9" w:rsidRDefault="004334C9" w:rsidP="004334C9">
      <w:pPr>
        <w:spacing w:before="240" w:after="0" w:line="360" w:lineRule="auto"/>
        <w:jc w:val="both"/>
        <w:rPr>
          <w:rFonts w:ascii="Times New Roman" w:hAnsi="Times New Roman" w:cs="Times New Roman"/>
          <w:sz w:val="24"/>
          <w:szCs w:val="24"/>
        </w:rPr>
      </w:pPr>
      <w:proofErr w:type="spellStart"/>
      <w:r w:rsidRPr="004334C9">
        <w:rPr>
          <w:rFonts w:ascii="Times New Roman" w:hAnsi="Times New Roman" w:cs="Times New Roman"/>
          <w:sz w:val="24"/>
          <w:szCs w:val="24"/>
        </w:rPr>
        <w:t>Olufadewa</w:t>
      </w:r>
      <w:proofErr w:type="spellEnd"/>
      <w:r w:rsidRPr="004334C9">
        <w:rPr>
          <w:rFonts w:ascii="Times New Roman" w:hAnsi="Times New Roman" w:cs="Times New Roman"/>
          <w:sz w:val="24"/>
          <w:szCs w:val="24"/>
        </w:rPr>
        <w:t xml:space="preserve">, I., Adesina, M., Oladele, R., </w:t>
      </w:r>
      <w:proofErr w:type="spellStart"/>
      <w:r w:rsidRPr="004334C9">
        <w:rPr>
          <w:rFonts w:ascii="Times New Roman" w:hAnsi="Times New Roman" w:cs="Times New Roman"/>
          <w:sz w:val="24"/>
          <w:szCs w:val="24"/>
        </w:rPr>
        <w:t>Shonubi</w:t>
      </w:r>
      <w:proofErr w:type="spellEnd"/>
      <w:r w:rsidRPr="004334C9">
        <w:rPr>
          <w:rFonts w:ascii="Times New Roman" w:hAnsi="Times New Roman" w:cs="Times New Roman"/>
          <w:sz w:val="24"/>
          <w:szCs w:val="24"/>
        </w:rPr>
        <w:t xml:space="preserve">, A., Bamidele, D., &amp; </w:t>
      </w:r>
      <w:proofErr w:type="spellStart"/>
      <w:r w:rsidRPr="004334C9">
        <w:rPr>
          <w:rFonts w:ascii="Times New Roman" w:hAnsi="Times New Roman" w:cs="Times New Roman"/>
          <w:sz w:val="24"/>
          <w:szCs w:val="24"/>
        </w:rPr>
        <w:t>Obigwe</w:t>
      </w:r>
      <w:proofErr w:type="spellEnd"/>
      <w:r w:rsidRPr="004334C9">
        <w:rPr>
          <w:rFonts w:ascii="Times New Roman" w:hAnsi="Times New Roman" w:cs="Times New Roman"/>
          <w:sz w:val="24"/>
          <w:szCs w:val="24"/>
        </w:rPr>
        <w:t>, E. (2024). Trends and predictors of full immunization coverage in Nigeria. </w:t>
      </w:r>
      <w:r w:rsidRPr="004334C9">
        <w:rPr>
          <w:rFonts w:ascii="Times New Roman" w:hAnsi="Times New Roman" w:cs="Times New Roman"/>
          <w:i/>
          <w:iCs/>
          <w:sz w:val="24"/>
          <w:szCs w:val="24"/>
        </w:rPr>
        <w:t>Discover Public Health</w:t>
      </w:r>
      <w:r w:rsidRPr="004334C9">
        <w:rPr>
          <w:rFonts w:ascii="Times New Roman" w:hAnsi="Times New Roman" w:cs="Times New Roman"/>
          <w:sz w:val="24"/>
          <w:szCs w:val="24"/>
        </w:rPr>
        <w:t>, </w:t>
      </w:r>
      <w:r w:rsidRPr="004334C9">
        <w:rPr>
          <w:rFonts w:ascii="Times New Roman" w:hAnsi="Times New Roman" w:cs="Times New Roman"/>
          <w:i/>
          <w:iCs/>
          <w:sz w:val="24"/>
          <w:szCs w:val="24"/>
        </w:rPr>
        <w:t>21</w:t>
      </w:r>
      <w:r w:rsidRPr="004334C9">
        <w:rPr>
          <w:rFonts w:ascii="Times New Roman" w:hAnsi="Times New Roman" w:cs="Times New Roman"/>
          <w:sz w:val="24"/>
          <w:szCs w:val="24"/>
        </w:rPr>
        <w:t xml:space="preserve">(1), 151. </w:t>
      </w:r>
      <w:hyperlink r:id="rId17" w:history="1">
        <w:r w:rsidRPr="004334C9">
          <w:rPr>
            <w:rStyle w:val="Hyperlink"/>
            <w:rFonts w:ascii="Times New Roman" w:hAnsi="Times New Roman" w:cs="Times New Roman"/>
            <w:sz w:val="24"/>
            <w:szCs w:val="24"/>
          </w:rPr>
          <w:t>https://doi.org/10.1186/s12982-024-00283-x</w:t>
        </w:r>
      </w:hyperlink>
    </w:p>
    <w:p w14:paraId="52F10739" w14:textId="77777777" w:rsidR="004334C9" w:rsidRPr="004334C9" w:rsidRDefault="004334C9" w:rsidP="004334C9">
      <w:pPr>
        <w:spacing w:before="240" w:after="0" w:line="360" w:lineRule="auto"/>
        <w:jc w:val="both"/>
        <w:rPr>
          <w:rFonts w:ascii="Times New Roman" w:hAnsi="Times New Roman" w:cs="Times New Roman"/>
          <w:sz w:val="24"/>
          <w:szCs w:val="24"/>
        </w:rPr>
      </w:pPr>
      <w:proofErr w:type="spellStart"/>
      <w:r w:rsidRPr="004334C9">
        <w:rPr>
          <w:rFonts w:ascii="Times New Roman" w:hAnsi="Times New Roman" w:cs="Times New Roman"/>
          <w:sz w:val="24"/>
          <w:szCs w:val="24"/>
        </w:rPr>
        <w:t>Omoleke</w:t>
      </w:r>
      <w:proofErr w:type="spellEnd"/>
      <w:r w:rsidRPr="004334C9">
        <w:rPr>
          <w:rFonts w:ascii="Times New Roman" w:hAnsi="Times New Roman" w:cs="Times New Roman"/>
          <w:sz w:val="24"/>
          <w:szCs w:val="24"/>
        </w:rPr>
        <w:t xml:space="preserve">, S. A., Omotara, B. A., Oyeyemi, A. L., </w:t>
      </w:r>
      <w:proofErr w:type="spellStart"/>
      <w:r w:rsidRPr="004334C9">
        <w:rPr>
          <w:rFonts w:ascii="Times New Roman" w:hAnsi="Times New Roman" w:cs="Times New Roman"/>
          <w:sz w:val="24"/>
          <w:szCs w:val="24"/>
        </w:rPr>
        <w:t>Beida</w:t>
      </w:r>
      <w:proofErr w:type="spellEnd"/>
      <w:r w:rsidRPr="004334C9">
        <w:rPr>
          <w:rFonts w:ascii="Times New Roman" w:hAnsi="Times New Roman" w:cs="Times New Roman"/>
          <w:sz w:val="24"/>
          <w:szCs w:val="24"/>
        </w:rPr>
        <w:t xml:space="preserve">, O., &amp; </w:t>
      </w:r>
      <w:proofErr w:type="spellStart"/>
      <w:r w:rsidRPr="004334C9">
        <w:rPr>
          <w:rFonts w:ascii="Times New Roman" w:hAnsi="Times New Roman" w:cs="Times New Roman"/>
          <w:sz w:val="24"/>
          <w:szCs w:val="24"/>
        </w:rPr>
        <w:t>Etatuvie</w:t>
      </w:r>
      <w:proofErr w:type="spellEnd"/>
      <w:r w:rsidRPr="004334C9">
        <w:rPr>
          <w:rFonts w:ascii="Times New Roman" w:hAnsi="Times New Roman" w:cs="Times New Roman"/>
          <w:sz w:val="24"/>
          <w:szCs w:val="24"/>
        </w:rPr>
        <w:t xml:space="preserve">, S. O. (2023). </w:t>
      </w:r>
      <w:proofErr w:type="spellStart"/>
      <w:r w:rsidRPr="004334C9">
        <w:rPr>
          <w:rFonts w:ascii="Times New Roman" w:hAnsi="Times New Roman" w:cs="Times New Roman"/>
          <w:sz w:val="24"/>
          <w:szCs w:val="24"/>
        </w:rPr>
        <w:t>Immunisation</w:t>
      </w:r>
      <w:proofErr w:type="spellEnd"/>
      <w:r w:rsidRPr="004334C9">
        <w:rPr>
          <w:rFonts w:ascii="Times New Roman" w:hAnsi="Times New Roman" w:cs="Times New Roman"/>
          <w:sz w:val="24"/>
          <w:szCs w:val="24"/>
        </w:rPr>
        <w:t xml:space="preserve"> services in North</w:t>
      </w:r>
      <w:r w:rsidRPr="004334C9">
        <w:rPr>
          <w:rFonts w:ascii="Times New Roman" w:hAnsi="Times New Roman" w:cs="Times New Roman"/>
          <w:sz w:val="24"/>
          <w:szCs w:val="24"/>
        </w:rPr>
        <w:noBreakHyphen/>
        <w:t>Eastern Nigeria: Perspectives of critical stakeholders to improve uptake and service delivery. </w:t>
      </w:r>
      <w:r w:rsidRPr="004334C9">
        <w:rPr>
          <w:rFonts w:ascii="Times New Roman" w:hAnsi="Times New Roman" w:cs="Times New Roman"/>
          <w:i/>
          <w:iCs/>
          <w:sz w:val="24"/>
          <w:szCs w:val="24"/>
        </w:rPr>
        <w:t>Journal of Public Health in Africa</w:t>
      </w:r>
      <w:r w:rsidRPr="004334C9">
        <w:rPr>
          <w:rFonts w:ascii="Times New Roman" w:hAnsi="Times New Roman" w:cs="Times New Roman"/>
          <w:sz w:val="24"/>
          <w:szCs w:val="24"/>
        </w:rPr>
        <w:t>, </w:t>
      </w:r>
      <w:r w:rsidRPr="004334C9">
        <w:rPr>
          <w:rFonts w:ascii="Times New Roman" w:hAnsi="Times New Roman" w:cs="Times New Roman"/>
          <w:i/>
          <w:iCs/>
          <w:sz w:val="24"/>
          <w:szCs w:val="24"/>
        </w:rPr>
        <w:t>14</w:t>
      </w:r>
      <w:r w:rsidRPr="004334C9">
        <w:rPr>
          <w:rFonts w:ascii="Times New Roman" w:hAnsi="Times New Roman" w:cs="Times New Roman"/>
          <w:sz w:val="24"/>
          <w:szCs w:val="24"/>
        </w:rPr>
        <w:t xml:space="preserve">(11), 11. </w:t>
      </w:r>
      <w:hyperlink r:id="rId18" w:history="1">
        <w:r w:rsidRPr="004334C9">
          <w:rPr>
            <w:rStyle w:val="Hyperlink"/>
            <w:rFonts w:ascii="Times New Roman" w:hAnsi="Times New Roman" w:cs="Times New Roman"/>
            <w:sz w:val="24"/>
            <w:szCs w:val="24"/>
          </w:rPr>
          <w:t>https://doi.org/10.4081/jphia.2023.1807</w:t>
        </w:r>
      </w:hyperlink>
    </w:p>
    <w:p w14:paraId="03AEF2B2" w14:textId="77777777" w:rsidR="004334C9" w:rsidRPr="004334C9" w:rsidRDefault="004334C9" w:rsidP="004334C9">
      <w:pPr>
        <w:spacing w:before="240" w:after="0" w:line="360" w:lineRule="auto"/>
        <w:jc w:val="both"/>
        <w:rPr>
          <w:rFonts w:ascii="Times New Roman" w:hAnsi="Times New Roman" w:cs="Times New Roman"/>
          <w:sz w:val="24"/>
          <w:szCs w:val="24"/>
        </w:rPr>
      </w:pPr>
      <w:proofErr w:type="spellStart"/>
      <w:r w:rsidRPr="004334C9">
        <w:rPr>
          <w:rFonts w:ascii="Times New Roman" w:hAnsi="Times New Roman" w:cs="Times New Roman"/>
          <w:sz w:val="24"/>
          <w:szCs w:val="24"/>
        </w:rPr>
        <w:t>PENGlobal</w:t>
      </w:r>
      <w:proofErr w:type="spellEnd"/>
      <w:r w:rsidRPr="004334C9">
        <w:rPr>
          <w:rFonts w:ascii="Times New Roman" w:hAnsi="Times New Roman" w:cs="Times New Roman"/>
          <w:sz w:val="24"/>
          <w:szCs w:val="24"/>
        </w:rPr>
        <w:t xml:space="preserve">. (2023). </w:t>
      </w:r>
      <w:r w:rsidRPr="004334C9">
        <w:rPr>
          <w:rFonts w:ascii="Times New Roman" w:hAnsi="Times New Roman" w:cs="Times New Roman"/>
          <w:i/>
          <w:iCs/>
          <w:sz w:val="24"/>
          <w:szCs w:val="24"/>
        </w:rPr>
        <w:t>Delta: Here are the federal constituencies</w:t>
      </w:r>
      <w:r w:rsidRPr="004334C9">
        <w:rPr>
          <w:rFonts w:ascii="Times New Roman" w:hAnsi="Times New Roman" w:cs="Times New Roman"/>
          <w:sz w:val="24"/>
          <w:szCs w:val="24"/>
        </w:rPr>
        <w:t xml:space="preserve">. Retrieved March 25, 2025, from </w:t>
      </w:r>
      <w:hyperlink r:id="rId19" w:history="1">
        <w:r w:rsidRPr="004334C9">
          <w:rPr>
            <w:rStyle w:val="Hyperlink"/>
            <w:rFonts w:ascii="Times New Roman" w:hAnsi="Times New Roman" w:cs="Times New Roman"/>
            <w:sz w:val="24"/>
            <w:szCs w:val="24"/>
          </w:rPr>
          <w:t>https://penglobalinc.com/delta-here-are-the-federal-constituencies</w:t>
        </w:r>
      </w:hyperlink>
    </w:p>
    <w:p w14:paraId="69A15A19" w14:textId="77777777" w:rsidR="008A03E0" w:rsidRDefault="008A03E0" w:rsidP="0093366C">
      <w:pPr>
        <w:spacing w:before="240" w:after="0" w:line="360" w:lineRule="auto"/>
        <w:jc w:val="both"/>
        <w:rPr>
          <w:rFonts w:ascii="Times New Roman" w:hAnsi="Times New Roman" w:cs="Times New Roman"/>
          <w:sz w:val="24"/>
          <w:szCs w:val="24"/>
        </w:rPr>
      </w:pPr>
      <w:r w:rsidRPr="008A03E0">
        <w:rPr>
          <w:rFonts w:ascii="Times New Roman" w:hAnsi="Times New Roman" w:cs="Times New Roman"/>
          <w:sz w:val="24"/>
          <w:szCs w:val="24"/>
        </w:rPr>
        <w:t>Rodrigues, C. M., &amp; Plotkin, S. A. (2020). Impact of vaccines; health, economic and social perspectives. Frontiers in microbiology, 11, 1526.</w:t>
      </w:r>
    </w:p>
    <w:p w14:paraId="6E0A5D33" w14:textId="77777777" w:rsidR="004334C9" w:rsidRDefault="004334C9" w:rsidP="0093366C">
      <w:pPr>
        <w:spacing w:before="240" w:after="0" w:line="360" w:lineRule="auto"/>
        <w:jc w:val="both"/>
        <w:rPr>
          <w:rFonts w:ascii="Times New Roman" w:hAnsi="Times New Roman" w:cs="Times New Roman"/>
          <w:sz w:val="24"/>
          <w:szCs w:val="24"/>
        </w:rPr>
      </w:pPr>
      <w:r w:rsidRPr="004334C9">
        <w:rPr>
          <w:rFonts w:ascii="Times New Roman" w:hAnsi="Times New Roman" w:cs="Times New Roman"/>
          <w:sz w:val="24"/>
          <w:szCs w:val="24"/>
        </w:rPr>
        <w:t>Unfried, K., &amp; Priebe, J. (2024). Vaccine hesitancy and trust in sub-Saharan Africa. </w:t>
      </w:r>
      <w:r w:rsidRPr="004334C9">
        <w:rPr>
          <w:rFonts w:ascii="Times New Roman" w:hAnsi="Times New Roman" w:cs="Times New Roman"/>
          <w:i/>
          <w:iCs/>
          <w:sz w:val="24"/>
          <w:szCs w:val="24"/>
        </w:rPr>
        <w:t>Scientific Reports</w:t>
      </w:r>
      <w:r w:rsidRPr="004334C9">
        <w:rPr>
          <w:rFonts w:ascii="Times New Roman" w:hAnsi="Times New Roman" w:cs="Times New Roman"/>
          <w:sz w:val="24"/>
          <w:szCs w:val="24"/>
        </w:rPr>
        <w:t>, </w:t>
      </w:r>
      <w:r w:rsidRPr="004334C9">
        <w:rPr>
          <w:rFonts w:ascii="Times New Roman" w:hAnsi="Times New Roman" w:cs="Times New Roman"/>
          <w:i/>
          <w:iCs/>
          <w:sz w:val="24"/>
          <w:szCs w:val="24"/>
        </w:rPr>
        <w:t>14</w:t>
      </w:r>
      <w:r w:rsidRPr="004334C9">
        <w:rPr>
          <w:rFonts w:ascii="Times New Roman" w:hAnsi="Times New Roman" w:cs="Times New Roman"/>
          <w:sz w:val="24"/>
          <w:szCs w:val="24"/>
        </w:rPr>
        <w:t xml:space="preserve">(1), 10860. </w:t>
      </w:r>
      <w:hyperlink r:id="rId20" w:history="1">
        <w:r w:rsidRPr="0067015F">
          <w:rPr>
            <w:rStyle w:val="Hyperlink"/>
            <w:rFonts w:ascii="Times New Roman" w:hAnsi="Times New Roman" w:cs="Times New Roman"/>
            <w:sz w:val="24"/>
            <w:szCs w:val="24"/>
          </w:rPr>
          <w:t>https://doi.org/10.1038/s41598-024-61205-0</w:t>
        </w:r>
      </w:hyperlink>
    </w:p>
    <w:p w14:paraId="1EA671DA" w14:textId="77777777" w:rsidR="004334C9" w:rsidRPr="004334C9" w:rsidRDefault="004334C9" w:rsidP="004334C9">
      <w:pPr>
        <w:spacing w:before="240" w:after="0" w:line="360" w:lineRule="auto"/>
        <w:jc w:val="both"/>
        <w:rPr>
          <w:rFonts w:ascii="Times New Roman" w:hAnsi="Times New Roman" w:cs="Times New Roman"/>
          <w:sz w:val="24"/>
          <w:szCs w:val="24"/>
        </w:rPr>
      </w:pPr>
      <w:bookmarkStart w:id="4" w:name="_Hlk197246790"/>
      <w:r w:rsidRPr="004334C9">
        <w:rPr>
          <w:rFonts w:ascii="Times New Roman" w:hAnsi="Times New Roman" w:cs="Times New Roman"/>
          <w:sz w:val="24"/>
          <w:szCs w:val="24"/>
        </w:rPr>
        <w:lastRenderedPageBreak/>
        <w:t xml:space="preserve">United Nations Children’s Fund. (2017). </w:t>
      </w:r>
      <w:r w:rsidRPr="004334C9">
        <w:rPr>
          <w:rFonts w:ascii="Times New Roman" w:hAnsi="Times New Roman" w:cs="Times New Roman"/>
          <w:i/>
          <w:iCs/>
          <w:sz w:val="24"/>
          <w:szCs w:val="24"/>
        </w:rPr>
        <w:t xml:space="preserve">Knowledge, attitude and practice in relation to immunization of children in Serbia. </w:t>
      </w:r>
      <w:r w:rsidRPr="004334C9">
        <w:rPr>
          <w:rFonts w:ascii="Times New Roman" w:hAnsi="Times New Roman" w:cs="Times New Roman"/>
          <w:sz w:val="24"/>
          <w:szCs w:val="24"/>
        </w:rPr>
        <w:t xml:space="preserve">Retrieved March 25, 2025, from </w:t>
      </w:r>
      <w:hyperlink r:id="rId21" w:history="1">
        <w:r w:rsidRPr="004334C9">
          <w:rPr>
            <w:rStyle w:val="Hyperlink"/>
            <w:rFonts w:ascii="Times New Roman" w:hAnsi="Times New Roman" w:cs="Times New Roman"/>
            <w:sz w:val="24"/>
            <w:szCs w:val="24"/>
          </w:rPr>
          <w:t>https://www.unicef.org/serbia/media/9146/file/Knowledge,%20attitudes%20and%20practices.pdf</w:t>
        </w:r>
      </w:hyperlink>
    </w:p>
    <w:bookmarkEnd w:id="4"/>
    <w:p w14:paraId="726A89A4" w14:textId="77777777" w:rsidR="00FA2869" w:rsidRPr="00FA2869" w:rsidRDefault="00FA2869" w:rsidP="0093366C">
      <w:pPr>
        <w:spacing w:before="240" w:after="0" w:line="360" w:lineRule="auto"/>
        <w:jc w:val="both"/>
        <w:rPr>
          <w:rFonts w:ascii="Times New Roman" w:hAnsi="Times New Roman" w:cs="Times New Roman"/>
          <w:sz w:val="24"/>
          <w:szCs w:val="24"/>
        </w:rPr>
      </w:pPr>
      <w:r w:rsidRPr="00FA2869">
        <w:rPr>
          <w:rFonts w:ascii="Times New Roman" w:hAnsi="Times New Roman" w:cs="Times New Roman"/>
          <w:sz w:val="24"/>
          <w:szCs w:val="24"/>
        </w:rPr>
        <w:t>World Health Organization (WHO). Ten Threats to Global Health in 2019. Available online: </w:t>
      </w:r>
      <w:hyperlink r:id="rId22" w:tgtFrame="_blank" w:history="1">
        <w:r w:rsidRPr="00FA2869">
          <w:rPr>
            <w:rStyle w:val="Hyperlink"/>
            <w:rFonts w:ascii="Times New Roman" w:hAnsi="Times New Roman" w:cs="Times New Roman"/>
            <w:b/>
            <w:bCs/>
            <w:sz w:val="24"/>
            <w:szCs w:val="24"/>
          </w:rPr>
          <w:t>https://www.who.int/news-room/spotlight/ten-threats-to-global-health-in-2019</w:t>
        </w:r>
      </w:hyperlink>
      <w:r w:rsidRPr="00FA2869">
        <w:rPr>
          <w:rFonts w:ascii="Times New Roman" w:hAnsi="Times New Roman" w:cs="Times New Roman"/>
          <w:sz w:val="24"/>
          <w:szCs w:val="24"/>
        </w:rPr>
        <w:t> (accessed on 20 September 2022).</w:t>
      </w:r>
    </w:p>
    <w:p w14:paraId="7C2F436C" w14:textId="77777777" w:rsidR="001D2D2F" w:rsidRPr="001D2D2F" w:rsidRDefault="001D2D2F" w:rsidP="001D2D2F">
      <w:pPr>
        <w:spacing w:before="240" w:after="0" w:line="360" w:lineRule="auto"/>
        <w:jc w:val="both"/>
        <w:rPr>
          <w:rFonts w:ascii="Times New Roman" w:hAnsi="Times New Roman" w:cs="Times New Roman"/>
          <w:sz w:val="24"/>
          <w:szCs w:val="24"/>
        </w:rPr>
      </w:pPr>
      <w:r w:rsidRPr="001D2D2F">
        <w:rPr>
          <w:rFonts w:ascii="Times New Roman" w:hAnsi="Times New Roman" w:cs="Times New Roman"/>
          <w:sz w:val="24"/>
          <w:szCs w:val="24"/>
        </w:rPr>
        <w:t xml:space="preserve">World Health Organization. (2025). </w:t>
      </w:r>
      <w:r w:rsidRPr="001D2D2F">
        <w:rPr>
          <w:rFonts w:ascii="Times New Roman" w:hAnsi="Times New Roman" w:cs="Times New Roman"/>
          <w:i/>
          <w:iCs/>
          <w:sz w:val="24"/>
          <w:szCs w:val="24"/>
        </w:rPr>
        <w:t>Immunization Agenda 2030: A Global Strategy to Leave No One Behind.</w:t>
      </w:r>
      <w:r w:rsidRPr="001D2D2F">
        <w:rPr>
          <w:rFonts w:ascii="Times New Roman" w:hAnsi="Times New Roman" w:cs="Times New Roman"/>
          <w:sz w:val="24"/>
          <w:szCs w:val="24"/>
        </w:rPr>
        <w:t xml:space="preserve"> </w:t>
      </w:r>
      <w:hyperlink r:id="rId23" w:history="1">
        <w:r w:rsidRPr="001D2D2F">
          <w:rPr>
            <w:rStyle w:val="Hyperlink"/>
            <w:rFonts w:ascii="Times New Roman" w:hAnsi="Times New Roman" w:cs="Times New Roman"/>
            <w:sz w:val="24"/>
            <w:szCs w:val="24"/>
          </w:rPr>
          <w:t>https://www.who.int/teams/immunization-vaccines-and-biologicals/strategies/ia2030</w:t>
        </w:r>
      </w:hyperlink>
      <w:r w:rsidRPr="001D2D2F">
        <w:rPr>
          <w:rFonts w:ascii="Times New Roman" w:hAnsi="Times New Roman" w:cs="Times New Roman"/>
          <w:sz w:val="24"/>
          <w:szCs w:val="24"/>
        </w:rPr>
        <w:t>?</w:t>
      </w:r>
    </w:p>
    <w:p w14:paraId="3C3A8756" w14:textId="77777777" w:rsidR="00CE4706" w:rsidRPr="00EB448E" w:rsidRDefault="00CE4706" w:rsidP="0093366C">
      <w:pPr>
        <w:spacing w:before="240" w:after="0" w:line="360" w:lineRule="auto"/>
        <w:jc w:val="both"/>
        <w:rPr>
          <w:rFonts w:ascii="Times New Roman" w:hAnsi="Times New Roman" w:cs="Times New Roman"/>
          <w:sz w:val="24"/>
          <w:szCs w:val="24"/>
        </w:rPr>
      </w:pPr>
    </w:p>
    <w:p w14:paraId="2C66C6E2" w14:textId="77777777" w:rsidR="00CE4706" w:rsidRPr="00EB448E" w:rsidRDefault="00CE4706" w:rsidP="0093366C">
      <w:pPr>
        <w:spacing w:before="240" w:after="0" w:line="360" w:lineRule="auto"/>
        <w:jc w:val="both"/>
        <w:rPr>
          <w:rFonts w:ascii="Times New Roman" w:hAnsi="Times New Roman" w:cs="Times New Roman"/>
          <w:sz w:val="24"/>
          <w:szCs w:val="24"/>
        </w:rPr>
      </w:pPr>
    </w:p>
    <w:p w14:paraId="7DE8A15E" w14:textId="77777777" w:rsidR="00CE4706" w:rsidRPr="00EB448E" w:rsidRDefault="00CE4706" w:rsidP="0093366C">
      <w:pPr>
        <w:spacing w:before="240" w:after="0" w:line="360" w:lineRule="auto"/>
        <w:jc w:val="both"/>
        <w:rPr>
          <w:rFonts w:ascii="Times New Roman" w:hAnsi="Times New Roman" w:cs="Times New Roman"/>
          <w:sz w:val="24"/>
          <w:szCs w:val="24"/>
        </w:rPr>
      </w:pPr>
    </w:p>
    <w:sectPr w:rsidR="00CE4706" w:rsidRPr="00EB448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85138" w14:textId="77777777" w:rsidR="003D7615" w:rsidRDefault="003D7615" w:rsidP="007E06C4">
      <w:pPr>
        <w:spacing w:after="0" w:line="240" w:lineRule="auto"/>
      </w:pPr>
      <w:r>
        <w:separator/>
      </w:r>
    </w:p>
  </w:endnote>
  <w:endnote w:type="continuationSeparator" w:id="0">
    <w:p w14:paraId="14BE9307" w14:textId="77777777" w:rsidR="003D7615" w:rsidRDefault="003D7615" w:rsidP="007E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2B94" w14:textId="77777777" w:rsidR="007E06C4" w:rsidRDefault="007E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126C" w14:textId="77777777" w:rsidR="007E06C4" w:rsidRDefault="007E0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7A12E" w14:textId="77777777" w:rsidR="007E06C4" w:rsidRDefault="007E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218C0" w14:textId="77777777" w:rsidR="003D7615" w:rsidRDefault="003D7615" w:rsidP="007E06C4">
      <w:pPr>
        <w:spacing w:after="0" w:line="240" w:lineRule="auto"/>
      </w:pPr>
      <w:r>
        <w:separator/>
      </w:r>
    </w:p>
  </w:footnote>
  <w:footnote w:type="continuationSeparator" w:id="0">
    <w:p w14:paraId="4C201D0C" w14:textId="77777777" w:rsidR="003D7615" w:rsidRDefault="003D7615" w:rsidP="007E0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716E" w14:textId="3F73EDCD" w:rsidR="007E06C4" w:rsidRDefault="007E06C4">
    <w:pPr>
      <w:pStyle w:val="Header"/>
    </w:pPr>
    <w:r>
      <w:rPr>
        <w:noProof/>
      </w:rPr>
      <w:pict w14:anchorId="4D047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825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2960" w14:textId="15842D1D" w:rsidR="007E06C4" w:rsidRDefault="007E06C4">
    <w:pPr>
      <w:pStyle w:val="Header"/>
    </w:pPr>
    <w:r>
      <w:rPr>
        <w:noProof/>
      </w:rPr>
      <w:pict w14:anchorId="6E38D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825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5E4F" w14:textId="387E3293" w:rsidR="007E06C4" w:rsidRDefault="007E06C4">
    <w:pPr>
      <w:pStyle w:val="Header"/>
    </w:pPr>
    <w:r>
      <w:rPr>
        <w:noProof/>
      </w:rPr>
      <w:pict w14:anchorId="72CCD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825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A7862"/>
    <w:multiLevelType w:val="multilevel"/>
    <w:tmpl w:val="1094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01F"/>
    <w:rsid w:val="000454C1"/>
    <w:rsid w:val="00074D0A"/>
    <w:rsid w:val="00105FD5"/>
    <w:rsid w:val="001D2D2F"/>
    <w:rsid w:val="001F103D"/>
    <w:rsid w:val="0025147B"/>
    <w:rsid w:val="0035698D"/>
    <w:rsid w:val="003D7615"/>
    <w:rsid w:val="004334C9"/>
    <w:rsid w:val="00476EC4"/>
    <w:rsid w:val="00493FD1"/>
    <w:rsid w:val="00522B54"/>
    <w:rsid w:val="00540FDE"/>
    <w:rsid w:val="005A001F"/>
    <w:rsid w:val="005E4182"/>
    <w:rsid w:val="005E661E"/>
    <w:rsid w:val="0060303C"/>
    <w:rsid w:val="006706DD"/>
    <w:rsid w:val="00691B19"/>
    <w:rsid w:val="00720AC2"/>
    <w:rsid w:val="00741D24"/>
    <w:rsid w:val="007E06C4"/>
    <w:rsid w:val="007F658A"/>
    <w:rsid w:val="00816EB8"/>
    <w:rsid w:val="00833141"/>
    <w:rsid w:val="00861C4F"/>
    <w:rsid w:val="00886708"/>
    <w:rsid w:val="008A03E0"/>
    <w:rsid w:val="008A0C23"/>
    <w:rsid w:val="008D4FB4"/>
    <w:rsid w:val="008F04F6"/>
    <w:rsid w:val="00921495"/>
    <w:rsid w:val="00932DEE"/>
    <w:rsid w:val="0093366C"/>
    <w:rsid w:val="009362FB"/>
    <w:rsid w:val="00985836"/>
    <w:rsid w:val="00987BCE"/>
    <w:rsid w:val="00B129FF"/>
    <w:rsid w:val="00B578C4"/>
    <w:rsid w:val="00B97837"/>
    <w:rsid w:val="00BD060C"/>
    <w:rsid w:val="00C07130"/>
    <w:rsid w:val="00C66AE1"/>
    <w:rsid w:val="00C770B4"/>
    <w:rsid w:val="00CB2D76"/>
    <w:rsid w:val="00CD0184"/>
    <w:rsid w:val="00CE4706"/>
    <w:rsid w:val="00CF31DB"/>
    <w:rsid w:val="00D13B11"/>
    <w:rsid w:val="00E2081E"/>
    <w:rsid w:val="00E60AD8"/>
    <w:rsid w:val="00E90530"/>
    <w:rsid w:val="00E9315F"/>
    <w:rsid w:val="00E93518"/>
    <w:rsid w:val="00EB448E"/>
    <w:rsid w:val="00F56802"/>
    <w:rsid w:val="00F73492"/>
    <w:rsid w:val="00FA1F0E"/>
    <w:rsid w:val="00FA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9AD7D6"/>
  <w15:docId w15:val="{9CCD8031-F660-433A-B2EB-6F528EF1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FA1F0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13B11"/>
    <w:rPr>
      <w:color w:val="0000FF" w:themeColor="hyperlink"/>
      <w:u w:val="single"/>
    </w:rPr>
  </w:style>
  <w:style w:type="character" w:styleId="UnresolvedMention">
    <w:name w:val="Unresolved Mention"/>
    <w:basedOn w:val="DefaultParagraphFont"/>
    <w:uiPriority w:val="99"/>
    <w:semiHidden/>
    <w:unhideWhenUsed/>
    <w:rsid w:val="00816EB8"/>
    <w:rPr>
      <w:color w:val="605E5C"/>
      <w:shd w:val="clear" w:color="auto" w:fill="E1DFDD"/>
    </w:rPr>
  </w:style>
  <w:style w:type="paragraph" w:styleId="ListParagraph">
    <w:name w:val="List Paragraph"/>
    <w:basedOn w:val="Normal"/>
    <w:uiPriority w:val="34"/>
    <w:qFormat/>
    <w:rsid w:val="00493FD1"/>
    <w:pPr>
      <w:ind w:left="720"/>
      <w:contextualSpacing/>
    </w:pPr>
  </w:style>
  <w:style w:type="paragraph" w:styleId="Header">
    <w:name w:val="header"/>
    <w:basedOn w:val="Normal"/>
    <w:link w:val="HeaderChar"/>
    <w:uiPriority w:val="99"/>
    <w:unhideWhenUsed/>
    <w:rsid w:val="007E0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6C4"/>
  </w:style>
  <w:style w:type="paragraph" w:styleId="Footer">
    <w:name w:val="footer"/>
    <w:basedOn w:val="Normal"/>
    <w:link w:val="FooterChar"/>
    <w:uiPriority w:val="99"/>
    <w:unhideWhenUsed/>
    <w:rsid w:val="007E0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62788">
      <w:bodyDiv w:val="1"/>
      <w:marLeft w:val="0"/>
      <w:marRight w:val="0"/>
      <w:marTop w:val="0"/>
      <w:marBottom w:val="0"/>
      <w:divBdr>
        <w:top w:val="none" w:sz="0" w:space="0" w:color="auto"/>
        <w:left w:val="none" w:sz="0" w:space="0" w:color="auto"/>
        <w:bottom w:val="none" w:sz="0" w:space="0" w:color="auto"/>
        <w:right w:val="none" w:sz="0" w:space="0" w:color="auto"/>
      </w:divBdr>
    </w:div>
    <w:div w:id="330449792">
      <w:bodyDiv w:val="1"/>
      <w:marLeft w:val="0"/>
      <w:marRight w:val="0"/>
      <w:marTop w:val="0"/>
      <w:marBottom w:val="0"/>
      <w:divBdr>
        <w:top w:val="none" w:sz="0" w:space="0" w:color="auto"/>
        <w:left w:val="none" w:sz="0" w:space="0" w:color="auto"/>
        <w:bottom w:val="none" w:sz="0" w:space="0" w:color="auto"/>
        <w:right w:val="none" w:sz="0" w:space="0" w:color="auto"/>
      </w:divBdr>
    </w:div>
    <w:div w:id="5010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645515.2024.2355709" TargetMode="External"/><Relationship Id="rId13" Type="http://schemas.openxmlformats.org/officeDocument/2006/relationships/hyperlink" Target="https://doi.org/10.1016/j.jvacx.2024.100563" TargetMode="External"/><Relationship Id="rId18" Type="http://schemas.openxmlformats.org/officeDocument/2006/relationships/hyperlink" Target="https://doi.org/10.4081/jphia.2023.180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nicef.org/serbia/media/9146/file/Knowledge,%20attitudes%20and%20practices.pdf" TargetMode="External"/><Relationship Id="rId7" Type="http://schemas.openxmlformats.org/officeDocument/2006/relationships/hyperlink" Target="https://doi.org/10.11604/pamj.supp.2021.40.1.30876" TargetMode="External"/><Relationship Id="rId12" Type="http://schemas.openxmlformats.org/officeDocument/2006/relationships/hyperlink" Target="https://doi.org/10.1016/j.vaccine.2024.05.076" TargetMode="External"/><Relationship Id="rId17" Type="http://schemas.openxmlformats.org/officeDocument/2006/relationships/hyperlink" Target="https://doi.org/10.1186/s12982-024-00283-x"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147/JMDH.S279397" TargetMode="External"/><Relationship Id="rId20" Type="http://schemas.openxmlformats.org/officeDocument/2006/relationships/hyperlink" Target="https://doi.org/10.1038/s41598-024-61205-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vaccines1212133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9745/GHSP-D-23-00352" TargetMode="External"/><Relationship Id="rId23" Type="http://schemas.openxmlformats.org/officeDocument/2006/relationships/hyperlink" Target="https://www.who.int/teams/immunization-vaccines-and-biologicals/strategies/ia2030" TargetMode="External"/><Relationship Id="rId28" Type="http://schemas.openxmlformats.org/officeDocument/2006/relationships/header" Target="header3.xml"/><Relationship Id="rId10" Type="http://schemas.openxmlformats.org/officeDocument/2006/relationships/hyperlink" Target="https://doi.org/10.3389/fpubh.2023.1258742" TargetMode="External"/><Relationship Id="rId19" Type="http://schemas.openxmlformats.org/officeDocument/2006/relationships/hyperlink" Target="https://penglobalinc.com/delta-here-are-the-federal-constituenci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21645515.2024.2414551" TargetMode="External"/><Relationship Id="rId14" Type="http://schemas.openxmlformats.org/officeDocument/2006/relationships/hyperlink" Target="https://doi.org/10.3390/vaccines10111934" TargetMode="External"/><Relationship Id="rId22" Type="http://schemas.openxmlformats.org/officeDocument/2006/relationships/hyperlink" Target="https://www.who.int/news-room/spotlight/ten-threats-to-global-health-in-201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27</Pages>
  <Words>6344</Words>
  <Characters>36165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840-G4</dc:creator>
  <cp:lastModifiedBy>SDI 1084</cp:lastModifiedBy>
  <cp:revision>37</cp:revision>
  <dcterms:created xsi:type="dcterms:W3CDTF">2025-06-13T20:51:00Z</dcterms:created>
  <dcterms:modified xsi:type="dcterms:W3CDTF">2025-10-09T04:58:00Z</dcterms:modified>
</cp:coreProperties>
</file>