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F7B" w:rsidRDefault="00C06F96">
      <w:pPr>
        <w:spacing w:line="480" w:lineRule="auto"/>
        <w:jc w:val="center"/>
        <w:rPr>
          <w:rFonts w:ascii="Times New Roman" w:eastAsia="Times New Roman" w:hAnsi="Times New Roman" w:cs="Times New Roman"/>
          <w:b/>
        </w:rPr>
      </w:pPr>
      <w:bookmarkStart w:id="0" w:name="_heading=h.cv80vtblo91h" w:colFirst="0" w:colLast="0"/>
      <w:bookmarkEnd w:id="0"/>
      <w:r>
        <w:rPr>
          <w:rFonts w:ascii="Times New Roman" w:eastAsia="Times New Roman" w:hAnsi="Times New Roman" w:cs="Times New Roman"/>
          <w:b/>
        </w:rPr>
        <w:t xml:space="preserve">Health </w:t>
      </w:r>
      <w:r w:rsidR="00114604" w:rsidRPr="00114604">
        <w:rPr>
          <w:rFonts w:ascii="Times New Roman" w:eastAsia="Times New Roman" w:hAnsi="Times New Roman" w:cs="Times New Roman"/>
          <w:b/>
        </w:rPr>
        <w:t>R</w:t>
      </w:r>
      <w:r w:rsidR="00114604">
        <w:rPr>
          <w:rFonts w:ascii="Times New Roman" w:eastAsia="Times New Roman" w:hAnsi="Times New Roman" w:cs="Times New Roman"/>
          <w:b/>
        </w:rPr>
        <w:t xml:space="preserve">isk Assessment of </w:t>
      </w:r>
      <w:r>
        <w:rPr>
          <w:rFonts w:ascii="Times New Roman" w:eastAsia="Times New Roman" w:hAnsi="Times New Roman" w:cs="Times New Roman"/>
          <w:b/>
        </w:rPr>
        <w:t xml:space="preserve">Selected </w:t>
      </w:r>
      <w:r w:rsidR="00114604">
        <w:rPr>
          <w:rFonts w:ascii="Times New Roman" w:eastAsia="Times New Roman" w:hAnsi="Times New Roman" w:cs="Times New Roman"/>
          <w:b/>
        </w:rPr>
        <w:t>Heavy Metals o</w:t>
      </w:r>
      <w:r w:rsidR="00114604" w:rsidRPr="00114604">
        <w:rPr>
          <w:rFonts w:ascii="Times New Roman" w:eastAsia="Times New Roman" w:hAnsi="Times New Roman" w:cs="Times New Roman"/>
          <w:b/>
        </w:rPr>
        <w:t>f Coal Used For Water Pipe Tobacco</w:t>
      </w:r>
    </w:p>
    <w:p w:rsidR="00114604" w:rsidRDefault="00114604" w:rsidP="00114604">
      <w:pPr>
        <w:jc w:val="center"/>
      </w:pPr>
    </w:p>
    <w:p w:rsidR="00462F7B" w:rsidRPr="00114604" w:rsidRDefault="009F097A" w:rsidP="00047A50">
      <w:pPr>
        <w:spacing w:after="0" w:line="240" w:lineRule="auto"/>
        <w:rPr>
          <w:rFonts w:ascii="Times New Roman" w:eastAsia="Times New Roman" w:hAnsi="Times New Roman" w:cs="Times New Roman"/>
          <w:b/>
        </w:rPr>
      </w:pPr>
      <w:r w:rsidRPr="00114604">
        <w:rPr>
          <w:rFonts w:ascii="Times New Roman" w:eastAsia="Times New Roman" w:hAnsi="Times New Roman" w:cs="Times New Roman"/>
          <w:b/>
        </w:rPr>
        <w:t>ABSTRACT</w:t>
      </w:r>
    </w:p>
    <w:p w:rsidR="00462F7B" w:rsidRPr="00114604" w:rsidRDefault="009F097A" w:rsidP="00047A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The consumption of water pipe tobacco pa</w:t>
      </w:r>
      <w:r w:rsidR="00114604" w:rsidRPr="00114604">
        <w:rPr>
          <w:rFonts w:ascii="Times New Roman" w:eastAsia="Times New Roman" w:hAnsi="Times New Roman" w:cs="Times New Roman"/>
        </w:rPr>
        <w:t xml:space="preserve">rticularly among young females </w:t>
      </w:r>
      <w:r w:rsidRPr="00114604">
        <w:rPr>
          <w:rFonts w:ascii="Times New Roman" w:eastAsia="Times New Roman" w:hAnsi="Times New Roman" w:cs="Times New Roman"/>
        </w:rPr>
        <w:t>has become increas</w:t>
      </w:r>
      <w:r w:rsidR="00114604" w:rsidRPr="00114604">
        <w:rPr>
          <w:rFonts w:ascii="Times New Roman" w:eastAsia="Times New Roman" w:hAnsi="Times New Roman" w:cs="Times New Roman"/>
        </w:rPr>
        <w:t xml:space="preserve">ingly prevalent nowadays. Thus, </w:t>
      </w:r>
      <w:r w:rsidR="00047A50">
        <w:rPr>
          <w:rFonts w:ascii="Times New Roman" w:eastAsia="Times New Roman" w:hAnsi="Times New Roman" w:cs="Times New Roman"/>
        </w:rPr>
        <w:t xml:space="preserve">this study is </w:t>
      </w:r>
      <w:r w:rsidRPr="00114604">
        <w:rPr>
          <w:rFonts w:ascii="Times New Roman" w:eastAsia="Times New Roman" w:hAnsi="Times New Roman" w:cs="Times New Roman"/>
        </w:rPr>
        <w:t>aimed at investigating the concentration of heavy metals in coal used for water pipe tobacco and the health risk assessment of the metals. A commercially available shisha coal sample was purchased from a local retail shop in Port Harcourt, Rivers State. The sample was labelled, securely packaged in a sterile polyethylene bag and transported to the laboratory for analysis using standard methods. The result of the heavy metals shows the presence of Chromium (0.089), Lead (0.014), Cadmium (0.201) and mercury (0.119) ppm. The Estimated Daily Intake (EDI) levels of heavy metals in the shisha coal sample were found below the EPA/WHO/EFSA thre</w:t>
      </w:r>
      <w:bookmarkStart w:id="1" w:name="_GoBack"/>
      <w:bookmarkEnd w:id="1"/>
      <w:r w:rsidRPr="00114604">
        <w:rPr>
          <w:rFonts w:ascii="Times New Roman" w:eastAsia="Times New Roman" w:hAnsi="Times New Roman" w:cs="Times New Roman"/>
        </w:rPr>
        <w:t>sholds. Also, the Hazard index values for the shisha coal sample were all below the benchmark of 1, and the observed THQ were generally less than 1 giving a total of 6.63 × 10</w:t>
      </w:r>
      <w:r w:rsidRPr="00114604">
        <w:rPr>
          <w:rFonts w:ascii="Times New Roman" w:eastAsia="Times New Roman" w:hAnsi="Times New Roman" w:cs="Times New Roman"/>
          <w:vertAlign w:val="superscript"/>
        </w:rPr>
        <w:t>-1</w:t>
      </w:r>
      <w:r w:rsidRPr="00114604">
        <w:rPr>
          <w:rFonts w:ascii="Times New Roman" w:eastAsia="Times New Roman" w:hAnsi="Times New Roman" w:cs="Times New Roman"/>
        </w:rPr>
        <w:t>. The study concludes that the use of water pipe tobacco does not pose a significant non-carcinogenic health risk from these heavy metals to consumers. However, since these metals can pose threat even at low concentrat</w:t>
      </w:r>
      <w:r w:rsidR="00C06F96">
        <w:rPr>
          <w:rFonts w:ascii="Times New Roman" w:eastAsia="Times New Roman" w:hAnsi="Times New Roman" w:cs="Times New Roman"/>
        </w:rPr>
        <w:t>ion, the</w:t>
      </w:r>
      <w:r w:rsidR="00114604">
        <w:rPr>
          <w:rFonts w:ascii="Times New Roman" w:eastAsia="Times New Roman" w:hAnsi="Times New Roman" w:cs="Times New Roman"/>
        </w:rPr>
        <w:t xml:space="preserve"> </w:t>
      </w:r>
      <w:r w:rsidR="00C06F96">
        <w:rPr>
          <w:rFonts w:ascii="Times New Roman" w:eastAsia="Times New Roman" w:hAnsi="Times New Roman" w:cs="Times New Roman"/>
        </w:rPr>
        <w:t xml:space="preserve">rate of consumption of water pipe tobacco </w:t>
      </w:r>
      <w:r w:rsidR="00114604">
        <w:rPr>
          <w:rFonts w:ascii="Times New Roman" w:eastAsia="Times New Roman" w:hAnsi="Times New Roman" w:cs="Times New Roman"/>
        </w:rPr>
        <w:t>should be regulated.</w:t>
      </w:r>
    </w:p>
    <w:p w:rsidR="00462F7B" w:rsidRPr="00047A50"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b/>
        </w:rPr>
        <w:t xml:space="preserve">Keywords: </w:t>
      </w:r>
      <w:r w:rsidRPr="00114604">
        <w:rPr>
          <w:rFonts w:ascii="Times New Roman" w:eastAsia="Times New Roman" w:hAnsi="Times New Roman" w:cs="Times New Roman"/>
        </w:rPr>
        <w:t>Heavy metals, water pipe tobacco, coal, pollutants, health risk assessment.</w:t>
      </w:r>
    </w:p>
    <w:p w:rsidR="00462F7B" w:rsidRPr="00114604"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b/>
        </w:rPr>
        <w:t>INTRODUCTION</w:t>
      </w:r>
    </w:p>
    <w:p w:rsidR="00462F7B" w:rsidRPr="00114604" w:rsidRDefault="009F097A">
      <w:pPr>
        <w:spacing w:line="480" w:lineRule="auto"/>
        <w:ind w:right="-46"/>
        <w:jc w:val="both"/>
        <w:rPr>
          <w:rFonts w:ascii="Times New Roman" w:eastAsia="Times New Roman" w:hAnsi="Times New Roman" w:cs="Times New Roman"/>
        </w:rPr>
      </w:pPr>
      <w:bookmarkStart w:id="2" w:name="_heading=h.j1xsjwk49vlx" w:colFirst="0" w:colLast="0"/>
      <w:bookmarkEnd w:id="2"/>
      <w:r w:rsidRPr="00114604">
        <w:rPr>
          <w:rFonts w:ascii="Times New Roman" w:eastAsia="Times New Roman" w:hAnsi="Times New Roman" w:cs="Times New Roman"/>
        </w:rPr>
        <w:t xml:space="preserve">Water pipe tobacco commonly known as shisha or hookah tobacco, is a flavoured tobacco product smoked using a water pipe. It is typically a mixture of tobacco, molasses or honey, </w:t>
      </w:r>
      <w:proofErr w:type="spellStart"/>
      <w:r w:rsidRPr="00114604">
        <w:rPr>
          <w:rFonts w:ascii="Times New Roman" w:eastAsia="Times New Roman" w:hAnsi="Times New Roman" w:cs="Times New Roman"/>
        </w:rPr>
        <w:t>glycerin</w:t>
      </w:r>
      <w:proofErr w:type="spellEnd"/>
      <w:r w:rsidRPr="00114604">
        <w:rPr>
          <w:rFonts w:ascii="Times New Roman" w:eastAsia="Times New Roman" w:hAnsi="Times New Roman" w:cs="Times New Roman"/>
        </w:rPr>
        <w:t xml:space="preserve"> and various flavouring agents, producing a sweet-smelling smoke when heated with charcoal (</w:t>
      </w:r>
      <w:proofErr w:type="spellStart"/>
      <w:r w:rsidRPr="00114604">
        <w:rPr>
          <w:rFonts w:ascii="Times New Roman" w:eastAsia="Times New Roman" w:hAnsi="Times New Roman" w:cs="Times New Roman"/>
        </w:rPr>
        <w:t>Maziak</w:t>
      </w:r>
      <w:proofErr w:type="spellEnd"/>
      <w:r w:rsidRPr="00114604">
        <w:rPr>
          <w:rFonts w:ascii="Times New Roman" w:eastAsia="Times New Roman" w:hAnsi="Times New Roman" w:cs="Times New Roman"/>
        </w:rPr>
        <w:t xml:space="preserve">, 2011). Water pipe tobacco typically contains a mixture of several constituents. These include tobacco leaves, molasses, </w:t>
      </w:r>
      <w:proofErr w:type="spellStart"/>
      <w:r w:rsidRPr="00114604">
        <w:rPr>
          <w:rFonts w:ascii="Times New Roman" w:eastAsia="Times New Roman" w:hAnsi="Times New Roman" w:cs="Times New Roman"/>
        </w:rPr>
        <w:t>glycerin</w:t>
      </w:r>
      <w:proofErr w:type="spellEnd"/>
      <w:r w:rsidRPr="00114604">
        <w:rPr>
          <w:rFonts w:ascii="Times New Roman" w:eastAsia="Times New Roman" w:hAnsi="Times New Roman" w:cs="Times New Roman"/>
        </w:rPr>
        <w:t xml:space="preserve">, flavourings and additives. The tobacco leaves which are the primary component, providing nicotine and other alkaloids. Molasses or honey which is used as a binder and sweetener, adding to the </w:t>
      </w:r>
      <w:proofErr w:type="spellStart"/>
      <w:r w:rsidRPr="00114604">
        <w:rPr>
          <w:rFonts w:ascii="Times New Roman" w:eastAsia="Times New Roman" w:hAnsi="Times New Roman" w:cs="Times New Roman"/>
        </w:rPr>
        <w:t>flavor</w:t>
      </w:r>
      <w:proofErr w:type="spellEnd"/>
      <w:r w:rsidRPr="00114604">
        <w:rPr>
          <w:rFonts w:ascii="Times New Roman" w:eastAsia="Times New Roman" w:hAnsi="Times New Roman" w:cs="Times New Roman"/>
        </w:rPr>
        <w:t xml:space="preserve"> and moisture content. </w:t>
      </w:r>
      <w:proofErr w:type="spellStart"/>
      <w:r w:rsidRPr="00114604">
        <w:rPr>
          <w:rFonts w:ascii="Times New Roman" w:eastAsia="Times New Roman" w:hAnsi="Times New Roman" w:cs="Times New Roman"/>
        </w:rPr>
        <w:t>Glycerin</w:t>
      </w:r>
      <w:proofErr w:type="spellEnd"/>
      <w:r w:rsidRPr="00114604">
        <w:rPr>
          <w:rFonts w:ascii="Times New Roman" w:eastAsia="Times New Roman" w:hAnsi="Times New Roman" w:cs="Times New Roman"/>
        </w:rPr>
        <w:t xml:space="preserve"> helps maintain moisture and produce thick smoke while flavourings enhance the smoking experience, such as fruit, mint, or spices (Jamil </w:t>
      </w:r>
      <w:r w:rsidRPr="00114604">
        <w:rPr>
          <w:rFonts w:ascii="Times New Roman" w:eastAsia="Times New Roman" w:hAnsi="Times New Roman" w:cs="Times New Roman"/>
          <w:i/>
        </w:rPr>
        <w:t xml:space="preserve">et al., </w:t>
      </w:r>
      <w:r w:rsidRPr="00114604">
        <w:rPr>
          <w:rFonts w:ascii="Times New Roman" w:eastAsia="Times New Roman" w:hAnsi="Times New Roman" w:cs="Times New Roman"/>
        </w:rPr>
        <w:t xml:space="preserve">2011). This tobacco is prepared by loosely packing it into a bowl, covering it with perforated foil, and heating it with charcoal, allowing smoke to pass through water before inhalation, which cools and filters it to some extent (Smith-Simone </w:t>
      </w:r>
      <w:r w:rsidRPr="00114604">
        <w:rPr>
          <w:rFonts w:ascii="Times New Roman" w:eastAsia="Times New Roman" w:hAnsi="Times New Roman" w:cs="Times New Roman"/>
          <w:i/>
        </w:rPr>
        <w:t xml:space="preserve">et al., </w:t>
      </w:r>
      <w:r w:rsidRPr="00114604">
        <w:rPr>
          <w:rFonts w:ascii="Times New Roman" w:eastAsia="Times New Roman" w:hAnsi="Times New Roman" w:cs="Times New Roman"/>
        </w:rPr>
        <w:t xml:space="preserve">2008). People smoke water pipe tobacco as a way to relax </w:t>
      </w:r>
      <w:r w:rsidRPr="00114604">
        <w:rPr>
          <w:rFonts w:ascii="Times New Roman" w:eastAsia="Times New Roman" w:hAnsi="Times New Roman" w:cs="Times New Roman"/>
        </w:rPr>
        <w:lastRenderedPageBreak/>
        <w:t xml:space="preserve">and unwind while some people try it out of curiosity or as part of experimenting with different forms of tobacco consumption. In some cultures, smoking hookah is a longstanding tradition and a part of social and family rituals. Some believe it is less harmful than cigarette smoking, though this is a misconception. Different classes of people smoke shisha including young adults, adolescents and adults (Jamil </w:t>
      </w:r>
      <w:r w:rsidRPr="00114604">
        <w:rPr>
          <w:rFonts w:ascii="Times New Roman" w:eastAsia="Times New Roman" w:hAnsi="Times New Roman" w:cs="Times New Roman"/>
          <w:i/>
        </w:rPr>
        <w:t xml:space="preserve">et al., </w:t>
      </w:r>
      <w:r w:rsidRPr="00114604">
        <w:rPr>
          <w:rFonts w:ascii="Times New Roman" w:eastAsia="Times New Roman" w:hAnsi="Times New Roman" w:cs="Times New Roman"/>
        </w:rPr>
        <w:t>2011). Tobacco smoking is a global epidemic phenomenon especially in developing countries and considered as the earliest cause of preventable deaths in the world. Tobacco is a commercial product obtained from the dried and processed yellow-brown leaves collected and grown in many countries around the world. According to data reported from the World Health Organization (WHO), there are about 2.4 billion people worldwide that have consumed tobacco in the forms of smoking, chewing or snuffing. WHO also estimates that tobacco-related deaths will amount to 6.4 million in 2015, 8.3 million in 2030 and one billion deaths during the 21</w:t>
      </w:r>
      <w:r w:rsidRPr="00114604">
        <w:rPr>
          <w:rFonts w:ascii="Times New Roman" w:eastAsia="Times New Roman" w:hAnsi="Times New Roman" w:cs="Times New Roman"/>
          <w:vertAlign w:val="superscript"/>
        </w:rPr>
        <w:t>st</w:t>
      </w:r>
      <w:r w:rsidRPr="00114604">
        <w:rPr>
          <w:rFonts w:ascii="Times New Roman" w:eastAsia="Times New Roman" w:hAnsi="Times New Roman" w:cs="Times New Roman"/>
        </w:rPr>
        <w:t xml:space="preserve"> century. It has also been estimated that tobacco smoking is responsible for killing more than six million people in 2010 (WHO, 2014).</w:t>
      </w:r>
    </w:p>
    <w:p w:rsidR="00462F7B" w:rsidRPr="00114604" w:rsidRDefault="009F097A">
      <w:pPr>
        <w:spacing w:line="480" w:lineRule="auto"/>
        <w:ind w:right="-46"/>
        <w:jc w:val="both"/>
        <w:rPr>
          <w:rFonts w:ascii="Times New Roman" w:eastAsia="Times New Roman" w:hAnsi="Times New Roman" w:cs="Times New Roman"/>
        </w:rPr>
      </w:pPr>
      <w:bookmarkStart w:id="3" w:name="_heading=h.fzrhbtf0soe5" w:colFirst="0" w:colLast="0"/>
      <w:bookmarkEnd w:id="3"/>
      <w:r w:rsidRPr="00114604">
        <w:rPr>
          <w:rFonts w:ascii="Times New Roman" w:eastAsia="Times New Roman" w:hAnsi="Times New Roman" w:cs="Times New Roman"/>
        </w:rPr>
        <w:t>Since water pipe tobacco is not only heated by charcoal but also contains additives, flavourings and sometimes contaminants from the tobacco itself, the burning of this tobacco during smoking might release heavy metals such as lead, cadmium, nickel and arsenic. These metals may come from the soil where the tobacco was cultivated, fertilizers and pesticides used in farming or from the combustion of the charcoal placed on top of the bowl and when inhaled, these metals enter the lungs and bloodstream, where they accumulate over time and might cause harmful effects including respiratory problems, kidney damage and increased risk of cancer. Heavy metals are signiﬁcant environmental pollutants and their toxicity is a problem of increasing signiﬁcance for ecological, evolutionary, nutritional and environmental reasons (</w:t>
      </w:r>
      <w:proofErr w:type="spellStart"/>
      <w:r w:rsidRPr="00114604">
        <w:rPr>
          <w:rFonts w:ascii="Times New Roman" w:eastAsia="Times New Roman" w:hAnsi="Times New Roman" w:cs="Times New Roman"/>
        </w:rPr>
        <w:t>Jaishankar</w:t>
      </w:r>
      <w:proofErr w:type="spellEnd"/>
      <w:r w:rsidRPr="00114604">
        <w:rPr>
          <w:rFonts w:ascii="Times New Roman" w:eastAsia="Times New Roman" w:hAnsi="Times New Roman" w:cs="Times New Roman"/>
        </w:rPr>
        <w:t xml:space="preserve"> </w:t>
      </w:r>
      <w:r w:rsidRPr="00114604">
        <w:rPr>
          <w:rFonts w:ascii="Times New Roman" w:eastAsia="Times New Roman" w:hAnsi="Times New Roman" w:cs="Times New Roman"/>
          <w:i/>
        </w:rPr>
        <w:t>et al</w:t>
      </w:r>
      <w:r w:rsidRPr="00114604">
        <w:rPr>
          <w:rFonts w:ascii="Times New Roman" w:eastAsia="Times New Roman" w:hAnsi="Times New Roman" w:cs="Times New Roman"/>
        </w:rPr>
        <w:t xml:space="preserve">., 2014; </w:t>
      </w:r>
      <w:proofErr w:type="spellStart"/>
      <w:r w:rsidRPr="00114604">
        <w:rPr>
          <w:rFonts w:ascii="Times New Roman" w:eastAsia="Times New Roman" w:hAnsi="Times New Roman" w:cs="Times New Roman"/>
        </w:rPr>
        <w:t>Nagajyoti</w:t>
      </w:r>
      <w:proofErr w:type="spellEnd"/>
      <w:r w:rsidRPr="00114604">
        <w:rPr>
          <w:rFonts w:ascii="Times New Roman" w:eastAsia="Times New Roman" w:hAnsi="Times New Roman" w:cs="Times New Roman"/>
        </w:rPr>
        <w:t xml:space="preserve"> </w:t>
      </w:r>
      <w:r w:rsidRPr="00114604">
        <w:rPr>
          <w:rFonts w:ascii="Times New Roman" w:eastAsia="Times New Roman" w:hAnsi="Times New Roman" w:cs="Times New Roman"/>
          <w:i/>
        </w:rPr>
        <w:t>et al</w:t>
      </w:r>
      <w:r w:rsidRPr="00114604">
        <w:rPr>
          <w:rFonts w:ascii="Times New Roman" w:eastAsia="Times New Roman" w:hAnsi="Times New Roman" w:cs="Times New Roman"/>
        </w:rPr>
        <w:t xml:space="preserve">., 2010). Heavy metal-induced toxicity and carcinogenicity involves many mechanistic aspects, some of which are not clearly elucidated. However, each metal is </w:t>
      </w:r>
      <w:r w:rsidRPr="00114604">
        <w:rPr>
          <w:rFonts w:ascii="Times New Roman" w:eastAsia="Times New Roman" w:hAnsi="Times New Roman" w:cs="Times New Roman"/>
        </w:rPr>
        <w:lastRenderedPageBreak/>
        <w:t>known to have unique features that confer to its specific toxicological mechanisms of action (</w:t>
      </w:r>
      <w:proofErr w:type="spellStart"/>
      <w:r w:rsidRPr="00114604">
        <w:rPr>
          <w:rFonts w:ascii="Times New Roman" w:eastAsia="Times New Roman" w:hAnsi="Times New Roman" w:cs="Times New Roman"/>
        </w:rPr>
        <w:t>Tchounwou</w:t>
      </w:r>
      <w:proofErr w:type="spellEnd"/>
      <w:r w:rsidRPr="00114604">
        <w:rPr>
          <w:rFonts w:ascii="Times New Roman" w:eastAsia="Times New Roman" w:hAnsi="Times New Roman" w:cs="Times New Roman"/>
        </w:rPr>
        <w:t xml:space="preserve"> </w:t>
      </w:r>
      <w:r w:rsidRPr="00114604">
        <w:rPr>
          <w:rFonts w:ascii="Times New Roman" w:eastAsia="Times New Roman" w:hAnsi="Times New Roman" w:cs="Times New Roman"/>
          <w:i/>
        </w:rPr>
        <w:t>et al</w:t>
      </w:r>
      <w:r w:rsidRPr="00114604">
        <w:rPr>
          <w:rFonts w:ascii="Times New Roman" w:eastAsia="Times New Roman" w:hAnsi="Times New Roman" w:cs="Times New Roman"/>
        </w:rPr>
        <w:t>., 2012). Despite the fact these metals have been known to have their crucial biological functions in plants and animals, sometimes their chemical coordination and oxidation-reduction properties have given them an additional benefit so that they can escape control mechanisms such as homeostasis, transport, compartmentalization and binding to required cell constituents. These metals bind with protein sites which are not made for them by displacing original metals from their natural binding sites causing malfunctioning of cells and ultimately toxicity (</w:t>
      </w:r>
      <w:proofErr w:type="spellStart"/>
      <w:r w:rsidRPr="00114604">
        <w:rPr>
          <w:rFonts w:ascii="Times New Roman" w:eastAsia="Times New Roman" w:hAnsi="Times New Roman" w:cs="Times New Roman"/>
        </w:rPr>
        <w:t>Jaishankar</w:t>
      </w:r>
      <w:proofErr w:type="spellEnd"/>
      <w:r w:rsidRPr="00114604">
        <w:rPr>
          <w:rFonts w:ascii="Times New Roman" w:eastAsia="Times New Roman" w:hAnsi="Times New Roman" w:cs="Times New Roman"/>
        </w:rPr>
        <w:t xml:space="preserve"> </w:t>
      </w:r>
      <w:r w:rsidRPr="00114604">
        <w:rPr>
          <w:rFonts w:ascii="Times New Roman" w:eastAsia="Times New Roman" w:hAnsi="Times New Roman" w:cs="Times New Roman"/>
          <w:i/>
        </w:rPr>
        <w:t>et al</w:t>
      </w:r>
      <w:r w:rsidRPr="00114604">
        <w:rPr>
          <w:rFonts w:ascii="Times New Roman" w:eastAsia="Times New Roman" w:hAnsi="Times New Roman" w:cs="Times New Roman"/>
        </w:rPr>
        <w:t xml:space="preserve">., 2014). Previous research has found that oxidative deterioration of biological macromolecules is primarily due to binding of heavy metals to the DNA and nuclear proteins (Flora </w:t>
      </w:r>
      <w:r w:rsidRPr="00114604">
        <w:rPr>
          <w:rFonts w:ascii="Times New Roman" w:eastAsia="Times New Roman" w:hAnsi="Times New Roman" w:cs="Times New Roman"/>
          <w:i/>
        </w:rPr>
        <w:t>et al</w:t>
      </w:r>
      <w:r w:rsidRPr="00114604">
        <w:rPr>
          <w:rFonts w:ascii="Times New Roman" w:eastAsia="Times New Roman" w:hAnsi="Times New Roman" w:cs="Times New Roman"/>
        </w:rPr>
        <w:t xml:space="preserve">., 2008). Heavy metals are toxic to the human body because they accumulate in vital organs and disrupt normal biological processes. When inhaled, they can damage the nervous system (causing memory loss, headaches and impaired cognitive function), harm the respiratory system by irritating the lungs and increasing the risk of caners and impair kidney function through long-term accumulation. They can also raise blood pressure, weaken cardiovascular system and negatively affect reproductive health by reducing fertility and interfering with </w:t>
      </w:r>
      <w:proofErr w:type="spellStart"/>
      <w:r w:rsidRPr="00114604">
        <w:rPr>
          <w:rFonts w:ascii="Times New Roman" w:eastAsia="Times New Roman" w:hAnsi="Times New Roman" w:cs="Times New Roman"/>
        </w:rPr>
        <w:t>fetal</w:t>
      </w:r>
      <w:proofErr w:type="spellEnd"/>
      <w:r w:rsidRPr="00114604">
        <w:rPr>
          <w:rFonts w:ascii="Times New Roman" w:eastAsia="Times New Roman" w:hAnsi="Times New Roman" w:cs="Times New Roman"/>
        </w:rPr>
        <w:t xml:space="preserve"> development. Prolonged exposure has been linked to various cancers including those of the lungs, bladder and skin (</w:t>
      </w:r>
      <w:proofErr w:type="spellStart"/>
      <w:r w:rsidRPr="00114604">
        <w:rPr>
          <w:rFonts w:ascii="Times New Roman" w:eastAsia="Times New Roman" w:hAnsi="Times New Roman" w:cs="Times New Roman"/>
        </w:rPr>
        <w:t>Hallan</w:t>
      </w:r>
      <w:proofErr w:type="spellEnd"/>
      <w:r w:rsidRPr="00114604">
        <w:rPr>
          <w:rFonts w:ascii="Times New Roman" w:eastAsia="Times New Roman" w:hAnsi="Times New Roman" w:cs="Times New Roman"/>
        </w:rPr>
        <w:t xml:space="preserve"> and Orth, 2011).  </w:t>
      </w:r>
    </w:p>
    <w:p w:rsidR="00462F7B" w:rsidRPr="00114604" w:rsidRDefault="009F097A">
      <w:pPr>
        <w:spacing w:line="480" w:lineRule="auto"/>
        <w:ind w:right="-46"/>
        <w:jc w:val="both"/>
        <w:rPr>
          <w:rFonts w:ascii="Times New Roman" w:eastAsia="Times New Roman" w:hAnsi="Times New Roman" w:cs="Times New Roman"/>
        </w:rPr>
      </w:pPr>
      <w:bookmarkStart w:id="4" w:name="_heading=h.di9sicckdl0q" w:colFirst="0" w:colLast="0"/>
      <w:bookmarkEnd w:id="4"/>
      <w:r w:rsidRPr="00114604">
        <w:rPr>
          <w:rFonts w:ascii="Times New Roman" w:eastAsia="Times New Roman" w:hAnsi="Times New Roman" w:cs="Times New Roman"/>
        </w:rPr>
        <w:t>The consumption of water pipe tobacco particularly among young females, has become increasingly prevalent nowadays, under the misconception that it is less harmful than cigarette smoking. However, emerging evidence suggests that water pipe tobacco contains high levels of toxicants which can lead to various biochemical and physiological alterations, thus the need to determine the concentration of heavy metals in coal used for water pipe tobacco and the health risk assessment of the metals.</w:t>
      </w:r>
    </w:p>
    <w:p w:rsidR="00462F7B" w:rsidRPr="00114604" w:rsidRDefault="009F097A">
      <w:pPr>
        <w:spacing w:line="480" w:lineRule="auto"/>
        <w:jc w:val="both"/>
        <w:rPr>
          <w:rFonts w:ascii="Times New Roman" w:eastAsia="Times New Roman" w:hAnsi="Times New Roman" w:cs="Times New Roman"/>
          <w:b/>
        </w:rPr>
      </w:pPr>
      <w:r w:rsidRPr="00114604">
        <w:rPr>
          <w:rFonts w:ascii="Times New Roman" w:eastAsia="Times New Roman" w:hAnsi="Times New Roman" w:cs="Times New Roman"/>
          <w:b/>
        </w:rPr>
        <w:t>METHODOLOGY</w:t>
      </w:r>
    </w:p>
    <w:p w:rsidR="00462F7B" w:rsidRPr="00114604" w:rsidRDefault="009F097A">
      <w:pPr>
        <w:spacing w:after="0" w:line="480" w:lineRule="auto"/>
        <w:jc w:val="both"/>
        <w:rPr>
          <w:rFonts w:ascii="Times New Roman" w:eastAsia="Times New Roman" w:hAnsi="Times New Roman" w:cs="Times New Roman"/>
          <w:b/>
        </w:rPr>
      </w:pPr>
      <w:r w:rsidRPr="00114604">
        <w:rPr>
          <w:rFonts w:ascii="Times New Roman" w:eastAsia="Times New Roman" w:hAnsi="Times New Roman" w:cs="Times New Roman"/>
          <w:b/>
        </w:rPr>
        <w:lastRenderedPageBreak/>
        <w:t>Purchase and Preparation of shisha coal</w:t>
      </w:r>
    </w:p>
    <w:p w:rsidR="00462F7B" w:rsidRPr="00114604" w:rsidRDefault="009F097A">
      <w:pPr>
        <w:spacing w:after="0" w:line="480" w:lineRule="auto"/>
        <w:jc w:val="both"/>
        <w:rPr>
          <w:rFonts w:ascii="Times New Roman" w:eastAsia="Times New Roman" w:hAnsi="Times New Roman" w:cs="Times New Roman"/>
        </w:rPr>
      </w:pPr>
      <w:bookmarkStart w:id="5" w:name="_heading=h.ijz1y33ibea9" w:colFirst="0" w:colLast="0"/>
      <w:bookmarkEnd w:id="5"/>
      <w:r w:rsidRPr="00114604">
        <w:rPr>
          <w:rFonts w:ascii="Times New Roman" w:eastAsia="Times New Roman" w:hAnsi="Times New Roman" w:cs="Times New Roman"/>
        </w:rPr>
        <w:t xml:space="preserve">A commercially available shisha coal sample was purchased from a local retail shop in Port Harcourt, Rivers State. The sample was labelled, securely packaged in a sterile polyethylene bag and transported to the laboratory for analysis. </w:t>
      </w:r>
    </w:p>
    <w:p w:rsidR="00462F7B" w:rsidRPr="00114604" w:rsidRDefault="009F097A">
      <w:pPr>
        <w:spacing w:after="0" w:line="480" w:lineRule="auto"/>
        <w:jc w:val="both"/>
        <w:rPr>
          <w:rFonts w:ascii="Times New Roman" w:eastAsia="Times New Roman" w:hAnsi="Times New Roman" w:cs="Times New Roman"/>
          <w:vertAlign w:val="subscript"/>
        </w:rPr>
      </w:pPr>
      <w:r w:rsidRPr="00114604">
        <w:rPr>
          <w:rFonts w:ascii="Times New Roman" w:eastAsia="Times New Roman" w:hAnsi="Times New Roman" w:cs="Times New Roman"/>
          <w:b/>
        </w:rPr>
        <w:t xml:space="preserve">Methods for the Heavy Metal Analysis </w:t>
      </w:r>
    </w:p>
    <w:p w:rsidR="00462F7B" w:rsidRPr="00114604" w:rsidRDefault="009F097A">
      <w:pPr>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Heavy metal analysis was conducted using Agilent FS240AA Atomic Absorption Spectrophotometer according to the method of APHA 1995 (American Public Health Association)</w:t>
      </w:r>
    </w:p>
    <w:p w:rsidR="00462F7B" w:rsidRPr="00114604" w:rsidRDefault="009F097A">
      <w:pPr>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b/>
          <w:i/>
        </w:rPr>
        <w:t xml:space="preserve">Working principle: </w:t>
      </w:r>
      <w:r w:rsidRPr="00114604">
        <w:rPr>
          <w:rFonts w:ascii="Times New Roman" w:eastAsia="Times New Roman" w:hAnsi="Times New Roman" w:cs="Times New Roman"/>
        </w:rPr>
        <w:t>Atomic absorption spectrometer's working principle is based on the sample being aspirated into the flame and atomized when the AAS's light beam is directed through the flame into the monochromator, and onto the detector that measures the amount of light absorbed by the atomized element in the flame. Since metals have their own characteristic absorption wavelength, a source lamp composed of that element is used, making the method relatively free from spectral or radiational interferences. The amount of energy of the characteristic wavelength absorbed in the flame is proportional to the concentration of the element in the sample.</w:t>
      </w:r>
    </w:p>
    <w:p w:rsidR="00462F7B" w:rsidRPr="00114604" w:rsidRDefault="009F097A">
      <w:pPr>
        <w:spacing w:after="0" w:line="480" w:lineRule="auto"/>
        <w:jc w:val="both"/>
        <w:rPr>
          <w:rFonts w:ascii="Times New Roman" w:eastAsia="Times New Roman" w:hAnsi="Times New Roman" w:cs="Times New Roman"/>
          <w:b/>
        </w:rPr>
      </w:pPr>
      <w:r w:rsidRPr="00114604">
        <w:rPr>
          <w:rFonts w:ascii="Times New Roman" w:eastAsia="Times New Roman" w:hAnsi="Times New Roman" w:cs="Times New Roman"/>
          <w:b/>
        </w:rPr>
        <w:t>Sample Digestion (Adrian, 1993)</w:t>
      </w:r>
    </w:p>
    <w:p w:rsidR="00462F7B" w:rsidRPr="00114604" w:rsidRDefault="009F097A">
      <w:pPr>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Approximately 2g of the dried sample was weighed out into a digestion flask and 20ml of the acid mixture (650ml of HNO</w:t>
      </w:r>
      <w:r w:rsidRPr="00114604">
        <w:rPr>
          <w:rFonts w:ascii="Times New Roman" w:eastAsia="Times New Roman" w:hAnsi="Times New Roman" w:cs="Times New Roman"/>
          <w:vertAlign w:val="subscript"/>
        </w:rPr>
        <w:t>3</w:t>
      </w:r>
      <w:r w:rsidRPr="00114604">
        <w:rPr>
          <w:rFonts w:ascii="Times New Roman" w:eastAsia="Times New Roman" w:hAnsi="Times New Roman" w:cs="Times New Roman"/>
        </w:rPr>
        <w:t>; 80ml perchloric acid; 20ml H</w:t>
      </w:r>
      <w:r w:rsidRPr="00114604">
        <w:rPr>
          <w:rFonts w:ascii="Times New Roman" w:eastAsia="Times New Roman" w:hAnsi="Times New Roman" w:cs="Times New Roman"/>
          <w:vertAlign w:val="subscript"/>
        </w:rPr>
        <w:t>2</w:t>
      </w:r>
      <w:r w:rsidRPr="00114604">
        <w:rPr>
          <w:rFonts w:ascii="Times New Roman" w:eastAsia="Times New Roman" w:hAnsi="Times New Roman" w:cs="Times New Roman"/>
        </w:rPr>
        <w:t>SO</w:t>
      </w:r>
      <w:r w:rsidRPr="00114604">
        <w:rPr>
          <w:rFonts w:ascii="Times New Roman" w:eastAsia="Times New Roman" w:hAnsi="Times New Roman" w:cs="Times New Roman"/>
          <w:vertAlign w:val="subscript"/>
        </w:rPr>
        <w:t>4</w:t>
      </w:r>
      <w:r w:rsidRPr="00114604">
        <w:rPr>
          <w:rFonts w:ascii="Times New Roman" w:eastAsia="Times New Roman" w:hAnsi="Times New Roman" w:cs="Times New Roman"/>
        </w:rPr>
        <w:t>) was added. The flask was heated until a clear digest was obtained and the digest was diluted with distilled water to the 100ml mark.</w:t>
      </w:r>
    </w:p>
    <w:p w:rsidR="00462F7B" w:rsidRPr="00114604" w:rsidRDefault="009F097A">
      <w:pPr>
        <w:spacing w:after="0" w:line="480" w:lineRule="auto"/>
        <w:jc w:val="both"/>
        <w:rPr>
          <w:rFonts w:ascii="Times New Roman" w:eastAsia="Times New Roman" w:hAnsi="Times New Roman" w:cs="Times New Roman"/>
          <w:b/>
          <w:i/>
        </w:rPr>
      </w:pPr>
      <w:r w:rsidRPr="00114604">
        <w:rPr>
          <w:rFonts w:ascii="Times New Roman" w:eastAsia="Times New Roman" w:hAnsi="Times New Roman" w:cs="Times New Roman"/>
          <w:b/>
          <w:i/>
        </w:rPr>
        <w:t>For liquid</w:t>
      </w:r>
    </w:p>
    <w:p w:rsidR="00462F7B" w:rsidRPr="00114604" w:rsidRDefault="009F097A">
      <w:pPr>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b/>
          <w:i/>
        </w:rPr>
        <w:t xml:space="preserve">Procedure: </w:t>
      </w:r>
      <w:r w:rsidRPr="00114604">
        <w:rPr>
          <w:rFonts w:ascii="Times New Roman" w:eastAsia="Times New Roman" w:hAnsi="Times New Roman" w:cs="Times New Roman"/>
        </w:rPr>
        <w:t xml:space="preserve">The sample was thoroughly mixed by shaking, and 100ml of it was transferred into a glass beaker of 250ml volume, to which 5ml of conc. nitric acid was added and heated to boil till the volume </w:t>
      </w:r>
      <w:proofErr w:type="spellStart"/>
      <w:r w:rsidRPr="00114604">
        <w:rPr>
          <w:rFonts w:ascii="Times New Roman" w:eastAsia="Times New Roman" w:hAnsi="Times New Roman" w:cs="Times New Roman"/>
        </w:rPr>
        <w:t>wasreduced</w:t>
      </w:r>
      <w:proofErr w:type="spellEnd"/>
      <w:r w:rsidRPr="00114604">
        <w:rPr>
          <w:rFonts w:ascii="Times New Roman" w:eastAsia="Times New Roman" w:hAnsi="Times New Roman" w:cs="Times New Roman"/>
        </w:rPr>
        <w:t xml:space="preserve"> to about 15-20ml, by adding conc. nitric acid in increments of 5ml </w:t>
      </w:r>
      <w:r w:rsidRPr="00114604">
        <w:rPr>
          <w:rFonts w:ascii="Times New Roman" w:eastAsia="Times New Roman" w:hAnsi="Times New Roman" w:cs="Times New Roman"/>
        </w:rPr>
        <w:lastRenderedPageBreak/>
        <w:t xml:space="preserve">till all the residue </w:t>
      </w:r>
      <w:proofErr w:type="spellStart"/>
      <w:r w:rsidRPr="00114604">
        <w:rPr>
          <w:rFonts w:ascii="Times New Roman" w:eastAsia="Times New Roman" w:hAnsi="Times New Roman" w:cs="Times New Roman"/>
        </w:rPr>
        <w:t>wascompletely</w:t>
      </w:r>
      <w:proofErr w:type="spellEnd"/>
      <w:r w:rsidRPr="00114604">
        <w:rPr>
          <w:rFonts w:ascii="Times New Roman" w:eastAsia="Times New Roman" w:hAnsi="Times New Roman" w:cs="Times New Roman"/>
        </w:rPr>
        <w:t xml:space="preserve"> dissolved. The mixture was then cooled, transferred and made up to 100ml using metal </w:t>
      </w:r>
      <w:proofErr w:type="spellStart"/>
      <w:r w:rsidRPr="00114604">
        <w:rPr>
          <w:rFonts w:ascii="Times New Roman" w:eastAsia="Times New Roman" w:hAnsi="Times New Roman" w:cs="Times New Roman"/>
        </w:rPr>
        <w:t>freedistilled</w:t>
      </w:r>
      <w:proofErr w:type="spellEnd"/>
      <w:r w:rsidRPr="00114604">
        <w:rPr>
          <w:rFonts w:ascii="Times New Roman" w:eastAsia="Times New Roman" w:hAnsi="Times New Roman" w:cs="Times New Roman"/>
        </w:rPr>
        <w:t xml:space="preserve"> water. The sample was aspirated into the oxidising air-acetylene flame. When the aqueous sample was aspirated, the sensitivity for 1% absorption was then observed.</w:t>
      </w:r>
    </w:p>
    <w:p w:rsidR="00462F7B" w:rsidRPr="00114604" w:rsidRDefault="009F097A">
      <w:pPr>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b/>
        </w:rPr>
        <w:t>Preparation of reference solutions</w:t>
      </w:r>
    </w:p>
    <w:p w:rsidR="00462F7B" w:rsidRPr="00114604" w:rsidRDefault="009F097A">
      <w:pPr>
        <w:tabs>
          <w:tab w:val="left" w:pos="459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A series of standard metal solutions in the optimum concentration range are prepared, the reference solutions were prepared daily by diluting the single stock element solutions with water containing 1.5 mL concentrated nitric acid/litre.  A calibration blank was prepared using all the reagents except for the metal stock solutions.</w:t>
      </w:r>
    </w:p>
    <w:p w:rsidR="00462F7B" w:rsidRPr="00114604" w:rsidRDefault="009F097A">
      <w:pPr>
        <w:tabs>
          <w:tab w:val="left" w:pos="459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Calibration curve for each metal was prepared by plotting the absorbance of standards versus their concentrations.</w:t>
      </w:r>
    </w:p>
    <w:p w:rsidR="00462F7B" w:rsidRPr="00114604" w:rsidRDefault="009F097A">
      <w:pPr>
        <w:widowControl w:val="0"/>
        <w:pBdr>
          <w:top w:val="nil"/>
          <w:left w:val="nil"/>
          <w:bottom w:val="nil"/>
          <w:right w:val="nil"/>
          <w:between w:val="nil"/>
        </w:pBdr>
        <w:spacing w:after="0" w:line="480" w:lineRule="auto"/>
        <w:jc w:val="both"/>
        <w:rPr>
          <w:rFonts w:ascii="Times New Roman" w:eastAsia="Times New Roman" w:hAnsi="Times New Roman" w:cs="Times New Roman"/>
          <w:b/>
          <w:color w:val="000000"/>
        </w:rPr>
      </w:pPr>
      <w:r w:rsidRPr="00114604">
        <w:rPr>
          <w:rFonts w:ascii="Times New Roman" w:eastAsia="Times New Roman" w:hAnsi="Times New Roman" w:cs="Times New Roman"/>
          <w:b/>
          <w:color w:val="000000"/>
        </w:rPr>
        <w:t>Health risk assessment</w:t>
      </w:r>
    </w:p>
    <w:p w:rsidR="00462F7B" w:rsidRPr="00114604" w:rsidRDefault="009F097A">
      <w:pPr>
        <w:widowControl w:val="0"/>
        <w:pBdr>
          <w:top w:val="nil"/>
          <w:left w:val="nil"/>
          <w:bottom w:val="nil"/>
          <w:right w:val="nil"/>
          <w:between w:val="nil"/>
        </w:pBdr>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The potential health associated with the consumption of heavy metals from shisha coal were assessed base on the Estimated Daily of meals (EDI), Target Hazard Quotient (THQ), Hazard Index (HI) based on standard protocols.</w:t>
      </w:r>
    </w:p>
    <w:p w:rsidR="00462F7B" w:rsidRPr="00047A50" w:rsidRDefault="009F097A" w:rsidP="00047A50">
      <w:pPr>
        <w:pStyle w:val="ListParagraph"/>
        <w:widowControl w:val="0"/>
        <w:numPr>
          <w:ilvl w:val="0"/>
          <w:numId w:val="1"/>
        </w:numPr>
        <w:pBdr>
          <w:top w:val="nil"/>
          <w:left w:val="nil"/>
          <w:bottom w:val="nil"/>
          <w:right w:val="nil"/>
          <w:between w:val="nil"/>
        </w:pBdr>
        <w:spacing w:line="480" w:lineRule="auto"/>
        <w:jc w:val="both"/>
        <w:rPr>
          <w:rFonts w:ascii="Times New Roman" w:eastAsia="Times New Roman" w:hAnsi="Times New Roman" w:cs="Times New Roman"/>
          <w:b/>
          <w:color w:val="000000"/>
        </w:rPr>
      </w:pPr>
      <w:r w:rsidRPr="00047A50">
        <w:rPr>
          <w:rFonts w:ascii="Times New Roman" w:eastAsia="Times New Roman" w:hAnsi="Times New Roman" w:cs="Times New Roman"/>
          <w:b/>
          <w:color w:val="000000"/>
        </w:rPr>
        <w:t>Estimated daily intake (EDI)</w:t>
      </w:r>
    </w:p>
    <w:p w:rsidR="00462F7B" w:rsidRPr="00114604" w:rsidRDefault="009F097A">
      <w:pPr>
        <w:widowControl w:val="0"/>
        <w:pBdr>
          <w:top w:val="nil"/>
          <w:left w:val="nil"/>
          <w:bottom w:val="nil"/>
          <w:right w:val="nil"/>
          <w:between w:val="nil"/>
        </w:pBdr>
        <w:spacing w:line="480" w:lineRule="auto"/>
        <w:jc w:val="both"/>
        <w:rPr>
          <w:rFonts w:ascii="Times New Roman" w:eastAsia="Times New Roman" w:hAnsi="Times New Roman" w:cs="Times New Roman"/>
          <w:b/>
        </w:rPr>
      </w:pPr>
      <w:r w:rsidRPr="00114604">
        <w:rPr>
          <w:rFonts w:ascii="Times New Roman" w:eastAsia="Times New Roman" w:hAnsi="Times New Roman" w:cs="Times New Roman"/>
        </w:rPr>
        <w:t>The Estimated Daily Intake (EDI) of metals represents the quantity of a substance in food expressed per unit of body weight (typically in mg/kg body weight) that can be consumed daily over a lifetime without posing significant health risks (</w:t>
      </w:r>
      <w:proofErr w:type="spellStart"/>
      <w:r w:rsidRPr="00114604">
        <w:rPr>
          <w:rFonts w:ascii="Times New Roman" w:eastAsia="Times New Roman" w:hAnsi="Times New Roman" w:cs="Times New Roman"/>
        </w:rPr>
        <w:t>Benard</w:t>
      </w:r>
      <w:proofErr w:type="spellEnd"/>
      <w:r w:rsidRPr="00114604">
        <w:rPr>
          <w:rFonts w:ascii="Times New Roman" w:eastAsia="Times New Roman" w:hAnsi="Times New Roman" w:cs="Times New Roman"/>
        </w:rPr>
        <w:t xml:space="preserve"> et al., 2020). In this study, the EDI values for lead (Pb), </w:t>
      </w:r>
      <w:proofErr w:type="spellStart"/>
      <w:r w:rsidRPr="00114604">
        <w:rPr>
          <w:rFonts w:ascii="Times New Roman" w:eastAsia="Times New Roman" w:hAnsi="Times New Roman" w:cs="Times New Roman"/>
        </w:rPr>
        <w:t>Chronium</w:t>
      </w:r>
      <w:proofErr w:type="spellEnd"/>
      <w:r w:rsidRPr="00114604">
        <w:rPr>
          <w:rFonts w:ascii="Times New Roman" w:eastAsia="Times New Roman" w:hAnsi="Times New Roman" w:cs="Times New Roman"/>
        </w:rPr>
        <w:t xml:space="preserve"> (Cr), Mercury (Hg) and cadmium (Cd) in shisha coal were calculated using the following formula:</w:t>
      </w:r>
    </w:p>
    <w:p w:rsidR="00462F7B" w:rsidRPr="00114604" w:rsidRDefault="009F097A">
      <w:pPr>
        <w:spacing w:after="0" w:line="480" w:lineRule="auto"/>
        <w:ind w:left="270"/>
        <w:jc w:val="both"/>
        <w:rPr>
          <w:rFonts w:ascii="Times New Roman" w:eastAsia="Times New Roman" w:hAnsi="Times New Roman" w:cs="Times New Roman"/>
        </w:rPr>
      </w:pPr>
      <w:r w:rsidRPr="00114604">
        <w:rPr>
          <w:rFonts w:ascii="Times New Roman" w:eastAsia="Times New Roman" w:hAnsi="Times New Roman" w:cs="Times New Roman"/>
        </w:rPr>
        <w:t>(</w:t>
      </w:r>
      <w:proofErr w:type="spellStart"/>
      <w:r w:rsidRPr="00114604">
        <w:rPr>
          <w:rFonts w:ascii="Times New Roman" w:eastAsia="Times New Roman" w:hAnsi="Times New Roman" w:cs="Times New Roman"/>
        </w:rPr>
        <w:t>i</w:t>
      </w:r>
      <w:proofErr w:type="spellEnd"/>
      <w:r w:rsidRPr="00114604">
        <w:rPr>
          <w:rFonts w:ascii="Times New Roman" w:eastAsia="Times New Roman" w:hAnsi="Times New Roman" w:cs="Times New Roman"/>
        </w:rPr>
        <w:t xml:space="preserve">) EDI= </w:t>
      </w:r>
      <w:r w:rsidRPr="00114604">
        <w:rPr>
          <w:rFonts w:ascii="Times New Roman" w:eastAsia="Times New Roman" w:hAnsi="Times New Roman" w:cs="Times New Roman"/>
          <w:u w:val="single"/>
        </w:rPr>
        <w:t>C X IRD</w:t>
      </w:r>
    </w:p>
    <w:p w:rsidR="00462F7B" w:rsidRPr="00114604" w:rsidRDefault="009F097A">
      <w:pPr>
        <w:spacing w:after="0" w:line="480" w:lineRule="auto"/>
        <w:ind w:left="990"/>
        <w:jc w:val="both"/>
        <w:rPr>
          <w:rFonts w:ascii="Times New Roman" w:eastAsia="Times New Roman" w:hAnsi="Times New Roman" w:cs="Times New Roman"/>
        </w:rPr>
      </w:pPr>
      <w:r w:rsidRPr="00114604">
        <w:rPr>
          <w:rFonts w:ascii="Times New Roman" w:eastAsia="Times New Roman" w:hAnsi="Times New Roman" w:cs="Times New Roman"/>
        </w:rPr>
        <w:t xml:space="preserve">    </w:t>
      </w:r>
      <w:proofErr w:type="spellStart"/>
      <w:r w:rsidRPr="00114604">
        <w:rPr>
          <w:rFonts w:ascii="Times New Roman" w:eastAsia="Times New Roman" w:hAnsi="Times New Roman" w:cs="Times New Roman"/>
        </w:rPr>
        <w:t>BWa</w:t>
      </w:r>
      <w:proofErr w:type="spellEnd"/>
    </w:p>
    <w:p w:rsidR="00462F7B" w:rsidRPr="00114604"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The daily intake of heavy metals was estimated based on the concentration in the sample</w:t>
      </w:r>
    </w:p>
    <w:p w:rsidR="00462F7B" w:rsidRPr="00114604"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lastRenderedPageBreak/>
        <w:t>C = is the average concentration of heavy metals in sample (mg/kg)</w:t>
      </w:r>
    </w:p>
    <w:p w:rsidR="00462F7B" w:rsidRPr="00114604"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IRD= is the consumption ratio or daily average intake of the water pipe tobacco (0.018071kg)</w:t>
      </w:r>
    </w:p>
    <w:p w:rsidR="00462F7B" w:rsidRPr="00114604"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BW= is the average adult body </w:t>
      </w:r>
      <w:proofErr w:type="gramStart"/>
      <w:r w:rsidRPr="00114604">
        <w:rPr>
          <w:rFonts w:ascii="Times New Roman" w:eastAsia="Times New Roman" w:hAnsi="Times New Roman" w:cs="Times New Roman"/>
        </w:rPr>
        <w:t>weight.(</w:t>
      </w:r>
      <w:proofErr w:type="gramEnd"/>
      <w:r w:rsidRPr="00114604">
        <w:rPr>
          <w:rFonts w:ascii="Times New Roman" w:eastAsia="Times New Roman" w:hAnsi="Times New Roman" w:cs="Times New Roman"/>
        </w:rPr>
        <w:t xml:space="preserve">60kg) </w:t>
      </w:r>
    </w:p>
    <w:p w:rsidR="00462F7B" w:rsidRPr="00047A50" w:rsidRDefault="009F097A" w:rsidP="00047A50">
      <w:pPr>
        <w:pStyle w:val="ListParagraph"/>
        <w:numPr>
          <w:ilvl w:val="0"/>
          <w:numId w:val="1"/>
        </w:numPr>
        <w:spacing w:line="480" w:lineRule="auto"/>
        <w:jc w:val="both"/>
        <w:rPr>
          <w:rFonts w:ascii="Times New Roman" w:eastAsia="Times New Roman" w:hAnsi="Times New Roman" w:cs="Times New Roman"/>
          <w:b/>
        </w:rPr>
      </w:pPr>
      <w:r w:rsidRPr="00047A50">
        <w:rPr>
          <w:rFonts w:ascii="Times New Roman" w:eastAsia="Times New Roman" w:hAnsi="Times New Roman" w:cs="Times New Roman"/>
          <w:b/>
        </w:rPr>
        <w:t>Target Hazard Quotient (THQ)</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The THQ represents the non-carcinogenic health risks posed by the consumption of heavy metals. THQ is the ratio of a single metal exposure level over a specified time period to a reference dose (RFD) for that metal derived from a similar exposure period (</w:t>
      </w:r>
      <w:proofErr w:type="spellStart"/>
      <w:r w:rsidRPr="00114604">
        <w:rPr>
          <w:rFonts w:ascii="Times New Roman" w:eastAsia="Times New Roman" w:hAnsi="Times New Roman" w:cs="Times New Roman"/>
        </w:rPr>
        <w:t>Njoga</w:t>
      </w:r>
      <w:proofErr w:type="spellEnd"/>
      <w:r w:rsidRPr="00114604">
        <w:rPr>
          <w:rFonts w:ascii="Times New Roman" w:eastAsia="Times New Roman" w:hAnsi="Times New Roman" w:cs="Times New Roman"/>
        </w:rPr>
        <w:t xml:space="preserve"> </w:t>
      </w:r>
      <w:r w:rsidRPr="00114604">
        <w:rPr>
          <w:rFonts w:ascii="Times New Roman" w:eastAsia="Times New Roman" w:hAnsi="Times New Roman" w:cs="Times New Roman"/>
          <w:i/>
        </w:rPr>
        <w:t>et al.,</w:t>
      </w:r>
      <w:r w:rsidRPr="00114604">
        <w:rPr>
          <w:rFonts w:ascii="Times New Roman" w:eastAsia="Times New Roman" w:hAnsi="Times New Roman" w:cs="Times New Roman"/>
        </w:rPr>
        <w:t xml:space="preserve"> 2021).</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The THQ values was determined using the formula recommended by </w:t>
      </w:r>
      <w:proofErr w:type="gramStart"/>
      <w:r w:rsidRPr="00114604">
        <w:rPr>
          <w:rFonts w:ascii="Times New Roman" w:eastAsia="Times New Roman" w:hAnsi="Times New Roman" w:cs="Times New Roman"/>
        </w:rPr>
        <w:t>USEPA(</w:t>
      </w:r>
      <w:proofErr w:type="gramEnd"/>
      <w:r w:rsidRPr="00114604">
        <w:rPr>
          <w:rFonts w:ascii="Times New Roman" w:eastAsia="Times New Roman" w:hAnsi="Times New Roman" w:cs="Times New Roman"/>
        </w:rPr>
        <w:t xml:space="preserve">2021). </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THQ = [(</w:t>
      </w:r>
      <w:proofErr w:type="spellStart"/>
      <w:r w:rsidRPr="00114604">
        <w:rPr>
          <w:rFonts w:ascii="Times New Roman" w:eastAsia="Times New Roman" w:hAnsi="Times New Roman" w:cs="Times New Roman"/>
        </w:rPr>
        <w:t>Ef</w:t>
      </w:r>
      <w:proofErr w:type="spellEnd"/>
      <w:r w:rsidRPr="00114604">
        <w:rPr>
          <w:rFonts w:ascii="Times New Roman" w:eastAsia="Times New Roman" w:hAnsi="Times New Roman" w:cs="Times New Roman"/>
        </w:rPr>
        <w:t xml:space="preserve"> x Ed x IRD x C) / (</w:t>
      </w:r>
      <w:proofErr w:type="spellStart"/>
      <w:r w:rsidRPr="00114604">
        <w:rPr>
          <w:rFonts w:ascii="Times New Roman" w:eastAsia="Times New Roman" w:hAnsi="Times New Roman" w:cs="Times New Roman"/>
        </w:rPr>
        <w:t>RfD</w:t>
      </w:r>
      <w:proofErr w:type="spellEnd"/>
      <w:r w:rsidRPr="00114604">
        <w:rPr>
          <w:rFonts w:ascii="Times New Roman" w:eastAsia="Times New Roman" w:hAnsi="Times New Roman" w:cs="Times New Roman"/>
        </w:rPr>
        <w:t xml:space="preserve"> x BW x AT)] x 10-3</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Where EF= Exposure frequency 365 days/year). </w:t>
      </w:r>
      <w:proofErr w:type="spellStart"/>
      <w:r w:rsidRPr="00114604">
        <w:rPr>
          <w:rFonts w:ascii="Times New Roman" w:eastAsia="Times New Roman" w:hAnsi="Times New Roman" w:cs="Times New Roman"/>
        </w:rPr>
        <w:t>I.e</w:t>
      </w:r>
      <w:proofErr w:type="spellEnd"/>
      <w:r w:rsidRPr="00114604">
        <w:rPr>
          <w:rFonts w:ascii="Times New Roman" w:eastAsia="Times New Roman" w:hAnsi="Times New Roman" w:cs="Times New Roman"/>
        </w:rPr>
        <w:t xml:space="preserve"> 96 days (Assuming exposure to shisha smoke is done twice a week) </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ED= is the exposure duration (55 years as average lifetime) (CIA, 2014).</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IRD= Ingestion rate (Kg/person/day) </w:t>
      </w:r>
      <w:proofErr w:type="spellStart"/>
      <w:r w:rsidRPr="00114604">
        <w:rPr>
          <w:rFonts w:ascii="Times New Roman" w:eastAsia="Times New Roman" w:hAnsi="Times New Roman" w:cs="Times New Roman"/>
        </w:rPr>
        <w:t>I.e</w:t>
      </w:r>
      <w:proofErr w:type="spellEnd"/>
      <w:r w:rsidRPr="00114604">
        <w:rPr>
          <w:rFonts w:ascii="Times New Roman" w:eastAsia="Times New Roman" w:hAnsi="Times New Roman" w:cs="Times New Roman"/>
        </w:rPr>
        <w:t xml:space="preserve"> Weight of shisha coal for an adult per day (0.018071kg)</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C= Concentration of trace metals in shisha coal (mg/kg)</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RFD= Reference dose (kg)</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BW= Average body weight (60kg) </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AT= Average exposure time (EF </w:t>
      </w:r>
      <w:r w:rsidRPr="00114604">
        <w:rPr>
          <w:rFonts w:ascii="Times New Roman" w:eastAsia="Times New Roman" w:hAnsi="Times New Roman" w:cs="Times New Roman"/>
          <w:b/>
        </w:rPr>
        <w:t>×</w:t>
      </w:r>
      <w:r w:rsidRPr="00114604">
        <w:rPr>
          <w:rFonts w:ascii="Times New Roman" w:eastAsia="Times New Roman" w:hAnsi="Times New Roman" w:cs="Times New Roman"/>
        </w:rPr>
        <w:t xml:space="preserve"> ED) = (96days </w:t>
      </w:r>
      <w:r w:rsidRPr="00114604">
        <w:rPr>
          <w:rFonts w:ascii="Times New Roman" w:eastAsia="Times New Roman" w:hAnsi="Times New Roman" w:cs="Times New Roman"/>
          <w:b/>
        </w:rPr>
        <w:t>×</w:t>
      </w:r>
      <w:r w:rsidRPr="00114604">
        <w:rPr>
          <w:rFonts w:ascii="Times New Roman" w:eastAsia="Times New Roman" w:hAnsi="Times New Roman" w:cs="Times New Roman"/>
        </w:rPr>
        <w:t xml:space="preserve"> 55yrs)</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 Reference dose (RFD) for the different heavy metals.</w:t>
      </w:r>
    </w:p>
    <w:p w:rsidR="00462F7B" w:rsidRPr="00114604" w:rsidRDefault="009F097A">
      <w:pPr>
        <w:widowControl w:val="0"/>
        <w:tabs>
          <w:tab w:val="left" w:pos="2465"/>
          <w:tab w:val="center" w:pos="5040"/>
        </w:tabs>
        <w:spacing w:before="140"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Cr= 0.003 mg/kg/day</w:t>
      </w:r>
    </w:p>
    <w:p w:rsidR="00462F7B" w:rsidRPr="00114604" w:rsidRDefault="009F097A">
      <w:pPr>
        <w:widowControl w:val="0"/>
        <w:tabs>
          <w:tab w:val="left" w:pos="2465"/>
          <w:tab w:val="center" w:pos="5040"/>
        </w:tabs>
        <w:spacing w:before="140"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Pb = 0.004mg/kg/day</w:t>
      </w:r>
    </w:p>
    <w:p w:rsidR="00462F7B" w:rsidRPr="00114604" w:rsidRDefault="009F097A">
      <w:pPr>
        <w:widowControl w:val="0"/>
        <w:tabs>
          <w:tab w:val="left" w:pos="2465"/>
          <w:tab w:val="center" w:pos="5040"/>
        </w:tabs>
        <w:spacing w:before="140"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Cd= 0.001mg/kg/day</w:t>
      </w:r>
    </w:p>
    <w:p w:rsidR="00462F7B" w:rsidRPr="00114604" w:rsidRDefault="009F097A">
      <w:pPr>
        <w:widowControl w:val="0"/>
        <w:tabs>
          <w:tab w:val="left" w:pos="2465"/>
          <w:tab w:val="center" w:pos="5040"/>
        </w:tabs>
        <w:spacing w:before="140"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Hg= 0.0001mg/kg/day</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lastRenderedPageBreak/>
        <w:t xml:space="preserve"> </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The THQ gives indications of the human health risk level due to exposure to pollutants.</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Higher THQ values indicate there is a higher probability of experiencing long-term non-carcinogenic effects.</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If THQs &lt;1, toxic effects are not expected to occur (</w:t>
      </w:r>
      <w:proofErr w:type="spellStart"/>
      <w:r w:rsidRPr="00114604">
        <w:rPr>
          <w:rFonts w:ascii="Times New Roman" w:eastAsia="Times New Roman" w:hAnsi="Times New Roman" w:cs="Times New Roman"/>
        </w:rPr>
        <w:t>Chien</w:t>
      </w:r>
      <w:proofErr w:type="spellEnd"/>
      <w:r w:rsidRPr="00114604">
        <w:rPr>
          <w:rFonts w:ascii="Times New Roman" w:eastAsia="Times New Roman" w:hAnsi="Times New Roman" w:cs="Times New Roman"/>
        </w:rPr>
        <w:t xml:space="preserve"> </w:t>
      </w:r>
      <w:r w:rsidRPr="00114604">
        <w:rPr>
          <w:rFonts w:ascii="Times New Roman" w:eastAsia="Times New Roman" w:hAnsi="Times New Roman" w:cs="Times New Roman"/>
          <w:i/>
        </w:rPr>
        <w:t>et.al.,</w:t>
      </w:r>
      <w:r w:rsidRPr="00114604">
        <w:rPr>
          <w:rFonts w:ascii="Times New Roman" w:eastAsia="Times New Roman" w:hAnsi="Times New Roman" w:cs="Times New Roman"/>
        </w:rPr>
        <w:t xml:space="preserve">2002). </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If the THQ =/&gt;1, there is a potential health hazard (Wang </w:t>
      </w:r>
      <w:hyperlink r:id="rId8">
        <w:r w:rsidRPr="00047A50">
          <w:rPr>
            <w:rFonts w:ascii="Times New Roman" w:eastAsia="Times New Roman" w:hAnsi="Times New Roman" w:cs="Times New Roman"/>
            <w:i/>
          </w:rPr>
          <w:t>et.al</w:t>
        </w:r>
      </w:hyperlink>
      <w:r w:rsidRPr="00047A50">
        <w:rPr>
          <w:rFonts w:ascii="Times New Roman" w:eastAsia="Times New Roman" w:hAnsi="Times New Roman" w:cs="Times New Roman"/>
          <w:i/>
        </w:rPr>
        <w:t>.,</w:t>
      </w:r>
      <w:r w:rsidRPr="00114604">
        <w:rPr>
          <w:rFonts w:ascii="Times New Roman" w:eastAsia="Times New Roman" w:hAnsi="Times New Roman" w:cs="Times New Roman"/>
        </w:rPr>
        <w:t>2005).</w:t>
      </w:r>
    </w:p>
    <w:p w:rsidR="00462F7B" w:rsidRPr="00047A50" w:rsidRDefault="009F097A" w:rsidP="00047A50">
      <w:pPr>
        <w:pStyle w:val="ListParagraph"/>
        <w:widowControl w:val="0"/>
        <w:numPr>
          <w:ilvl w:val="0"/>
          <w:numId w:val="1"/>
        </w:numPr>
        <w:tabs>
          <w:tab w:val="left" w:pos="2465"/>
          <w:tab w:val="center" w:pos="5040"/>
        </w:tabs>
        <w:spacing w:after="0" w:line="480" w:lineRule="auto"/>
        <w:jc w:val="both"/>
        <w:rPr>
          <w:rFonts w:ascii="Times New Roman" w:eastAsia="Times New Roman" w:hAnsi="Times New Roman" w:cs="Times New Roman"/>
          <w:b/>
        </w:rPr>
      </w:pPr>
      <w:r w:rsidRPr="00047A50">
        <w:rPr>
          <w:rFonts w:ascii="Times New Roman" w:eastAsia="Times New Roman" w:hAnsi="Times New Roman" w:cs="Times New Roman"/>
          <w:b/>
        </w:rPr>
        <w:t>Hazard Index (HI)</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The HI determines the potential risk to human health from the combined effect of pollutants, as fish may be contaminated with multiple toxic heavy metals having similar adverse health effects. Therefore, it is appropriate to sum individual shisha coal sample THQs of Cd, Cr, Hg and Pb detected in the study using the formula:  </w:t>
      </w:r>
    </w:p>
    <w:p w:rsidR="00462F7B" w:rsidRPr="00114604" w:rsidRDefault="009F097A">
      <w:pPr>
        <w:widowControl w:val="0"/>
        <w:tabs>
          <w:tab w:val="left" w:pos="2465"/>
          <w:tab w:val="center" w:pos="5040"/>
        </w:tabs>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HI = </w:t>
      </w:r>
      <w:proofErr w:type="spellStart"/>
      <w:r w:rsidRPr="00114604">
        <w:rPr>
          <w:rFonts w:ascii="Times New Roman" w:eastAsia="Times New Roman" w:hAnsi="Times New Roman" w:cs="Times New Roman"/>
        </w:rPr>
        <w:t>THQCr</w:t>
      </w:r>
      <w:proofErr w:type="spellEnd"/>
      <w:r w:rsidRPr="00114604">
        <w:rPr>
          <w:rFonts w:ascii="Times New Roman" w:eastAsia="Times New Roman" w:hAnsi="Times New Roman" w:cs="Times New Roman"/>
        </w:rPr>
        <w:t xml:space="preserve"> + </w:t>
      </w:r>
      <w:proofErr w:type="spellStart"/>
      <w:r w:rsidRPr="00114604">
        <w:rPr>
          <w:rFonts w:ascii="Times New Roman" w:eastAsia="Times New Roman" w:hAnsi="Times New Roman" w:cs="Times New Roman"/>
        </w:rPr>
        <w:t>THQPb</w:t>
      </w:r>
      <w:proofErr w:type="spellEnd"/>
      <w:r w:rsidRPr="00114604">
        <w:rPr>
          <w:rFonts w:ascii="Times New Roman" w:eastAsia="Times New Roman" w:hAnsi="Times New Roman" w:cs="Times New Roman"/>
        </w:rPr>
        <w:t xml:space="preserve"> +</w:t>
      </w:r>
      <w:proofErr w:type="spellStart"/>
      <w:r w:rsidRPr="00114604">
        <w:rPr>
          <w:rFonts w:ascii="Times New Roman" w:eastAsia="Times New Roman" w:hAnsi="Times New Roman" w:cs="Times New Roman"/>
        </w:rPr>
        <w:t>THQCd</w:t>
      </w:r>
      <w:proofErr w:type="spellEnd"/>
      <w:r w:rsidRPr="00114604">
        <w:rPr>
          <w:rFonts w:ascii="Times New Roman" w:eastAsia="Times New Roman" w:hAnsi="Times New Roman" w:cs="Times New Roman"/>
        </w:rPr>
        <w:t xml:space="preserve"> + </w:t>
      </w:r>
      <w:proofErr w:type="spellStart"/>
      <w:r w:rsidRPr="00114604">
        <w:rPr>
          <w:rFonts w:ascii="Times New Roman" w:eastAsia="Times New Roman" w:hAnsi="Times New Roman" w:cs="Times New Roman"/>
        </w:rPr>
        <w:t>THQHg</w:t>
      </w:r>
      <w:proofErr w:type="spellEnd"/>
    </w:p>
    <w:p w:rsidR="00462F7B" w:rsidRPr="00114604" w:rsidRDefault="006C7F46">
      <w:pPr>
        <w:widowControl w:val="0"/>
        <w:tabs>
          <w:tab w:val="left" w:pos="2465"/>
          <w:tab w:val="center" w:pos="5040"/>
        </w:tabs>
        <w:spacing w:after="0" w:line="480" w:lineRule="auto"/>
        <w:jc w:val="both"/>
        <w:rPr>
          <w:rFonts w:ascii="Times New Roman" w:eastAsia="Times New Roman" w:hAnsi="Times New Roman" w:cs="Times New Roman"/>
        </w:rPr>
      </w:pPr>
      <w:sdt>
        <w:sdtPr>
          <w:rPr>
            <w:rFonts w:ascii="Times New Roman" w:hAnsi="Times New Roman" w:cs="Times New Roman"/>
          </w:rPr>
          <w:tag w:val="goog_rdk_0"/>
          <w:id w:val="-1790080995"/>
        </w:sdtPr>
        <w:sdtEndPr/>
        <w:sdtContent>
          <w:r w:rsidR="009F097A" w:rsidRPr="00114604">
            <w:rPr>
              <w:rFonts w:ascii="Times New Roman" w:eastAsia="Gungsuh" w:hAnsi="Times New Roman" w:cs="Times New Roman"/>
            </w:rPr>
            <w:t>HI value &lt; 1 depicts very little or no non-carcinogenic health risk, whereas value ≥ 1 foretells a possibility of non-carcinogenic adverse health effects (</w:t>
          </w:r>
          <w:proofErr w:type="spellStart"/>
          <w:r w:rsidR="009F097A" w:rsidRPr="00114604">
            <w:rPr>
              <w:rFonts w:ascii="Times New Roman" w:eastAsia="Gungsuh" w:hAnsi="Times New Roman" w:cs="Times New Roman"/>
            </w:rPr>
            <w:t>Njoga</w:t>
          </w:r>
          <w:proofErr w:type="spellEnd"/>
          <w:r w:rsidR="009F097A" w:rsidRPr="00114604">
            <w:rPr>
              <w:rFonts w:ascii="Times New Roman" w:eastAsia="Gungsuh" w:hAnsi="Times New Roman" w:cs="Times New Roman"/>
            </w:rPr>
            <w:t xml:space="preserve"> </w:t>
          </w:r>
        </w:sdtContent>
      </w:sdt>
      <w:r w:rsidR="009F097A" w:rsidRPr="00114604">
        <w:rPr>
          <w:rFonts w:ascii="Times New Roman" w:eastAsia="Times New Roman" w:hAnsi="Times New Roman" w:cs="Times New Roman"/>
          <w:i/>
        </w:rPr>
        <w:t>et al.,</w:t>
      </w:r>
      <w:r w:rsidR="009F097A" w:rsidRPr="00114604">
        <w:rPr>
          <w:rFonts w:ascii="Times New Roman" w:eastAsia="Times New Roman" w:hAnsi="Times New Roman" w:cs="Times New Roman"/>
        </w:rPr>
        <w:t xml:space="preserve"> 2021).</w:t>
      </w:r>
    </w:p>
    <w:p w:rsidR="00047A50" w:rsidRDefault="00047A50">
      <w:pPr>
        <w:spacing w:line="480" w:lineRule="auto"/>
        <w:jc w:val="both"/>
        <w:rPr>
          <w:rFonts w:ascii="Times New Roman" w:eastAsia="Times New Roman" w:hAnsi="Times New Roman" w:cs="Times New Roman"/>
          <w:b/>
        </w:rPr>
      </w:pPr>
    </w:p>
    <w:p w:rsidR="00462F7B" w:rsidRPr="00114604" w:rsidRDefault="009F097A">
      <w:pPr>
        <w:spacing w:line="480" w:lineRule="auto"/>
        <w:jc w:val="both"/>
        <w:rPr>
          <w:rFonts w:ascii="Times New Roman" w:eastAsia="Times New Roman" w:hAnsi="Times New Roman" w:cs="Times New Roman"/>
          <w:b/>
        </w:rPr>
      </w:pPr>
      <w:r w:rsidRPr="00114604">
        <w:rPr>
          <w:rFonts w:ascii="Times New Roman" w:eastAsia="Times New Roman" w:hAnsi="Times New Roman" w:cs="Times New Roman"/>
          <w:b/>
        </w:rPr>
        <w:t xml:space="preserve">RESULT </w:t>
      </w:r>
    </w:p>
    <w:p w:rsidR="00462F7B" w:rsidRPr="00114604" w:rsidRDefault="009F097A">
      <w:pPr>
        <w:spacing w:line="480" w:lineRule="auto"/>
        <w:jc w:val="both"/>
        <w:rPr>
          <w:rFonts w:ascii="Times New Roman" w:eastAsia="Times New Roman" w:hAnsi="Times New Roman" w:cs="Times New Roman"/>
          <w:b/>
        </w:rPr>
      </w:pPr>
      <w:r w:rsidRPr="00114604">
        <w:rPr>
          <w:rFonts w:ascii="Times New Roman" w:eastAsia="Times New Roman" w:hAnsi="Times New Roman" w:cs="Times New Roman"/>
          <w:b/>
        </w:rPr>
        <w:t>Table 1: Heavy metal content of coal used for water pipe tobacco</w:t>
      </w:r>
    </w:p>
    <w:tbl>
      <w:tblPr>
        <w:tblStyle w:val="a3"/>
        <w:tblW w:w="902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295"/>
        <w:gridCol w:w="4731"/>
      </w:tblGrid>
      <w:tr w:rsidR="00462F7B" w:rsidRPr="00114604">
        <w:tc>
          <w:tcPr>
            <w:tcW w:w="4295" w:type="dxa"/>
            <w:tcBorders>
              <w:top w:val="single" w:sz="4" w:space="0" w:color="000000"/>
              <w:bottom w:val="single" w:sz="4" w:space="0" w:color="000000"/>
            </w:tcBorders>
          </w:tcPr>
          <w:p w:rsidR="00462F7B" w:rsidRPr="00114604" w:rsidRDefault="009F097A">
            <w:pPr>
              <w:spacing w:line="480" w:lineRule="auto"/>
              <w:jc w:val="both"/>
              <w:rPr>
                <w:rFonts w:ascii="Times New Roman" w:eastAsia="Times New Roman" w:hAnsi="Times New Roman" w:cs="Times New Roman"/>
                <w:b/>
              </w:rPr>
            </w:pPr>
            <w:r w:rsidRPr="00114604">
              <w:rPr>
                <w:rFonts w:ascii="Times New Roman" w:eastAsia="Times New Roman" w:hAnsi="Times New Roman" w:cs="Times New Roman"/>
                <w:b/>
              </w:rPr>
              <w:t>Heavy Metals</w:t>
            </w:r>
          </w:p>
        </w:tc>
        <w:tc>
          <w:tcPr>
            <w:tcW w:w="4731" w:type="dxa"/>
            <w:tcBorders>
              <w:top w:val="single" w:sz="4" w:space="0" w:color="000000"/>
              <w:bottom w:val="single" w:sz="4" w:space="0" w:color="000000"/>
            </w:tcBorders>
          </w:tcPr>
          <w:p w:rsidR="00462F7B" w:rsidRPr="00114604" w:rsidRDefault="009F097A">
            <w:pPr>
              <w:spacing w:line="480" w:lineRule="auto"/>
              <w:jc w:val="both"/>
              <w:rPr>
                <w:rFonts w:ascii="Times New Roman" w:eastAsia="Times New Roman" w:hAnsi="Times New Roman" w:cs="Times New Roman"/>
                <w:b/>
              </w:rPr>
            </w:pPr>
            <w:r w:rsidRPr="00114604">
              <w:rPr>
                <w:rFonts w:ascii="Times New Roman" w:eastAsia="Times New Roman" w:hAnsi="Times New Roman" w:cs="Times New Roman"/>
                <w:b/>
              </w:rPr>
              <w:t>Concentration (ppm)</w:t>
            </w:r>
          </w:p>
        </w:tc>
      </w:tr>
      <w:tr w:rsidR="00462F7B" w:rsidRPr="00114604">
        <w:tc>
          <w:tcPr>
            <w:tcW w:w="4295" w:type="dxa"/>
            <w:tcBorders>
              <w:top w:val="single" w:sz="4" w:space="0" w:color="000000"/>
            </w:tcBorders>
          </w:tcPr>
          <w:p w:rsidR="00462F7B" w:rsidRPr="00114604"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Chromium </w:t>
            </w:r>
          </w:p>
        </w:tc>
        <w:tc>
          <w:tcPr>
            <w:tcW w:w="4731" w:type="dxa"/>
            <w:tcBorders>
              <w:top w:val="single" w:sz="4" w:space="0" w:color="000000"/>
            </w:tcBorders>
          </w:tcPr>
          <w:p w:rsidR="00462F7B" w:rsidRPr="00114604"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0.089</w:t>
            </w:r>
          </w:p>
        </w:tc>
      </w:tr>
      <w:tr w:rsidR="00462F7B" w:rsidRPr="00114604">
        <w:tc>
          <w:tcPr>
            <w:tcW w:w="4295" w:type="dxa"/>
          </w:tcPr>
          <w:p w:rsidR="00462F7B" w:rsidRPr="00114604"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Lead </w:t>
            </w:r>
          </w:p>
        </w:tc>
        <w:tc>
          <w:tcPr>
            <w:tcW w:w="4731" w:type="dxa"/>
          </w:tcPr>
          <w:p w:rsidR="00462F7B" w:rsidRPr="00114604"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0.014</w:t>
            </w:r>
          </w:p>
        </w:tc>
      </w:tr>
      <w:tr w:rsidR="00462F7B" w:rsidRPr="00114604">
        <w:tc>
          <w:tcPr>
            <w:tcW w:w="4295" w:type="dxa"/>
          </w:tcPr>
          <w:p w:rsidR="00462F7B" w:rsidRPr="00114604"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Cadmium </w:t>
            </w:r>
          </w:p>
        </w:tc>
        <w:tc>
          <w:tcPr>
            <w:tcW w:w="4731" w:type="dxa"/>
          </w:tcPr>
          <w:p w:rsidR="00462F7B" w:rsidRPr="00114604"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0.201</w:t>
            </w:r>
          </w:p>
        </w:tc>
      </w:tr>
      <w:tr w:rsidR="00462F7B" w:rsidRPr="00114604">
        <w:tc>
          <w:tcPr>
            <w:tcW w:w="4295" w:type="dxa"/>
          </w:tcPr>
          <w:p w:rsidR="00462F7B" w:rsidRPr="00114604"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Mercury </w:t>
            </w:r>
          </w:p>
        </w:tc>
        <w:tc>
          <w:tcPr>
            <w:tcW w:w="4731" w:type="dxa"/>
          </w:tcPr>
          <w:p w:rsidR="00462F7B" w:rsidRPr="00114604"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0.119</w:t>
            </w:r>
          </w:p>
        </w:tc>
      </w:tr>
    </w:tbl>
    <w:p w:rsidR="00047A50" w:rsidRPr="00114604" w:rsidRDefault="00047A50" w:rsidP="00047A50">
      <w:pPr>
        <w:spacing w:line="480" w:lineRule="auto"/>
        <w:jc w:val="both"/>
        <w:rPr>
          <w:rFonts w:ascii="Times New Roman" w:eastAsia="Times New Roman" w:hAnsi="Times New Roman" w:cs="Times New Roman"/>
          <w:b/>
        </w:rPr>
      </w:pPr>
      <w:r w:rsidRPr="00114604">
        <w:rPr>
          <w:rFonts w:ascii="Times New Roman" w:eastAsia="Times New Roman" w:hAnsi="Times New Roman" w:cs="Times New Roman"/>
          <w:b/>
        </w:rPr>
        <w:t>Table 2: Estimated Daily Intake (EDI) of the samples</w:t>
      </w:r>
    </w:p>
    <w:tbl>
      <w:tblPr>
        <w:tblStyle w:val="a4"/>
        <w:tblpPr w:leftFromText="180" w:rightFromText="180" w:vertAnchor="page" w:horzAnchor="margin" w:tblpXSpec="center" w:tblpY="2296"/>
        <w:tblW w:w="11078" w:type="dxa"/>
        <w:tblLayout w:type="fixed"/>
        <w:tblLook w:val="0600" w:firstRow="0" w:lastRow="0" w:firstColumn="0" w:lastColumn="0" w:noHBand="1" w:noVBand="1"/>
      </w:tblPr>
      <w:tblGrid>
        <w:gridCol w:w="833"/>
        <w:gridCol w:w="1777"/>
        <w:gridCol w:w="1527"/>
        <w:gridCol w:w="1249"/>
        <w:gridCol w:w="2082"/>
        <w:gridCol w:w="1528"/>
        <w:gridCol w:w="2082"/>
      </w:tblGrid>
      <w:tr w:rsidR="009F097A" w:rsidRPr="00114604" w:rsidTr="00244550">
        <w:trPr>
          <w:trHeight w:val="606"/>
        </w:trPr>
        <w:tc>
          <w:tcPr>
            <w:tcW w:w="833" w:type="dxa"/>
            <w:tcBorders>
              <w:top w:val="single" w:sz="4" w:space="0" w:color="000000"/>
              <w:bottom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b/>
              </w:rPr>
            </w:pPr>
            <w:r w:rsidRPr="00114604">
              <w:rPr>
                <w:rFonts w:ascii="Times New Roman" w:eastAsia="Times New Roman" w:hAnsi="Times New Roman" w:cs="Times New Roman"/>
                <w:b/>
              </w:rPr>
              <w:lastRenderedPageBreak/>
              <w:t>Metal</w:t>
            </w:r>
          </w:p>
        </w:tc>
        <w:tc>
          <w:tcPr>
            <w:tcW w:w="1777" w:type="dxa"/>
            <w:tcBorders>
              <w:top w:val="single" w:sz="4" w:space="0" w:color="000000"/>
              <w:bottom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b/>
              </w:rPr>
            </w:pPr>
            <w:r w:rsidRPr="00114604">
              <w:rPr>
                <w:rFonts w:ascii="Times New Roman" w:eastAsia="Times New Roman" w:hAnsi="Times New Roman" w:cs="Times New Roman"/>
                <w:b/>
              </w:rPr>
              <w:t>EDI (mg/</w:t>
            </w:r>
            <w:proofErr w:type="spellStart"/>
            <w:r w:rsidRPr="00114604">
              <w:rPr>
                <w:rFonts w:ascii="Times New Roman" w:eastAsia="Times New Roman" w:hAnsi="Times New Roman" w:cs="Times New Roman"/>
                <w:b/>
              </w:rPr>
              <w:t>kg·day</w:t>
            </w:r>
            <w:proofErr w:type="spellEnd"/>
            <w:r w:rsidRPr="00114604">
              <w:rPr>
                <w:rFonts w:ascii="Times New Roman" w:eastAsia="Times New Roman" w:hAnsi="Times New Roman" w:cs="Times New Roman"/>
                <w:b/>
              </w:rPr>
              <w:t>)</w:t>
            </w:r>
          </w:p>
        </w:tc>
        <w:tc>
          <w:tcPr>
            <w:tcW w:w="1527" w:type="dxa"/>
            <w:tcBorders>
              <w:top w:val="single" w:sz="4" w:space="0" w:color="000000"/>
              <w:bottom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b/>
              </w:rPr>
            </w:pPr>
            <w:r w:rsidRPr="00114604">
              <w:rPr>
                <w:rFonts w:ascii="Times New Roman" w:eastAsia="Times New Roman" w:hAnsi="Times New Roman" w:cs="Times New Roman"/>
                <w:b/>
              </w:rPr>
              <w:t xml:space="preserve">EPA </w:t>
            </w:r>
            <w:proofErr w:type="spellStart"/>
            <w:r w:rsidRPr="00114604">
              <w:rPr>
                <w:rFonts w:ascii="Times New Roman" w:eastAsia="Times New Roman" w:hAnsi="Times New Roman" w:cs="Times New Roman"/>
                <w:b/>
              </w:rPr>
              <w:t>RfD</w:t>
            </w:r>
            <w:proofErr w:type="spellEnd"/>
            <w:r w:rsidRPr="00114604">
              <w:rPr>
                <w:rFonts w:ascii="Times New Roman" w:eastAsia="Times New Roman" w:hAnsi="Times New Roman" w:cs="Times New Roman"/>
                <w:b/>
              </w:rPr>
              <w:t xml:space="preserve"> (mg/</w:t>
            </w:r>
            <w:proofErr w:type="spellStart"/>
            <w:r w:rsidRPr="00114604">
              <w:rPr>
                <w:rFonts w:ascii="Times New Roman" w:eastAsia="Times New Roman" w:hAnsi="Times New Roman" w:cs="Times New Roman"/>
                <w:b/>
              </w:rPr>
              <w:t>kg·day</w:t>
            </w:r>
            <w:proofErr w:type="spellEnd"/>
            <w:r w:rsidRPr="00114604">
              <w:rPr>
                <w:rFonts w:ascii="Times New Roman" w:eastAsia="Times New Roman" w:hAnsi="Times New Roman" w:cs="Times New Roman"/>
                <w:b/>
              </w:rPr>
              <w:t>)</w:t>
            </w:r>
          </w:p>
        </w:tc>
        <w:tc>
          <w:tcPr>
            <w:tcW w:w="1249" w:type="dxa"/>
            <w:tcBorders>
              <w:top w:val="single" w:sz="4" w:space="0" w:color="000000"/>
              <w:bottom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b/>
              </w:rPr>
            </w:pPr>
            <w:r w:rsidRPr="00114604">
              <w:rPr>
                <w:rFonts w:ascii="Times New Roman" w:eastAsia="Times New Roman" w:hAnsi="Times New Roman" w:cs="Times New Roman"/>
                <w:b/>
              </w:rPr>
              <w:t xml:space="preserve">% of EPA </w:t>
            </w:r>
            <w:proofErr w:type="spellStart"/>
            <w:r w:rsidRPr="00114604">
              <w:rPr>
                <w:rFonts w:ascii="Times New Roman" w:eastAsia="Times New Roman" w:hAnsi="Times New Roman" w:cs="Times New Roman"/>
                <w:b/>
              </w:rPr>
              <w:t>RfD</w:t>
            </w:r>
            <w:proofErr w:type="spellEnd"/>
          </w:p>
        </w:tc>
        <w:tc>
          <w:tcPr>
            <w:tcW w:w="2082" w:type="dxa"/>
            <w:tcBorders>
              <w:top w:val="single" w:sz="4" w:space="0" w:color="000000"/>
              <w:bottom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b/>
              </w:rPr>
            </w:pPr>
            <w:r w:rsidRPr="00114604">
              <w:rPr>
                <w:rFonts w:ascii="Times New Roman" w:eastAsia="Times New Roman" w:hAnsi="Times New Roman" w:cs="Times New Roman"/>
                <w:b/>
              </w:rPr>
              <w:t>WHO/EFSA TDI/TWI</w:t>
            </w:r>
          </w:p>
        </w:tc>
        <w:tc>
          <w:tcPr>
            <w:tcW w:w="1528" w:type="dxa"/>
            <w:tcBorders>
              <w:top w:val="single" w:sz="4" w:space="0" w:color="000000"/>
              <w:bottom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b/>
              </w:rPr>
            </w:pPr>
            <w:r w:rsidRPr="00114604">
              <w:rPr>
                <w:rFonts w:ascii="Times New Roman" w:eastAsia="Times New Roman" w:hAnsi="Times New Roman" w:cs="Times New Roman"/>
                <w:b/>
              </w:rPr>
              <w:t>Converted (mg/</w:t>
            </w:r>
            <w:proofErr w:type="spellStart"/>
            <w:r w:rsidRPr="00114604">
              <w:rPr>
                <w:rFonts w:ascii="Times New Roman" w:eastAsia="Times New Roman" w:hAnsi="Times New Roman" w:cs="Times New Roman"/>
                <w:b/>
              </w:rPr>
              <w:t>kg·day</w:t>
            </w:r>
            <w:proofErr w:type="spellEnd"/>
            <w:r w:rsidRPr="00114604">
              <w:rPr>
                <w:rFonts w:ascii="Times New Roman" w:eastAsia="Times New Roman" w:hAnsi="Times New Roman" w:cs="Times New Roman"/>
                <w:b/>
              </w:rPr>
              <w:t>)</w:t>
            </w:r>
          </w:p>
        </w:tc>
        <w:tc>
          <w:tcPr>
            <w:tcW w:w="2082" w:type="dxa"/>
            <w:tcBorders>
              <w:top w:val="single" w:sz="4" w:space="0" w:color="000000"/>
              <w:bottom w:val="single" w:sz="4" w:space="0" w:color="000000"/>
            </w:tcBorders>
            <w:tcMar>
              <w:top w:w="100" w:type="dxa"/>
              <w:left w:w="100" w:type="dxa"/>
              <w:bottom w:w="100" w:type="dxa"/>
              <w:right w:w="100" w:type="dxa"/>
            </w:tcMar>
          </w:tcPr>
          <w:p w:rsidR="009F097A" w:rsidRPr="00114604" w:rsidRDefault="009F097A" w:rsidP="00244550">
            <w:pPr>
              <w:spacing w:after="0" w:line="240" w:lineRule="auto"/>
              <w:ind w:right="745"/>
              <w:jc w:val="both"/>
              <w:rPr>
                <w:rFonts w:ascii="Times New Roman" w:eastAsia="Times New Roman" w:hAnsi="Times New Roman" w:cs="Times New Roman"/>
                <w:b/>
              </w:rPr>
            </w:pPr>
            <w:r w:rsidRPr="00114604">
              <w:rPr>
                <w:rFonts w:ascii="Times New Roman" w:eastAsia="Times New Roman" w:hAnsi="Times New Roman" w:cs="Times New Roman"/>
                <w:b/>
              </w:rPr>
              <w:t>WHO/EFSA limit</w:t>
            </w:r>
          </w:p>
        </w:tc>
      </w:tr>
      <w:tr w:rsidR="009F097A" w:rsidRPr="00114604" w:rsidTr="00244550">
        <w:trPr>
          <w:trHeight w:val="926"/>
        </w:trPr>
        <w:tc>
          <w:tcPr>
            <w:tcW w:w="833" w:type="dxa"/>
            <w:tcBorders>
              <w:top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Chromium (Cr) </w:t>
            </w:r>
          </w:p>
        </w:tc>
        <w:tc>
          <w:tcPr>
            <w:tcW w:w="1777" w:type="dxa"/>
            <w:tcBorders>
              <w:top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2.68×10</w:t>
            </w:r>
            <w:r w:rsidRPr="00114604">
              <w:rPr>
                <w:rFonts w:ascii="Cambria Math" w:eastAsia="Cambria Math" w:hAnsi="Cambria Math" w:cs="Cambria Math"/>
              </w:rPr>
              <w:t>⁻⁵</w:t>
            </w:r>
          </w:p>
        </w:tc>
        <w:tc>
          <w:tcPr>
            <w:tcW w:w="1527" w:type="dxa"/>
            <w:tcBorders>
              <w:top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0.0009 – 0.003</w:t>
            </w:r>
          </w:p>
        </w:tc>
        <w:tc>
          <w:tcPr>
            <w:tcW w:w="1249" w:type="dxa"/>
            <w:tcBorders>
              <w:top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2.9% – 0.9%</w:t>
            </w:r>
          </w:p>
        </w:tc>
        <w:tc>
          <w:tcPr>
            <w:tcW w:w="2082" w:type="dxa"/>
            <w:tcBorders>
              <w:top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TDI = 0.3 mg/</w:t>
            </w:r>
            <w:proofErr w:type="spellStart"/>
            <w:r w:rsidRPr="00114604">
              <w:rPr>
                <w:rFonts w:ascii="Times New Roman" w:eastAsia="Times New Roman" w:hAnsi="Times New Roman" w:cs="Times New Roman"/>
              </w:rPr>
              <w:t>kg·day</w:t>
            </w:r>
            <w:proofErr w:type="spellEnd"/>
          </w:p>
        </w:tc>
        <w:tc>
          <w:tcPr>
            <w:tcW w:w="1528" w:type="dxa"/>
            <w:tcBorders>
              <w:top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0.3</w:t>
            </w:r>
          </w:p>
        </w:tc>
        <w:tc>
          <w:tcPr>
            <w:tcW w:w="2082" w:type="dxa"/>
            <w:tcBorders>
              <w:top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0.009%</w:t>
            </w:r>
          </w:p>
        </w:tc>
      </w:tr>
      <w:tr w:rsidR="009F097A" w:rsidRPr="00114604" w:rsidTr="00244550">
        <w:trPr>
          <w:trHeight w:val="909"/>
        </w:trPr>
        <w:tc>
          <w:tcPr>
            <w:tcW w:w="833" w:type="dxa"/>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Lead (Pb)</w:t>
            </w:r>
          </w:p>
        </w:tc>
        <w:tc>
          <w:tcPr>
            <w:tcW w:w="1777" w:type="dxa"/>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4.15×10</w:t>
            </w:r>
            <w:r w:rsidRPr="00114604">
              <w:rPr>
                <w:rFonts w:ascii="Cambria Math" w:eastAsia="Cambria Math" w:hAnsi="Cambria Math" w:cs="Cambria Math"/>
              </w:rPr>
              <w:t>⁻⁶</w:t>
            </w:r>
          </w:p>
        </w:tc>
        <w:tc>
          <w:tcPr>
            <w:tcW w:w="1527" w:type="dxa"/>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No safe threshold (EPA)</w:t>
            </w:r>
          </w:p>
        </w:tc>
        <w:tc>
          <w:tcPr>
            <w:tcW w:w="1249" w:type="dxa"/>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w:t>
            </w:r>
          </w:p>
        </w:tc>
        <w:tc>
          <w:tcPr>
            <w:tcW w:w="2082" w:type="dxa"/>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EFSA BMDL ~0.5 µg/</w:t>
            </w:r>
            <w:proofErr w:type="spellStart"/>
            <w:r w:rsidRPr="00114604">
              <w:rPr>
                <w:rFonts w:ascii="Times New Roman" w:eastAsia="Times New Roman" w:hAnsi="Times New Roman" w:cs="Times New Roman"/>
              </w:rPr>
              <w:t>kg·day</w:t>
            </w:r>
            <w:proofErr w:type="spellEnd"/>
            <w:r w:rsidRPr="00114604">
              <w:rPr>
                <w:rFonts w:ascii="Times New Roman" w:eastAsia="Times New Roman" w:hAnsi="Times New Roman" w:cs="Times New Roman"/>
              </w:rPr>
              <w:t xml:space="preserve"> = 0.0005 mg/</w:t>
            </w:r>
            <w:proofErr w:type="spellStart"/>
            <w:r w:rsidRPr="00114604">
              <w:rPr>
                <w:rFonts w:ascii="Times New Roman" w:eastAsia="Times New Roman" w:hAnsi="Times New Roman" w:cs="Times New Roman"/>
              </w:rPr>
              <w:t>kg·day</w:t>
            </w:r>
            <w:proofErr w:type="spellEnd"/>
          </w:p>
        </w:tc>
        <w:tc>
          <w:tcPr>
            <w:tcW w:w="1528" w:type="dxa"/>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0.0005</w:t>
            </w:r>
          </w:p>
        </w:tc>
        <w:tc>
          <w:tcPr>
            <w:tcW w:w="2082" w:type="dxa"/>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0.84%</w:t>
            </w:r>
          </w:p>
        </w:tc>
      </w:tr>
      <w:tr w:rsidR="009F097A" w:rsidRPr="00114604" w:rsidTr="00244550">
        <w:trPr>
          <w:trHeight w:val="926"/>
        </w:trPr>
        <w:tc>
          <w:tcPr>
            <w:tcW w:w="833" w:type="dxa"/>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Cadmium (Cd)</w:t>
            </w:r>
          </w:p>
        </w:tc>
        <w:tc>
          <w:tcPr>
            <w:tcW w:w="1777" w:type="dxa"/>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6.05×10</w:t>
            </w:r>
            <w:r w:rsidRPr="00114604">
              <w:rPr>
                <w:rFonts w:ascii="Cambria Math" w:eastAsia="Cambria Math" w:hAnsi="Cambria Math" w:cs="Cambria Math"/>
              </w:rPr>
              <w:t>⁻⁵</w:t>
            </w:r>
          </w:p>
        </w:tc>
        <w:tc>
          <w:tcPr>
            <w:tcW w:w="1527" w:type="dxa"/>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0.001</w:t>
            </w:r>
          </w:p>
        </w:tc>
        <w:tc>
          <w:tcPr>
            <w:tcW w:w="1249" w:type="dxa"/>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6.0%</w:t>
            </w:r>
          </w:p>
        </w:tc>
        <w:tc>
          <w:tcPr>
            <w:tcW w:w="2082" w:type="dxa"/>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EFSA TWI = 2.5 µg/</w:t>
            </w:r>
            <w:proofErr w:type="spellStart"/>
            <w:r w:rsidRPr="00114604">
              <w:rPr>
                <w:rFonts w:ascii="Times New Roman" w:eastAsia="Times New Roman" w:hAnsi="Times New Roman" w:cs="Times New Roman"/>
              </w:rPr>
              <w:t>kg·week</w:t>
            </w:r>
            <w:proofErr w:type="spellEnd"/>
            <w:r w:rsidRPr="00114604">
              <w:rPr>
                <w:rFonts w:ascii="Times New Roman" w:eastAsia="Times New Roman" w:hAnsi="Times New Roman" w:cs="Times New Roman"/>
              </w:rPr>
              <w:t xml:space="preserve"> = 0.00036 mg/</w:t>
            </w:r>
            <w:proofErr w:type="spellStart"/>
            <w:r w:rsidRPr="00114604">
              <w:rPr>
                <w:rFonts w:ascii="Times New Roman" w:eastAsia="Times New Roman" w:hAnsi="Times New Roman" w:cs="Times New Roman"/>
              </w:rPr>
              <w:t>kg·day</w:t>
            </w:r>
            <w:proofErr w:type="spellEnd"/>
          </w:p>
        </w:tc>
        <w:tc>
          <w:tcPr>
            <w:tcW w:w="1528" w:type="dxa"/>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0.00036</w:t>
            </w:r>
          </w:p>
        </w:tc>
        <w:tc>
          <w:tcPr>
            <w:tcW w:w="2082" w:type="dxa"/>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16.8%</w:t>
            </w:r>
          </w:p>
        </w:tc>
      </w:tr>
      <w:tr w:rsidR="009F097A" w:rsidRPr="00114604" w:rsidTr="00244550">
        <w:trPr>
          <w:trHeight w:val="1229"/>
        </w:trPr>
        <w:tc>
          <w:tcPr>
            <w:tcW w:w="833" w:type="dxa"/>
            <w:tcBorders>
              <w:bottom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Mercury (Hg) </w:t>
            </w:r>
          </w:p>
        </w:tc>
        <w:tc>
          <w:tcPr>
            <w:tcW w:w="1777" w:type="dxa"/>
            <w:tcBorders>
              <w:bottom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3.58×10</w:t>
            </w:r>
            <w:r w:rsidRPr="00114604">
              <w:rPr>
                <w:rFonts w:ascii="Cambria Math" w:eastAsia="Cambria Math" w:hAnsi="Cambria Math" w:cs="Cambria Math"/>
              </w:rPr>
              <w:t>⁻⁵</w:t>
            </w:r>
          </w:p>
        </w:tc>
        <w:tc>
          <w:tcPr>
            <w:tcW w:w="1527" w:type="dxa"/>
            <w:tcBorders>
              <w:bottom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0.0001 (methyl-Hg)</w:t>
            </w:r>
          </w:p>
        </w:tc>
        <w:tc>
          <w:tcPr>
            <w:tcW w:w="1249" w:type="dxa"/>
            <w:tcBorders>
              <w:bottom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35.8%</w:t>
            </w:r>
          </w:p>
        </w:tc>
        <w:tc>
          <w:tcPr>
            <w:tcW w:w="2082" w:type="dxa"/>
            <w:tcBorders>
              <w:bottom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EFSA TWI (inorganic Hg) = 4 µg/</w:t>
            </w:r>
            <w:proofErr w:type="spellStart"/>
            <w:r w:rsidRPr="00114604">
              <w:rPr>
                <w:rFonts w:ascii="Times New Roman" w:eastAsia="Times New Roman" w:hAnsi="Times New Roman" w:cs="Times New Roman"/>
              </w:rPr>
              <w:t>kg·week</w:t>
            </w:r>
            <w:proofErr w:type="spellEnd"/>
            <w:r w:rsidRPr="00114604">
              <w:rPr>
                <w:rFonts w:ascii="Times New Roman" w:eastAsia="Times New Roman" w:hAnsi="Times New Roman" w:cs="Times New Roman"/>
              </w:rPr>
              <w:t xml:space="preserve"> = 0.00057 mg/</w:t>
            </w:r>
            <w:proofErr w:type="spellStart"/>
            <w:r w:rsidRPr="00114604">
              <w:rPr>
                <w:rFonts w:ascii="Times New Roman" w:eastAsia="Times New Roman" w:hAnsi="Times New Roman" w:cs="Times New Roman"/>
              </w:rPr>
              <w:t>kg·day</w:t>
            </w:r>
            <w:proofErr w:type="spellEnd"/>
          </w:p>
        </w:tc>
        <w:tc>
          <w:tcPr>
            <w:tcW w:w="1528" w:type="dxa"/>
            <w:tcBorders>
              <w:bottom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0.00057</w:t>
            </w:r>
          </w:p>
        </w:tc>
        <w:tc>
          <w:tcPr>
            <w:tcW w:w="2082" w:type="dxa"/>
            <w:tcBorders>
              <w:bottom w:val="single" w:sz="4" w:space="0" w:color="000000"/>
            </w:tcBorders>
            <w:tcMar>
              <w:top w:w="100" w:type="dxa"/>
              <w:left w:w="100" w:type="dxa"/>
              <w:bottom w:w="100" w:type="dxa"/>
              <w:right w:w="100" w:type="dxa"/>
            </w:tcMar>
          </w:tcPr>
          <w:p w:rsidR="009F097A" w:rsidRPr="00114604" w:rsidRDefault="009F097A" w:rsidP="00244550">
            <w:pPr>
              <w:spacing w:after="0" w:line="240" w:lineRule="auto"/>
              <w:jc w:val="both"/>
              <w:rPr>
                <w:rFonts w:ascii="Times New Roman" w:eastAsia="Times New Roman" w:hAnsi="Times New Roman" w:cs="Times New Roman"/>
              </w:rPr>
            </w:pPr>
            <w:r w:rsidRPr="00114604">
              <w:rPr>
                <w:rFonts w:ascii="Times New Roman" w:eastAsia="Times New Roman" w:hAnsi="Times New Roman" w:cs="Times New Roman"/>
              </w:rPr>
              <w:t>6.3%</w:t>
            </w:r>
          </w:p>
        </w:tc>
      </w:tr>
    </w:tbl>
    <w:p w:rsidR="00462F7B" w:rsidRPr="00114604" w:rsidRDefault="00462F7B">
      <w:pPr>
        <w:spacing w:line="480" w:lineRule="auto"/>
        <w:jc w:val="both"/>
        <w:rPr>
          <w:rFonts w:ascii="Times New Roman" w:eastAsia="Times New Roman" w:hAnsi="Times New Roman" w:cs="Times New Roman"/>
          <w:b/>
        </w:rPr>
      </w:pPr>
    </w:p>
    <w:p w:rsidR="00462F7B" w:rsidRPr="00114604" w:rsidRDefault="00462F7B">
      <w:pPr>
        <w:spacing w:line="480" w:lineRule="auto"/>
        <w:jc w:val="both"/>
        <w:rPr>
          <w:rFonts w:ascii="Times New Roman" w:eastAsia="Times New Roman" w:hAnsi="Times New Roman" w:cs="Times New Roman"/>
          <w:b/>
        </w:rPr>
      </w:pPr>
    </w:p>
    <w:p w:rsidR="00462F7B" w:rsidRPr="00114604" w:rsidRDefault="00462F7B">
      <w:pPr>
        <w:spacing w:line="480" w:lineRule="auto"/>
        <w:jc w:val="both"/>
        <w:rPr>
          <w:rFonts w:ascii="Times New Roman" w:eastAsia="Times New Roman" w:hAnsi="Times New Roman" w:cs="Times New Roman"/>
          <w:b/>
        </w:rPr>
      </w:pPr>
    </w:p>
    <w:p w:rsidR="00462F7B" w:rsidRPr="00114604" w:rsidRDefault="00462F7B">
      <w:pPr>
        <w:spacing w:line="480" w:lineRule="auto"/>
        <w:jc w:val="both"/>
        <w:rPr>
          <w:rFonts w:ascii="Times New Roman" w:eastAsia="Times New Roman" w:hAnsi="Times New Roman" w:cs="Times New Roman"/>
          <w:b/>
        </w:rPr>
      </w:pPr>
    </w:p>
    <w:p w:rsidR="00462F7B" w:rsidRPr="00114604" w:rsidRDefault="00462F7B">
      <w:pPr>
        <w:spacing w:line="480" w:lineRule="auto"/>
        <w:jc w:val="both"/>
        <w:rPr>
          <w:rFonts w:ascii="Times New Roman" w:eastAsia="Times New Roman" w:hAnsi="Times New Roman" w:cs="Times New Roman"/>
          <w:b/>
        </w:rPr>
      </w:pPr>
    </w:p>
    <w:p w:rsidR="00462F7B" w:rsidRPr="00114604" w:rsidRDefault="00462F7B">
      <w:pPr>
        <w:spacing w:line="480" w:lineRule="auto"/>
        <w:jc w:val="both"/>
        <w:rPr>
          <w:rFonts w:ascii="Times New Roman" w:eastAsia="Times New Roman" w:hAnsi="Times New Roman" w:cs="Times New Roman"/>
          <w:b/>
        </w:rPr>
      </w:pPr>
    </w:p>
    <w:p w:rsidR="00462F7B" w:rsidRPr="00114604" w:rsidRDefault="00462F7B">
      <w:pPr>
        <w:spacing w:line="480" w:lineRule="auto"/>
        <w:jc w:val="both"/>
        <w:rPr>
          <w:rFonts w:ascii="Times New Roman" w:eastAsia="Times New Roman" w:hAnsi="Times New Roman" w:cs="Times New Roman"/>
          <w:b/>
        </w:rPr>
      </w:pPr>
    </w:p>
    <w:p w:rsidR="00462F7B" w:rsidRPr="00114604" w:rsidRDefault="00462F7B">
      <w:pPr>
        <w:spacing w:line="480" w:lineRule="auto"/>
        <w:jc w:val="both"/>
        <w:rPr>
          <w:rFonts w:ascii="Times New Roman" w:eastAsia="Times New Roman" w:hAnsi="Times New Roman" w:cs="Times New Roman"/>
          <w:b/>
        </w:rPr>
      </w:pPr>
    </w:p>
    <w:p w:rsidR="00462F7B" w:rsidRPr="00114604" w:rsidRDefault="00462F7B">
      <w:pPr>
        <w:spacing w:line="480" w:lineRule="auto"/>
        <w:jc w:val="both"/>
        <w:rPr>
          <w:rFonts w:ascii="Times New Roman" w:eastAsia="Times New Roman" w:hAnsi="Times New Roman" w:cs="Times New Roman"/>
          <w:b/>
        </w:rPr>
      </w:pPr>
    </w:p>
    <w:p w:rsidR="00462F7B" w:rsidRPr="00114604" w:rsidRDefault="00462F7B">
      <w:pPr>
        <w:spacing w:line="480" w:lineRule="auto"/>
        <w:jc w:val="both"/>
        <w:rPr>
          <w:rFonts w:ascii="Times New Roman" w:eastAsia="Times New Roman" w:hAnsi="Times New Roman" w:cs="Times New Roman"/>
          <w:b/>
        </w:rPr>
      </w:pPr>
    </w:p>
    <w:p w:rsidR="00462F7B" w:rsidRPr="00047A50"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The Estimated Daily Intake (EDI) levels of heavy metals in the shisha coal sample, as presented in Table 2, are below the EPA/WHO/EFSA (2012) thresholds, meaning no immediate </w:t>
      </w:r>
      <w:r w:rsidRPr="00114604">
        <w:rPr>
          <w:rFonts w:ascii="Times New Roman" w:eastAsia="Times New Roman" w:hAnsi="Times New Roman" w:cs="Times New Roman"/>
        </w:rPr>
        <w:lastRenderedPageBreak/>
        <w:t>exceedances.</w:t>
      </w:r>
      <w:r w:rsidRPr="00114604">
        <w:rPr>
          <w:rFonts w:ascii="Times New Roman" w:eastAsia="Times New Roman" w:hAnsi="Times New Roman" w:cs="Times New Roman"/>
        </w:rPr>
        <w:br/>
        <w:t xml:space="preserve">Mercury (35.8% of EPA’s </w:t>
      </w:r>
      <w:proofErr w:type="spellStart"/>
      <w:r w:rsidRPr="00114604">
        <w:rPr>
          <w:rFonts w:ascii="Times New Roman" w:eastAsia="Times New Roman" w:hAnsi="Times New Roman" w:cs="Times New Roman"/>
        </w:rPr>
        <w:t>RfD</w:t>
      </w:r>
      <w:proofErr w:type="spellEnd"/>
      <w:r w:rsidRPr="00114604">
        <w:rPr>
          <w:rFonts w:ascii="Times New Roman" w:eastAsia="Times New Roman" w:hAnsi="Times New Roman" w:cs="Times New Roman"/>
        </w:rPr>
        <w:t>) and cadmium (16.8% of EFSA’s TWI) are t</w:t>
      </w:r>
      <w:r w:rsidR="00047A50">
        <w:rPr>
          <w:rFonts w:ascii="Times New Roman" w:eastAsia="Times New Roman" w:hAnsi="Times New Roman" w:cs="Times New Roman"/>
        </w:rPr>
        <w:t xml:space="preserve">he closest to concern </w:t>
      </w:r>
      <w:r w:rsidRPr="00114604">
        <w:rPr>
          <w:rFonts w:ascii="Times New Roman" w:eastAsia="Times New Roman" w:hAnsi="Times New Roman" w:cs="Times New Roman"/>
        </w:rPr>
        <w:t>levels.</w:t>
      </w:r>
      <w:r w:rsidRPr="00114604">
        <w:rPr>
          <w:rFonts w:ascii="Times New Roman" w:eastAsia="Times New Roman" w:hAnsi="Times New Roman" w:cs="Times New Roman"/>
        </w:rPr>
        <w:br/>
        <w:t>Chromium is far lower compared to available limits. Lead is very low compared to EFSA’s benchmark, but EPA considers no safe threshold (any Pb intake is a potential concern).</w:t>
      </w:r>
    </w:p>
    <w:p w:rsidR="00462F7B" w:rsidRPr="00114604" w:rsidRDefault="009F097A">
      <w:pPr>
        <w:spacing w:before="480" w:after="480" w:line="480" w:lineRule="auto"/>
        <w:jc w:val="both"/>
        <w:rPr>
          <w:rFonts w:ascii="Times New Roman" w:eastAsia="Times New Roman" w:hAnsi="Times New Roman" w:cs="Times New Roman"/>
          <w:b/>
        </w:rPr>
      </w:pPr>
      <w:r w:rsidRPr="00114604">
        <w:rPr>
          <w:rFonts w:ascii="Times New Roman" w:eastAsia="Times New Roman" w:hAnsi="Times New Roman" w:cs="Times New Roman"/>
          <w:b/>
        </w:rPr>
        <w:t>Table 3: Target Hazard Quotient (THQ) of the sa</w:t>
      </w:r>
      <w:r w:rsidR="00047A50">
        <w:rPr>
          <w:rFonts w:ascii="Times New Roman" w:eastAsia="Times New Roman" w:hAnsi="Times New Roman" w:cs="Times New Roman"/>
          <w:b/>
        </w:rPr>
        <w:t>mple</w:t>
      </w:r>
    </w:p>
    <w:tbl>
      <w:tblPr>
        <w:tblStyle w:val="a5"/>
        <w:tblW w:w="9026" w:type="dxa"/>
        <w:tblBorders>
          <w:top w:val="single" w:sz="4" w:space="0" w:color="000000"/>
          <w:bottom w:val="single" w:sz="4" w:space="0" w:color="000000"/>
        </w:tblBorders>
        <w:tblLayout w:type="fixed"/>
        <w:tblLook w:val="0600" w:firstRow="0" w:lastRow="0" w:firstColumn="0" w:lastColumn="0" w:noHBand="1" w:noVBand="1"/>
      </w:tblPr>
      <w:tblGrid>
        <w:gridCol w:w="5138"/>
        <w:gridCol w:w="3888"/>
      </w:tblGrid>
      <w:tr w:rsidR="00462F7B" w:rsidRPr="00114604">
        <w:tc>
          <w:tcPr>
            <w:tcW w:w="5138" w:type="dxa"/>
            <w:tcBorders>
              <w:top w:val="single" w:sz="4" w:space="0" w:color="000000"/>
              <w:bottom w:val="single" w:sz="4" w:space="0" w:color="000000"/>
            </w:tcBorders>
            <w:tcMar>
              <w:top w:w="100" w:type="dxa"/>
              <w:left w:w="100" w:type="dxa"/>
              <w:bottom w:w="100" w:type="dxa"/>
              <w:right w:w="100" w:type="dxa"/>
            </w:tcMar>
          </w:tcPr>
          <w:p w:rsidR="00462F7B" w:rsidRPr="00114604" w:rsidRDefault="009F097A">
            <w:pPr>
              <w:spacing w:line="480" w:lineRule="auto"/>
              <w:jc w:val="both"/>
              <w:rPr>
                <w:rFonts w:ascii="Times New Roman" w:eastAsia="Times New Roman" w:hAnsi="Times New Roman" w:cs="Times New Roman"/>
                <w:b/>
              </w:rPr>
            </w:pPr>
            <w:r w:rsidRPr="00114604">
              <w:rPr>
                <w:rFonts w:ascii="Times New Roman" w:eastAsia="Times New Roman" w:hAnsi="Times New Roman" w:cs="Times New Roman"/>
                <w:b/>
              </w:rPr>
              <w:t>Heavy metals</w:t>
            </w:r>
          </w:p>
        </w:tc>
        <w:tc>
          <w:tcPr>
            <w:tcW w:w="3888" w:type="dxa"/>
            <w:tcBorders>
              <w:top w:val="single" w:sz="4" w:space="0" w:color="000000"/>
              <w:bottom w:val="single" w:sz="4" w:space="0" w:color="000000"/>
            </w:tcBorders>
            <w:tcMar>
              <w:top w:w="100" w:type="dxa"/>
              <w:left w:w="100" w:type="dxa"/>
              <w:bottom w:w="100" w:type="dxa"/>
              <w:right w:w="100" w:type="dxa"/>
            </w:tcMar>
          </w:tcPr>
          <w:p w:rsidR="00462F7B" w:rsidRPr="00114604" w:rsidRDefault="009F097A">
            <w:pPr>
              <w:spacing w:line="480" w:lineRule="auto"/>
              <w:jc w:val="both"/>
              <w:rPr>
                <w:rFonts w:ascii="Times New Roman" w:eastAsia="Times New Roman" w:hAnsi="Times New Roman" w:cs="Times New Roman"/>
                <w:b/>
              </w:rPr>
            </w:pPr>
            <w:r w:rsidRPr="00114604">
              <w:rPr>
                <w:rFonts w:ascii="Times New Roman" w:eastAsia="Times New Roman" w:hAnsi="Times New Roman" w:cs="Times New Roman"/>
                <w:b/>
              </w:rPr>
              <w:t>Target Hazard Quotient (THQ)</w:t>
            </w:r>
          </w:p>
        </w:tc>
      </w:tr>
      <w:tr w:rsidR="00462F7B" w:rsidRPr="00114604">
        <w:tc>
          <w:tcPr>
            <w:tcW w:w="5138" w:type="dxa"/>
            <w:tcBorders>
              <w:top w:val="single" w:sz="4" w:space="0" w:color="000000"/>
            </w:tcBorders>
            <w:tcMar>
              <w:top w:w="100" w:type="dxa"/>
              <w:left w:w="100" w:type="dxa"/>
              <w:bottom w:w="100" w:type="dxa"/>
              <w:right w:w="100" w:type="dxa"/>
            </w:tcMar>
          </w:tcPr>
          <w:p w:rsidR="00462F7B" w:rsidRPr="00114604" w:rsidRDefault="009F097A">
            <w:pPr>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Chromium (Cr)</w:t>
            </w:r>
          </w:p>
        </w:tc>
        <w:tc>
          <w:tcPr>
            <w:tcW w:w="3888" w:type="dxa"/>
            <w:tcBorders>
              <w:top w:val="single" w:sz="4" w:space="0" w:color="000000"/>
            </w:tcBorders>
            <w:tcMar>
              <w:top w:w="100" w:type="dxa"/>
              <w:left w:w="100" w:type="dxa"/>
              <w:bottom w:w="100" w:type="dxa"/>
              <w:right w:w="100" w:type="dxa"/>
            </w:tcMar>
          </w:tcPr>
          <w:p w:rsidR="00462F7B" w:rsidRPr="00114604" w:rsidRDefault="009F097A">
            <w:pPr>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0.00894</w:t>
            </w:r>
          </w:p>
        </w:tc>
      </w:tr>
      <w:tr w:rsidR="00462F7B" w:rsidRPr="00114604">
        <w:tc>
          <w:tcPr>
            <w:tcW w:w="5138" w:type="dxa"/>
            <w:tcMar>
              <w:top w:w="100" w:type="dxa"/>
              <w:left w:w="100" w:type="dxa"/>
              <w:bottom w:w="100" w:type="dxa"/>
              <w:right w:w="100" w:type="dxa"/>
            </w:tcMar>
          </w:tcPr>
          <w:p w:rsidR="00462F7B" w:rsidRPr="00114604" w:rsidRDefault="009F097A">
            <w:pPr>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Lead (Pb)</w:t>
            </w:r>
          </w:p>
        </w:tc>
        <w:tc>
          <w:tcPr>
            <w:tcW w:w="3888" w:type="dxa"/>
            <w:tcMar>
              <w:top w:w="100" w:type="dxa"/>
              <w:left w:w="100" w:type="dxa"/>
              <w:bottom w:w="100" w:type="dxa"/>
              <w:right w:w="100" w:type="dxa"/>
            </w:tcMar>
          </w:tcPr>
          <w:p w:rsidR="00462F7B" w:rsidRPr="00114604" w:rsidRDefault="009F097A">
            <w:pPr>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0.00104</w:t>
            </w:r>
          </w:p>
        </w:tc>
      </w:tr>
      <w:tr w:rsidR="00462F7B" w:rsidRPr="00114604">
        <w:tc>
          <w:tcPr>
            <w:tcW w:w="5138" w:type="dxa"/>
            <w:tcMar>
              <w:top w:w="100" w:type="dxa"/>
              <w:left w:w="100" w:type="dxa"/>
              <w:bottom w:w="100" w:type="dxa"/>
              <w:right w:w="100" w:type="dxa"/>
            </w:tcMar>
          </w:tcPr>
          <w:p w:rsidR="00462F7B" w:rsidRPr="00114604" w:rsidRDefault="009F097A">
            <w:pPr>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Cadmium (Cd)</w:t>
            </w:r>
          </w:p>
        </w:tc>
        <w:tc>
          <w:tcPr>
            <w:tcW w:w="3888" w:type="dxa"/>
            <w:tcMar>
              <w:top w:w="100" w:type="dxa"/>
              <w:left w:w="100" w:type="dxa"/>
              <w:bottom w:w="100" w:type="dxa"/>
              <w:right w:w="100" w:type="dxa"/>
            </w:tcMar>
          </w:tcPr>
          <w:p w:rsidR="00462F7B" w:rsidRPr="00114604" w:rsidRDefault="009F097A">
            <w:pPr>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0.0605</w:t>
            </w:r>
          </w:p>
        </w:tc>
      </w:tr>
      <w:tr w:rsidR="00462F7B" w:rsidRPr="00114604">
        <w:tc>
          <w:tcPr>
            <w:tcW w:w="5138" w:type="dxa"/>
            <w:tcMar>
              <w:top w:w="100" w:type="dxa"/>
              <w:left w:w="100" w:type="dxa"/>
              <w:bottom w:w="100" w:type="dxa"/>
              <w:right w:w="100" w:type="dxa"/>
            </w:tcMar>
          </w:tcPr>
          <w:p w:rsidR="00462F7B" w:rsidRPr="00114604" w:rsidRDefault="009F097A">
            <w:pPr>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Mercury (Hg)</w:t>
            </w:r>
          </w:p>
        </w:tc>
        <w:tc>
          <w:tcPr>
            <w:tcW w:w="3888" w:type="dxa"/>
            <w:tcMar>
              <w:top w:w="100" w:type="dxa"/>
              <w:left w:w="100" w:type="dxa"/>
              <w:bottom w:w="100" w:type="dxa"/>
              <w:right w:w="100" w:type="dxa"/>
            </w:tcMar>
          </w:tcPr>
          <w:p w:rsidR="00462F7B" w:rsidRPr="00114604" w:rsidRDefault="009F097A">
            <w:pPr>
              <w:spacing w:after="0" w:line="480" w:lineRule="auto"/>
              <w:jc w:val="both"/>
              <w:rPr>
                <w:rFonts w:ascii="Times New Roman" w:eastAsia="Times New Roman" w:hAnsi="Times New Roman" w:cs="Times New Roman"/>
              </w:rPr>
            </w:pPr>
            <w:r w:rsidRPr="00114604">
              <w:rPr>
                <w:rFonts w:ascii="Times New Roman" w:eastAsia="Times New Roman" w:hAnsi="Times New Roman" w:cs="Times New Roman"/>
              </w:rPr>
              <w:t>0.3910</w:t>
            </w:r>
          </w:p>
        </w:tc>
      </w:tr>
    </w:tbl>
    <w:p w:rsidR="00462F7B" w:rsidRPr="00114604" w:rsidRDefault="00462F7B">
      <w:pPr>
        <w:spacing w:line="480" w:lineRule="auto"/>
        <w:jc w:val="both"/>
        <w:rPr>
          <w:rFonts w:ascii="Times New Roman" w:eastAsia="Times New Roman" w:hAnsi="Times New Roman" w:cs="Times New Roman"/>
        </w:rPr>
      </w:pPr>
    </w:p>
    <w:p w:rsidR="00462F7B" w:rsidRPr="00114604" w:rsidRDefault="006C7F46">
      <w:pPr>
        <w:spacing w:line="480" w:lineRule="auto"/>
        <w:jc w:val="both"/>
        <w:rPr>
          <w:rFonts w:ascii="Times New Roman" w:eastAsia="Times New Roman" w:hAnsi="Times New Roman" w:cs="Times New Roman"/>
          <w:b/>
        </w:rPr>
      </w:pPr>
      <w:sdt>
        <w:sdtPr>
          <w:rPr>
            <w:rFonts w:ascii="Times New Roman" w:hAnsi="Times New Roman" w:cs="Times New Roman"/>
          </w:rPr>
          <w:tag w:val="goog_rdk_1"/>
          <w:id w:val="629652017"/>
        </w:sdtPr>
        <w:sdtEndPr/>
        <w:sdtContent>
          <w:r w:rsidR="009F097A" w:rsidRPr="00114604">
            <w:rPr>
              <w:rFonts w:ascii="Times New Roman" w:eastAsia="Gungsuh" w:hAnsi="Times New Roman" w:cs="Times New Roman"/>
            </w:rPr>
            <w:t>The Target Hazard Quotient (THQ) has a benchmark value of 1. A calculated THQ value of &lt; 1 indicates little or no non-carcinogenic health risk. Conversely, a value ≥1 suggests a possibility of non-carcinogenic adverse health effects following inhalation. As shown in Table 3, the THQ values of the shisha coal samples are all below the benchmark of 1, indicating that no significant non-carcinogenic health effects are expected from their inhalation.</w:t>
          </w:r>
        </w:sdtContent>
      </w:sdt>
    </w:p>
    <w:p w:rsidR="00462F7B" w:rsidRDefault="00462F7B">
      <w:pPr>
        <w:spacing w:line="480" w:lineRule="auto"/>
        <w:jc w:val="both"/>
        <w:rPr>
          <w:rFonts w:ascii="Times New Roman" w:eastAsia="Times New Roman" w:hAnsi="Times New Roman" w:cs="Times New Roman"/>
          <w:b/>
        </w:rPr>
      </w:pPr>
    </w:p>
    <w:p w:rsidR="00047A50" w:rsidRPr="00114604" w:rsidRDefault="00047A50">
      <w:pPr>
        <w:spacing w:line="480" w:lineRule="auto"/>
        <w:jc w:val="both"/>
        <w:rPr>
          <w:rFonts w:ascii="Times New Roman" w:eastAsia="Times New Roman" w:hAnsi="Times New Roman" w:cs="Times New Roman"/>
          <w:b/>
        </w:rPr>
      </w:pPr>
    </w:p>
    <w:p w:rsidR="00462F7B" w:rsidRPr="00114604" w:rsidRDefault="009F097A">
      <w:pPr>
        <w:spacing w:line="480" w:lineRule="auto"/>
        <w:jc w:val="both"/>
        <w:rPr>
          <w:rFonts w:ascii="Times New Roman" w:eastAsia="Times New Roman" w:hAnsi="Times New Roman" w:cs="Times New Roman"/>
          <w:b/>
        </w:rPr>
      </w:pPr>
      <w:r w:rsidRPr="00114604">
        <w:rPr>
          <w:rFonts w:ascii="Times New Roman" w:eastAsia="Times New Roman" w:hAnsi="Times New Roman" w:cs="Times New Roman"/>
          <w:b/>
        </w:rPr>
        <w:t>Table 4: Hazard index</w:t>
      </w:r>
      <w:r w:rsidR="00047A50">
        <w:rPr>
          <w:rFonts w:ascii="Times New Roman" w:eastAsia="Times New Roman" w:hAnsi="Times New Roman" w:cs="Times New Roman"/>
          <w:b/>
        </w:rPr>
        <w:t xml:space="preserve"> </w:t>
      </w:r>
      <w:r>
        <w:rPr>
          <w:rFonts w:ascii="Times New Roman" w:eastAsia="Times New Roman" w:hAnsi="Times New Roman" w:cs="Times New Roman"/>
          <w:b/>
        </w:rPr>
        <w:t xml:space="preserve">(HI) </w:t>
      </w:r>
      <w:r w:rsidR="00047A50" w:rsidRPr="00114604">
        <w:rPr>
          <w:rFonts w:ascii="Times New Roman" w:eastAsia="Times New Roman" w:hAnsi="Times New Roman" w:cs="Times New Roman"/>
          <w:b/>
        </w:rPr>
        <w:t>of the sa</w:t>
      </w:r>
      <w:r w:rsidR="00047A50">
        <w:rPr>
          <w:rFonts w:ascii="Times New Roman" w:eastAsia="Times New Roman" w:hAnsi="Times New Roman" w:cs="Times New Roman"/>
          <w:b/>
        </w:rPr>
        <w:t>mple</w:t>
      </w:r>
    </w:p>
    <w:tbl>
      <w:tblPr>
        <w:tblStyle w:val="a6"/>
        <w:tblW w:w="902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037"/>
        <w:gridCol w:w="3989"/>
      </w:tblGrid>
      <w:tr w:rsidR="00462F7B" w:rsidRPr="00114604">
        <w:tc>
          <w:tcPr>
            <w:tcW w:w="5037" w:type="dxa"/>
            <w:tcBorders>
              <w:top w:val="single" w:sz="4" w:space="0" w:color="000000"/>
              <w:bottom w:val="single" w:sz="4" w:space="0" w:color="000000"/>
            </w:tcBorders>
          </w:tcPr>
          <w:p w:rsidR="00462F7B" w:rsidRPr="00114604" w:rsidRDefault="009F097A">
            <w:pPr>
              <w:spacing w:line="480" w:lineRule="auto"/>
              <w:jc w:val="both"/>
              <w:rPr>
                <w:rFonts w:ascii="Times New Roman" w:eastAsia="Times New Roman" w:hAnsi="Times New Roman" w:cs="Times New Roman"/>
                <w:b/>
              </w:rPr>
            </w:pPr>
            <w:r w:rsidRPr="00114604">
              <w:rPr>
                <w:rFonts w:ascii="Times New Roman" w:eastAsia="Times New Roman" w:hAnsi="Times New Roman" w:cs="Times New Roman"/>
                <w:b/>
              </w:rPr>
              <w:lastRenderedPageBreak/>
              <w:t>Parameter</w:t>
            </w:r>
          </w:p>
        </w:tc>
        <w:tc>
          <w:tcPr>
            <w:tcW w:w="3989" w:type="dxa"/>
            <w:tcBorders>
              <w:top w:val="single" w:sz="4" w:space="0" w:color="000000"/>
              <w:bottom w:val="single" w:sz="4" w:space="0" w:color="000000"/>
            </w:tcBorders>
          </w:tcPr>
          <w:p w:rsidR="00462F7B" w:rsidRPr="00114604" w:rsidRDefault="009F097A">
            <w:pPr>
              <w:spacing w:line="480" w:lineRule="auto"/>
              <w:ind w:right="546"/>
              <w:jc w:val="both"/>
              <w:rPr>
                <w:rFonts w:ascii="Times New Roman" w:eastAsia="Times New Roman" w:hAnsi="Times New Roman" w:cs="Times New Roman"/>
                <w:b/>
              </w:rPr>
            </w:pPr>
            <w:r w:rsidRPr="00114604">
              <w:rPr>
                <w:rFonts w:ascii="Times New Roman" w:eastAsia="Times New Roman" w:hAnsi="Times New Roman" w:cs="Times New Roman"/>
                <w:b/>
              </w:rPr>
              <w:t>THQ</w:t>
            </w:r>
          </w:p>
        </w:tc>
      </w:tr>
      <w:tr w:rsidR="00462F7B" w:rsidRPr="00114604">
        <w:tc>
          <w:tcPr>
            <w:tcW w:w="5037" w:type="dxa"/>
            <w:tcBorders>
              <w:top w:val="single" w:sz="4" w:space="0" w:color="000000"/>
            </w:tcBorders>
          </w:tcPr>
          <w:p w:rsidR="00462F7B" w:rsidRPr="00114604"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Chromium</w:t>
            </w:r>
          </w:p>
        </w:tc>
        <w:tc>
          <w:tcPr>
            <w:tcW w:w="3989" w:type="dxa"/>
            <w:tcBorders>
              <w:top w:val="single" w:sz="4" w:space="0" w:color="000000"/>
            </w:tcBorders>
          </w:tcPr>
          <w:p w:rsidR="00462F7B" w:rsidRPr="00114604" w:rsidRDefault="009F097A">
            <w:pPr>
              <w:spacing w:line="480" w:lineRule="auto"/>
              <w:ind w:right="546"/>
              <w:jc w:val="both"/>
              <w:rPr>
                <w:rFonts w:ascii="Times New Roman" w:eastAsia="Times New Roman" w:hAnsi="Times New Roman" w:cs="Times New Roman"/>
              </w:rPr>
            </w:pPr>
            <w:r w:rsidRPr="00114604">
              <w:rPr>
                <w:rFonts w:ascii="Times New Roman" w:eastAsia="Times New Roman" w:hAnsi="Times New Roman" w:cs="Times New Roman"/>
              </w:rPr>
              <w:t>0.00894</w:t>
            </w:r>
          </w:p>
        </w:tc>
      </w:tr>
      <w:tr w:rsidR="00462F7B" w:rsidRPr="00114604">
        <w:tc>
          <w:tcPr>
            <w:tcW w:w="5037" w:type="dxa"/>
          </w:tcPr>
          <w:p w:rsidR="00462F7B" w:rsidRPr="00114604"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Lead</w:t>
            </w:r>
          </w:p>
        </w:tc>
        <w:tc>
          <w:tcPr>
            <w:tcW w:w="3989" w:type="dxa"/>
          </w:tcPr>
          <w:p w:rsidR="00462F7B" w:rsidRPr="00114604" w:rsidRDefault="009F097A">
            <w:pPr>
              <w:spacing w:line="480" w:lineRule="auto"/>
              <w:ind w:right="546"/>
              <w:jc w:val="both"/>
              <w:rPr>
                <w:rFonts w:ascii="Times New Roman" w:eastAsia="Times New Roman" w:hAnsi="Times New Roman" w:cs="Times New Roman"/>
              </w:rPr>
            </w:pPr>
            <w:r w:rsidRPr="00114604">
              <w:rPr>
                <w:rFonts w:ascii="Times New Roman" w:eastAsia="Times New Roman" w:hAnsi="Times New Roman" w:cs="Times New Roman"/>
              </w:rPr>
              <w:t>0.00104</w:t>
            </w:r>
          </w:p>
        </w:tc>
      </w:tr>
      <w:tr w:rsidR="00462F7B" w:rsidRPr="00114604">
        <w:tc>
          <w:tcPr>
            <w:tcW w:w="5037" w:type="dxa"/>
          </w:tcPr>
          <w:p w:rsidR="00462F7B" w:rsidRPr="00114604"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Cadmium</w:t>
            </w:r>
          </w:p>
        </w:tc>
        <w:tc>
          <w:tcPr>
            <w:tcW w:w="3989" w:type="dxa"/>
          </w:tcPr>
          <w:p w:rsidR="00462F7B" w:rsidRPr="00114604" w:rsidRDefault="009F097A">
            <w:pPr>
              <w:spacing w:line="480" w:lineRule="auto"/>
              <w:ind w:right="546"/>
              <w:jc w:val="both"/>
              <w:rPr>
                <w:rFonts w:ascii="Times New Roman" w:eastAsia="Times New Roman" w:hAnsi="Times New Roman" w:cs="Times New Roman"/>
              </w:rPr>
            </w:pPr>
            <w:r w:rsidRPr="00114604">
              <w:rPr>
                <w:rFonts w:ascii="Times New Roman" w:eastAsia="Times New Roman" w:hAnsi="Times New Roman" w:cs="Times New Roman"/>
              </w:rPr>
              <w:t>0.0605</w:t>
            </w:r>
          </w:p>
        </w:tc>
      </w:tr>
      <w:tr w:rsidR="00462F7B" w:rsidRPr="00114604">
        <w:tc>
          <w:tcPr>
            <w:tcW w:w="5037" w:type="dxa"/>
          </w:tcPr>
          <w:p w:rsidR="00462F7B" w:rsidRPr="00114604" w:rsidRDefault="009F097A">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Mercury</w:t>
            </w:r>
          </w:p>
        </w:tc>
        <w:tc>
          <w:tcPr>
            <w:tcW w:w="3989" w:type="dxa"/>
          </w:tcPr>
          <w:p w:rsidR="00462F7B" w:rsidRPr="00114604" w:rsidRDefault="009F097A">
            <w:pPr>
              <w:spacing w:line="480" w:lineRule="auto"/>
              <w:ind w:right="546"/>
              <w:jc w:val="both"/>
              <w:rPr>
                <w:rFonts w:ascii="Times New Roman" w:eastAsia="Times New Roman" w:hAnsi="Times New Roman" w:cs="Times New Roman"/>
              </w:rPr>
            </w:pPr>
            <w:r w:rsidRPr="00114604">
              <w:rPr>
                <w:rFonts w:ascii="Times New Roman" w:eastAsia="Times New Roman" w:hAnsi="Times New Roman" w:cs="Times New Roman"/>
              </w:rPr>
              <w:t>0.3910</w:t>
            </w:r>
          </w:p>
        </w:tc>
      </w:tr>
      <w:tr w:rsidR="00462F7B" w:rsidRPr="00114604">
        <w:tc>
          <w:tcPr>
            <w:tcW w:w="5037" w:type="dxa"/>
          </w:tcPr>
          <w:p w:rsidR="00462F7B" w:rsidRPr="00114604" w:rsidRDefault="009F097A">
            <w:pPr>
              <w:spacing w:line="480" w:lineRule="auto"/>
              <w:jc w:val="both"/>
              <w:rPr>
                <w:rFonts w:ascii="Times New Roman" w:eastAsia="Times New Roman" w:hAnsi="Times New Roman" w:cs="Times New Roman"/>
                <w:b/>
              </w:rPr>
            </w:pPr>
            <w:r w:rsidRPr="00114604">
              <w:rPr>
                <w:rFonts w:ascii="Times New Roman" w:eastAsia="Times New Roman" w:hAnsi="Times New Roman" w:cs="Times New Roman"/>
                <w:b/>
              </w:rPr>
              <w:t>Hazard index</w:t>
            </w:r>
          </w:p>
        </w:tc>
        <w:tc>
          <w:tcPr>
            <w:tcW w:w="3989" w:type="dxa"/>
          </w:tcPr>
          <w:p w:rsidR="00462F7B" w:rsidRPr="00114604" w:rsidRDefault="009F097A">
            <w:pPr>
              <w:spacing w:line="480" w:lineRule="auto"/>
              <w:ind w:right="546"/>
              <w:jc w:val="both"/>
              <w:rPr>
                <w:rFonts w:ascii="Times New Roman" w:eastAsia="Times New Roman" w:hAnsi="Times New Roman" w:cs="Times New Roman"/>
                <w:b/>
              </w:rPr>
            </w:pPr>
            <w:r w:rsidRPr="00114604">
              <w:rPr>
                <w:rFonts w:ascii="Times New Roman" w:eastAsia="Times New Roman" w:hAnsi="Times New Roman" w:cs="Times New Roman"/>
                <w:b/>
              </w:rPr>
              <w:t>0.46148</w:t>
            </w:r>
          </w:p>
        </w:tc>
      </w:tr>
    </w:tbl>
    <w:p w:rsidR="00462F7B" w:rsidRPr="00114604" w:rsidRDefault="00462F7B">
      <w:pPr>
        <w:spacing w:line="480" w:lineRule="auto"/>
        <w:jc w:val="both"/>
        <w:rPr>
          <w:rFonts w:ascii="Times New Roman" w:eastAsia="Times New Roman" w:hAnsi="Times New Roman" w:cs="Times New Roman"/>
        </w:rPr>
      </w:pPr>
    </w:p>
    <w:p w:rsidR="00462F7B" w:rsidRPr="00114604" w:rsidRDefault="009F097A">
      <w:pPr>
        <w:spacing w:line="480" w:lineRule="auto"/>
        <w:jc w:val="both"/>
        <w:rPr>
          <w:rFonts w:ascii="Times New Roman" w:eastAsia="Times New Roman" w:hAnsi="Times New Roman" w:cs="Times New Roman"/>
          <w:b/>
        </w:rPr>
      </w:pPr>
      <w:r w:rsidRPr="00114604">
        <w:rPr>
          <w:rFonts w:ascii="Times New Roman" w:eastAsia="Times New Roman" w:hAnsi="Times New Roman" w:cs="Times New Roman"/>
        </w:rPr>
        <w:t>The Hazard Index (HI) has a threshold value of 1. An HI value below 1 suggests minimal or no significant non-carcinogenic health risk. Conversely, an HI value of 1 or higher indicates a potential for non-carcinogenic adverse health effects upon inhalation. As shown in Table 4, the HI values for the shisha coal sample were all below the benchmark of 1, indicating that inhalation of these samples poses no significant non-carcinogenic health risk.</w:t>
      </w:r>
    </w:p>
    <w:p w:rsidR="00462F7B" w:rsidRPr="00114604" w:rsidRDefault="009F097A">
      <w:pPr>
        <w:spacing w:line="480" w:lineRule="auto"/>
        <w:jc w:val="both"/>
        <w:rPr>
          <w:rFonts w:ascii="Times New Roman" w:eastAsia="Times New Roman" w:hAnsi="Times New Roman" w:cs="Times New Roman"/>
          <w:b/>
        </w:rPr>
      </w:pPr>
      <w:r w:rsidRPr="00114604">
        <w:rPr>
          <w:rFonts w:ascii="Times New Roman" w:eastAsia="Times New Roman" w:hAnsi="Times New Roman" w:cs="Times New Roman"/>
          <w:b/>
        </w:rPr>
        <w:t>DISCUSSION OF FINDINGS</w:t>
      </w:r>
    </w:p>
    <w:p w:rsidR="00462F7B" w:rsidRPr="00114604" w:rsidRDefault="009F097A" w:rsidP="00047A50">
      <w:pPr>
        <w:spacing w:after="0" w:line="480" w:lineRule="auto"/>
        <w:jc w:val="both"/>
        <w:rPr>
          <w:rFonts w:ascii="Times New Roman" w:eastAsia="Times New Roman" w:hAnsi="Times New Roman" w:cs="Times New Roman"/>
        </w:rPr>
      </w:pPr>
      <w:bookmarkStart w:id="6" w:name="_heading=h.3mzwolp51fub" w:colFirst="0" w:colLast="0"/>
      <w:bookmarkEnd w:id="6"/>
      <w:r w:rsidRPr="00114604">
        <w:rPr>
          <w:rFonts w:ascii="Times New Roman" w:eastAsia="Times New Roman" w:hAnsi="Times New Roman" w:cs="Times New Roman"/>
        </w:rPr>
        <w:t xml:space="preserve">Heavy metal contamination in different consumable materials have been a prevalent concern over the last decades because of the damages it has caused to human health. Various products such as water pipe tobacco that are contaminated by heavy metals from various sources poses health risk humans and animals (Asomugha </w:t>
      </w:r>
      <w:r w:rsidRPr="00114604">
        <w:rPr>
          <w:rFonts w:ascii="Times New Roman" w:eastAsia="Times New Roman" w:hAnsi="Times New Roman" w:cs="Times New Roman"/>
          <w:i/>
        </w:rPr>
        <w:t>et al</w:t>
      </w:r>
      <w:r w:rsidRPr="00114604">
        <w:rPr>
          <w:rFonts w:ascii="Times New Roman" w:eastAsia="Times New Roman" w:hAnsi="Times New Roman" w:cs="Times New Roman"/>
        </w:rPr>
        <w:t>.,</w:t>
      </w:r>
      <w:r w:rsidR="00047A50">
        <w:rPr>
          <w:rFonts w:ascii="Times New Roman" w:eastAsia="Times New Roman" w:hAnsi="Times New Roman" w:cs="Times New Roman"/>
        </w:rPr>
        <w:t xml:space="preserve"> </w:t>
      </w:r>
      <w:r w:rsidRPr="00114604">
        <w:rPr>
          <w:rFonts w:ascii="Times New Roman" w:eastAsia="Times New Roman" w:hAnsi="Times New Roman" w:cs="Times New Roman"/>
        </w:rPr>
        <w:t xml:space="preserve">2016). This study </w:t>
      </w:r>
      <w:proofErr w:type="spellStart"/>
      <w:r w:rsidRPr="00114604">
        <w:rPr>
          <w:rFonts w:ascii="Times New Roman" w:eastAsia="Times New Roman" w:hAnsi="Times New Roman" w:cs="Times New Roman"/>
        </w:rPr>
        <w:t>analyzed</w:t>
      </w:r>
      <w:proofErr w:type="spellEnd"/>
      <w:r w:rsidRPr="00114604">
        <w:rPr>
          <w:rFonts w:ascii="Times New Roman" w:eastAsia="Times New Roman" w:hAnsi="Times New Roman" w:cs="Times New Roman"/>
        </w:rPr>
        <w:t xml:space="preserve"> the health risk assessment of heavy metals in coal used for water pipe tobacco in the city of Port Harcourt. Heavy metals such as Chromium (Cr), Lead (Pb), Cadmium (Cd) and mercury (Hg) were </w:t>
      </w:r>
      <w:proofErr w:type="spellStart"/>
      <w:r w:rsidRPr="00114604">
        <w:rPr>
          <w:rFonts w:ascii="Times New Roman" w:eastAsia="Times New Roman" w:hAnsi="Times New Roman" w:cs="Times New Roman"/>
        </w:rPr>
        <w:t>analyzed</w:t>
      </w:r>
      <w:proofErr w:type="spellEnd"/>
      <w:r w:rsidRPr="00114604">
        <w:rPr>
          <w:rFonts w:ascii="Times New Roman" w:eastAsia="Times New Roman" w:hAnsi="Times New Roman" w:cs="Times New Roman"/>
        </w:rPr>
        <w:t xml:space="preserve"> and they are all non-essential metals.</w:t>
      </w:r>
    </w:p>
    <w:p w:rsidR="00462F7B" w:rsidRPr="00114604" w:rsidRDefault="009F097A" w:rsidP="00047A50">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Chromium plays an important role in glucose and cholesterol metabolism and is an essential element to man and animals but at higher levels is toxic to both (</w:t>
      </w:r>
      <w:proofErr w:type="spellStart"/>
      <w:r w:rsidRPr="00114604">
        <w:rPr>
          <w:rFonts w:ascii="Times New Roman" w:eastAsia="Times New Roman" w:hAnsi="Times New Roman" w:cs="Times New Roman"/>
        </w:rPr>
        <w:t>Suranjana</w:t>
      </w:r>
      <w:proofErr w:type="spellEnd"/>
      <w:r w:rsidRPr="00114604">
        <w:rPr>
          <w:rFonts w:ascii="Times New Roman" w:eastAsia="Times New Roman" w:hAnsi="Times New Roman" w:cs="Times New Roman"/>
        </w:rPr>
        <w:t xml:space="preserve"> and </w:t>
      </w:r>
      <w:proofErr w:type="spellStart"/>
      <w:r w:rsidRPr="00114604">
        <w:rPr>
          <w:rFonts w:ascii="Times New Roman" w:eastAsia="Times New Roman" w:hAnsi="Times New Roman" w:cs="Times New Roman"/>
        </w:rPr>
        <w:t>Manas</w:t>
      </w:r>
      <w:proofErr w:type="spellEnd"/>
      <w:r w:rsidRPr="00114604">
        <w:rPr>
          <w:rFonts w:ascii="Times New Roman" w:eastAsia="Times New Roman" w:hAnsi="Times New Roman" w:cs="Times New Roman"/>
        </w:rPr>
        <w:t>, 2009). It causes nasal irritation, nasal</w:t>
      </w:r>
      <w:r w:rsidR="00047A50">
        <w:rPr>
          <w:rFonts w:ascii="Times New Roman" w:eastAsia="Times New Roman" w:hAnsi="Times New Roman" w:cs="Times New Roman"/>
        </w:rPr>
        <w:t xml:space="preserve"> ulcers and</w:t>
      </w:r>
      <w:r w:rsidRPr="00114604">
        <w:rPr>
          <w:rFonts w:ascii="Times New Roman" w:eastAsia="Times New Roman" w:hAnsi="Times New Roman" w:cs="Times New Roman"/>
        </w:rPr>
        <w:t xml:space="preserve"> perforation of the nasal septum, hypersensitivity reactions and chronic holes of the skin. It also causes neural defects, malformation and </w:t>
      </w:r>
      <w:proofErr w:type="spellStart"/>
      <w:r w:rsidRPr="00114604">
        <w:rPr>
          <w:rFonts w:ascii="Times New Roman" w:eastAsia="Times New Roman" w:hAnsi="Times New Roman" w:cs="Times New Roman"/>
        </w:rPr>
        <w:t>fetal</w:t>
      </w:r>
      <w:proofErr w:type="spellEnd"/>
      <w:r w:rsidRPr="00114604">
        <w:rPr>
          <w:rFonts w:ascii="Times New Roman" w:eastAsia="Times New Roman" w:hAnsi="Times New Roman" w:cs="Times New Roman"/>
        </w:rPr>
        <w:t xml:space="preserve"> </w:t>
      </w:r>
      <w:r w:rsidRPr="00114604">
        <w:rPr>
          <w:rFonts w:ascii="Times New Roman" w:eastAsia="Times New Roman" w:hAnsi="Times New Roman" w:cs="Times New Roman"/>
        </w:rPr>
        <w:lastRenderedPageBreak/>
        <w:t xml:space="preserve">deaths, dermal and respiratory toxicity (Holmes </w:t>
      </w:r>
      <w:r w:rsidRPr="00114604">
        <w:rPr>
          <w:rFonts w:ascii="Times New Roman" w:eastAsia="Times New Roman" w:hAnsi="Times New Roman" w:cs="Times New Roman"/>
          <w:i/>
        </w:rPr>
        <w:t>et al.,</w:t>
      </w:r>
      <w:r w:rsidRPr="00114604">
        <w:rPr>
          <w:rFonts w:ascii="Times New Roman" w:eastAsia="Times New Roman" w:hAnsi="Times New Roman" w:cs="Times New Roman"/>
        </w:rPr>
        <w:t xml:space="preserve"> 2008). In this study, the concentration of chromium detected was 0.089 ppm. The relative low level of chromium in this study indicates low level of contamination.</w:t>
      </w:r>
    </w:p>
    <w:p w:rsidR="00462F7B" w:rsidRPr="00114604" w:rsidRDefault="009F097A" w:rsidP="00047A50">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 xml:space="preserve">Lead (Pb) forms complexes with oxo-groups in enzymes used in </w:t>
      </w:r>
      <w:proofErr w:type="spellStart"/>
      <w:r w:rsidRPr="00114604">
        <w:rPr>
          <w:rFonts w:ascii="Times New Roman" w:eastAsia="Times New Roman" w:hAnsi="Times New Roman" w:cs="Times New Roman"/>
        </w:rPr>
        <w:t>hemoglobin</w:t>
      </w:r>
      <w:proofErr w:type="spellEnd"/>
      <w:r w:rsidRPr="00114604">
        <w:rPr>
          <w:rFonts w:ascii="Times New Roman" w:eastAsia="Times New Roman" w:hAnsi="Times New Roman" w:cs="Times New Roman"/>
        </w:rPr>
        <w:t xml:space="preserve"> synthesis and porphyrin metabolism (</w:t>
      </w:r>
      <w:proofErr w:type="spellStart"/>
      <w:r w:rsidRPr="00114604">
        <w:rPr>
          <w:rFonts w:ascii="Times New Roman" w:eastAsia="Times New Roman" w:hAnsi="Times New Roman" w:cs="Times New Roman"/>
        </w:rPr>
        <w:t>Ademoroti</w:t>
      </w:r>
      <w:proofErr w:type="spellEnd"/>
      <w:r w:rsidRPr="00114604">
        <w:rPr>
          <w:rFonts w:ascii="Times New Roman" w:eastAsia="Times New Roman" w:hAnsi="Times New Roman" w:cs="Times New Roman"/>
        </w:rPr>
        <w:t>, 2009). Lead is a toxic metal of public health concern with no known biological function and has been reported to induce toxicity at concentrations as low as 10μg/kg (WHO/FAO 2009). Generally, Pb is non-essential metal and as such, its presence in the samples suggests toxicity. The Pb contents of coal analysed in this study was 0.0014ppm and this is alarming as even low levels of lead from water pipe tobacco can accumulate in the body, contributing to long-term neurological, cardiovascular and kidney damage.</w:t>
      </w:r>
    </w:p>
    <w:p w:rsidR="00462F7B" w:rsidRPr="00114604" w:rsidRDefault="009F097A" w:rsidP="00047A50">
      <w:pPr>
        <w:spacing w:line="480" w:lineRule="auto"/>
        <w:jc w:val="both"/>
        <w:rPr>
          <w:rFonts w:ascii="Times New Roman" w:eastAsia="Times New Roman" w:hAnsi="Times New Roman" w:cs="Times New Roman"/>
        </w:rPr>
      </w:pPr>
      <w:r w:rsidRPr="00114604">
        <w:rPr>
          <w:rFonts w:ascii="Times New Roman" w:eastAsia="Times New Roman" w:hAnsi="Times New Roman" w:cs="Times New Roman"/>
        </w:rPr>
        <w:t>Cadmium is a non-essential metal and highly toxic. It does not play any role in biological diversity in living organisms and could lead to death of cells or increase it proliferation (</w:t>
      </w:r>
      <w:proofErr w:type="spellStart"/>
      <w:r w:rsidRPr="00114604">
        <w:rPr>
          <w:rFonts w:ascii="Times New Roman" w:eastAsia="Times New Roman" w:hAnsi="Times New Roman" w:cs="Times New Roman"/>
        </w:rPr>
        <w:t>Iwegbue</w:t>
      </w:r>
      <w:proofErr w:type="spellEnd"/>
      <w:r w:rsidRPr="00114604">
        <w:rPr>
          <w:rFonts w:ascii="Times New Roman" w:eastAsia="Times New Roman" w:hAnsi="Times New Roman" w:cs="Times New Roman"/>
        </w:rPr>
        <w:t xml:space="preserve"> </w:t>
      </w:r>
      <w:r w:rsidRPr="00114604">
        <w:rPr>
          <w:rFonts w:ascii="Times New Roman" w:eastAsia="Times New Roman" w:hAnsi="Times New Roman" w:cs="Times New Roman"/>
          <w:i/>
        </w:rPr>
        <w:t>et al.,</w:t>
      </w:r>
      <w:r w:rsidRPr="00114604">
        <w:rPr>
          <w:rFonts w:ascii="Times New Roman" w:eastAsia="Times New Roman" w:hAnsi="Times New Roman" w:cs="Times New Roman"/>
        </w:rPr>
        <w:t xml:space="preserve"> 2015). Even at low concentration, Cd could be detrimental to living organisms (Ambedkar and </w:t>
      </w:r>
      <w:proofErr w:type="spellStart"/>
      <w:r w:rsidRPr="00114604">
        <w:rPr>
          <w:rFonts w:ascii="Times New Roman" w:eastAsia="Times New Roman" w:hAnsi="Times New Roman" w:cs="Times New Roman"/>
        </w:rPr>
        <w:t>Muniyan</w:t>
      </w:r>
      <w:proofErr w:type="spellEnd"/>
      <w:r w:rsidRPr="00114604">
        <w:rPr>
          <w:rFonts w:ascii="Times New Roman" w:eastAsia="Times New Roman" w:hAnsi="Times New Roman" w:cs="Times New Roman"/>
        </w:rPr>
        <w:t xml:space="preserve">, 2012). Cd poisoning in man could cause </w:t>
      </w:r>
      <w:proofErr w:type="spellStart"/>
      <w:r w:rsidRPr="00114604">
        <w:rPr>
          <w:rFonts w:ascii="Times New Roman" w:eastAsia="Times New Roman" w:hAnsi="Times New Roman" w:cs="Times New Roman"/>
        </w:rPr>
        <w:t>anemia</w:t>
      </w:r>
      <w:proofErr w:type="spellEnd"/>
      <w:r w:rsidRPr="00114604">
        <w:rPr>
          <w:rFonts w:ascii="Times New Roman" w:eastAsia="Times New Roman" w:hAnsi="Times New Roman" w:cs="Times New Roman"/>
        </w:rPr>
        <w:t>, renal damage, bone disorder and cancer of the lungs (Edward</w:t>
      </w:r>
      <w:r w:rsidRPr="00114604">
        <w:rPr>
          <w:rFonts w:ascii="Times New Roman" w:eastAsia="Times New Roman" w:hAnsi="Times New Roman" w:cs="Times New Roman"/>
          <w:i/>
        </w:rPr>
        <w:t xml:space="preserve"> et al., </w:t>
      </w:r>
      <w:r w:rsidRPr="00114604">
        <w:rPr>
          <w:rFonts w:ascii="Times New Roman" w:eastAsia="Times New Roman" w:hAnsi="Times New Roman" w:cs="Times New Roman"/>
        </w:rPr>
        <w:t>2013). The level of cadmium in this study was 0.201 ppm and this indicates that the water pipe tobacco is relatively harmful and when inhaled through smoking can also accumulate in the body and cause damage to body organs.</w:t>
      </w:r>
    </w:p>
    <w:p w:rsidR="00462F7B" w:rsidRPr="00114604" w:rsidRDefault="009F097A" w:rsidP="00047A50">
      <w:pPr>
        <w:spacing w:line="480" w:lineRule="auto"/>
        <w:jc w:val="both"/>
        <w:rPr>
          <w:rFonts w:ascii="Times New Roman" w:eastAsia="Times New Roman" w:hAnsi="Times New Roman" w:cs="Times New Roman"/>
        </w:rPr>
      </w:pPr>
      <w:bookmarkStart w:id="7" w:name="_heading=h.dwq2zfs4lad1" w:colFirst="0" w:colLast="0"/>
      <w:bookmarkEnd w:id="7"/>
      <w:r w:rsidRPr="00114604">
        <w:rPr>
          <w:rFonts w:ascii="Times New Roman" w:eastAsia="Times New Roman" w:hAnsi="Times New Roman" w:cs="Times New Roman"/>
        </w:rPr>
        <w:t>The Estimated Daily Intake (EDI) levels of heavy metals in the shisha coal sample, as presented in Table 2, are below the EPA/WHO/EFSA (2012) thresholds, meaning no immediate exceedances.</w:t>
      </w:r>
      <w:r w:rsidRPr="00114604">
        <w:rPr>
          <w:rFonts w:ascii="Times New Roman" w:eastAsia="Times New Roman" w:hAnsi="Times New Roman" w:cs="Times New Roman"/>
        </w:rPr>
        <w:br/>
        <w:t xml:space="preserve">Mercury (35.8% of EPA’s </w:t>
      </w:r>
      <w:proofErr w:type="spellStart"/>
      <w:r w:rsidRPr="00114604">
        <w:rPr>
          <w:rFonts w:ascii="Times New Roman" w:eastAsia="Times New Roman" w:hAnsi="Times New Roman" w:cs="Times New Roman"/>
        </w:rPr>
        <w:t>RfD</w:t>
      </w:r>
      <w:proofErr w:type="spellEnd"/>
      <w:r w:rsidRPr="00114604">
        <w:rPr>
          <w:rFonts w:ascii="Times New Roman" w:eastAsia="Times New Roman" w:hAnsi="Times New Roman" w:cs="Times New Roman"/>
        </w:rPr>
        <w:t>) and cadmium (16.8% of EFSA’s TWI) are the closest to concern levels.</w:t>
      </w:r>
      <w:r w:rsidRPr="00114604">
        <w:rPr>
          <w:rFonts w:ascii="Times New Roman" w:eastAsia="Times New Roman" w:hAnsi="Times New Roman" w:cs="Times New Roman"/>
        </w:rPr>
        <w:br/>
        <w:t xml:space="preserve">Chromium is far lower compared to available limits. Lead is very low compared to EFSA’s benchmark, but EPA considers no safe threshold (any Pb intake is a potential concern). The </w:t>
      </w:r>
      <w:r w:rsidRPr="00114604">
        <w:rPr>
          <w:rFonts w:ascii="Times New Roman" w:eastAsia="Times New Roman" w:hAnsi="Times New Roman" w:cs="Times New Roman"/>
        </w:rPr>
        <w:lastRenderedPageBreak/>
        <w:t xml:space="preserve">estimated daily intake (EDI) values of chromium, lead, cadmium, and mercury were compared against US EPA reference doses and EFSA/WHO health-based guidance values. Overall, all EDI levels were lower than the established thresholds, indicating no immediate exceedances. Chromium and lead intakes were minimal, representing less than 1–3% of their respective reference values, consistent with previous studies that reported low health risks from these metals in coal exposure scenarios (Ali et al., 2019; Zhang et al., 2020). Cadmium and mercury, however, were relatively more prominent. Cadmium accounted for approximately 6% of the US EPA’s </w:t>
      </w:r>
      <w:proofErr w:type="spellStart"/>
      <w:r w:rsidRPr="00114604">
        <w:rPr>
          <w:rFonts w:ascii="Times New Roman" w:eastAsia="Times New Roman" w:hAnsi="Times New Roman" w:cs="Times New Roman"/>
        </w:rPr>
        <w:t>RfD</w:t>
      </w:r>
      <w:proofErr w:type="spellEnd"/>
      <w:r w:rsidRPr="00114604">
        <w:rPr>
          <w:rFonts w:ascii="Times New Roman" w:eastAsia="Times New Roman" w:hAnsi="Times New Roman" w:cs="Times New Roman"/>
        </w:rPr>
        <w:t xml:space="preserve"> but 16.8% of EFSA’s tolerable weekly intake, while mercury represented 35.8% of the EPA’s </w:t>
      </w:r>
      <w:proofErr w:type="spellStart"/>
      <w:r w:rsidRPr="00114604">
        <w:rPr>
          <w:rFonts w:ascii="Times New Roman" w:eastAsia="Times New Roman" w:hAnsi="Times New Roman" w:cs="Times New Roman"/>
        </w:rPr>
        <w:t>RfD</w:t>
      </w:r>
      <w:proofErr w:type="spellEnd"/>
      <w:r w:rsidRPr="00114604">
        <w:rPr>
          <w:rFonts w:ascii="Times New Roman" w:eastAsia="Times New Roman" w:hAnsi="Times New Roman" w:cs="Times New Roman"/>
        </w:rPr>
        <w:t xml:space="preserve"> and 6% of EFSA’s value. These findings align with earlier reports that identified cadmium and mercury as the most concerning heavy metals from coal combustion and residues due to their higher bioavailability and toxicity (Li </w:t>
      </w:r>
      <w:r w:rsidRPr="00114604">
        <w:rPr>
          <w:rFonts w:ascii="Times New Roman" w:eastAsia="Times New Roman" w:hAnsi="Times New Roman" w:cs="Times New Roman"/>
          <w:i/>
        </w:rPr>
        <w:t>et al</w:t>
      </w:r>
      <w:r w:rsidRPr="00114604">
        <w:rPr>
          <w:rFonts w:ascii="Times New Roman" w:eastAsia="Times New Roman" w:hAnsi="Times New Roman" w:cs="Times New Roman"/>
        </w:rPr>
        <w:t>., 2019; Finkelman and Tian, 2018). Although the current exposure estimates remain within safe margins, cadmium and mercury should be considered priority metals for monitoring in future risk assessments.</w:t>
      </w:r>
    </w:p>
    <w:p w:rsidR="00462F7B" w:rsidRPr="00114604" w:rsidRDefault="009F097A" w:rsidP="00047A50">
      <w:pPr>
        <w:spacing w:line="480" w:lineRule="auto"/>
        <w:jc w:val="both"/>
        <w:rPr>
          <w:rFonts w:ascii="Times New Roman" w:eastAsia="Times New Roman" w:hAnsi="Times New Roman" w:cs="Times New Roman"/>
        </w:rPr>
      </w:pPr>
      <w:bookmarkStart w:id="8" w:name="_heading=h.48bjwc1qdd8x" w:colFirst="0" w:colLast="0"/>
      <w:bookmarkEnd w:id="8"/>
      <w:r w:rsidRPr="00114604">
        <w:rPr>
          <w:rFonts w:ascii="Times New Roman" w:eastAsia="Times New Roman" w:hAnsi="Times New Roman" w:cs="Times New Roman"/>
        </w:rPr>
        <w:t xml:space="preserve">The Hazard Index (HI) has a threshold value of 1. An HI value below 1 suggests minimal or no significant non-carcinogenic health risk. Conversely, an HI value of 1 or higher indicates a potential for non-carcinogenic adverse health effects upon inhalation. As shown in Table 4, the HI values for the shisha coal sample were all below the benchmark of 1, indicating that inhalation of these samples poses no significant non-carcinogenic health risk. The result obtained in this study is contrary to the findings of </w:t>
      </w:r>
      <w:proofErr w:type="spellStart"/>
      <w:r w:rsidRPr="00114604">
        <w:rPr>
          <w:rFonts w:ascii="Times New Roman" w:eastAsia="Times New Roman" w:hAnsi="Times New Roman" w:cs="Times New Roman"/>
        </w:rPr>
        <w:t>Nsikak</w:t>
      </w:r>
      <w:proofErr w:type="spellEnd"/>
      <w:r w:rsidRPr="00114604">
        <w:rPr>
          <w:rFonts w:ascii="Times New Roman" w:eastAsia="Times New Roman" w:hAnsi="Times New Roman" w:cs="Times New Roman"/>
        </w:rPr>
        <w:t xml:space="preserve"> </w:t>
      </w:r>
      <w:r w:rsidRPr="00114604">
        <w:rPr>
          <w:rFonts w:ascii="Times New Roman" w:eastAsia="Times New Roman" w:hAnsi="Times New Roman" w:cs="Times New Roman"/>
          <w:i/>
        </w:rPr>
        <w:t xml:space="preserve">et al., </w:t>
      </w:r>
      <w:r w:rsidRPr="00114604">
        <w:rPr>
          <w:rFonts w:ascii="Times New Roman" w:eastAsia="Times New Roman" w:hAnsi="Times New Roman" w:cs="Times New Roman"/>
        </w:rPr>
        <w:t>(2017) who reported that the hazard index of cigarettes (tobacco products) sold in outlets in Lagos and Ogun state, Nigeria.</w:t>
      </w:r>
    </w:p>
    <w:p w:rsidR="00462F7B" w:rsidRPr="00114604" w:rsidRDefault="009F097A" w:rsidP="00047A50">
      <w:pPr>
        <w:spacing w:line="480" w:lineRule="auto"/>
        <w:jc w:val="both"/>
        <w:rPr>
          <w:rFonts w:ascii="Times New Roman" w:eastAsia="Times New Roman" w:hAnsi="Times New Roman" w:cs="Times New Roman"/>
        </w:rPr>
      </w:pPr>
      <w:bookmarkStart w:id="9" w:name="_heading=h.hckb4kbz42r5" w:colFirst="0" w:colLast="0"/>
      <w:bookmarkEnd w:id="9"/>
      <w:r w:rsidRPr="00114604">
        <w:rPr>
          <w:rFonts w:ascii="Times New Roman" w:eastAsia="Times New Roman" w:hAnsi="Times New Roman" w:cs="Times New Roman"/>
        </w:rPr>
        <w:t xml:space="preserve">Health risk assessment is seen as a process used to estimate the health effects that might result from exposure to carcinogenic and non-carcinogenic chemicals. Health risk assessment generally has been used in research associated with human healthiness. The prominent guides applied for health risk assessment comprises of estimated daily intake of metals (EDI), target </w:t>
      </w:r>
      <w:r w:rsidRPr="00114604">
        <w:rPr>
          <w:rFonts w:ascii="Times New Roman" w:eastAsia="Times New Roman" w:hAnsi="Times New Roman" w:cs="Times New Roman"/>
        </w:rPr>
        <w:lastRenderedPageBreak/>
        <w:t>hazard quotients for no carcinogenic risk, and carcinogenic risk assessment of heavy metals (</w:t>
      </w:r>
      <w:proofErr w:type="spellStart"/>
      <w:r w:rsidRPr="00114604">
        <w:rPr>
          <w:rFonts w:ascii="Times New Roman" w:eastAsia="Times New Roman" w:hAnsi="Times New Roman" w:cs="Times New Roman"/>
        </w:rPr>
        <w:t>Olayemi</w:t>
      </w:r>
      <w:proofErr w:type="spellEnd"/>
      <w:r w:rsidRPr="00114604">
        <w:rPr>
          <w:rFonts w:ascii="Times New Roman" w:eastAsia="Times New Roman" w:hAnsi="Times New Roman" w:cs="Times New Roman"/>
        </w:rPr>
        <w:t xml:space="preserve"> </w:t>
      </w:r>
      <w:r w:rsidRPr="00114604">
        <w:rPr>
          <w:rFonts w:ascii="Times New Roman" w:eastAsia="Times New Roman" w:hAnsi="Times New Roman" w:cs="Times New Roman"/>
          <w:i/>
        </w:rPr>
        <w:t>et al</w:t>
      </w:r>
      <w:sdt>
        <w:sdtPr>
          <w:rPr>
            <w:rFonts w:ascii="Times New Roman" w:hAnsi="Times New Roman" w:cs="Times New Roman"/>
          </w:rPr>
          <w:tag w:val="goog_rdk_2"/>
          <w:id w:val="1898195705"/>
        </w:sdtPr>
        <w:sdtEndPr/>
        <w:sdtContent>
          <w:r w:rsidRPr="00114604">
            <w:rPr>
              <w:rFonts w:ascii="Times New Roman" w:eastAsia="Gungsuh" w:hAnsi="Times New Roman" w:cs="Times New Roman"/>
            </w:rPr>
            <w:t>., 2019). The Target Hazard Quotient (THQ) has a benchmark value of 1. A calculated THQ value of &lt; 1 indicates little or no non-carcinogenic health risk. Conversely, a value ≥1 suggests a possibility of non-carcinogenic adverse health effects following inhalation. The observed THQ were generally less than 1 giving a total of 6.63 × 10</w:t>
          </w:r>
        </w:sdtContent>
      </w:sdt>
      <w:r w:rsidRPr="00114604">
        <w:rPr>
          <w:rFonts w:ascii="Times New Roman" w:eastAsia="Times New Roman" w:hAnsi="Times New Roman" w:cs="Times New Roman"/>
          <w:vertAlign w:val="superscript"/>
        </w:rPr>
        <w:t>-1</w:t>
      </w:r>
      <w:r w:rsidRPr="00114604">
        <w:rPr>
          <w:rFonts w:ascii="Times New Roman" w:eastAsia="Times New Roman" w:hAnsi="Times New Roman" w:cs="Times New Roman"/>
        </w:rPr>
        <w:t xml:space="preserve"> which indicated no significant health risk from intake of this metal. The result obtained in this study is in consonance with the findings of </w:t>
      </w:r>
      <w:proofErr w:type="spellStart"/>
      <w:r w:rsidRPr="00114604">
        <w:rPr>
          <w:rFonts w:ascii="Times New Roman" w:eastAsia="Times New Roman" w:hAnsi="Times New Roman" w:cs="Times New Roman"/>
        </w:rPr>
        <w:t>Olayemi</w:t>
      </w:r>
      <w:proofErr w:type="spellEnd"/>
      <w:r w:rsidRPr="00114604">
        <w:rPr>
          <w:rFonts w:ascii="Times New Roman" w:eastAsia="Times New Roman" w:hAnsi="Times New Roman" w:cs="Times New Roman"/>
        </w:rPr>
        <w:t xml:space="preserve"> </w:t>
      </w:r>
      <w:r w:rsidRPr="00114604">
        <w:rPr>
          <w:rFonts w:ascii="Times New Roman" w:eastAsia="Times New Roman" w:hAnsi="Times New Roman" w:cs="Times New Roman"/>
          <w:i/>
        </w:rPr>
        <w:t xml:space="preserve">et al., </w:t>
      </w:r>
      <w:r w:rsidRPr="00114604">
        <w:rPr>
          <w:rFonts w:ascii="Times New Roman" w:eastAsia="Times New Roman" w:hAnsi="Times New Roman" w:cs="Times New Roman"/>
        </w:rPr>
        <w:t>(2019) who reported that the THQ of spice samples was less than one, thus pose no carcinogenic risk.</w:t>
      </w:r>
    </w:p>
    <w:p w:rsidR="00462F7B" w:rsidRPr="00114604" w:rsidRDefault="009F097A" w:rsidP="00047A50">
      <w:pPr>
        <w:spacing w:line="480" w:lineRule="auto"/>
        <w:jc w:val="both"/>
        <w:rPr>
          <w:rFonts w:ascii="Times New Roman" w:eastAsia="Times New Roman" w:hAnsi="Times New Roman" w:cs="Times New Roman"/>
          <w:b/>
        </w:rPr>
      </w:pPr>
      <w:r w:rsidRPr="00114604">
        <w:rPr>
          <w:rFonts w:ascii="Times New Roman" w:eastAsia="Times New Roman" w:hAnsi="Times New Roman" w:cs="Times New Roman"/>
          <w:b/>
        </w:rPr>
        <w:t>CONCLUSION</w:t>
      </w:r>
    </w:p>
    <w:p w:rsidR="00462F7B" w:rsidRPr="00114604" w:rsidRDefault="009F097A">
      <w:pPr>
        <w:spacing w:line="480" w:lineRule="auto"/>
        <w:jc w:val="both"/>
        <w:rPr>
          <w:rFonts w:ascii="Times New Roman" w:eastAsia="Times New Roman" w:hAnsi="Times New Roman" w:cs="Times New Roman"/>
        </w:rPr>
      </w:pPr>
      <w:bookmarkStart w:id="10" w:name="_heading=h.hcsre4djf3t" w:colFirst="0" w:colLast="0"/>
      <w:bookmarkEnd w:id="10"/>
      <w:r w:rsidRPr="00114604">
        <w:rPr>
          <w:rFonts w:ascii="Times New Roman" w:eastAsia="Times New Roman" w:hAnsi="Times New Roman" w:cs="Times New Roman"/>
        </w:rPr>
        <w:t xml:space="preserve">Based on the result obtained in this study, the detected metals were relatively low and the calculated estimated daily intake for all the samples were below threshold. Furthermore, the target hazard quotient for each metal was less than 1, indicating that non-carcinogenic health risks associated with exposure to this specific heavy metal concentration through water pipe tobacco use are minimal. Therefore, it can be concluded, the use of water pipe tobacco in this study does not pose a significant non-carcinogenic health risk from these heavy metals to consumers. However, since these metals can pose threat even at low concentration, they should be regulated. </w:t>
      </w:r>
    </w:p>
    <w:p w:rsidR="00462F7B" w:rsidRPr="00114604" w:rsidRDefault="009F097A">
      <w:pPr>
        <w:spacing w:line="480" w:lineRule="auto"/>
        <w:jc w:val="center"/>
        <w:rPr>
          <w:rFonts w:ascii="Times New Roman" w:eastAsia="Times New Roman" w:hAnsi="Times New Roman" w:cs="Times New Roman"/>
        </w:rPr>
      </w:pPr>
      <w:r w:rsidRPr="00114604">
        <w:rPr>
          <w:rFonts w:ascii="Times New Roman" w:eastAsia="Times New Roman" w:hAnsi="Times New Roman" w:cs="Times New Roman"/>
          <w:b/>
        </w:rPr>
        <w:t>REFERENCES</w:t>
      </w:r>
    </w:p>
    <w:p w:rsidR="00462F7B" w:rsidRPr="00114604" w:rsidRDefault="009F097A">
      <w:pPr>
        <w:spacing w:line="240" w:lineRule="auto"/>
        <w:ind w:left="720" w:hanging="720"/>
        <w:jc w:val="both"/>
        <w:rPr>
          <w:rFonts w:ascii="Times New Roman" w:eastAsia="Times New Roman" w:hAnsi="Times New Roman" w:cs="Times New Roman"/>
        </w:rPr>
      </w:pPr>
      <w:proofErr w:type="spellStart"/>
      <w:r w:rsidRPr="00114604">
        <w:rPr>
          <w:rFonts w:ascii="Times New Roman" w:eastAsia="Times New Roman" w:hAnsi="Times New Roman" w:cs="Times New Roman"/>
        </w:rPr>
        <w:t>Ademoroti</w:t>
      </w:r>
      <w:proofErr w:type="spellEnd"/>
      <w:r w:rsidRPr="00114604">
        <w:rPr>
          <w:rFonts w:ascii="Times New Roman" w:eastAsia="Times New Roman" w:hAnsi="Times New Roman" w:cs="Times New Roman"/>
        </w:rPr>
        <w:t>, C.M.A. (2009). Environmental Chemistry &amp; Toxicology, 1st Edition. Ibadan: ​</w:t>
      </w:r>
      <w:proofErr w:type="spellStart"/>
      <w:r w:rsidRPr="00114604">
        <w:rPr>
          <w:rFonts w:ascii="Times New Roman" w:eastAsia="Times New Roman" w:hAnsi="Times New Roman" w:cs="Times New Roman"/>
        </w:rPr>
        <w:t>Foludex</w:t>
      </w:r>
      <w:proofErr w:type="spellEnd"/>
      <w:r w:rsidRPr="00114604">
        <w:rPr>
          <w:rFonts w:ascii="Times New Roman" w:eastAsia="Times New Roman" w:hAnsi="Times New Roman" w:cs="Times New Roman"/>
        </w:rPr>
        <w:t xml:space="preserve"> Press Ltd., p. 171.</w:t>
      </w:r>
    </w:p>
    <w:p w:rsidR="00462F7B" w:rsidRPr="00114604" w:rsidRDefault="009F097A">
      <w:pPr>
        <w:spacing w:line="240" w:lineRule="auto"/>
        <w:ind w:left="720" w:hanging="720"/>
        <w:jc w:val="both"/>
        <w:rPr>
          <w:rFonts w:ascii="Times New Roman" w:eastAsia="Times New Roman" w:hAnsi="Times New Roman" w:cs="Times New Roman"/>
        </w:rPr>
      </w:pPr>
      <w:r w:rsidRPr="00114604">
        <w:rPr>
          <w:rFonts w:ascii="Times New Roman" w:eastAsia="Times New Roman" w:hAnsi="Times New Roman" w:cs="Times New Roman"/>
        </w:rPr>
        <w:t>Agency for Toxic Substances and Disease Registry (ATSDR). (2020). Toxicological profile for lead. U.S. Department of Health and Human Services, Public Health Service. Retrieved from https://www.atsdr.cdc.gov/toxprofiles/tp13.pdf</w:t>
      </w:r>
    </w:p>
    <w:p w:rsidR="00462F7B" w:rsidRPr="00114604" w:rsidRDefault="009F097A">
      <w:pPr>
        <w:spacing w:line="240" w:lineRule="auto"/>
        <w:ind w:left="720" w:hanging="720"/>
        <w:jc w:val="both"/>
        <w:rPr>
          <w:rFonts w:ascii="Times New Roman" w:eastAsia="Times New Roman" w:hAnsi="Times New Roman" w:cs="Times New Roman"/>
        </w:rPr>
      </w:pPr>
      <w:r w:rsidRPr="00114604">
        <w:rPr>
          <w:rFonts w:ascii="Times New Roman" w:eastAsia="Times New Roman" w:hAnsi="Times New Roman" w:cs="Times New Roman"/>
        </w:rPr>
        <w:t xml:space="preserve">Ali, M. U., Liu, G., Yousaf, B., Abbas, Q., Ullah, H., Munir, M. A. M., &amp; Fu, B. (2019). Pollution characteristics and human health risks of potentially toxic elements in road dust of a metropolitan city in Pakistan. Environmental Science and Pollution Research, 26(16), 16979–16993. </w:t>
      </w:r>
    </w:p>
    <w:p w:rsidR="00462F7B" w:rsidRPr="00114604" w:rsidRDefault="009F097A">
      <w:pPr>
        <w:spacing w:line="240" w:lineRule="auto"/>
        <w:ind w:left="720" w:hanging="720"/>
        <w:jc w:val="both"/>
        <w:rPr>
          <w:rFonts w:ascii="Times New Roman" w:eastAsia="Times New Roman" w:hAnsi="Times New Roman" w:cs="Times New Roman"/>
        </w:rPr>
      </w:pPr>
      <w:r w:rsidRPr="00114604">
        <w:rPr>
          <w:rFonts w:ascii="Times New Roman" w:eastAsia="Times New Roman" w:hAnsi="Times New Roman" w:cs="Times New Roman"/>
        </w:rPr>
        <w:lastRenderedPageBreak/>
        <w:t xml:space="preserve">Ambedkar, G., and </w:t>
      </w:r>
      <w:proofErr w:type="spellStart"/>
      <w:r w:rsidRPr="00114604">
        <w:rPr>
          <w:rFonts w:ascii="Times New Roman" w:eastAsia="Times New Roman" w:hAnsi="Times New Roman" w:cs="Times New Roman"/>
        </w:rPr>
        <w:t>Muniyan</w:t>
      </w:r>
      <w:proofErr w:type="spellEnd"/>
      <w:r w:rsidRPr="00114604">
        <w:rPr>
          <w:rFonts w:ascii="Times New Roman" w:eastAsia="Times New Roman" w:hAnsi="Times New Roman" w:cs="Times New Roman"/>
        </w:rPr>
        <w:t xml:space="preserve"> M. (2012). Analysis of heavy metals in water, sediments and ​selected freshwater fish collected from </w:t>
      </w:r>
      <w:proofErr w:type="spellStart"/>
      <w:r w:rsidRPr="00114604">
        <w:rPr>
          <w:rFonts w:ascii="Times New Roman" w:eastAsia="Times New Roman" w:hAnsi="Times New Roman" w:cs="Times New Roman"/>
        </w:rPr>
        <w:t>Gadilam</w:t>
      </w:r>
      <w:proofErr w:type="spellEnd"/>
      <w:r w:rsidRPr="00114604">
        <w:rPr>
          <w:rFonts w:ascii="Times New Roman" w:eastAsia="Times New Roman" w:hAnsi="Times New Roman" w:cs="Times New Roman"/>
        </w:rPr>
        <w:t xml:space="preserve"> river, </w:t>
      </w:r>
      <w:proofErr w:type="spellStart"/>
      <w:r w:rsidRPr="00114604">
        <w:rPr>
          <w:rFonts w:ascii="Times New Roman" w:eastAsia="Times New Roman" w:hAnsi="Times New Roman" w:cs="Times New Roman"/>
        </w:rPr>
        <w:t>Tamilnadu</w:t>
      </w:r>
      <w:proofErr w:type="spellEnd"/>
      <w:r w:rsidRPr="00114604">
        <w:rPr>
          <w:rFonts w:ascii="Times New Roman" w:eastAsia="Times New Roman" w:hAnsi="Times New Roman" w:cs="Times New Roman"/>
        </w:rPr>
        <w:t xml:space="preserve">, India. </w:t>
      </w:r>
      <w:r w:rsidRPr="00114604">
        <w:rPr>
          <w:rFonts w:ascii="Times New Roman" w:eastAsia="Times New Roman" w:hAnsi="Times New Roman" w:cs="Times New Roman"/>
          <w:i/>
        </w:rPr>
        <w:t xml:space="preserve">International </w:t>
      </w:r>
      <w:r w:rsidRPr="00114604">
        <w:rPr>
          <w:rFonts w:ascii="Times New Roman" w:eastAsia="Times New Roman" w:hAnsi="Times New Roman" w:cs="Times New Roman"/>
        </w:rPr>
        <w:t>​</w:t>
      </w:r>
      <w:r w:rsidRPr="00114604">
        <w:rPr>
          <w:rFonts w:ascii="Times New Roman" w:eastAsia="Times New Roman" w:hAnsi="Times New Roman" w:cs="Times New Roman"/>
          <w:i/>
        </w:rPr>
        <w:t>Journal of Toxicology and Applied Pharmacology</w:t>
      </w:r>
      <w:r w:rsidRPr="00114604">
        <w:rPr>
          <w:rFonts w:ascii="Times New Roman" w:eastAsia="Times New Roman" w:hAnsi="Times New Roman" w:cs="Times New Roman"/>
        </w:rPr>
        <w:t xml:space="preserve"> 2: 25-30.</w:t>
      </w:r>
    </w:p>
    <w:p w:rsidR="00462F7B" w:rsidRPr="00114604" w:rsidRDefault="009F097A">
      <w:pPr>
        <w:spacing w:line="240" w:lineRule="auto"/>
        <w:ind w:left="720" w:hanging="720"/>
        <w:jc w:val="both"/>
        <w:rPr>
          <w:rFonts w:ascii="Times New Roman" w:eastAsia="Times New Roman" w:hAnsi="Times New Roman" w:cs="Times New Roman"/>
        </w:rPr>
      </w:pPr>
      <w:r w:rsidRPr="00114604">
        <w:rPr>
          <w:rFonts w:ascii="Times New Roman" w:eastAsia="Times New Roman" w:hAnsi="Times New Roman" w:cs="Times New Roman"/>
        </w:rPr>
        <w:t xml:space="preserve">American Public Health Association (1998) 3111B, Direct Air- Acetylene Flame Method, </w:t>
      </w:r>
      <w:proofErr w:type="gramStart"/>
      <w:r w:rsidRPr="00114604">
        <w:rPr>
          <w:rFonts w:ascii="Times New Roman" w:eastAsia="Times New Roman" w:hAnsi="Times New Roman" w:cs="Times New Roman"/>
        </w:rPr>
        <w:t>Standard  Methods</w:t>
      </w:r>
      <w:proofErr w:type="gramEnd"/>
      <w:r w:rsidRPr="00114604">
        <w:rPr>
          <w:rFonts w:ascii="Times New Roman" w:eastAsia="Times New Roman" w:hAnsi="Times New Roman" w:cs="Times New Roman"/>
        </w:rPr>
        <w:t xml:space="preserve"> for the examination of metals, 20</w:t>
      </w:r>
      <w:r w:rsidRPr="00114604">
        <w:rPr>
          <w:rFonts w:ascii="Times New Roman" w:eastAsia="Times New Roman" w:hAnsi="Times New Roman" w:cs="Times New Roman"/>
          <w:vertAlign w:val="superscript"/>
        </w:rPr>
        <w:t>th</w:t>
      </w:r>
      <w:r w:rsidRPr="00114604">
        <w:rPr>
          <w:rFonts w:ascii="Times New Roman" w:eastAsia="Times New Roman" w:hAnsi="Times New Roman" w:cs="Times New Roman"/>
        </w:rPr>
        <w:t xml:space="preserve"> Edition, APHA, AWWA, WEF.</w:t>
      </w:r>
    </w:p>
    <w:p w:rsidR="00462F7B" w:rsidRPr="00114604" w:rsidRDefault="009F097A">
      <w:pPr>
        <w:spacing w:line="240" w:lineRule="auto"/>
        <w:ind w:left="720" w:hanging="720"/>
        <w:jc w:val="both"/>
        <w:rPr>
          <w:rFonts w:ascii="Times New Roman" w:eastAsia="Times New Roman" w:hAnsi="Times New Roman" w:cs="Times New Roman"/>
        </w:rPr>
      </w:pPr>
      <w:r w:rsidRPr="00114604">
        <w:rPr>
          <w:rFonts w:ascii="Times New Roman" w:eastAsia="Times New Roman" w:hAnsi="Times New Roman" w:cs="Times New Roman"/>
        </w:rPr>
        <w:t>American Public Health Association (APHA),1985, Standards Methods for Examination of Water and Wastewater, 16</w:t>
      </w:r>
      <w:proofErr w:type="gramStart"/>
      <w:r w:rsidRPr="00114604">
        <w:rPr>
          <w:rFonts w:ascii="Times New Roman" w:eastAsia="Times New Roman" w:hAnsi="Times New Roman" w:cs="Times New Roman"/>
          <w:vertAlign w:val="superscript"/>
        </w:rPr>
        <w:t>th</w:t>
      </w:r>
      <w:r w:rsidRPr="00114604">
        <w:rPr>
          <w:rFonts w:ascii="Times New Roman" w:eastAsia="Times New Roman" w:hAnsi="Times New Roman" w:cs="Times New Roman"/>
        </w:rPr>
        <w:t xml:space="preserve"> ,</w:t>
      </w:r>
      <w:proofErr w:type="gramEnd"/>
      <w:r w:rsidRPr="00114604">
        <w:rPr>
          <w:rFonts w:ascii="Times New Roman" w:eastAsia="Times New Roman" w:hAnsi="Times New Roman" w:cs="Times New Roman"/>
        </w:rPr>
        <w:t xml:space="preserve"> Edition, United States of America, Baltimore, Maryland. </w:t>
      </w:r>
    </w:p>
    <w:p w:rsidR="00462F7B" w:rsidRPr="00114604" w:rsidRDefault="009F097A">
      <w:pPr>
        <w:spacing w:line="240" w:lineRule="auto"/>
        <w:ind w:left="720" w:hanging="720"/>
        <w:jc w:val="both"/>
        <w:rPr>
          <w:rFonts w:ascii="Times New Roman" w:eastAsia="Times New Roman" w:hAnsi="Times New Roman" w:cs="Times New Roman"/>
        </w:rPr>
      </w:pPr>
      <w:r w:rsidRPr="00114604">
        <w:rPr>
          <w:rFonts w:ascii="Times New Roman" w:eastAsia="Times New Roman" w:hAnsi="Times New Roman" w:cs="Times New Roman"/>
        </w:rPr>
        <w:t xml:space="preserve">Asomugha, K., </w:t>
      </w:r>
      <w:proofErr w:type="spellStart"/>
      <w:r w:rsidRPr="00114604">
        <w:rPr>
          <w:rFonts w:ascii="Times New Roman" w:eastAsia="Times New Roman" w:hAnsi="Times New Roman" w:cs="Times New Roman"/>
        </w:rPr>
        <w:t>Arunakumara</w:t>
      </w:r>
      <w:proofErr w:type="spellEnd"/>
      <w:r w:rsidRPr="00114604">
        <w:rPr>
          <w:rFonts w:ascii="Times New Roman" w:eastAsia="Times New Roman" w:hAnsi="Times New Roman" w:cs="Times New Roman"/>
        </w:rPr>
        <w:t xml:space="preserve">, K.U., </w:t>
      </w:r>
      <w:proofErr w:type="spellStart"/>
      <w:r w:rsidRPr="00114604">
        <w:rPr>
          <w:rFonts w:ascii="Times New Roman" w:eastAsia="Times New Roman" w:hAnsi="Times New Roman" w:cs="Times New Roman"/>
        </w:rPr>
        <w:t>Walpola</w:t>
      </w:r>
      <w:proofErr w:type="spellEnd"/>
      <w:r w:rsidRPr="00114604">
        <w:rPr>
          <w:rFonts w:ascii="Times New Roman" w:eastAsia="Times New Roman" w:hAnsi="Times New Roman" w:cs="Times New Roman"/>
        </w:rPr>
        <w:t xml:space="preserve">, B.C. and Yoon, M.H. (2016). Current status of heavy metal contamination in Asia’s rice lands. </w:t>
      </w:r>
      <w:r w:rsidRPr="00114604">
        <w:rPr>
          <w:rFonts w:ascii="Times New Roman" w:eastAsia="Times New Roman" w:hAnsi="Times New Roman" w:cs="Times New Roman"/>
          <w:i/>
        </w:rPr>
        <w:t>Environmental Science and Biotechnology</w:t>
      </w:r>
      <w:r w:rsidRPr="00114604">
        <w:rPr>
          <w:rFonts w:ascii="Times New Roman" w:eastAsia="Times New Roman" w:hAnsi="Times New Roman" w:cs="Times New Roman"/>
        </w:rPr>
        <w:t>, 12 (4): 355-377.</w:t>
      </w:r>
    </w:p>
    <w:p w:rsidR="00462F7B" w:rsidRPr="00114604" w:rsidRDefault="009F097A">
      <w:pPr>
        <w:spacing w:line="240" w:lineRule="auto"/>
        <w:ind w:left="720" w:hanging="720"/>
        <w:jc w:val="both"/>
        <w:rPr>
          <w:rFonts w:ascii="Times New Roman" w:eastAsia="Times New Roman" w:hAnsi="Times New Roman" w:cs="Times New Roman"/>
        </w:rPr>
      </w:pPr>
      <w:r w:rsidRPr="00114604">
        <w:rPr>
          <w:rFonts w:ascii="Times New Roman" w:eastAsia="Times New Roman" w:hAnsi="Times New Roman" w:cs="Times New Roman"/>
        </w:rPr>
        <w:t xml:space="preserve">Edward, J.B, Idowu E.O., Oso J.A., </w:t>
      </w:r>
      <w:proofErr w:type="spellStart"/>
      <w:r w:rsidRPr="00114604">
        <w:rPr>
          <w:rFonts w:ascii="Times New Roman" w:eastAsia="Times New Roman" w:hAnsi="Times New Roman" w:cs="Times New Roman"/>
        </w:rPr>
        <w:t>Ibidapo</w:t>
      </w:r>
      <w:proofErr w:type="spellEnd"/>
      <w:r w:rsidRPr="00114604">
        <w:rPr>
          <w:rFonts w:ascii="Times New Roman" w:eastAsia="Times New Roman" w:hAnsi="Times New Roman" w:cs="Times New Roman"/>
        </w:rPr>
        <w:t xml:space="preserve"> O. R., (2013). Determination of heavy metal ​concentration in fish samples, sediment and water from </w:t>
      </w:r>
      <w:proofErr w:type="spellStart"/>
      <w:r w:rsidRPr="00114604">
        <w:rPr>
          <w:rFonts w:ascii="Times New Roman" w:eastAsia="Times New Roman" w:hAnsi="Times New Roman" w:cs="Times New Roman"/>
        </w:rPr>
        <w:t>Odo</w:t>
      </w:r>
      <w:proofErr w:type="spellEnd"/>
      <w:r w:rsidRPr="00114604">
        <w:rPr>
          <w:rFonts w:ascii="Times New Roman" w:eastAsia="Times New Roman" w:hAnsi="Times New Roman" w:cs="Times New Roman"/>
        </w:rPr>
        <w:t xml:space="preserve">-Ayo River in Ado-Ekiti, ​Ekiti-State, Nigeria. </w:t>
      </w:r>
      <w:r w:rsidRPr="00114604">
        <w:rPr>
          <w:rFonts w:ascii="Times New Roman" w:eastAsia="Times New Roman" w:hAnsi="Times New Roman" w:cs="Times New Roman"/>
          <w:i/>
        </w:rPr>
        <w:t xml:space="preserve">International Journal of Environmental Monitoring and Analysis </w:t>
      </w:r>
      <w:r w:rsidRPr="00114604">
        <w:rPr>
          <w:rFonts w:ascii="Times New Roman" w:eastAsia="Times New Roman" w:hAnsi="Times New Roman" w:cs="Times New Roman"/>
        </w:rPr>
        <w:t>​1: 27-33.</w:t>
      </w:r>
    </w:p>
    <w:p w:rsidR="00462F7B" w:rsidRPr="00114604" w:rsidRDefault="009F097A">
      <w:pPr>
        <w:spacing w:line="240" w:lineRule="auto"/>
        <w:ind w:left="720" w:hanging="720"/>
        <w:jc w:val="both"/>
        <w:rPr>
          <w:rFonts w:ascii="Times New Roman" w:eastAsia="Times New Roman" w:hAnsi="Times New Roman" w:cs="Times New Roman"/>
        </w:rPr>
      </w:pPr>
      <w:r w:rsidRPr="00114604">
        <w:rPr>
          <w:rFonts w:ascii="Times New Roman" w:eastAsia="Times New Roman" w:hAnsi="Times New Roman" w:cs="Times New Roman"/>
        </w:rPr>
        <w:t xml:space="preserve">European Food Safety Authority (EFSA). (2009). Scientific opinion on cadmium in food. EFSA Journal, 7(10), 980, 1–139. </w:t>
      </w:r>
    </w:p>
    <w:p w:rsidR="00462F7B" w:rsidRPr="00114604" w:rsidRDefault="009F097A">
      <w:pPr>
        <w:spacing w:line="240" w:lineRule="auto"/>
        <w:ind w:left="720" w:hanging="720"/>
        <w:jc w:val="both"/>
        <w:rPr>
          <w:rFonts w:ascii="Times New Roman" w:eastAsia="Times New Roman" w:hAnsi="Times New Roman" w:cs="Times New Roman"/>
        </w:rPr>
      </w:pPr>
      <w:r w:rsidRPr="00114604">
        <w:rPr>
          <w:rFonts w:ascii="Times New Roman" w:eastAsia="Times New Roman" w:hAnsi="Times New Roman" w:cs="Times New Roman"/>
        </w:rPr>
        <w:t>European Food Safety Authority (EFSA). (2012). Scientific opinion on the risk for public health related to the presence of mercury and methylmercury in food. EFSA Journal, 10(12), 2985, 1–241. https://doi.org/10.2903/j.efsa.2012.2985</w:t>
      </w:r>
    </w:p>
    <w:p w:rsidR="00462F7B" w:rsidRPr="00114604" w:rsidRDefault="009F097A">
      <w:pPr>
        <w:spacing w:line="240" w:lineRule="auto"/>
        <w:ind w:left="720" w:hanging="720"/>
        <w:jc w:val="both"/>
        <w:rPr>
          <w:rFonts w:ascii="Times New Roman" w:eastAsia="Times New Roman" w:hAnsi="Times New Roman" w:cs="Times New Roman"/>
        </w:rPr>
      </w:pPr>
      <w:r w:rsidRPr="00114604">
        <w:rPr>
          <w:rFonts w:ascii="Times New Roman" w:eastAsia="Times New Roman" w:hAnsi="Times New Roman" w:cs="Times New Roman"/>
        </w:rPr>
        <w:t xml:space="preserve">Finkelman, R. B., &amp; Tian, L. (2018). The health impacts of coal: An update. International Journal of Coal Geology, 200, 74–87. </w:t>
      </w:r>
    </w:p>
    <w:p w:rsidR="00462F7B" w:rsidRPr="00114604" w:rsidRDefault="009F097A">
      <w:pPr>
        <w:spacing w:line="240" w:lineRule="auto"/>
        <w:ind w:left="720" w:hanging="720"/>
        <w:jc w:val="both"/>
        <w:rPr>
          <w:rFonts w:ascii="Times New Roman" w:eastAsia="Times New Roman" w:hAnsi="Times New Roman" w:cs="Times New Roman"/>
        </w:rPr>
      </w:pPr>
      <w:r w:rsidRPr="00114604">
        <w:rPr>
          <w:rFonts w:ascii="Times New Roman" w:eastAsia="Times New Roman" w:hAnsi="Times New Roman" w:cs="Times New Roman"/>
        </w:rPr>
        <w:t xml:space="preserve">Flora, S.J.S., Mittal, M. and Mehta, A. (2008). Heavy metal induced oxidative stress and it’s ​possible reversal by chelation therapy. </w:t>
      </w:r>
      <w:r w:rsidRPr="00114604">
        <w:rPr>
          <w:rFonts w:ascii="Times New Roman" w:eastAsia="Times New Roman" w:hAnsi="Times New Roman" w:cs="Times New Roman"/>
          <w:i/>
        </w:rPr>
        <w:t>Indian Journal of Medical Research,</w:t>
      </w:r>
      <w:r w:rsidRPr="00114604">
        <w:rPr>
          <w:rFonts w:ascii="Times New Roman" w:eastAsia="Times New Roman" w:hAnsi="Times New Roman" w:cs="Times New Roman"/>
        </w:rPr>
        <w:t xml:space="preserve"> 128(4), 501–​523.</w:t>
      </w:r>
    </w:p>
    <w:p w:rsidR="00462F7B" w:rsidRPr="00114604" w:rsidRDefault="009F097A">
      <w:pPr>
        <w:spacing w:line="240" w:lineRule="auto"/>
        <w:ind w:left="720" w:hanging="720"/>
        <w:jc w:val="both"/>
        <w:rPr>
          <w:rFonts w:ascii="Times New Roman" w:eastAsia="Times New Roman" w:hAnsi="Times New Roman" w:cs="Times New Roman"/>
        </w:rPr>
      </w:pPr>
      <w:proofErr w:type="spellStart"/>
      <w:r w:rsidRPr="00114604">
        <w:rPr>
          <w:rFonts w:ascii="Times New Roman" w:eastAsia="Times New Roman" w:hAnsi="Times New Roman" w:cs="Times New Roman"/>
        </w:rPr>
        <w:t>Iwegbue</w:t>
      </w:r>
      <w:proofErr w:type="spellEnd"/>
      <w:r w:rsidRPr="00114604">
        <w:rPr>
          <w:rFonts w:ascii="Times New Roman" w:eastAsia="Times New Roman" w:hAnsi="Times New Roman" w:cs="Times New Roman"/>
        </w:rPr>
        <w:t xml:space="preserve">, C.M., Bassey F.I., </w:t>
      </w:r>
      <w:proofErr w:type="spellStart"/>
      <w:r w:rsidRPr="00114604">
        <w:rPr>
          <w:rFonts w:ascii="Times New Roman" w:eastAsia="Times New Roman" w:hAnsi="Times New Roman" w:cs="Times New Roman"/>
        </w:rPr>
        <w:t>Tesi</w:t>
      </w:r>
      <w:proofErr w:type="spellEnd"/>
      <w:r w:rsidRPr="00114604">
        <w:rPr>
          <w:rFonts w:ascii="Times New Roman" w:eastAsia="Times New Roman" w:hAnsi="Times New Roman" w:cs="Times New Roman"/>
        </w:rPr>
        <w:t xml:space="preserve"> G.O., </w:t>
      </w:r>
      <w:proofErr w:type="spellStart"/>
      <w:r w:rsidRPr="00114604">
        <w:rPr>
          <w:rFonts w:ascii="Times New Roman" w:eastAsia="Times New Roman" w:hAnsi="Times New Roman" w:cs="Times New Roman"/>
        </w:rPr>
        <w:t>Overah</w:t>
      </w:r>
      <w:proofErr w:type="spellEnd"/>
      <w:r w:rsidRPr="00114604">
        <w:rPr>
          <w:rFonts w:ascii="Times New Roman" w:eastAsia="Times New Roman" w:hAnsi="Times New Roman" w:cs="Times New Roman"/>
        </w:rPr>
        <w:t xml:space="preserve"> L.C., </w:t>
      </w:r>
      <w:proofErr w:type="spellStart"/>
      <w:r w:rsidRPr="00114604">
        <w:rPr>
          <w:rFonts w:ascii="Times New Roman" w:eastAsia="Times New Roman" w:hAnsi="Times New Roman" w:cs="Times New Roman"/>
        </w:rPr>
        <w:t>Onyeloni</w:t>
      </w:r>
      <w:proofErr w:type="spellEnd"/>
      <w:r w:rsidRPr="00114604">
        <w:rPr>
          <w:rFonts w:ascii="Times New Roman" w:eastAsia="Times New Roman" w:hAnsi="Times New Roman" w:cs="Times New Roman"/>
        </w:rPr>
        <w:t xml:space="preserve"> S.O., (2015). Concentrations ​and health risk assessment of metals in chewing gums, peppermints and sweets in ​Nigeria. </w:t>
      </w:r>
      <w:r w:rsidRPr="00114604">
        <w:rPr>
          <w:rFonts w:ascii="Times New Roman" w:eastAsia="Times New Roman" w:hAnsi="Times New Roman" w:cs="Times New Roman"/>
          <w:i/>
        </w:rPr>
        <w:t>Journal of Food Measurement and Characterization</w:t>
      </w:r>
      <w:r w:rsidRPr="00114604">
        <w:rPr>
          <w:rFonts w:ascii="Times New Roman" w:eastAsia="Times New Roman" w:hAnsi="Times New Roman" w:cs="Times New Roman"/>
        </w:rPr>
        <w:t xml:space="preserve"> 9: 160-174.</w:t>
      </w:r>
    </w:p>
    <w:p w:rsidR="00462F7B" w:rsidRPr="00114604" w:rsidRDefault="009F097A">
      <w:pPr>
        <w:spacing w:line="240" w:lineRule="auto"/>
        <w:ind w:left="720" w:hanging="720"/>
        <w:jc w:val="both"/>
        <w:rPr>
          <w:rFonts w:ascii="Times New Roman" w:eastAsia="Times New Roman" w:hAnsi="Times New Roman" w:cs="Times New Roman"/>
        </w:rPr>
      </w:pPr>
      <w:proofErr w:type="spellStart"/>
      <w:r w:rsidRPr="00114604">
        <w:rPr>
          <w:rFonts w:ascii="Times New Roman" w:eastAsia="Times New Roman" w:hAnsi="Times New Roman" w:cs="Times New Roman"/>
        </w:rPr>
        <w:t>Jaishankar</w:t>
      </w:r>
      <w:proofErr w:type="spellEnd"/>
      <w:r w:rsidRPr="00114604">
        <w:rPr>
          <w:rFonts w:ascii="Times New Roman" w:eastAsia="Times New Roman" w:hAnsi="Times New Roman" w:cs="Times New Roman"/>
        </w:rPr>
        <w:t xml:space="preserve">, M., Mathew B.B., Shah M.S. and Gowda K.R.S. (2014). Biosorption of Few Heavy Metal Ions Using Agricultural Wastes. </w:t>
      </w:r>
      <w:r w:rsidRPr="00114604">
        <w:rPr>
          <w:rFonts w:ascii="Times New Roman" w:eastAsia="Times New Roman" w:hAnsi="Times New Roman" w:cs="Times New Roman"/>
          <w:i/>
        </w:rPr>
        <w:t xml:space="preserve">Journal of Environment Pollution, </w:t>
      </w:r>
      <w:r w:rsidRPr="00114604">
        <w:rPr>
          <w:rFonts w:ascii="Times New Roman" w:eastAsia="Times New Roman" w:hAnsi="Times New Roman" w:cs="Times New Roman"/>
        </w:rPr>
        <w:t>45(2), 145-159.</w:t>
      </w:r>
    </w:p>
    <w:p w:rsidR="00462F7B" w:rsidRPr="00114604" w:rsidRDefault="009F097A">
      <w:pPr>
        <w:spacing w:before="40" w:line="240" w:lineRule="auto"/>
        <w:ind w:left="720" w:right="80" w:hanging="720"/>
        <w:jc w:val="both"/>
        <w:rPr>
          <w:rFonts w:ascii="Times New Roman" w:eastAsia="Times New Roman" w:hAnsi="Times New Roman" w:cs="Times New Roman"/>
        </w:rPr>
      </w:pPr>
      <w:r w:rsidRPr="00114604">
        <w:rPr>
          <w:rFonts w:ascii="Times New Roman" w:eastAsia="Times New Roman" w:hAnsi="Times New Roman" w:cs="Times New Roman"/>
        </w:rPr>
        <w:t xml:space="preserve">Jamil, P., Vipin, S.K., Sanjeev, S.T., </w:t>
      </w:r>
      <w:proofErr w:type="spellStart"/>
      <w:r w:rsidRPr="00114604">
        <w:rPr>
          <w:rFonts w:ascii="Times New Roman" w:eastAsia="Times New Roman" w:hAnsi="Times New Roman" w:cs="Times New Roman"/>
        </w:rPr>
        <w:t>Pravesh</w:t>
      </w:r>
      <w:proofErr w:type="spellEnd"/>
      <w:r w:rsidRPr="00114604">
        <w:rPr>
          <w:rFonts w:ascii="Times New Roman" w:eastAsia="Times New Roman" w:hAnsi="Times New Roman" w:cs="Times New Roman"/>
        </w:rPr>
        <w:t xml:space="preserve">, K. &amp; Anil, S. (2011). Impact of waterpipe </w:t>
      </w:r>
      <w:proofErr w:type="spellStart"/>
      <w:r w:rsidRPr="00114604">
        <w:rPr>
          <w:rFonts w:ascii="Times New Roman" w:eastAsia="Times New Roman" w:hAnsi="Times New Roman" w:cs="Times New Roman"/>
        </w:rPr>
        <w:t>tobaccosmoking</w:t>
      </w:r>
      <w:proofErr w:type="spellEnd"/>
      <w:r w:rsidRPr="00114604">
        <w:rPr>
          <w:rFonts w:ascii="Times New Roman" w:eastAsia="Times New Roman" w:hAnsi="Times New Roman" w:cs="Times New Roman"/>
        </w:rPr>
        <w:t xml:space="preserve"> on the oxidative stress and blood parameters in rats. </w:t>
      </w:r>
      <w:r w:rsidRPr="00114604">
        <w:rPr>
          <w:rFonts w:ascii="Times New Roman" w:eastAsia="Times New Roman" w:hAnsi="Times New Roman" w:cs="Times New Roman"/>
          <w:i/>
        </w:rPr>
        <w:t xml:space="preserve">Journal of </w:t>
      </w:r>
      <w:proofErr w:type="spellStart"/>
      <w:r w:rsidRPr="00114604">
        <w:rPr>
          <w:rFonts w:ascii="Times New Roman" w:eastAsia="Times New Roman" w:hAnsi="Times New Roman" w:cs="Times New Roman"/>
          <w:i/>
        </w:rPr>
        <w:t>EnvironmentalPathology</w:t>
      </w:r>
      <w:proofErr w:type="spellEnd"/>
      <w:r w:rsidRPr="00114604">
        <w:rPr>
          <w:rFonts w:ascii="Times New Roman" w:eastAsia="Times New Roman" w:hAnsi="Times New Roman" w:cs="Times New Roman"/>
          <w:i/>
        </w:rPr>
        <w:t xml:space="preserve">, Toxicology and Oncology, </w:t>
      </w:r>
      <w:r w:rsidRPr="00114604">
        <w:rPr>
          <w:rFonts w:ascii="Times New Roman" w:eastAsia="Times New Roman" w:hAnsi="Times New Roman" w:cs="Times New Roman"/>
        </w:rPr>
        <w:t>34(3),227-235.</w:t>
      </w:r>
    </w:p>
    <w:p w:rsidR="00462F7B" w:rsidRPr="00114604" w:rsidRDefault="009F097A">
      <w:pPr>
        <w:spacing w:line="240" w:lineRule="auto"/>
        <w:ind w:left="720" w:hanging="720"/>
        <w:jc w:val="both"/>
        <w:rPr>
          <w:rFonts w:ascii="Times New Roman" w:eastAsia="Times New Roman" w:hAnsi="Times New Roman" w:cs="Times New Roman"/>
        </w:rPr>
      </w:pPr>
      <w:r w:rsidRPr="00114604">
        <w:rPr>
          <w:rFonts w:ascii="Times New Roman" w:eastAsia="Times New Roman" w:hAnsi="Times New Roman" w:cs="Times New Roman"/>
        </w:rPr>
        <w:t xml:space="preserve">Li, X., Feng, L., Shi, W., Xu, S., &amp; Xu, L. (2019). Human health risk assessment of heavy metals in coal combustion fly ash. Science of the Total Environment, 667, 373–381. </w:t>
      </w:r>
    </w:p>
    <w:p w:rsidR="00462F7B" w:rsidRPr="00114604" w:rsidRDefault="009F097A">
      <w:pPr>
        <w:spacing w:before="40" w:line="240" w:lineRule="auto"/>
        <w:ind w:left="720" w:right="80" w:hanging="720"/>
        <w:jc w:val="both"/>
        <w:rPr>
          <w:rFonts w:ascii="Times New Roman" w:eastAsia="Times New Roman" w:hAnsi="Times New Roman" w:cs="Times New Roman"/>
        </w:rPr>
      </w:pPr>
      <w:proofErr w:type="spellStart"/>
      <w:r w:rsidRPr="00114604">
        <w:rPr>
          <w:rFonts w:ascii="Times New Roman" w:eastAsia="Times New Roman" w:hAnsi="Times New Roman" w:cs="Times New Roman"/>
        </w:rPr>
        <w:t>Maziak</w:t>
      </w:r>
      <w:proofErr w:type="spellEnd"/>
      <w:r w:rsidRPr="00114604">
        <w:rPr>
          <w:rFonts w:ascii="Times New Roman" w:eastAsia="Times New Roman" w:hAnsi="Times New Roman" w:cs="Times New Roman"/>
        </w:rPr>
        <w:t xml:space="preserve">, Y. (2011). Oxidative stress and </w:t>
      </w:r>
      <w:proofErr w:type="spellStart"/>
      <w:r w:rsidRPr="00114604">
        <w:rPr>
          <w:rFonts w:ascii="Times New Roman" w:eastAsia="Times New Roman" w:hAnsi="Times New Roman" w:cs="Times New Roman"/>
        </w:rPr>
        <w:t>totalantioxidant</w:t>
      </w:r>
      <w:proofErr w:type="spellEnd"/>
      <w:r w:rsidRPr="00114604">
        <w:rPr>
          <w:rFonts w:ascii="Times New Roman" w:eastAsia="Times New Roman" w:hAnsi="Times New Roman" w:cs="Times New Roman"/>
        </w:rPr>
        <w:t xml:space="preserve"> capacity in water pipe </w:t>
      </w:r>
      <w:proofErr w:type="spellStart"/>
      <w:r w:rsidRPr="00114604">
        <w:rPr>
          <w:rFonts w:ascii="Times New Roman" w:eastAsia="Times New Roman" w:hAnsi="Times New Roman" w:cs="Times New Roman"/>
        </w:rPr>
        <w:t>tobaccosmoking</w:t>
      </w:r>
      <w:proofErr w:type="spellEnd"/>
      <w:r w:rsidRPr="00114604">
        <w:rPr>
          <w:rFonts w:ascii="Times New Roman" w:eastAsia="Times New Roman" w:hAnsi="Times New Roman" w:cs="Times New Roman"/>
        </w:rPr>
        <w:t xml:space="preserve">. </w:t>
      </w:r>
      <w:r w:rsidRPr="00114604">
        <w:rPr>
          <w:rFonts w:ascii="Times New Roman" w:eastAsia="Times New Roman" w:hAnsi="Times New Roman" w:cs="Times New Roman"/>
          <w:i/>
        </w:rPr>
        <w:t xml:space="preserve">American Journal of </w:t>
      </w:r>
      <w:proofErr w:type="spellStart"/>
      <w:r w:rsidRPr="00114604">
        <w:rPr>
          <w:rFonts w:ascii="Times New Roman" w:eastAsia="Times New Roman" w:hAnsi="Times New Roman" w:cs="Times New Roman"/>
          <w:i/>
        </w:rPr>
        <w:t>LifestyleMedicine</w:t>
      </w:r>
      <w:proofErr w:type="spellEnd"/>
      <w:r w:rsidRPr="00114604">
        <w:rPr>
          <w:rFonts w:ascii="Times New Roman" w:eastAsia="Times New Roman" w:hAnsi="Times New Roman" w:cs="Times New Roman"/>
          <w:i/>
        </w:rPr>
        <w:t xml:space="preserve">, </w:t>
      </w:r>
      <w:r w:rsidRPr="00114604">
        <w:rPr>
          <w:rFonts w:ascii="Times New Roman" w:eastAsia="Times New Roman" w:hAnsi="Times New Roman" w:cs="Times New Roman"/>
        </w:rPr>
        <w:t>8(4), 307-312.</w:t>
      </w:r>
    </w:p>
    <w:p w:rsidR="00462F7B" w:rsidRPr="00114604" w:rsidRDefault="009F097A">
      <w:pPr>
        <w:spacing w:line="240" w:lineRule="auto"/>
        <w:ind w:left="720" w:hanging="720"/>
        <w:jc w:val="both"/>
        <w:rPr>
          <w:rFonts w:ascii="Times New Roman" w:eastAsia="Times New Roman" w:hAnsi="Times New Roman" w:cs="Times New Roman"/>
        </w:rPr>
      </w:pPr>
      <w:proofErr w:type="spellStart"/>
      <w:r w:rsidRPr="00114604">
        <w:rPr>
          <w:rFonts w:ascii="Times New Roman" w:eastAsia="Times New Roman" w:hAnsi="Times New Roman" w:cs="Times New Roman"/>
        </w:rPr>
        <w:t>Nagajyoti</w:t>
      </w:r>
      <w:proofErr w:type="spellEnd"/>
      <w:r w:rsidRPr="00114604">
        <w:rPr>
          <w:rFonts w:ascii="Times New Roman" w:eastAsia="Times New Roman" w:hAnsi="Times New Roman" w:cs="Times New Roman"/>
        </w:rPr>
        <w:t xml:space="preserve">, P.C., Lee, K.D., Narayanan, P.  and Sreekanth, T.V. (2010). Heavy metals, occurrence and ​toxicity for plants: a review. </w:t>
      </w:r>
      <w:r w:rsidRPr="00114604">
        <w:rPr>
          <w:rFonts w:ascii="Times New Roman" w:eastAsia="Times New Roman" w:hAnsi="Times New Roman" w:cs="Times New Roman"/>
          <w:i/>
        </w:rPr>
        <w:t xml:space="preserve">Environmental Chemistry Letters, </w:t>
      </w:r>
      <w:r w:rsidRPr="00114604">
        <w:rPr>
          <w:rFonts w:ascii="Times New Roman" w:eastAsia="Times New Roman" w:hAnsi="Times New Roman" w:cs="Times New Roman"/>
        </w:rPr>
        <w:t>8(3), 199-216.</w:t>
      </w:r>
    </w:p>
    <w:p w:rsidR="00462F7B" w:rsidRPr="00114604" w:rsidRDefault="009F097A">
      <w:pPr>
        <w:spacing w:before="100" w:line="240" w:lineRule="auto"/>
        <w:ind w:left="720" w:right="100" w:hanging="720"/>
        <w:jc w:val="both"/>
        <w:rPr>
          <w:rFonts w:ascii="Times New Roman" w:eastAsia="Times New Roman" w:hAnsi="Times New Roman" w:cs="Times New Roman"/>
        </w:rPr>
      </w:pPr>
      <w:r w:rsidRPr="00114604">
        <w:rPr>
          <w:rFonts w:ascii="Times New Roman" w:eastAsia="Times New Roman" w:hAnsi="Times New Roman" w:cs="Times New Roman"/>
        </w:rPr>
        <w:lastRenderedPageBreak/>
        <w:t xml:space="preserve">Smith-Simone, M., Narayanan, F., McDonald, P., Edwards, J.F., Green, H. &amp; Morgan, </w:t>
      </w:r>
      <w:proofErr w:type="gramStart"/>
      <w:r w:rsidRPr="00114604">
        <w:rPr>
          <w:rFonts w:ascii="Times New Roman" w:eastAsia="Times New Roman" w:hAnsi="Times New Roman" w:cs="Times New Roman"/>
        </w:rPr>
        <w:t>C.A.(</w:t>
      </w:r>
      <w:proofErr w:type="gramEnd"/>
      <w:r w:rsidRPr="00114604">
        <w:rPr>
          <w:rFonts w:ascii="Times New Roman" w:eastAsia="Times New Roman" w:hAnsi="Times New Roman" w:cs="Times New Roman"/>
        </w:rPr>
        <w:t xml:space="preserve">2008). Preparation of tobacco smoke and effect on cells. </w:t>
      </w:r>
      <w:r w:rsidRPr="00114604">
        <w:rPr>
          <w:rFonts w:ascii="Times New Roman" w:eastAsia="Times New Roman" w:hAnsi="Times New Roman" w:cs="Times New Roman"/>
          <w:i/>
        </w:rPr>
        <w:t>Journal of Clinical Chemistry,</w:t>
      </w:r>
      <w:r w:rsidRPr="00114604">
        <w:rPr>
          <w:rFonts w:ascii="Times New Roman" w:eastAsia="Times New Roman" w:hAnsi="Times New Roman" w:cs="Times New Roman"/>
        </w:rPr>
        <w:t>21(4), 54-61.</w:t>
      </w:r>
    </w:p>
    <w:p w:rsidR="00462F7B" w:rsidRPr="00114604" w:rsidRDefault="009F097A">
      <w:pPr>
        <w:spacing w:line="240" w:lineRule="auto"/>
        <w:ind w:left="720" w:hanging="720"/>
        <w:jc w:val="both"/>
        <w:rPr>
          <w:rFonts w:ascii="Times New Roman" w:eastAsia="Times New Roman" w:hAnsi="Times New Roman" w:cs="Times New Roman"/>
        </w:rPr>
      </w:pPr>
      <w:proofErr w:type="spellStart"/>
      <w:r w:rsidRPr="00114604">
        <w:rPr>
          <w:rFonts w:ascii="Times New Roman" w:eastAsia="Times New Roman" w:hAnsi="Times New Roman" w:cs="Times New Roman"/>
        </w:rPr>
        <w:t>Suranjana</w:t>
      </w:r>
      <w:proofErr w:type="spellEnd"/>
      <w:r w:rsidRPr="00114604">
        <w:rPr>
          <w:rFonts w:ascii="Times New Roman" w:eastAsia="Times New Roman" w:hAnsi="Times New Roman" w:cs="Times New Roman"/>
        </w:rPr>
        <w:t xml:space="preserve">, R. and </w:t>
      </w:r>
      <w:proofErr w:type="spellStart"/>
      <w:r w:rsidRPr="00114604">
        <w:rPr>
          <w:rFonts w:ascii="Times New Roman" w:eastAsia="Times New Roman" w:hAnsi="Times New Roman" w:cs="Times New Roman"/>
        </w:rPr>
        <w:t>Manas</w:t>
      </w:r>
      <w:proofErr w:type="spellEnd"/>
      <w:r w:rsidRPr="00114604">
        <w:rPr>
          <w:rFonts w:ascii="Times New Roman" w:eastAsia="Times New Roman" w:hAnsi="Times New Roman" w:cs="Times New Roman"/>
        </w:rPr>
        <w:t xml:space="preserve">, K.R. (2009). Bioremediation of heavy metals toxicity with special reference to chromium. </w:t>
      </w:r>
      <w:r w:rsidRPr="00114604">
        <w:rPr>
          <w:rFonts w:ascii="Times New Roman" w:eastAsia="Times New Roman" w:hAnsi="Times New Roman" w:cs="Times New Roman"/>
          <w:i/>
        </w:rPr>
        <w:t xml:space="preserve">American Journal of Medical Science, </w:t>
      </w:r>
      <w:r w:rsidRPr="00114604">
        <w:rPr>
          <w:rFonts w:ascii="Times New Roman" w:eastAsia="Times New Roman" w:hAnsi="Times New Roman" w:cs="Times New Roman"/>
        </w:rPr>
        <w:t>2(2), 57-63.</w:t>
      </w:r>
    </w:p>
    <w:p w:rsidR="00462F7B" w:rsidRPr="00114604" w:rsidRDefault="009F097A">
      <w:pPr>
        <w:spacing w:line="240" w:lineRule="auto"/>
        <w:ind w:left="720" w:hanging="720"/>
        <w:jc w:val="both"/>
        <w:rPr>
          <w:rFonts w:ascii="Times New Roman" w:eastAsia="Times New Roman" w:hAnsi="Times New Roman" w:cs="Times New Roman"/>
        </w:rPr>
      </w:pPr>
      <w:proofErr w:type="spellStart"/>
      <w:r w:rsidRPr="00114604">
        <w:rPr>
          <w:rFonts w:ascii="Times New Roman" w:eastAsia="Times New Roman" w:hAnsi="Times New Roman" w:cs="Times New Roman"/>
        </w:rPr>
        <w:t>Tchounwou</w:t>
      </w:r>
      <w:proofErr w:type="spellEnd"/>
      <w:r w:rsidRPr="00114604">
        <w:rPr>
          <w:rFonts w:ascii="Times New Roman" w:eastAsia="Times New Roman" w:hAnsi="Times New Roman" w:cs="Times New Roman"/>
        </w:rPr>
        <w:t xml:space="preserve">, P.B., Clement, G.Y., </w:t>
      </w:r>
      <w:proofErr w:type="spellStart"/>
      <w:r w:rsidRPr="00114604">
        <w:rPr>
          <w:rFonts w:ascii="Times New Roman" w:eastAsia="Times New Roman" w:hAnsi="Times New Roman" w:cs="Times New Roman"/>
        </w:rPr>
        <w:t>Patlolla</w:t>
      </w:r>
      <w:proofErr w:type="spellEnd"/>
      <w:r w:rsidRPr="00114604">
        <w:rPr>
          <w:rFonts w:ascii="Times New Roman" w:eastAsia="Times New Roman" w:hAnsi="Times New Roman" w:cs="Times New Roman"/>
        </w:rPr>
        <w:t xml:space="preserve">, A.K. and Dwayne, Y.S. (2012). Heavy metal toxicity and the environment. </w:t>
      </w:r>
      <w:r w:rsidRPr="00114604">
        <w:rPr>
          <w:rFonts w:ascii="Times New Roman" w:eastAsia="Times New Roman" w:hAnsi="Times New Roman" w:cs="Times New Roman"/>
          <w:i/>
        </w:rPr>
        <w:t>Journal of</w:t>
      </w:r>
      <w:r w:rsidRPr="00114604">
        <w:rPr>
          <w:rFonts w:ascii="Times New Roman" w:eastAsia="Times New Roman" w:hAnsi="Times New Roman" w:cs="Times New Roman"/>
        </w:rPr>
        <w:t xml:space="preserve"> </w:t>
      </w:r>
      <w:r w:rsidRPr="00114604">
        <w:rPr>
          <w:rFonts w:ascii="Times New Roman" w:eastAsia="Times New Roman" w:hAnsi="Times New Roman" w:cs="Times New Roman"/>
          <w:i/>
        </w:rPr>
        <w:t xml:space="preserve">Molecular, Clinical and Environmental Toxicology, </w:t>
      </w:r>
      <w:r w:rsidRPr="00114604">
        <w:rPr>
          <w:rFonts w:ascii="Times New Roman" w:eastAsia="Times New Roman" w:hAnsi="Times New Roman" w:cs="Times New Roman"/>
        </w:rPr>
        <w:t>4(5), 133-164.</w:t>
      </w:r>
    </w:p>
    <w:p w:rsidR="00462F7B" w:rsidRPr="00114604" w:rsidRDefault="009F097A">
      <w:pPr>
        <w:spacing w:line="240" w:lineRule="auto"/>
        <w:ind w:left="720" w:hanging="720"/>
        <w:jc w:val="both"/>
        <w:rPr>
          <w:rFonts w:ascii="Times New Roman" w:eastAsia="Times New Roman" w:hAnsi="Times New Roman" w:cs="Times New Roman"/>
        </w:rPr>
      </w:pPr>
      <w:r w:rsidRPr="00114604">
        <w:rPr>
          <w:rFonts w:ascii="Times New Roman" w:eastAsia="Times New Roman" w:hAnsi="Times New Roman" w:cs="Times New Roman"/>
        </w:rPr>
        <w:t>United States Environmental Protection Agency (US EPA). (1985). Cadmium, reference dose (</w:t>
      </w:r>
      <w:proofErr w:type="spellStart"/>
      <w:r w:rsidRPr="00114604">
        <w:rPr>
          <w:rFonts w:ascii="Times New Roman" w:eastAsia="Times New Roman" w:hAnsi="Times New Roman" w:cs="Times New Roman"/>
        </w:rPr>
        <w:t>RfD</w:t>
      </w:r>
      <w:proofErr w:type="spellEnd"/>
      <w:r w:rsidRPr="00114604">
        <w:rPr>
          <w:rFonts w:ascii="Times New Roman" w:eastAsia="Times New Roman" w:hAnsi="Times New Roman" w:cs="Times New Roman"/>
        </w:rPr>
        <w:t>) for chronic oral exposure. Integrated Risk Information System (IRIS). https://iris.epa.gov</w:t>
      </w:r>
    </w:p>
    <w:p w:rsidR="00462F7B" w:rsidRPr="00114604" w:rsidRDefault="009F097A">
      <w:pPr>
        <w:spacing w:line="240" w:lineRule="auto"/>
        <w:ind w:left="720" w:hanging="720"/>
        <w:jc w:val="both"/>
        <w:rPr>
          <w:rFonts w:ascii="Times New Roman" w:eastAsia="Times New Roman" w:hAnsi="Times New Roman" w:cs="Times New Roman"/>
        </w:rPr>
      </w:pPr>
      <w:r w:rsidRPr="00114604">
        <w:rPr>
          <w:rFonts w:ascii="Times New Roman" w:eastAsia="Times New Roman" w:hAnsi="Times New Roman" w:cs="Times New Roman"/>
        </w:rPr>
        <w:t>United States Environmental Protection Agency (US EPA). (1998). Chromium (VI), reference dose (</w:t>
      </w:r>
      <w:proofErr w:type="spellStart"/>
      <w:r w:rsidRPr="00114604">
        <w:rPr>
          <w:rFonts w:ascii="Times New Roman" w:eastAsia="Times New Roman" w:hAnsi="Times New Roman" w:cs="Times New Roman"/>
        </w:rPr>
        <w:t>RfD</w:t>
      </w:r>
      <w:proofErr w:type="spellEnd"/>
      <w:r w:rsidRPr="00114604">
        <w:rPr>
          <w:rFonts w:ascii="Times New Roman" w:eastAsia="Times New Roman" w:hAnsi="Times New Roman" w:cs="Times New Roman"/>
        </w:rPr>
        <w:t>) for chronic oral exposure. Integrated Risk Information System (IRIS). https://iris.epa.gov</w:t>
      </w:r>
    </w:p>
    <w:p w:rsidR="00462F7B" w:rsidRPr="00114604" w:rsidRDefault="009F097A">
      <w:pPr>
        <w:spacing w:line="240" w:lineRule="auto"/>
        <w:ind w:left="720" w:hanging="720"/>
        <w:jc w:val="both"/>
        <w:rPr>
          <w:rFonts w:ascii="Times New Roman" w:eastAsia="Times New Roman" w:hAnsi="Times New Roman" w:cs="Times New Roman"/>
        </w:rPr>
      </w:pPr>
      <w:r w:rsidRPr="00114604">
        <w:rPr>
          <w:rFonts w:ascii="Times New Roman" w:eastAsia="Times New Roman" w:hAnsi="Times New Roman" w:cs="Times New Roman"/>
        </w:rPr>
        <w:t>United States Environmental Protection Agency (US EPA). (2001). Methylmercury, reference dose (</w:t>
      </w:r>
      <w:proofErr w:type="spellStart"/>
      <w:r w:rsidRPr="00114604">
        <w:rPr>
          <w:rFonts w:ascii="Times New Roman" w:eastAsia="Times New Roman" w:hAnsi="Times New Roman" w:cs="Times New Roman"/>
        </w:rPr>
        <w:t>RfD</w:t>
      </w:r>
      <w:proofErr w:type="spellEnd"/>
      <w:r w:rsidRPr="00114604">
        <w:rPr>
          <w:rFonts w:ascii="Times New Roman" w:eastAsia="Times New Roman" w:hAnsi="Times New Roman" w:cs="Times New Roman"/>
        </w:rPr>
        <w:t xml:space="preserve">) for chronic oral exposure. Integrated Risk Information System (IRIS). </w:t>
      </w:r>
    </w:p>
    <w:p w:rsidR="00462F7B" w:rsidRPr="00114604" w:rsidRDefault="009F097A">
      <w:pPr>
        <w:spacing w:line="240" w:lineRule="auto"/>
        <w:ind w:left="720" w:hanging="720"/>
        <w:jc w:val="both"/>
        <w:rPr>
          <w:rFonts w:ascii="Times New Roman" w:eastAsia="Times New Roman" w:hAnsi="Times New Roman" w:cs="Times New Roman"/>
        </w:rPr>
      </w:pPr>
      <w:r w:rsidRPr="00114604">
        <w:rPr>
          <w:rFonts w:ascii="Times New Roman" w:eastAsia="Times New Roman" w:hAnsi="Times New Roman" w:cs="Times New Roman"/>
        </w:rPr>
        <w:t xml:space="preserve">Zhang, J., Wang, L., &amp; Wu, Q. (2020). Human health risks from heavy metals in ambient air particulates of coal mining areas. Atmospheric Pollution Research, 11(3), 530–538. </w:t>
      </w:r>
    </w:p>
    <w:sectPr w:rsidR="00462F7B" w:rsidRPr="0011460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F46" w:rsidRDefault="006C7F46" w:rsidP="007E37E5">
      <w:pPr>
        <w:spacing w:after="0" w:line="240" w:lineRule="auto"/>
      </w:pPr>
      <w:r>
        <w:separator/>
      </w:r>
    </w:p>
  </w:endnote>
  <w:endnote w:type="continuationSeparator" w:id="0">
    <w:p w:rsidR="006C7F46" w:rsidRDefault="006C7F46" w:rsidP="007E3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7E5" w:rsidRDefault="007E3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7E5" w:rsidRDefault="007E3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7E5" w:rsidRDefault="007E3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F46" w:rsidRDefault="006C7F46" w:rsidP="007E37E5">
      <w:pPr>
        <w:spacing w:after="0" w:line="240" w:lineRule="auto"/>
      </w:pPr>
      <w:r>
        <w:separator/>
      </w:r>
    </w:p>
  </w:footnote>
  <w:footnote w:type="continuationSeparator" w:id="0">
    <w:p w:rsidR="006C7F46" w:rsidRDefault="006C7F46" w:rsidP="007E3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7E5" w:rsidRDefault="007E37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33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7E5" w:rsidRDefault="007E37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33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7E5" w:rsidRDefault="007E37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33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416AB5"/>
    <w:multiLevelType w:val="hybridMultilevel"/>
    <w:tmpl w:val="B3348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F7B"/>
    <w:rsid w:val="00047A50"/>
    <w:rsid w:val="000C7662"/>
    <w:rsid w:val="00114604"/>
    <w:rsid w:val="00277148"/>
    <w:rsid w:val="00454D7D"/>
    <w:rsid w:val="00462F7B"/>
    <w:rsid w:val="0048769F"/>
    <w:rsid w:val="006C7F46"/>
    <w:rsid w:val="007E37E5"/>
    <w:rsid w:val="009B6A50"/>
    <w:rsid w:val="009D42FA"/>
    <w:rsid w:val="009F097A"/>
    <w:rsid w:val="00C06F96"/>
    <w:rsid w:val="00CA1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AA032E"/>
  <w15:docId w15:val="{8FDEAF44-B18E-43FC-95C3-BE644B26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color w:val="2F5496"/>
      <w:sz w:val="40"/>
      <w:szCs w:val="40"/>
    </w:rPr>
  </w:style>
  <w:style w:type="paragraph" w:styleId="Heading2">
    <w:name w:val="heading 2"/>
    <w:basedOn w:val="Normal"/>
    <w:next w:val="Normal"/>
    <w:link w:val="Heading2Char"/>
    <w:pPr>
      <w:keepNext/>
      <w:keepLines/>
      <w:spacing w:before="160" w:after="80"/>
      <w:outlineLvl w:val="1"/>
    </w:pPr>
    <w:rPr>
      <w:color w:val="2F5496"/>
      <w:sz w:val="32"/>
      <w:szCs w:val="32"/>
    </w:rPr>
  </w:style>
  <w:style w:type="paragraph" w:styleId="Heading3">
    <w:name w:val="heading 3"/>
    <w:basedOn w:val="Normal"/>
    <w:next w:val="Normal"/>
    <w:link w:val="Heading3Char"/>
    <w:pPr>
      <w:keepNext/>
      <w:keepLines/>
      <w:spacing w:before="160" w:after="80"/>
      <w:outlineLvl w:val="2"/>
    </w:pPr>
    <w:rPr>
      <w:color w:val="2F5496"/>
      <w:sz w:val="28"/>
      <w:szCs w:val="28"/>
    </w:rPr>
  </w:style>
  <w:style w:type="paragraph" w:styleId="Heading4">
    <w:name w:val="heading 4"/>
    <w:basedOn w:val="Normal"/>
    <w:next w:val="Normal"/>
    <w:link w:val="Heading4Char"/>
    <w:pPr>
      <w:keepNext/>
      <w:keepLines/>
      <w:spacing w:before="80" w:after="40"/>
      <w:outlineLvl w:val="3"/>
    </w:pPr>
    <w:rPr>
      <w:i/>
      <w:color w:val="2F5496"/>
    </w:rPr>
  </w:style>
  <w:style w:type="paragraph" w:styleId="Heading5">
    <w:name w:val="heading 5"/>
    <w:basedOn w:val="Normal"/>
    <w:next w:val="Normal"/>
    <w:link w:val="Heading5Char"/>
    <w:pPr>
      <w:keepNext/>
      <w:keepLines/>
      <w:spacing w:before="80" w:after="40"/>
      <w:outlineLvl w:val="4"/>
    </w:pPr>
    <w:rPr>
      <w:color w:val="2F5496"/>
    </w:rPr>
  </w:style>
  <w:style w:type="paragraph" w:styleId="Heading6">
    <w:name w:val="heading 6"/>
    <w:basedOn w:val="Normal"/>
    <w:next w:val="Normal"/>
    <w:link w:val="Heading6Char"/>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782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7825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25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25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25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5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561"/>
    <w:rPr>
      <w:rFonts w:eastAsiaTheme="majorEastAsia" w:cstheme="majorBidi"/>
      <w:color w:val="272727" w:themeColor="text1" w:themeTint="D8"/>
    </w:rPr>
  </w:style>
  <w:style w:type="character" w:customStyle="1" w:styleId="TitleChar">
    <w:name w:val="Title Char"/>
    <w:basedOn w:val="DefaultParagraphFont"/>
    <w:link w:val="Title"/>
    <w:uiPriority w:val="10"/>
    <w:rsid w:val="0078256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82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561"/>
    <w:pPr>
      <w:spacing w:before="160"/>
      <w:jc w:val="center"/>
    </w:pPr>
    <w:rPr>
      <w:i/>
      <w:iCs/>
      <w:color w:val="404040" w:themeColor="text1" w:themeTint="BF"/>
    </w:rPr>
  </w:style>
  <w:style w:type="character" w:customStyle="1" w:styleId="QuoteChar">
    <w:name w:val="Quote Char"/>
    <w:basedOn w:val="DefaultParagraphFont"/>
    <w:link w:val="Quote"/>
    <w:uiPriority w:val="29"/>
    <w:rsid w:val="00782561"/>
    <w:rPr>
      <w:i/>
      <w:iCs/>
      <w:color w:val="404040" w:themeColor="text1" w:themeTint="BF"/>
    </w:rPr>
  </w:style>
  <w:style w:type="paragraph" w:styleId="ListParagraph">
    <w:name w:val="List Paragraph"/>
    <w:basedOn w:val="Normal"/>
    <w:uiPriority w:val="34"/>
    <w:qFormat/>
    <w:rsid w:val="00782561"/>
    <w:pPr>
      <w:ind w:left="720"/>
      <w:contextualSpacing/>
    </w:pPr>
  </w:style>
  <w:style w:type="character" w:styleId="IntenseEmphasis">
    <w:name w:val="Intense Emphasis"/>
    <w:basedOn w:val="DefaultParagraphFont"/>
    <w:uiPriority w:val="21"/>
    <w:qFormat/>
    <w:rsid w:val="00782561"/>
    <w:rPr>
      <w:i/>
      <w:iCs/>
      <w:color w:val="2F5496" w:themeColor="accent1" w:themeShade="BF"/>
    </w:rPr>
  </w:style>
  <w:style w:type="paragraph" w:styleId="IntenseQuote">
    <w:name w:val="Intense Quote"/>
    <w:basedOn w:val="Normal"/>
    <w:next w:val="Normal"/>
    <w:link w:val="IntenseQuoteChar"/>
    <w:uiPriority w:val="30"/>
    <w:qFormat/>
    <w:rsid w:val="00782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561"/>
    <w:rPr>
      <w:i/>
      <w:iCs/>
      <w:color w:val="2F5496" w:themeColor="accent1" w:themeShade="BF"/>
    </w:rPr>
  </w:style>
  <w:style w:type="character" w:styleId="IntenseReference">
    <w:name w:val="Intense Reference"/>
    <w:basedOn w:val="DefaultParagraphFont"/>
    <w:uiPriority w:val="32"/>
    <w:qFormat/>
    <w:rsid w:val="00782561"/>
    <w:rPr>
      <w:b/>
      <w:bCs/>
      <w:smallCaps/>
      <w:color w:val="2F5496" w:themeColor="accent1" w:themeShade="BF"/>
      <w:spacing w:val="5"/>
    </w:rPr>
  </w:style>
  <w:style w:type="table" w:styleId="TableGrid">
    <w:name w:val="Table Grid"/>
    <w:basedOn w:val="TableNormal"/>
    <w:uiPriority w:val="39"/>
    <w:rsid w:val="00647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20861"/>
    <w:pPr>
      <w:widowControl w:val="0"/>
      <w:spacing w:line="259" w:lineRule="auto"/>
      <w:ind w:left="720"/>
      <w:contextualSpacing/>
      <w:jc w:val="both"/>
    </w:pPr>
    <w:rPr>
      <w:rFonts w:eastAsiaTheme="minorEastAsia"/>
      <w:sz w:val="21"/>
      <w:lang w:val="en-US" w:eastAsia="zh-CN"/>
    </w:rPr>
  </w:style>
  <w:style w:type="paragraph" w:styleId="Header">
    <w:name w:val="header"/>
    <w:basedOn w:val="Normal"/>
    <w:link w:val="HeaderChar"/>
    <w:uiPriority w:val="99"/>
    <w:unhideWhenUsed/>
    <w:rsid w:val="00913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530"/>
  </w:style>
  <w:style w:type="paragraph" w:styleId="Footer">
    <w:name w:val="footer"/>
    <w:basedOn w:val="Normal"/>
    <w:link w:val="FooterChar"/>
    <w:uiPriority w:val="99"/>
    <w:unhideWhenUsed/>
    <w:rsid w:val="00913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530"/>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30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023"/>
    <w:rPr>
      <w:rFonts w:ascii="Segoe UI" w:hAnsi="Segoe UI" w:cs="Segoe UI"/>
      <w:sz w:val="18"/>
      <w:szCs w:val="18"/>
    </w:rPr>
  </w:style>
  <w:style w:type="paragraph" w:styleId="Subtitle">
    <w:name w:val="Subtitle"/>
    <w:basedOn w:val="Normal"/>
    <w:next w:val="Normal"/>
    <w:link w:val="SubtitleChar"/>
    <w:rPr>
      <w:color w:val="595959"/>
      <w:sz w:val="28"/>
      <w:szCs w:val="28"/>
    </w:r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114604"/>
    <w:rPr>
      <w:color w:val="0563C1" w:themeColor="hyperlink"/>
      <w:u w:val="single"/>
    </w:rPr>
  </w:style>
  <w:style w:type="character" w:styleId="UnresolvedMention">
    <w:name w:val="Unresolved Mention"/>
    <w:basedOn w:val="DefaultParagraphFont"/>
    <w:uiPriority w:val="99"/>
    <w:semiHidden/>
    <w:unhideWhenUsed/>
    <w:rsid w:val="00454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et.a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X5VrG1nXN5qt4LFv0f4A3PNgKw==">CgMxLjAaJQoBMBIgCh4IB0IaCg9UaW1lcyBOZXcgUm9tYW4SB0d1bmdzdWgaJQoBMRIgCh4IB0IaCg9UaW1lcyBOZXcgUm9tYW4SB0d1bmdzdWgaJQoBMhIgCh4IB0IaCg9UaW1lcyBOZXcgUm9tYW4SB0d1bmdzdWgyDmguY3Y4MHZ0YmxvOTFoMg5oLmoxeHNqd2s0OXZseDIOaC5menJoYnRmMHNvZTUyDmguZGk5c2ljY2tkbDBxMg5oLmlqejF5MzNpYmVhOTIOaC4zbXp3b2xwNTFmdWIyDmguZHdxMnpmczRsYWQxMg5oLjQ4Ymp3YzFxZGQ4eDIOaC5oY2tiNGtiejQycjUyDWguaGNzcmU0ZGpmM3Q4AHIhMUNjajc1eE9kaTJDZmV4c3hveXBkdDlONkZlaDZiMks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3883</Words>
  <Characters>22138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Reward Kpaanadee</dc:creator>
  <cp:lastModifiedBy>SDI 1180</cp:lastModifiedBy>
  <cp:revision>17</cp:revision>
  <dcterms:created xsi:type="dcterms:W3CDTF">2025-09-17T12:52:00Z</dcterms:created>
  <dcterms:modified xsi:type="dcterms:W3CDTF">2025-10-04T13:06:00Z</dcterms:modified>
</cp:coreProperties>
</file>