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F4007" w14:textId="55A595AD" w:rsidR="003203D9" w:rsidRPr="00050A71" w:rsidRDefault="00050A71" w:rsidP="003203D9">
      <w:pPr>
        <w:spacing w:after="0" w:line="240" w:lineRule="auto"/>
        <w:contextualSpacing/>
        <w:jc w:val="both"/>
        <w:rPr>
          <w:rFonts w:ascii="Arial" w:eastAsiaTheme="majorEastAsia" w:hAnsi="Arial" w:cs="Arial"/>
          <w:spacing w:val="-10"/>
          <w:kern w:val="28"/>
          <w:sz w:val="36"/>
          <w:szCs w:val="36"/>
          <w:u w:val="single"/>
          <w:lang w:val="en-US"/>
          <w14:ligatures w14:val="none"/>
        </w:rPr>
      </w:pPr>
      <w:r w:rsidRPr="00050A71">
        <w:rPr>
          <w:rFonts w:ascii="Arial" w:eastAsiaTheme="majorEastAsia" w:hAnsi="Arial" w:cs="Arial"/>
          <w:spacing w:val="-10"/>
          <w:kern w:val="28"/>
          <w:sz w:val="36"/>
          <w:szCs w:val="36"/>
          <w:u w:val="single"/>
          <w:lang w:val="en-US"/>
          <w14:ligatures w14:val="none"/>
        </w:rPr>
        <w:t>Original Research Article</w:t>
      </w:r>
    </w:p>
    <w:p w14:paraId="62C79FB9" w14:textId="77777777" w:rsidR="0022320A" w:rsidRDefault="0022320A" w:rsidP="003203D9">
      <w:pPr>
        <w:spacing w:after="0" w:line="240" w:lineRule="auto"/>
        <w:jc w:val="right"/>
        <w:rPr>
          <w:rFonts w:ascii="Arial" w:eastAsia="Times New Roman" w:hAnsi="Arial" w:cs="Arial"/>
          <w:b/>
          <w:bCs/>
          <w:iCs/>
          <w:kern w:val="28"/>
          <w:sz w:val="36"/>
          <w:szCs w:val="20"/>
          <w:lang w:val="en-US"/>
          <w14:ligatures w14:val="none"/>
        </w:rPr>
      </w:pPr>
    </w:p>
    <w:p w14:paraId="02BA1919" w14:textId="70009E59" w:rsidR="003203D9" w:rsidRDefault="004875A3" w:rsidP="003203D9">
      <w:pPr>
        <w:spacing w:after="0" w:line="240" w:lineRule="auto"/>
        <w:jc w:val="right"/>
        <w:rPr>
          <w:rFonts w:ascii="Arial" w:eastAsia="Times New Roman" w:hAnsi="Arial" w:cs="Arial"/>
          <w:b/>
          <w:bCs/>
          <w:iCs/>
          <w:kern w:val="28"/>
          <w:sz w:val="36"/>
          <w:szCs w:val="20"/>
          <w:lang w:val="en-US"/>
          <w14:ligatures w14:val="none"/>
        </w:rPr>
      </w:pPr>
      <w:r w:rsidRPr="004875A3">
        <w:rPr>
          <w:rFonts w:ascii="Arial" w:eastAsia="Times New Roman" w:hAnsi="Arial" w:cs="Arial"/>
          <w:b/>
          <w:bCs/>
          <w:iCs/>
          <w:kern w:val="28"/>
          <w:sz w:val="36"/>
          <w:szCs w:val="20"/>
          <w:lang w:val="en-US"/>
          <w14:ligatures w14:val="none"/>
        </w:rPr>
        <w:t>Delineation of the Constraints Faced by the Homestead Farmers in Thrissur District, Kerala</w:t>
      </w:r>
    </w:p>
    <w:p w14:paraId="3FB8C14A" w14:textId="77777777" w:rsidR="004875A3" w:rsidRPr="003203D9" w:rsidRDefault="004875A3" w:rsidP="003203D9">
      <w:pPr>
        <w:spacing w:after="0" w:line="240" w:lineRule="auto"/>
        <w:jc w:val="right"/>
        <w:rPr>
          <w:rFonts w:ascii="Arial" w:eastAsia="Times New Roman" w:hAnsi="Arial" w:cs="Arial"/>
          <w:b/>
          <w:kern w:val="0"/>
          <w:sz w:val="36"/>
          <w:szCs w:val="20"/>
          <w:lang w:val="en-US"/>
          <w14:ligatures w14:val="none"/>
        </w:rPr>
      </w:pPr>
    </w:p>
    <w:p w14:paraId="23BDD1A6" w14:textId="44394468" w:rsidR="003203D9" w:rsidRPr="003203D9" w:rsidRDefault="003203D9" w:rsidP="003203D9">
      <w:pPr>
        <w:spacing w:after="0" w:line="240" w:lineRule="auto"/>
        <w:jc w:val="right"/>
        <w:rPr>
          <w:rFonts w:ascii="Arial" w:eastAsia="Times New Roman" w:hAnsi="Arial" w:cs="Arial"/>
          <w:i/>
          <w:kern w:val="0"/>
          <w:sz w:val="20"/>
          <w:szCs w:val="20"/>
          <w:lang w:val="en-US"/>
          <w14:ligatures w14:val="none"/>
        </w:rPr>
      </w:pPr>
    </w:p>
    <w:p w14:paraId="44208AD2"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2F7A7900"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0880BF42" w14:textId="77777777" w:rsidR="003203D9" w:rsidRPr="003203D9" w:rsidRDefault="003203D9" w:rsidP="003203D9">
      <w:pPr>
        <w:spacing w:after="0" w:line="240" w:lineRule="auto"/>
        <w:jc w:val="both"/>
        <w:rPr>
          <w:rFonts w:ascii="Arial" w:eastAsia="Times New Roman" w:hAnsi="Arial" w:cs="Arial"/>
          <w:kern w:val="0"/>
          <w:sz w:val="16"/>
          <w:szCs w:val="20"/>
          <w:lang w:val="en-US"/>
          <w14:ligatures w14:val="none"/>
        </w:rPr>
        <w:sectPr w:rsidR="003203D9" w:rsidRPr="003203D9" w:rsidSect="006509F7">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3203D9">
        <w:rPr>
          <w:rFonts w:ascii="Arial" w:eastAsia="Times New Roman" w:hAnsi="Arial" w:cs="Arial"/>
          <w:noProof/>
          <w:kern w:val="0"/>
          <w:sz w:val="16"/>
          <w:szCs w:val="20"/>
          <w:lang w:val="en-US"/>
          <w14:ligatures w14:val="none"/>
        </w:rPr>
        <mc:AlternateContent>
          <mc:Choice Requires="wps">
            <w:drawing>
              <wp:inline distT="0" distB="0" distL="0" distR="0" wp14:anchorId="31DFFB2A" wp14:editId="78B33DC4">
                <wp:extent cx="5303520" cy="635"/>
                <wp:effectExtent l="15240" t="14605" r="15240" b="13970"/>
                <wp:docPr id="154806966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3FC9B2"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3203D9">
        <w:rPr>
          <w:rFonts w:ascii="Arial" w:eastAsia="Times New Roman" w:hAnsi="Arial" w:cs="Arial"/>
          <w:kern w:val="0"/>
          <w:sz w:val="16"/>
          <w:szCs w:val="20"/>
          <w:lang w:val="en-US"/>
          <w14:ligatures w14:val="none"/>
        </w:rPr>
        <w:t>.</w:t>
      </w:r>
    </w:p>
    <w:p w14:paraId="4E35FAAD"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 xml:space="preserve">ABSTRACT </w:t>
      </w:r>
    </w:p>
    <w:p w14:paraId="07DEA56E"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203D9" w:rsidRPr="003203D9" w14:paraId="01BABE3F" w14:textId="77777777" w:rsidTr="00CF5DD9">
        <w:tc>
          <w:tcPr>
            <w:tcW w:w="9576" w:type="dxa"/>
            <w:shd w:val="clear" w:color="auto" w:fill="F2F2F2"/>
          </w:tcPr>
          <w:p w14:paraId="037D13A1" w14:textId="77777777" w:rsidR="003203D9" w:rsidRPr="003203D9" w:rsidRDefault="003203D9" w:rsidP="003203D9">
            <w:pPr>
              <w:spacing w:after="0" w:line="240" w:lineRule="auto"/>
              <w:jc w:val="both"/>
              <w:rPr>
                <w:rFonts w:ascii="Arial" w:eastAsia="Calibri" w:hAnsi="Arial" w:cs="Arial"/>
                <w:b/>
                <w:kern w:val="0"/>
                <w:sz w:val="20"/>
                <w:lang w:val="en-US"/>
                <w14:ligatures w14:val="none"/>
              </w:rPr>
            </w:pPr>
          </w:p>
          <w:p w14:paraId="7066B079" w14:textId="77777777" w:rsidR="003203D9" w:rsidRPr="003203D9" w:rsidRDefault="003203D9" w:rsidP="003203D9">
            <w:pPr>
              <w:spacing w:after="0" w:line="240" w:lineRule="auto"/>
              <w:jc w:val="both"/>
              <w:rPr>
                <w:rFonts w:ascii="Arial" w:eastAsia="Calibri" w:hAnsi="Arial" w:cs="Arial"/>
                <w:bCs/>
                <w:kern w:val="0"/>
                <w:sz w:val="20"/>
                <w:lang w:val="en-US"/>
                <w14:ligatures w14:val="none"/>
              </w:rPr>
            </w:pPr>
            <w:r w:rsidRPr="003203D9">
              <w:rPr>
                <w:rFonts w:ascii="Arial" w:eastAsia="Calibri" w:hAnsi="Arial" w:cs="Arial"/>
                <w:b/>
                <w:kern w:val="0"/>
                <w:sz w:val="20"/>
                <w:lang w:val="en-US"/>
                <w14:ligatures w14:val="none"/>
              </w:rPr>
              <w:t xml:space="preserve">Aims: </w:t>
            </w:r>
            <w:r w:rsidRPr="003203D9">
              <w:rPr>
                <w:rFonts w:ascii="Arial" w:eastAsia="Calibri" w:hAnsi="Arial" w:cs="Arial"/>
                <w:bCs/>
                <w:kern w:val="0"/>
                <w:sz w:val="20"/>
                <w:lang w:val="en-US"/>
                <w14:ligatures w14:val="none"/>
              </w:rPr>
              <w:t>The present study aims to systematically identify, prioritize, and analyze the major constraints faced by homestead farmers in Thrissur District, Kerala. It seeks to assess the relative importance of production, economic, technological, environmental, and institutional barriers that limit the efficiency and sustainability of homestead farming. The study further provides empirical evidence for policymakers and agricultural extension agencies to design region-specific interventions that enhance household income, resource use efficiency, and long-term viability of homestead farming systems.</w:t>
            </w:r>
          </w:p>
          <w:p w14:paraId="2E8CF982"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p w14:paraId="714CCB43"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r w:rsidRPr="003203D9">
              <w:rPr>
                <w:rFonts w:ascii="Arial" w:eastAsia="Calibri" w:hAnsi="Arial" w:cs="Arial"/>
                <w:b/>
                <w:kern w:val="0"/>
                <w:sz w:val="20"/>
                <w:lang w:val="en-US"/>
                <w14:ligatures w14:val="none"/>
              </w:rPr>
              <w:t>Study design:</w:t>
            </w:r>
            <w:r w:rsidRPr="003203D9">
              <w:rPr>
                <w:rFonts w:ascii="Arial" w:eastAsia="Calibri" w:hAnsi="Arial" w:cs="Arial"/>
                <w:kern w:val="0"/>
                <w:sz w:val="20"/>
                <w:lang w:val="en-US"/>
                <w14:ligatures w14:val="none"/>
              </w:rPr>
              <w:t xml:space="preserve">  A descriptive survey research design was adopted to assess and rank the key constraints perceived by homestead farmers using Garrett’s Ranking Technique.</w:t>
            </w:r>
          </w:p>
          <w:p w14:paraId="2A1EBDC8"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p w14:paraId="78635F9E"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r w:rsidRPr="003203D9">
              <w:rPr>
                <w:rFonts w:ascii="Arial" w:eastAsia="Calibri" w:hAnsi="Arial" w:cs="Arial"/>
                <w:b/>
                <w:kern w:val="0"/>
                <w:sz w:val="20"/>
                <w:lang w:val="en-US"/>
                <w14:ligatures w14:val="none"/>
              </w:rPr>
              <w:t>Place and Duration of Study:</w:t>
            </w:r>
            <w:r w:rsidRPr="003203D9">
              <w:rPr>
                <w:rFonts w:ascii="Arial" w:eastAsia="Calibri" w:hAnsi="Arial" w:cs="Arial"/>
                <w:kern w:val="0"/>
                <w:sz w:val="20"/>
                <w:lang w:val="en-US"/>
                <w14:ligatures w14:val="none"/>
              </w:rPr>
              <w:t xml:space="preserve"> The study was conducted in Thrissur District, Kerala, covering three </w:t>
            </w:r>
            <w:proofErr w:type="spellStart"/>
            <w:r w:rsidRPr="003203D9">
              <w:rPr>
                <w:rFonts w:ascii="Arial" w:eastAsia="Calibri" w:hAnsi="Arial" w:cs="Arial"/>
                <w:kern w:val="0"/>
                <w:sz w:val="20"/>
                <w:lang w:val="en-US"/>
                <w14:ligatures w14:val="none"/>
              </w:rPr>
              <w:t>Agro</w:t>
            </w:r>
            <w:proofErr w:type="spellEnd"/>
            <w:r w:rsidRPr="003203D9">
              <w:rPr>
                <w:rFonts w:ascii="Arial" w:eastAsia="Calibri" w:hAnsi="Arial" w:cs="Arial"/>
                <w:kern w:val="0"/>
                <w:sz w:val="20"/>
                <w:lang w:val="en-US"/>
                <w14:ligatures w14:val="none"/>
              </w:rPr>
              <w:t>-Ecological Units—</w:t>
            </w:r>
            <w:proofErr w:type="spellStart"/>
            <w:r w:rsidRPr="003203D9">
              <w:rPr>
                <w:rFonts w:ascii="Arial" w:eastAsia="Calibri" w:hAnsi="Arial" w:cs="Arial"/>
                <w:kern w:val="0"/>
                <w:sz w:val="20"/>
                <w:lang w:val="en-US"/>
                <w14:ligatures w14:val="none"/>
              </w:rPr>
              <w:t>Chavakkad</w:t>
            </w:r>
            <w:proofErr w:type="spellEnd"/>
            <w:r w:rsidRPr="003203D9">
              <w:rPr>
                <w:rFonts w:ascii="Arial" w:eastAsia="Calibri" w:hAnsi="Arial" w:cs="Arial"/>
                <w:kern w:val="0"/>
                <w:sz w:val="20"/>
                <w:lang w:val="en-US"/>
                <w14:ligatures w14:val="none"/>
              </w:rPr>
              <w:t xml:space="preserve"> block (AEU 2), </w:t>
            </w:r>
            <w:proofErr w:type="spellStart"/>
            <w:r w:rsidRPr="003203D9">
              <w:rPr>
                <w:rFonts w:ascii="Arial" w:eastAsia="Calibri" w:hAnsi="Arial" w:cs="Arial"/>
                <w:kern w:val="0"/>
                <w:sz w:val="20"/>
                <w:lang w:val="en-US"/>
                <w14:ligatures w14:val="none"/>
              </w:rPr>
              <w:t>Puzhakkal</w:t>
            </w:r>
            <w:proofErr w:type="spellEnd"/>
            <w:r w:rsidRPr="003203D9">
              <w:rPr>
                <w:rFonts w:ascii="Arial" w:eastAsia="Calibri" w:hAnsi="Arial" w:cs="Arial"/>
                <w:kern w:val="0"/>
                <w:sz w:val="20"/>
                <w:lang w:val="en-US"/>
                <w14:ligatures w14:val="none"/>
              </w:rPr>
              <w:t xml:space="preserve"> block (AEU 6), and </w:t>
            </w:r>
            <w:proofErr w:type="spellStart"/>
            <w:r w:rsidRPr="003203D9">
              <w:rPr>
                <w:rFonts w:ascii="Arial" w:eastAsia="Calibri" w:hAnsi="Arial" w:cs="Arial"/>
                <w:kern w:val="0"/>
                <w:sz w:val="20"/>
                <w:lang w:val="en-US"/>
                <w14:ligatures w14:val="none"/>
              </w:rPr>
              <w:t>Ollukkara</w:t>
            </w:r>
            <w:proofErr w:type="spellEnd"/>
            <w:r w:rsidRPr="003203D9">
              <w:rPr>
                <w:rFonts w:ascii="Arial" w:eastAsia="Calibri" w:hAnsi="Arial" w:cs="Arial"/>
                <w:kern w:val="0"/>
                <w:sz w:val="20"/>
                <w:lang w:val="en-US"/>
                <w14:ligatures w14:val="none"/>
              </w:rPr>
              <w:t xml:space="preserve"> block (AEU 10). The selected panchayaths were </w:t>
            </w:r>
            <w:proofErr w:type="spellStart"/>
            <w:r w:rsidRPr="003203D9">
              <w:rPr>
                <w:rFonts w:ascii="Arial" w:eastAsia="Calibri" w:hAnsi="Arial" w:cs="Arial"/>
                <w:kern w:val="0"/>
                <w:sz w:val="20"/>
                <w:lang w:val="en-US"/>
                <w14:ligatures w14:val="none"/>
              </w:rPr>
              <w:t>Vadakkekad</w:t>
            </w:r>
            <w:proofErr w:type="spellEnd"/>
            <w:r w:rsidRPr="003203D9">
              <w:rPr>
                <w:rFonts w:ascii="Arial" w:eastAsia="Calibri" w:hAnsi="Arial" w:cs="Arial"/>
                <w:kern w:val="0"/>
                <w:sz w:val="20"/>
                <w:lang w:val="en-US"/>
                <w14:ligatures w14:val="none"/>
              </w:rPr>
              <w:t xml:space="preserve">, </w:t>
            </w:r>
            <w:proofErr w:type="spellStart"/>
            <w:r w:rsidRPr="003203D9">
              <w:rPr>
                <w:rFonts w:ascii="Arial" w:eastAsia="Calibri" w:hAnsi="Arial" w:cs="Arial"/>
                <w:kern w:val="0"/>
                <w:sz w:val="20"/>
                <w:lang w:val="en-US"/>
                <w14:ligatures w14:val="none"/>
              </w:rPr>
              <w:t>Kaiparambu</w:t>
            </w:r>
            <w:proofErr w:type="spellEnd"/>
            <w:r w:rsidRPr="003203D9">
              <w:rPr>
                <w:rFonts w:ascii="Arial" w:eastAsia="Calibri" w:hAnsi="Arial" w:cs="Arial"/>
                <w:kern w:val="0"/>
                <w:sz w:val="20"/>
                <w:lang w:val="en-US"/>
                <w14:ligatures w14:val="none"/>
              </w:rPr>
              <w:t xml:space="preserve">, and </w:t>
            </w:r>
            <w:proofErr w:type="spellStart"/>
            <w:r w:rsidRPr="003203D9">
              <w:rPr>
                <w:rFonts w:ascii="Arial" w:eastAsia="Calibri" w:hAnsi="Arial" w:cs="Arial"/>
                <w:kern w:val="0"/>
                <w:sz w:val="20"/>
                <w:lang w:val="en-US"/>
                <w14:ligatures w14:val="none"/>
              </w:rPr>
              <w:t>Pananchery</w:t>
            </w:r>
            <w:proofErr w:type="spellEnd"/>
            <w:r w:rsidRPr="003203D9">
              <w:rPr>
                <w:rFonts w:ascii="Arial" w:eastAsia="Calibri" w:hAnsi="Arial" w:cs="Arial"/>
                <w:kern w:val="0"/>
                <w:sz w:val="20"/>
                <w:lang w:val="en-US"/>
                <w14:ligatures w14:val="none"/>
              </w:rPr>
              <w:t>, and the survey was carried out during the year 2024.</w:t>
            </w:r>
          </w:p>
          <w:p w14:paraId="175838EC"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p w14:paraId="2E8C676A"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r w:rsidRPr="003203D9">
              <w:rPr>
                <w:rFonts w:ascii="Arial" w:eastAsia="Calibri" w:hAnsi="Arial" w:cs="Arial"/>
                <w:b/>
                <w:bCs/>
                <w:kern w:val="0"/>
                <w:sz w:val="20"/>
                <w:lang w:val="en-US"/>
                <w14:ligatures w14:val="none"/>
              </w:rPr>
              <w:t>Methodology:</w:t>
            </w:r>
            <w:r w:rsidRPr="003203D9">
              <w:rPr>
                <w:rFonts w:ascii="Arial" w:eastAsia="Calibri" w:hAnsi="Arial" w:cs="Arial"/>
                <w:kern w:val="0"/>
                <w:sz w:val="20"/>
                <w:lang w:val="en-US"/>
                <w14:ligatures w14:val="none"/>
              </w:rPr>
              <w:t xml:space="preserve"> A total of 120 homestead farmers were selected through random sampling, 40 from each panchayath. Data were collected using a semi-structured interview schedule and direct observation. Eight categories of constraints—financial, market, land, </w:t>
            </w:r>
            <w:proofErr w:type="spellStart"/>
            <w:r w:rsidRPr="003203D9">
              <w:rPr>
                <w:rFonts w:ascii="Arial" w:eastAsia="Calibri" w:hAnsi="Arial" w:cs="Arial"/>
                <w:kern w:val="0"/>
                <w:sz w:val="20"/>
                <w:lang w:val="en-US"/>
                <w14:ligatures w14:val="none"/>
              </w:rPr>
              <w:t>labour</w:t>
            </w:r>
            <w:proofErr w:type="spellEnd"/>
            <w:r w:rsidRPr="003203D9">
              <w:rPr>
                <w:rFonts w:ascii="Arial" w:eastAsia="Calibri" w:hAnsi="Arial" w:cs="Arial"/>
                <w:kern w:val="0"/>
                <w:sz w:val="20"/>
                <w:lang w:val="en-US"/>
                <w14:ligatures w14:val="none"/>
              </w:rPr>
              <w:t>, knowledge and adoption, technological and infrastructural, environmental, and institutional access—were analyzed using Garrett’s Ranking Technique by converting rank orders into percent positions and mean scores.</w:t>
            </w:r>
          </w:p>
          <w:p w14:paraId="5B681164"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p w14:paraId="427018E6" w14:textId="77777777" w:rsidR="003203D9" w:rsidRPr="003203D9" w:rsidRDefault="003203D9" w:rsidP="003203D9">
            <w:pPr>
              <w:spacing w:after="240" w:line="240" w:lineRule="auto"/>
              <w:jc w:val="both"/>
              <w:rPr>
                <w:rFonts w:ascii="Arial" w:eastAsia="Calibri" w:hAnsi="Arial" w:cs="Arial"/>
                <w:kern w:val="0"/>
                <w:sz w:val="20"/>
                <w:lang w:val="en-US"/>
                <w14:ligatures w14:val="none"/>
              </w:rPr>
            </w:pPr>
            <w:r w:rsidRPr="003203D9">
              <w:rPr>
                <w:rFonts w:ascii="Arial" w:eastAsia="Calibri" w:hAnsi="Arial" w:cs="Arial"/>
                <w:b/>
                <w:bCs/>
                <w:kern w:val="0"/>
                <w:sz w:val="20"/>
                <w:lang w:val="en-US"/>
                <w14:ligatures w14:val="none"/>
              </w:rPr>
              <w:t>Results:</w:t>
            </w:r>
            <w:r w:rsidRPr="003203D9">
              <w:rPr>
                <w:rFonts w:ascii="Arial" w:eastAsia="Times New Roman" w:hAnsi="Arial" w:cs="Arial"/>
                <w:kern w:val="0"/>
                <w:sz w:val="20"/>
                <w:szCs w:val="20"/>
                <w:lang w:val="en-US"/>
                <w14:ligatures w14:val="none"/>
              </w:rPr>
              <w:t xml:space="preserve"> </w:t>
            </w:r>
            <w:r w:rsidRPr="003203D9">
              <w:rPr>
                <w:rFonts w:ascii="Arial" w:eastAsia="Calibri" w:hAnsi="Arial" w:cs="Arial"/>
                <w:kern w:val="0"/>
                <w:sz w:val="20"/>
                <w:lang w:val="en-US"/>
                <w14:ligatures w14:val="none"/>
              </w:rPr>
              <w:t>Land constraints emerged as the most critical (mean score 65.94), reflecting the challenges of fragmented and limited landholdings. Lack of family interest ranked second (63.94), indicating reduced youth participation in farming. Environmental problems such as pest incidence, erratic rainfall, and declining soil fertility ranked third (61.10). Financial limitations (36.50) and inadequate technology or infrastructure (34.31) were moderately severe, while gaps in knowledge and adoption (33.87), weak institutional access (32.47), and market constraints (31.63) were comparatively less significant. The findings suggest that production-related challenges outweigh marketing barriers in determining the sustainability of homestead farming.</w:t>
            </w:r>
          </w:p>
          <w:p w14:paraId="6177F4C9"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r w:rsidRPr="003203D9">
              <w:rPr>
                <w:rFonts w:ascii="Arial" w:eastAsia="Calibri" w:hAnsi="Arial" w:cs="Arial"/>
                <w:b/>
                <w:bCs/>
                <w:kern w:val="0"/>
                <w:sz w:val="20"/>
                <w:lang w:val="en-US"/>
                <w14:ligatures w14:val="none"/>
              </w:rPr>
              <w:t>Conclusion:</w:t>
            </w:r>
            <w:r w:rsidRPr="003203D9">
              <w:rPr>
                <w:rFonts w:ascii="Arial" w:eastAsia="Calibri" w:hAnsi="Arial" w:cs="Arial"/>
                <w:kern w:val="0"/>
                <w:sz w:val="20"/>
                <w:lang w:val="en-US"/>
                <w14:ligatures w14:val="none"/>
              </w:rPr>
              <w:t xml:space="preserve"> The study concludes that homestead farming in Thrissur District is primarily constrained by land scarcity, declining family participation, and environmental stresses. Enhancing land-use efficiency, promoting youth involvement, and improving access to </w:t>
            </w:r>
            <w:r w:rsidRPr="003203D9">
              <w:rPr>
                <w:rFonts w:ascii="Arial" w:eastAsia="Calibri" w:hAnsi="Arial" w:cs="Arial"/>
                <w:kern w:val="0"/>
                <w:sz w:val="20"/>
                <w:lang w:val="en-US"/>
                <w14:ligatures w14:val="none"/>
              </w:rPr>
              <w:lastRenderedPageBreak/>
              <w:t>technology and institutional support are critical to strengthening the economic and ecological sustainability of homestead farming.</w:t>
            </w:r>
          </w:p>
          <w:p w14:paraId="51F6BCED"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tc>
      </w:tr>
    </w:tbl>
    <w:p w14:paraId="74212ACF" w14:textId="77777777" w:rsidR="003203D9" w:rsidRPr="003203D9" w:rsidRDefault="003203D9" w:rsidP="003203D9">
      <w:pPr>
        <w:spacing w:after="0" w:line="240" w:lineRule="auto"/>
        <w:jc w:val="both"/>
        <w:rPr>
          <w:rFonts w:ascii="Arial" w:eastAsia="Times New Roman" w:hAnsi="Arial" w:cs="Arial"/>
          <w:i/>
          <w:kern w:val="0"/>
          <w:sz w:val="20"/>
          <w:szCs w:val="20"/>
          <w:lang w:val="en-US"/>
          <w14:ligatures w14:val="none"/>
        </w:rPr>
      </w:pPr>
    </w:p>
    <w:p w14:paraId="377442AF" w14:textId="77777777" w:rsidR="003203D9" w:rsidRPr="003203D9" w:rsidRDefault="003203D9" w:rsidP="003203D9">
      <w:pPr>
        <w:spacing w:after="240" w:line="240" w:lineRule="auto"/>
        <w:jc w:val="both"/>
        <w:rPr>
          <w:rFonts w:ascii="Arial" w:eastAsia="Times New Roman" w:hAnsi="Arial" w:cs="Arial"/>
          <w:i/>
          <w:kern w:val="0"/>
          <w:sz w:val="20"/>
          <w:szCs w:val="20"/>
          <w14:ligatures w14:val="none"/>
        </w:rPr>
      </w:pPr>
      <w:r w:rsidRPr="003203D9">
        <w:rPr>
          <w:rFonts w:ascii="Arial" w:eastAsia="Times New Roman" w:hAnsi="Arial" w:cs="Arial"/>
          <w:i/>
          <w:kern w:val="0"/>
          <w:sz w:val="20"/>
          <w:szCs w:val="20"/>
          <w:lang w:val="en-US"/>
          <w14:ligatures w14:val="none"/>
        </w:rPr>
        <w:t>Keywords:</w:t>
      </w:r>
      <w:r w:rsidRPr="003203D9">
        <w:rPr>
          <w:rFonts w:ascii="Arial" w:eastAsia="Times New Roman" w:hAnsi="Arial" w:cs="Arial"/>
          <w:b/>
          <w:kern w:val="0"/>
          <w:sz w:val="20"/>
          <w:szCs w:val="24"/>
          <w:lang w:eastAsia="en-AE"/>
          <w14:ligatures w14:val="none"/>
        </w:rPr>
        <w:t xml:space="preserve"> </w:t>
      </w:r>
      <w:r w:rsidRPr="003203D9">
        <w:rPr>
          <w:rFonts w:ascii="Arial" w:eastAsia="Times New Roman" w:hAnsi="Arial" w:cs="Arial"/>
          <w:i/>
          <w:kern w:val="0"/>
          <w:sz w:val="20"/>
          <w:szCs w:val="20"/>
          <w14:ligatures w14:val="none"/>
        </w:rPr>
        <w:t>Homestead farming, Constraints, Garrett ranking, Land scarcity, Thrissur, Kerala</w:t>
      </w:r>
    </w:p>
    <w:p w14:paraId="022F0B52" w14:textId="77777777" w:rsidR="003203D9" w:rsidRPr="003203D9" w:rsidRDefault="003203D9" w:rsidP="003203D9">
      <w:pPr>
        <w:spacing w:after="0" w:line="240" w:lineRule="auto"/>
        <w:jc w:val="both"/>
        <w:rPr>
          <w:rFonts w:ascii="Arial" w:eastAsia="Times New Roman" w:hAnsi="Arial" w:cs="Arial"/>
          <w:i/>
          <w:kern w:val="0"/>
          <w:sz w:val="20"/>
          <w:szCs w:val="20"/>
          <w:lang w:val="en-US"/>
          <w14:ligatures w14:val="none"/>
        </w:rPr>
      </w:pPr>
    </w:p>
    <w:p w14:paraId="61D1F0CD"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 xml:space="preserve">1. INTRODUCTION </w:t>
      </w:r>
    </w:p>
    <w:p w14:paraId="4E0FC22A" w14:textId="77777777"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integral component of the rural economy in Kerala, providing food, nutritional security, supplementary income, and environmental stability to smallholder families. The system typically integrates crops, livestock, and trees within the household premises, allowing for optimal use of limited resources and contributing to the self-sufficiency of rural communities. According to the Directorate of Agriculture, nearly 75% of Kerala’s rural households maintain some form of homestead farming, highlighting its socio-economic importance in a state characterized by high population density and small landholdings.</w:t>
      </w:r>
    </w:p>
    <w:p w14:paraId="4D989FFF" w14:textId="77777777"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Despite its vital role, the potential of homestead farming has not been fully realized. The system faces multiple constraints including shrinking land sizes, increasing input costs, environmental degradation, labour scarcity, and inadequate institutional support. Rapid urbanization and the shift of younger generations away from agriculture further weaken household participation in homestead activities. These challenges not only reduce productivity but also threaten the long-term sustainability of homestead-based livelihoods in Kerala.</w:t>
      </w:r>
    </w:p>
    <w:p w14:paraId="733ED233" w14:textId="77777777"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 xml:space="preserve">Previous studies (e.g., Sreekumar &amp; Thomas, 2015; Nair et al., 2018; Thomas &amp; George, 2020) have documented the economic and ecological benefits of homestead farming, emphasizing its contribution to dietary diversity and income security. However, there remains a significant research gap in understanding the </w:t>
      </w:r>
      <w:r w:rsidRPr="003203D9">
        <w:rPr>
          <w:rFonts w:ascii="Arial" w:eastAsia="Times New Roman" w:hAnsi="Arial" w:cs="Arial"/>
          <w:i/>
          <w:iCs/>
          <w:kern w:val="0"/>
          <w:sz w:val="20"/>
          <w:szCs w:val="20"/>
          <w:lang w:eastAsia="en-AE"/>
          <w14:ligatures w14:val="none"/>
        </w:rPr>
        <w:t>hierarchy and relative severity</w:t>
      </w:r>
      <w:r w:rsidRPr="003203D9">
        <w:rPr>
          <w:rFonts w:ascii="Arial" w:eastAsia="Times New Roman" w:hAnsi="Arial" w:cs="Arial"/>
          <w:kern w:val="0"/>
          <w:sz w:val="20"/>
          <w:szCs w:val="20"/>
          <w:lang w:eastAsia="en-AE"/>
          <w14:ligatures w14:val="none"/>
        </w:rPr>
        <w:t xml:space="preserve"> of constraints experienced by farmers, particularly within specific </w:t>
      </w:r>
      <w:proofErr w:type="spellStart"/>
      <w:r w:rsidRPr="003203D9">
        <w:rPr>
          <w:rFonts w:ascii="Arial" w:eastAsia="Times New Roman" w:hAnsi="Arial" w:cs="Arial"/>
          <w:kern w:val="0"/>
          <w:sz w:val="20"/>
          <w:szCs w:val="20"/>
          <w:lang w:eastAsia="en-AE"/>
          <w14:ligatures w14:val="none"/>
        </w:rPr>
        <w:t>agro</w:t>
      </w:r>
      <w:proofErr w:type="spellEnd"/>
      <w:r w:rsidRPr="003203D9">
        <w:rPr>
          <w:rFonts w:ascii="Arial" w:eastAsia="Times New Roman" w:hAnsi="Arial" w:cs="Arial"/>
          <w:kern w:val="0"/>
          <w:sz w:val="20"/>
          <w:szCs w:val="20"/>
          <w:lang w:eastAsia="en-AE"/>
          <w14:ligatures w14:val="none"/>
        </w:rPr>
        <w:t>-ecological contexts such as Thrissur District. Most earlier works have treated these problems descriptively rather than quantitatively ranking them based on farmers’ perceptions, limiting the ability of policymakers to prioritize interventions effectively.</w:t>
      </w:r>
    </w:p>
    <w:p w14:paraId="4C12E331" w14:textId="77777777"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To address this gap, the present study employs Garrett’s Ranking Technique to systematically identify and prioritize the key constraints faced by homestead farmers in Thrissur District. This method enables the conversion of farmers’ subjective rankings into quantitative scores, thus providing an objective framework to determine the relative importance of each constraint.</w:t>
      </w:r>
    </w:p>
    <w:p w14:paraId="0BA2A19A" w14:textId="77777777"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 xml:space="preserve">The scope of the study extends across three distinct </w:t>
      </w:r>
      <w:proofErr w:type="spellStart"/>
      <w:r w:rsidRPr="003203D9">
        <w:rPr>
          <w:rFonts w:ascii="Arial" w:eastAsia="Times New Roman" w:hAnsi="Arial" w:cs="Arial"/>
          <w:kern w:val="0"/>
          <w:sz w:val="20"/>
          <w:szCs w:val="20"/>
          <w:lang w:eastAsia="en-AE"/>
          <w14:ligatures w14:val="none"/>
        </w:rPr>
        <w:t>agro</w:t>
      </w:r>
      <w:proofErr w:type="spellEnd"/>
      <w:r w:rsidRPr="003203D9">
        <w:rPr>
          <w:rFonts w:ascii="Arial" w:eastAsia="Times New Roman" w:hAnsi="Arial" w:cs="Arial"/>
          <w:kern w:val="0"/>
          <w:sz w:val="20"/>
          <w:szCs w:val="20"/>
          <w:lang w:eastAsia="en-AE"/>
          <w14:ligatures w14:val="none"/>
        </w:rPr>
        <w:t>-ecological units of Thrissur—</w:t>
      </w:r>
      <w:proofErr w:type="spellStart"/>
      <w:r w:rsidRPr="003203D9">
        <w:rPr>
          <w:rFonts w:ascii="Arial" w:eastAsia="Times New Roman" w:hAnsi="Arial" w:cs="Arial"/>
          <w:kern w:val="0"/>
          <w:sz w:val="20"/>
          <w:szCs w:val="20"/>
          <w:lang w:eastAsia="en-AE"/>
          <w14:ligatures w14:val="none"/>
        </w:rPr>
        <w:t>Chavakkad</w:t>
      </w:r>
      <w:proofErr w:type="spellEnd"/>
      <w:r w:rsidRPr="003203D9">
        <w:rPr>
          <w:rFonts w:ascii="Arial" w:eastAsia="Times New Roman" w:hAnsi="Arial" w:cs="Arial"/>
          <w:kern w:val="0"/>
          <w:sz w:val="20"/>
          <w:szCs w:val="20"/>
          <w:lang w:eastAsia="en-AE"/>
          <w14:ligatures w14:val="none"/>
        </w:rPr>
        <w:t xml:space="preserve">, </w:t>
      </w:r>
      <w:proofErr w:type="spellStart"/>
      <w:r w:rsidRPr="003203D9">
        <w:rPr>
          <w:rFonts w:ascii="Arial" w:eastAsia="Times New Roman" w:hAnsi="Arial" w:cs="Arial"/>
          <w:kern w:val="0"/>
          <w:sz w:val="20"/>
          <w:szCs w:val="20"/>
          <w:lang w:eastAsia="en-AE"/>
          <w14:ligatures w14:val="none"/>
        </w:rPr>
        <w:t>Puzhakkal</w:t>
      </w:r>
      <w:proofErr w:type="spellEnd"/>
      <w:r w:rsidRPr="003203D9">
        <w:rPr>
          <w:rFonts w:ascii="Arial" w:eastAsia="Times New Roman" w:hAnsi="Arial" w:cs="Arial"/>
          <w:kern w:val="0"/>
          <w:sz w:val="20"/>
          <w:szCs w:val="20"/>
          <w:lang w:eastAsia="en-AE"/>
          <w14:ligatures w14:val="none"/>
        </w:rPr>
        <w:t xml:space="preserve">, and </w:t>
      </w:r>
      <w:proofErr w:type="spellStart"/>
      <w:r w:rsidRPr="003203D9">
        <w:rPr>
          <w:rFonts w:ascii="Arial" w:eastAsia="Times New Roman" w:hAnsi="Arial" w:cs="Arial"/>
          <w:kern w:val="0"/>
          <w:sz w:val="20"/>
          <w:szCs w:val="20"/>
          <w:lang w:eastAsia="en-AE"/>
          <w14:ligatures w14:val="none"/>
        </w:rPr>
        <w:t>Ollukkara</w:t>
      </w:r>
      <w:proofErr w:type="spellEnd"/>
      <w:r w:rsidRPr="003203D9">
        <w:rPr>
          <w:rFonts w:ascii="Arial" w:eastAsia="Times New Roman" w:hAnsi="Arial" w:cs="Arial"/>
          <w:kern w:val="0"/>
          <w:sz w:val="20"/>
          <w:szCs w:val="20"/>
          <w:lang w:eastAsia="en-AE"/>
          <w14:ligatures w14:val="none"/>
        </w:rPr>
        <w:t>—representing variations in soil, topography, and cropping patterns. The study focuses on identifying the most critical constraints that impede productivity and profitability and provides evidence-based recommendations for targeted policy formulation.</w:t>
      </w:r>
    </w:p>
    <w:p w14:paraId="791E3967" w14:textId="77777777"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The justification for the study lies in the growing need to revitalize homestead farming in Kerala as a sustainable livelihood option amidst declining agricultural land availability and rising dependence on external food sources. By empirically ranking the constraints, the study aims to guide agricultural planners, extension workers, and local governance institutions to design region-specific interventions that strengthen homestead farming systems and enhance their economic and ecological resilience.</w:t>
      </w:r>
    </w:p>
    <w:p w14:paraId="178D27EB"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lastRenderedPageBreak/>
        <w:t xml:space="preserve">2. material and methods </w:t>
      </w:r>
    </w:p>
    <w:p w14:paraId="1D4133D2"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696DC3C5" w14:textId="77777777" w:rsidR="003203D9" w:rsidRPr="003203D9" w:rsidRDefault="003203D9" w:rsidP="003203D9">
      <w:pPr>
        <w:spacing w:after="0" w:line="240" w:lineRule="auto"/>
        <w:rPr>
          <w:rFonts w:ascii="Arial" w:eastAsia="Times New Roman" w:hAnsi="Arial" w:cs="Arial"/>
          <w:kern w:val="0"/>
          <w:lang w:val="en-US"/>
          <w14:ligatures w14:val="none"/>
        </w:rPr>
      </w:pPr>
      <w:r w:rsidRPr="003203D9">
        <w:rPr>
          <w:rFonts w:ascii="Arial" w:eastAsia="Times New Roman" w:hAnsi="Arial" w:cs="Arial"/>
          <w:b/>
          <w:caps/>
          <w:kern w:val="0"/>
          <w:lang w:val="en-US"/>
          <w14:ligatures w14:val="none"/>
        </w:rPr>
        <w:t xml:space="preserve">2.1 </w:t>
      </w:r>
      <w:r w:rsidRPr="003203D9">
        <w:rPr>
          <w:rFonts w:ascii="Arial" w:eastAsia="Times New Roman" w:hAnsi="Arial" w:cs="Arial"/>
          <w:b/>
          <w:kern w:val="0"/>
          <w:lang w:val="en-US"/>
          <w14:ligatures w14:val="none"/>
        </w:rPr>
        <w:t>Study Area</w:t>
      </w:r>
      <w:r w:rsidRPr="003203D9">
        <w:rPr>
          <w:rFonts w:ascii="Arial" w:eastAsia="Times New Roman" w:hAnsi="Arial" w:cs="Arial"/>
          <w:kern w:val="0"/>
          <w:lang w:val="en-US"/>
          <w14:ligatures w14:val="none"/>
        </w:rPr>
        <w:t xml:space="preserve">   </w:t>
      </w:r>
    </w:p>
    <w:p w14:paraId="32FC5D85" w14:textId="77777777" w:rsidR="003203D9" w:rsidRPr="003203D9" w:rsidRDefault="003203D9" w:rsidP="003203D9">
      <w:pPr>
        <w:spacing w:after="0" w:line="240" w:lineRule="auto"/>
        <w:rPr>
          <w:rFonts w:ascii="Arial" w:eastAsia="Times New Roman" w:hAnsi="Arial" w:cs="Arial"/>
          <w:kern w:val="0"/>
          <w:sz w:val="20"/>
          <w:szCs w:val="20"/>
          <w:lang w:val="en-US"/>
          <w14:ligatures w14:val="none"/>
        </w:rPr>
      </w:pPr>
    </w:p>
    <w:p w14:paraId="169C81F3"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 xml:space="preserve">The study was conducted in Thrissur District, located in the central part of Kerala, India. The district is characterized by diverse </w:t>
      </w:r>
      <w:proofErr w:type="spellStart"/>
      <w:r w:rsidRPr="003203D9">
        <w:rPr>
          <w:rFonts w:ascii="Arial" w:eastAsia="Times New Roman" w:hAnsi="Arial" w:cs="Arial"/>
          <w:kern w:val="0"/>
          <w:sz w:val="20"/>
          <w:szCs w:val="20"/>
          <w14:ligatures w14:val="none"/>
        </w:rPr>
        <w:t>Agro</w:t>
      </w:r>
      <w:proofErr w:type="spellEnd"/>
      <w:r w:rsidRPr="003203D9">
        <w:rPr>
          <w:rFonts w:ascii="Arial" w:eastAsia="Times New Roman" w:hAnsi="Arial" w:cs="Arial"/>
          <w:kern w:val="0"/>
          <w:sz w:val="20"/>
          <w:szCs w:val="20"/>
          <w14:ligatures w14:val="none"/>
        </w:rPr>
        <w:t xml:space="preserve">-Ecological conditions, ranging from coastal plains to midland lateritic regions. To represent this diversity, three </w:t>
      </w:r>
      <w:proofErr w:type="spellStart"/>
      <w:r w:rsidRPr="003203D9">
        <w:rPr>
          <w:rFonts w:ascii="Arial" w:eastAsia="Times New Roman" w:hAnsi="Arial" w:cs="Arial"/>
          <w:kern w:val="0"/>
          <w:sz w:val="20"/>
          <w:szCs w:val="20"/>
          <w14:ligatures w14:val="none"/>
        </w:rPr>
        <w:t>Agro</w:t>
      </w:r>
      <w:proofErr w:type="spellEnd"/>
      <w:r w:rsidRPr="003203D9">
        <w:rPr>
          <w:rFonts w:ascii="Arial" w:eastAsia="Times New Roman" w:hAnsi="Arial" w:cs="Arial"/>
          <w:kern w:val="0"/>
          <w:sz w:val="20"/>
          <w:szCs w:val="20"/>
          <w14:ligatures w14:val="none"/>
        </w:rPr>
        <w:t>-Ecological Units (AEUs) were selected:</w:t>
      </w:r>
    </w:p>
    <w:p w14:paraId="0D31F776"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50EF157A" w14:textId="77777777" w:rsidR="003203D9" w:rsidRPr="003203D9" w:rsidRDefault="003203D9" w:rsidP="003203D9">
      <w:pPr>
        <w:spacing w:after="0" w:line="240" w:lineRule="auto"/>
        <w:ind w:left="720"/>
        <w:jc w:val="both"/>
        <w:rPr>
          <w:rFonts w:ascii="Arial" w:eastAsia="Times New Roman" w:hAnsi="Arial" w:cs="Arial"/>
          <w:kern w:val="0"/>
          <w:sz w:val="20"/>
          <w:szCs w:val="20"/>
          <w14:ligatures w14:val="none"/>
        </w:rPr>
      </w:pPr>
      <w:proofErr w:type="spellStart"/>
      <w:r w:rsidRPr="003203D9">
        <w:rPr>
          <w:rFonts w:ascii="Arial" w:eastAsia="Times New Roman" w:hAnsi="Arial" w:cs="Arial"/>
          <w:kern w:val="0"/>
          <w:sz w:val="20"/>
          <w:szCs w:val="20"/>
          <w14:ligatures w14:val="none"/>
        </w:rPr>
        <w:t>Chavakkad</w:t>
      </w:r>
      <w:proofErr w:type="spellEnd"/>
      <w:r w:rsidRPr="003203D9">
        <w:rPr>
          <w:rFonts w:ascii="Arial" w:eastAsia="Times New Roman" w:hAnsi="Arial" w:cs="Arial"/>
          <w:kern w:val="0"/>
          <w:sz w:val="20"/>
          <w:szCs w:val="20"/>
          <w14:ligatures w14:val="none"/>
        </w:rPr>
        <w:t xml:space="preserve"> block (AEU 2) – Northern coastal plain region,</w:t>
      </w:r>
    </w:p>
    <w:p w14:paraId="7F17B837" w14:textId="77777777" w:rsidR="003203D9" w:rsidRPr="003203D9" w:rsidRDefault="003203D9" w:rsidP="003203D9">
      <w:pPr>
        <w:spacing w:after="0" w:line="240" w:lineRule="auto"/>
        <w:ind w:left="720"/>
        <w:jc w:val="both"/>
        <w:rPr>
          <w:rFonts w:ascii="Arial" w:eastAsia="Times New Roman" w:hAnsi="Arial" w:cs="Arial"/>
          <w:kern w:val="0"/>
          <w:sz w:val="20"/>
          <w:szCs w:val="20"/>
          <w14:ligatures w14:val="none"/>
        </w:rPr>
      </w:pPr>
      <w:proofErr w:type="spellStart"/>
      <w:r w:rsidRPr="003203D9">
        <w:rPr>
          <w:rFonts w:ascii="Arial" w:eastAsia="Times New Roman" w:hAnsi="Arial" w:cs="Arial"/>
          <w:kern w:val="0"/>
          <w:sz w:val="20"/>
          <w:szCs w:val="20"/>
          <w14:ligatures w14:val="none"/>
        </w:rPr>
        <w:t>Puzhakkal</w:t>
      </w:r>
      <w:proofErr w:type="spellEnd"/>
      <w:r w:rsidRPr="003203D9">
        <w:rPr>
          <w:rFonts w:ascii="Arial" w:eastAsia="Times New Roman" w:hAnsi="Arial" w:cs="Arial"/>
          <w:kern w:val="0"/>
          <w:sz w:val="20"/>
          <w:szCs w:val="20"/>
          <w14:ligatures w14:val="none"/>
        </w:rPr>
        <w:t xml:space="preserve"> block (AEU 6) – Kole land area, and</w:t>
      </w:r>
    </w:p>
    <w:p w14:paraId="4C032073" w14:textId="77777777" w:rsidR="003203D9" w:rsidRPr="003203D9" w:rsidRDefault="003203D9" w:rsidP="003203D9">
      <w:pPr>
        <w:spacing w:after="0" w:line="240" w:lineRule="auto"/>
        <w:ind w:left="720"/>
        <w:jc w:val="both"/>
        <w:rPr>
          <w:rFonts w:ascii="Arial" w:eastAsia="Times New Roman" w:hAnsi="Arial" w:cs="Arial"/>
          <w:kern w:val="0"/>
          <w:sz w:val="20"/>
          <w:szCs w:val="20"/>
          <w14:ligatures w14:val="none"/>
        </w:rPr>
      </w:pPr>
      <w:proofErr w:type="spellStart"/>
      <w:r w:rsidRPr="003203D9">
        <w:rPr>
          <w:rFonts w:ascii="Arial" w:eastAsia="Times New Roman" w:hAnsi="Arial" w:cs="Arial"/>
          <w:kern w:val="0"/>
          <w:sz w:val="20"/>
          <w:szCs w:val="20"/>
          <w14:ligatures w14:val="none"/>
        </w:rPr>
        <w:t>Ollukkara</w:t>
      </w:r>
      <w:proofErr w:type="spellEnd"/>
      <w:r w:rsidRPr="003203D9">
        <w:rPr>
          <w:rFonts w:ascii="Arial" w:eastAsia="Times New Roman" w:hAnsi="Arial" w:cs="Arial"/>
          <w:kern w:val="0"/>
          <w:sz w:val="20"/>
          <w:szCs w:val="20"/>
          <w14:ligatures w14:val="none"/>
        </w:rPr>
        <w:t xml:space="preserve"> block (AEU 10) – Midland laterite zone.</w:t>
      </w:r>
    </w:p>
    <w:p w14:paraId="2F00A908" w14:textId="77777777" w:rsidR="003203D9" w:rsidRPr="003203D9" w:rsidRDefault="003203D9" w:rsidP="003203D9">
      <w:pPr>
        <w:spacing w:after="0" w:line="240" w:lineRule="auto"/>
        <w:ind w:left="720"/>
        <w:jc w:val="both"/>
        <w:rPr>
          <w:rFonts w:ascii="Arial" w:eastAsia="Times New Roman" w:hAnsi="Arial" w:cs="Arial"/>
          <w:kern w:val="0"/>
          <w:sz w:val="20"/>
          <w:szCs w:val="20"/>
          <w14:ligatures w14:val="none"/>
        </w:rPr>
      </w:pPr>
    </w:p>
    <w:p w14:paraId="476155CC"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 xml:space="preserve">Within these AEUs, three panchayaths with the highest concentration of homestead farmers were purposively selected in consultation with the Assistant Directors of Agriculture: </w:t>
      </w:r>
      <w:proofErr w:type="spellStart"/>
      <w:r w:rsidRPr="003203D9">
        <w:rPr>
          <w:rFonts w:ascii="Arial" w:eastAsia="Times New Roman" w:hAnsi="Arial" w:cs="Arial"/>
          <w:kern w:val="0"/>
          <w:sz w:val="20"/>
          <w:szCs w:val="20"/>
          <w14:ligatures w14:val="none"/>
        </w:rPr>
        <w:t>Vadakkekad</w:t>
      </w:r>
      <w:proofErr w:type="spellEnd"/>
      <w:r w:rsidRPr="003203D9">
        <w:rPr>
          <w:rFonts w:ascii="Arial" w:eastAsia="Times New Roman" w:hAnsi="Arial" w:cs="Arial"/>
          <w:kern w:val="0"/>
          <w:sz w:val="20"/>
          <w:szCs w:val="20"/>
          <w14:ligatures w14:val="none"/>
        </w:rPr>
        <w:t xml:space="preserve"> (</w:t>
      </w:r>
      <w:proofErr w:type="spellStart"/>
      <w:r w:rsidRPr="003203D9">
        <w:rPr>
          <w:rFonts w:ascii="Arial" w:eastAsia="Times New Roman" w:hAnsi="Arial" w:cs="Arial"/>
          <w:kern w:val="0"/>
          <w:sz w:val="20"/>
          <w:szCs w:val="20"/>
          <w14:ligatures w14:val="none"/>
        </w:rPr>
        <w:t>Chavakkad</w:t>
      </w:r>
      <w:proofErr w:type="spellEnd"/>
      <w:r w:rsidRPr="003203D9">
        <w:rPr>
          <w:rFonts w:ascii="Arial" w:eastAsia="Times New Roman" w:hAnsi="Arial" w:cs="Arial"/>
          <w:kern w:val="0"/>
          <w:sz w:val="20"/>
          <w:szCs w:val="20"/>
          <w14:ligatures w14:val="none"/>
        </w:rPr>
        <w:t xml:space="preserve"> block), </w:t>
      </w:r>
      <w:proofErr w:type="spellStart"/>
      <w:r w:rsidRPr="003203D9">
        <w:rPr>
          <w:rFonts w:ascii="Arial" w:eastAsia="Times New Roman" w:hAnsi="Arial" w:cs="Arial"/>
          <w:kern w:val="0"/>
          <w:sz w:val="20"/>
          <w:szCs w:val="20"/>
          <w14:ligatures w14:val="none"/>
        </w:rPr>
        <w:t>Kaiparambu</w:t>
      </w:r>
      <w:proofErr w:type="spellEnd"/>
      <w:r w:rsidRPr="003203D9">
        <w:rPr>
          <w:rFonts w:ascii="Arial" w:eastAsia="Times New Roman" w:hAnsi="Arial" w:cs="Arial"/>
          <w:kern w:val="0"/>
          <w:sz w:val="20"/>
          <w:szCs w:val="20"/>
          <w14:ligatures w14:val="none"/>
        </w:rPr>
        <w:t xml:space="preserve"> (</w:t>
      </w:r>
      <w:proofErr w:type="spellStart"/>
      <w:r w:rsidRPr="003203D9">
        <w:rPr>
          <w:rFonts w:ascii="Arial" w:eastAsia="Times New Roman" w:hAnsi="Arial" w:cs="Arial"/>
          <w:kern w:val="0"/>
          <w:sz w:val="20"/>
          <w:szCs w:val="20"/>
          <w14:ligatures w14:val="none"/>
        </w:rPr>
        <w:t>Puzhakkal</w:t>
      </w:r>
      <w:proofErr w:type="spellEnd"/>
      <w:r w:rsidRPr="003203D9">
        <w:rPr>
          <w:rFonts w:ascii="Arial" w:eastAsia="Times New Roman" w:hAnsi="Arial" w:cs="Arial"/>
          <w:kern w:val="0"/>
          <w:sz w:val="20"/>
          <w:szCs w:val="20"/>
          <w14:ligatures w14:val="none"/>
        </w:rPr>
        <w:t xml:space="preserve"> block), and </w:t>
      </w:r>
      <w:proofErr w:type="spellStart"/>
      <w:r w:rsidRPr="003203D9">
        <w:rPr>
          <w:rFonts w:ascii="Arial" w:eastAsia="Times New Roman" w:hAnsi="Arial" w:cs="Arial"/>
          <w:kern w:val="0"/>
          <w:sz w:val="20"/>
          <w:szCs w:val="20"/>
          <w14:ligatures w14:val="none"/>
        </w:rPr>
        <w:t>Pananchery</w:t>
      </w:r>
      <w:proofErr w:type="spellEnd"/>
      <w:r w:rsidRPr="003203D9">
        <w:rPr>
          <w:rFonts w:ascii="Arial" w:eastAsia="Times New Roman" w:hAnsi="Arial" w:cs="Arial"/>
          <w:kern w:val="0"/>
          <w:sz w:val="20"/>
          <w:szCs w:val="20"/>
          <w14:ligatures w14:val="none"/>
        </w:rPr>
        <w:t xml:space="preserve"> (</w:t>
      </w:r>
      <w:proofErr w:type="spellStart"/>
      <w:r w:rsidRPr="003203D9">
        <w:rPr>
          <w:rFonts w:ascii="Arial" w:eastAsia="Times New Roman" w:hAnsi="Arial" w:cs="Arial"/>
          <w:kern w:val="0"/>
          <w:sz w:val="20"/>
          <w:szCs w:val="20"/>
          <w14:ligatures w14:val="none"/>
        </w:rPr>
        <w:t>Ollukkara</w:t>
      </w:r>
      <w:proofErr w:type="spellEnd"/>
      <w:r w:rsidRPr="003203D9">
        <w:rPr>
          <w:rFonts w:ascii="Arial" w:eastAsia="Times New Roman" w:hAnsi="Arial" w:cs="Arial"/>
          <w:kern w:val="0"/>
          <w:sz w:val="20"/>
          <w:szCs w:val="20"/>
          <w14:ligatures w14:val="none"/>
        </w:rPr>
        <w:t xml:space="preserve"> block).</w:t>
      </w:r>
    </w:p>
    <w:p w14:paraId="7C254E4B"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3E39959F" w14:textId="77777777" w:rsidR="003203D9" w:rsidRPr="003203D9" w:rsidRDefault="003203D9" w:rsidP="003203D9">
      <w:pPr>
        <w:keepNext/>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noProof/>
          <w:kern w:val="0"/>
          <w:sz w:val="20"/>
          <w:szCs w:val="20"/>
          <w:lang w:val="en-US"/>
          <w14:ligatures w14:val="none"/>
        </w:rPr>
        <w:drawing>
          <wp:inline distT="0" distB="0" distL="0" distR="0" wp14:anchorId="0F557B4C" wp14:editId="5D67C615">
            <wp:extent cx="4336875" cy="2255520"/>
            <wp:effectExtent l="0" t="0" r="6985" b="0"/>
            <wp:docPr id="309471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71779" name="Picture 309471779"/>
                    <pic:cNvPicPr/>
                  </pic:nvPicPr>
                  <pic:blipFill>
                    <a:blip r:embed="rId13">
                      <a:extLst>
                        <a:ext uri="{28A0092B-C50C-407E-A947-70E740481C1C}">
                          <a14:useLocalDpi xmlns:a14="http://schemas.microsoft.com/office/drawing/2010/main" val="0"/>
                        </a:ext>
                      </a:extLst>
                    </a:blip>
                    <a:stretch>
                      <a:fillRect/>
                    </a:stretch>
                  </pic:blipFill>
                  <pic:spPr>
                    <a:xfrm>
                      <a:off x="0" y="0"/>
                      <a:ext cx="4363812" cy="2269529"/>
                    </a:xfrm>
                    <a:prstGeom prst="rect">
                      <a:avLst/>
                    </a:prstGeom>
                  </pic:spPr>
                </pic:pic>
              </a:graphicData>
            </a:graphic>
          </wp:inline>
        </w:drawing>
      </w:r>
    </w:p>
    <w:p w14:paraId="422DD0B3" w14:textId="520E75F9" w:rsidR="003203D9" w:rsidRPr="003203D9" w:rsidRDefault="003203D9" w:rsidP="003203D9">
      <w:pPr>
        <w:spacing w:after="200" w:line="240" w:lineRule="auto"/>
        <w:jc w:val="both"/>
        <w:rPr>
          <w:rFonts w:ascii="Arial" w:eastAsia="Times New Roman" w:hAnsi="Arial" w:cs="Arial"/>
          <w:i/>
          <w:iCs/>
          <w:color w:val="44546A" w:themeColor="text2"/>
          <w:kern w:val="0"/>
          <w:sz w:val="18"/>
          <w:szCs w:val="18"/>
          <w:lang w:val="en-US"/>
          <w14:ligatures w14:val="none"/>
        </w:rPr>
      </w:pPr>
      <w:r w:rsidRPr="003203D9">
        <w:rPr>
          <w:rFonts w:ascii="Arial" w:eastAsia="Times New Roman" w:hAnsi="Arial" w:cs="Arial"/>
          <w:i/>
          <w:iCs/>
          <w:color w:val="44546A" w:themeColor="text2"/>
          <w:kern w:val="0"/>
          <w:sz w:val="18"/>
          <w:szCs w:val="18"/>
          <w:lang w:val="en-US"/>
          <w14:ligatures w14:val="none"/>
        </w:rPr>
        <w:t xml:space="preserve">Figure </w:t>
      </w:r>
      <w:r w:rsidRPr="003203D9">
        <w:rPr>
          <w:rFonts w:ascii="Arial" w:eastAsia="Times New Roman" w:hAnsi="Arial" w:cs="Arial"/>
          <w:i/>
          <w:iCs/>
          <w:color w:val="44546A" w:themeColor="text2"/>
          <w:kern w:val="0"/>
          <w:sz w:val="18"/>
          <w:szCs w:val="18"/>
          <w:lang w:val="en-US"/>
          <w14:ligatures w14:val="none"/>
        </w:rPr>
        <w:fldChar w:fldCharType="begin"/>
      </w:r>
      <w:r w:rsidRPr="003203D9">
        <w:rPr>
          <w:rFonts w:ascii="Arial" w:eastAsia="Times New Roman" w:hAnsi="Arial" w:cs="Arial"/>
          <w:i/>
          <w:iCs/>
          <w:color w:val="44546A" w:themeColor="text2"/>
          <w:kern w:val="0"/>
          <w:sz w:val="18"/>
          <w:szCs w:val="18"/>
          <w:lang w:val="en-US"/>
          <w14:ligatures w14:val="none"/>
        </w:rPr>
        <w:instrText xml:space="preserve"> SEQ Figure \* ARABIC </w:instrText>
      </w:r>
      <w:r w:rsidRPr="003203D9">
        <w:rPr>
          <w:rFonts w:ascii="Arial" w:eastAsia="Times New Roman" w:hAnsi="Arial" w:cs="Arial"/>
          <w:i/>
          <w:iCs/>
          <w:color w:val="44546A" w:themeColor="text2"/>
          <w:kern w:val="0"/>
          <w:sz w:val="18"/>
          <w:szCs w:val="18"/>
          <w:lang w:val="en-US"/>
          <w14:ligatures w14:val="none"/>
        </w:rPr>
        <w:fldChar w:fldCharType="separate"/>
      </w:r>
      <w:r w:rsidR="0054405A">
        <w:rPr>
          <w:rFonts w:ascii="Arial" w:eastAsia="Times New Roman" w:hAnsi="Arial" w:cs="Arial"/>
          <w:i/>
          <w:iCs/>
          <w:noProof/>
          <w:color w:val="44546A" w:themeColor="text2"/>
          <w:kern w:val="0"/>
          <w:sz w:val="18"/>
          <w:szCs w:val="18"/>
          <w:lang w:val="en-US"/>
          <w14:ligatures w14:val="none"/>
        </w:rPr>
        <w:t>1</w:t>
      </w:r>
      <w:r w:rsidRPr="003203D9">
        <w:rPr>
          <w:rFonts w:ascii="Arial" w:eastAsia="Times New Roman" w:hAnsi="Arial" w:cs="Arial"/>
          <w:i/>
          <w:iCs/>
          <w:noProof/>
          <w:color w:val="44546A" w:themeColor="text2"/>
          <w:kern w:val="0"/>
          <w:sz w:val="18"/>
          <w:szCs w:val="18"/>
          <w:lang w:val="en-US"/>
          <w14:ligatures w14:val="none"/>
        </w:rPr>
        <w:fldChar w:fldCharType="end"/>
      </w:r>
      <w:r w:rsidRPr="003203D9">
        <w:rPr>
          <w:rFonts w:ascii="Arial" w:eastAsia="Times New Roman" w:hAnsi="Arial" w:cs="Arial"/>
          <w:i/>
          <w:iCs/>
          <w:color w:val="44546A" w:themeColor="text2"/>
          <w:kern w:val="0"/>
          <w:sz w:val="18"/>
          <w:szCs w:val="18"/>
          <w:lang w:val="en-US"/>
          <w14:ligatures w14:val="none"/>
        </w:rPr>
        <w:t xml:space="preserve"> : Map of Thrissur District showing selected block</w:t>
      </w:r>
    </w:p>
    <w:p w14:paraId="72AC37FE"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53ED0ABA" w14:textId="77777777" w:rsidR="003203D9" w:rsidRPr="003203D9" w:rsidRDefault="003203D9" w:rsidP="003203D9">
      <w:pPr>
        <w:spacing w:after="0" w:line="240" w:lineRule="auto"/>
        <w:jc w:val="both"/>
        <w:rPr>
          <w:rFonts w:ascii="Arial" w:eastAsia="Times New Roman" w:hAnsi="Arial" w:cs="Arial"/>
          <w:b/>
          <w:kern w:val="0"/>
          <w:lang w:val="en-US"/>
          <w14:ligatures w14:val="none"/>
        </w:rPr>
      </w:pPr>
      <w:r w:rsidRPr="003203D9">
        <w:rPr>
          <w:rFonts w:ascii="Arial" w:eastAsia="Times New Roman" w:hAnsi="Arial" w:cs="Arial"/>
          <w:b/>
          <w:kern w:val="0"/>
          <w:lang w:val="en-US"/>
          <w14:ligatures w14:val="none"/>
        </w:rPr>
        <w:t xml:space="preserve">2.2 Sampling Design and Sample Size </w:t>
      </w:r>
    </w:p>
    <w:p w14:paraId="47C15A5C" w14:textId="77777777" w:rsidR="003203D9" w:rsidRPr="003203D9" w:rsidRDefault="003203D9" w:rsidP="003203D9">
      <w:pPr>
        <w:spacing w:after="0" w:line="240" w:lineRule="auto"/>
        <w:jc w:val="both"/>
        <w:rPr>
          <w:rFonts w:ascii="Arial" w:eastAsia="Times New Roman" w:hAnsi="Arial" w:cs="Arial"/>
          <w:b/>
          <w:kern w:val="0"/>
          <w:sz w:val="20"/>
          <w:szCs w:val="20"/>
          <w:lang w:val="en-US"/>
          <w14:ligatures w14:val="none"/>
        </w:rPr>
      </w:pPr>
    </w:p>
    <w:p w14:paraId="5FB45EA0"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A multi-stage sampling technique was employed. In the first stage, three blocks were selected purposively. In the second stage, one panchayath from each block was chosen based on the prevalence of homestead farming. In the final stage, 40 farmers from each panchayath were selected randomly, resulting in a total sample size of 120 respondents.</w:t>
      </w:r>
    </w:p>
    <w:p w14:paraId="259F0CD9"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The sample size was determined considering time, resource availability, and statistical reliability for descriptive and ranking analyses.</w:t>
      </w:r>
    </w:p>
    <w:p w14:paraId="61BCA9CF"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1DCB6742"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1F450886" w14:textId="77777777" w:rsidR="003203D9" w:rsidRPr="003203D9" w:rsidRDefault="003203D9" w:rsidP="003203D9">
      <w:pPr>
        <w:spacing w:after="0" w:line="240" w:lineRule="auto"/>
        <w:jc w:val="center"/>
        <w:rPr>
          <w:rFonts w:ascii="Arial" w:eastAsia="Times New Roman" w:hAnsi="Arial" w:cs="Arial"/>
          <w:b/>
          <w:bCs/>
          <w:kern w:val="0"/>
          <w:lang w:val="en-US"/>
          <w14:ligatures w14:val="none"/>
        </w:rPr>
      </w:pPr>
      <w:r w:rsidRPr="003203D9">
        <w:rPr>
          <w:rFonts w:ascii="Arial" w:eastAsia="Times New Roman" w:hAnsi="Arial" w:cs="Arial"/>
          <w:b/>
          <w:bCs/>
          <w:kern w:val="0"/>
          <w:lang w:val="en-US"/>
          <w14:ligatures w14:val="none"/>
        </w:rPr>
        <w:t>Table 1.</w:t>
      </w:r>
      <w:r w:rsidRPr="003203D9">
        <w:rPr>
          <w:rFonts w:ascii="Arial" w:eastAsia="Times New Roman" w:hAnsi="Arial" w:cs="Arial"/>
          <w:kern w:val="0"/>
          <w:lang w:val="en-US"/>
          <w14:ligatures w14:val="none"/>
        </w:rPr>
        <w:t xml:space="preserve"> </w:t>
      </w:r>
      <w:r w:rsidRPr="003203D9">
        <w:rPr>
          <w:rFonts w:ascii="Arial" w:eastAsia="Times New Roman" w:hAnsi="Arial" w:cs="Arial"/>
          <w:b/>
          <w:bCs/>
          <w:kern w:val="0"/>
          <w:lang w:val="en-US"/>
          <w14:ligatures w14:val="none"/>
        </w:rPr>
        <w:t>Distribution of homestead farmer respondents across study locations</w:t>
      </w:r>
    </w:p>
    <w:p w14:paraId="3664C357" w14:textId="77777777" w:rsidR="003203D9" w:rsidRPr="003203D9" w:rsidRDefault="003203D9" w:rsidP="003203D9">
      <w:pPr>
        <w:spacing w:after="0" w:line="240" w:lineRule="auto"/>
        <w:jc w:val="center"/>
        <w:rPr>
          <w:rFonts w:ascii="Arial" w:eastAsia="Times New Roman" w:hAnsi="Arial" w:cs="Arial"/>
          <w:kern w:val="0"/>
          <w:lang w:val="en-US"/>
          <w14:ligatures w14:val="none"/>
        </w:rPr>
      </w:pPr>
    </w:p>
    <w:tbl>
      <w:tblPr>
        <w:tblStyle w:val="PlainTable4"/>
        <w:tblW w:w="5559" w:type="dxa"/>
        <w:tblBorders>
          <w:top w:val="single" w:sz="4" w:space="0" w:color="auto"/>
          <w:bottom w:val="single" w:sz="4" w:space="0" w:color="auto"/>
        </w:tblBorders>
        <w:shd w:val="clear" w:color="auto" w:fill="FFFFFF" w:themeFill="background1"/>
        <w:tblLook w:val="01E0" w:firstRow="1" w:lastRow="1" w:firstColumn="1" w:lastColumn="1" w:noHBand="0" w:noVBand="0"/>
      </w:tblPr>
      <w:tblGrid>
        <w:gridCol w:w="2268"/>
        <w:gridCol w:w="1559"/>
        <w:gridCol w:w="1732"/>
      </w:tblGrid>
      <w:tr w:rsidR="003203D9" w:rsidRPr="003203D9" w14:paraId="053F95D2" w14:textId="77777777" w:rsidTr="00CF5DD9">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shd w:val="clear" w:color="auto" w:fill="FFFFFF" w:themeFill="background1"/>
            <w:hideMark/>
          </w:tcPr>
          <w:p w14:paraId="52A69F18" w14:textId="77777777" w:rsidR="003203D9" w:rsidRPr="003203D9" w:rsidRDefault="003203D9" w:rsidP="003203D9">
            <w:pPr>
              <w:spacing w:after="240"/>
              <w:jc w:val="both"/>
              <w:rPr>
                <w:rFonts w:ascii="Arial" w:hAnsi="Arial" w:cs="Arial"/>
              </w:rPr>
            </w:pPr>
            <w:r w:rsidRPr="003203D9">
              <w:rPr>
                <w:rFonts w:ascii="Arial" w:hAnsi="Arial" w:cs="Arial"/>
              </w:rPr>
              <w:t>Block (AEU)</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bottom w:val="single" w:sz="4" w:space="0" w:color="auto"/>
            </w:tcBorders>
            <w:shd w:val="clear" w:color="auto" w:fill="FFFFFF" w:themeFill="background1"/>
            <w:hideMark/>
          </w:tcPr>
          <w:p w14:paraId="5D32484A" w14:textId="77777777" w:rsidR="003203D9" w:rsidRPr="003203D9" w:rsidRDefault="003203D9" w:rsidP="003203D9">
            <w:pPr>
              <w:spacing w:after="240"/>
              <w:jc w:val="both"/>
              <w:rPr>
                <w:rFonts w:ascii="Arial" w:hAnsi="Arial" w:cs="Arial"/>
              </w:rPr>
            </w:pPr>
            <w:r w:rsidRPr="003203D9">
              <w:rPr>
                <w:rFonts w:ascii="Arial" w:hAnsi="Arial" w:cs="Arial"/>
              </w:rPr>
              <w:t>Panchayath Selected</w:t>
            </w:r>
          </w:p>
        </w:tc>
        <w:tc>
          <w:tcPr>
            <w:cnfStyle w:val="000100000000" w:firstRow="0" w:lastRow="0" w:firstColumn="0" w:lastColumn="1" w:oddVBand="0" w:evenVBand="0" w:oddHBand="0" w:evenHBand="0" w:firstRowFirstColumn="0" w:firstRowLastColumn="0" w:lastRowFirstColumn="0" w:lastRowLastColumn="0"/>
            <w:tcW w:w="1732" w:type="dxa"/>
            <w:tcBorders>
              <w:top w:val="single" w:sz="4" w:space="0" w:color="auto"/>
              <w:bottom w:val="single" w:sz="4" w:space="0" w:color="auto"/>
            </w:tcBorders>
            <w:shd w:val="clear" w:color="auto" w:fill="FFFFFF" w:themeFill="background1"/>
            <w:hideMark/>
          </w:tcPr>
          <w:p w14:paraId="6D0C204A" w14:textId="77777777" w:rsidR="003203D9" w:rsidRPr="003203D9" w:rsidRDefault="003203D9" w:rsidP="003203D9">
            <w:pPr>
              <w:spacing w:after="240"/>
              <w:jc w:val="both"/>
              <w:rPr>
                <w:rFonts w:ascii="Arial" w:hAnsi="Arial" w:cs="Arial"/>
              </w:rPr>
            </w:pPr>
            <w:r w:rsidRPr="003203D9">
              <w:rPr>
                <w:rFonts w:ascii="Arial" w:hAnsi="Arial" w:cs="Arial"/>
              </w:rPr>
              <w:t>Number of Respondents</w:t>
            </w:r>
          </w:p>
        </w:tc>
      </w:tr>
      <w:tr w:rsidR="003203D9" w:rsidRPr="003203D9" w14:paraId="0E1F29C6" w14:textId="77777777" w:rsidTr="00CF5DD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FFFFFF" w:themeFill="background1"/>
            <w:hideMark/>
          </w:tcPr>
          <w:p w14:paraId="73635228" w14:textId="77777777" w:rsidR="003203D9" w:rsidRPr="003203D9" w:rsidRDefault="003203D9" w:rsidP="003203D9">
            <w:pPr>
              <w:spacing w:after="240"/>
              <w:jc w:val="both"/>
              <w:rPr>
                <w:rFonts w:ascii="Arial" w:hAnsi="Arial" w:cs="Arial"/>
              </w:rPr>
            </w:pPr>
            <w:proofErr w:type="spellStart"/>
            <w:r w:rsidRPr="003203D9">
              <w:rPr>
                <w:rFonts w:ascii="Arial" w:hAnsi="Arial" w:cs="Arial"/>
              </w:rPr>
              <w:lastRenderedPageBreak/>
              <w:t>Chavakkad</w:t>
            </w:r>
            <w:proofErr w:type="spellEnd"/>
            <w:r w:rsidRPr="003203D9">
              <w:rPr>
                <w:rFonts w:ascii="Arial" w:hAnsi="Arial" w:cs="Arial"/>
              </w:rPr>
              <w:t xml:space="preserve"> (AEU 2)</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tcBorders>
            <w:shd w:val="clear" w:color="auto" w:fill="FFFFFF" w:themeFill="background1"/>
            <w:hideMark/>
          </w:tcPr>
          <w:p w14:paraId="4453C390" w14:textId="77777777" w:rsidR="003203D9" w:rsidRPr="003203D9" w:rsidRDefault="003203D9" w:rsidP="003203D9">
            <w:pPr>
              <w:spacing w:after="240"/>
              <w:jc w:val="both"/>
              <w:rPr>
                <w:rFonts w:ascii="Arial" w:hAnsi="Arial" w:cs="Arial"/>
              </w:rPr>
            </w:pPr>
            <w:proofErr w:type="spellStart"/>
            <w:r w:rsidRPr="003203D9">
              <w:rPr>
                <w:rFonts w:ascii="Arial" w:hAnsi="Arial" w:cs="Arial"/>
              </w:rPr>
              <w:t>Vadakkekad</w:t>
            </w:r>
            <w:proofErr w:type="spellEnd"/>
          </w:p>
        </w:tc>
        <w:tc>
          <w:tcPr>
            <w:cnfStyle w:val="000100000000" w:firstRow="0" w:lastRow="0" w:firstColumn="0" w:lastColumn="1" w:oddVBand="0" w:evenVBand="0" w:oddHBand="0" w:evenHBand="0" w:firstRowFirstColumn="0" w:firstRowLastColumn="0" w:lastRowFirstColumn="0" w:lastRowLastColumn="0"/>
            <w:tcW w:w="1732" w:type="dxa"/>
            <w:tcBorders>
              <w:top w:val="single" w:sz="4" w:space="0" w:color="auto"/>
            </w:tcBorders>
            <w:shd w:val="clear" w:color="auto" w:fill="FFFFFF" w:themeFill="background1"/>
            <w:hideMark/>
          </w:tcPr>
          <w:p w14:paraId="5C824F0A" w14:textId="77777777" w:rsidR="003203D9" w:rsidRPr="003203D9" w:rsidRDefault="003203D9" w:rsidP="003203D9">
            <w:pPr>
              <w:spacing w:after="240"/>
              <w:jc w:val="both"/>
              <w:rPr>
                <w:rFonts w:ascii="Arial" w:hAnsi="Arial" w:cs="Arial"/>
              </w:rPr>
            </w:pPr>
            <w:r w:rsidRPr="003203D9">
              <w:rPr>
                <w:rFonts w:ascii="Arial" w:hAnsi="Arial" w:cs="Arial"/>
              </w:rPr>
              <w:t>40</w:t>
            </w:r>
          </w:p>
        </w:tc>
      </w:tr>
      <w:tr w:rsidR="003203D9" w:rsidRPr="003203D9" w14:paraId="68FB1DD5" w14:textId="77777777" w:rsidTr="00CF5DD9">
        <w:trPr>
          <w:trHeight w:val="46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hideMark/>
          </w:tcPr>
          <w:p w14:paraId="5C923D10" w14:textId="77777777" w:rsidR="003203D9" w:rsidRPr="003203D9" w:rsidRDefault="003203D9" w:rsidP="003203D9">
            <w:pPr>
              <w:spacing w:after="240"/>
              <w:jc w:val="both"/>
              <w:rPr>
                <w:rFonts w:ascii="Arial" w:hAnsi="Arial" w:cs="Arial"/>
              </w:rPr>
            </w:pPr>
            <w:proofErr w:type="spellStart"/>
            <w:r w:rsidRPr="003203D9">
              <w:rPr>
                <w:rFonts w:ascii="Arial" w:hAnsi="Arial" w:cs="Arial"/>
              </w:rPr>
              <w:t>Puzhakkal</w:t>
            </w:r>
            <w:proofErr w:type="spellEnd"/>
            <w:r w:rsidRPr="003203D9">
              <w:rPr>
                <w:rFonts w:ascii="Arial" w:hAnsi="Arial" w:cs="Arial"/>
              </w:rPr>
              <w:t xml:space="preserve"> (AEU 6)</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hideMark/>
          </w:tcPr>
          <w:p w14:paraId="713D6820" w14:textId="77777777" w:rsidR="003203D9" w:rsidRPr="003203D9" w:rsidRDefault="003203D9" w:rsidP="003203D9">
            <w:pPr>
              <w:spacing w:after="240"/>
              <w:jc w:val="both"/>
              <w:rPr>
                <w:rFonts w:ascii="Arial" w:hAnsi="Arial" w:cs="Arial"/>
              </w:rPr>
            </w:pPr>
            <w:proofErr w:type="spellStart"/>
            <w:r w:rsidRPr="003203D9">
              <w:rPr>
                <w:rFonts w:ascii="Arial" w:hAnsi="Arial" w:cs="Arial"/>
              </w:rPr>
              <w:t>Kaiparambu</w:t>
            </w:r>
            <w:proofErr w:type="spellEnd"/>
          </w:p>
        </w:tc>
        <w:tc>
          <w:tcPr>
            <w:cnfStyle w:val="000100000000" w:firstRow="0" w:lastRow="0" w:firstColumn="0" w:lastColumn="1" w:oddVBand="0" w:evenVBand="0" w:oddHBand="0" w:evenHBand="0" w:firstRowFirstColumn="0" w:firstRowLastColumn="0" w:lastRowFirstColumn="0" w:lastRowLastColumn="0"/>
            <w:tcW w:w="1732" w:type="dxa"/>
            <w:shd w:val="clear" w:color="auto" w:fill="FFFFFF" w:themeFill="background1"/>
            <w:hideMark/>
          </w:tcPr>
          <w:p w14:paraId="5BD0813E" w14:textId="77777777" w:rsidR="003203D9" w:rsidRPr="003203D9" w:rsidRDefault="003203D9" w:rsidP="003203D9">
            <w:pPr>
              <w:spacing w:after="240"/>
              <w:jc w:val="both"/>
              <w:rPr>
                <w:rFonts w:ascii="Arial" w:hAnsi="Arial" w:cs="Arial"/>
              </w:rPr>
            </w:pPr>
            <w:r w:rsidRPr="003203D9">
              <w:rPr>
                <w:rFonts w:ascii="Arial" w:hAnsi="Arial" w:cs="Arial"/>
              </w:rPr>
              <w:t>40</w:t>
            </w:r>
          </w:p>
        </w:tc>
      </w:tr>
      <w:tr w:rsidR="003203D9" w:rsidRPr="003203D9" w14:paraId="3BAC86D8" w14:textId="77777777" w:rsidTr="00CF5DD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hideMark/>
          </w:tcPr>
          <w:p w14:paraId="04B46D51" w14:textId="77777777" w:rsidR="003203D9" w:rsidRPr="003203D9" w:rsidRDefault="003203D9" w:rsidP="003203D9">
            <w:pPr>
              <w:spacing w:after="240"/>
              <w:jc w:val="both"/>
              <w:rPr>
                <w:rFonts w:ascii="Arial" w:hAnsi="Arial" w:cs="Arial"/>
              </w:rPr>
            </w:pPr>
            <w:proofErr w:type="spellStart"/>
            <w:r w:rsidRPr="003203D9">
              <w:rPr>
                <w:rFonts w:ascii="Arial" w:hAnsi="Arial" w:cs="Arial"/>
              </w:rPr>
              <w:t>Ollukkara</w:t>
            </w:r>
            <w:proofErr w:type="spellEnd"/>
            <w:r w:rsidRPr="003203D9">
              <w:rPr>
                <w:rFonts w:ascii="Arial" w:hAnsi="Arial" w:cs="Arial"/>
              </w:rPr>
              <w:t xml:space="preserve"> (AEU 10)</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hideMark/>
          </w:tcPr>
          <w:p w14:paraId="18D27659" w14:textId="77777777" w:rsidR="003203D9" w:rsidRPr="003203D9" w:rsidRDefault="003203D9" w:rsidP="003203D9">
            <w:pPr>
              <w:spacing w:after="240"/>
              <w:jc w:val="both"/>
              <w:rPr>
                <w:rFonts w:ascii="Arial" w:hAnsi="Arial" w:cs="Arial"/>
              </w:rPr>
            </w:pPr>
            <w:proofErr w:type="spellStart"/>
            <w:r w:rsidRPr="003203D9">
              <w:rPr>
                <w:rFonts w:ascii="Arial" w:hAnsi="Arial" w:cs="Arial"/>
              </w:rPr>
              <w:t>Pananchery</w:t>
            </w:r>
            <w:proofErr w:type="spellEnd"/>
          </w:p>
        </w:tc>
        <w:tc>
          <w:tcPr>
            <w:cnfStyle w:val="000100000000" w:firstRow="0" w:lastRow="0" w:firstColumn="0" w:lastColumn="1" w:oddVBand="0" w:evenVBand="0" w:oddHBand="0" w:evenHBand="0" w:firstRowFirstColumn="0" w:firstRowLastColumn="0" w:lastRowFirstColumn="0" w:lastRowLastColumn="0"/>
            <w:tcW w:w="1732" w:type="dxa"/>
            <w:shd w:val="clear" w:color="auto" w:fill="FFFFFF" w:themeFill="background1"/>
            <w:hideMark/>
          </w:tcPr>
          <w:p w14:paraId="5D12F777" w14:textId="77777777" w:rsidR="003203D9" w:rsidRPr="003203D9" w:rsidRDefault="003203D9" w:rsidP="003203D9">
            <w:pPr>
              <w:spacing w:after="240"/>
              <w:jc w:val="both"/>
              <w:rPr>
                <w:rFonts w:ascii="Arial" w:hAnsi="Arial" w:cs="Arial"/>
              </w:rPr>
            </w:pPr>
            <w:r w:rsidRPr="003203D9">
              <w:rPr>
                <w:rFonts w:ascii="Arial" w:hAnsi="Arial" w:cs="Arial"/>
              </w:rPr>
              <w:t>40</w:t>
            </w:r>
          </w:p>
        </w:tc>
      </w:tr>
      <w:tr w:rsidR="003203D9" w:rsidRPr="003203D9" w14:paraId="23473317" w14:textId="77777777" w:rsidTr="00CF5DD9">
        <w:trPr>
          <w:cnfStyle w:val="010000000000" w:firstRow="0" w:lastRow="1"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hideMark/>
          </w:tcPr>
          <w:p w14:paraId="64BDD48C" w14:textId="77777777" w:rsidR="003203D9" w:rsidRPr="003203D9" w:rsidRDefault="003203D9" w:rsidP="003203D9">
            <w:pPr>
              <w:spacing w:after="240"/>
              <w:jc w:val="both"/>
              <w:rPr>
                <w:rFonts w:ascii="Arial" w:hAnsi="Arial" w:cs="Arial"/>
              </w:rPr>
            </w:pPr>
            <w:r w:rsidRPr="003203D9">
              <w:rPr>
                <w:rFonts w:ascii="Arial" w:hAnsi="Arial" w:cs="Arial"/>
              </w:rPr>
              <w:t>Total</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hideMark/>
          </w:tcPr>
          <w:p w14:paraId="618FF505" w14:textId="77777777" w:rsidR="003203D9" w:rsidRPr="003203D9" w:rsidRDefault="003203D9" w:rsidP="003203D9">
            <w:pPr>
              <w:spacing w:after="240"/>
              <w:jc w:val="both"/>
              <w:rPr>
                <w:rFonts w:ascii="Arial" w:hAnsi="Arial" w:cs="Arial"/>
              </w:rPr>
            </w:pPr>
            <w:r w:rsidRPr="003203D9">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1732" w:type="dxa"/>
            <w:shd w:val="clear" w:color="auto" w:fill="FFFFFF" w:themeFill="background1"/>
            <w:hideMark/>
          </w:tcPr>
          <w:p w14:paraId="6AB7ABD0" w14:textId="77777777" w:rsidR="003203D9" w:rsidRPr="003203D9" w:rsidRDefault="003203D9" w:rsidP="003203D9">
            <w:pPr>
              <w:spacing w:after="240"/>
              <w:jc w:val="both"/>
              <w:rPr>
                <w:rFonts w:ascii="Arial" w:hAnsi="Arial" w:cs="Arial"/>
              </w:rPr>
            </w:pPr>
            <w:r w:rsidRPr="003203D9">
              <w:rPr>
                <w:rFonts w:ascii="Arial" w:hAnsi="Arial" w:cs="Arial"/>
              </w:rPr>
              <w:t>120</w:t>
            </w:r>
          </w:p>
        </w:tc>
      </w:tr>
    </w:tbl>
    <w:p w14:paraId="7D7FBBBD" w14:textId="77777777" w:rsidR="003203D9" w:rsidRPr="003203D9" w:rsidRDefault="003203D9" w:rsidP="003203D9">
      <w:pPr>
        <w:spacing w:after="0" w:line="240" w:lineRule="auto"/>
        <w:jc w:val="both"/>
        <w:rPr>
          <w:rFonts w:ascii="Arial" w:eastAsia="Times New Roman" w:hAnsi="Arial" w:cs="Arial"/>
          <w:i/>
          <w:iCs/>
          <w:kern w:val="0"/>
          <w:sz w:val="20"/>
          <w:szCs w:val="20"/>
          <w:lang w:val="en-US"/>
          <w14:ligatures w14:val="none"/>
        </w:rPr>
      </w:pPr>
      <w:r w:rsidRPr="003203D9">
        <w:rPr>
          <w:rFonts w:ascii="Arial" w:eastAsia="Times New Roman" w:hAnsi="Arial" w:cs="Arial"/>
          <w:i/>
          <w:iCs/>
          <w:kern w:val="0"/>
          <w:sz w:val="20"/>
          <w:szCs w:val="20"/>
          <w:lang w:val="en-US"/>
          <w14:ligatures w14:val="none"/>
        </w:rPr>
        <w:t xml:space="preserve">                                    </w:t>
      </w:r>
      <w:proofErr w:type="gramStart"/>
      <w:r w:rsidRPr="003203D9">
        <w:rPr>
          <w:rFonts w:ascii="Arial" w:eastAsia="Times New Roman" w:hAnsi="Arial" w:cs="Arial"/>
          <w:i/>
          <w:iCs/>
          <w:kern w:val="0"/>
          <w:sz w:val="20"/>
          <w:szCs w:val="20"/>
          <w:lang w:val="en-US"/>
          <w14:ligatures w14:val="none"/>
        </w:rPr>
        <w:t>Source :Primary</w:t>
      </w:r>
      <w:proofErr w:type="gramEnd"/>
      <w:r w:rsidRPr="003203D9">
        <w:rPr>
          <w:rFonts w:ascii="Arial" w:eastAsia="Times New Roman" w:hAnsi="Arial" w:cs="Arial"/>
          <w:i/>
          <w:iCs/>
          <w:kern w:val="0"/>
          <w:sz w:val="20"/>
          <w:szCs w:val="20"/>
          <w:lang w:val="en-US"/>
          <w14:ligatures w14:val="none"/>
        </w:rPr>
        <w:t xml:space="preserve"> Data</w:t>
      </w:r>
    </w:p>
    <w:p w14:paraId="28523F51"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i/>
          <w:iCs/>
          <w:kern w:val="0"/>
          <w:sz w:val="20"/>
          <w:szCs w:val="20"/>
          <w:lang w:val="en-US"/>
          <w14:ligatures w14:val="none"/>
        </w:rPr>
        <w:t>Note:</w:t>
      </w:r>
      <w:r w:rsidRPr="003203D9">
        <w:rPr>
          <w:rFonts w:ascii="Arial" w:eastAsia="Times New Roman" w:hAnsi="Arial" w:cs="Arial"/>
          <w:kern w:val="0"/>
          <w:sz w:val="20"/>
          <w:szCs w:val="20"/>
          <w:lang w:val="en-US"/>
          <w14:ligatures w14:val="none"/>
        </w:rPr>
        <w:t xml:space="preserve"> Random sampling ensured representation of small, medium, and large homesteads within each panchayath.</w:t>
      </w:r>
    </w:p>
    <w:p w14:paraId="7653D16D"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08963BFC" w14:textId="77777777" w:rsidR="003203D9" w:rsidRPr="003203D9" w:rsidRDefault="003203D9" w:rsidP="003203D9">
      <w:pPr>
        <w:spacing w:after="0" w:line="240" w:lineRule="auto"/>
        <w:jc w:val="both"/>
        <w:rPr>
          <w:rFonts w:ascii="Arial" w:eastAsia="Times New Roman" w:hAnsi="Arial" w:cs="Arial"/>
          <w:b/>
          <w:bCs/>
          <w:kern w:val="0"/>
          <w:lang w:val="en-US"/>
          <w14:ligatures w14:val="none"/>
        </w:rPr>
      </w:pPr>
      <w:r w:rsidRPr="003203D9">
        <w:rPr>
          <w:rFonts w:ascii="Arial" w:eastAsia="Times New Roman" w:hAnsi="Arial" w:cs="Arial"/>
          <w:b/>
          <w:bCs/>
          <w:kern w:val="0"/>
          <w:lang w:val="en-US"/>
          <w14:ligatures w14:val="none"/>
        </w:rPr>
        <w:t>2.3 Data Collection Procedure</w:t>
      </w:r>
    </w:p>
    <w:p w14:paraId="0687EFEB" w14:textId="77777777" w:rsidR="003203D9" w:rsidRPr="003203D9" w:rsidRDefault="003203D9" w:rsidP="003203D9">
      <w:pPr>
        <w:spacing w:after="0" w:line="240" w:lineRule="auto"/>
        <w:jc w:val="both"/>
        <w:rPr>
          <w:rFonts w:ascii="Arial" w:eastAsia="Times New Roman" w:hAnsi="Arial" w:cs="Arial"/>
          <w:b/>
          <w:bCs/>
          <w:kern w:val="0"/>
          <w:lang w:val="en-US"/>
          <w14:ligatures w14:val="none"/>
        </w:rPr>
      </w:pPr>
    </w:p>
    <w:p w14:paraId="280BB4C8" w14:textId="77777777" w:rsidR="003203D9" w:rsidRPr="003203D9" w:rsidRDefault="003203D9" w:rsidP="003203D9">
      <w:pPr>
        <w:spacing w:after="0" w:line="240" w:lineRule="auto"/>
        <w:jc w:val="both"/>
        <w:rPr>
          <w:rFonts w:ascii="Arial" w:eastAsia="Times New Roman" w:hAnsi="Arial" w:cs="Arial"/>
          <w:b/>
          <w:bCs/>
          <w:kern w:val="0"/>
          <w:sz w:val="20"/>
          <w:szCs w:val="20"/>
          <w:lang w:val="en-US"/>
          <w14:ligatures w14:val="none"/>
        </w:rPr>
      </w:pPr>
      <w:r w:rsidRPr="003203D9">
        <w:rPr>
          <w:rFonts w:ascii="Arial" w:eastAsia="Times New Roman" w:hAnsi="Arial" w:cs="Arial"/>
          <w:kern w:val="0"/>
          <w:sz w:val="20"/>
          <w:szCs w:val="20"/>
          <w:lang w:eastAsia="en-AE"/>
          <w14:ligatures w14:val="none"/>
        </w:rPr>
        <w:t xml:space="preserve">Primary data were collected during 2024 using a semi-structured interview schedule and direct field observations. The interview schedule was pre-tested and refined before the final survey. Data were collected on socio-economic characteristics, resource availability, and perceived constraints in homestead </w:t>
      </w:r>
      <w:proofErr w:type="spellStart"/>
      <w:proofErr w:type="gramStart"/>
      <w:r w:rsidRPr="003203D9">
        <w:rPr>
          <w:rFonts w:ascii="Arial" w:eastAsia="Times New Roman" w:hAnsi="Arial" w:cs="Arial"/>
          <w:kern w:val="0"/>
          <w:sz w:val="20"/>
          <w:szCs w:val="20"/>
          <w:lang w:eastAsia="en-AE"/>
          <w14:ligatures w14:val="none"/>
        </w:rPr>
        <w:t>farming.Secondary</w:t>
      </w:r>
      <w:proofErr w:type="spellEnd"/>
      <w:proofErr w:type="gramEnd"/>
      <w:r w:rsidRPr="003203D9">
        <w:rPr>
          <w:rFonts w:ascii="Arial" w:eastAsia="Times New Roman" w:hAnsi="Arial" w:cs="Arial"/>
          <w:kern w:val="0"/>
          <w:sz w:val="20"/>
          <w:szCs w:val="20"/>
          <w:lang w:eastAsia="en-AE"/>
          <w14:ligatures w14:val="none"/>
        </w:rPr>
        <w:t xml:space="preserve"> data were sourced from the Department of Agriculture, Government of Kerala, and relevant literature from academic journals and official reports.</w:t>
      </w:r>
    </w:p>
    <w:p w14:paraId="64232F27" w14:textId="77777777" w:rsidR="003203D9" w:rsidRPr="003203D9" w:rsidRDefault="003203D9" w:rsidP="003203D9">
      <w:pPr>
        <w:spacing w:before="100" w:beforeAutospacing="1" w:after="100" w:afterAutospacing="1" w:line="240" w:lineRule="auto"/>
        <w:jc w:val="both"/>
        <w:rPr>
          <w:rFonts w:ascii="Arial" w:eastAsia="Times New Roman" w:hAnsi="Arial" w:cs="Arial"/>
          <w:b/>
          <w:bCs/>
          <w:kern w:val="0"/>
          <w:lang w:val="en-US" w:eastAsia="en-AE"/>
          <w14:ligatures w14:val="none"/>
        </w:rPr>
      </w:pPr>
      <w:r w:rsidRPr="003203D9">
        <w:rPr>
          <w:rFonts w:ascii="Arial" w:eastAsia="Times New Roman" w:hAnsi="Arial" w:cs="Arial"/>
          <w:b/>
          <w:bCs/>
          <w:kern w:val="0"/>
          <w:lang w:val="en-US" w:eastAsia="en-AE"/>
          <w14:ligatures w14:val="none"/>
        </w:rPr>
        <w:t>2.4 Identification of Constraints</w:t>
      </w:r>
    </w:p>
    <w:p w14:paraId="34D4C47C" w14:textId="77777777" w:rsidR="003203D9" w:rsidRPr="003203D9" w:rsidRDefault="003203D9" w:rsidP="003203D9">
      <w:pPr>
        <w:spacing w:before="100" w:beforeAutospacing="1" w:after="100" w:afterAutospacing="1" w:line="240" w:lineRule="auto"/>
        <w:jc w:val="both"/>
        <w:rPr>
          <w:rFonts w:ascii="Arial" w:eastAsia="Times New Roman" w:hAnsi="Arial" w:cs="Arial"/>
          <w:b/>
          <w:bCs/>
          <w:kern w:val="0"/>
          <w:sz w:val="20"/>
          <w:szCs w:val="20"/>
          <w:lang w:eastAsia="en-AE"/>
          <w14:ligatures w14:val="none"/>
        </w:rPr>
      </w:pPr>
      <w:r w:rsidRPr="003203D9">
        <w:rPr>
          <w:rFonts w:ascii="Arial" w:eastAsia="Times New Roman" w:hAnsi="Arial" w:cs="Arial"/>
          <w:kern w:val="0"/>
          <w:sz w:val="20"/>
          <w:szCs w:val="20"/>
          <w14:ligatures w14:val="none"/>
        </w:rPr>
        <w:t>Eight broad categories of constraints were identified from literature and field interactions:</w:t>
      </w:r>
    </w:p>
    <w:p w14:paraId="6182904D"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Financial constraints</w:t>
      </w:r>
    </w:p>
    <w:p w14:paraId="68E6D035"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Market constraints</w:t>
      </w:r>
    </w:p>
    <w:p w14:paraId="79CE7337"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Land constraints</w:t>
      </w:r>
    </w:p>
    <w:p w14:paraId="00270FC0"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Labour constraints</w:t>
      </w:r>
    </w:p>
    <w:p w14:paraId="7593FB82"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Knowledge and adoption constraints</w:t>
      </w:r>
    </w:p>
    <w:p w14:paraId="4924A45C"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Technological and infrastructural constraints</w:t>
      </w:r>
    </w:p>
    <w:p w14:paraId="1DC2487F"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Environmental constraints</w:t>
      </w:r>
    </w:p>
    <w:p w14:paraId="4163F944"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Institutional access (including Krishi Bhavan and government support)</w:t>
      </w:r>
    </w:p>
    <w:p w14:paraId="335E8A55" w14:textId="77777777" w:rsidR="003203D9" w:rsidRPr="003203D9" w:rsidRDefault="003203D9" w:rsidP="003203D9">
      <w:pPr>
        <w:spacing w:after="0" w:line="240" w:lineRule="auto"/>
        <w:ind w:left="720"/>
        <w:jc w:val="both"/>
        <w:rPr>
          <w:rFonts w:ascii="Arial" w:eastAsia="Times New Roman" w:hAnsi="Arial" w:cs="Arial"/>
          <w:kern w:val="0"/>
          <w:sz w:val="20"/>
          <w:szCs w:val="20"/>
          <w14:ligatures w14:val="none"/>
        </w:rPr>
      </w:pPr>
    </w:p>
    <w:p w14:paraId="4CEDB68B"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kern w:val="0"/>
          <w:sz w:val="20"/>
          <w:szCs w:val="20"/>
          <w:lang w:val="en-US"/>
          <w14:ligatures w14:val="none"/>
        </w:rPr>
        <w:t>Respondents were asked to rank these categories in order of perceived severity.</w:t>
      </w:r>
    </w:p>
    <w:p w14:paraId="5680E044"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29286E84" w14:textId="77777777" w:rsidR="003203D9" w:rsidRPr="003203D9" w:rsidRDefault="003203D9" w:rsidP="003203D9">
      <w:pPr>
        <w:spacing w:after="0" w:line="240" w:lineRule="auto"/>
        <w:jc w:val="both"/>
        <w:rPr>
          <w:rFonts w:ascii="Arial" w:eastAsia="Times New Roman" w:hAnsi="Arial" w:cs="Arial"/>
          <w:b/>
          <w:bCs/>
          <w:kern w:val="0"/>
          <w:lang w:val="en-US"/>
          <w14:ligatures w14:val="none"/>
        </w:rPr>
      </w:pPr>
      <w:r w:rsidRPr="003203D9">
        <w:rPr>
          <w:rFonts w:ascii="Arial" w:eastAsia="Times New Roman" w:hAnsi="Arial" w:cs="Arial"/>
          <w:b/>
          <w:bCs/>
          <w:kern w:val="0"/>
          <w:lang w:val="en-US"/>
          <w14:ligatures w14:val="none"/>
        </w:rPr>
        <w:t>2.5 Analytical Framework: Garrett’s Ranking Technique</w:t>
      </w:r>
    </w:p>
    <w:p w14:paraId="0F248151" w14:textId="77777777" w:rsidR="003203D9" w:rsidRPr="003203D9" w:rsidRDefault="003203D9" w:rsidP="003203D9">
      <w:pPr>
        <w:spacing w:after="0" w:line="240" w:lineRule="auto"/>
        <w:jc w:val="both"/>
        <w:rPr>
          <w:rFonts w:ascii="Arial" w:eastAsia="Times New Roman" w:hAnsi="Arial" w:cs="Arial"/>
          <w:b/>
          <w:bCs/>
          <w:kern w:val="0"/>
          <w:sz w:val="20"/>
          <w:szCs w:val="20"/>
          <w:lang w:val="en-US"/>
          <w14:ligatures w14:val="none"/>
        </w:rPr>
      </w:pPr>
    </w:p>
    <w:p w14:paraId="0681BF38"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kern w:val="0"/>
          <w:sz w:val="20"/>
          <w:szCs w:val="20"/>
          <w:lang w:val="en-US"/>
          <w14:ligatures w14:val="none"/>
        </w:rPr>
        <w:t>To prioritize the constraints systematically, Garrett’s Ranking Technique was employed as described by Garrett and Woodworth (1969). This technique converts rank orders into quantitative scores to estimate the relative importance of each constraint. The formula used was:</w:t>
      </w:r>
    </w:p>
    <w:p w14:paraId="3A918310"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m:oMathPara>
        <m:oMath>
          <m:r>
            <w:rPr>
              <w:rFonts w:ascii="Cambria Math" w:eastAsia="Times New Roman" w:hAnsi="Cambria Math" w:cs="Arial"/>
              <w:kern w:val="0"/>
              <w:sz w:val="20"/>
              <w:szCs w:val="20"/>
              <w:lang w:val="en-US"/>
              <w14:ligatures w14:val="none"/>
            </w:rPr>
            <m:t>Percent Position=100 ×</m:t>
          </m:r>
          <m:f>
            <m:fPr>
              <m:ctrlPr>
                <w:rPr>
                  <w:rFonts w:ascii="Cambria Math" w:eastAsia="Times New Roman" w:hAnsi="Cambria Math" w:cs="Arial"/>
                  <w:i/>
                  <w:kern w:val="0"/>
                  <w:sz w:val="20"/>
                  <w:szCs w:val="20"/>
                  <w:lang w:val="en-US"/>
                  <w14:ligatures w14:val="none"/>
                </w:rPr>
              </m:ctrlPr>
            </m:fPr>
            <m:num>
              <m:r>
                <w:rPr>
                  <w:rFonts w:ascii="Cambria Math" w:eastAsia="Times New Roman" w:hAnsi="Cambria Math" w:cs="Arial"/>
                  <w:kern w:val="0"/>
                  <w:sz w:val="20"/>
                  <w:szCs w:val="20"/>
                  <w:lang w:val="en-US"/>
                  <w14:ligatures w14:val="none"/>
                </w:rPr>
                <m:t xml:space="preserve"> (Rij-0.5)</m:t>
              </m:r>
            </m:num>
            <m:den>
              <m:r>
                <w:rPr>
                  <w:rFonts w:ascii="Cambria Math" w:eastAsia="Times New Roman" w:hAnsi="Cambria Math" w:cs="Arial"/>
                  <w:kern w:val="0"/>
                  <w:sz w:val="20"/>
                  <w:szCs w:val="20"/>
                  <w:lang w:val="en-US"/>
                  <w14:ligatures w14:val="none"/>
                </w:rPr>
                <m:t>Nj</m:t>
              </m:r>
            </m:den>
          </m:f>
        </m:oMath>
      </m:oMathPara>
    </w:p>
    <w:p w14:paraId="7B5DCDBB"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kern w:val="0"/>
          <w:sz w:val="20"/>
          <w:szCs w:val="20"/>
          <w:lang w:val="en-US"/>
          <w14:ligatures w14:val="none"/>
        </w:rPr>
        <w:t>Where:</w:t>
      </w:r>
    </w:p>
    <w:p w14:paraId="58AA85BA"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m:oMath>
        <m:r>
          <w:rPr>
            <w:rFonts w:ascii="Cambria Math" w:eastAsia="Times New Roman" w:hAnsi="Cambria Math" w:cs="Arial"/>
            <w:kern w:val="0"/>
            <w:sz w:val="20"/>
            <w:szCs w:val="20"/>
            <w:lang w:val="en-US"/>
            <w14:ligatures w14:val="none"/>
          </w:rPr>
          <m:t xml:space="preserve">Rij </m:t>
        </m:r>
      </m:oMath>
      <w:r w:rsidRPr="003203D9">
        <w:rPr>
          <w:rFonts w:ascii="Arial" w:eastAsia="Times New Roman" w:hAnsi="Arial" w:cs="Arial"/>
          <w:kern w:val="0"/>
          <w:sz w:val="20"/>
          <w:szCs w:val="20"/>
          <w:lang w:val="en-US"/>
          <w14:ligatures w14:val="none"/>
        </w:rPr>
        <w:t xml:space="preserve">  = rank given for the </w:t>
      </w:r>
      <w:proofErr w:type="spellStart"/>
      <w:r w:rsidRPr="003203D9">
        <w:rPr>
          <w:rFonts w:ascii="Arial" w:eastAsia="Times New Roman" w:hAnsi="Arial" w:cs="Arial"/>
          <w:i/>
          <w:iCs/>
          <w:kern w:val="0"/>
          <w:sz w:val="20"/>
          <w:szCs w:val="20"/>
          <w:lang w:val="en-US"/>
          <w14:ligatures w14:val="none"/>
        </w:rPr>
        <w:t>i</w:t>
      </w:r>
      <w:r w:rsidRPr="003203D9">
        <w:rPr>
          <w:rFonts w:ascii="Arial" w:eastAsia="Times New Roman" w:hAnsi="Arial" w:cs="Arial"/>
          <w:kern w:val="0"/>
          <w:sz w:val="20"/>
          <w:szCs w:val="20"/>
          <w:lang w:val="en-US"/>
          <w14:ligatures w14:val="none"/>
        </w:rPr>
        <w:t>th</w:t>
      </w:r>
      <w:proofErr w:type="spellEnd"/>
      <w:r w:rsidRPr="003203D9">
        <w:rPr>
          <w:rFonts w:ascii="Arial" w:eastAsia="Times New Roman" w:hAnsi="Arial" w:cs="Arial"/>
          <w:kern w:val="0"/>
          <w:sz w:val="20"/>
          <w:szCs w:val="20"/>
          <w:lang w:val="en-US"/>
          <w14:ligatures w14:val="none"/>
        </w:rPr>
        <w:t xml:space="preserve"> constraint by the </w:t>
      </w:r>
      <w:proofErr w:type="spellStart"/>
      <w:r w:rsidRPr="003203D9">
        <w:rPr>
          <w:rFonts w:ascii="Arial" w:eastAsia="Times New Roman" w:hAnsi="Arial" w:cs="Arial"/>
          <w:i/>
          <w:iCs/>
          <w:kern w:val="0"/>
          <w:sz w:val="20"/>
          <w:szCs w:val="20"/>
          <w:lang w:val="en-US"/>
          <w14:ligatures w14:val="none"/>
        </w:rPr>
        <w:t>j</w:t>
      </w:r>
      <w:r w:rsidRPr="003203D9">
        <w:rPr>
          <w:rFonts w:ascii="Arial" w:eastAsia="Times New Roman" w:hAnsi="Arial" w:cs="Arial"/>
          <w:kern w:val="0"/>
          <w:sz w:val="20"/>
          <w:szCs w:val="20"/>
          <w:lang w:val="en-US"/>
          <w14:ligatures w14:val="none"/>
        </w:rPr>
        <w:t>th</w:t>
      </w:r>
      <w:proofErr w:type="spellEnd"/>
      <w:r w:rsidRPr="003203D9">
        <w:rPr>
          <w:rFonts w:ascii="Arial" w:eastAsia="Times New Roman" w:hAnsi="Arial" w:cs="Arial"/>
          <w:kern w:val="0"/>
          <w:sz w:val="20"/>
          <w:szCs w:val="20"/>
          <w:lang w:val="en-US"/>
          <w14:ligatures w14:val="none"/>
        </w:rPr>
        <w:t xml:space="preserve"> respondent</w:t>
      </w:r>
    </w:p>
    <w:p w14:paraId="20D92815"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m:oMath>
        <m:r>
          <w:rPr>
            <w:rFonts w:ascii="Cambria Math" w:eastAsia="Times New Roman" w:hAnsi="Cambria Math" w:cs="Arial"/>
            <w:kern w:val="0"/>
            <w:sz w:val="20"/>
            <w:szCs w:val="20"/>
            <w:lang w:val="en-US"/>
            <w14:ligatures w14:val="none"/>
          </w:rPr>
          <m:t>Nj</m:t>
        </m:r>
      </m:oMath>
      <w:r w:rsidRPr="003203D9">
        <w:rPr>
          <w:rFonts w:ascii="Arial" w:eastAsia="Times New Roman" w:hAnsi="Arial" w:cs="Arial"/>
          <w:kern w:val="0"/>
          <w:sz w:val="20"/>
          <w:szCs w:val="20"/>
          <w:lang w:val="en-US"/>
          <w14:ligatures w14:val="none"/>
        </w:rPr>
        <w:t xml:space="preserve">    = total number of constraints ranked by the </w:t>
      </w:r>
      <w:proofErr w:type="spellStart"/>
      <w:r w:rsidRPr="003203D9">
        <w:rPr>
          <w:rFonts w:ascii="Arial" w:eastAsia="Times New Roman" w:hAnsi="Arial" w:cs="Arial"/>
          <w:i/>
          <w:iCs/>
          <w:kern w:val="0"/>
          <w:sz w:val="20"/>
          <w:szCs w:val="20"/>
          <w:lang w:val="en-US"/>
          <w14:ligatures w14:val="none"/>
        </w:rPr>
        <w:t>j</w:t>
      </w:r>
      <w:r w:rsidRPr="003203D9">
        <w:rPr>
          <w:rFonts w:ascii="Arial" w:eastAsia="Times New Roman" w:hAnsi="Arial" w:cs="Arial"/>
          <w:kern w:val="0"/>
          <w:sz w:val="20"/>
          <w:szCs w:val="20"/>
          <w:lang w:val="en-US"/>
          <w14:ligatures w14:val="none"/>
        </w:rPr>
        <w:t>th</w:t>
      </w:r>
      <w:proofErr w:type="spellEnd"/>
      <w:r w:rsidRPr="003203D9">
        <w:rPr>
          <w:rFonts w:ascii="Arial" w:eastAsia="Times New Roman" w:hAnsi="Arial" w:cs="Arial"/>
          <w:kern w:val="0"/>
          <w:sz w:val="20"/>
          <w:szCs w:val="20"/>
          <w:lang w:val="en-US"/>
          <w14:ligatures w14:val="none"/>
        </w:rPr>
        <w:t xml:space="preserve"> respondent.</w:t>
      </w:r>
    </w:p>
    <w:p w14:paraId="45E37C9A"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43300B05"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kern w:val="0"/>
          <w:sz w:val="20"/>
          <w:szCs w:val="20"/>
          <w:lang w:val="en-US"/>
          <w14:ligatures w14:val="none"/>
        </w:rPr>
        <w:t xml:space="preserve">The percent position was then converted into Garrett scores using the Garrett conversion table. For each constraint, the scores from all respondents were averaged to obtain the mean Garrett score, and the constraints were ranked in descending </w:t>
      </w:r>
      <w:proofErr w:type="spellStart"/>
      <w:proofErr w:type="gramStart"/>
      <w:r w:rsidRPr="003203D9">
        <w:rPr>
          <w:rFonts w:ascii="Arial" w:eastAsia="Times New Roman" w:hAnsi="Arial" w:cs="Arial"/>
          <w:kern w:val="0"/>
          <w:sz w:val="20"/>
          <w:szCs w:val="20"/>
          <w:lang w:val="en-US"/>
          <w14:ligatures w14:val="none"/>
        </w:rPr>
        <w:t>order.The</w:t>
      </w:r>
      <w:proofErr w:type="spellEnd"/>
      <w:proofErr w:type="gramEnd"/>
      <w:r w:rsidRPr="003203D9">
        <w:rPr>
          <w:rFonts w:ascii="Arial" w:eastAsia="Times New Roman" w:hAnsi="Arial" w:cs="Arial"/>
          <w:kern w:val="0"/>
          <w:sz w:val="20"/>
          <w:szCs w:val="20"/>
          <w:lang w:val="en-US"/>
          <w14:ligatures w14:val="none"/>
        </w:rPr>
        <w:t xml:space="preserve"> analysis yielded a clear hierarchy of constraints faced by homestead farmers. Land-related issues dominated </w:t>
      </w:r>
      <w:r w:rsidRPr="003203D9">
        <w:rPr>
          <w:rFonts w:ascii="Arial" w:eastAsia="Times New Roman" w:hAnsi="Arial" w:cs="Arial"/>
          <w:kern w:val="0"/>
          <w:sz w:val="20"/>
          <w:szCs w:val="20"/>
          <w:lang w:val="en-US"/>
          <w14:ligatures w14:val="none"/>
        </w:rPr>
        <w:lastRenderedPageBreak/>
        <w:t xml:space="preserve">across all panchayaths, followed by </w:t>
      </w:r>
      <w:proofErr w:type="spellStart"/>
      <w:r w:rsidRPr="003203D9">
        <w:rPr>
          <w:rFonts w:ascii="Arial" w:eastAsia="Times New Roman" w:hAnsi="Arial" w:cs="Arial"/>
          <w:kern w:val="0"/>
          <w:sz w:val="20"/>
          <w:szCs w:val="20"/>
          <w:lang w:val="en-US"/>
          <w14:ligatures w14:val="none"/>
        </w:rPr>
        <w:t>labour</w:t>
      </w:r>
      <w:proofErr w:type="spellEnd"/>
      <w:r w:rsidRPr="003203D9">
        <w:rPr>
          <w:rFonts w:ascii="Arial" w:eastAsia="Times New Roman" w:hAnsi="Arial" w:cs="Arial"/>
          <w:kern w:val="0"/>
          <w:sz w:val="20"/>
          <w:szCs w:val="20"/>
          <w:lang w:val="en-US"/>
          <w14:ligatures w14:val="none"/>
        </w:rPr>
        <w:t xml:space="preserve"> and environmental problems, while market issues were least significant.</w:t>
      </w:r>
    </w:p>
    <w:p w14:paraId="252387F3" w14:textId="77777777" w:rsidR="003203D9" w:rsidRPr="003203D9" w:rsidRDefault="003203D9" w:rsidP="003203D9">
      <w:pPr>
        <w:spacing w:after="0" w:line="240" w:lineRule="auto"/>
        <w:rPr>
          <w:rFonts w:ascii="Arial" w:eastAsia="Times New Roman" w:hAnsi="Arial" w:cs="Arial"/>
          <w:kern w:val="0"/>
          <w:sz w:val="20"/>
          <w:szCs w:val="20"/>
          <w:lang w:val="en-US"/>
          <w14:ligatures w14:val="none"/>
        </w:rPr>
      </w:pPr>
    </w:p>
    <w:p w14:paraId="5F23338B" w14:textId="77777777" w:rsidR="003203D9" w:rsidRPr="003203D9" w:rsidRDefault="003203D9" w:rsidP="003203D9">
      <w:pPr>
        <w:spacing w:after="0" w:line="240" w:lineRule="auto"/>
        <w:jc w:val="center"/>
        <w:rPr>
          <w:rFonts w:ascii="Arial" w:eastAsia="Times New Roman" w:hAnsi="Arial" w:cs="Arial"/>
          <w:b/>
          <w:bCs/>
          <w:kern w:val="0"/>
          <w:lang w:val="en-US"/>
          <w14:ligatures w14:val="none"/>
        </w:rPr>
      </w:pPr>
      <w:r w:rsidRPr="003203D9">
        <w:rPr>
          <w:rFonts w:ascii="Arial" w:eastAsia="Times New Roman" w:hAnsi="Arial" w:cs="Arial"/>
          <w:b/>
          <w:bCs/>
          <w:kern w:val="0"/>
          <w:lang w:val="en-US"/>
          <w14:ligatures w14:val="none"/>
        </w:rPr>
        <w:t>Table 2. Mean Garrett Scores and Rank Order of Constraints Faced by Homestead Farmers in Thrissur District</w:t>
      </w:r>
    </w:p>
    <w:p w14:paraId="647D3329" w14:textId="77777777" w:rsidR="003203D9" w:rsidRPr="003203D9" w:rsidRDefault="003203D9" w:rsidP="003203D9">
      <w:pPr>
        <w:spacing w:after="0" w:line="240" w:lineRule="auto"/>
        <w:rPr>
          <w:rFonts w:ascii="Arial" w:eastAsia="Times New Roman" w:hAnsi="Arial" w:cs="Arial"/>
          <w:b/>
          <w:bCs/>
          <w:kern w:val="0"/>
          <w:sz w:val="20"/>
          <w:szCs w:val="20"/>
          <w:lang w:val="en-US"/>
          <w14:ligatures w14:val="none"/>
        </w:rPr>
      </w:pPr>
    </w:p>
    <w:p w14:paraId="322099AA" w14:textId="77777777" w:rsidR="003203D9" w:rsidRPr="003203D9" w:rsidRDefault="003203D9" w:rsidP="003203D9">
      <w:pPr>
        <w:spacing w:after="0" w:line="240" w:lineRule="auto"/>
        <w:rPr>
          <w:rFonts w:ascii="Arial" w:eastAsia="Times New Roman" w:hAnsi="Arial" w:cs="Arial"/>
          <w:b/>
          <w:bCs/>
          <w:kern w:val="0"/>
          <w:sz w:val="20"/>
          <w:szCs w:val="20"/>
          <w:lang w:val="en-US"/>
          <w14:ligatures w14:val="none"/>
        </w:rPr>
      </w:pPr>
    </w:p>
    <w:tbl>
      <w:tblPr>
        <w:tblStyle w:val="PlainTable4"/>
        <w:tblW w:w="0" w:type="auto"/>
        <w:tblBorders>
          <w:bottom w:val="single" w:sz="4" w:space="0" w:color="auto"/>
        </w:tblBorders>
        <w:shd w:val="clear" w:color="auto" w:fill="FFFFFF" w:themeFill="background1"/>
        <w:tblLook w:val="01E0" w:firstRow="1" w:lastRow="1" w:firstColumn="1" w:lastColumn="1" w:noHBand="0" w:noVBand="0"/>
      </w:tblPr>
      <w:tblGrid>
        <w:gridCol w:w="839"/>
        <w:gridCol w:w="3929"/>
        <w:gridCol w:w="2062"/>
        <w:gridCol w:w="706"/>
      </w:tblGrid>
      <w:tr w:rsidR="003203D9" w:rsidRPr="003203D9" w14:paraId="03B7592B" w14:textId="77777777" w:rsidTr="00CF5D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27B3EC92" w14:textId="77777777" w:rsidR="003203D9" w:rsidRPr="003203D9" w:rsidRDefault="003203D9" w:rsidP="003203D9">
            <w:pPr>
              <w:spacing w:after="240"/>
              <w:jc w:val="both"/>
              <w:rPr>
                <w:rFonts w:ascii="Arial" w:hAnsi="Arial" w:cs="Arial"/>
              </w:rPr>
            </w:pPr>
            <w:r w:rsidRPr="003203D9">
              <w:rPr>
                <w:rFonts w:ascii="Arial" w:hAnsi="Arial" w:cs="Arial"/>
              </w:rPr>
              <w:t>Sl. No.</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3C876066" w14:textId="77777777" w:rsidR="003203D9" w:rsidRPr="003203D9" w:rsidRDefault="003203D9" w:rsidP="003203D9">
            <w:pPr>
              <w:spacing w:after="240"/>
              <w:jc w:val="both"/>
              <w:rPr>
                <w:rFonts w:ascii="Arial" w:hAnsi="Arial" w:cs="Arial"/>
              </w:rPr>
            </w:pPr>
            <w:r w:rsidRPr="003203D9">
              <w:rPr>
                <w:rFonts w:ascii="Arial" w:hAnsi="Arial" w:cs="Arial"/>
              </w:rPr>
              <w:t>Type of Constraint</w:t>
            </w:r>
          </w:p>
        </w:tc>
        <w:tc>
          <w:tcPr>
            <w:tcW w:w="0" w:type="auto"/>
            <w:tcBorders>
              <w:top w:val="single" w:sz="4" w:space="0" w:color="auto"/>
              <w:bottom w:val="single" w:sz="4" w:space="0" w:color="auto"/>
            </w:tcBorders>
            <w:shd w:val="clear" w:color="auto" w:fill="FFFFFF" w:themeFill="background1"/>
            <w:hideMark/>
          </w:tcPr>
          <w:p w14:paraId="308A0E36" w14:textId="77777777" w:rsidR="003203D9" w:rsidRPr="003203D9" w:rsidRDefault="003203D9" w:rsidP="003203D9">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3203D9">
              <w:rPr>
                <w:rFonts w:ascii="Arial" w:hAnsi="Arial" w:cs="Arial"/>
              </w:rPr>
              <w:t>Mean Garrett Score</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3B4FE956" w14:textId="77777777" w:rsidR="003203D9" w:rsidRPr="003203D9" w:rsidRDefault="003203D9" w:rsidP="003203D9">
            <w:pPr>
              <w:spacing w:after="240"/>
              <w:jc w:val="both"/>
              <w:rPr>
                <w:rFonts w:ascii="Arial" w:hAnsi="Arial" w:cs="Arial"/>
              </w:rPr>
            </w:pPr>
            <w:r w:rsidRPr="003203D9">
              <w:rPr>
                <w:rFonts w:ascii="Arial" w:hAnsi="Arial" w:cs="Arial"/>
              </w:rPr>
              <w:t>Rank</w:t>
            </w:r>
          </w:p>
        </w:tc>
      </w:tr>
      <w:tr w:rsidR="003203D9" w:rsidRPr="003203D9" w14:paraId="51E8F486"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hideMark/>
          </w:tcPr>
          <w:p w14:paraId="2BE480B1" w14:textId="77777777" w:rsidR="003203D9" w:rsidRPr="003203D9" w:rsidRDefault="003203D9" w:rsidP="003203D9">
            <w:pPr>
              <w:spacing w:after="240"/>
              <w:jc w:val="both"/>
              <w:rPr>
                <w:rFonts w:ascii="Arial" w:hAnsi="Arial" w:cs="Arial"/>
              </w:rPr>
            </w:pPr>
            <w:r w:rsidRPr="003203D9">
              <w:rPr>
                <w:rFonts w:ascii="Arial" w:hAnsi="Arial" w:cs="Arial"/>
              </w:rPr>
              <w:t>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FFFFFF" w:themeFill="background1"/>
            <w:hideMark/>
          </w:tcPr>
          <w:p w14:paraId="7829D75F" w14:textId="77777777" w:rsidR="003203D9" w:rsidRPr="003203D9" w:rsidRDefault="003203D9" w:rsidP="003203D9">
            <w:pPr>
              <w:spacing w:after="240"/>
              <w:jc w:val="both"/>
              <w:rPr>
                <w:rFonts w:ascii="Arial" w:hAnsi="Arial" w:cs="Arial"/>
              </w:rPr>
            </w:pPr>
            <w:r w:rsidRPr="003203D9">
              <w:rPr>
                <w:rFonts w:ascii="Arial" w:hAnsi="Arial" w:cs="Arial"/>
              </w:rPr>
              <w:t>Land constraints</w:t>
            </w:r>
          </w:p>
        </w:tc>
        <w:tc>
          <w:tcPr>
            <w:tcW w:w="0" w:type="auto"/>
            <w:tcBorders>
              <w:top w:val="single" w:sz="4" w:space="0" w:color="auto"/>
            </w:tcBorders>
            <w:shd w:val="clear" w:color="auto" w:fill="FFFFFF" w:themeFill="background1"/>
            <w:hideMark/>
          </w:tcPr>
          <w:p w14:paraId="783845E1" w14:textId="77777777" w:rsidR="003203D9" w:rsidRPr="003203D9" w:rsidRDefault="003203D9"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203D9">
              <w:rPr>
                <w:rFonts w:ascii="Arial" w:hAnsi="Arial" w:cs="Arial"/>
              </w:rPr>
              <w:t>65.94</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tcBorders>
            <w:shd w:val="clear" w:color="auto" w:fill="FFFFFF" w:themeFill="background1"/>
            <w:hideMark/>
          </w:tcPr>
          <w:p w14:paraId="21DDB802" w14:textId="77777777" w:rsidR="003203D9" w:rsidRPr="003203D9" w:rsidRDefault="003203D9" w:rsidP="003203D9">
            <w:pPr>
              <w:spacing w:after="240"/>
              <w:jc w:val="both"/>
              <w:rPr>
                <w:rFonts w:ascii="Arial" w:hAnsi="Arial" w:cs="Arial"/>
              </w:rPr>
            </w:pPr>
            <w:r w:rsidRPr="003203D9">
              <w:rPr>
                <w:rFonts w:ascii="Arial" w:hAnsi="Arial" w:cs="Arial"/>
              </w:rPr>
              <w:t>I</w:t>
            </w:r>
          </w:p>
        </w:tc>
      </w:tr>
      <w:tr w:rsidR="003203D9" w:rsidRPr="003203D9" w14:paraId="2D4F81AC" w14:textId="77777777" w:rsidTr="00CF5DD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F9A3AD" w14:textId="77777777" w:rsidR="003203D9" w:rsidRPr="003203D9" w:rsidRDefault="003203D9" w:rsidP="003203D9">
            <w:pPr>
              <w:spacing w:after="240"/>
              <w:jc w:val="both"/>
              <w:rPr>
                <w:rFonts w:ascii="Arial" w:hAnsi="Arial" w:cs="Arial"/>
              </w:rPr>
            </w:pPr>
            <w:r w:rsidRPr="003203D9">
              <w:rPr>
                <w:rFonts w:ascii="Arial" w:hAnsi="Arial" w:cs="Arial"/>
              </w:rPr>
              <w:t>2</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34090C60" w14:textId="77777777" w:rsidR="003203D9" w:rsidRPr="003203D9" w:rsidRDefault="003203D9" w:rsidP="003203D9">
            <w:pPr>
              <w:spacing w:after="240"/>
              <w:jc w:val="both"/>
              <w:rPr>
                <w:rFonts w:ascii="Arial" w:hAnsi="Arial" w:cs="Arial"/>
              </w:rPr>
            </w:pPr>
            <w:r w:rsidRPr="003203D9">
              <w:rPr>
                <w:rFonts w:ascii="Arial" w:hAnsi="Arial" w:cs="Arial"/>
              </w:rPr>
              <w:t>Lack of family interest</w:t>
            </w:r>
          </w:p>
        </w:tc>
        <w:tc>
          <w:tcPr>
            <w:tcW w:w="0" w:type="auto"/>
            <w:shd w:val="clear" w:color="auto" w:fill="FFFFFF" w:themeFill="background1"/>
            <w:hideMark/>
          </w:tcPr>
          <w:p w14:paraId="5A2C8156" w14:textId="77777777" w:rsidR="003203D9" w:rsidRPr="003203D9" w:rsidRDefault="003203D9" w:rsidP="003203D9">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203D9">
              <w:rPr>
                <w:rFonts w:ascii="Arial" w:hAnsi="Arial" w:cs="Arial"/>
              </w:rPr>
              <w:t>63.94</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786A9E80" w14:textId="77777777" w:rsidR="003203D9" w:rsidRPr="003203D9" w:rsidRDefault="003203D9" w:rsidP="003203D9">
            <w:pPr>
              <w:spacing w:after="240"/>
              <w:jc w:val="both"/>
              <w:rPr>
                <w:rFonts w:ascii="Arial" w:hAnsi="Arial" w:cs="Arial"/>
              </w:rPr>
            </w:pPr>
            <w:r w:rsidRPr="003203D9">
              <w:rPr>
                <w:rFonts w:ascii="Arial" w:hAnsi="Arial" w:cs="Arial"/>
              </w:rPr>
              <w:t>II</w:t>
            </w:r>
          </w:p>
        </w:tc>
      </w:tr>
      <w:tr w:rsidR="003203D9" w:rsidRPr="003203D9" w14:paraId="38BF44C7"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2E6FFC" w14:textId="77777777" w:rsidR="003203D9" w:rsidRPr="003203D9" w:rsidRDefault="003203D9" w:rsidP="003203D9">
            <w:pPr>
              <w:spacing w:after="240"/>
              <w:jc w:val="both"/>
              <w:rPr>
                <w:rFonts w:ascii="Arial" w:hAnsi="Arial" w:cs="Arial"/>
              </w:rPr>
            </w:pPr>
            <w:r w:rsidRPr="003203D9">
              <w:rPr>
                <w:rFonts w:ascii="Arial" w:hAnsi="Arial" w:cs="Arial"/>
              </w:rPr>
              <w:t>3</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368B01D8" w14:textId="77777777" w:rsidR="003203D9" w:rsidRPr="003203D9" w:rsidRDefault="003203D9" w:rsidP="003203D9">
            <w:pPr>
              <w:spacing w:after="240"/>
              <w:jc w:val="both"/>
              <w:rPr>
                <w:rFonts w:ascii="Arial" w:hAnsi="Arial" w:cs="Arial"/>
              </w:rPr>
            </w:pPr>
            <w:r w:rsidRPr="003203D9">
              <w:rPr>
                <w:rFonts w:ascii="Arial" w:hAnsi="Arial" w:cs="Arial"/>
              </w:rPr>
              <w:t>Environmental constraints</w:t>
            </w:r>
          </w:p>
        </w:tc>
        <w:tc>
          <w:tcPr>
            <w:tcW w:w="0" w:type="auto"/>
            <w:shd w:val="clear" w:color="auto" w:fill="FFFFFF" w:themeFill="background1"/>
            <w:hideMark/>
          </w:tcPr>
          <w:p w14:paraId="0DD29982" w14:textId="77777777" w:rsidR="003203D9" w:rsidRPr="003203D9" w:rsidRDefault="003203D9"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203D9">
              <w:rPr>
                <w:rFonts w:ascii="Arial" w:hAnsi="Arial" w:cs="Arial"/>
              </w:rPr>
              <w:t>61.10</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6357C221" w14:textId="77777777" w:rsidR="003203D9" w:rsidRPr="003203D9" w:rsidRDefault="003203D9" w:rsidP="003203D9">
            <w:pPr>
              <w:spacing w:after="240"/>
              <w:jc w:val="both"/>
              <w:rPr>
                <w:rFonts w:ascii="Arial" w:hAnsi="Arial" w:cs="Arial"/>
              </w:rPr>
            </w:pPr>
            <w:r w:rsidRPr="003203D9">
              <w:rPr>
                <w:rFonts w:ascii="Arial" w:hAnsi="Arial" w:cs="Arial"/>
              </w:rPr>
              <w:t>III</w:t>
            </w:r>
          </w:p>
        </w:tc>
      </w:tr>
      <w:tr w:rsidR="003203D9" w:rsidRPr="003203D9" w14:paraId="3237A195" w14:textId="77777777" w:rsidTr="00CF5DD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BE6980" w14:textId="77777777" w:rsidR="003203D9" w:rsidRPr="003203D9" w:rsidRDefault="003203D9" w:rsidP="003203D9">
            <w:pPr>
              <w:spacing w:after="240"/>
              <w:jc w:val="both"/>
              <w:rPr>
                <w:rFonts w:ascii="Arial" w:hAnsi="Arial" w:cs="Arial"/>
              </w:rPr>
            </w:pPr>
            <w:r w:rsidRPr="003203D9">
              <w:rPr>
                <w:rFonts w:ascii="Arial" w:hAnsi="Arial" w:cs="Arial"/>
              </w:rPr>
              <w:t>4</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4FE219DB" w14:textId="77777777" w:rsidR="003203D9" w:rsidRPr="003203D9" w:rsidRDefault="003203D9" w:rsidP="003203D9">
            <w:pPr>
              <w:spacing w:after="240"/>
              <w:jc w:val="both"/>
              <w:rPr>
                <w:rFonts w:ascii="Arial" w:hAnsi="Arial" w:cs="Arial"/>
              </w:rPr>
            </w:pPr>
            <w:r w:rsidRPr="003203D9">
              <w:rPr>
                <w:rFonts w:ascii="Arial" w:hAnsi="Arial" w:cs="Arial"/>
              </w:rPr>
              <w:t>Financial constraints</w:t>
            </w:r>
          </w:p>
        </w:tc>
        <w:tc>
          <w:tcPr>
            <w:tcW w:w="0" w:type="auto"/>
            <w:shd w:val="clear" w:color="auto" w:fill="FFFFFF" w:themeFill="background1"/>
            <w:hideMark/>
          </w:tcPr>
          <w:p w14:paraId="3006D5E7" w14:textId="77777777" w:rsidR="003203D9" w:rsidRPr="003203D9" w:rsidRDefault="003203D9" w:rsidP="003203D9">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203D9">
              <w:rPr>
                <w:rFonts w:ascii="Arial" w:hAnsi="Arial" w:cs="Arial"/>
              </w:rPr>
              <w:t>36.50</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1148D59D" w14:textId="77777777" w:rsidR="003203D9" w:rsidRPr="003203D9" w:rsidRDefault="003203D9" w:rsidP="003203D9">
            <w:pPr>
              <w:spacing w:after="240"/>
              <w:jc w:val="both"/>
              <w:rPr>
                <w:rFonts w:ascii="Arial" w:hAnsi="Arial" w:cs="Arial"/>
              </w:rPr>
            </w:pPr>
            <w:r w:rsidRPr="003203D9">
              <w:rPr>
                <w:rFonts w:ascii="Arial" w:hAnsi="Arial" w:cs="Arial"/>
              </w:rPr>
              <w:t>IV</w:t>
            </w:r>
          </w:p>
        </w:tc>
      </w:tr>
      <w:tr w:rsidR="003203D9" w:rsidRPr="003203D9" w14:paraId="0F704CB5"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B3E97CA" w14:textId="77777777" w:rsidR="003203D9" w:rsidRPr="003203D9" w:rsidRDefault="003203D9" w:rsidP="003203D9">
            <w:pPr>
              <w:spacing w:after="240"/>
              <w:jc w:val="both"/>
              <w:rPr>
                <w:rFonts w:ascii="Arial" w:hAnsi="Arial" w:cs="Arial"/>
              </w:rPr>
            </w:pPr>
            <w:r w:rsidRPr="003203D9">
              <w:rPr>
                <w:rFonts w:ascii="Arial" w:hAnsi="Arial" w:cs="Arial"/>
              </w:rPr>
              <w:t>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4B51DEDF" w14:textId="77777777" w:rsidR="003203D9" w:rsidRPr="003203D9" w:rsidRDefault="003203D9" w:rsidP="003203D9">
            <w:pPr>
              <w:spacing w:after="240"/>
              <w:jc w:val="both"/>
              <w:rPr>
                <w:rFonts w:ascii="Arial" w:hAnsi="Arial" w:cs="Arial"/>
              </w:rPr>
            </w:pPr>
            <w:r w:rsidRPr="003203D9">
              <w:rPr>
                <w:rFonts w:ascii="Arial" w:hAnsi="Arial" w:cs="Arial"/>
              </w:rPr>
              <w:t>Technological &amp; infrastructural constraints</w:t>
            </w:r>
          </w:p>
        </w:tc>
        <w:tc>
          <w:tcPr>
            <w:tcW w:w="0" w:type="auto"/>
            <w:shd w:val="clear" w:color="auto" w:fill="FFFFFF" w:themeFill="background1"/>
            <w:hideMark/>
          </w:tcPr>
          <w:p w14:paraId="1EDFFD96" w14:textId="77777777" w:rsidR="003203D9" w:rsidRPr="003203D9" w:rsidRDefault="003203D9"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203D9">
              <w:rPr>
                <w:rFonts w:ascii="Arial" w:hAnsi="Arial" w:cs="Arial"/>
              </w:rPr>
              <w:t>34.31</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12101E8A" w14:textId="77777777" w:rsidR="003203D9" w:rsidRPr="003203D9" w:rsidRDefault="003203D9" w:rsidP="003203D9">
            <w:pPr>
              <w:spacing w:after="240"/>
              <w:jc w:val="both"/>
              <w:rPr>
                <w:rFonts w:ascii="Arial" w:hAnsi="Arial" w:cs="Arial"/>
              </w:rPr>
            </w:pPr>
            <w:r w:rsidRPr="003203D9">
              <w:rPr>
                <w:rFonts w:ascii="Arial" w:hAnsi="Arial" w:cs="Arial"/>
              </w:rPr>
              <w:t>V</w:t>
            </w:r>
          </w:p>
        </w:tc>
      </w:tr>
      <w:tr w:rsidR="003203D9" w:rsidRPr="003203D9" w14:paraId="20169611" w14:textId="77777777" w:rsidTr="00CF5DD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3B748C" w14:textId="77777777" w:rsidR="003203D9" w:rsidRPr="003203D9" w:rsidRDefault="003203D9" w:rsidP="003203D9">
            <w:pPr>
              <w:spacing w:after="240"/>
              <w:jc w:val="both"/>
              <w:rPr>
                <w:rFonts w:ascii="Arial" w:hAnsi="Arial" w:cs="Arial"/>
              </w:rPr>
            </w:pPr>
            <w:r w:rsidRPr="003203D9">
              <w:rPr>
                <w:rFonts w:ascii="Arial" w:hAnsi="Arial" w:cs="Arial"/>
              </w:rPr>
              <w:t>6</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1DF312ED" w14:textId="77777777" w:rsidR="003203D9" w:rsidRPr="003203D9" w:rsidRDefault="003203D9" w:rsidP="003203D9">
            <w:pPr>
              <w:spacing w:after="240"/>
              <w:jc w:val="both"/>
              <w:rPr>
                <w:rFonts w:ascii="Arial" w:hAnsi="Arial" w:cs="Arial"/>
              </w:rPr>
            </w:pPr>
            <w:r w:rsidRPr="003203D9">
              <w:rPr>
                <w:rFonts w:ascii="Arial" w:hAnsi="Arial" w:cs="Arial"/>
              </w:rPr>
              <w:t>Knowledge &amp; adoption constraints</w:t>
            </w:r>
          </w:p>
        </w:tc>
        <w:tc>
          <w:tcPr>
            <w:tcW w:w="0" w:type="auto"/>
            <w:shd w:val="clear" w:color="auto" w:fill="FFFFFF" w:themeFill="background1"/>
            <w:hideMark/>
          </w:tcPr>
          <w:p w14:paraId="1129CF70" w14:textId="77777777" w:rsidR="003203D9" w:rsidRPr="003203D9" w:rsidRDefault="003203D9" w:rsidP="003203D9">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203D9">
              <w:rPr>
                <w:rFonts w:ascii="Arial" w:hAnsi="Arial" w:cs="Arial"/>
              </w:rPr>
              <w:t>33.87</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0C07BE27" w14:textId="77777777" w:rsidR="003203D9" w:rsidRPr="003203D9" w:rsidRDefault="003203D9" w:rsidP="003203D9">
            <w:pPr>
              <w:spacing w:after="240"/>
              <w:jc w:val="both"/>
              <w:rPr>
                <w:rFonts w:ascii="Arial" w:hAnsi="Arial" w:cs="Arial"/>
              </w:rPr>
            </w:pPr>
            <w:r w:rsidRPr="003203D9">
              <w:rPr>
                <w:rFonts w:ascii="Arial" w:hAnsi="Arial" w:cs="Arial"/>
              </w:rPr>
              <w:t>VI</w:t>
            </w:r>
          </w:p>
        </w:tc>
      </w:tr>
      <w:tr w:rsidR="003203D9" w:rsidRPr="003203D9" w14:paraId="37F0421C"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D87D0FC" w14:textId="77777777" w:rsidR="003203D9" w:rsidRPr="003203D9" w:rsidRDefault="003203D9" w:rsidP="003203D9">
            <w:pPr>
              <w:spacing w:after="240"/>
              <w:jc w:val="both"/>
              <w:rPr>
                <w:rFonts w:ascii="Arial" w:hAnsi="Arial" w:cs="Arial"/>
              </w:rPr>
            </w:pPr>
            <w:r w:rsidRPr="003203D9">
              <w:rPr>
                <w:rFonts w:ascii="Arial" w:hAnsi="Arial" w:cs="Arial"/>
              </w:rPr>
              <w:t>7</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7E691FF8" w14:textId="77777777" w:rsidR="003203D9" w:rsidRPr="003203D9" w:rsidRDefault="003203D9" w:rsidP="003203D9">
            <w:pPr>
              <w:spacing w:after="240"/>
              <w:jc w:val="both"/>
              <w:rPr>
                <w:rFonts w:ascii="Arial" w:hAnsi="Arial" w:cs="Arial"/>
              </w:rPr>
            </w:pPr>
            <w:r w:rsidRPr="003203D9">
              <w:rPr>
                <w:rFonts w:ascii="Arial" w:hAnsi="Arial" w:cs="Arial"/>
              </w:rPr>
              <w:t>Institutional access (</w:t>
            </w:r>
            <w:proofErr w:type="spellStart"/>
            <w:r w:rsidRPr="003203D9">
              <w:rPr>
                <w:rFonts w:ascii="Arial" w:hAnsi="Arial" w:cs="Arial"/>
              </w:rPr>
              <w:t>Krishibhavan</w:t>
            </w:r>
            <w:proofErr w:type="spellEnd"/>
            <w:r w:rsidRPr="003203D9">
              <w:rPr>
                <w:rFonts w:ascii="Arial" w:hAnsi="Arial" w:cs="Arial"/>
              </w:rPr>
              <w:t>)</w:t>
            </w:r>
          </w:p>
        </w:tc>
        <w:tc>
          <w:tcPr>
            <w:tcW w:w="0" w:type="auto"/>
            <w:shd w:val="clear" w:color="auto" w:fill="FFFFFF" w:themeFill="background1"/>
            <w:hideMark/>
          </w:tcPr>
          <w:p w14:paraId="21FC77CA" w14:textId="77777777" w:rsidR="003203D9" w:rsidRPr="003203D9" w:rsidRDefault="003203D9"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203D9">
              <w:rPr>
                <w:rFonts w:ascii="Arial" w:hAnsi="Arial" w:cs="Arial"/>
              </w:rPr>
              <w:t>32.47</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6D8C3C40" w14:textId="77777777" w:rsidR="003203D9" w:rsidRPr="003203D9" w:rsidRDefault="003203D9" w:rsidP="003203D9">
            <w:pPr>
              <w:spacing w:after="240"/>
              <w:jc w:val="both"/>
              <w:rPr>
                <w:rFonts w:ascii="Arial" w:hAnsi="Arial" w:cs="Arial"/>
              </w:rPr>
            </w:pPr>
            <w:r w:rsidRPr="003203D9">
              <w:rPr>
                <w:rFonts w:ascii="Arial" w:hAnsi="Arial" w:cs="Arial"/>
              </w:rPr>
              <w:t>VII</w:t>
            </w:r>
          </w:p>
        </w:tc>
      </w:tr>
      <w:tr w:rsidR="003203D9" w:rsidRPr="003203D9" w14:paraId="7048AFC4" w14:textId="77777777" w:rsidTr="00CF5D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7250484" w14:textId="77777777" w:rsidR="003203D9" w:rsidRPr="003203D9" w:rsidRDefault="003203D9" w:rsidP="003203D9">
            <w:pPr>
              <w:spacing w:after="240"/>
              <w:jc w:val="both"/>
              <w:rPr>
                <w:rFonts w:ascii="Arial" w:hAnsi="Arial" w:cs="Arial"/>
              </w:rPr>
            </w:pPr>
            <w:r w:rsidRPr="003203D9">
              <w:rPr>
                <w:rFonts w:ascii="Arial" w:hAnsi="Arial" w:cs="Arial"/>
              </w:rPr>
              <w:t>8</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022AF55A" w14:textId="77777777" w:rsidR="003203D9" w:rsidRPr="003203D9" w:rsidRDefault="003203D9" w:rsidP="003203D9">
            <w:pPr>
              <w:spacing w:after="240"/>
              <w:jc w:val="both"/>
              <w:rPr>
                <w:rFonts w:ascii="Arial" w:hAnsi="Arial" w:cs="Arial"/>
              </w:rPr>
            </w:pPr>
            <w:r w:rsidRPr="003203D9">
              <w:rPr>
                <w:rFonts w:ascii="Arial" w:hAnsi="Arial" w:cs="Arial"/>
              </w:rPr>
              <w:t>Market constraints</w:t>
            </w:r>
          </w:p>
        </w:tc>
        <w:tc>
          <w:tcPr>
            <w:tcW w:w="0" w:type="auto"/>
            <w:shd w:val="clear" w:color="auto" w:fill="FFFFFF" w:themeFill="background1"/>
            <w:hideMark/>
          </w:tcPr>
          <w:p w14:paraId="4513366B" w14:textId="77777777" w:rsidR="003203D9" w:rsidRPr="003203D9" w:rsidRDefault="003203D9" w:rsidP="003203D9">
            <w:pPr>
              <w:spacing w:after="240"/>
              <w:jc w:val="both"/>
              <w:cnfStyle w:val="010000000000" w:firstRow="0" w:lastRow="1" w:firstColumn="0" w:lastColumn="0" w:oddVBand="0" w:evenVBand="0" w:oddHBand="0" w:evenHBand="0" w:firstRowFirstColumn="0" w:firstRowLastColumn="0" w:lastRowFirstColumn="0" w:lastRowLastColumn="0"/>
              <w:rPr>
                <w:rFonts w:ascii="Arial" w:hAnsi="Arial" w:cs="Arial"/>
              </w:rPr>
            </w:pPr>
            <w:r w:rsidRPr="003203D9">
              <w:rPr>
                <w:rFonts w:ascii="Arial" w:hAnsi="Arial" w:cs="Arial"/>
              </w:rPr>
              <w:t>31.63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0D1B6D9C" w14:textId="77777777" w:rsidR="003203D9" w:rsidRPr="003203D9" w:rsidRDefault="003203D9" w:rsidP="003203D9">
            <w:pPr>
              <w:spacing w:after="240"/>
              <w:jc w:val="both"/>
              <w:rPr>
                <w:rFonts w:ascii="Arial" w:hAnsi="Arial" w:cs="Arial"/>
              </w:rPr>
            </w:pPr>
            <w:r w:rsidRPr="003203D9">
              <w:rPr>
                <w:rFonts w:ascii="Arial" w:hAnsi="Arial" w:cs="Arial"/>
              </w:rPr>
              <w:t>VIII</w:t>
            </w:r>
          </w:p>
        </w:tc>
      </w:tr>
    </w:tbl>
    <w:p w14:paraId="2F8BF7F4" w14:textId="77777777" w:rsidR="003203D9" w:rsidRPr="003203D9" w:rsidRDefault="003203D9" w:rsidP="003203D9">
      <w:pPr>
        <w:spacing w:after="0" w:line="240" w:lineRule="auto"/>
        <w:jc w:val="both"/>
        <w:rPr>
          <w:rFonts w:ascii="Arial" w:eastAsia="Times New Roman" w:hAnsi="Arial" w:cs="Arial"/>
          <w:i/>
          <w:iCs/>
          <w:kern w:val="0"/>
          <w:sz w:val="20"/>
          <w:szCs w:val="20"/>
          <w:lang w:val="en-US"/>
          <w14:ligatures w14:val="none"/>
        </w:rPr>
      </w:pPr>
      <w:r w:rsidRPr="003203D9">
        <w:rPr>
          <w:rFonts w:ascii="Arial" w:eastAsia="Times New Roman" w:hAnsi="Arial" w:cs="Arial"/>
          <w:b/>
          <w:bCs/>
          <w:kern w:val="0"/>
          <w:sz w:val="20"/>
          <w:szCs w:val="20"/>
          <w:lang w:val="en-US"/>
          <w14:ligatures w14:val="none"/>
        </w:rPr>
        <w:t xml:space="preserve"> </w:t>
      </w:r>
      <w:r w:rsidRPr="003203D9">
        <w:rPr>
          <w:rFonts w:ascii="Arial" w:eastAsia="Times New Roman" w:hAnsi="Arial" w:cs="Arial"/>
          <w:i/>
          <w:iCs/>
          <w:kern w:val="0"/>
          <w:sz w:val="20"/>
          <w:szCs w:val="20"/>
          <w:lang w:val="en-US"/>
          <w14:ligatures w14:val="none"/>
        </w:rPr>
        <w:t xml:space="preserve">                                    </w:t>
      </w:r>
      <w:proofErr w:type="gramStart"/>
      <w:r w:rsidRPr="003203D9">
        <w:rPr>
          <w:rFonts w:ascii="Arial" w:eastAsia="Times New Roman" w:hAnsi="Arial" w:cs="Arial"/>
          <w:i/>
          <w:iCs/>
          <w:kern w:val="0"/>
          <w:sz w:val="20"/>
          <w:szCs w:val="20"/>
          <w:lang w:val="en-US"/>
          <w14:ligatures w14:val="none"/>
        </w:rPr>
        <w:t>Source :Primary</w:t>
      </w:r>
      <w:proofErr w:type="gramEnd"/>
      <w:r w:rsidRPr="003203D9">
        <w:rPr>
          <w:rFonts w:ascii="Arial" w:eastAsia="Times New Roman" w:hAnsi="Arial" w:cs="Arial"/>
          <w:i/>
          <w:iCs/>
          <w:kern w:val="0"/>
          <w:sz w:val="20"/>
          <w:szCs w:val="20"/>
          <w:lang w:val="en-US"/>
          <w14:ligatures w14:val="none"/>
        </w:rPr>
        <w:t xml:space="preserve"> Data</w:t>
      </w:r>
    </w:p>
    <w:p w14:paraId="27B407F6"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i/>
          <w:iCs/>
          <w:kern w:val="0"/>
          <w:sz w:val="20"/>
          <w:szCs w:val="20"/>
          <w:lang w:val="en-US"/>
          <w14:ligatures w14:val="none"/>
        </w:rPr>
        <w:t>Note:</w:t>
      </w:r>
      <w:r w:rsidRPr="003203D9">
        <w:rPr>
          <w:rFonts w:ascii="Arial" w:eastAsia="Times New Roman" w:hAnsi="Arial" w:cs="Arial"/>
          <w:kern w:val="0"/>
          <w:sz w:val="20"/>
          <w:szCs w:val="20"/>
          <w:lang w:val="en-US"/>
          <w14:ligatures w14:val="none"/>
        </w:rPr>
        <w:t xml:space="preserve"> Higher mean scores indicate greater severity as perceived by the respondents.</w:t>
      </w:r>
    </w:p>
    <w:p w14:paraId="40A2244F"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2757D087"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6EE79F1C"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3. results and discussion</w:t>
      </w:r>
    </w:p>
    <w:p w14:paraId="46CFEDBB"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31E002D0"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3.1 Overview of Constraints Identified</w:t>
      </w:r>
    </w:p>
    <w:p w14:paraId="79D8C445"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0BEE7BB0"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 xml:space="preserve">The study identified eight major categories of constraints affecting homestead farming in Thrissur District—land, labour, financial, environmental, technological and infrastructural, knowledge and adoption, institutional access, and market constraints. The perceptions of 120 farmers were </w:t>
      </w:r>
      <w:proofErr w:type="spellStart"/>
      <w:r w:rsidRPr="003203D9">
        <w:rPr>
          <w:rFonts w:ascii="Arial" w:eastAsia="Times New Roman" w:hAnsi="Arial" w:cs="Arial"/>
          <w:kern w:val="0"/>
          <w:sz w:val="20"/>
          <w:szCs w:val="20"/>
          <w14:ligatures w14:val="none"/>
        </w:rPr>
        <w:t>analyzed</w:t>
      </w:r>
      <w:proofErr w:type="spellEnd"/>
      <w:r w:rsidRPr="003203D9">
        <w:rPr>
          <w:rFonts w:ascii="Arial" w:eastAsia="Times New Roman" w:hAnsi="Arial" w:cs="Arial"/>
          <w:kern w:val="0"/>
          <w:sz w:val="20"/>
          <w:szCs w:val="20"/>
          <w14:ligatures w14:val="none"/>
        </w:rPr>
        <w:t xml:space="preserve"> using Garrett’s Ranking Technique to quantify and prioritize these challenges based on their relative severity.</w:t>
      </w:r>
    </w:p>
    <w:p w14:paraId="570BC2B6"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7939ADA9"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3.2 Ranking of Constraints</w:t>
      </w:r>
    </w:p>
    <w:p w14:paraId="34C81BAA"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7BDA188E"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The mean Garrett scores of each constraint category were computed and ranked in descending order to reflect their relative importance (Table 3). The results revealed that land constraints were perceived as the most severe by the majority of respondents, followed by lack of family interest and environmental challenges.</w:t>
      </w:r>
    </w:p>
    <w:p w14:paraId="78ECEA95"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33F03EA8"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22A0757F"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3.3 Land Constraints</w:t>
      </w:r>
    </w:p>
    <w:p w14:paraId="00C8410A" w14:textId="77777777" w:rsidR="003203D9" w:rsidRPr="003203D9" w:rsidRDefault="003203D9" w:rsidP="003203D9">
      <w:pPr>
        <w:spacing w:after="0" w:line="240" w:lineRule="auto"/>
        <w:jc w:val="both"/>
        <w:rPr>
          <w:rFonts w:ascii="Arial" w:eastAsia="Times New Roman" w:hAnsi="Arial" w:cs="Arial"/>
          <w:b/>
          <w:bCs/>
          <w:kern w:val="0"/>
          <w14:ligatures w14:val="none"/>
        </w:rPr>
      </w:pPr>
    </w:p>
    <w:p w14:paraId="1D73BD14"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 xml:space="preserve">Land-related problems ranked first (mean score 65.94), highlighting the acute issue of land fragmentation and smallholding sizes across the district. The average size of homestead plots in the study area was below 0.15 hectares, which limits diversification and intensive cultivation. </w:t>
      </w:r>
      <w:r w:rsidRPr="003203D9">
        <w:rPr>
          <w:rFonts w:ascii="Arial" w:eastAsia="Times New Roman" w:hAnsi="Arial" w:cs="Arial"/>
          <w:kern w:val="0"/>
          <w:sz w:val="20"/>
          <w:szCs w:val="20"/>
          <w14:ligatures w14:val="none"/>
        </w:rPr>
        <w:lastRenderedPageBreak/>
        <w:t>This finding corroborates the observations of Thomas and George (2020), who reported that diminishing land availability in midland regions of Kerala poses a major challenge to sustainable household-level farming. The scarcity of cultivable space also restricts the adoption of integrated farming systems, which are vital for ensuring continuous income flow and ecological balance.</w:t>
      </w:r>
    </w:p>
    <w:p w14:paraId="7C2974B1"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5D6E9A21"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3.4 Declining Family Participation</w:t>
      </w:r>
    </w:p>
    <w:p w14:paraId="771BD4E7"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01C397DC"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Lack of family interest was ranked as the second most severe constraint (mean score 63.94). Respondents reported that younger family members are increasingly disengaged from farm work, preferring salaried or non-agricultural employment. This generational shift affects the labour availability and continuity of traditional knowledge systems within households. Sreekumar and Thomas (2015) similarly found that declining youth participation in household farming threatens the transmission of indigenous farming practices in Kerala. Reviving family participation through awareness and incentive programs is therefore crucial for the sustainability of homestead farming.</w:t>
      </w:r>
    </w:p>
    <w:p w14:paraId="47A582CD"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3397CEF0"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3.5 Environmental Constraints</w:t>
      </w:r>
    </w:p>
    <w:p w14:paraId="61EA9D36"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009DFA29"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Environmental challenges were ranked third (mean score 61.10). Farmers reported frequent pest and disease outbreaks, erratic rainfall patterns, and declining soil fertility as key environmental stressors. These problems are aggravated by climate variability and insufficient access to organic soil enrichment methods. According to Nair et al. (2018), smallholder farms in Kerala are highly sensitive to microclimatic fluctuations, which directly affect yield stability. Hence, building ecological resilience through integrated pest management and soil conservation measures is essential.</w:t>
      </w:r>
    </w:p>
    <w:p w14:paraId="4792ACB1"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60F7EC2D"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3.6 Financial and Technological Constraints</w:t>
      </w:r>
    </w:p>
    <w:p w14:paraId="222C528A"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196749F5"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Financial constraints ranked fourth (mean score 36.50), indicating limited access to credit and high input costs. Many farmers depended on informal lending sources due to lack of awareness about institutional credit schemes. Technological and infrastructural issues ranked fifth (mean score 34.31), emphasizing the need for better access to low-cost production technologies, small-scale irrigation systems, and improved planting materials. These findings are consistent with Babu et al. (2019), who observed that limited capital and poor access to modern technologies hinder diversification in small-scale farms.</w:t>
      </w:r>
    </w:p>
    <w:p w14:paraId="2A8CFCF8"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7DD17C13"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3.7 Knowledge, Institutional, and Market Constraints</w:t>
      </w:r>
    </w:p>
    <w:p w14:paraId="6891D7C4"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3E0F6593"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Knowledge and adoption barriers (mean score 33.87) reflected inadequate awareness of scientific cultivation methods and low participation in training programs. Institutional access constraints (mean score 32.47) indicated limited interaction with Krishi Bhavans and agricultural extension services. Market constraints ranked lowest (mean score 31.63), suggesting that production-side issues are more severe than marketing challenges. However, farmers emphasized the lack of direct marketing facilities and fair price mechanisms for surplus produce.</w:t>
      </w:r>
    </w:p>
    <w:p w14:paraId="6FB89D67"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187B72EE"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52F4C756" w14:textId="77777777" w:rsidR="003203D9" w:rsidRPr="003203D9" w:rsidRDefault="003203D9" w:rsidP="003203D9">
      <w:pPr>
        <w:spacing w:after="0" w:line="240" w:lineRule="auto"/>
        <w:jc w:val="center"/>
        <w:rPr>
          <w:rFonts w:ascii="Arial" w:eastAsia="Times New Roman" w:hAnsi="Arial" w:cs="Arial"/>
          <w:b/>
          <w:bCs/>
          <w:kern w:val="0"/>
          <w:lang w:val="en-US"/>
          <w14:ligatures w14:val="none"/>
        </w:rPr>
      </w:pPr>
      <w:r w:rsidRPr="003203D9">
        <w:rPr>
          <w:rFonts w:ascii="Arial" w:eastAsiaTheme="majorEastAsia" w:hAnsi="Arial" w:cs="Arial"/>
          <w:b/>
          <w:bCs/>
          <w:kern w:val="0"/>
          <w:lang w:val="en-US"/>
          <w14:ligatures w14:val="none"/>
        </w:rPr>
        <w:t>Table 4.</w:t>
      </w:r>
      <w:r w:rsidRPr="003203D9">
        <w:rPr>
          <w:rFonts w:ascii="Arial" w:eastAsia="Times New Roman" w:hAnsi="Arial" w:cs="Arial"/>
          <w:b/>
          <w:bCs/>
          <w:kern w:val="0"/>
          <w:lang w:val="en-US"/>
          <w14:ligatures w14:val="none"/>
        </w:rPr>
        <w:t xml:space="preserve"> Mean Garrett Scores of Major Constraints by Panchayath</w:t>
      </w:r>
    </w:p>
    <w:p w14:paraId="139014E6" w14:textId="77777777" w:rsidR="003203D9" w:rsidRPr="003203D9" w:rsidRDefault="003203D9" w:rsidP="003203D9">
      <w:pPr>
        <w:spacing w:after="0" w:line="240" w:lineRule="auto"/>
        <w:jc w:val="center"/>
        <w:rPr>
          <w:rFonts w:ascii="Arial" w:eastAsia="Times New Roman" w:hAnsi="Arial" w:cs="Arial"/>
          <w:b/>
          <w:bCs/>
          <w:kern w:val="0"/>
          <w:lang w:val="en-US"/>
          <w14:ligatures w14:val="none"/>
        </w:rPr>
      </w:pPr>
    </w:p>
    <w:tbl>
      <w:tblPr>
        <w:tblW w:w="0" w:type="auto"/>
        <w:tblCellSpacing w:w="15" w:type="dxa"/>
        <w:tblBorders>
          <w:top w:val="single" w:sz="4" w:space="0" w:color="auto"/>
          <w:bottom w:val="single" w:sz="4" w:space="0" w:color="auto"/>
        </w:tblBorders>
        <w:shd w:val="clear" w:color="auto" w:fill="FFFFFF" w:themeFill="background1"/>
        <w:tblCellMar>
          <w:top w:w="15" w:type="dxa"/>
          <w:left w:w="15" w:type="dxa"/>
          <w:bottom w:w="15" w:type="dxa"/>
          <w:right w:w="15" w:type="dxa"/>
        </w:tblCellMar>
        <w:tblLook w:val="01E0" w:firstRow="1" w:lastRow="1" w:firstColumn="1" w:lastColumn="1" w:noHBand="0" w:noVBand="0"/>
      </w:tblPr>
      <w:tblGrid>
        <w:gridCol w:w="1998"/>
        <w:gridCol w:w="1216"/>
        <w:gridCol w:w="1194"/>
        <w:gridCol w:w="1232"/>
      </w:tblGrid>
      <w:tr w:rsidR="003203D9" w:rsidRPr="003203D9" w14:paraId="6F378D72" w14:textId="77777777" w:rsidTr="00CF5DD9">
        <w:trPr>
          <w:tblHeader/>
          <w:tblCellSpacing w:w="15" w:type="dxa"/>
        </w:trPr>
        <w:tc>
          <w:tcPr>
            <w:tcW w:w="0" w:type="auto"/>
            <w:tcBorders>
              <w:top w:val="single" w:sz="4" w:space="0" w:color="auto"/>
              <w:bottom w:val="single" w:sz="4" w:space="0" w:color="auto"/>
            </w:tcBorders>
            <w:shd w:val="clear" w:color="auto" w:fill="FFFFFF" w:themeFill="background1"/>
            <w:vAlign w:val="center"/>
            <w:hideMark/>
          </w:tcPr>
          <w:p w14:paraId="197E6930" w14:textId="77777777" w:rsidR="003203D9" w:rsidRPr="003203D9" w:rsidRDefault="003203D9" w:rsidP="003203D9">
            <w:pPr>
              <w:spacing w:after="240" w:line="240" w:lineRule="auto"/>
              <w:jc w:val="both"/>
              <w:rPr>
                <w:rFonts w:ascii="Arial" w:eastAsia="Times New Roman" w:hAnsi="Arial" w:cs="Arial"/>
                <w:b/>
                <w:bCs/>
                <w:kern w:val="0"/>
                <w:sz w:val="20"/>
                <w:szCs w:val="20"/>
                <w14:ligatures w14:val="none"/>
              </w:rPr>
            </w:pPr>
            <w:r w:rsidRPr="003203D9">
              <w:rPr>
                <w:rFonts w:ascii="Arial" w:eastAsia="Times New Roman" w:hAnsi="Arial" w:cs="Arial"/>
                <w:b/>
                <w:bCs/>
                <w:kern w:val="0"/>
                <w:sz w:val="20"/>
                <w:szCs w:val="20"/>
                <w14:ligatures w14:val="none"/>
              </w:rPr>
              <w:lastRenderedPageBreak/>
              <w:t>Constraint Category</w:t>
            </w:r>
          </w:p>
        </w:tc>
        <w:tc>
          <w:tcPr>
            <w:tcW w:w="0" w:type="auto"/>
            <w:tcBorders>
              <w:top w:val="single" w:sz="4" w:space="0" w:color="auto"/>
              <w:bottom w:val="single" w:sz="4" w:space="0" w:color="auto"/>
            </w:tcBorders>
            <w:shd w:val="clear" w:color="auto" w:fill="FFFFFF" w:themeFill="background1"/>
            <w:vAlign w:val="center"/>
            <w:hideMark/>
          </w:tcPr>
          <w:p w14:paraId="219621AB" w14:textId="77777777" w:rsidR="003203D9" w:rsidRPr="003203D9" w:rsidRDefault="003203D9" w:rsidP="003203D9">
            <w:pPr>
              <w:spacing w:after="240" w:line="240" w:lineRule="auto"/>
              <w:jc w:val="both"/>
              <w:rPr>
                <w:rFonts w:ascii="Arial" w:eastAsia="Times New Roman" w:hAnsi="Arial" w:cs="Arial"/>
                <w:b/>
                <w:bCs/>
                <w:kern w:val="0"/>
                <w:sz w:val="20"/>
                <w:szCs w:val="20"/>
                <w14:ligatures w14:val="none"/>
              </w:rPr>
            </w:pPr>
            <w:proofErr w:type="spellStart"/>
            <w:r w:rsidRPr="003203D9">
              <w:rPr>
                <w:rFonts w:ascii="Arial" w:eastAsia="Times New Roman" w:hAnsi="Arial" w:cs="Arial"/>
                <w:b/>
                <w:bCs/>
                <w:kern w:val="0"/>
                <w:sz w:val="20"/>
                <w:szCs w:val="20"/>
                <w14:ligatures w14:val="none"/>
              </w:rPr>
              <w:t>Kaiparambu</w:t>
            </w:r>
            <w:proofErr w:type="spellEnd"/>
          </w:p>
        </w:tc>
        <w:tc>
          <w:tcPr>
            <w:tcW w:w="0" w:type="auto"/>
            <w:tcBorders>
              <w:top w:val="single" w:sz="4" w:space="0" w:color="auto"/>
              <w:bottom w:val="single" w:sz="4" w:space="0" w:color="auto"/>
            </w:tcBorders>
            <w:shd w:val="clear" w:color="auto" w:fill="FFFFFF" w:themeFill="background1"/>
            <w:vAlign w:val="center"/>
            <w:hideMark/>
          </w:tcPr>
          <w:p w14:paraId="17965EB0" w14:textId="77777777" w:rsidR="003203D9" w:rsidRPr="003203D9" w:rsidRDefault="003203D9" w:rsidP="003203D9">
            <w:pPr>
              <w:spacing w:after="240" w:line="240" w:lineRule="auto"/>
              <w:jc w:val="both"/>
              <w:rPr>
                <w:rFonts w:ascii="Arial" w:eastAsia="Times New Roman" w:hAnsi="Arial" w:cs="Arial"/>
                <w:b/>
                <w:bCs/>
                <w:kern w:val="0"/>
                <w:sz w:val="20"/>
                <w:szCs w:val="20"/>
                <w14:ligatures w14:val="none"/>
              </w:rPr>
            </w:pPr>
            <w:proofErr w:type="spellStart"/>
            <w:r w:rsidRPr="003203D9">
              <w:rPr>
                <w:rFonts w:ascii="Arial" w:eastAsia="Times New Roman" w:hAnsi="Arial" w:cs="Arial"/>
                <w:b/>
                <w:bCs/>
                <w:kern w:val="0"/>
                <w:sz w:val="20"/>
                <w:szCs w:val="20"/>
                <w14:ligatures w14:val="none"/>
              </w:rPr>
              <w:t>Pananchery</w:t>
            </w:r>
            <w:proofErr w:type="spellEnd"/>
          </w:p>
        </w:tc>
        <w:tc>
          <w:tcPr>
            <w:tcW w:w="0" w:type="auto"/>
            <w:tcBorders>
              <w:top w:val="single" w:sz="4" w:space="0" w:color="auto"/>
              <w:bottom w:val="single" w:sz="4" w:space="0" w:color="auto"/>
            </w:tcBorders>
            <w:shd w:val="clear" w:color="auto" w:fill="FFFFFF" w:themeFill="background1"/>
            <w:vAlign w:val="center"/>
            <w:hideMark/>
          </w:tcPr>
          <w:p w14:paraId="7EBB36F0" w14:textId="77777777" w:rsidR="003203D9" w:rsidRPr="003203D9" w:rsidRDefault="003203D9" w:rsidP="003203D9">
            <w:pPr>
              <w:spacing w:after="240" w:line="240" w:lineRule="auto"/>
              <w:jc w:val="both"/>
              <w:rPr>
                <w:rFonts w:ascii="Arial" w:eastAsia="Times New Roman" w:hAnsi="Arial" w:cs="Arial"/>
                <w:b/>
                <w:bCs/>
                <w:kern w:val="0"/>
                <w:sz w:val="20"/>
                <w:szCs w:val="20"/>
                <w14:ligatures w14:val="none"/>
              </w:rPr>
            </w:pPr>
            <w:proofErr w:type="spellStart"/>
            <w:r w:rsidRPr="003203D9">
              <w:rPr>
                <w:rFonts w:ascii="Arial" w:eastAsia="Times New Roman" w:hAnsi="Arial" w:cs="Arial"/>
                <w:b/>
                <w:bCs/>
                <w:kern w:val="0"/>
                <w:sz w:val="20"/>
                <w:szCs w:val="20"/>
                <w14:ligatures w14:val="none"/>
              </w:rPr>
              <w:t>Vadakkekad</w:t>
            </w:r>
            <w:proofErr w:type="spellEnd"/>
          </w:p>
        </w:tc>
      </w:tr>
      <w:tr w:rsidR="003203D9" w:rsidRPr="003203D9" w14:paraId="23142613" w14:textId="77777777" w:rsidTr="00CF5DD9">
        <w:trPr>
          <w:tblCellSpacing w:w="15" w:type="dxa"/>
        </w:trPr>
        <w:tc>
          <w:tcPr>
            <w:tcW w:w="0" w:type="auto"/>
            <w:shd w:val="clear" w:color="auto" w:fill="FFFFFF" w:themeFill="background1"/>
            <w:vAlign w:val="center"/>
            <w:hideMark/>
          </w:tcPr>
          <w:p w14:paraId="413A3CC9"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Land constraints</w:t>
            </w:r>
          </w:p>
        </w:tc>
        <w:tc>
          <w:tcPr>
            <w:tcW w:w="0" w:type="auto"/>
            <w:shd w:val="clear" w:color="auto" w:fill="FFFFFF" w:themeFill="background1"/>
            <w:vAlign w:val="center"/>
            <w:hideMark/>
          </w:tcPr>
          <w:p w14:paraId="723AB3EC"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67.20</w:t>
            </w:r>
          </w:p>
        </w:tc>
        <w:tc>
          <w:tcPr>
            <w:tcW w:w="0" w:type="auto"/>
            <w:shd w:val="clear" w:color="auto" w:fill="FFFFFF" w:themeFill="background1"/>
            <w:vAlign w:val="center"/>
            <w:hideMark/>
          </w:tcPr>
          <w:p w14:paraId="51155AD2"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65.45</w:t>
            </w:r>
          </w:p>
        </w:tc>
        <w:tc>
          <w:tcPr>
            <w:tcW w:w="0" w:type="auto"/>
            <w:shd w:val="clear" w:color="auto" w:fill="FFFFFF" w:themeFill="background1"/>
            <w:vAlign w:val="center"/>
            <w:hideMark/>
          </w:tcPr>
          <w:p w14:paraId="3B4A0E52"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65.18</w:t>
            </w:r>
          </w:p>
        </w:tc>
      </w:tr>
      <w:tr w:rsidR="003203D9" w:rsidRPr="003203D9" w14:paraId="6D935479" w14:textId="77777777" w:rsidTr="00CF5DD9">
        <w:trPr>
          <w:tblCellSpacing w:w="15" w:type="dxa"/>
        </w:trPr>
        <w:tc>
          <w:tcPr>
            <w:tcW w:w="0" w:type="auto"/>
            <w:shd w:val="clear" w:color="auto" w:fill="FFFFFF" w:themeFill="background1"/>
            <w:vAlign w:val="center"/>
            <w:hideMark/>
          </w:tcPr>
          <w:p w14:paraId="570568EA"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Family interest</w:t>
            </w:r>
          </w:p>
        </w:tc>
        <w:tc>
          <w:tcPr>
            <w:tcW w:w="0" w:type="auto"/>
            <w:shd w:val="clear" w:color="auto" w:fill="FFFFFF" w:themeFill="background1"/>
            <w:vAlign w:val="center"/>
            <w:hideMark/>
          </w:tcPr>
          <w:p w14:paraId="0596B3D3"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64.13</w:t>
            </w:r>
          </w:p>
        </w:tc>
        <w:tc>
          <w:tcPr>
            <w:tcW w:w="0" w:type="auto"/>
            <w:shd w:val="clear" w:color="auto" w:fill="FFFFFF" w:themeFill="background1"/>
            <w:vAlign w:val="center"/>
            <w:hideMark/>
          </w:tcPr>
          <w:p w14:paraId="017D5ED4"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63.42</w:t>
            </w:r>
          </w:p>
        </w:tc>
        <w:tc>
          <w:tcPr>
            <w:tcW w:w="0" w:type="auto"/>
            <w:shd w:val="clear" w:color="auto" w:fill="FFFFFF" w:themeFill="background1"/>
            <w:vAlign w:val="center"/>
            <w:hideMark/>
          </w:tcPr>
          <w:p w14:paraId="41AB8ED5"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63.28</w:t>
            </w:r>
          </w:p>
        </w:tc>
      </w:tr>
      <w:tr w:rsidR="003203D9" w:rsidRPr="003203D9" w14:paraId="434E09EE" w14:textId="77777777" w:rsidTr="00CF5DD9">
        <w:trPr>
          <w:tblCellSpacing w:w="15" w:type="dxa"/>
        </w:trPr>
        <w:tc>
          <w:tcPr>
            <w:tcW w:w="0" w:type="auto"/>
            <w:shd w:val="clear" w:color="auto" w:fill="FFFFFF" w:themeFill="background1"/>
            <w:vAlign w:val="center"/>
            <w:hideMark/>
          </w:tcPr>
          <w:p w14:paraId="481C9C1E"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Environmental</w:t>
            </w:r>
          </w:p>
        </w:tc>
        <w:tc>
          <w:tcPr>
            <w:tcW w:w="0" w:type="auto"/>
            <w:shd w:val="clear" w:color="auto" w:fill="FFFFFF" w:themeFill="background1"/>
            <w:vAlign w:val="center"/>
            <w:hideMark/>
          </w:tcPr>
          <w:p w14:paraId="0C9E15F9"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60.88</w:t>
            </w:r>
          </w:p>
        </w:tc>
        <w:tc>
          <w:tcPr>
            <w:tcW w:w="0" w:type="auto"/>
            <w:shd w:val="clear" w:color="auto" w:fill="FFFFFF" w:themeFill="background1"/>
            <w:vAlign w:val="center"/>
            <w:hideMark/>
          </w:tcPr>
          <w:p w14:paraId="27BDBA97"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61.34</w:t>
            </w:r>
          </w:p>
        </w:tc>
        <w:tc>
          <w:tcPr>
            <w:tcW w:w="0" w:type="auto"/>
            <w:shd w:val="clear" w:color="auto" w:fill="FFFFFF" w:themeFill="background1"/>
            <w:vAlign w:val="center"/>
            <w:hideMark/>
          </w:tcPr>
          <w:p w14:paraId="34ABF11F"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61.09</w:t>
            </w:r>
          </w:p>
        </w:tc>
      </w:tr>
      <w:tr w:rsidR="003203D9" w:rsidRPr="003203D9" w14:paraId="1D96ACF1" w14:textId="77777777" w:rsidTr="00CF5DD9">
        <w:trPr>
          <w:tblCellSpacing w:w="15" w:type="dxa"/>
        </w:trPr>
        <w:tc>
          <w:tcPr>
            <w:tcW w:w="0" w:type="auto"/>
            <w:shd w:val="clear" w:color="auto" w:fill="FFFFFF" w:themeFill="background1"/>
            <w:vAlign w:val="center"/>
            <w:hideMark/>
          </w:tcPr>
          <w:p w14:paraId="23DFB6DF"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Financial</w:t>
            </w:r>
          </w:p>
        </w:tc>
        <w:tc>
          <w:tcPr>
            <w:tcW w:w="0" w:type="auto"/>
            <w:shd w:val="clear" w:color="auto" w:fill="FFFFFF" w:themeFill="background1"/>
            <w:vAlign w:val="center"/>
            <w:hideMark/>
          </w:tcPr>
          <w:p w14:paraId="58774075"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36.85</w:t>
            </w:r>
          </w:p>
        </w:tc>
        <w:tc>
          <w:tcPr>
            <w:tcW w:w="0" w:type="auto"/>
            <w:shd w:val="clear" w:color="auto" w:fill="FFFFFF" w:themeFill="background1"/>
            <w:vAlign w:val="center"/>
            <w:hideMark/>
          </w:tcPr>
          <w:p w14:paraId="71F0B23A"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36.17</w:t>
            </w:r>
          </w:p>
        </w:tc>
        <w:tc>
          <w:tcPr>
            <w:tcW w:w="0" w:type="auto"/>
            <w:shd w:val="clear" w:color="auto" w:fill="FFFFFF" w:themeFill="background1"/>
            <w:vAlign w:val="center"/>
            <w:hideMark/>
          </w:tcPr>
          <w:p w14:paraId="39F24039"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36.48</w:t>
            </w:r>
          </w:p>
        </w:tc>
      </w:tr>
      <w:tr w:rsidR="003203D9" w:rsidRPr="003203D9" w14:paraId="728E6022" w14:textId="77777777" w:rsidTr="00CF5DD9">
        <w:trPr>
          <w:tblCellSpacing w:w="15" w:type="dxa"/>
        </w:trPr>
        <w:tc>
          <w:tcPr>
            <w:tcW w:w="0" w:type="auto"/>
            <w:tcBorders>
              <w:bottom w:val="nil"/>
            </w:tcBorders>
            <w:shd w:val="clear" w:color="auto" w:fill="FFFFFF" w:themeFill="background1"/>
            <w:vAlign w:val="center"/>
            <w:hideMark/>
          </w:tcPr>
          <w:p w14:paraId="3875520C"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Technological</w:t>
            </w:r>
          </w:p>
        </w:tc>
        <w:tc>
          <w:tcPr>
            <w:tcW w:w="0" w:type="auto"/>
            <w:tcBorders>
              <w:bottom w:val="nil"/>
            </w:tcBorders>
            <w:shd w:val="clear" w:color="auto" w:fill="FFFFFF" w:themeFill="background1"/>
            <w:vAlign w:val="center"/>
            <w:hideMark/>
          </w:tcPr>
          <w:p w14:paraId="07D96E8E"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34.47</w:t>
            </w:r>
          </w:p>
        </w:tc>
        <w:tc>
          <w:tcPr>
            <w:tcW w:w="0" w:type="auto"/>
            <w:tcBorders>
              <w:bottom w:val="nil"/>
            </w:tcBorders>
            <w:shd w:val="clear" w:color="auto" w:fill="FFFFFF" w:themeFill="background1"/>
            <w:vAlign w:val="center"/>
            <w:hideMark/>
          </w:tcPr>
          <w:p w14:paraId="3B72E90C"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33.92</w:t>
            </w:r>
          </w:p>
        </w:tc>
        <w:tc>
          <w:tcPr>
            <w:tcW w:w="0" w:type="auto"/>
            <w:tcBorders>
              <w:bottom w:val="nil"/>
            </w:tcBorders>
            <w:shd w:val="clear" w:color="auto" w:fill="FFFFFF" w:themeFill="background1"/>
            <w:vAlign w:val="center"/>
            <w:hideMark/>
          </w:tcPr>
          <w:p w14:paraId="42633253"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34.53</w:t>
            </w:r>
          </w:p>
        </w:tc>
      </w:tr>
    </w:tbl>
    <w:p w14:paraId="5B0AEB37"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heme="majorEastAsia" w:hAnsi="Arial" w:cs="Arial"/>
          <w:i/>
          <w:iCs/>
          <w:kern w:val="0"/>
          <w:sz w:val="20"/>
          <w:szCs w:val="20"/>
          <w:lang w:val="en-US"/>
          <w14:ligatures w14:val="none"/>
        </w:rPr>
        <w:t>Note:</w:t>
      </w:r>
      <w:r w:rsidRPr="003203D9">
        <w:rPr>
          <w:rFonts w:ascii="Arial" w:eastAsia="Times New Roman" w:hAnsi="Arial" w:cs="Arial"/>
          <w:kern w:val="0"/>
          <w:sz w:val="20"/>
          <w:szCs w:val="20"/>
          <w:lang w:val="en-US"/>
          <w14:ligatures w14:val="none"/>
        </w:rPr>
        <w:t xml:space="preserve"> Variation among panchayaths was not statistically significant (P = .12), indicating a similar pattern of constraint perception across the district.</w:t>
      </w:r>
    </w:p>
    <w:p w14:paraId="4CEE885A"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75F1C9B2"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3.8 Interpretation and Implications</w:t>
      </w:r>
    </w:p>
    <w:p w14:paraId="57D3AC2C" w14:textId="77777777" w:rsidR="003203D9" w:rsidRPr="003203D9" w:rsidRDefault="003203D9" w:rsidP="003203D9">
      <w:pPr>
        <w:spacing w:after="0" w:line="240" w:lineRule="auto"/>
        <w:jc w:val="both"/>
        <w:rPr>
          <w:rFonts w:ascii="Arial" w:eastAsia="Times New Roman" w:hAnsi="Arial" w:cs="Arial"/>
          <w:b/>
          <w:bCs/>
          <w:kern w:val="0"/>
          <w14:ligatures w14:val="none"/>
        </w:rPr>
      </w:pPr>
    </w:p>
    <w:p w14:paraId="6E80ED39"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The overall analysis indicates that production-related factors—particularly land and family involvement—have a stronger influence on the sustainability of homestead farming than market or institutional constraints. This suggests that development interventions should focus on improving land-use efficiency, promoting intergenerational participation, and enhancing climate resilience. Strengthening extension networks and facilitating access to small-scale finance can address secondary barriers related to technology and inputs.</w:t>
      </w:r>
    </w:p>
    <w:p w14:paraId="63198A5B"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These findings align with earlier studies in Kerala that emphasize the multidimensional nature of constraints affecting smallholder systems (Nair et al., 2018; Thomas &amp; George, 2020). By empirically ranking these constraints, the present study provides valuable insights for policymakers to target the most pressing issues and develop location-specific strategies for sustaining homestead farming in Thrissur District.</w:t>
      </w:r>
    </w:p>
    <w:p w14:paraId="65DDBF90"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070AF6D8"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4AAC75CA"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4. Conclusion</w:t>
      </w:r>
    </w:p>
    <w:p w14:paraId="552F9E7F"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1EE05F5B"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The study systematically identified and ranked the major constraints faced by homestead farmers in Thrissur District using Garrett’s Ranking Technique. The results revealed that land constraints were the most critical, followed by lack of family interest and environmental challenges such as erratic rainfall, pest incidence, and declining soil fertility. Financial limitations, technological gaps, and inadequate institutional access were moderately severe, while market-related issues were comparatively less significant.</w:t>
      </w:r>
    </w:p>
    <w:p w14:paraId="20B6EB25"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2467B00D"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 xml:space="preserve">Overall, the findings indicate that production-related factors—especially limited landholdings and declining household participation—pose greater challenges to the sustainability of homestead farming than marketing or institutional barriers. To enhance the viability of homestead farming, policy interventions should focus on improving land-use efficiency, encouraging youth and family participation, and strengthening ecological resilience through sustainable farming practices. Improved access to credit, technology, and extension services is also essential for overcoming the secondary constraints </w:t>
      </w:r>
      <w:proofErr w:type="spellStart"/>
      <w:proofErr w:type="gramStart"/>
      <w:r w:rsidRPr="003203D9">
        <w:rPr>
          <w:rFonts w:ascii="Arial" w:eastAsia="Times New Roman" w:hAnsi="Arial" w:cs="Arial"/>
          <w:kern w:val="0"/>
          <w:sz w:val="20"/>
          <w:szCs w:val="20"/>
          <w14:ligatures w14:val="none"/>
        </w:rPr>
        <w:t>identified.The</w:t>
      </w:r>
      <w:proofErr w:type="spellEnd"/>
      <w:proofErr w:type="gramEnd"/>
      <w:r w:rsidRPr="003203D9">
        <w:rPr>
          <w:rFonts w:ascii="Arial" w:eastAsia="Times New Roman" w:hAnsi="Arial" w:cs="Arial"/>
          <w:kern w:val="0"/>
          <w:sz w:val="20"/>
          <w:szCs w:val="20"/>
          <w14:ligatures w14:val="none"/>
        </w:rPr>
        <w:t xml:space="preserve"> study provides valuable empirical evidence for policymakers, extension personnel, and local governance institutions to develop targeted, region-specific strategies aimed at revitalizing homestead farming as a sustainable livelihood option in Kerala.</w:t>
      </w:r>
    </w:p>
    <w:p w14:paraId="38D9B2BF"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12AB22EE"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4A67BA42"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lastRenderedPageBreak/>
        <w:t>disclaimer (ARTIFICIAL INTELLIGENCE)</w:t>
      </w:r>
    </w:p>
    <w:p w14:paraId="08615FDB"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1AA6FAED" w14:textId="77777777" w:rsidR="003203D9" w:rsidRPr="003203D9" w:rsidRDefault="003203D9" w:rsidP="003203D9">
      <w:pPr>
        <w:keepNext/>
        <w:spacing w:after="0" w:line="240" w:lineRule="auto"/>
        <w:jc w:val="both"/>
        <w:rPr>
          <w:rFonts w:ascii="Arial" w:eastAsia="Times New Roman" w:hAnsi="Arial" w:cs="Arial"/>
          <w:bCs/>
          <w:kern w:val="0"/>
          <w:sz w:val="20"/>
          <w:szCs w:val="20"/>
          <w:lang w:val="en-US"/>
          <w14:ligatures w14:val="none"/>
        </w:rPr>
      </w:pPr>
      <w:r w:rsidRPr="003203D9">
        <w:rPr>
          <w:rFonts w:ascii="Arial" w:eastAsia="Times New Roman" w:hAnsi="Arial" w:cs="Arial"/>
          <w:bCs/>
          <w:kern w:val="0"/>
          <w:sz w:val="20"/>
          <w:szCs w:val="20"/>
          <w:lang w:val="en-US"/>
          <w14:ligatures w14:val="none"/>
        </w:rPr>
        <w:t>Author(s) hereby declare that no generative AI technologies such as large language models (ChatGPT, COPILOT, etc.) and text-to-image generators have been used during the writing or editing of manuscripts.</w:t>
      </w:r>
    </w:p>
    <w:p w14:paraId="12F50994" w14:textId="77777777" w:rsidR="003203D9" w:rsidRPr="003203D9" w:rsidRDefault="003203D9" w:rsidP="003203D9">
      <w:pPr>
        <w:keepNext/>
        <w:spacing w:after="0" w:line="240" w:lineRule="auto"/>
        <w:jc w:val="both"/>
        <w:rPr>
          <w:rFonts w:ascii="Arial" w:eastAsia="Times New Roman" w:hAnsi="Arial" w:cs="Arial"/>
          <w:b/>
          <w:bCs/>
          <w:caps/>
          <w:kern w:val="0"/>
          <w:szCs w:val="20"/>
          <w:lang w:val="en-US"/>
          <w14:ligatures w14:val="none"/>
        </w:rPr>
      </w:pPr>
    </w:p>
    <w:p w14:paraId="10CDA9C8" w14:textId="77777777" w:rsidR="00CB0305" w:rsidRDefault="00CB0305" w:rsidP="003203D9">
      <w:pPr>
        <w:keepNext/>
        <w:spacing w:after="0" w:line="240" w:lineRule="auto"/>
        <w:jc w:val="both"/>
        <w:rPr>
          <w:rFonts w:ascii="Arial" w:eastAsia="Times New Roman" w:hAnsi="Arial" w:cs="Arial"/>
          <w:kern w:val="0"/>
          <w:sz w:val="20"/>
          <w:szCs w:val="20"/>
          <w:lang w:val="en-US"/>
          <w14:ligatures w14:val="none"/>
        </w:rPr>
      </w:pPr>
      <w:bookmarkStart w:id="0" w:name="_GoBack"/>
      <w:bookmarkEnd w:id="0"/>
    </w:p>
    <w:p w14:paraId="6794F257" w14:textId="77777777" w:rsidR="00CB0305" w:rsidRPr="00CB0305" w:rsidRDefault="00CB0305" w:rsidP="00CB0305">
      <w:pPr>
        <w:keepNext/>
        <w:spacing w:after="0" w:line="240" w:lineRule="auto"/>
        <w:jc w:val="both"/>
        <w:rPr>
          <w:rFonts w:ascii="Arial" w:eastAsia="Times New Roman" w:hAnsi="Arial" w:cs="Arial"/>
          <w:kern w:val="0"/>
          <w:sz w:val="20"/>
          <w:szCs w:val="20"/>
          <w:lang w:val="en-US"/>
          <w14:ligatures w14:val="none"/>
        </w:rPr>
      </w:pPr>
      <w:r w:rsidRPr="00CB0305">
        <w:rPr>
          <w:rFonts w:ascii="Arial" w:eastAsia="Times New Roman" w:hAnsi="Arial" w:cs="Arial"/>
          <w:kern w:val="0"/>
          <w:sz w:val="20"/>
          <w:szCs w:val="20"/>
          <w:lang w:val="en-US"/>
          <w14:ligatures w14:val="none"/>
        </w:rPr>
        <w:t>COMPETING INTERESTS DISCLAIMER:</w:t>
      </w:r>
    </w:p>
    <w:p w14:paraId="1B8D4E3D" w14:textId="5821DC0E" w:rsidR="00CB0305" w:rsidRPr="003203D9" w:rsidRDefault="00CB0305" w:rsidP="00CB0305">
      <w:pPr>
        <w:keepNext/>
        <w:spacing w:after="0" w:line="240" w:lineRule="auto"/>
        <w:jc w:val="both"/>
        <w:rPr>
          <w:rFonts w:ascii="Arial" w:eastAsia="Times New Roman" w:hAnsi="Arial" w:cs="Arial"/>
          <w:kern w:val="0"/>
          <w:sz w:val="20"/>
          <w:szCs w:val="20"/>
          <w:lang w:val="en-US"/>
          <w14:ligatures w14:val="none"/>
        </w:rPr>
      </w:pPr>
      <w:r w:rsidRPr="00CB0305">
        <w:rPr>
          <w:rFonts w:ascii="Arial" w:eastAsia="Times New Roman" w:hAnsi="Arial" w:cs="Arial"/>
          <w:kern w:val="0"/>
          <w:sz w:val="20"/>
          <w:szCs w:val="20"/>
          <w:lang w:val="en-US"/>
          <w14:ligatures w14:val="none"/>
        </w:rPr>
        <w:t>Authors have declared that they have no known competing financial interests OR non-financial interests OR personal relationships that could have appeared to influence the work reported in this paper.</w:t>
      </w:r>
    </w:p>
    <w:p w14:paraId="2CE78BF8" w14:textId="77777777" w:rsidR="003203D9" w:rsidRPr="003203D9" w:rsidRDefault="003203D9" w:rsidP="003203D9">
      <w:pPr>
        <w:keepNext/>
        <w:spacing w:after="0" w:line="240" w:lineRule="auto"/>
        <w:jc w:val="both"/>
        <w:rPr>
          <w:rFonts w:ascii="Arial" w:eastAsia="Times New Roman" w:hAnsi="Arial" w:cs="Arial"/>
          <w:kern w:val="0"/>
          <w:sz w:val="20"/>
          <w:szCs w:val="20"/>
          <w:lang w:val="en-US"/>
          <w14:ligatures w14:val="none"/>
        </w:rPr>
      </w:pPr>
    </w:p>
    <w:p w14:paraId="49F17106" w14:textId="77777777" w:rsidR="003203D9" w:rsidRPr="003203D9" w:rsidRDefault="003203D9" w:rsidP="003203D9">
      <w:pPr>
        <w:keepNext/>
        <w:spacing w:after="0" w:line="240" w:lineRule="auto"/>
        <w:jc w:val="both"/>
        <w:rPr>
          <w:rFonts w:ascii="Arial" w:eastAsia="Times New Roman" w:hAnsi="Arial" w:cs="Arial"/>
          <w:kern w:val="0"/>
          <w:sz w:val="20"/>
          <w:szCs w:val="20"/>
          <w:lang w:val="en-US"/>
          <w14:ligatures w14:val="none"/>
        </w:rPr>
      </w:pPr>
    </w:p>
    <w:p w14:paraId="4E89DB68"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19B2F1A9"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References</w:t>
      </w:r>
    </w:p>
    <w:p w14:paraId="00EDA1D0"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37654BA1" w14:textId="77777777" w:rsidR="003203D9" w:rsidRPr="003203D9" w:rsidRDefault="003203D9" w:rsidP="003203D9">
      <w:pPr>
        <w:keepNext/>
        <w:spacing w:after="0" w:line="240" w:lineRule="auto"/>
        <w:jc w:val="both"/>
        <w:rPr>
          <w:rFonts w:ascii="Arial" w:eastAsia="Times New Roman" w:hAnsi="Arial" w:cs="Arial"/>
          <w:bCs/>
          <w:kern w:val="0"/>
          <w:sz w:val="20"/>
          <w:szCs w:val="20"/>
          <w:lang w:val="en-US"/>
          <w14:ligatures w14:val="none"/>
        </w:rPr>
      </w:pPr>
      <w:r w:rsidRPr="003203D9">
        <w:rPr>
          <w:rFonts w:ascii="Arial" w:eastAsia="Times New Roman" w:hAnsi="Arial" w:cs="Arial"/>
          <w:bCs/>
          <w:kern w:val="0"/>
          <w:sz w:val="20"/>
          <w:szCs w:val="20"/>
          <w:lang w:val="en-US"/>
          <w14:ligatures w14:val="none"/>
        </w:rPr>
        <w:t>Garrett, H. E., &amp; Woodworth, R. S. (1969).</w:t>
      </w:r>
      <w:r w:rsidRPr="003203D9">
        <w:rPr>
          <w:rFonts w:ascii="Arial" w:eastAsia="Times New Roman" w:hAnsi="Arial" w:cs="Arial"/>
          <w:bCs/>
          <w:caps/>
          <w:kern w:val="0"/>
          <w:sz w:val="20"/>
          <w:szCs w:val="20"/>
          <w:lang w:val="en-US"/>
          <w14:ligatures w14:val="none"/>
        </w:rPr>
        <w:t xml:space="preserve"> </w:t>
      </w:r>
      <w:r w:rsidRPr="003203D9">
        <w:rPr>
          <w:rFonts w:ascii="Arial" w:eastAsia="Times New Roman" w:hAnsi="Arial" w:cs="Arial"/>
          <w:bCs/>
          <w:i/>
          <w:iCs/>
          <w:kern w:val="0"/>
          <w:sz w:val="20"/>
          <w:szCs w:val="20"/>
          <w:lang w:val="en-US"/>
          <w14:ligatures w14:val="none"/>
        </w:rPr>
        <w:t>Statistics in Psychology and Education</w:t>
      </w:r>
      <w:r w:rsidRPr="003203D9">
        <w:rPr>
          <w:rFonts w:ascii="Arial" w:eastAsia="Times New Roman" w:hAnsi="Arial" w:cs="Arial"/>
          <w:bCs/>
          <w:kern w:val="0"/>
          <w:sz w:val="20"/>
          <w:szCs w:val="20"/>
          <w:lang w:val="en-US"/>
          <w14:ligatures w14:val="none"/>
        </w:rPr>
        <w:t xml:space="preserve"> (6th ed.). New York: David McKay Company.</w:t>
      </w:r>
    </w:p>
    <w:p w14:paraId="441339A1" w14:textId="77777777" w:rsidR="003203D9" w:rsidRPr="003203D9" w:rsidRDefault="003203D9" w:rsidP="003203D9">
      <w:pPr>
        <w:keepNext/>
        <w:spacing w:after="0" w:line="240" w:lineRule="auto"/>
        <w:jc w:val="both"/>
        <w:rPr>
          <w:rFonts w:ascii="Arial" w:eastAsia="Times New Roman" w:hAnsi="Arial" w:cs="Arial"/>
          <w:bCs/>
          <w:kern w:val="0"/>
          <w:sz w:val="20"/>
          <w:szCs w:val="20"/>
          <w:lang w:val="en-US"/>
          <w14:ligatures w14:val="none"/>
        </w:rPr>
      </w:pPr>
    </w:p>
    <w:p w14:paraId="3096A823" w14:textId="77777777" w:rsidR="003203D9" w:rsidRPr="003203D9" w:rsidRDefault="003203D9" w:rsidP="003203D9">
      <w:pPr>
        <w:keepNext/>
        <w:spacing w:after="0" w:line="240" w:lineRule="auto"/>
        <w:jc w:val="both"/>
        <w:rPr>
          <w:rFonts w:ascii="Arial" w:eastAsia="Times New Roman" w:hAnsi="Arial" w:cs="Arial"/>
          <w:bCs/>
          <w:kern w:val="0"/>
          <w:sz w:val="20"/>
          <w:szCs w:val="20"/>
          <w:lang w:val="en-US"/>
          <w14:ligatures w14:val="none"/>
        </w:rPr>
      </w:pPr>
      <w:r w:rsidRPr="003203D9">
        <w:rPr>
          <w:rFonts w:ascii="Arial" w:eastAsia="Times New Roman" w:hAnsi="Arial" w:cs="Arial"/>
          <w:bCs/>
          <w:kern w:val="0"/>
          <w:sz w:val="20"/>
          <w:szCs w:val="20"/>
          <w:lang w:val="en-US"/>
          <w14:ligatures w14:val="none"/>
        </w:rPr>
        <w:t xml:space="preserve">Sreekumar, A., &amp; </w:t>
      </w:r>
      <w:proofErr w:type="spellStart"/>
      <w:proofErr w:type="gramStart"/>
      <w:r w:rsidRPr="003203D9">
        <w:rPr>
          <w:rFonts w:ascii="Arial" w:eastAsia="Times New Roman" w:hAnsi="Arial" w:cs="Arial"/>
          <w:bCs/>
          <w:kern w:val="0"/>
          <w:sz w:val="20"/>
          <w:szCs w:val="20"/>
          <w:lang w:val="en-US"/>
          <w14:ligatures w14:val="none"/>
        </w:rPr>
        <w:t>Thomas,J</w:t>
      </w:r>
      <w:proofErr w:type="spellEnd"/>
      <w:r w:rsidRPr="003203D9">
        <w:rPr>
          <w:rFonts w:ascii="Arial" w:eastAsia="Times New Roman" w:hAnsi="Arial" w:cs="Arial"/>
          <w:bCs/>
          <w:kern w:val="0"/>
          <w:sz w:val="20"/>
          <w:szCs w:val="20"/>
          <w:lang w:val="en-US"/>
          <w14:ligatures w14:val="none"/>
        </w:rPr>
        <w:t>.</w:t>
      </w:r>
      <w:proofErr w:type="gramEnd"/>
      <w:r w:rsidRPr="003203D9">
        <w:rPr>
          <w:rFonts w:ascii="Arial" w:eastAsia="Times New Roman" w:hAnsi="Arial" w:cs="Arial"/>
          <w:bCs/>
          <w:kern w:val="0"/>
          <w:sz w:val="20"/>
          <w:szCs w:val="20"/>
          <w:lang w:val="en-US"/>
          <w14:ligatures w14:val="none"/>
        </w:rPr>
        <w:t xml:space="preserve"> (2015). Youth Participation and the Sustainability of homestead farming In Kerala. </w:t>
      </w:r>
      <w:r w:rsidRPr="003203D9">
        <w:rPr>
          <w:rFonts w:ascii="Arial" w:eastAsia="Times New Roman" w:hAnsi="Arial" w:cs="Arial"/>
          <w:bCs/>
          <w:i/>
          <w:iCs/>
          <w:kern w:val="0"/>
          <w:sz w:val="20"/>
          <w:szCs w:val="20"/>
          <w:lang w:val="en-US"/>
          <w14:ligatures w14:val="none"/>
        </w:rPr>
        <w:t>Indian Journal of Extension Education</w:t>
      </w:r>
      <w:r w:rsidRPr="003203D9">
        <w:rPr>
          <w:rFonts w:ascii="Arial" w:eastAsia="Times New Roman" w:hAnsi="Arial" w:cs="Arial"/>
          <w:bCs/>
          <w:kern w:val="0"/>
          <w:sz w:val="20"/>
          <w:szCs w:val="20"/>
          <w:lang w:val="en-US"/>
          <w14:ligatures w14:val="none"/>
        </w:rPr>
        <w:t>, 51(2), 45–51.</w:t>
      </w:r>
    </w:p>
    <w:p w14:paraId="1EBD079B" w14:textId="77777777" w:rsidR="003203D9" w:rsidRPr="003203D9" w:rsidRDefault="003203D9" w:rsidP="003203D9">
      <w:pPr>
        <w:keepNext/>
        <w:spacing w:after="0" w:line="240" w:lineRule="auto"/>
        <w:jc w:val="both"/>
        <w:rPr>
          <w:rFonts w:ascii="Arial" w:eastAsia="Times New Roman" w:hAnsi="Arial" w:cs="Arial"/>
          <w:bCs/>
          <w:kern w:val="0"/>
          <w:sz w:val="20"/>
          <w:szCs w:val="20"/>
          <w:lang w:val="en-US"/>
          <w14:ligatures w14:val="none"/>
        </w:rPr>
      </w:pPr>
    </w:p>
    <w:p w14:paraId="54D98453" w14:textId="77777777" w:rsidR="003203D9" w:rsidRPr="003203D9" w:rsidRDefault="003203D9" w:rsidP="003203D9">
      <w:pPr>
        <w:keepNext/>
        <w:spacing w:after="0" w:line="240" w:lineRule="auto"/>
        <w:jc w:val="both"/>
        <w:rPr>
          <w:rFonts w:ascii="Arial" w:eastAsia="Times New Roman" w:hAnsi="Arial" w:cs="Arial"/>
          <w:bCs/>
          <w:kern w:val="0"/>
          <w:sz w:val="20"/>
          <w:szCs w:val="20"/>
          <w:lang w:val="en-US"/>
          <w14:ligatures w14:val="none"/>
        </w:rPr>
      </w:pPr>
      <w:r w:rsidRPr="003203D9">
        <w:rPr>
          <w:rFonts w:ascii="Arial" w:eastAsia="Times New Roman" w:hAnsi="Arial" w:cs="Arial"/>
          <w:bCs/>
          <w:kern w:val="0"/>
          <w:sz w:val="20"/>
          <w:szCs w:val="20"/>
          <w:lang w:val="en-US"/>
          <w14:ligatures w14:val="none"/>
        </w:rPr>
        <w:t xml:space="preserve">Nair, S. R., Mathew, K., &amp; Kumar, P. S. (2018). Climate variability and its implications on smallholder agriculture In Kerala. </w:t>
      </w:r>
      <w:r w:rsidRPr="003203D9">
        <w:rPr>
          <w:rFonts w:ascii="Arial" w:eastAsia="Times New Roman" w:hAnsi="Arial" w:cs="Arial"/>
          <w:bCs/>
          <w:i/>
          <w:iCs/>
          <w:kern w:val="0"/>
          <w:sz w:val="20"/>
          <w:szCs w:val="20"/>
          <w:lang w:val="en-US"/>
          <w14:ligatures w14:val="none"/>
        </w:rPr>
        <w:t>Agricultural Economics Research Review</w:t>
      </w:r>
      <w:r w:rsidRPr="003203D9">
        <w:rPr>
          <w:rFonts w:ascii="Arial" w:eastAsia="Times New Roman" w:hAnsi="Arial" w:cs="Arial"/>
          <w:bCs/>
          <w:kern w:val="0"/>
          <w:sz w:val="20"/>
          <w:szCs w:val="20"/>
          <w:lang w:val="en-US"/>
          <w14:ligatures w14:val="none"/>
        </w:rPr>
        <w:t>, 31(1), 85–94.</w:t>
      </w:r>
    </w:p>
    <w:p w14:paraId="37B634C7" w14:textId="77777777" w:rsidR="003203D9" w:rsidRPr="003203D9" w:rsidRDefault="003203D9" w:rsidP="003203D9">
      <w:pPr>
        <w:spacing w:before="100" w:beforeAutospacing="1" w:after="100" w:afterAutospacing="1" w:line="240" w:lineRule="auto"/>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 xml:space="preserve">Thomas, J., &amp; George, R. (2020). Land fragmentation and agricultural productivity in midland Kerala. </w:t>
      </w:r>
      <w:r w:rsidRPr="003203D9">
        <w:rPr>
          <w:rFonts w:ascii="Arial" w:eastAsia="Times New Roman" w:hAnsi="Arial" w:cs="Arial"/>
          <w:i/>
          <w:iCs/>
          <w:kern w:val="0"/>
          <w:sz w:val="20"/>
          <w:szCs w:val="20"/>
          <w:lang w:eastAsia="en-AE"/>
          <w14:ligatures w14:val="none"/>
        </w:rPr>
        <w:t>International Journal of Agricultural Sciences</w:t>
      </w:r>
      <w:r w:rsidRPr="003203D9">
        <w:rPr>
          <w:rFonts w:ascii="Arial" w:eastAsia="Times New Roman" w:hAnsi="Arial" w:cs="Arial"/>
          <w:kern w:val="0"/>
          <w:sz w:val="20"/>
          <w:szCs w:val="20"/>
          <w:lang w:eastAsia="en-AE"/>
          <w14:ligatures w14:val="none"/>
        </w:rPr>
        <w:t>, 12(3), 104–112.</w:t>
      </w:r>
    </w:p>
    <w:p w14:paraId="64137ADA" w14:textId="77777777" w:rsidR="003203D9" w:rsidRPr="003203D9" w:rsidRDefault="003203D9" w:rsidP="003203D9">
      <w:pPr>
        <w:spacing w:before="100" w:beforeAutospacing="1" w:after="100" w:afterAutospacing="1" w:line="240" w:lineRule="auto"/>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 xml:space="preserve">Babu, A., Ramesh, V., &amp; Joseph, A. (2019). Socio-economic determinants and challenges of smallholder farming in Kerala. </w:t>
      </w:r>
      <w:r w:rsidRPr="003203D9">
        <w:rPr>
          <w:rFonts w:ascii="Arial" w:eastAsia="Times New Roman" w:hAnsi="Arial" w:cs="Arial"/>
          <w:i/>
          <w:iCs/>
          <w:kern w:val="0"/>
          <w:sz w:val="20"/>
          <w:szCs w:val="20"/>
          <w:lang w:eastAsia="en-AE"/>
          <w14:ligatures w14:val="none"/>
        </w:rPr>
        <w:t>Journal of Rural Development</w:t>
      </w:r>
      <w:r w:rsidRPr="003203D9">
        <w:rPr>
          <w:rFonts w:ascii="Arial" w:eastAsia="Times New Roman" w:hAnsi="Arial" w:cs="Arial"/>
          <w:kern w:val="0"/>
          <w:sz w:val="20"/>
          <w:szCs w:val="20"/>
          <w:lang w:eastAsia="en-AE"/>
          <w14:ligatures w14:val="none"/>
        </w:rPr>
        <w:t>, 38(4), 512–524.</w:t>
      </w:r>
    </w:p>
    <w:p w14:paraId="5A5CDEC0" w14:textId="77777777"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 xml:space="preserve">Kumar, V., &amp; Rajendran, P. (2017). Constraints and prospects of integrated homestead farming systems in South India. </w:t>
      </w:r>
      <w:r w:rsidRPr="003203D9">
        <w:rPr>
          <w:rFonts w:ascii="Arial" w:eastAsia="Times New Roman" w:hAnsi="Arial" w:cs="Arial"/>
          <w:i/>
          <w:iCs/>
          <w:kern w:val="0"/>
          <w:sz w:val="20"/>
          <w:szCs w:val="20"/>
          <w:lang w:eastAsia="en-AE"/>
          <w14:ligatures w14:val="none"/>
        </w:rPr>
        <w:t>Asian Journal of Agricultural Extension, Economics &amp; Sociology</w:t>
      </w:r>
      <w:r w:rsidRPr="003203D9">
        <w:rPr>
          <w:rFonts w:ascii="Arial" w:eastAsia="Times New Roman" w:hAnsi="Arial" w:cs="Arial"/>
          <w:kern w:val="0"/>
          <w:sz w:val="20"/>
          <w:szCs w:val="20"/>
          <w:lang w:eastAsia="en-AE"/>
          <w14:ligatures w14:val="none"/>
        </w:rPr>
        <w:t>, 19(2), 1–9. https://doi.org/10.9734/AJAEES/2017/31871</w:t>
      </w:r>
    </w:p>
    <w:p w14:paraId="37DA589F" w14:textId="77777777"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 xml:space="preserve"> Manoharan, S., &amp; Latha, C. (2021). Economic and environmental sustainability of homestead farming in Kerala: An empirical assessment. </w:t>
      </w:r>
      <w:r w:rsidRPr="003203D9">
        <w:rPr>
          <w:rFonts w:ascii="Arial" w:eastAsia="Times New Roman" w:hAnsi="Arial" w:cs="Arial"/>
          <w:i/>
          <w:iCs/>
          <w:kern w:val="0"/>
          <w:sz w:val="20"/>
          <w:szCs w:val="20"/>
          <w:lang w:eastAsia="en-AE"/>
          <w14:ligatures w14:val="none"/>
        </w:rPr>
        <w:t>International Journal of Environment, Agriculture and Biotechnology</w:t>
      </w:r>
      <w:r w:rsidRPr="003203D9">
        <w:rPr>
          <w:rFonts w:ascii="Arial" w:eastAsia="Times New Roman" w:hAnsi="Arial" w:cs="Arial"/>
          <w:kern w:val="0"/>
          <w:sz w:val="20"/>
          <w:szCs w:val="20"/>
          <w:lang w:eastAsia="en-AE"/>
          <w14:ligatures w14:val="none"/>
        </w:rPr>
        <w:t>, 6(4), 98–106. https://doi.org/10.22161/ijeab.64.14</w:t>
      </w:r>
    </w:p>
    <w:p w14:paraId="4E86A2AE" w14:textId="77777777" w:rsidR="003203D9" w:rsidRPr="003203D9" w:rsidRDefault="003203D9" w:rsidP="003203D9">
      <w:pPr>
        <w:spacing w:after="0" w:line="240" w:lineRule="auto"/>
        <w:jc w:val="both"/>
        <w:rPr>
          <w:rFonts w:ascii="Arial" w:eastAsia="Times New Roman" w:hAnsi="Arial" w:cs="Arial"/>
          <w:b/>
          <w:kern w:val="0"/>
          <w:sz w:val="20"/>
          <w:szCs w:val="20"/>
          <w:lang w:val="en-US"/>
          <w14:ligatures w14:val="none"/>
        </w:rPr>
        <w:sectPr w:rsidR="003203D9" w:rsidRPr="003203D9" w:rsidSect="006509F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E1BBBAA" w14:textId="77777777" w:rsidR="003203D9" w:rsidRPr="003203D9" w:rsidRDefault="003203D9" w:rsidP="003203D9">
      <w:pPr>
        <w:keepNext/>
        <w:spacing w:after="0" w:line="240" w:lineRule="auto"/>
        <w:jc w:val="both"/>
        <w:rPr>
          <w:rFonts w:ascii="Arial" w:eastAsia="Times New Roman" w:hAnsi="Arial" w:cs="Arial"/>
          <w:caps/>
          <w:kern w:val="0"/>
          <w:szCs w:val="20"/>
          <w:lang w:val="en-US"/>
          <w14:ligatures w14:val="none"/>
        </w:rPr>
      </w:pPr>
    </w:p>
    <w:sectPr w:rsidR="003203D9" w:rsidRPr="003203D9" w:rsidSect="006509F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C810E" w14:textId="77777777" w:rsidR="001C6391" w:rsidRDefault="001C6391">
      <w:pPr>
        <w:spacing w:after="0" w:line="240" w:lineRule="auto"/>
      </w:pPr>
      <w:r>
        <w:separator/>
      </w:r>
    </w:p>
  </w:endnote>
  <w:endnote w:type="continuationSeparator" w:id="0">
    <w:p w14:paraId="2AC94D84" w14:textId="77777777" w:rsidR="001C6391" w:rsidRDefault="001C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2DA0" w14:textId="77777777" w:rsidR="006509F7" w:rsidRDefault="00650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85F5F" w14:textId="77777777" w:rsidR="006509F7" w:rsidRDefault="00650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4534" w14:textId="77777777" w:rsidR="003203D9" w:rsidRDefault="003203D9">
    <w:pPr>
      <w:pStyle w:val="Footer"/>
      <w:rPr>
        <w:rFonts w:ascii="Arial" w:hAnsi="Arial" w:cs="Arial"/>
        <w:sz w:val="16"/>
      </w:rPr>
    </w:pPr>
  </w:p>
  <w:p w14:paraId="39F4DAD2" w14:textId="77777777" w:rsidR="003203D9" w:rsidRDefault="003203D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17B78BE" w14:textId="77777777" w:rsidR="003203D9" w:rsidRDefault="003203D9">
    <w:pPr>
      <w:pStyle w:val="Footer"/>
      <w:rPr>
        <w:rFonts w:ascii="Arial" w:hAnsi="Arial" w:cs="Arial"/>
        <w:sz w:val="16"/>
      </w:rPr>
    </w:pPr>
  </w:p>
  <w:p w14:paraId="78D3CB51" w14:textId="77777777" w:rsidR="003203D9" w:rsidRPr="009E048A" w:rsidRDefault="003203D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40509" w14:textId="77777777" w:rsidR="003203D9" w:rsidRPr="00C37E61" w:rsidRDefault="003203D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ADC18" w14:textId="77777777" w:rsidR="001C6391" w:rsidRDefault="001C6391">
      <w:pPr>
        <w:spacing w:after="0" w:line="240" w:lineRule="auto"/>
      </w:pPr>
      <w:r>
        <w:separator/>
      </w:r>
    </w:p>
  </w:footnote>
  <w:footnote w:type="continuationSeparator" w:id="0">
    <w:p w14:paraId="734511C7" w14:textId="77777777" w:rsidR="001C6391" w:rsidRDefault="001C6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A813" w14:textId="41781884" w:rsidR="006509F7" w:rsidRDefault="006509F7">
    <w:pPr>
      <w:pStyle w:val="Header"/>
    </w:pPr>
    <w:r>
      <w:rPr>
        <w:noProof/>
      </w:rPr>
      <w:pict w14:anchorId="5B50A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36563"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F376" w14:textId="3F5D2A59" w:rsidR="006509F7" w:rsidRDefault="006509F7">
    <w:pPr>
      <w:pStyle w:val="Header"/>
    </w:pPr>
    <w:r>
      <w:rPr>
        <w:noProof/>
      </w:rPr>
      <w:pict w14:anchorId="71C8C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36564"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C089" w14:textId="688DB83B" w:rsidR="003203D9" w:rsidRPr="00296529" w:rsidRDefault="006509F7" w:rsidP="00296529">
    <w:pPr>
      <w:ind w:left="2160"/>
      <w:jc w:val="center"/>
      <w:rPr>
        <w:rFonts w:ascii="Times New Roman" w:eastAsia="Calibri" w:hAnsi="Times New Roman"/>
        <w:i/>
        <w:sz w:val="18"/>
      </w:rPr>
    </w:pPr>
    <w:r>
      <w:rPr>
        <w:noProof/>
      </w:rPr>
      <w:pict w14:anchorId="373E3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36562"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3210042" w14:textId="77777777" w:rsidR="003203D9" w:rsidRPr="00296529" w:rsidRDefault="003203D9"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1413ACEA" w14:textId="77777777" w:rsidR="003203D9" w:rsidRPr="00296529" w:rsidRDefault="003203D9" w:rsidP="00296529">
    <w:pPr>
      <w:jc w:val="center"/>
      <w:rPr>
        <w:rFonts w:ascii="Times New Roman" w:eastAsia="Calibri" w:hAnsi="Times New Roman"/>
        <w:i/>
        <w:sz w:val="18"/>
      </w:rPr>
    </w:pPr>
    <w:r>
      <w:rPr>
        <w:rFonts w:ascii="Times New Roman" w:eastAsia="Calibri" w:hAnsi="Times New Roman"/>
        <w:i/>
        <w:sz w:val="18"/>
      </w:rPr>
      <w:t>.</w:t>
    </w:r>
  </w:p>
  <w:p w14:paraId="51DD4949" w14:textId="77777777" w:rsidR="003203D9" w:rsidRPr="00296529" w:rsidRDefault="003203D9"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31516786" w14:textId="77777777" w:rsidR="003203D9" w:rsidRDefault="003203D9"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1AFD545A" w14:textId="77777777" w:rsidR="003203D9" w:rsidRDefault="003203D9" w:rsidP="00296529">
    <w:pPr>
      <w:tabs>
        <w:tab w:val="left" w:pos="2145"/>
      </w:tabs>
      <w:rPr>
        <w:rFonts w:ascii="Times New Roman" w:eastAsia="Calibri" w:hAnsi="Times New Roman"/>
        <w:i/>
        <w:sz w:val="18"/>
      </w:rPr>
    </w:pPr>
    <w:r>
      <w:rPr>
        <w:rFonts w:ascii="Times New Roman" w:eastAsia="Calibri" w:hAnsi="Times New Roman"/>
        <w:i/>
        <w:sz w:val="18"/>
      </w:rPr>
      <w:tab/>
      <w:t>.</w:t>
    </w:r>
  </w:p>
  <w:p w14:paraId="0399BDEA" w14:textId="77777777" w:rsidR="003203D9" w:rsidRDefault="003203D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96FA" w14:textId="260C485B" w:rsidR="006509F7" w:rsidRDefault="006509F7">
    <w:pPr>
      <w:pStyle w:val="Header"/>
    </w:pPr>
    <w:r>
      <w:rPr>
        <w:noProof/>
      </w:rPr>
      <w:pict w14:anchorId="5511C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36566"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944DC" w14:textId="245148EF" w:rsidR="006509F7" w:rsidRDefault="006509F7">
    <w:pPr>
      <w:pStyle w:val="Header"/>
    </w:pPr>
    <w:r>
      <w:rPr>
        <w:noProof/>
      </w:rPr>
      <w:pict w14:anchorId="72619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36567"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0A9B" w14:textId="29814503" w:rsidR="006509F7" w:rsidRDefault="006509F7">
    <w:pPr>
      <w:pStyle w:val="Header"/>
    </w:pPr>
    <w:r>
      <w:rPr>
        <w:noProof/>
      </w:rPr>
      <w:pict w14:anchorId="4FDB4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36565"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E69A3"/>
    <w:multiLevelType w:val="multilevel"/>
    <w:tmpl w:val="D08C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D9"/>
    <w:rsid w:val="00014D4A"/>
    <w:rsid w:val="00050A71"/>
    <w:rsid w:val="0009317B"/>
    <w:rsid w:val="001C6391"/>
    <w:rsid w:val="001F592D"/>
    <w:rsid w:val="0022320A"/>
    <w:rsid w:val="003203D9"/>
    <w:rsid w:val="00414A89"/>
    <w:rsid w:val="004875A3"/>
    <w:rsid w:val="0054405A"/>
    <w:rsid w:val="00572828"/>
    <w:rsid w:val="006509F7"/>
    <w:rsid w:val="006B1510"/>
    <w:rsid w:val="007C78FC"/>
    <w:rsid w:val="00851520"/>
    <w:rsid w:val="00B1293A"/>
    <w:rsid w:val="00B32615"/>
    <w:rsid w:val="00BC0E1F"/>
    <w:rsid w:val="00CB0305"/>
    <w:rsid w:val="00D62A42"/>
    <w:rsid w:val="00E05BDC"/>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39CC31"/>
  <w15:chartTrackingRefBased/>
  <w15:docId w15:val="{C8644216-1D4F-4378-9E87-7C076287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3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3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3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3D9"/>
    <w:rPr>
      <w:rFonts w:eastAsiaTheme="majorEastAsia" w:cstheme="majorBidi"/>
      <w:color w:val="272727" w:themeColor="text1" w:themeTint="D8"/>
    </w:rPr>
  </w:style>
  <w:style w:type="paragraph" w:styleId="Title">
    <w:name w:val="Title"/>
    <w:basedOn w:val="Normal"/>
    <w:next w:val="Normal"/>
    <w:link w:val="TitleChar"/>
    <w:uiPriority w:val="10"/>
    <w:qFormat/>
    <w:rsid w:val="00320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3D9"/>
    <w:pPr>
      <w:spacing w:before="160"/>
      <w:jc w:val="center"/>
    </w:pPr>
    <w:rPr>
      <w:i/>
      <w:iCs/>
      <w:color w:val="404040" w:themeColor="text1" w:themeTint="BF"/>
    </w:rPr>
  </w:style>
  <w:style w:type="character" w:customStyle="1" w:styleId="QuoteChar">
    <w:name w:val="Quote Char"/>
    <w:basedOn w:val="DefaultParagraphFont"/>
    <w:link w:val="Quote"/>
    <w:uiPriority w:val="29"/>
    <w:rsid w:val="003203D9"/>
    <w:rPr>
      <w:i/>
      <w:iCs/>
      <w:color w:val="404040" w:themeColor="text1" w:themeTint="BF"/>
    </w:rPr>
  </w:style>
  <w:style w:type="paragraph" w:styleId="ListParagraph">
    <w:name w:val="List Paragraph"/>
    <w:basedOn w:val="Normal"/>
    <w:uiPriority w:val="34"/>
    <w:qFormat/>
    <w:rsid w:val="003203D9"/>
    <w:pPr>
      <w:ind w:left="720"/>
      <w:contextualSpacing/>
    </w:pPr>
  </w:style>
  <w:style w:type="character" w:styleId="IntenseEmphasis">
    <w:name w:val="Intense Emphasis"/>
    <w:basedOn w:val="DefaultParagraphFont"/>
    <w:uiPriority w:val="21"/>
    <w:qFormat/>
    <w:rsid w:val="003203D9"/>
    <w:rPr>
      <w:i/>
      <w:iCs/>
      <w:color w:val="2F5496" w:themeColor="accent1" w:themeShade="BF"/>
    </w:rPr>
  </w:style>
  <w:style w:type="paragraph" w:styleId="IntenseQuote">
    <w:name w:val="Intense Quote"/>
    <w:basedOn w:val="Normal"/>
    <w:next w:val="Normal"/>
    <w:link w:val="IntenseQuoteChar"/>
    <w:uiPriority w:val="30"/>
    <w:qFormat/>
    <w:rsid w:val="00320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3D9"/>
    <w:rPr>
      <w:i/>
      <w:iCs/>
      <w:color w:val="2F5496" w:themeColor="accent1" w:themeShade="BF"/>
    </w:rPr>
  </w:style>
  <w:style w:type="character" w:styleId="IntenseReference">
    <w:name w:val="Intense Reference"/>
    <w:basedOn w:val="DefaultParagraphFont"/>
    <w:uiPriority w:val="32"/>
    <w:qFormat/>
    <w:rsid w:val="003203D9"/>
    <w:rPr>
      <w:b/>
      <w:bCs/>
      <w:smallCaps/>
      <w:color w:val="2F5496" w:themeColor="accent1" w:themeShade="BF"/>
      <w:spacing w:val="5"/>
    </w:rPr>
  </w:style>
  <w:style w:type="paragraph" w:styleId="Footer">
    <w:name w:val="footer"/>
    <w:basedOn w:val="Normal"/>
    <w:link w:val="FooterChar"/>
    <w:uiPriority w:val="99"/>
    <w:unhideWhenUsed/>
    <w:rsid w:val="00320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3D9"/>
  </w:style>
  <w:style w:type="paragraph" w:styleId="Header">
    <w:name w:val="header"/>
    <w:basedOn w:val="Normal"/>
    <w:link w:val="HeaderChar"/>
    <w:uiPriority w:val="99"/>
    <w:unhideWhenUsed/>
    <w:rsid w:val="00320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3D9"/>
  </w:style>
  <w:style w:type="table" w:styleId="PlainTable4">
    <w:name w:val="Plain Table 4"/>
    <w:basedOn w:val="TableNormal"/>
    <w:uiPriority w:val="44"/>
    <w:rsid w:val="003203D9"/>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3203D9"/>
  </w:style>
  <w:style w:type="character" w:styleId="Hyperlink">
    <w:name w:val="Hyperlink"/>
    <w:basedOn w:val="DefaultParagraphFont"/>
    <w:uiPriority w:val="99"/>
    <w:unhideWhenUsed/>
    <w:rsid w:val="001F592D"/>
    <w:rPr>
      <w:color w:val="0563C1" w:themeColor="hyperlink"/>
      <w:u w:val="single"/>
    </w:rPr>
  </w:style>
  <w:style w:type="character" w:styleId="UnresolvedMention">
    <w:name w:val="Unresolved Mention"/>
    <w:basedOn w:val="DefaultParagraphFont"/>
    <w:uiPriority w:val="99"/>
    <w:semiHidden/>
    <w:unhideWhenUsed/>
    <w:rsid w:val="001F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2858</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dc:creator>
  <cp:keywords/>
  <dc:description/>
  <cp:lastModifiedBy>SDI 1084</cp:lastModifiedBy>
  <cp:revision>20</cp:revision>
  <cp:lastPrinted>2025-10-24T16:26:00Z</cp:lastPrinted>
  <dcterms:created xsi:type="dcterms:W3CDTF">2025-10-24T16:23:00Z</dcterms:created>
  <dcterms:modified xsi:type="dcterms:W3CDTF">2025-10-27T08:15:00Z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1eed5e7a-c205-4d81-b855-679626492966</vt:lpwstr>
  </property>
</Properties>
</file>