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67E0F" w14:textId="77777777" w:rsidR="005C1AFA" w:rsidRPr="0099109E" w:rsidRDefault="000D590A">
      <w:pPr>
        <w:pStyle w:val="Normal1"/>
        <w:spacing w:after="160"/>
        <w:rPr>
          <w:rFonts w:eastAsia="Times New Roman"/>
          <w:b/>
          <w:sz w:val="24"/>
          <w:szCs w:val="24"/>
        </w:rPr>
      </w:pPr>
      <w:r w:rsidRPr="0099109E">
        <w:rPr>
          <w:rFonts w:eastAsia="Times New Roman"/>
          <w:b/>
          <w:sz w:val="24"/>
          <w:szCs w:val="24"/>
        </w:rPr>
        <w:t xml:space="preserve">Incredible rise of ferritin levels: An overlooked </w:t>
      </w:r>
      <w:r w:rsidR="00B52344" w:rsidRPr="0099109E">
        <w:rPr>
          <w:rFonts w:eastAsia="Times New Roman"/>
          <w:b/>
          <w:sz w:val="24"/>
          <w:szCs w:val="24"/>
        </w:rPr>
        <w:t>position</w:t>
      </w:r>
      <w:r w:rsidRPr="0099109E">
        <w:rPr>
          <w:rFonts w:eastAsia="Times New Roman"/>
          <w:b/>
          <w:sz w:val="24"/>
          <w:szCs w:val="24"/>
        </w:rPr>
        <w:t xml:space="preserve"> in dengue fever</w:t>
      </w:r>
    </w:p>
    <w:p w14:paraId="0DE0489E" w14:textId="77777777" w:rsidR="00F1512C" w:rsidRDefault="00F1512C">
      <w:pPr>
        <w:pStyle w:val="Normal1"/>
        <w:spacing w:after="160"/>
        <w:jc w:val="both"/>
        <w:rPr>
          <w:rFonts w:eastAsia="Times New Roman"/>
          <w:b/>
        </w:rPr>
      </w:pPr>
    </w:p>
    <w:p w14:paraId="5D67075C" w14:textId="51679587" w:rsidR="005C1AFA" w:rsidRPr="0099109E" w:rsidRDefault="000D590A">
      <w:pPr>
        <w:pStyle w:val="Normal1"/>
        <w:spacing w:after="160"/>
        <w:jc w:val="both"/>
        <w:rPr>
          <w:rFonts w:eastAsia="Times New Roman"/>
          <w:b/>
        </w:rPr>
      </w:pPr>
      <w:r w:rsidRPr="0099109E">
        <w:rPr>
          <w:rFonts w:eastAsia="Times New Roman"/>
          <w:b/>
        </w:rPr>
        <w:t>Abstract</w:t>
      </w:r>
    </w:p>
    <w:p w14:paraId="54923A06" w14:textId="77777777" w:rsidR="005C1AFA" w:rsidRPr="0099109E" w:rsidRDefault="000D590A">
      <w:pPr>
        <w:pStyle w:val="Normal1"/>
        <w:spacing w:after="160"/>
        <w:jc w:val="both"/>
        <w:rPr>
          <w:rFonts w:eastAsia="Times New Roman"/>
        </w:rPr>
      </w:pPr>
      <w:r w:rsidRPr="0099109E">
        <w:rPr>
          <w:rFonts w:eastAsia="Times New Roman"/>
          <w:b/>
        </w:rPr>
        <w:t>Background:</w:t>
      </w:r>
      <w:r w:rsidRPr="0099109E">
        <w:rPr>
          <w:rFonts w:eastAsia="Times New Roman"/>
        </w:rPr>
        <w:t xml:space="preserve"> Dengue fever, a globally prevalent mosquito-borne viral disease, poses significant public health challenges due to its potential for severe complications such as dengue hemorrhagic fever and dengue shock syndrome. Identifying early biomarkers to predict disease severity is crucial for timely intervention. Recent studies have pointed toward ferritin—a key iron-storage protein—as a possible indicator of disease progression.</w:t>
      </w:r>
    </w:p>
    <w:p w14:paraId="08C8DDB6" w14:textId="77777777" w:rsidR="005C1AFA" w:rsidRPr="0099109E" w:rsidRDefault="000D590A">
      <w:pPr>
        <w:pStyle w:val="Normal1"/>
        <w:spacing w:after="160"/>
        <w:jc w:val="both"/>
        <w:rPr>
          <w:rFonts w:eastAsia="Times New Roman"/>
        </w:rPr>
      </w:pPr>
      <w:r w:rsidRPr="0099109E">
        <w:rPr>
          <w:rFonts w:eastAsia="Times New Roman"/>
          <w:b/>
        </w:rPr>
        <w:t>Objective:</w:t>
      </w:r>
      <w:r w:rsidRPr="0099109E">
        <w:rPr>
          <w:rFonts w:eastAsia="Times New Roman"/>
        </w:rPr>
        <w:t xml:space="preserve"> This study investigates the role of serum ferritin levels as a biomarker for severity assessment in patients hospitalized with dengue fever.</w:t>
      </w:r>
    </w:p>
    <w:p w14:paraId="1CEE4751" w14:textId="77777777" w:rsidR="005C1AFA" w:rsidRPr="0099109E" w:rsidRDefault="000D590A">
      <w:pPr>
        <w:pStyle w:val="Normal1"/>
        <w:spacing w:after="160"/>
        <w:jc w:val="both"/>
        <w:rPr>
          <w:rFonts w:eastAsia="Times New Roman"/>
        </w:rPr>
      </w:pPr>
      <w:r w:rsidRPr="0099109E">
        <w:rPr>
          <w:rFonts w:eastAsia="Times New Roman"/>
          <w:b/>
        </w:rPr>
        <w:t>Methods:</w:t>
      </w:r>
      <w:r w:rsidRPr="0099109E">
        <w:rPr>
          <w:rFonts w:eastAsia="Times New Roman"/>
        </w:rPr>
        <w:t xml:space="preserve"> A retrospective cross-sectional study was conducted on 18 laboratory-confirmed dengue patients aged 8–80 years admitted to a tertiary care hospital between August 2022 and January 2023. Ferritin levels and other clinical parameters were compared between patients with uncomplicated and complicated dengue. Comparative analysis was also done with cases of urinary tract infections (UTI), chronic kidney disease (CKD), enteric fever, and other viral illnesses.</w:t>
      </w:r>
    </w:p>
    <w:p w14:paraId="7C32AABD" w14:textId="77777777" w:rsidR="005C1AFA" w:rsidRPr="0099109E" w:rsidRDefault="000D590A">
      <w:pPr>
        <w:pStyle w:val="Normal1"/>
        <w:spacing w:after="160"/>
        <w:jc w:val="both"/>
        <w:rPr>
          <w:rFonts w:eastAsia="Times New Roman"/>
        </w:rPr>
      </w:pPr>
      <w:r w:rsidRPr="0099109E">
        <w:rPr>
          <w:rFonts w:eastAsia="Times New Roman"/>
          <w:b/>
        </w:rPr>
        <w:t>Results:</w:t>
      </w:r>
      <w:r w:rsidRPr="0099109E">
        <w:rPr>
          <w:rFonts w:eastAsia="Times New Roman"/>
        </w:rPr>
        <w:t xml:space="preserve"> Mean serum ferritin levels were significantly elevated in complicated dengue cases (10,292.5 ng/mL) compared to uncomplicated cases (1,448.1 ng/mL). Higher ferritin levels were also observed in females and patients under 50 years of age, though statistical significance varied. Dengue patients showed significantly higher ferritin levels than those with UTI and CKD. No correlation was found between ferritin and hemoglobin levels.</w:t>
      </w:r>
    </w:p>
    <w:p w14:paraId="3ECD1D54" w14:textId="77777777" w:rsidR="005C1AFA" w:rsidRPr="0099109E" w:rsidRDefault="000D590A">
      <w:pPr>
        <w:pStyle w:val="Normal1"/>
        <w:spacing w:after="160"/>
        <w:jc w:val="both"/>
        <w:rPr>
          <w:rFonts w:eastAsia="Times New Roman"/>
        </w:rPr>
      </w:pPr>
      <w:r w:rsidRPr="0099109E">
        <w:rPr>
          <w:rFonts w:eastAsia="Times New Roman"/>
          <w:b/>
        </w:rPr>
        <w:t>Conclusion:</w:t>
      </w:r>
      <w:r w:rsidRPr="0099109E">
        <w:rPr>
          <w:rFonts w:eastAsia="Times New Roman"/>
          <w:u w:val="single"/>
        </w:rPr>
        <w:t xml:space="preserve"> </w:t>
      </w:r>
      <w:r w:rsidRPr="0099109E">
        <w:rPr>
          <w:rFonts w:eastAsia="Times New Roman"/>
        </w:rPr>
        <w:t>Elevated ferritin levels are strongly associated with disease severity in dengue fever and may serve as a reliable biomarker for early identification of high-risk patients. This has important implications for clinical management and prognosis.</w:t>
      </w:r>
    </w:p>
    <w:p w14:paraId="5DEB0557" w14:textId="77777777" w:rsidR="005C1AFA" w:rsidRPr="0099109E" w:rsidRDefault="000D590A">
      <w:pPr>
        <w:pStyle w:val="Normal1"/>
        <w:spacing w:after="160"/>
        <w:jc w:val="both"/>
        <w:rPr>
          <w:rFonts w:eastAsia="Times New Roman"/>
        </w:rPr>
      </w:pPr>
      <w:r w:rsidRPr="0099109E">
        <w:rPr>
          <w:rFonts w:eastAsia="Times New Roman"/>
          <w:b/>
        </w:rPr>
        <w:t>Keywords:</w:t>
      </w:r>
      <w:r w:rsidRPr="0099109E">
        <w:rPr>
          <w:rFonts w:eastAsia="Times New Roman"/>
        </w:rPr>
        <w:t xml:space="preserve"> Dengue fever, Ferritin, Disease severity, Biomarker, </w:t>
      </w:r>
      <w:proofErr w:type="spellStart"/>
      <w:r w:rsidRPr="0099109E">
        <w:rPr>
          <w:rFonts w:eastAsia="Times New Roman"/>
        </w:rPr>
        <w:t>Hyperferritinemia</w:t>
      </w:r>
      <w:proofErr w:type="spellEnd"/>
      <w:r w:rsidRPr="0099109E">
        <w:rPr>
          <w:rFonts w:eastAsia="Times New Roman"/>
        </w:rPr>
        <w:t>, Complicated dengue.</w:t>
      </w:r>
    </w:p>
    <w:p w14:paraId="1C38D50A" w14:textId="77777777" w:rsidR="005C1AFA" w:rsidRPr="0099109E" w:rsidRDefault="005C1AFA">
      <w:pPr>
        <w:pStyle w:val="Normal1"/>
        <w:spacing w:after="160"/>
        <w:jc w:val="both"/>
        <w:rPr>
          <w:rFonts w:eastAsia="Times New Roman"/>
          <w:b/>
        </w:rPr>
      </w:pPr>
    </w:p>
    <w:p w14:paraId="4B51B2D4" w14:textId="77777777" w:rsidR="005C1AFA" w:rsidRPr="0099109E" w:rsidRDefault="005C1AFA">
      <w:pPr>
        <w:pStyle w:val="Normal1"/>
        <w:spacing w:after="160"/>
        <w:jc w:val="both"/>
        <w:rPr>
          <w:rFonts w:eastAsia="Times New Roman"/>
          <w:b/>
        </w:rPr>
      </w:pPr>
    </w:p>
    <w:p w14:paraId="184652D3" w14:textId="77777777" w:rsidR="005C1AFA" w:rsidRPr="0099109E" w:rsidRDefault="005C1AFA">
      <w:pPr>
        <w:pStyle w:val="Normal1"/>
        <w:spacing w:after="160"/>
        <w:jc w:val="both"/>
        <w:rPr>
          <w:rFonts w:eastAsia="Times New Roman"/>
          <w:b/>
        </w:rPr>
      </w:pPr>
    </w:p>
    <w:p w14:paraId="5CE41A07" w14:textId="77777777" w:rsidR="005C1AFA" w:rsidRPr="0099109E" w:rsidRDefault="005C1AFA">
      <w:pPr>
        <w:pStyle w:val="Normal1"/>
        <w:spacing w:after="160"/>
        <w:jc w:val="both"/>
        <w:rPr>
          <w:rFonts w:eastAsia="Times New Roman"/>
          <w:b/>
        </w:rPr>
      </w:pPr>
    </w:p>
    <w:p w14:paraId="35C77348" w14:textId="77777777" w:rsidR="005C1AFA" w:rsidRPr="0099109E" w:rsidRDefault="005C1AFA">
      <w:pPr>
        <w:pStyle w:val="Normal1"/>
        <w:spacing w:after="160"/>
        <w:jc w:val="both"/>
        <w:rPr>
          <w:rFonts w:eastAsia="Times New Roman"/>
          <w:b/>
        </w:rPr>
      </w:pPr>
    </w:p>
    <w:p w14:paraId="3F9E6AD9" w14:textId="77777777" w:rsidR="005C1AFA" w:rsidRPr="0099109E" w:rsidRDefault="005C1AFA">
      <w:pPr>
        <w:pStyle w:val="Normal1"/>
        <w:spacing w:after="160"/>
        <w:jc w:val="both"/>
        <w:rPr>
          <w:rFonts w:eastAsia="Times New Roman"/>
          <w:b/>
        </w:rPr>
      </w:pPr>
    </w:p>
    <w:p w14:paraId="3B75CA91" w14:textId="77777777" w:rsidR="005C1AFA" w:rsidRPr="0099109E" w:rsidRDefault="005C1AFA">
      <w:pPr>
        <w:pStyle w:val="Normal1"/>
        <w:spacing w:after="160"/>
        <w:jc w:val="both"/>
        <w:rPr>
          <w:rFonts w:eastAsia="Times New Roman"/>
          <w:b/>
        </w:rPr>
      </w:pPr>
    </w:p>
    <w:p w14:paraId="30E8FE4F" w14:textId="77777777" w:rsidR="005C1AFA" w:rsidRPr="0099109E" w:rsidRDefault="005C1AFA">
      <w:pPr>
        <w:pStyle w:val="Normal1"/>
        <w:spacing w:after="160"/>
        <w:jc w:val="both"/>
        <w:rPr>
          <w:rFonts w:eastAsia="Times New Roman"/>
          <w:b/>
        </w:rPr>
      </w:pPr>
    </w:p>
    <w:p w14:paraId="7570EA2C" w14:textId="77777777" w:rsidR="005C1AFA" w:rsidRPr="0099109E" w:rsidRDefault="005C1AFA">
      <w:pPr>
        <w:pStyle w:val="Normal1"/>
        <w:spacing w:after="160"/>
        <w:jc w:val="both"/>
        <w:rPr>
          <w:rFonts w:eastAsia="Times New Roman"/>
          <w:b/>
        </w:rPr>
      </w:pPr>
    </w:p>
    <w:p w14:paraId="239AB55F" w14:textId="77777777" w:rsidR="005C1AFA" w:rsidRPr="0099109E" w:rsidRDefault="000D590A">
      <w:pPr>
        <w:pStyle w:val="Normal1"/>
        <w:spacing w:after="160"/>
        <w:jc w:val="both"/>
        <w:rPr>
          <w:rFonts w:eastAsia="Times New Roman"/>
          <w:b/>
        </w:rPr>
      </w:pPr>
      <w:r w:rsidRPr="0099109E">
        <w:rPr>
          <w:rFonts w:eastAsia="Times New Roman"/>
          <w:b/>
        </w:rPr>
        <w:lastRenderedPageBreak/>
        <w:t xml:space="preserve">Introduction </w:t>
      </w:r>
    </w:p>
    <w:p w14:paraId="012CC705" w14:textId="77777777" w:rsidR="006B2A7A" w:rsidRPr="0099109E" w:rsidRDefault="000D590A">
      <w:pPr>
        <w:pStyle w:val="Normal1"/>
        <w:spacing w:after="160"/>
        <w:rPr>
          <w:rFonts w:eastAsia="Times New Roman"/>
        </w:rPr>
      </w:pPr>
      <w:r w:rsidRPr="0099109E">
        <w:rPr>
          <w:rFonts w:eastAsia="Times New Roman"/>
        </w:rPr>
        <w:t>Dengue virus</w:t>
      </w:r>
      <w:r w:rsidR="006B2A7A" w:rsidRPr="0099109E">
        <w:rPr>
          <w:rFonts w:eastAsia="Times New Roman"/>
        </w:rPr>
        <w:t xml:space="preserve"> is a </w:t>
      </w:r>
      <w:r w:rsidRPr="0099109E">
        <w:rPr>
          <w:rFonts w:eastAsia="Times New Roman"/>
        </w:rPr>
        <w:t xml:space="preserve">positive sense RNA Flavivirus </w:t>
      </w:r>
      <w:r w:rsidR="006B2A7A" w:rsidRPr="0099109E">
        <w:rPr>
          <w:rFonts w:eastAsia="Times New Roman"/>
        </w:rPr>
        <w:t xml:space="preserve">and </w:t>
      </w:r>
      <w:r w:rsidRPr="0099109E">
        <w:rPr>
          <w:rFonts w:eastAsia="Times New Roman"/>
        </w:rPr>
        <w:t xml:space="preserve">is transmitted to human beings by bites of female </w:t>
      </w:r>
      <w:r w:rsidRPr="0099109E">
        <w:rPr>
          <w:rFonts w:eastAsia="Times New Roman"/>
          <w:i/>
        </w:rPr>
        <w:t>Aedes aegypti</w:t>
      </w:r>
      <w:r w:rsidRPr="0099109E">
        <w:rPr>
          <w:rFonts w:eastAsia="Times New Roman"/>
        </w:rPr>
        <w:t xml:space="preserve"> and </w:t>
      </w:r>
      <w:r w:rsidRPr="0099109E">
        <w:rPr>
          <w:rFonts w:eastAsia="Times New Roman"/>
          <w:i/>
        </w:rPr>
        <w:t>A. albopictus</w:t>
      </w:r>
      <w:r w:rsidRPr="0099109E">
        <w:rPr>
          <w:rFonts w:eastAsia="Times New Roman"/>
        </w:rPr>
        <w:t xml:space="preserve">. Although at present a global disease, it is highly prevalent in South-East Asian countries with about 100 million new cases worldwide; and 50,000 serious cases with 2.5% mortality – mainly due to severe thrombocytopenia, dengue shock syndrome (DSS) and dengue </w:t>
      </w:r>
      <w:proofErr w:type="spellStart"/>
      <w:r w:rsidRPr="0099109E">
        <w:rPr>
          <w:rFonts w:eastAsia="Times New Roman"/>
        </w:rPr>
        <w:t>haemorrhagic</w:t>
      </w:r>
      <w:proofErr w:type="spellEnd"/>
      <w:r w:rsidRPr="0099109E">
        <w:rPr>
          <w:rFonts w:eastAsia="Times New Roman"/>
        </w:rPr>
        <w:t xml:space="preserve"> fever requiring hospital care [1]. From the year 2000 to 2019, the number of dengue cases increased up to eight-fold. </w:t>
      </w:r>
    </w:p>
    <w:p w14:paraId="2DDBC590" w14:textId="77777777" w:rsidR="005C1AFA" w:rsidRPr="0099109E" w:rsidRDefault="000D590A">
      <w:pPr>
        <w:pStyle w:val="Normal1"/>
        <w:spacing w:after="160"/>
        <w:rPr>
          <w:rFonts w:eastAsia="Times New Roman"/>
        </w:rPr>
      </w:pPr>
      <w:r w:rsidRPr="0099109E">
        <w:rPr>
          <w:rFonts w:eastAsia="Times New Roman"/>
        </w:rPr>
        <w:t xml:space="preserve">The iron storage complex protein ferritin is produced in our body by </w:t>
      </w:r>
      <w:proofErr w:type="spellStart"/>
      <w:r w:rsidRPr="0099109E">
        <w:rPr>
          <w:rFonts w:eastAsia="Times New Roman"/>
        </w:rPr>
        <w:t>reticulo</w:t>
      </w:r>
      <w:proofErr w:type="spellEnd"/>
      <w:r w:rsidRPr="0099109E">
        <w:rPr>
          <w:rFonts w:eastAsia="Times New Roman"/>
        </w:rPr>
        <w:t xml:space="preserve">-endothelial system. </w:t>
      </w:r>
      <w:r w:rsidR="006B2A7A" w:rsidRPr="0099109E">
        <w:rPr>
          <w:rFonts w:eastAsia="Times New Roman"/>
        </w:rPr>
        <w:t xml:space="preserve">When ferritin level is increased in the body, </w:t>
      </w:r>
      <w:r w:rsidRPr="0099109E">
        <w:rPr>
          <w:rFonts w:eastAsia="Times New Roman"/>
        </w:rPr>
        <w:t xml:space="preserve">the microorganisms are deprived of the iron, which is essential for their growth [2]. Immune reaction and coagulation anomaly in dengue fever are the pivotal changes, which result in </w:t>
      </w:r>
      <w:proofErr w:type="spellStart"/>
      <w:r w:rsidRPr="0099109E">
        <w:rPr>
          <w:rFonts w:eastAsia="Times New Roman"/>
        </w:rPr>
        <w:t>hyperferritinaemia</w:t>
      </w:r>
      <w:proofErr w:type="spellEnd"/>
      <w:r w:rsidRPr="0099109E">
        <w:rPr>
          <w:rFonts w:eastAsia="Times New Roman"/>
        </w:rPr>
        <w:t xml:space="preserve"> and severe dengue fever </w:t>
      </w:r>
      <w:r w:rsidR="006B2A7A" w:rsidRPr="0099109E">
        <w:rPr>
          <w:rFonts w:eastAsia="Times New Roman"/>
        </w:rPr>
        <w:t xml:space="preserve">is often associated with </w:t>
      </w:r>
      <w:r w:rsidRPr="0099109E">
        <w:rPr>
          <w:rFonts w:eastAsia="Times New Roman"/>
        </w:rPr>
        <w:t xml:space="preserve">serum ferritin levels more than 1500 ng/ml [3]. A study in children indicated that 1200 ng/ml is the critical level for dengue </w:t>
      </w:r>
      <w:proofErr w:type="spellStart"/>
      <w:r w:rsidRPr="0099109E">
        <w:rPr>
          <w:rFonts w:eastAsia="Times New Roman"/>
        </w:rPr>
        <w:t>haemorrhagic</w:t>
      </w:r>
      <w:proofErr w:type="spellEnd"/>
      <w:r w:rsidRPr="0099109E">
        <w:rPr>
          <w:rFonts w:eastAsia="Times New Roman"/>
        </w:rPr>
        <w:t xml:space="preserve"> fever [4]. In fact, by observing serum ferritin level as a marker, we can differentiate dengue fever from other febrile illnesses [3].</w:t>
      </w:r>
    </w:p>
    <w:p w14:paraId="6336E85F" w14:textId="77777777" w:rsidR="005C1AFA" w:rsidRPr="0099109E" w:rsidRDefault="000D590A">
      <w:pPr>
        <w:pStyle w:val="Normal1"/>
        <w:spacing w:after="160"/>
        <w:rPr>
          <w:rFonts w:eastAsia="Times New Roman"/>
        </w:rPr>
      </w:pPr>
      <w:r w:rsidRPr="0099109E">
        <w:rPr>
          <w:rFonts w:eastAsia="Times New Roman"/>
        </w:rPr>
        <w:t xml:space="preserve"> In 2009, the World Health Organization (WHO) classified dengue into three categories: dengue fever, dengue fever with warning signs, and severe dengue. Severe dengue encompasses conditions such as severe plasma leakage leading to shock (Dengue Shock Syndrome – DSS), respiratory distress, life-threatening bleeding (Dengue Hemorrhagic Fever – DHF), and organ involvement (e.g., cardiac, liver enzymes greater than 1,000 IU/ml, or central nervous system impairment) [5]. The precise cause of severe dengue in the minority of affected patients remains unclear [6].</w:t>
      </w:r>
      <w:r w:rsidRPr="0099109E">
        <w:rPr>
          <w:rFonts w:eastAsia="Times New Roman"/>
        </w:rPr>
        <w:br/>
      </w:r>
      <w:r w:rsidRPr="0099109E">
        <w:rPr>
          <w:rFonts w:eastAsia="Times New Roman"/>
        </w:rPr>
        <w:br/>
        <w:t xml:space="preserve"> Risk factors for Dengue Hemorrhagic Fever (DHF) include host age, race, nutritional status, immune response, viral serotype, and the degree of local viral transmission [7]. The pathogenesis of severe dengue is primarily linked to antibody-dependent enhancement (ADE) in secondary infections and cytokine dysregulation. Since no specific antiviral treatment exists, management focuses on rigorous monitoring and early identification of patients at risk for severe disease to prevent complications like DHF and DSS [6].</w:t>
      </w:r>
      <w:r w:rsidRPr="0099109E">
        <w:rPr>
          <w:rFonts w:eastAsia="Times New Roman"/>
        </w:rPr>
        <w:br/>
      </w:r>
      <w:r w:rsidRPr="0099109E">
        <w:rPr>
          <w:rFonts w:eastAsia="Times New Roman"/>
        </w:rPr>
        <w:br/>
        <w:t xml:space="preserve"> Dengue fever has been on the rise due to rapid urbanization, changes in lifestyle, and improper water storage practices in both urban and rural areas, all of which contribute to the proliferation of mosquito-breeding sites [8]. Currently, there are five known dengue serotypes (DENV 1–5) that have been isolated from dengue-infected patients. Dengue infection can range from mild fever with muscle pain to severe manifestations such as the above-mentioned Dengue Shock Syndrome (DSS), Dengue Hemorrhagic Fever (DHF), and multi-organ failure [8].</w:t>
      </w:r>
      <w:r w:rsidRPr="0099109E">
        <w:rPr>
          <w:rFonts w:eastAsia="Times New Roman"/>
        </w:rPr>
        <w:br/>
      </w:r>
      <w:r w:rsidRPr="0099109E">
        <w:rPr>
          <w:rFonts w:eastAsia="Times New Roman"/>
        </w:rPr>
        <w:br/>
        <w:t xml:space="preserve"> A study conducted in Aruba compared serum ferritin levels in 44 dengue patients with those of patients with other febrile illnesses (OFIs). The results showed significantly elevated ferritin levels in dengue patients on days 6-8 of illness. Additionally, higher ferritin levels were associated with higher viral copy numbers on days 2-3 of illness. The findings of the Aruba study were validated by a Brazilian dengue cohort, which included 132 dengue patients, including 33 severe dengue patients. The study found that severe dengue patients had elevated ferritin levels and a pro-inflammatory cytokine profile, including IL-6, IL-8, MCP, and sIL-2R [9].</w:t>
      </w:r>
      <w:r w:rsidRPr="0099109E">
        <w:rPr>
          <w:rFonts w:eastAsia="Times New Roman"/>
        </w:rPr>
        <w:br/>
      </w:r>
      <w:r w:rsidRPr="0099109E">
        <w:rPr>
          <w:rFonts w:eastAsia="Times New Roman"/>
        </w:rPr>
        <w:lastRenderedPageBreak/>
        <w:br/>
        <w:t xml:space="preserve"> A case-control study conducted at the Jawaharlal Institute of Postgraduate Medical Education and Research in India aimed to identify potential biomarkers for predicting disease severity in dengue patients. The study compared serum levels of ferritin, ceruloplasmin, and alpha1-antitrypsin in 48 dengue cases with those in 48 patients with other febrile illnesses (OFIs). Significantly elevated ceruloplasmin and ferritin levels were observed in severe dengue patients compared to non-severe dengue and OFI patients. Ferritin was identified as a potential biomarker for predicting disease severity, with high sensitivity and specificity rates. On the day of admission, ferritin demonstrated a sensitivity of 76.9% and specificity of 83.3%. Around the time of abatement of fever, ferritin's sensitivity and specificity increased to 90% and 91.6%, respectively, which suggests that ferritin may serve as a valuable biomarker for early prediction of disease severity in dengue patients [10].</w:t>
      </w:r>
      <w:r w:rsidRPr="0099109E">
        <w:rPr>
          <w:rFonts w:eastAsia="Times New Roman"/>
        </w:rPr>
        <w:br/>
      </w:r>
      <w:r w:rsidRPr="0099109E">
        <w:rPr>
          <w:rFonts w:eastAsia="Times New Roman"/>
        </w:rPr>
        <w:br/>
      </w:r>
      <w:r w:rsidRPr="0099109E">
        <w:rPr>
          <w:rFonts w:eastAsia="Times New Roman"/>
        </w:rPr>
        <w:br/>
        <w:t xml:space="preserve"> Dengue fever has been a concern in West Bengal since the first case was reported in 1963, followed by the first Dengue Hemorrhagic Fever (DHF) case in 1963-64 [11]. In recent years, the number of dengue cases in West Bengal has decreased, with a very low mortality rate. Detailed district reports reveal that Kolkata, North 24 Parganas, and South 24 Parganas remain endemic. Urbanization appears to be a significant factor in the transmission and occurrence of the disease in these areas. </w:t>
      </w:r>
    </w:p>
    <w:p w14:paraId="4C7D7FA8" w14:textId="77777777" w:rsidR="005C1AFA" w:rsidRPr="0099109E" w:rsidRDefault="000D590A">
      <w:pPr>
        <w:pStyle w:val="Normal1"/>
        <w:spacing w:after="160"/>
        <w:rPr>
          <w:rFonts w:eastAsia="Times New Roman"/>
        </w:rPr>
      </w:pPr>
      <w:r w:rsidRPr="0099109E">
        <w:rPr>
          <w:rFonts w:eastAsia="Times New Roman"/>
        </w:rPr>
        <w:t xml:space="preserve"> Patients with severe dengue infections often experience extreme inflammation, which can lead to life-threatening complications. Elevated ferritin levels are commonly seen in these patients and are associated with the severity of the disease [12-13]. Studies have shown that </w:t>
      </w:r>
      <w:proofErr w:type="spellStart"/>
      <w:r w:rsidRPr="0099109E">
        <w:rPr>
          <w:rFonts w:eastAsia="Times New Roman"/>
        </w:rPr>
        <w:t>hyperferritinemia</w:t>
      </w:r>
      <w:proofErr w:type="spellEnd"/>
      <w:r w:rsidRPr="0099109E">
        <w:rPr>
          <w:rFonts w:eastAsia="Times New Roman"/>
        </w:rPr>
        <w:t xml:space="preserve"> is associated with the severity of dengue fever in children. Moreover, serum ferritin levels have been found to correlate with viral load in adult patients. These observations suggest that serum ferritin levels may serve as an early predictor of dengue fever severity in adult patients [14].</w:t>
      </w:r>
    </w:p>
    <w:p w14:paraId="05972AD9" w14:textId="77777777" w:rsidR="005C1AFA" w:rsidRPr="0099109E" w:rsidRDefault="000D590A">
      <w:pPr>
        <w:pStyle w:val="Normal1"/>
        <w:spacing w:after="160"/>
        <w:rPr>
          <w:rFonts w:eastAsia="Times New Roman"/>
        </w:rPr>
      </w:pPr>
      <w:r w:rsidRPr="0099109E">
        <w:rPr>
          <w:rFonts w:eastAsia="Times New Roman"/>
        </w:rPr>
        <w:t xml:space="preserve"> Early recognition and supportive care, including fluid replacement and blood transfusions, are crucial in managing severe dengue infections [5]. Ferritin levels can serve as a useful marker of disease severity and can help guide treatment decisions [12].</w:t>
      </w:r>
    </w:p>
    <w:p w14:paraId="13538001" w14:textId="77777777" w:rsidR="005C1AFA" w:rsidRPr="0099109E" w:rsidRDefault="005C1AFA">
      <w:pPr>
        <w:pStyle w:val="Normal1"/>
        <w:rPr>
          <w:rFonts w:eastAsia="Times New Roman"/>
          <w:b/>
        </w:rPr>
      </w:pPr>
    </w:p>
    <w:p w14:paraId="0562708C" w14:textId="77777777" w:rsidR="005C1AFA" w:rsidRPr="0099109E" w:rsidRDefault="000D590A">
      <w:pPr>
        <w:pStyle w:val="Normal1"/>
        <w:rPr>
          <w:rFonts w:eastAsia="Times New Roman"/>
          <w:b/>
        </w:rPr>
      </w:pPr>
      <w:r w:rsidRPr="0099109E">
        <w:rPr>
          <w:rFonts w:eastAsia="Times New Roman"/>
          <w:b/>
        </w:rPr>
        <w:t>Materials and Methods</w:t>
      </w:r>
    </w:p>
    <w:p w14:paraId="2C845798" w14:textId="77777777" w:rsidR="005C1AFA" w:rsidRPr="0099109E" w:rsidRDefault="005C1AFA">
      <w:pPr>
        <w:pStyle w:val="Normal1"/>
        <w:rPr>
          <w:rFonts w:eastAsia="Times New Roman"/>
          <w:b/>
        </w:rPr>
      </w:pPr>
    </w:p>
    <w:p w14:paraId="6C21268D" w14:textId="77777777" w:rsidR="005C1AFA" w:rsidRPr="0099109E" w:rsidRDefault="000D590A">
      <w:pPr>
        <w:pStyle w:val="Normal1"/>
        <w:rPr>
          <w:rFonts w:eastAsia="Times New Roman"/>
        </w:rPr>
      </w:pPr>
      <w:r w:rsidRPr="0099109E">
        <w:rPr>
          <w:rFonts w:eastAsia="Times New Roman"/>
        </w:rPr>
        <w:t xml:space="preserve"> </w:t>
      </w:r>
      <w:r w:rsidRPr="0099109E">
        <w:rPr>
          <w:rFonts w:eastAsia="Gungsuh"/>
        </w:rPr>
        <w:t xml:space="preserve">This retrospective study was conducted at Peerless </w:t>
      </w:r>
      <w:r w:rsidR="008E3140" w:rsidRPr="0099109E">
        <w:rPr>
          <w:rFonts w:eastAsia="Gungsuh"/>
        </w:rPr>
        <w:t>Hospital and B. K. Roy Research Center, Kolkata</w:t>
      </w:r>
      <w:r w:rsidRPr="0099109E">
        <w:rPr>
          <w:rFonts w:eastAsia="Gungsuh"/>
        </w:rPr>
        <w:t xml:space="preserve">, enrolling patients admitted between August 2022 and January 2023. The study included patients with laboratory-confirmed dengue fever, aged 8-80 years, who required hospitalization and had serum ferritin levels ≥300 ng/mL at admission. This ferritin cut-off was based on a systematic review and meta-analysis of dengue-associated hemophagocytic </w:t>
      </w:r>
      <w:proofErr w:type="spellStart"/>
      <w:r w:rsidRPr="0099109E">
        <w:rPr>
          <w:rFonts w:eastAsia="Gungsuh"/>
        </w:rPr>
        <w:t>lymphohistiocytosis</w:t>
      </w:r>
      <w:proofErr w:type="spellEnd"/>
      <w:r w:rsidRPr="0099109E">
        <w:rPr>
          <w:rFonts w:eastAsia="Gungsuh"/>
        </w:rPr>
        <w:t xml:space="preserve"> (DA-HLH) [14].</w:t>
      </w:r>
    </w:p>
    <w:p w14:paraId="4ED0E23D" w14:textId="77777777" w:rsidR="005C1AFA" w:rsidRPr="0099109E" w:rsidRDefault="000D590A">
      <w:pPr>
        <w:pStyle w:val="Normal1"/>
        <w:spacing w:after="160"/>
        <w:rPr>
          <w:rFonts w:eastAsia="Times New Roman"/>
        </w:rPr>
      </w:pPr>
      <w:r w:rsidRPr="0099109E">
        <w:rPr>
          <w:rFonts w:eastAsia="Times New Roman"/>
        </w:rPr>
        <w:t>A total of 18 patients were identified with dengue fever and elevated serum ferritin levels, meeting the study's inclusion criteria.</w:t>
      </w:r>
    </w:p>
    <w:p w14:paraId="3E84111B" w14:textId="77777777" w:rsidR="005C1AFA" w:rsidRPr="0099109E" w:rsidRDefault="000D590A">
      <w:pPr>
        <w:pStyle w:val="Normal1"/>
        <w:spacing w:after="160"/>
        <w:rPr>
          <w:rFonts w:eastAsia="Times New Roman"/>
        </w:rPr>
      </w:pPr>
      <w:r w:rsidRPr="0099109E">
        <w:rPr>
          <w:rFonts w:eastAsia="Times New Roman"/>
        </w:rPr>
        <w:lastRenderedPageBreak/>
        <w:t xml:space="preserve"> It is a cross-sectional retrospective analysis. The study was conducted following the guidelines of Institutional Ethical Committee and identity of all patients was kept anonymous. We also studied eight cases suffering from urinary tract infection, 21 cases suffering from chronic kidney disease, five cases suffering from enteric fever, and five cases suffering from other viral diseases for comparison.</w:t>
      </w:r>
    </w:p>
    <w:p w14:paraId="6B911591" w14:textId="77777777" w:rsidR="005C1AFA" w:rsidRPr="0099109E" w:rsidRDefault="005C1AFA">
      <w:pPr>
        <w:pStyle w:val="Normal1"/>
        <w:rPr>
          <w:rFonts w:eastAsia="Times New Roman"/>
          <w:b/>
        </w:rPr>
      </w:pPr>
    </w:p>
    <w:p w14:paraId="37F556EF" w14:textId="77777777" w:rsidR="005C1AFA" w:rsidRPr="0099109E" w:rsidRDefault="000D590A">
      <w:pPr>
        <w:pStyle w:val="Normal1"/>
        <w:rPr>
          <w:rFonts w:eastAsia="Times New Roman"/>
          <w:b/>
        </w:rPr>
      </w:pPr>
      <w:r w:rsidRPr="0099109E">
        <w:rPr>
          <w:rFonts w:eastAsia="Times New Roman"/>
          <w:b/>
        </w:rPr>
        <w:t>Sample collection and preparation</w:t>
      </w:r>
    </w:p>
    <w:p w14:paraId="5A14E105" w14:textId="77777777" w:rsidR="005C1AFA" w:rsidRPr="0099109E" w:rsidRDefault="000D590A">
      <w:pPr>
        <w:pStyle w:val="Normal1"/>
        <w:rPr>
          <w:rFonts w:eastAsia="Times New Roman"/>
        </w:rPr>
      </w:pPr>
      <w:r w:rsidRPr="0099109E">
        <w:rPr>
          <w:rFonts w:eastAsia="Times New Roman"/>
          <w:b/>
        </w:rPr>
        <w:br/>
        <w:t xml:space="preserve"> </w:t>
      </w:r>
      <w:r w:rsidRPr="0099109E">
        <w:rPr>
          <w:rFonts w:eastAsia="Times New Roman"/>
        </w:rPr>
        <w:t xml:space="preserve">Serum samples for NS-1 antigen test by ELISA method was collected within 5 days of fever, and after that period, serum samples for IgM antibodies using MAC-ELISA or IgG ELISA test were collected. </w:t>
      </w:r>
    </w:p>
    <w:p w14:paraId="6E09609E" w14:textId="77777777" w:rsidR="005C1AFA" w:rsidRPr="0099109E" w:rsidRDefault="000D590A">
      <w:pPr>
        <w:pStyle w:val="Normal1"/>
        <w:spacing w:after="160"/>
        <w:rPr>
          <w:rFonts w:eastAsia="Times New Roman"/>
        </w:rPr>
      </w:pPr>
      <w:r w:rsidRPr="0099109E">
        <w:rPr>
          <w:rFonts w:eastAsia="Times New Roman"/>
        </w:rPr>
        <w:br/>
        <w:t xml:space="preserve"> Serum separator tubes were used for serum collection, which is typically used for antibody testing i.e., serological testing, especially after 4-5 days of illness or later in the course of the disease to assess past infection or immunity. Samples were properly stored and transported to the laboratory. </w:t>
      </w:r>
    </w:p>
    <w:p w14:paraId="78CC8B80" w14:textId="77777777" w:rsidR="005C1AFA" w:rsidRPr="0099109E" w:rsidRDefault="000D590A">
      <w:pPr>
        <w:pStyle w:val="Normal1"/>
        <w:spacing w:after="160"/>
        <w:rPr>
          <w:rFonts w:eastAsia="Times New Roman"/>
        </w:rPr>
      </w:pPr>
      <w:r w:rsidRPr="0099109E">
        <w:rPr>
          <w:rFonts w:eastAsia="Times New Roman"/>
        </w:rPr>
        <w:t xml:space="preserve"> Serum samples were also used for ferritin estimation. Serum ferritin and other biochemical parameters were analyzed using automated biochemical analyzer COBAS e411, which utilizes Electro-Chemiluminescence Immunoassay (ECLIA) technology and VITROS XT5600, which employs Reflectance Photometry technology. </w:t>
      </w:r>
    </w:p>
    <w:p w14:paraId="5A10A250" w14:textId="77777777" w:rsidR="005C1AFA" w:rsidRPr="0099109E" w:rsidRDefault="000D590A">
      <w:pPr>
        <w:pStyle w:val="Normal1"/>
        <w:spacing w:after="160"/>
        <w:rPr>
          <w:rFonts w:eastAsia="Times New Roman"/>
          <w:b/>
        </w:rPr>
      </w:pPr>
      <w:r w:rsidRPr="0099109E">
        <w:rPr>
          <w:rFonts w:eastAsia="Times New Roman"/>
        </w:rPr>
        <w:br/>
      </w:r>
      <w:r w:rsidRPr="0099109E">
        <w:rPr>
          <w:rFonts w:eastAsia="Times New Roman"/>
          <w:b/>
        </w:rPr>
        <w:t>Statistical analysis</w:t>
      </w:r>
      <w:r w:rsidRPr="0099109E">
        <w:rPr>
          <w:rFonts w:eastAsia="Times New Roman"/>
          <w:b/>
        </w:rPr>
        <w:br/>
      </w:r>
    </w:p>
    <w:p w14:paraId="4B2FB7CB" w14:textId="77777777" w:rsidR="005C1AFA" w:rsidRPr="0099109E" w:rsidRDefault="000D590A">
      <w:pPr>
        <w:pStyle w:val="Normal1"/>
        <w:spacing w:after="160"/>
        <w:rPr>
          <w:rFonts w:eastAsia="Times New Roman"/>
        </w:rPr>
      </w:pPr>
      <w:r w:rsidRPr="0099109E">
        <w:rPr>
          <w:rFonts w:eastAsia="Times New Roman"/>
        </w:rPr>
        <w:t xml:space="preserve"> Data collection included demographic data, relevant clinical examination and laboratory parameters, and the presence of WHO severity markers. Data was entered in Excel sheets (Microsoft 365) and were analyzed. Categorical variables and continuous variables were summarized as mean, standard deviation (SD), and standard error, respectively, and for comparative analysis of the data. The p Value was generated by using p test calculation for means. A p value of less than 0.05 was considered significant for the primary outcome. For secondary outcomes, the measures and reporting depended on the type of variable.</w:t>
      </w:r>
      <w:r w:rsidRPr="0099109E">
        <w:rPr>
          <w:rFonts w:eastAsia="Times New Roman"/>
        </w:rPr>
        <w:br/>
      </w:r>
      <w:r w:rsidRPr="0099109E">
        <w:rPr>
          <w:rFonts w:eastAsia="Times New Roman"/>
        </w:rPr>
        <w:br/>
      </w:r>
    </w:p>
    <w:p w14:paraId="00AAD3B2" w14:textId="77777777" w:rsidR="005C1AFA" w:rsidRPr="0099109E" w:rsidRDefault="000D590A">
      <w:pPr>
        <w:pStyle w:val="Normal1"/>
        <w:spacing w:after="160"/>
        <w:rPr>
          <w:rFonts w:eastAsia="Times New Roman"/>
          <w:b/>
        </w:rPr>
      </w:pPr>
      <w:r w:rsidRPr="0099109E">
        <w:rPr>
          <w:rFonts w:eastAsia="Times New Roman"/>
          <w:b/>
        </w:rPr>
        <w:t>Results</w:t>
      </w:r>
    </w:p>
    <w:p w14:paraId="34880B30" w14:textId="77777777" w:rsidR="00294CE0" w:rsidRPr="0099109E" w:rsidRDefault="000D590A" w:rsidP="00294CE0">
      <w:pPr>
        <w:pStyle w:val="Normal1"/>
        <w:spacing w:after="160"/>
        <w:rPr>
          <w:rFonts w:eastAsia="Times New Roman"/>
          <w:b/>
        </w:rPr>
      </w:pPr>
      <w:r w:rsidRPr="0099109E">
        <w:rPr>
          <w:rFonts w:eastAsia="Times New Roman"/>
        </w:rPr>
        <w:t xml:space="preserve"> </w:t>
      </w:r>
      <w:r w:rsidRPr="0099109E">
        <w:rPr>
          <w:rFonts w:eastAsia="Gungsuh"/>
        </w:rPr>
        <w:t xml:space="preserve">The analysis of the data (Table 1, </w:t>
      </w:r>
      <w:r w:rsidR="00294CE0" w:rsidRPr="0099109E">
        <w:rPr>
          <w:rFonts w:eastAsia="Gungsuh"/>
        </w:rPr>
        <w:t>and Table2)</w:t>
      </w:r>
      <w:r w:rsidRPr="0099109E">
        <w:rPr>
          <w:rFonts w:eastAsia="Gungsuh"/>
        </w:rPr>
        <w:t xml:space="preserve"> revealed significant differences in ferritin levels among different groups of patients. The mean ferritin levels were significantly higher in complicated dengue fever patients compared to uncomplicated dengue fever </w:t>
      </w:r>
      <w:proofErr w:type="gramStart"/>
      <w:r w:rsidRPr="0099109E">
        <w:rPr>
          <w:rFonts w:eastAsia="Gungsuh"/>
        </w:rPr>
        <w:t>patients ,</w:t>
      </w:r>
      <w:proofErr w:type="gramEnd"/>
      <w:r w:rsidRPr="0099109E">
        <w:rPr>
          <w:rFonts w:eastAsia="Gungsuh"/>
        </w:rPr>
        <w:t xml:space="preserve"> with a mean ferritin level of 10292.5 ng/mL in complicated dengue fever patients and 1448.1 ng/mL in uncomplicated dengue fever patients.  Although the study revealed that female dengue fever patients had significantly higher mean ferritin levels compared to male patients, with a mean ferritin level of 6914.60 ng/mL in female patients and 3459.37 ng/mL in male patients, this difference was not statistically significant. Age was also found to be a factor, with dengue fever </w:t>
      </w:r>
      <w:r w:rsidRPr="0099109E">
        <w:rPr>
          <w:rFonts w:eastAsia="Gungsuh"/>
        </w:rPr>
        <w:lastRenderedPageBreak/>
        <w:t xml:space="preserve">patients below 50 years old having significantly higher mean ferritin levels compared to those 50 years old or above, with a mean ferritin level of 7202.77 ng/mL in patients under 50 years old and 637.00 ng/mL in patients 50 years old or above. A moderately significant difference in ferritin levels was found between &lt;50 Yr and ≥50 Yr age dengue fever patients (P = 0.0547). Dengue fever patients have significantly higher ferritin levels compared to UTI patients (p = 0.0450). Dengue fever patients have significantly higher ferritin levels compared to CKD patients (P = 0.0005). No significant difference in ferritin levels was found between total dengue fever cases and enteric fever cases, other viral diseases. There was no relation of increased ferritin levels in dengue fever with </w:t>
      </w:r>
      <w:proofErr w:type="spellStart"/>
      <w:r w:rsidRPr="0099109E">
        <w:rPr>
          <w:rFonts w:eastAsia="Gungsuh"/>
        </w:rPr>
        <w:t>haemoglobin</w:t>
      </w:r>
      <w:proofErr w:type="spellEnd"/>
      <w:r w:rsidRPr="0099109E">
        <w:rPr>
          <w:rFonts w:eastAsia="Gungsuh"/>
        </w:rPr>
        <w:t xml:space="preserve"> levels </w:t>
      </w:r>
      <w:r w:rsidR="00564173" w:rsidRPr="0099109E">
        <w:rPr>
          <w:rFonts w:eastAsia="Gungsuh"/>
        </w:rPr>
        <w:t>(</w:t>
      </w:r>
      <w:r w:rsidR="00564173" w:rsidRPr="0099109E">
        <w:rPr>
          <w:rFonts w:eastAsia="Times New Roman"/>
        </w:rPr>
        <w:t>Pearson’s</w:t>
      </w:r>
      <w:r w:rsidR="00294CE0" w:rsidRPr="0099109E">
        <w:rPr>
          <w:rFonts w:eastAsia="Times New Roman"/>
        </w:rPr>
        <w:t xml:space="preserve"> r =0.3862, P value = 0.1551).</w:t>
      </w:r>
      <w:r w:rsidR="00294CE0" w:rsidRPr="0099109E">
        <w:rPr>
          <w:rFonts w:eastAsia="Times New Roman"/>
          <w:b/>
        </w:rPr>
        <w:t xml:space="preserve"> </w:t>
      </w:r>
    </w:p>
    <w:p w14:paraId="6221FAC4" w14:textId="77777777" w:rsidR="00294CE0" w:rsidRPr="0099109E" w:rsidRDefault="00294CE0" w:rsidP="00294CE0">
      <w:pPr>
        <w:pStyle w:val="Normal1"/>
        <w:spacing w:after="160"/>
        <w:rPr>
          <w:rFonts w:eastAsia="Times New Roman"/>
          <w:b/>
        </w:rPr>
      </w:pPr>
    </w:p>
    <w:p w14:paraId="4C9E1DBC" w14:textId="77777777" w:rsidR="005C1AFA" w:rsidRPr="0099109E" w:rsidRDefault="005C1AFA">
      <w:pPr>
        <w:pStyle w:val="Normal1"/>
        <w:spacing w:after="160"/>
        <w:rPr>
          <w:rFonts w:eastAsia="Times New Roman"/>
        </w:rPr>
      </w:pPr>
    </w:p>
    <w:tbl>
      <w:tblPr>
        <w:tblStyle w:val="a"/>
        <w:tblW w:w="7005" w:type="dxa"/>
        <w:tblLayout w:type="fixed"/>
        <w:tblLook w:val="0600" w:firstRow="0" w:lastRow="0" w:firstColumn="0" w:lastColumn="0" w:noHBand="1" w:noVBand="1"/>
      </w:tblPr>
      <w:tblGrid>
        <w:gridCol w:w="2985"/>
        <w:gridCol w:w="750"/>
        <w:gridCol w:w="1500"/>
        <w:gridCol w:w="1770"/>
      </w:tblGrid>
      <w:tr w:rsidR="005C1AFA" w:rsidRPr="0099109E" w14:paraId="3B3CE308" w14:textId="77777777">
        <w:trPr>
          <w:cantSplit/>
          <w:trHeight w:val="720"/>
          <w:tblHeader/>
        </w:trPr>
        <w:tc>
          <w:tcPr>
            <w:tcW w:w="29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8E7A670" w14:textId="77777777" w:rsidR="005C1AFA" w:rsidRPr="0099109E" w:rsidRDefault="000D590A">
            <w:pPr>
              <w:pStyle w:val="Normal1"/>
              <w:spacing w:after="160"/>
              <w:rPr>
                <w:rFonts w:eastAsia="Times New Roman"/>
                <w:b/>
              </w:rPr>
            </w:pPr>
            <w:r w:rsidRPr="0099109E">
              <w:rPr>
                <w:rFonts w:eastAsia="Times New Roman"/>
                <w:b/>
              </w:rPr>
              <w:t>Ferritin levels in ng/ml</w:t>
            </w:r>
          </w:p>
        </w:tc>
        <w:tc>
          <w:tcPr>
            <w:tcW w:w="7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9E8FB2B" w14:textId="77777777" w:rsidR="005C1AFA" w:rsidRPr="0099109E" w:rsidRDefault="000D590A">
            <w:pPr>
              <w:pStyle w:val="Normal1"/>
              <w:rPr>
                <w:rFonts w:eastAsia="Times New Roman"/>
                <w:b/>
              </w:rPr>
            </w:pPr>
            <w:r w:rsidRPr="0099109E">
              <w:rPr>
                <w:rFonts w:eastAsia="Times New Roman"/>
                <w:b/>
              </w:rPr>
              <w:t>Mean</w:t>
            </w:r>
          </w:p>
        </w:tc>
        <w:tc>
          <w:tcPr>
            <w:tcW w:w="15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9F86A5A" w14:textId="77777777" w:rsidR="005C1AFA" w:rsidRPr="0099109E" w:rsidRDefault="000D590A">
            <w:pPr>
              <w:pStyle w:val="Normal1"/>
              <w:rPr>
                <w:rFonts w:eastAsia="Times New Roman"/>
                <w:b/>
              </w:rPr>
            </w:pPr>
            <w:r w:rsidRPr="0099109E">
              <w:rPr>
                <w:rFonts w:eastAsia="Times New Roman"/>
                <w:b/>
              </w:rPr>
              <w:t>Standard Deviation</w:t>
            </w:r>
          </w:p>
        </w:tc>
        <w:tc>
          <w:tcPr>
            <w:tcW w:w="17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A14CE58" w14:textId="77777777" w:rsidR="005C1AFA" w:rsidRPr="0099109E" w:rsidRDefault="000D590A">
            <w:pPr>
              <w:pStyle w:val="Normal1"/>
              <w:rPr>
                <w:rFonts w:eastAsia="Times New Roman"/>
                <w:b/>
              </w:rPr>
            </w:pPr>
            <w:r w:rsidRPr="0099109E">
              <w:rPr>
                <w:rFonts w:eastAsia="Times New Roman"/>
                <w:b/>
              </w:rPr>
              <w:t>Standard error of Mean</w:t>
            </w:r>
          </w:p>
        </w:tc>
      </w:tr>
      <w:tr w:rsidR="005C1AFA" w:rsidRPr="0099109E" w14:paraId="3FF2689E" w14:textId="77777777">
        <w:trPr>
          <w:cantSplit/>
          <w:trHeight w:val="360"/>
          <w:tblHeader/>
        </w:trPr>
        <w:tc>
          <w:tcPr>
            <w:tcW w:w="29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9DE7450" w14:textId="77777777" w:rsidR="005C1AFA" w:rsidRPr="0099109E" w:rsidRDefault="000D590A">
            <w:pPr>
              <w:pStyle w:val="Normal1"/>
              <w:rPr>
                <w:rFonts w:eastAsia="Times New Roman"/>
                <w:b/>
              </w:rPr>
            </w:pPr>
            <w:r w:rsidRPr="0099109E">
              <w:rPr>
                <w:rFonts w:eastAsia="Times New Roman"/>
                <w:b/>
              </w:rPr>
              <w:t>Dengue fever group</w:t>
            </w:r>
          </w:p>
        </w:tc>
        <w:tc>
          <w:tcPr>
            <w:tcW w:w="7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620E2B3" w14:textId="77777777" w:rsidR="005C1AFA" w:rsidRPr="0099109E" w:rsidRDefault="005C1AFA">
            <w:pPr>
              <w:pStyle w:val="Normal1"/>
            </w:pPr>
          </w:p>
        </w:tc>
        <w:tc>
          <w:tcPr>
            <w:tcW w:w="15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6A5CB5D" w14:textId="77777777" w:rsidR="005C1AFA" w:rsidRPr="0099109E" w:rsidRDefault="005C1AFA">
            <w:pPr>
              <w:pStyle w:val="Normal1"/>
            </w:pPr>
          </w:p>
        </w:tc>
        <w:tc>
          <w:tcPr>
            <w:tcW w:w="17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1777C8F" w14:textId="77777777" w:rsidR="005C1AFA" w:rsidRPr="0099109E" w:rsidRDefault="005C1AFA">
            <w:pPr>
              <w:pStyle w:val="Normal1"/>
            </w:pPr>
          </w:p>
        </w:tc>
      </w:tr>
      <w:tr w:rsidR="005C1AFA" w:rsidRPr="0099109E" w14:paraId="62948700" w14:textId="77777777">
        <w:trPr>
          <w:cantSplit/>
          <w:trHeight w:val="360"/>
          <w:tblHeader/>
        </w:trPr>
        <w:tc>
          <w:tcPr>
            <w:tcW w:w="29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1A45A1A" w14:textId="77777777" w:rsidR="005C1AFA" w:rsidRPr="0099109E" w:rsidRDefault="000D590A">
            <w:pPr>
              <w:pStyle w:val="Normal1"/>
              <w:rPr>
                <w:rFonts w:eastAsia="Times New Roman"/>
              </w:rPr>
            </w:pPr>
            <w:r w:rsidRPr="0099109E">
              <w:rPr>
                <w:rFonts w:eastAsia="Times New Roman"/>
              </w:rPr>
              <w:t>Total Dengue fever cases (N=18)</w:t>
            </w:r>
          </w:p>
        </w:tc>
        <w:tc>
          <w:tcPr>
            <w:tcW w:w="7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9217615" w14:textId="77777777" w:rsidR="005C1AFA" w:rsidRPr="0099109E" w:rsidRDefault="000D590A">
            <w:pPr>
              <w:pStyle w:val="Normal1"/>
              <w:rPr>
                <w:rFonts w:eastAsia="Times New Roman"/>
              </w:rPr>
            </w:pPr>
            <w:r w:rsidRPr="0099109E">
              <w:rPr>
                <w:rFonts w:eastAsia="Times New Roman"/>
              </w:rPr>
              <w:t>5378.94</w:t>
            </w:r>
          </w:p>
        </w:tc>
        <w:tc>
          <w:tcPr>
            <w:tcW w:w="15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3BBC6EB" w14:textId="77777777" w:rsidR="005C1AFA" w:rsidRPr="0099109E" w:rsidRDefault="000D590A">
            <w:pPr>
              <w:pStyle w:val="Normal1"/>
              <w:rPr>
                <w:rFonts w:eastAsia="Times New Roman"/>
              </w:rPr>
            </w:pPr>
            <w:r w:rsidRPr="0099109E">
              <w:rPr>
                <w:rFonts w:eastAsia="Times New Roman"/>
              </w:rPr>
              <w:t>6598.31</w:t>
            </w:r>
          </w:p>
        </w:tc>
        <w:tc>
          <w:tcPr>
            <w:tcW w:w="17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5CADD31" w14:textId="77777777" w:rsidR="005C1AFA" w:rsidRPr="0099109E" w:rsidRDefault="000D590A">
            <w:pPr>
              <w:pStyle w:val="Normal1"/>
              <w:rPr>
                <w:rFonts w:eastAsia="Times New Roman"/>
              </w:rPr>
            </w:pPr>
            <w:r w:rsidRPr="0099109E">
              <w:rPr>
                <w:rFonts w:eastAsia="Times New Roman"/>
              </w:rPr>
              <w:t>1555.24</w:t>
            </w:r>
          </w:p>
        </w:tc>
      </w:tr>
      <w:tr w:rsidR="005C1AFA" w:rsidRPr="0099109E" w14:paraId="30CFE22E" w14:textId="77777777">
        <w:trPr>
          <w:cantSplit/>
          <w:trHeight w:val="585"/>
          <w:tblHeader/>
        </w:trPr>
        <w:tc>
          <w:tcPr>
            <w:tcW w:w="29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70C01E8" w14:textId="77777777" w:rsidR="005C1AFA" w:rsidRPr="0099109E" w:rsidRDefault="000D590A">
            <w:pPr>
              <w:pStyle w:val="Normal1"/>
              <w:rPr>
                <w:rFonts w:eastAsia="Times New Roman"/>
              </w:rPr>
            </w:pPr>
            <w:r w:rsidRPr="0099109E">
              <w:rPr>
                <w:rFonts w:eastAsia="Times New Roman"/>
              </w:rPr>
              <w:t>Uncomplicated dengue fever cases (N=10)</w:t>
            </w:r>
          </w:p>
        </w:tc>
        <w:tc>
          <w:tcPr>
            <w:tcW w:w="7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2B22B9A" w14:textId="77777777" w:rsidR="005C1AFA" w:rsidRPr="0099109E" w:rsidRDefault="000D590A">
            <w:pPr>
              <w:pStyle w:val="Normal1"/>
              <w:rPr>
                <w:rFonts w:eastAsia="Times New Roman"/>
              </w:rPr>
            </w:pPr>
            <w:r w:rsidRPr="0099109E">
              <w:rPr>
                <w:rFonts w:eastAsia="Times New Roman"/>
              </w:rPr>
              <w:t>1448.1</w:t>
            </w:r>
          </w:p>
        </w:tc>
        <w:tc>
          <w:tcPr>
            <w:tcW w:w="15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83F7269" w14:textId="77777777" w:rsidR="005C1AFA" w:rsidRPr="0099109E" w:rsidRDefault="000D590A">
            <w:pPr>
              <w:pStyle w:val="Normal1"/>
              <w:rPr>
                <w:rFonts w:eastAsia="Times New Roman"/>
              </w:rPr>
            </w:pPr>
            <w:r w:rsidRPr="0099109E">
              <w:rPr>
                <w:rFonts w:eastAsia="Times New Roman"/>
              </w:rPr>
              <w:t>1543.48</w:t>
            </w:r>
          </w:p>
        </w:tc>
        <w:tc>
          <w:tcPr>
            <w:tcW w:w="17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514FA37" w14:textId="77777777" w:rsidR="005C1AFA" w:rsidRPr="0099109E" w:rsidRDefault="000D590A">
            <w:pPr>
              <w:pStyle w:val="Normal1"/>
              <w:rPr>
                <w:rFonts w:eastAsia="Times New Roman"/>
              </w:rPr>
            </w:pPr>
            <w:r w:rsidRPr="0099109E">
              <w:rPr>
                <w:rFonts w:eastAsia="Times New Roman"/>
              </w:rPr>
              <w:t>488.09</w:t>
            </w:r>
          </w:p>
        </w:tc>
      </w:tr>
      <w:tr w:rsidR="005C1AFA" w:rsidRPr="0099109E" w14:paraId="238AFC0A" w14:textId="77777777">
        <w:trPr>
          <w:cantSplit/>
          <w:trHeight w:val="360"/>
          <w:tblHeader/>
        </w:trPr>
        <w:tc>
          <w:tcPr>
            <w:tcW w:w="29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224BC27" w14:textId="77777777" w:rsidR="005C1AFA" w:rsidRPr="0099109E" w:rsidRDefault="000D590A">
            <w:pPr>
              <w:pStyle w:val="Normal1"/>
              <w:rPr>
                <w:rFonts w:eastAsia="Times New Roman"/>
              </w:rPr>
            </w:pPr>
            <w:r w:rsidRPr="0099109E">
              <w:rPr>
                <w:rFonts w:eastAsia="Times New Roman"/>
              </w:rPr>
              <w:t>Complicated dengue fever cases(N=8)</w:t>
            </w:r>
          </w:p>
        </w:tc>
        <w:tc>
          <w:tcPr>
            <w:tcW w:w="7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652FBE9" w14:textId="77777777" w:rsidR="005C1AFA" w:rsidRPr="0099109E" w:rsidRDefault="000D590A">
            <w:pPr>
              <w:pStyle w:val="Normal1"/>
              <w:rPr>
                <w:rFonts w:eastAsia="Times New Roman"/>
              </w:rPr>
            </w:pPr>
            <w:r w:rsidRPr="0099109E">
              <w:rPr>
                <w:rFonts w:eastAsia="Times New Roman"/>
              </w:rPr>
              <w:t>10292.5</w:t>
            </w:r>
          </w:p>
        </w:tc>
        <w:tc>
          <w:tcPr>
            <w:tcW w:w="15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896E804" w14:textId="77777777" w:rsidR="005C1AFA" w:rsidRPr="0099109E" w:rsidRDefault="000D590A">
            <w:pPr>
              <w:pStyle w:val="Normal1"/>
              <w:rPr>
                <w:rFonts w:eastAsia="Times New Roman"/>
              </w:rPr>
            </w:pPr>
            <w:r w:rsidRPr="0099109E">
              <w:rPr>
                <w:rFonts w:eastAsia="Times New Roman"/>
              </w:rPr>
              <w:t>7695.81</w:t>
            </w:r>
          </w:p>
        </w:tc>
        <w:tc>
          <w:tcPr>
            <w:tcW w:w="17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04FE181" w14:textId="77777777" w:rsidR="005C1AFA" w:rsidRPr="0099109E" w:rsidRDefault="000D590A">
            <w:pPr>
              <w:pStyle w:val="Normal1"/>
              <w:rPr>
                <w:rFonts w:eastAsia="Times New Roman"/>
              </w:rPr>
            </w:pPr>
            <w:r w:rsidRPr="0099109E">
              <w:rPr>
                <w:rFonts w:eastAsia="Times New Roman"/>
              </w:rPr>
              <w:t>2720.88</w:t>
            </w:r>
          </w:p>
        </w:tc>
      </w:tr>
      <w:tr w:rsidR="005C1AFA" w:rsidRPr="0099109E" w14:paraId="597D5440" w14:textId="77777777">
        <w:trPr>
          <w:cantSplit/>
          <w:trHeight w:val="360"/>
          <w:tblHeader/>
        </w:trPr>
        <w:tc>
          <w:tcPr>
            <w:tcW w:w="29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5F3CDDF" w14:textId="77777777" w:rsidR="005C1AFA" w:rsidRPr="0099109E" w:rsidRDefault="000D590A">
            <w:pPr>
              <w:pStyle w:val="Normal1"/>
              <w:rPr>
                <w:rFonts w:eastAsia="Times New Roman"/>
              </w:rPr>
            </w:pPr>
            <w:r w:rsidRPr="0099109E">
              <w:rPr>
                <w:rFonts w:eastAsia="Times New Roman"/>
              </w:rPr>
              <w:t>Dengue fever cases, Male(N=8)</w:t>
            </w:r>
          </w:p>
        </w:tc>
        <w:tc>
          <w:tcPr>
            <w:tcW w:w="7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52DAD5F" w14:textId="77777777" w:rsidR="005C1AFA" w:rsidRPr="0099109E" w:rsidRDefault="000D590A">
            <w:pPr>
              <w:pStyle w:val="Normal1"/>
              <w:rPr>
                <w:rFonts w:eastAsia="Times New Roman"/>
              </w:rPr>
            </w:pPr>
            <w:r w:rsidRPr="0099109E">
              <w:rPr>
                <w:rFonts w:eastAsia="Times New Roman"/>
              </w:rPr>
              <w:t>3459.37</w:t>
            </w:r>
          </w:p>
        </w:tc>
        <w:tc>
          <w:tcPr>
            <w:tcW w:w="15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460C252" w14:textId="77777777" w:rsidR="005C1AFA" w:rsidRPr="0099109E" w:rsidRDefault="000D590A">
            <w:pPr>
              <w:pStyle w:val="Normal1"/>
              <w:rPr>
                <w:rFonts w:eastAsia="Times New Roman"/>
              </w:rPr>
            </w:pPr>
            <w:r w:rsidRPr="0099109E">
              <w:rPr>
                <w:rFonts w:eastAsia="Times New Roman"/>
              </w:rPr>
              <w:t>4670.88</w:t>
            </w:r>
          </w:p>
        </w:tc>
        <w:tc>
          <w:tcPr>
            <w:tcW w:w="17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F0B8F17" w14:textId="77777777" w:rsidR="005C1AFA" w:rsidRPr="0099109E" w:rsidRDefault="000D590A">
            <w:pPr>
              <w:pStyle w:val="Normal1"/>
              <w:rPr>
                <w:rFonts w:eastAsia="Times New Roman"/>
              </w:rPr>
            </w:pPr>
            <w:r w:rsidRPr="0099109E">
              <w:rPr>
                <w:rFonts w:eastAsia="Times New Roman"/>
              </w:rPr>
              <w:t>1551.40</w:t>
            </w:r>
          </w:p>
        </w:tc>
      </w:tr>
      <w:tr w:rsidR="005C1AFA" w:rsidRPr="0099109E" w14:paraId="4EF39F01" w14:textId="77777777">
        <w:trPr>
          <w:cantSplit/>
          <w:trHeight w:val="360"/>
          <w:tblHeader/>
        </w:trPr>
        <w:tc>
          <w:tcPr>
            <w:tcW w:w="29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815EE7F" w14:textId="77777777" w:rsidR="005C1AFA" w:rsidRPr="0099109E" w:rsidRDefault="000D590A">
            <w:pPr>
              <w:pStyle w:val="Normal1"/>
              <w:rPr>
                <w:rFonts w:eastAsia="Times New Roman"/>
              </w:rPr>
            </w:pPr>
            <w:r w:rsidRPr="0099109E">
              <w:rPr>
                <w:rFonts w:eastAsia="Times New Roman"/>
              </w:rPr>
              <w:t>Dengue fever cases, Female (N=10)</w:t>
            </w:r>
          </w:p>
        </w:tc>
        <w:tc>
          <w:tcPr>
            <w:tcW w:w="7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C6B5069" w14:textId="77777777" w:rsidR="005C1AFA" w:rsidRPr="0099109E" w:rsidRDefault="000D590A">
            <w:pPr>
              <w:pStyle w:val="Normal1"/>
              <w:rPr>
                <w:rFonts w:eastAsia="Times New Roman"/>
              </w:rPr>
            </w:pPr>
            <w:r w:rsidRPr="0099109E">
              <w:rPr>
                <w:rFonts w:eastAsia="Times New Roman"/>
              </w:rPr>
              <w:t>6914.60</w:t>
            </w:r>
          </w:p>
        </w:tc>
        <w:tc>
          <w:tcPr>
            <w:tcW w:w="15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BF8908D" w14:textId="77777777" w:rsidR="005C1AFA" w:rsidRPr="0099109E" w:rsidRDefault="000D590A">
            <w:pPr>
              <w:pStyle w:val="Normal1"/>
              <w:rPr>
                <w:rFonts w:eastAsia="Times New Roman"/>
              </w:rPr>
            </w:pPr>
            <w:r w:rsidRPr="0099109E">
              <w:rPr>
                <w:rFonts w:eastAsia="Times New Roman"/>
              </w:rPr>
              <w:t>7457.09</w:t>
            </w:r>
          </w:p>
        </w:tc>
        <w:tc>
          <w:tcPr>
            <w:tcW w:w="17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9CE6B36" w14:textId="77777777" w:rsidR="005C1AFA" w:rsidRPr="0099109E" w:rsidRDefault="000D590A">
            <w:pPr>
              <w:pStyle w:val="Normal1"/>
              <w:rPr>
                <w:rFonts w:eastAsia="Times New Roman"/>
              </w:rPr>
            </w:pPr>
            <w:r w:rsidRPr="0099109E">
              <w:rPr>
                <w:rFonts w:eastAsia="Times New Roman"/>
              </w:rPr>
              <w:t>2358.14</w:t>
            </w:r>
          </w:p>
        </w:tc>
      </w:tr>
      <w:tr w:rsidR="005C1AFA" w:rsidRPr="0099109E" w14:paraId="2D51C8F6" w14:textId="77777777">
        <w:trPr>
          <w:cantSplit/>
          <w:trHeight w:val="585"/>
          <w:tblHeader/>
        </w:trPr>
        <w:tc>
          <w:tcPr>
            <w:tcW w:w="29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327BF87" w14:textId="77777777" w:rsidR="005C1AFA" w:rsidRPr="0099109E" w:rsidRDefault="000D590A">
            <w:pPr>
              <w:pStyle w:val="Normal1"/>
              <w:rPr>
                <w:rFonts w:eastAsia="Times New Roman"/>
              </w:rPr>
            </w:pPr>
            <w:r w:rsidRPr="0099109E">
              <w:rPr>
                <w:rFonts w:eastAsia="Times New Roman"/>
              </w:rPr>
              <w:t>Dengue fever cases &lt;50 Yr age group (N=13)</w:t>
            </w:r>
          </w:p>
        </w:tc>
        <w:tc>
          <w:tcPr>
            <w:tcW w:w="7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6EB99E6" w14:textId="77777777" w:rsidR="005C1AFA" w:rsidRPr="0099109E" w:rsidRDefault="000D590A">
            <w:pPr>
              <w:pStyle w:val="Normal1"/>
              <w:rPr>
                <w:rFonts w:eastAsia="Times New Roman"/>
              </w:rPr>
            </w:pPr>
            <w:r w:rsidRPr="0099109E">
              <w:rPr>
                <w:rFonts w:eastAsia="Times New Roman"/>
              </w:rPr>
              <w:t>7202.77</w:t>
            </w:r>
          </w:p>
        </w:tc>
        <w:tc>
          <w:tcPr>
            <w:tcW w:w="15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77BF023" w14:textId="77777777" w:rsidR="005C1AFA" w:rsidRPr="0099109E" w:rsidRDefault="000D590A">
            <w:pPr>
              <w:pStyle w:val="Normal1"/>
              <w:rPr>
                <w:rFonts w:eastAsia="Times New Roman"/>
              </w:rPr>
            </w:pPr>
            <w:r w:rsidRPr="0099109E">
              <w:rPr>
                <w:rFonts w:eastAsia="Times New Roman"/>
              </w:rPr>
              <w:t>6943.03</w:t>
            </w:r>
          </w:p>
        </w:tc>
        <w:tc>
          <w:tcPr>
            <w:tcW w:w="17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8B8318D" w14:textId="77777777" w:rsidR="005C1AFA" w:rsidRPr="0099109E" w:rsidRDefault="000D590A">
            <w:pPr>
              <w:pStyle w:val="Normal1"/>
              <w:rPr>
                <w:rFonts w:eastAsia="Times New Roman"/>
              </w:rPr>
            </w:pPr>
            <w:r w:rsidRPr="0099109E">
              <w:rPr>
                <w:rFonts w:eastAsia="Times New Roman"/>
              </w:rPr>
              <w:t>1925.65</w:t>
            </w:r>
          </w:p>
        </w:tc>
      </w:tr>
      <w:tr w:rsidR="005C1AFA" w:rsidRPr="0099109E" w14:paraId="50A90EB2" w14:textId="77777777">
        <w:trPr>
          <w:cantSplit/>
          <w:trHeight w:val="585"/>
          <w:tblHeader/>
        </w:trPr>
        <w:tc>
          <w:tcPr>
            <w:tcW w:w="29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5975DEF" w14:textId="77777777" w:rsidR="005C1AFA" w:rsidRPr="0099109E" w:rsidRDefault="000D590A">
            <w:pPr>
              <w:pStyle w:val="Normal1"/>
              <w:rPr>
                <w:rFonts w:eastAsia="Times New Roman"/>
              </w:rPr>
            </w:pPr>
            <w:r w:rsidRPr="0099109E">
              <w:rPr>
                <w:rFonts w:eastAsia="Gungsuh"/>
              </w:rPr>
              <w:t>Dengue fever cases ≥50 Yr age group (N=5)</w:t>
            </w:r>
          </w:p>
        </w:tc>
        <w:tc>
          <w:tcPr>
            <w:tcW w:w="7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AFB6821" w14:textId="77777777" w:rsidR="005C1AFA" w:rsidRPr="0099109E" w:rsidRDefault="000D590A">
            <w:pPr>
              <w:pStyle w:val="Normal1"/>
              <w:rPr>
                <w:rFonts w:eastAsia="Times New Roman"/>
              </w:rPr>
            </w:pPr>
            <w:r w:rsidRPr="0099109E">
              <w:rPr>
                <w:rFonts w:eastAsia="Times New Roman"/>
              </w:rPr>
              <w:t>637.00</w:t>
            </w:r>
          </w:p>
        </w:tc>
        <w:tc>
          <w:tcPr>
            <w:tcW w:w="15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9D66658" w14:textId="77777777" w:rsidR="005C1AFA" w:rsidRPr="0099109E" w:rsidRDefault="000D590A">
            <w:pPr>
              <w:pStyle w:val="Normal1"/>
              <w:rPr>
                <w:rFonts w:eastAsia="Times New Roman"/>
              </w:rPr>
            </w:pPr>
            <w:r w:rsidRPr="0099109E">
              <w:rPr>
                <w:rFonts w:eastAsia="Times New Roman"/>
              </w:rPr>
              <w:t>516.34</w:t>
            </w:r>
          </w:p>
        </w:tc>
        <w:tc>
          <w:tcPr>
            <w:tcW w:w="17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1212C30" w14:textId="77777777" w:rsidR="005C1AFA" w:rsidRPr="0099109E" w:rsidRDefault="000D590A">
            <w:pPr>
              <w:pStyle w:val="Normal1"/>
              <w:rPr>
                <w:rFonts w:eastAsia="Times New Roman"/>
              </w:rPr>
            </w:pPr>
            <w:r w:rsidRPr="0099109E">
              <w:rPr>
                <w:rFonts w:eastAsia="Times New Roman"/>
              </w:rPr>
              <w:t>230.91</w:t>
            </w:r>
          </w:p>
        </w:tc>
      </w:tr>
      <w:tr w:rsidR="005C1AFA" w:rsidRPr="0099109E" w14:paraId="25BB416E" w14:textId="77777777">
        <w:trPr>
          <w:cantSplit/>
          <w:trHeight w:val="360"/>
          <w:tblHeader/>
        </w:trPr>
        <w:tc>
          <w:tcPr>
            <w:tcW w:w="29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0A593AA" w14:textId="77777777" w:rsidR="005C1AFA" w:rsidRPr="0099109E" w:rsidRDefault="000D590A">
            <w:pPr>
              <w:pStyle w:val="Normal1"/>
              <w:rPr>
                <w:rFonts w:eastAsia="Times New Roman"/>
                <w:b/>
              </w:rPr>
            </w:pPr>
            <w:r w:rsidRPr="0099109E">
              <w:rPr>
                <w:rFonts w:eastAsia="Times New Roman"/>
                <w:b/>
              </w:rPr>
              <w:t>Other groups</w:t>
            </w:r>
          </w:p>
        </w:tc>
        <w:tc>
          <w:tcPr>
            <w:tcW w:w="7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B1EA1CB" w14:textId="77777777" w:rsidR="005C1AFA" w:rsidRPr="0099109E" w:rsidRDefault="005C1AFA">
            <w:pPr>
              <w:pStyle w:val="Normal1"/>
            </w:pPr>
          </w:p>
        </w:tc>
        <w:tc>
          <w:tcPr>
            <w:tcW w:w="15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131DC11" w14:textId="77777777" w:rsidR="005C1AFA" w:rsidRPr="0099109E" w:rsidRDefault="005C1AFA">
            <w:pPr>
              <w:pStyle w:val="Normal1"/>
            </w:pPr>
          </w:p>
        </w:tc>
        <w:tc>
          <w:tcPr>
            <w:tcW w:w="17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0D425CF" w14:textId="77777777" w:rsidR="005C1AFA" w:rsidRPr="0099109E" w:rsidRDefault="005C1AFA">
            <w:pPr>
              <w:pStyle w:val="Normal1"/>
            </w:pPr>
          </w:p>
        </w:tc>
      </w:tr>
      <w:tr w:rsidR="005C1AFA" w:rsidRPr="0099109E" w14:paraId="25736F82" w14:textId="77777777">
        <w:trPr>
          <w:cantSplit/>
          <w:trHeight w:val="360"/>
          <w:tblHeader/>
        </w:trPr>
        <w:tc>
          <w:tcPr>
            <w:tcW w:w="29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BC9DA87" w14:textId="77777777" w:rsidR="005C1AFA" w:rsidRPr="0099109E" w:rsidRDefault="000D590A">
            <w:pPr>
              <w:pStyle w:val="Normal1"/>
              <w:rPr>
                <w:rFonts w:eastAsia="Times New Roman"/>
              </w:rPr>
            </w:pPr>
            <w:r w:rsidRPr="0099109E">
              <w:rPr>
                <w:rFonts w:eastAsia="Times New Roman"/>
              </w:rPr>
              <w:t>Urinary tract infection cases(N=8)</w:t>
            </w:r>
          </w:p>
        </w:tc>
        <w:tc>
          <w:tcPr>
            <w:tcW w:w="7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9D11E0C" w14:textId="77777777" w:rsidR="005C1AFA" w:rsidRPr="0099109E" w:rsidRDefault="000D590A">
            <w:pPr>
              <w:pStyle w:val="Normal1"/>
              <w:rPr>
                <w:rFonts w:eastAsia="Times New Roman"/>
              </w:rPr>
            </w:pPr>
            <w:r w:rsidRPr="0099109E">
              <w:rPr>
                <w:rFonts w:eastAsia="Times New Roman"/>
              </w:rPr>
              <w:t>358.24</w:t>
            </w:r>
          </w:p>
        </w:tc>
        <w:tc>
          <w:tcPr>
            <w:tcW w:w="15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67A8441" w14:textId="77777777" w:rsidR="005C1AFA" w:rsidRPr="0099109E" w:rsidRDefault="000D590A">
            <w:pPr>
              <w:pStyle w:val="Normal1"/>
              <w:rPr>
                <w:rFonts w:eastAsia="Times New Roman"/>
              </w:rPr>
            </w:pPr>
            <w:r w:rsidRPr="0099109E">
              <w:rPr>
                <w:rFonts w:eastAsia="Times New Roman"/>
              </w:rPr>
              <w:t>299.10</w:t>
            </w:r>
          </w:p>
        </w:tc>
        <w:tc>
          <w:tcPr>
            <w:tcW w:w="17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5309FE9" w14:textId="77777777" w:rsidR="005C1AFA" w:rsidRPr="0099109E" w:rsidRDefault="000D590A">
            <w:pPr>
              <w:pStyle w:val="Normal1"/>
              <w:rPr>
                <w:rFonts w:eastAsia="Times New Roman"/>
              </w:rPr>
            </w:pPr>
            <w:r w:rsidRPr="0099109E">
              <w:rPr>
                <w:rFonts w:eastAsia="Times New Roman"/>
              </w:rPr>
              <w:t>105.75</w:t>
            </w:r>
          </w:p>
        </w:tc>
      </w:tr>
      <w:tr w:rsidR="005C1AFA" w:rsidRPr="0099109E" w14:paraId="7343D0BD" w14:textId="77777777">
        <w:trPr>
          <w:cantSplit/>
          <w:trHeight w:val="360"/>
          <w:tblHeader/>
        </w:trPr>
        <w:tc>
          <w:tcPr>
            <w:tcW w:w="29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8899B1A" w14:textId="77777777" w:rsidR="005C1AFA" w:rsidRPr="0099109E" w:rsidRDefault="000D590A">
            <w:pPr>
              <w:pStyle w:val="Normal1"/>
              <w:rPr>
                <w:rFonts w:eastAsia="Times New Roman"/>
              </w:rPr>
            </w:pPr>
            <w:r w:rsidRPr="0099109E">
              <w:rPr>
                <w:rFonts w:eastAsia="Times New Roman"/>
              </w:rPr>
              <w:t>CKD cases(N=24)</w:t>
            </w:r>
          </w:p>
        </w:tc>
        <w:tc>
          <w:tcPr>
            <w:tcW w:w="7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2101C39" w14:textId="77777777" w:rsidR="005C1AFA" w:rsidRPr="0099109E" w:rsidRDefault="000D590A">
            <w:pPr>
              <w:pStyle w:val="Normal1"/>
              <w:rPr>
                <w:rFonts w:eastAsia="Times New Roman"/>
              </w:rPr>
            </w:pPr>
            <w:r w:rsidRPr="0099109E">
              <w:rPr>
                <w:rFonts w:eastAsia="Times New Roman"/>
              </w:rPr>
              <w:t>290.90</w:t>
            </w:r>
          </w:p>
        </w:tc>
        <w:tc>
          <w:tcPr>
            <w:tcW w:w="15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F178023" w14:textId="77777777" w:rsidR="005C1AFA" w:rsidRPr="0099109E" w:rsidRDefault="000D590A">
            <w:pPr>
              <w:pStyle w:val="Normal1"/>
              <w:rPr>
                <w:rFonts w:eastAsia="Times New Roman"/>
              </w:rPr>
            </w:pPr>
            <w:r w:rsidRPr="0099109E">
              <w:rPr>
                <w:rFonts w:eastAsia="Times New Roman"/>
              </w:rPr>
              <w:t>443.16</w:t>
            </w:r>
          </w:p>
        </w:tc>
        <w:tc>
          <w:tcPr>
            <w:tcW w:w="17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39B98DB" w14:textId="77777777" w:rsidR="005C1AFA" w:rsidRPr="0099109E" w:rsidRDefault="000D590A">
            <w:pPr>
              <w:pStyle w:val="Normal1"/>
              <w:rPr>
                <w:rFonts w:eastAsia="Times New Roman"/>
              </w:rPr>
            </w:pPr>
            <w:r w:rsidRPr="0099109E">
              <w:rPr>
                <w:rFonts w:eastAsia="Times New Roman"/>
              </w:rPr>
              <w:t>90.46</w:t>
            </w:r>
          </w:p>
        </w:tc>
      </w:tr>
      <w:tr w:rsidR="005C1AFA" w:rsidRPr="0099109E" w14:paraId="7B5D9EEE" w14:textId="77777777">
        <w:trPr>
          <w:cantSplit/>
          <w:trHeight w:val="360"/>
          <w:tblHeader/>
        </w:trPr>
        <w:tc>
          <w:tcPr>
            <w:tcW w:w="29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BABD1EF" w14:textId="77777777" w:rsidR="005C1AFA" w:rsidRPr="0099109E" w:rsidRDefault="000D590A">
            <w:pPr>
              <w:pStyle w:val="Normal1"/>
              <w:rPr>
                <w:rFonts w:eastAsia="Times New Roman"/>
              </w:rPr>
            </w:pPr>
            <w:r w:rsidRPr="0099109E">
              <w:rPr>
                <w:rFonts w:eastAsia="Times New Roman"/>
              </w:rPr>
              <w:t>Enteric fever cases (N=5)</w:t>
            </w:r>
          </w:p>
        </w:tc>
        <w:tc>
          <w:tcPr>
            <w:tcW w:w="7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9A16742" w14:textId="77777777" w:rsidR="005C1AFA" w:rsidRPr="0099109E" w:rsidRDefault="000D590A">
            <w:pPr>
              <w:pStyle w:val="Normal1"/>
              <w:rPr>
                <w:rFonts w:eastAsia="Times New Roman"/>
              </w:rPr>
            </w:pPr>
            <w:r w:rsidRPr="0099109E">
              <w:rPr>
                <w:rFonts w:eastAsia="Times New Roman"/>
              </w:rPr>
              <w:t>911.00</w:t>
            </w:r>
          </w:p>
        </w:tc>
        <w:tc>
          <w:tcPr>
            <w:tcW w:w="15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00339FA" w14:textId="77777777" w:rsidR="005C1AFA" w:rsidRPr="0099109E" w:rsidRDefault="000D590A">
            <w:pPr>
              <w:pStyle w:val="Normal1"/>
              <w:rPr>
                <w:rFonts w:eastAsia="Times New Roman"/>
              </w:rPr>
            </w:pPr>
            <w:r w:rsidRPr="0099109E">
              <w:rPr>
                <w:rFonts w:eastAsia="Times New Roman"/>
              </w:rPr>
              <w:t>846.77</w:t>
            </w:r>
          </w:p>
        </w:tc>
        <w:tc>
          <w:tcPr>
            <w:tcW w:w="17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6D3EDFC" w14:textId="77777777" w:rsidR="005C1AFA" w:rsidRPr="0099109E" w:rsidRDefault="000D590A">
            <w:pPr>
              <w:pStyle w:val="Normal1"/>
              <w:rPr>
                <w:rFonts w:eastAsia="Times New Roman"/>
              </w:rPr>
            </w:pPr>
            <w:r w:rsidRPr="0099109E">
              <w:rPr>
                <w:rFonts w:eastAsia="Times New Roman"/>
              </w:rPr>
              <w:t>378.68</w:t>
            </w:r>
          </w:p>
        </w:tc>
      </w:tr>
      <w:tr w:rsidR="005C1AFA" w:rsidRPr="0099109E" w14:paraId="7D9D0524" w14:textId="77777777">
        <w:trPr>
          <w:cantSplit/>
          <w:trHeight w:val="360"/>
          <w:tblHeader/>
        </w:trPr>
        <w:tc>
          <w:tcPr>
            <w:tcW w:w="29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1A70E1D" w14:textId="77777777" w:rsidR="005C1AFA" w:rsidRPr="0099109E" w:rsidRDefault="000D590A">
            <w:pPr>
              <w:pStyle w:val="Normal1"/>
              <w:rPr>
                <w:rFonts w:eastAsia="Times New Roman"/>
              </w:rPr>
            </w:pPr>
            <w:r w:rsidRPr="0099109E">
              <w:rPr>
                <w:rFonts w:eastAsia="Times New Roman"/>
              </w:rPr>
              <w:lastRenderedPageBreak/>
              <w:t>Other viral diseases (N=5)</w:t>
            </w:r>
          </w:p>
        </w:tc>
        <w:tc>
          <w:tcPr>
            <w:tcW w:w="7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0D55FE8" w14:textId="77777777" w:rsidR="005C1AFA" w:rsidRPr="0099109E" w:rsidRDefault="000D590A">
            <w:pPr>
              <w:pStyle w:val="Normal1"/>
              <w:rPr>
                <w:rFonts w:eastAsia="Times New Roman"/>
              </w:rPr>
            </w:pPr>
            <w:r w:rsidRPr="0099109E">
              <w:rPr>
                <w:rFonts w:eastAsia="Times New Roman"/>
              </w:rPr>
              <w:t>285.18</w:t>
            </w:r>
          </w:p>
        </w:tc>
        <w:tc>
          <w:tcPr>
            <w:tcW w:w="15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4CCF3F0" w14:textId="77777777" w:rsidR="005C1AFA" w:rsidRPr="0099109E" w:rsidRDefault="000D590A">
            <w:pPr>
              <w:pStyle w:val="Normal1"/>
              <w:rPr>
                <w:rFonts w:eastAsia="Times New Roman"/>
              </w:rPr>
            </w:pPr>
            <w:r w:rsidRPr="0099109E">
              <w:rPr>
                <w:rFonts w:eastAsia="Times New Roman"/>
              </w:rPr>
              <w:t>211.06</w:t>
            </w:r>
          </w:p>
        </w:tc>
        <w:tc>
          <w:tcPr>
            <w:tcW w:w="17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5B721EB" w14:textId="77777777" w:rsidR="005C1AFA" w:rsidRPr="0099109E" w:rsidRDefault="000D590A">
            <w:pPr>
              <w:pStyle w:val="Normal1"/>
              <w:rPr>
                <w:rFonts w:eastAsia="Times New Roman"/>
              </w:rPr>
            </w:pPr>
            <w:r w:rsidRPr="0099109E">
              <w:rPr>
                <w:rFonts w:eastAsia="Times New Roman"/>
              </w:rPr>
              <w:t>94.39</w:t>
            </w:r>
          </w:p>
        </w:tc>
      </w:tr>
    </w:tbl>
    <w:p w14:paraId="0BDB2EF1" w14:textId="77777777" w:rsidR="005C1AFA" w:rsidRPr="0099109E" w:rsidRDefault="005C1AFA">
      <w:pPr>
        <w:pStyle w:val="Normal1"/>
        <w:spacing w:after="160"/>
        <w:rPr>
          <w:rFonts w:eastAsia="Times New Roman"/>
          <w:b/>
        </w:rPr>
      </w:pPr>
    </w:p>
    <w:p w14:paraId="72A48693" w14:textId="77777777" w:rsidR="005C1AFA" w:rsidRPr="0099109E" w:rsidRDefault="000D590A">
      <w:pPr>
        <w:pStyle w:val="Normal1"/>
        <w:spacing w:after="160"/>
        <w:rPr>
          <w:rFonts w:eastAsia="Times New Roman"/>
          <w:b/>
        </w:rPr>
      </w:pPr>
      <w:r w:rsidRPr="0099109E">
        <w:rPr>
          <w:rFonts w:eastAsia="Times New Roman"/>
          <w:b/>
        </w:rPr>
        <w:t>Table 1: Showing ferritin levels in dengue fever and in some other diseases; CKD=Chronic Kidney disease, N=Number of cases.</w:t>
      </w:r>
    </w:p>
    <w:tbl>
      <w:tblPr>
        <w:tblStyle w:val="a0"/>
        <w:tblW w:w="7005" w:type="dxa"/>
        <w:tblLayout w:type="fixed"/>
        <w:tblLook w:val="0600" w:firstRow="0" w:lastRow="0" w:firstColumn="0" w:lastColumn="0" w:noHBand="1" w:noVBand="1"/>
      </w:tblPr>
      <w:tblGrid>
        <w:gridCol w:w="3210"/>
        <w:gridCol w:w="1950"/>
        <w:gridCol w:w="1845"/>
      </w:tblGrid>
      <w:tr w:rsidR="005C1AFA" w:rsidRPr="0099109E" w14:paraId="4F955033" w14:textId="77777777">
        <w:trPr>
          <w:cantSplit/>
          <w:trHeight w:val="360"/>
          <w:tblHeader/>
        </w:trPr>
        <w:tc>
          <w:tcPr>
            <w:tcW w:w="32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CCBA9FE" w14:textId="77777777" w:rsidR="005C1AFA" w:rsidRPr="0099109E" w:rsidRDefault="005C1AFA">
            <w:pPr>
              <w:pStyle w:val="Normal1"/>
            </w:pPr>
          </w:p>
        </w:tc>
        <w:tc>
          <w:tcPr>
            <w:tcW w:w="19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C454107" w14:textId="77777777" w:rsidR="005C1AFA" w:rsidRPr="0099109E" w:rsidRDefault="000D590A">
            <w:pPr>
              <w:pStyle w:val="Normal1"/>
              <w:rPr>
                <w:rFonts w:eastAsia="Times New Roman"/>
                <w:b/>
              </w:rPr>
            </w:pPr>
            <w:r w:rsidRPr="0099109E">
              <w:rPr>
                <w:rFonts w:eastAsia="Times New Roman"/>
                <w:b/>
              </w:rPr>
              <w:t>t-value</w:t>
            </w:r>
          </w:p>
        </w:tc>
        <w:tc>
          <w:tcPr>
            <w:tcW w:w="18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7DC7586" w14:textId="77777777" w:rsidR="005C1AFA" w:rsidRPr="0099109E" w:rsidRDefault="000D590A">
            <w:pPr>
              <w:pStyle w:val="Normal1"/>
              <w:rPr>
                <w:rFonts w:eastAsia="Times New Roman"/>
                <w:b/>
              </w:rPr>
            </w:pPr>
            <w:r w:rsidRPr="0099109E">
              <w:rPr>
                <w:rFonts w:eastAsia="Times New Roman"/>
                <w:b/>
              </w:rPr>
              <w:t>P- value</w:t>
            </w:r>
          </w:p>
        </w:tc>
      </w:tr>
      <w:tr w:rsidR="005C1AFA" w:rsidRPr="0099109E" w14:paraId="11B3350B" w14:textId="77777777">
        <w:trPr>
          <w:cantSplit/>
          <w:trHeight w:val="360"/>
          <w:tblHeader/>
        </w:trPr>
        <w:tc>
          <w:tcPr>
            <w:tcW w:w="32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E32890C" w14:textId="77777777" w:rsidR="005C1AFA" w:rsidRPr="0099109E" w:rsidRDefault="000D590A">
            <w:pPr>
              <w:pStyle w:val="Normal1"/>
              <w:rPr>
                <w:rFonts w:eastAsia="Times New Roman"/>
                <w:b/>
              </w:rPr>
            </w:pPr>
            <w:r w:rsidRPr="0099109E">
              <w:rPr>
                <w:rFonts w:eastAsia="Times New Roman"/>
                <w:b/>
              </w:rPr>
              <w:t>Dengue fever/UTI</w:t>
            </w:r>
          </w:p>
        </w:tc>
        <w:tc>
          <w:tcPr>
            <w:tcW w:w="19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3C06700" w14:textId="77777777" w:rsidR="005C1AFA" w:rsidRPr="0099109E" w:rsidRDefault="000D590A">
            <w:pPr>
              <w:pStyle w:val="Normal1"/>
              <w:rPr>
                <w:rFonts w:eastAsia="Times New Roman"/>
                <w:b/>
              </w:rPr>
            </w:pPr>
            <w:r w:rsidRPr="0099109E">
              <w:rPr>
                <w:rFonts w:eastAsia="Times New Roman"/>
                <w:b/>
              </w:rPr>
              <w:t>-2.115</w:t>
            </w:r>
          </w:p>
        </w:tc>
        <w:tc>
          <w:tcPr>
            <w:tcW w:w="18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73C5C70" w14:textId="77777777" w:rsidR="005C1AFA" w:rsidRPr="0099109E" w:rsidRDefault="000D590A">
            <w:pPr>
              <w:pStyle w:val="Normal1"/>
              <w:rPr>
                <w:rFonts w:eastAsia="Times New Roman"/>
                <w:b/>
              </w:rPr>
            </w:pPr>
            <w:r w:rsidRPr="0099109E">
              <w:rPr>
                <w:rFonts w:eastAsia="Times New Roman"/>
                <w:b/>
              </w:rPr>
              <w:t>0.0450*</w:t>
            </w:r>
          </w:p>
        </w:tc>
      </w:tr>
      <w:tr w:rsidR="005C1AFA" w:rsidRPr="0099109E" w14:paraId="29ABE794" w14:textId="77777777">
        <w:trPr>
          <w:cantSplit/>
          <w:trHeight w:val="360"/>
          <w:tblHeader/>
        </w:trPr>
        <w:tc>
          <w:tcPr>
            <w:tcW w:w="32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306A03E" w14:textId="77777777" w:rsidR="005C1AFA" w:rsidRPr="0099109E" w:rsidRDefault="000D590A">
            <w:pPr>
              <w:pStyle w:val="Normal1"/>
              <w:rPr>
                <w:rFonts w:eastAsia="Times New Roman"/>
                <w:b/>
              </w:rPr>
            </w:pPr>
            <w:r w:rsidRPr="0099109E">
              <w:rPr>
                <w:rFonts w:eastAsia="Times New Roman"/>
                <w:b/>
              </w:rPr>
              <w:t>Dengue fever/CKD</w:t>
            </w:r>
          </w:p>
        </w:tc>
        <w:tc>
          <w:tcPr>
            <w:tcW w:w="19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03E3BAC" w14:textId="77777777" w:rsidR="005C1AFA" w:rsidRPr="0099109E" w:rsidRDefault="000D590A">
            <w:pPr>
              <w:pStyle w:val="Normal1"/>
              <w:rPr>
                <w:rFonts w:eastAsia="Times New Roman"/>
                <w:b/>
              </w:rPr>
            </w:pPr>
            <w:r w:rsidRPr="0099109E">
              <w:rPr>
                <w:rFonts w:eastAsia="Times New Roman"/>
                <w:b/>
              </w:rPr>
              <w:t>-3.782</w:t>
            </w:r>
          </w:p>
        </w:tc>
        <w:tc>
          <w:tcPr>
            <w:tcW w:w="18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E840475" w14:textId="77777777" w:rsidR="005C1AFA" w:rsidRPr="0099109E" w:rsidRDefault="000D590A">
            <w:pPr>
              <w:pStyle w:val="Normal1"/>
              <w:rPr>
                <w:rFonts w:eastAsia="Times New Roman"/>
                <w:b/>
              </w:rPr>
            </w:pPr>
            <w:r w:rsidRPr="0099109E">
              <w:rPr>
                <w:rFonts w:eastAsia="Times New Roman"/>
                <w:b/>
              </w:rPr>
              <w:t>0.0005**</w:t>
            </w:r>
          </w:p>
        </w:tc>
      </w:tr>
      <w:tr w:rsidR="005C1AFA" w:rsidRPr="0099109E" w14:paraId="77A9839C" w14:textId="77777777">
        <w:trPr>
          <w:cantSplit/>
          <w:trHeight w:val="360"/>
          <w:tblHeader/>
        </w:trPr>
        <w:tc>
          <w:tcPr>
            <w:tcW w:w="32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2DFE1F9" w14:textId="77777777" w:rsidR="005C1AFA" w:rsidRPr="0099109E" w:rsidRDefault="000D590A">
            <w:pPr>
              <w:pStyle w:val="Normal1"/>
              <w:rPr>
                <w:rFonts w:eastAsia="Times New Roman"/>
                <w:b/>
              </w:rPr>
            </w:pPr>
            <w:r w:rsidRPr="0099109E">
              <w:rPr>
                <w:rFonts w:eastAsia="Times New Roman"/>
                <w:b/>
              </w:rPr>
              <w:t>Dengue fever/Enteric fever</w:t>
            </w:r>
          </w:p>
        </w:tc>
        <w:tc>
          <w:tcPr>
            <w:tcW w:w="19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1ECD2B1" w14:textId="77777777" w:rsidR="005C1AFA" w:rsidRPr="0099109E" w:rsidRDefault="000D590A">
            <w:pPr>
              <w:pStyle w:val="Normal1"/>
              <w:rPr>
                <w:rFonts w:eastAsia="Times New Roman"/>
                <w:b/>
              </w:rPr>
            </w:pPr>
            <w:r w:rsidRPr="0099109E">
              <w:rPr>
                <w:rFonts w:eastAsia="Times New Roman"/>
                <w:b/>
              </w:rPr>
              <w:t>-1.486</w:t>
            </w:r>
          </w:p>
        </w:tc>
        <w:tc>
          <w:tcPr>
            <w:tcW w:w="18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55BA3D9" w14:textId="77777777" w:rsidR="005C1AFA" w:rsidRPr="0099109E" w:rsidRDefault="000D590A">
            <w:pPr>
              <w:pStyle w:val="Normal1"/>
              <w:rPr>
                <w:rFonts w:eastAsia="Times New Roman"/>
                <w:b/>
              </w:rPr>
            </w:pPr>
            <w:r w:rsidRPr="0099109E">
              <w:rPr>
                <w:rFonts w:eastAsia="Times New Roman"/>
                <w:b/>
              </w:rPr>
              <w:t>0.1522</w:t>
            </w:r>
          </w:p>
        </w:tc>
      </w:tr>
      <w:tr w:rsidR="005C1AFA" w:rsidRPr="0099109E" w14:paraId="695B5E15" w14:textId="77777777">
        <w:trPr>
          <w:cantSplit/>
          <w:trHeight w:val="360"/>
          <w:tblHeader/>
        </w:trPr>
        <w:tc>
          <w:tcPr>
            <w:tcW w:w="32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D2AF853" w14:textId="77777777" w:rsidR="005C1AFA" w:rsidRPr="0099109E" w:rsidRDefault="000D590A">
            <w:pPr>
              <w:pStyle w:val="Normal1"/>
              <w:rPr>
                <w:rFonts w:eastAsia="Times New Roman"/>
                <w:b/>
              </w:rPr>
            </w:pPr>
            <w:r w:rsidRPr="0099109E">
              <w:rPr>
                <w:rFonts w:eastAsia="Times New Roman"/>
                <w:b/>
              </w:rPr>
              <w:t>Dengue fever/other viral diseases</w:t>
            </w:r>
          </w:p>
        </w:tc>
        <w:tc>
          <w:tcPr>
            <w:tcW w:w="19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4855D59" w14:textId="77777777" w:rsidR="005C1AFA" w:rsidRPr="0099109E" w:rsidRDefault="000D590A">
            <w:pPr>
              <w:pStyle w:val="Normal1"/>
              <w:rPr>
                <w:rFonts w:eastAsia="Times New Roman"/>
                <w:b/>
              </w:rPr>
            </w:pPr>
            <w:r w:rsidRPr="0099109E">
              <w:rPr>
                <w:rFonts w:eastAsia="Times New Roman"/>
                <w:b/>
              </w:rPr>
              <w:t>-1.697</w:t>
            </w:r>
          </w:p>
        </w:tc>
        <w:tc>
          <w:tcPr>
            <w:tcW w:w="18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B5AE6F6" w14:textId="77777777" w:rsidR="005C1AFA" w:rsidRPr="0099109E" w:rsidRDefault="000D590A">
            <w:pPr>
              <w:pStyle w:val="Normal1"/>
              <w:rPr>
                <w:rFonts w:eastAsia="Times New Roman"/>
                <w:b/>
              </w:rPr>
            </w:pPr>
            <w:r w:rsidRPr="0099109E">
              <w:rPr>
                <w:rFonts w:eastAsia="Times New Roman"/>
                <w:b/>
              </w:rPr>
              <w:t>0.1045</w:t>
            </w:r>
          </w:p>
        </w:tc>
      </w:tr>
      <w:tr w:rsidR="005C1AFA" w:rsidRPr="0099109E" w14:paraId="31B9806B" w14:textId="77777777">
        <w:trPr>
          <w:cantSplit/>
          <w:trHeight w:val="585"/>
          <w:tblHeader/>
        </w:trPr>
        <w:tc>
          <w:tcPr>
            <w:tcW w:w="32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1352910" w14:textId="77777777" w:rsidR="005C1AFA" w:rsidRPr="0099109E" w:rsidRDefault="000D590A">
            <w:pPr>
              <w:pStyle w:val="Normal1"/>
              <w:rPr>
                <w:rFonts w:eastAsia="Times New Roman"/>
                <w:b/>
              </w:rPr>
            </w:pPr>
            <w:r w:rsidRPr="0099109E">
              <w:rPr>
                <w:rFonts w:eastAsia="Times New Roman"/>
                <w:b/>
              </w:rPr>
              <w:t>Uncomplicated/Complicated dengue fever</w:t>
            </w:r>
          </w:p>
        </w:tc>
        <w:tc>
          <w:tcPr>
            <w:tcW w:w="19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F75380F" w14:textId="77777777" w:rsidR="005C1AFA" w:rsidRPr="0099109E" w:rsidRDefault="000D590A">
            <w:pPr>
              <w:pStyle w:val="Normal1"/>
              <w:rPr>
                <w:rFonts w:eastAsia="Times New Roman"/>
                <w:b/>
              </w:rPr>
            </w:pPr>
            <w:r w:rsidRPr="0099109E">
              <w:rPr>
                <w:rFonts w:eastAsia="Times New Roman"/>
                <w:b/>
              </w:rPr>
              <w:t>3.572</w:t>
            </w:r>
          </w:p>
        </w:tc>
        <w:tc>
          <w:tcPr>
            <w:tcW w:w="18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EF46AFE" w14:textId="77777777" w:rsidR="005C1AFA" w:rsidRPr="0099109E" w:rsidRDefault="000D590A">
            <w:pPr>
              <w:pStyle w:val="Normal1"/>
              <w:rPr>
                <w:rFonts w:eastAsia="Times New Roman"/>
                <w:b/>
              </w:rPr>
            </w:pPr>
            <w:r w:rsidRPr="0099109E">
              <w:rPr>
                <w:rFonts w:eastAsia="Times New Roman"/>
                <w:b/>
              </w:rPr>
              <w:t>0.0025**</w:t>
            </w:r>
          </w:p>
        </w:tc>
      </w:tr>
      <w:tr w:rsidR="005C1AFA" w:rsidRPr="0099109E" w14:paraId="2831DAC7" w14:textId="77777777">
        <w:trPr>
          <w:cantSplit/>
          <w:trHeight w:val="360"/>
          <w:tblHeader/>
        </w:trPr>
        <w:tc>
          <w:tcPr>
            <w:tcW w:w="32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4806350" w14:textId="77777777" w:rsidR="005C1AFA" w:rsidRPr="0099109E" w:rsidRDefault="000D590A">
            <w:pPr>
              <w:pStyle w:val="Normal1"/>
              <w:rPr>
                <w:rFonts w:eastAsia="Times New Roman"/>
                <w:b/>
              </w:rPr>
            </w:pPr>
            <w:r w:rsidRPr="0099109E">
              <w:rPr>
                <w:rFonts w:eastAsia="Times New Roman"/>
                <w:b/>
              </w:rPr>
              <w:t>Male/Female dengue fever</w:t>
            </w:r>
          </w:p>
        </w:tc>
        <w:tc>
          <w:tcPr>
            <w:tcW w:w="19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C6EB0C1" w14:textId="77777777" w:rsidR="005C1AFA" w:rsidRPr="0099109E" w:rsidRDefault="000D590A">
            <w:pPr>
              <w:pStyle w:val="Normal1"/>
              <w:rPr>
                <w:rFonts w:eastAsia="Times New Roman"/>
                <w:b/>
              </w:rPr>
            </w:pPr>
            <w:r w:rsidRPr="0099109E">
              <w:rPr>
                <w:rFonts w:eastAsia="Times New Roman"/>
                <w:b/>
              </w:rPr>
              <w:t>1.140</w:t>
            </w:r>
          </w:p>
        </w:tc>
        <w:tc>
          <w:tcPr>
            <w:tcW w:w="18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D7FBAE5" w14:textId="77777777" w:rsidR="005C1AFA" w:rsidRPr="0099109E" w:rsidRDefault="000D590A">
            <w:pPr>
              <w:pStyle w:val="Normal1"/>
              <w:rPr>
                <w:rFonts w:eastAsia="Times New Roman"/>
                <w:b/>
              </w:rPr>
            </w:pPr>
            <w:r w:rsidRPr="0099109E">
              <w:rPr>
                <w:rFonts w:eastAsia="Times New Roman"/>
                <w:b/>
              </w:rPr>
              <w:t>0.2711</w:t>
            </w:r>
          </w:p>
        </w:tc>
      </w:tr>
      <w:tr w:rsidR="005C1AFA" w:rsidRPr="0099109E" w14:paraId="206BD7B9" w14:textId="77777777">
        <w:trPr>
          <w:cantSplit/>
          <w:trHeight w:val="360"/>
          <w:tblHeader/>
        </w:trPr>
        <w:tc>
          <w:tcPr>
            <w:tcW w:w="32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BA2DA3D" w14:textId="77777777" w:rsidR="005C1AFA" w:rsidRPr="0099109E" w:rsidRDefault="000D590A">
            <w:pPr>
              <w:pStyle w:val="Normal1"/>
              <w:rPr>
                <w:rFonts w:eastAsia="Times New Roman"/>
                <w:b/>
              </w:rPr>
            </w:pPr>
            <w:r w:rsidRPr="0099109E">
              <w:rPr>
                <w:rFonts w:eastAsia="Gungsuh"/>
                <w:b/>
              </w:rPr>
              <w:t>&lt;50 Yr/≥ 50 Yr age dengue fever</w:t>
            </w:r>
          </w:p>
        </w:tc>
        <w:tc>
          <w:tcPr>
            <w:tcW w:w="19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19B16BF" w14:textId="77777777" w:rsidR="005C1AFA" w:rsidRPr="0099109E" w:rsidRDefault="000D590A">
            <w:pPr>
              <w:pStyle w:val="Normal1"/>
              <w:rPr>
                <w:rFonts w:eastAsia="Times New Roman"/>
                <w:b/>
              </w:rPr>
            </w:pPr>
            <w:r w:rsidRPr="0099109E">
              <w:rPr>
                <w:rFonts w:eastAsia="Times New Roman"/>
                <w:b/>
              </w:rPr>
              <w:t>-2.073</w:t>
            </w:r>
          </w:p>
        </w:tc>
        <w:tc>
          <w:tcPr>
            <w:tcW w:w="18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5C48D41" w14:textId="77777777" w:rsidR="005C1AFA" w:rsidRPr="0099109E" w:rsidRDefault="000D590A">
            <w:pPr>
              <w:pStyle w:val="Normal1"/>
              <w:rPr>
                <w:rFonts w:eastAsia="Times New Roman"/>
                <w:b/>
              </w:rPr>
            </w:pPr>
            <w:r w:rsidRPr="0099109E">
              <w:rPr>
                <w:rFonts w:eastAsia="Times New Roman"/>
                <w:b/>
              </w:rPr>
              <w:t>0.0547*</w:t>
            </w:r>
          </w:p>
        </w:tc>
      </w:tr>
    </w:tbl>
    <w:p w14:paraId="643F9744" w14:textId="77777777" w:rsidR="005C1AFA" w:rsidRPr="0099109E" w:rsidRDefault="005C1AFA">
      <w:pPr>
        <w:pStyle w:val="Normal1"/>
        <w:spacing w:after="160"/>
        <w:rPr>
          <w:rFonts w:eastAsia="Times New Roman"/>
          <w:b/>
        </w:rPr>
      </w:pPr>
    </w:p>
    <w:p w14:paraId="769AFB58" w14:textId="77777777" w:rsidR="005C1AFA" w:rsidRPr="0099109E" w:rsidRDefault="000D590A">
      <w:pPr>
        <w:pStyle w:val="Normal1"/>
        <w:spacing w:after="160"/>
        <w:rPr>
          <w:rFonts w:eastAsia="Times New Roman"/>
          <w:b/>
        </w:rPr>
      </w:pPr>
      <w:r w:rsidRPr="0099109E">
        <w:rPr>
          <w:rFonts w:eastAsia="Times New Roman"/>
          <w:b/>
        </w:rPr>
        <w:t>Table2: Showing significance of differences of ferritin levels between different groups; * Moderately significant; ** Highly significant; UTI= Urinary tract infection; CKD=Chronic kidney disease.</w:t>
      </w:r>
    </w:p>
    <w:p w14:paraId="32A95189" w14:textId="77777777" w:rsidR="005C1AFA" w:rsidRPr="0099109E" w:rsidRDefault="000D590A">
      <w:pPr>
        <w:pStyle w:val="Normal1"/>
        <w:spacing w:after="160"/>
        <w:rPr>
          <w:rFonts w:eastAsia="Times New Roman"/>
          <w:b/>
        </w:rPr>
      </w:pPr>
      <w:r w:rsidRPr="0099109E">
        <w:rPr>
          <w:rFonts w:eastAsia="Times New Roman"/>
          <w:b/>
        </w:rPr>
        <w:t>Discussion</w:t>
      </w:r>
    </w:p>
    <w:p w14:paraId="24A9C445" w14:textId="77777777" w:rsidR="005C1AFA" w:rsidRPr="0099109E" w:rsidRDefault="000D590A">
      <w:pPr>
        <w:pStyle w:val="Normal1"/>
        <w:spacing w:after="160"/>
        <w:rPr>
          <w:rFonts w:eastAsia="Times New Roman"/>
        </w:rPr>
      </w:pPr>
      <w:r w:rsidRPr="0099109E">
        <w:rPr>
          <w:rFonts w:eastAsia="Times New Roman"/>
        </w:rPr>
        <w:t xml:space="preserve"> The study findings suggest that ferritin levels can be a valuable biomarker for predicting disease severity and guiding treatment decisions in dengue fever patients [15]. The significant correlations between ferritin levels and disease severity, and the differences in ferritin levels between complicated </w:t>
      </w:r>
      <w:proofErr w:type="gramStart"/>
      <w:r w:rsidRPr="0099109E">
        <w:rPr>
          <w:rFonts w:eastAsia="Times New Roman"/>
        </w:rPr>
        <w:t>and  uncomplicated</w:t>
      </w:r>
      <w:proofErr w:type="gramEnd"/>
      <w:r w:rsidRPr="0099109E">
        <w:rPr>
          <w:rFonts w:eastAsia="Times New Roman"/>
        </w:rPr>
        <w:t xml:space="preserve"> dengue fever patients support this conclusion.</w:t>
      </w:r>
    </w:p>
    <w:p w14:paraId="1FDB5A31" w14:textId="77777777" w:rsidR="005C1AFA" w:rsidRPr="0099109E" w:rsidRDefault="000D590A">
      <w:pPr>
        <w:pStyle w:val="Normal1"/>
        <w:spacing w:after="160"/>
        <w:rPr>
          <w:rFonts w:eastAsia="Times New Roman"/>
        </w:rPr>
      </w:pPr>
      <w:r w:rsidRPr="0099109E">
        <w:rPr>
          <w:rFonts w:eastAsia="Times New Roman"/>
        </w:rPr>
        <w:t xml:space="preserve"> Elevated ferritin levels in dengue fever patients may indicate a more severe inflammatory response, which can lead to complications such as hemorrhage, organ failure, and even death [16]. According to the World Health Organization (WHO), dengue fever is a major public health concern, with significant morbidity and mortality worldwide [17]. Therefore, monitoring ferritin levels can help healthcare professionals identify patients at risk of developing severe disease and provide timely interventions.</w:t>
      </w:r>
    </w:p>
    <w:p w14:paraId="3D1FDC72" w14:textId="77777777" w:rsidR="005C1AFA" w:rsidRPr="0099109E" w:rsidRDefault="000D590A">
      <w:pPr>
        <w:pStyle w:val="Normal1"/>
        <w:spacing w:after="160"/>
        <w:rPr>
          <w:rFonts w:eastAsia="Times New Roman"/>
        </w:rPr>
      </w:pPr>
      <w:r w:rsidRPr="0099109E">
        <w:rPr>
          <w:rFonts w:eastAsia="Times New Roman"/>
        </w:rPr>
        <w:t xml:space="preserve"> Previous studies have also investigated the role of ferritin levels in dengue fever. For example, a study published in the Journal of Medical Virology found that ferritin levels were higher in patients with severe dengue fever than those with mild disease [18]. Another study published in </w:t>
      </w:r>
      <w:r w:rsidRPr="0099109E">
        <w:rPr>
          <w:rFonts w:eastAsia="Times New Roman"/>
        </w:rPr>
        <w:lastRenderedPageBreak/>
        <w:t>the American Journal of Tropical Medicine and Hygiene found that ferritin levels were associated with disease severity and outcome in dengue fever patients [19].</w:t>
      </w:r>
    </w:p>
    <w:p w14:paraId="0A58E8AB" w14:textId="77777777" w:rsidR="005C1AFA" w:rsidRPr="0099109E" w:rsidRDefault="000D590A">
      <w:pPr>
        <w:pStyle w:val="Normal1"/>
        <w:spacing w:after="160"/>
        <w:rPr>
          <w:rFonts w:eastAsia="Times New Roman"/>
        </w:rPr>
      </w:pPr>
      <w:r w:rsidRPr="0099109E">
        <w:rPr>
          <w:rFonts w:eastAsia="Times New Roman"/>
        </w:rPr>
        <w:t xml:space="preserve"> The increased ferritin levels in complicated dengue fever are not due to increased viral load, because, in complicated dengue patients, viral load is low and sometimes undetectable [20,21]. It has been found that the main reasons for increased ferritin levels are cytokine dysregulation, hyperinflammation, dysregulated T cells, macrophage proliferation [22,11], mast cell activation, degranulation, and elevated </w:t>
      </w:r>
      <w:proofErr w:type="spellStart"/>
      <w:r w:rsidRPr="0099109E">
        <w:rPr>
          <w:rFonts w:eastAsia="Times New Roman"/>
        </w:rPr>
        <w:t>chymase</w:t>
      </w:r>
      <w:proofErr w:type="spellEnd"/>
      <w:r w:rsidRPr="0099109E">
        <w:rPr>
          <w:rFonts w:eastAsia="Times New Roman"/>
        </w:rPr>
        <w:t xml:space="preserve"> level. In some studies, </w:t>
      </w:r>
      <w:proofErr w:type="gramStart"/>
      <w:r w:rsidRPr="0099109E">
        <w:rPr>
          <w:rFonts w:eastAsia="Times New Roman"/>
        </w:rPr>
        <w:t>5-40 year-old</w:t>
      </w:r>
      <w:proofErr w:type="gramEnd"/>
      <w:r w:rsidRPr="0099109E">
        <w:rPr>
          <w:rFonts w:eastAsia="Times New Roman"/>
        </w:rPr>
        <w:t xml:space="preserve"> males are mainly affected [23,10]. However, in our study group, the number of females was slightly higher than that of males.</w:t>
      </w:r>
    </w:p>
    <w:p w14:paraId="0FE2A724" w14:textId="77777777" w:rsidR="005C1AFA" w:rsidRPr="0099109E" w:rsidRDefault="000D590A">
      <w:pPr>
        <w:pStyle w:val="Normal1"/>
        <w:spacing w:after="160"/>
        <w:rPr>
          <w:rFonts w:eastAsia="Times New Roman"/>
        </w:rPr>
      </w:pPr>
      <w:r w:rsidRPr="0099109E">
        <w:rPr>
          <w:rFonts w:eastAsia="Times New Roman"/>
        </w:rPr>
        <w:t xml:space="preserve"> The study findings have important implications for clinical practice. Healthcare professionals can use ferritin levels to identify patients at risk of developing severe disease and provide timely interventions, monitor disease severity, adjust treatment plans accordingly, and develop predictive models to identify patients who may benefit from aggressive treatment.</w:t>
      </w:r>
    </w:p>
    <w:p w14:paraId="0532BA57" w14:textId="08DB417F" w:rsidR="005C1AFA" w:rsidRPr="0099109E" w:rsidRDefault="0099109E">
      <w:pPr>
        <w:pStyle w:val="Normal1"/>
        <w:spacing w:after="160"/>
        <w:rPr>
          <w:rFonts w:eastAsia="Times New Roman"/>
        </w:rPr>
      </w:pPr>
      <w:proofErr w:type="gramStart"/>
      <w:r w:rsidRPr="0099109E">
        <w:rPr>
          <w:rFonts w:eastAsia="Times New Roman"/>
          <w:b/>
          <w:bCs/>
        </w:rPr>
        <w:t>C</w:t>
      </w:r>
      <w:r w:rsidR="000D590A" w:rsidRPr="0099109E">
        <w:rPr>
          <w:rFonts w:eastAsia="Times New Roman"/>
          <w:b/>
          <w:bCs/>
        </w:rPr>
        <w:t>onclusion</w:t>
      </w:r>
      <w:r w:rsidRPr="0099109E">
        <w:rPr>
          <w:rFonts w:eastAsia="Times New Roman"/>
        </w:rPr>
        <w:t xml:space="preserve"> :</w:t>
      </w:r>
      <w:proofErr w:type="gramEnd"/>
      <w:r w:rsidRPr="0099109E">
        <w:rPr>
          <w:rFonts w:eastAsia="Times New Roman"/>
        </w:rPr>
        <w:t xml:space="preserve"> </w:t>
      </w:r>
      <w:r w:rsidR="000D590A" w:rsidRPr="0099109E">
        <w:rPr>
          <w:rFonts w:eastAsia="Times New Roman"/>
        </w:rPr>
        <w:t xml:space="preserve"> the study’s findings suggest that ferritin levels can be a valuable biomarker for predicting disease severity and guiding treatment decisions in dengue fever patients. </w:t>
      </w:r>
    </w:p>
    <w:p w14:paraId="01B3279A" w14:textId="77777777" w:rsidR="005C1AFA" w:rsidRPr="0099109E" w:rsidRDefault="005C1AFA">
      <w:pPr>
        <w:pStyle w:val="Normal1"/>
        <w:spacing w:after="160"/>
        <w:rPr>
          <w:rFonts w:eastAsia="Times New Roman"/>
          <w:b/>
        </w:rPr>
      </w:pPr>
      <w:bookmarkStart w:id="0" w:name="_GoBack"/>
      <w:bookmarkEnd w:id="0"/>
    </w:p>
    <w:p w14:paraId="5102E289" w14:textId="77777777" w:rsidR="005C1AFA" w:rsidRPr="0099109E" w:rsidRDefault="000D590A">
      <w:pPr>
        <w:pStyle w:val="Normal1"/>
        <w:spacing w:after="160"/>
        <w:rPr>
          <w:rFonts w:eastAsia="Times New Roman"/>
          <w:b/>
        </w:rPr>
      </w:pPr>
      <w:r w:rsidRPr="0099109E">
        <w:rPr>
          <w:rFonts w:eastAsia="Times New Roman"/>
          <w:b/>
        </w:rPr>
        <w:t>Perceived conflict of interests</w:t>
      </w:r>
    </w:p>
    <w:p w14:paraId="76B98653" w14:textId="77777777" w:rsidR="005C1AFA" w:rsidRPr="0099109E" w:rsidRDefault="000D590A">
      <w:pPr>
        <w:pStyle w:val="Normal1"/>
        <w:spacing w:after="160"/>
        <w:rPr>
          <w:rFonts w:eastAsia="Times New Roman"/>
        </w:rPr>
      </w:pPr>
      <w:r w:rsidRPr="0099109E">
        <w:rPr>
          <w:rFonts w:eastAsia="Times New Roman"/>
        </w:rPr>
        <w:t xml:space="preserve"> There was no conflict of interest.</w:t>
      </w:r>
    </w:p>
    <w:p w14:paraId="466305DA" w14:textId="77777777" w:rsidR="005C1AFA" w:rsidRPr="0099109E" w:rsidRDefault="005C1AFA">
      <w:pPr>
        <w:pStyle w:val="Normal1"/>
        <w:spacing w:after="160"/>
        <w:rPr>
          <w:rFonts w:eastAsia="Times New Roman"/>
          <w:b/>
        </w:rPr>
      </w:pPr>
    </w:p>
    <w:p w14:paraId="335AB61A" w14:textId="77777777" w:rsidR="00C55886" w:rsidRPr="0099109E" w:rsidRDefault="00C55886" w:rsidP="00C55886">
      <w:pPr>
        <w:jc w:val="both"/>
        <w:outlineLvl w:val="0"/>
      </w:pPr>
      <w:r w:rsidRPr="0099109E">
        <w:rPr>
          <w:b/>
          <w:bCs/>
        </w:rPr>
        <w:t>COMPETING INTERESTS DISCLAIMER:</w:t>
      </w:r>
    </w:p>
    <w:p w14:paraId="3A08C72E" w14:textId="77777777" w:rsidR="00C55886" w:rsidRPr="0099109E" w:rsidRDefault="00C55886" w:rsidP="00C55886">
      <w:r w:rsidRPr="0099109E">
        <w:t>Authors have declared that they have no known competing financial interests OR non-financial interests OR personal relationships that could have appeared to influence the work reported in this paper.</w:t>
      </w:r>
    </w:p>
    <w:p w14:paraId="2123BD12" w14:textId="77777777" w:rsidR="00C55886" w:rsidRPr="0099109E" w:rsidRDefault="00C55886">
      <w:pPr>
        <w:pStyle w:val="Normal1"/>
        <w:spacing w:after="160"/>
        <w:rPr>
          <w:rFonts w:eastAsia="Times New Roman"/>
          <w:b/>
        </w:rPr>
      </w:pPr>
    </w:p>
    <w:p w14:paraId="5FE46505" w14:textId="77777777" w:rsidR="005C1AFA" w:rsidRPr="0099109E" w:rsidRDefault="005C1AFA">
      <w:pPr>
        <w:pStyle w:val="Normal1"/>
        <w:spacing w:after="160"/>
        <w:rPr>
          <w:rFonts w:eastAsia="Times New Roman"/>
          <w:b/>
        </w:rPr>
      </w:pPr>
    </w:p>
    <w:p w14:paraId="58044F13" w14:textId="77777777" w:rsidR="005C1AFA" w:rsidRPr="0099109E" w:rsidRDefault="000D590A">
      <w:pPr>
        <w:pStyle w:val="Normal1"/>
        <w:spacing w:after="160"/>
        <w:rPr>
          <w:rFonts w:eastAsia="Times New Roman"/>
          <w:b/>
        </w:rPr>
      </w:pPr>
      <w:r w:rsidRPr="0099109E">
        <w:rPr>
          <w:rFonts w:eastAsia="Times New Roman"/>
          <w:b/>
        </w:rPr>
        <w:t>References</w:t>
      </w:r>
    </w:p>
    <w:p w14:paraId="385A7913" w14:textId="77777777" w:rsidR="005C1AFA" w:rsidRPr="0099109E" w:rsidRDefault="000D590A">
      <w:pPr>
        <w:pStyle w:val="Normal1"/>
        <w:spacing w:after="160"/>
        <w:rPr>
          <w:rFonts w:eastAsia="Times New Roman"/>
        </w:rPr>
      </w:pPr>
      <w:r w:rsidRPr="0099109E">
        <w:rPr>
          <w:rFonts w:eastAsia="Times New Roman"/>
        </w:rPr>
        <w:t>1. WHO, South-East Asia, 2024,https://www.who.int</w:t>
      </w:r>
    </w:p>
    <w:p w14:paraId="01E39A55" w14:textId="77777777" w:rsidR="005C1AFA" w:rsidRPr="0099109E" w:rsidRDefault="000D590A">
      <w:pPr>
        <w:pStyle w:val="Normal1"/>
        <w:spacing w:after="160"/>
        <w:rPr>
          <w:rFonts w:eastAsia="Times New Roman"/>
        </w:rPr>
      </w:pPr>
      <w:r w:rsidRPr="0099109E">
        <w:rPr>
          <w:rFonts w:eastAsia="Times New Roman"/>
        </w:rPr>
        <w:t xml:space="preserve">2. </w:t>
      </w:r>
      <w:proofErr w:type="spellStart"/>
      <w:r w:rsidRPr="0099109E">
        <w:rPr>
          <w:rFonts w:eastAsia="Times New Roman"/>
        </w:rPr>
        <w:t>VISalakShy</w:t>
      </w:r>
      <w:proofErr w:type="spellEnd"/>
      <w:r w:rsidRPr="0099109E">
        <w:rPr>
          <w:rFonts w:eastAsia="Times New Roman"/>
        </w:rPr>
        <w:t xml:space="preserve"> SJ, </w:t>
      </w:r>
      <w:proofErr w:type="spellStart"/>
      <w:r w:rsidRPr="0099109E">
        <w:rPr>
          <w:rFonts w:eastAsia="Times New Roman"/>
        </w:rPr>
        <w:t>Saminathan</w:t>
      </w:r>
      <w:proofErr w:type="spellEnd"/>
      <w:r w:rsidRPr="0099109E">
        <w:rPr>
          <w:rFonts w:eastAsia="Times New Roman"/>
        </w:rPr>
        <w:t xml:space="preserve"> SS, Surendran S, Pillai MG. </w:t>
      </w:r>
      <w:proofErr w:type="spellStart"/>
      <w:r w:rsidRPr="0099109E">
        <w:rPr>
          <w:rFonts w:eastAsia="Times New Roman"/>
        </w:rPr>
        <w:t>Hyperferritinemia</w:t>
      </w:r>
      <w:proofErr w:type="spellEnd"/>
      <w:r w:rsidRPr="0099109E">
        <w:rPr>
          <w:rFonts w:eastAsia="Times New Roman"/>
        </w:rPr>
        <w:t xml:space="preserve"> in Dengue Fever-Correlation between Serum Ferritin and Thrombocytopenia. Journal of Clinical &amp; Diagnostic Research. 2018, 1;12(4).</w:t>
      </w:r>
    </w:p>
    <w:p w14:paraId="13A46CD9" w14:textId="77777777" w:rsidR="005C1AFA" w:rsidRPr="0099109E" w:rsidRDefault="000D590A">
      <w:pPr>
        <w:pStyle w:val="Normal1"/>
        <w:spacing w:after="160"/>
        <w:rPr>
          <w:rFonts w:eastAsia="Times New Roman"/>
        </w:rPr>
      </w:pPr>
      <w:r w:rsidRPr="0099109E">
        <w:rPr>
          <w:rFonts w:eastAsia="Times New Roman"/>
        </w:rPr>
        <w:t xml:space="preserve">3.van de </w:t>
      </w:r>
      <w:proofErr w:type="spellStart"/>
      <w:r w:rsidRPr="0099109E">
        <w:rPr>
          <w:rFonts w:eastAsia="Times New Roman"/>
        </w:rPr>
        <w:t>Weg</w:t>
      </w:r>
      <w:proofErr w:type="spellEnd"/>
      <w:r w:rsidRPr="0099109E">
        <w:rPr>
          <w:rFonts w:eastAsia="Times New Roman"/>
        </w:rPr>
        <w:t xml:space="preserve"> CA, </w:t>
      </w:r>
      <w:proofErr w:type="spellStart"/>
      <w:r w:rsidRPr="0099109E">
        <w:rPr>
          <w:rFonts w:eastAsia="Times New Roman"/>
        </w:rPr>
        <w:t>Huits</w:t>
      </w:r>
      <w:proofErr w:type="spellEnd"/>
      <w:r w:rsidRPr="0099109E">
        <w:rPr>
          <w:rFonts w:eastAsia="Times New Roman"/>
        </w:rPr>
        <w:t xml:space="preserve"> RM, </w:t>
      </w:r>
      <w:proofErr w:type="spellStart"/>
      <w:r w:rsidRPr="0099109E">
        <w:rPr>
          <w:rFonts w:eastAsia="Times New Roman"/>
        </w:rPr>
        <w:t>Pannuti</w:t>
      </w:r>
      <w:proofErr w:type="spellEnd"/>
      <w:r w:rsidRPr="0099109E">
        <w:rPr>
          <w:rFonts w:eastAsia="Times New Roman"/>
        </w:rPr>
        <w:t xml:space="preserve"> CS, </w:t>
      </w:r>
      <w:proofErr w:type="spellStart"/>
      <w:r w:rsidRPr="0099109E">
        <w:rPr>
          <w:rFonts w:eastAsia="Times New Roman"/>
        </w:rPr>
        <w:t>Brouns</w:t>
      </w:r>
      <w:proofErr w:type="spellEnd"/>
      <w:r w:rsidRPr="0099109E">
        <w:rPr>
          <w:rFonts w:eastAsia="Times New Roman"/>
        </w:rPr>
        <w:t xml:space="preserve"> RM, van den Berg RW, van den Ham HJ, Martina BE, Osterhaus AD, </w:t>
      </w:r>
      <w:proofErr w:type="spellStart"/>
      <w:r w:rsidRPr="0099109E">
        <w:rPr>
          <w:rFonts w:eastAsia="Times New Roman"/>
        </w:rPr>
        <w:t>Netea</w:t>
      </w:r>
      <w:proofErr w:type="spellEnd"/>
      <w:r w:rsidRPr="0099109E">
        <w:rPr>
          <w:rFonts w:eastAsia="Times New Roman"/>
        </w:rPr>
        <w:t xml:space="preserve"> MG, </w:t>
      </w:r>
      <w:proofErr w:type="spellStart"/>
      <w:r w:rsidRPr="0099109E">
        <w:rPr>
          <w:rFonts w:eastAsia="Times New Roman"/>
        </w:rPr>
        <w:t>Meijers</w:t>
      </w:r>
      <w:proofErr w:type="spellEnd"/>
      <w:r w:rsidRPr="0099109E">
        <w:rPr>
          <w:rFonts w:eastAsia="Times New Roman"/>
        </w:rPr>
        <w:t xml:space="preserve"> JC, van Gorp EC. </w:t>
      </w:r>
      <w:proofErr w:type="spellStart"/>
      <w:r w:rsidRPr="0099109E">
        <w:rPr>
          <w:rFonts w:eastAsia="Times New Roman"/>
        </w:rPr>
        <w:t>Hyperferritinaemia</w:t>
      </w:r>
      <w:proofErr w:type="spellEnd"/>
      <w:r w:rsidRPr="0099109E">
        <w:rPr>
          <w:rFonts w:eastAsia="Times New Roman"/>
        </w:rPr>
        <w:t xml:space="preserve"> in dengue virus-infected patients is associated with immune activation and coagulation disturbances. </w:t>
      </w:r>
      <w:proofErr w:type="spellStart"/>
      <w:r w:rsidRPr="0099109E">
        <w:rPr>
          <w:rFonts w:eastAsia="Times New Roman"/>
        </w:rPr>
        <w:t>PLoS</w:t>
      </w:r>
      <w:proofErr w:type="spellEnd"/>
      <w:r w:rsidRPr="0099109E">
        <w:rPr>
          <w:rFonts w:eastAsia="Times New Roman"/>
        </w:rPr>
        <w:t xml:space="preserve"> Neglected Tropical Diseases. 2014, 9;8(10</w:t>
      </w:r>
      <w:proofErr w:type="gramStart"/>
      <w:r w:rsidRPr="0099109E">
        <w:rPr>
          <w:rFonts w:eastAsia="Times New Roman"/>
        </w:rPr>
        <w:t>):e</w:t>
      </w:r>
      <w:proofErr w:type="gramEnd"/>
      <w:r w:rsidRPr="0099109E">
        <w:rPr>
          <w:rFonts w:eastAsia="Times New Roman"/>
        </w:rPr>
        <w:t>3214.</w:t>
      </w:r>
    </w:p>
    <w:p w14:paraId="25F07CA1" w14:textId="77777777" w:rsidR="005C1AFA" w:rsidRPr="0099109E" w:rsidRDefault="000D590A">
      <w:pPr>
        <w:pStyle w:val="Normal1"/>
        <w:spacing w:after="160"/>
        <w:rPr>
          <w:rFonts w:eastAsia="Times New Roman"/>
        </w:rPr>
      </w:pPr>
      <w:r w:rsidRPr="0099109E">
        <w:rPr>
          <w:rFonts w:eastAsia="Times New Roman"/>
        </w:rPr>
        <w:t xml:space="preserve">4. </w:t>
      </w:r>
      <w:proofErr w:type="spellStart"/>
      <w:r w:rsidRPr="0099109E">
        <w:rPr>
          <w:rFonts w:eastAsia="Times New Roman"/>
        </w:rPr>
        <w:t>Chaiyaratana</w:t>
      </w:r>
      <w:proofErr w:type="spellEnd"/>
      <w:r w:rsidRPr="0099109E">
        <w:rPr>
          <w:rFonts w:eastAsia="Times New Roman"/>
        </w:rPr>
        <w:t xml:space="preserve"> W, </w:t>
      </w:r>
      <w:proofErr w:type="spellStart"/>
      <w:r w:rsidRPr="0099109E">
        <w:rPr>
          <w:rFonts w:eastAsia="Times New Roman"/>
        </w:rPr>
        <w:t>Chuansumrit</w:t>
      </w:r>
      <w:proofErr w:type="spellEnd"/>
      <w:r w:rsidRPr="0099109E">
        <w:rPr>
          <w:rFonts w:eastAsia="Times New Roman"/>
        </w:rPr>
        <w:t xml:space="preserve"> A, </w:t>
      </w:r>
      <w:proofErr w:type="spellStart"/>
      <w:r w:rsidRPr="0099109E">
        <w:rPr>
          <w:rFonts w:eastAsia="Times New Roman"/>
        </w:rPr>
        <w:t>Atamasirikul</w:t>
      </w:r>
      <w:proofErr w:type="spellEnd"/>
      <w:r w:rsidRPr="0099109E">
        <w:rPr>
          <w:rFonts w:eastAsia="Times New Roman"/>
        </w:rPr>
        <w:t xml:space="preserve"> K, </w:t>
      </w:r>
      <w:proofErr w:type="spellStart"/>
      <w:r w:rsidRPr="0099109E">
        <w:rPr>
          <w:rFonts w:eastAsia="Times New Roman"/>
        </w:rPr>
        <w:t>Tangnararatchakit</w:t>
      </w:r>
      <w:proofErr w:type="spellEnd"/>
      <w:r w:rsidRPr="0099109E">
        <w:rPr>
          <w:rFonts w:eastAsia="Times New Roman"/>
        </w:rPr>
        <w:t xml:space="preserve"> K. Serum ferritin levels in children with dengue infection. Southeast Asian J Trop Med Public Health. 2008,1;39(5):832-6.</w:t>
      </w:r>
    </w:p>
    <w:p w14:paraId="15E9F506" w14:textId="77777777" w:rsidR="005C1AFA" w:rsidRPr="0099109E" w:rsidRDefault="000D590A">
      <w:pPr>
        <w:pStyle w:val="Normal1"/>
        <w:spacing w:after="160"/>
        <w:rPr>
          <w:rFonts w:eastAsia="Times New Roman"/>
        </w:rPr>
      </w:pPr>
      <w:r w:rsidRPr="0099109E">
        <w:rPr>
          <w:rFonts w:eastAsia="Times New Roman"/>
        </w:rPr>
        <w:lastRenderedPageBreak/>
        <w:t>5. WHO, 2009. Dengue: Guidelines for Diagnosis, Treatment, Prevention and Control. Geneva, Switzerland: World Health Organization.</w:t>
      </w:r>
    </w:p>
    <w:p w14:paraId="4B699410" w14:textId="77777777" w:rsidR="005C1AFA" w:rsidRPr="0099109E" w:rsidRDefault="000D590A">
      <w:pPr>
        <w:pStyle w:val="Normal1"/>
        <w:spacing w:after="160"/>
        <w:rPr>
          <w:rFonts w:eastAsia="Times New Roman"/>
          <w:color w:val="1A1A1A"/>
        </w:rPr>
      </w:pPr>
      <w:r w:rsidRPr="0099109E">
        <w:rPr>
          <w:rFonts w:eastAsia="Times New Roman"/>
        </w:rPr>
        <w:t xml:space="preserve">6. </w:t>
      </w:r>
      <w:r w:rsidRPr="0099109E">
        <w:rPr>
          <w:rFonts w:eastAsia="Times New Roman"/>
          <w:color w:val="1A1A1A"/>
        </w:rPr>
        <w:t>Halstead S, Wilder-Smith A. Severe dengue in travelers: pathogenesis, risk and clinical management. Journal of travel medicine. 2019;26(7):taz062.</w:t>
      </w:r>
    </w:p>
    <w:p w14:paraId="2C61FC16" w14:textId="77777777" w:rsidR="005C1AFA" w:rsidRPr="0099109E" w:rsidRDefault="000D590A">
      <w:pPr>
        <w:pStyle w:val="Normal1"/>
        <w:spacing w:after="160"/>
        <w:rPr>
          <w:rFonts w:eastAsia="Times New Roman"/>
          <w:color w:val="1A1A1A"/>
        </w:rPr>
      </w:pPr>
      <w:r w:rsidRPr="0099109E">
        <w:rPr>
          <w:rFonts w:eastAsia="Times New Roman"/>
        </w:rPr>
        <w:t xml:space="preserve">7. </w:t>
      </w:r>
      <w:r w:rsidRPr="0099109E">
        <w:rPr>
          <w:rFonts w:eastAsia="Times New Roman"/>
          <w:color w:val="1A1A1A"/>
        </w:rPr>
        <w:t>Halstead SB, Nimmannitya S, Cohen SN. Observations related to the pathogenesis of dengue hemorrhagic fever. IV. Relation of disease severity to antibody response and virus recovery. The Yale journal of biology and medicine. 1970 ;42(5):311.</w:t>
      </w:r>
    </w:p>
    <w:p w14:paraId="46109C67" w14:textId="77777777" w:rsidR="005C1AFA" w:rsidRPr="0099109E" w:rsidRDefault="000D590A">
      <w:pPr>
        <w:pStyle w:val="Normal1"/>
        <w:spacing w:after="160"/>
        <w:rPr>
          <w:rFonts w:eastAsia="Times New Roman"/>
          <w:color w:val="1A1A1A"/>
        </w:rPr>
      </w:pPr>
      <w:r w:rsidRPr="0099109E">
        <w:rPr>
          <w:rFonts w:eastAsia="Times New Roman"/>
        </w:rPr>
        <w:t xml:space="preserve">8. </w:t>
      </w:r>
      <w:r w:rsidRPr="0099109E">
        <w:rPr>
          <w:rFonts w:eastAsia="Times New Roman"/>
          <w:color w:val="1A1A1A"/>
        </w:rPr>
        <w:t xml:space="preserve">Thomas L, </w:t>
      </w:r>
      <w:proofErr w:type="spellStart"/>
      <w:r w:rsidRPr="0099109E">
        <w:rPr>
          <w:rFonts w:eastAsia="Times New Roman"/>
          <w:color w:val="1A1A1A"/>
        </w:rPr>
        <w:t>Verlaeten</w:t>
      </w:r>
      <w:proofErr w:type="spellEnd"/>
      <w:r w:rsidRPr="0099109E">
        <w:rPr>
          <w:rFonts w:eastAsia="Times New Roman"/>
          <w:color w:val="1A1A1A"/>
        </w:rPr>
        <w:t xml:space="preserve"> O, </w:t>
      </w:r>
      <w:proofErr w:type="spellStart"/>
      <w:r w:rsidRPr="0099109E">
        <w:rPr>
          <w:rFonts w:eastAsia="Times New Roman"/>
          <w:color w:val="1A1A1A"/>
        </w:rPr>
        <w:t>Cabié</w:t>
      </w:r>
      <w:proofErr w:type="spellEnd"/>
      <w:r w:rsidRPr="0099109E">
        <w:rPr>
          <w:rFonts w:eastAsia="Times New Roman"/>
          <w:color w:val="1A1A1A"/>
        </w:rPr>
        <w:t xml:space="preserve"> A, </w:t>
      </w:r>
      <w:proofErr w:type="spellStart"/>
      <w:r w:rsidRPr="0099109E">
        <w:rPr>
          <w:rFonts w:eastAsia="Times New Roman"/>
          <w:color w:val="1A1A1A"/>
        </w:rPr>
        <w:t>Kaidomar</w:t>
      </w:r>
      <w:proofErr w:type="spellEnd"/>
      <w:r w:rsidRPr="0099109E">
        <w:rPr>
          <w:rFonts w:eastAsia="Times New Roman"/>
          <w:color w:val="1A1A1A"/>
        </w:rPr>
        <w:t xml:space="preserve"> S, </w:t>
      </w:r>
      <w:proofErr w:type="spellStart"/>
      <w:r w:rsidRPr="0099109E">
        <w:rPr>
          <w:rFonts w:eastAsia="Times New Roman"/>
          <w:color w:val="1A1A1A"/>
        </w:rPr>
        <w:t>Moravie</w:t>
      </w:r>
      <w:proofErr w:type="spellEnd"/>
      <w:r w:rsidRPr="0099109E">
        <w:rPr>
          <w:rFonts w:eastAsia="Times New Roman"/>
          <w:color w:val="1A1A1A"/>
        </w:rPr>
        <w:t xml:space="preserve"> V, Martial J, </w:t>
      </w:r>
      <w:proofErr w:type="spellStart"/>
      <w:r w:rsidRPr="0099109E">
        <w:rPr>
          <w:rFonts w:eastAsia="Times New Roman"/>
          <w:color w:val="1A1A1A"/>
        </w:rPr>
        <w:t>Najioullah</w:t>
      </w:r>
      <w:proofErr w:type="spellEnd"/>
      <w:r w:rsidRPr="0099109E">
        <w:rPr>
          <w:rFonts w:eastAsia="Times New Roman"/>
          <w:color w:val="1A1A1A"/>
        </w:rPr>
        <w:t xml:space="preserve"> F, </w:t>
      </w:r>
      <w:proofErr w:type="spellStart"/>
      <w:r w:rsidRPr="0099109E">
        <w:rPr>
          <w:rFonts w:eastAsia="Times New Roman"/>
          <w:color w:val="1A1A1A"/>
        </w:rPr>
        <w:t>Plumelle</w:t>
      </w:r>
      <w:proofErr w:type="spellEnd"/>
      <w:r w:rsidRPr="0099109E">
        <w:rPr>
          <w:rFonts w:eastAsia="Times New Roman"/>
          <w:color w:val="1A1A1A"/>
        </w:rPr>
        <w:t xml:space="preserve"> Y, </w:t>
      </w:r>
      <w:proofErr w:type="spellStart"/>
      <w:r w:rsidRPr="0099109E">
        <w:rPr>
          <w:rFonts w:eastAsia="Times New Roman"/>
          <w:color w:val="1A1A1A"/>
        </w:rPr>
        <w:t>Fonteau</w:t>
      </w:r>
      <w:proofErr w:type="spellEnd"/>
      <w:r w:rsidRPr="0099109E">
        <w:rPr>
          <w:rFonts w:eastAsia="Times New Roman"/>
          <w:color w:val="1A1A1A"/>
        </w:rPr>
        <w:t xml:space="preserve"> C, </w:t>
      </w:r>
      <w:proofErr w:type="spellStart"/>
      <w:r w:rsidRPr="0099109E">
        <w:rPr>
          <w:rFonts w:eastAsia="Times New Roman"/>
          <w:color w:val="1A1A1A"/>
        </w:rPr>
        <w:t>Dussart</w:t>
      </w:r>
      <w:proofErr w:type="spellEnd"/>
      <w:r w:rsidRPr="0099109E">
        <w:rPr>
          <w:rFonts w:eastAsia="Times New Roman"/>
          <w:color w:val="1A1A1A"/>
        </w:rPr>
        <w:t xml:space="preserve"> P, Césaire R. Influence of the dengue serotype, previous dengue infection, and plasma viral load on clinical presentation and outcome during a dengue-2 and dengue-4 co-epidemic. American Journal of Tropical Medicine and Hygiene. 2008;78(6):990-8.</w:t>
      </w:r>
      <w:r w:rsidRPr="0099109E">
        <w:rPr>
          <w:rFonts w:eastAsia="Times New Roman"/>
          <w:color w:val="1A1A1A"/>
        </w:rPr>
        <w:br/>
      </w:r>
    </w:p>
    <w:p w14:paraId="064CEF0B" w14:textId="77777777" w:rsidR="005C1AFA" w:rsidRPr="0099109E" w:rsidRDefault="000D590A">
      <w:pPr>
        <w:pStyle w:val="Normal1"/>
        <w:spacing w:after="160"/>
        <w:rPr>
          <w:rFonts w:eastAsia="Times New Roman"/>
          <w:color w:val="1A1A1A"/>
        </w:rPr>
      </w:pPr>
      <w:proofErr w:type="gramStart"/>
      <w:r w:rsidRPr="0099109E">
        <w:rPr>
          <w:rFonts w:eastAsia="Times New Roman"/>
        </w:rPr>
        <w:t>9 .</w:t>
      </w:r>
      <w:proofErr w:type="gramEnd"/>
      <w:r w:rsidRPr="0099109E">
        <w:rPr>
          <w:rFonts w:eastAsia="Times New Roman"/>
        </w:rPr>
        <w:t xml:space="preserve"> </w:t>
      </w:r>
      <w:r w:rsidRPr="0099109E">
        <w:rPr>
          <w:rFonts w:eastAsia="Times New Roman"/>
          <w:color w:val="1A1A1A"/>
        </w:rPr>
        <w:t>Ray S, Kundu S, Saha M, Chakrabarti P. Hemophagocytic syndrome in classic dengue fever. Journal of global infectious diseases. 2011;3(4):399-401.</w:t>
      </w:r>
    </w:p>
    <w:p w14:paraId="507B2162" w14:textId="77777777" w:rsidR="005C1AFA" w:rsidRPr="0099109E" w:rsidRDefault="000D590A">
      <w:pPr>
        <w:pStyle w:val="Normal1"/>
        <w:spacing w:after="160"/>
        <w:rPr>
          <w:rFonts w:eastAsia="Times New Roman"/>
        </w:rPr>
      </w:pPr>
      <w:r w:rsidRPr="0099109E">
        <w:rPr>
          <w:rFonts w:eastAsia="Times New Roman"/>
        </w:rPr>
        <w:t xml:space="preserve">10. Roy Chaudhuri SBS, Chakraborty M, Bhattacharjee K, 2017. Serum ferritin: a backstage weapon in the diagnosis of dengue fever. </w:t>
      </w:r>
      <w:proofErr w:type="spellStart"/>
      <w:r w:rsidRPr="0099109E">
        <w:rPr>
          <w:rFonts w:eastAsia="Times New Roman"/>
        </w:rPr>
        <w:t>InterdiscipPerspect</w:t>
      </w:r>
      <w:proofErr w:type="spellEnd"/>
      <w:r w:rsidRPr="0099109E">
        <w:rPr>
          <w:rFonts w:eastAsia="Times New Roman"/>
        </w:rPr>
        <w:t xml:space="preserve"> Infect Dis, 2017: 7463489.</w:t>
      </w:r>
    </w:p>
    <w:p w14:paraId="1EBC82C5" w14:textId="77777777" w:rsidR="005C1AFA" w:rsidRPr="0099109E" w:rsidRDefault="000D590A">
      <w:pPr>
        <w:pStyle w:val="Normal1"/>
        <w:spacing w:after="160"/>
        <w:rPr>
          <w:rFonts w:eastAsia="Times New Roman"/>
        </w:rPr>
      </w:pPr>
      <w:r w:rsidRPr="0099109E">
        <w:rPr>
          <w:rFonts w:eastAsia="Times New Roman"/>
        </w:rPr>
        <w:t>11.Wan SW, Wu-Hsieh BA, Lin YS, Chen WY, Huang Y, Anderson R, The monocyte-macrophage-mast cell axis in dengue pathogenesis. J Biomed Sci,</w:t>
      </w:r>
      <w:r w:rsidR="00564173" w:rsidRPr="0099109E">
        <w:rPr>
          <w:rFonts w:eastAsia="Times New Roman"/>
        </w:rPr>
        <w:t>2018,</w:t>
      </w:r>
      <w:r w:rsidRPr="0099109E">
        <w:rPr>
          <w:rFonts w:eastAsia="Times New Roman"/>
        </w:rPr>
        <w:t xml:space="preserve"> 25: 77. </w:t>
      </w:r>
    </w:p>
    <w:p w14:paraId="40F1950F" w14:textId="77777777" w:rsidR="005C1AFA" w:rsidRPr="0099109E" w:rsidRDefault="000D590A">
      <w:pPr>
        <w:pStyle w:val="Normal1"/>
        <w:spacing w:after="160"/>
        <w:rPr>
          <w:rFonts w:eastAsia="Times New Roman"/>
          <w:color w:val="1A1A1A"/>
        </w:rPr>
      </w:pPr>
      <w:r w:rsidRPr="0099109E">
        <w:rPr>
          <w:rFonts w:eastAsia="Times New Roman"/>
        </w:rPr>
        <w:t>12</w:t>
      </w:r>
      <w:r w:rsidRPr="0099109E">
        <w:rPr>
          <w:rFonts w:eastAsia="Times New Roman"/>
          <w:color w:val="151515"/>
        </w:rPr>
        <w:t xml:space="preserve">. </w:t>
      </w:r>
      <w:r w:rsidRPr="0099109E">
        <w:rPr>
          <w:rFonts w:eastAsia="Times New Roman"/>
          <w:color w:val="1A1A1A"/>
        </w:rPr>
        <w:t xml:space="preserve">van de </w:t>
      </w:r>
      <w:proofErr w:type="spellStart"/>
      <w:r w:rsidRPr="0099109E">
        <w:rPr>
          <w:rFonts w:eastAsia="Times New Roman"/>
          <w:color w:val="1A1A1A"/>
        </w:rPr>
        <w:t>Weg</w:t>
      </w:r>
      <w:proofErr w:type="spellEnd"/>
      <w:r w:rsidRPr="0099109E">
        <w:rPr>
          <w:rFonts w:eastAsia="Times New Roman"/>
          <w:color w:val="1A1A1A"/>
        </w:rPr>
        <w:t xml:space="preserve"> CA, </w:t>
      </w:r>
      <w:proofErr w:type="spellStart"/>
      <w:r w:rsidRPr="0099109E">
        <w:rPr>
          <w:rFonts w:eastAsia="Times New Roman"/>
          <w:color w:val="1A1A1A"/>
        </w:rPr>
        <w:t>Huits</w:t>
      </w:r>
      <w:proofErr w:type="spellEnd"/>
      <w:r w:rsidRPr="0099109E">
        <w:rPr>
          <w:rFonts w:eastAsia="Times New Roman"/>
          <w:color w:val="1A1A1A"/>
        </w:rPr>
        <w:t xml:space="preserve"> RM, </w:t>
      </w:r>
      <w:proofErr w:type="spellStart"/>
      <w:r w:rsidRPr="0099109E">
        <w:rPr>
          <w:rFonts w:eastAsia="Times New Roman"/>
          <w:color w:val="1A1A1A"/>
        </w:rPr>
        <w:t>Pannuti</w:t>
      </w:r>
      <w:proofErr w:type="spellEnd"/>
      <w:r w:rsidRPr="0099109E">
        <w:rPr>
          <w:rFonts w:eastAsia="Times New Roman"/>
          <w:color w:val="1A1A1A"/>
        </w:rPr>
        <w:t xml:space="preserve"> CS, </w:t>
      </w:r>
      <w:proofErr w:type="spellStart"/>
      <w:r w:rsidRPr="0099109E">
        <w:rPr>
          <w:rFonts w:eastAsia="Times New Roman"/>
          <w:color w:val="1A1A1A"/>
        </w:rPr>
        <w:t>Brouns</w:t>
      </w:r>
      <w:proofErr w:type="spellEnd"/>
      <w:r w:rsidRPr="0099109E">
        <w:rPr>
          <w:rFonts w:eastAsia="Times New Roman"/>
          <w:color w:val="1A1A1A"/>
        </w:rPr>
        <w:t xml:space="preserve"> RM, van den Berg RW, van den Ham HJ, Martina BE, Osterhaus AD, </w:t>
      </w:r>
      <w:proofErr w:type="spellStart"/>
      <w:r w:rsidRPr="0099109E">
        <w:rPr>
          <w:rFonts w:eastAsia="Times New Roman"/>
          <w:color w:val="1A1A1A"/>
        </w:rPr>
        <w:t>Netea</w:t>
      </w:r>
      <w:proofErr w:type="spellEnd"/>
      <w:r w:rsidRPr="0099109E">
        <w:rPr>
          <w:rFonts w:eastAsia="Times New Roman"/>
          <w:color w:val="1A1A1A"/>
        </w:rPr>
        <w:t xml:space="preserve"> MG, </w:t>
      </w:r>
      <w:proofErr w:type="spellStart"/>
      <w:r w:rsidRPr="0099109E">
        <w:rPr>
          <w:rFonts w:eastAsia="Times New Roman"/>
          <w:color w:val="1A1A1A"/>
        </w:rPr>
        <w:t>Meijers</w:t>
      </w:r>
      <w:proofErr w:type="spellEnd"/>
      <w:r w:rsidRPr="0099109E">
        <w:rPr>
          <w:rFonts w:eastAsia="Times New Roman"/>
          <w:color w:val="1A1A1A"/>
        </w:rPr>
        <w:t xml:space="preserve"> JC, van Gorp EC. </w:t>
      </w:r>
      <w:proofErr w:type="spellStart"/>
      <w:r w:rsidRPr="0099109E">
        <w:rPr>
          <w:rFonts w:eastAsia="Times New Roman"/>
          <w:color w:val="1A1A1A"/>
        </w:rPr>
        <w:t>Hyperferritinaemia</w:t>
      </w:r>
      <w:proofErr w:type="spellEnd"/>
      <w:r w:rsidRPr="0099109E">
        <w:rPr>
          <w:rFonts w:eastAsia="Times New Roman"/>
          <w:color w:val="1A1A1A"/>
        </w:rPr>
        <w:t xml:space="preserve"> in dengue virus-infected patients is associated with immune activation and coagulation disturbances. </w:t>
      </w:r>
      <w:proofErr w:type="spellStart"/>
      <w:r w:rsidRPr="0099109E">
        <w:rPr>
          <w:rFonts w:eastAsia="Times New Roman"/>
          <w:color w:val="1A1A1A"/>
        </w:rPr>
        <w:t>PLoS</w:t>
      </w:r>
      <w:proofErr w:type="spellEnd"/>
      <w:r w:rsidRPr="0099109E">
        <w:rPr>
          <w:rFonts w:eastAsia="Times New Roman"/>
          <w:color w:val="1A1A1A"/>
        </w:rPr>
        <w:t xml:space="preserve"> Neglected Tropical Diseases. 2014;8(10</w:t>
      </w:r>
      <w:proofErr w:type="gramStart"/>
      <w:r w:rsidRPr="0099109E">
        <w:rPr>
          <w:rFonts w:eastAsia="Times New Roman"/>
          <w:color w:val="1A1A1A"/>
        </w:rPr>
        <w:t>):e</w:t>
      </w:r>
      <w:proofErr w:type="gramEnd"/>
      <w:r w:rsidRPr="0099109E">
        <w:rPr>
          <w:rFonts w:eastAsia="Times New Roman"/>
          <w:color w:val="1A1A1A"/>
        </w:rPr>
        <w:t>3214.</w:t>
      </w:r>
    </w:p>
    <w:p w14:paraId="0EF043F5" w14:textId="77777777" w:rsidR="005C1AFA" w:rsidRPr="0099109E" w:rsidRDefault="000D590A">
      <w:pPr>
        <w:pStyle w:val="Normal1"/>
        <w:spacing w:after="160"/>
        <w:rPr>
          <w:rFonts w:eastAsia="Times New Roman"/>
          <w:color w:val="1A1A1A"/>
        </w:rPr>
      </w:pPr>
      <w:r w:rsidRPr="0099109E">
        <w:rPr>
          <w:rFonts w:eastAsia="Times New Roman"/>
          <w:color w:val="151515"/>
        </w:rPr>
        <w:t xml:space="preserve">13. </w:t>
      </w:r>
      <w:r w:rsidRPr="0099109E">
        <w:rPr>
          <w:rFonts w:eastAsia="Times New Roman"/>
          <w:color w:val="1A1A1A"/>
        </w:rPr>
        <w:t xml:space="preserve">Kanitkar DS. Serum ferritin: A biomarker to predict disease severity in patients with dengue infection. J Med </w:t>
      </w:r>
      <w:proofErr w:type="spellStart"/>
      <w:r w:rsidRPr="0099109E">
        <w:rPr>
          <w:rFonts w:eastAsia="Times New Roman"/>
          <w:color w:val="1A1A1A"/>
        </w:rPr>
        <w:t>SciClin</w:t>
      </w:r>
      <w:proofErr w:type="spellEnd"/>
      <w:r w:rsidRPr="0099109E">
        <w:rPr>
          <w:rFonts w:eastAsia="Times New Roman"/>
          <w:color w:val="1A1A1A"/>
        </w:rPr>
        <w:t xml:space="preserve"> Res. 2020;8(01).</w:t>
      </w:r>
    </w:p>
    <w:p w14:paraId="326BC9DF" w14:textId="77777777" w:rsidR="005C1AFA" w:rsidRPr="0099109E" w:rsidRDefault="000D590A">
      <w:pPr>
        <w:pStyle w:val="Normal1"/>
        <w:spacing w:after="160"/>
        <w:rPr>
          <w:rFonts w:eastAsia="Times New Roman"/>
          <w:color w:val="1A1A1A"/>
        </w:rPr>
      </w:pPr>
      <w:r w:rsidRPr="0099109E">
        <w:rPr>
          <w:rFonts w:eastAsia="Times New Roman"/>
          <w:color w:val="151515"/>
        </w:rPr>
        <w:t>14.</w:t>
      </w:r>
      <w:r w:rsidRPr="0099109E">
        <w:rPr>
          <w:rFonts w:eastAsia="Times New Roman"/>
          <w:color w:val="1A1A1A"/>
        </w:rPr>
        <w:t xml:space="preserve">van de </w:t>
      </w:r>
      <w:proofErr w:type="spellStart"/>
      <w:r w:rsidRPr="0099109E">
        <w:rPr>
          <w:rFonts w:eastAsia="Times New Roman"/>
          <w:color w:val="1A1A1A"/>
        </w:rPr>
        <w:t>Weg</w:t>
      </w:r>
      <w:proofErr w:type="spellEnd"/>
      <w:r w:rsidRPr="0099109E">
        <w:rPr>
          <w:rFonts w:eastAsia="Times New Roman"/>
          <w:color w:val="1A1A1A"/>
        </w:rPr>
        <w:t xml:space="preserve"> CA, </w:t>
      </w:r>
      <w:proofErr w:type="spellStart"/>
      <w:r w:rsidRPr="0099109E">
        <w:rPr>
          <w:rFonts w:eastAsia="Times New Roman"/>
          <w:color w:val="1A1A1A"/>
        </w:rPr>
        <w:t>Huits</w:t>
      </w:r>
      <w:proofErr w:type="spellEnd"/>
      <w:r w:rsidRPr="0099109E">
        <w:rPr>
          <w:rFonts w:eastAsia="Times New Roman"/>
          <w:color w:val="1A1A1A"/>
        </w:rPr>
        <w:t xml:space="preserve"> RM, </w:t>
      </w:r>
      <w:proofErr w:type="spellStart"/>
      <w:r w:rsidRPr="0099109E">
        <w:rPr>
          <w:rFonts w:eastAsia="Times New Roman"/>
          <w:color w:val="1A1A1A"/>
        </w:rPr>
        <w:t>Pannuti</w:t>
      </w:r>
      <w:proofErr w:type="spellEnd"/>
      <w:r w:rsidRPr="0099109E">
        <w:rPr>
          <w:rFonts w:eastAsia="Times New Roman"/>
          <w:color w:val="1A1A1A"/>
        </w:rPr>
        <w:t xml:space="preserve"> CS, </w:t>
      </w:r>
      <w:proofErr w:type="spellStart"/>
      <w:r w:rsidRPr="0099109E">
        <w:rPr>
          <w:rFonts w:eastAsia="Times New Roman"/>
          <w:color w:val="1A1A1A"/>
        </w:rPr>
        <w:t>Brouns</w:t>
      </w:r>
      <w:proofErr w:type="spellEnd"/>
      <w:r w:rsidRPr="0099109E">
        <w:rPr>
          <w:rFonts w:eastAsia="Times New Roman"/>
          <w:color w:val="1A1A1A"/>
        </w:rPr>
        <w:t xml:space="preserve"> RM, van den Berg RW, van den Ham HJ, Martina BE, Osterhaus AD, </w:t>
      </w:r>
      <w:proofErr w:type="spellStart"/>
      <w:r w:rsidRPr="0099109E">
        <w:rPr>
          <w:rFonts w:eastAsia="Times New Roman"/>
          <w:color w:val="1A1A1A"/>
        </w:rPr>
        <w:t>Netea</w:t>
      </w:r>
      <w:proofErr w:type="spellEnd"/>
      <w:r w:rsidRPr="0099109E">
        <w:rPr>
          <w:rFonts w:eastAsia="Times New Roman"/>
          <w:color w:val="1A1A1A"/>
        </w:rPr>
        <w:t xml:space="preserve"> MG, </w:t>
      </w:r>
      <w:proofErr w:type="spellStart"/>
      <w:r w:rsidRPr="0099109E">
        <w:rPr>
          <w:rFonts w:eastAsia="Times New Roman"/>
          <w:color w:val="1A1A1A"/>
        </w:rPr>
        <w:t>Meijers</w:t>
      </w:r>
      <w:proofErr w:type="spellEnd"/>
      <w:r w:rsidRPr="0099109E">
        <w:rPr>
          <w:rFonts w:eastAsia="Times New Roman"/>
          <w:color w:val="1A1A1A"/>
        </w:rPr>
        <w:t xml:space="preserve"> JC, van Gorp EC. </w:t>
      </w:r>
      <w:proofErr w:type="spellStart"/>
      <w:r w:rsidRPr="0099109E">
        <w:rPr>
          <w:rFonts w:eastAsia="Times New Roman"/>
          <w:color w:val="1A1A1A"/>
        </w:rPr>
        <w:t>Hyperferritinaemia</w:t>
      </w:r>
      <w:proofErr w:type="spellEnd"/>
      <w:r w:rsidRPr="0099109E">
        <w:rPr>
          <w:rFonts w:eastAsia="Times New Roman"/>
          <w:color w:val="1A1A1A"/>
        </w:rPr>
        <w:t xml:space="preserve"> in dengue virus-infected patients is associated with immune activation and coagulation disturbances. </w:t>
      </w:r>
      <w:proofErr w:type="spellStart"/>
      <w:r w:rsidRPr="0099109E">
        <w:rPr>
          <w:rFonts w:eastAsia="Times New Roman"/>
          <w:color w:val="1A1A1A"/>
        </w:rPr>
        <w:t>PLoS</w:t>
      </w:r>
      <w:proofErr w:type="spellEnd"/>
      <w:r w:rsidRPr="0099109E">
        <w:rPr>
          <w:rFonts w:eastAsia="Times New Roman"/>
          <w:color w:val="1A1A1A"/>
        </w:rPr>
        <w:t xml:space="preserve"> Neglected Tropical Diseases;</w:t>
      </w:r>
      <w:r w:rsidR="00564173" w:rsidRPr="0099109E">
        <w:rPr>
          <w:rFonts w:eastAsia="Times New Roman"/>
          <w:color w:val="1A1A1A"/>
        </w:rPr>
        <w:t xml:space="preserve">2014, </w:t>
      </w:r>
      <w:r w:rsidRPr="0099109E">
        <w:rPr>
          <w:rFonts w:eastAsia="Times New Roman"/>
          <w:color w:val="1A1A1A"/>
        </w:rPr>
        <w:t>8(10</w:t>
      </w:r>
      <w:proofErr w:type="gramStart"/>
      <w:r w:rsidRPr="0099109E">
        <w:rPr>
          <w:rFonts w:eastAsia="Times New Roman"/>
          <w:color w:val="1A1A1A"/>
        </w:rPr>
        <w:t>):e</w:t>
      </w:r>
      <w:proofErr w:type="gramEnd"/>
      <w:r w:rsidRPr="0099109E">
        <w:rPr>
          <w:rFonts w:eastAsia="Times New Roman"/>
          <w:color w:val="1A1A1A"/>
        </w:rPr>
        <w:t>3214.</w:t>
      </w:r>
    </w:p>
    <w:p w14:paraId="6C2C4EDE" w14:textId="77777777" w:rsidR="005C1AFA" w:rsidRPr="0099109E" w:rsidRDefault="000D590A">
      <w:pPr>
        <w:pStyle w:val="Normal1"/>
        <w:spacing w:after="160"/>
        <w:rPr>
          <w:rFonts w:eastAsia="Times New Roman"/>
          <w:color w:val="1A1A1A"/>
        </w:rPr>
      </w:pPr>
      <w:r w:rsidRPr="0099109E">
        <w:rPr>
          <w:rFonts w:eastAsia="Times New Roman"/>
          <w:color w:val="1A1A1A"/>
        </w:rPr>
        <w:t xml:space="preserve">15. </w:t>
      </w:r>
      <w:proofErr w:type="spellStart"/>
      <w:r w:rsidRPr="0099109E">
        <w:rPr>
          <w:rFonts w:eastAsia="Times New Roman"/>
          <w:color w:val="1A1A1A"/>
        </w:rPr>
        <w:t>Soundravally</w:t>
      </w:r>
      <w:proofErr w:type="spellEnd"/>
      <w:r w:rsidRPr="0099109E">
        <w:rPr>
          <w:rFonts w:eastAsia="Times New Roman"/>
          <w:color w:val="1A1A1A"/>
        </w:rPr>
        <w:t xml:space="preserve"> R, </w:t>
      </w:r>
      <w:proofErr w:type="spellStart"/>
      <w:r w:rsidRPr="0099109E">
        <w:rPr>
          <w:rFonts w:eastAsia="Times New Roman"/>
          <w:color w:val="1A1A1A"/>
        </w:rPr>
        <w:t>Agieshkumar</w:t>
      </w:r>
      <w:proofErr w:type="spellEnd"/>
      <w:r w:rsidRPr="0099109E">
        <w:rPr>
          <w:rFonts w:eastAsia="Times New Roman"/>
          <w:color w:val="1A1A1A"/>
        </w:rPr>
        <w:t xml:space="preserve"> B, Daisy M, Sherin J, Cleetus CC. Ferritin levels predict severe dengue. Infection. </w:t>
      </w:r>
      <w:proofErr w:type="gramStart"/>
      <w:r w:rsidRPr="0099109E">
        <w:rPr>
          <w:rFonts w:eastAsia="Times New Roman"/>
          <w:color w:val="1A1A1A"/>
        </w:rPr>
        <w:t>2015 ;</w:t>
      </w:r>
      <w:proofErr w:type="gramEnd"/>
      <w:r w:rsidRPr="0099109E">
        <w:rPr>
          <w:rFonts w:eastAsia="Times New Roman"/>
          <w:color w:val="1A1A1A"/>
        </w:rPr>
        <w:t>43:13-9.</w:t>
      </w:r>
    </w:p>
    <w:p w14:paraId="7ADA9933" w14:textId="77777777" w:rsidR="005C1AFA" w:rsidRPr="0099109E" w:rsidRDefault="000D590A">
      <w:pPr>
        <w:pStyle w:val="Normal1"/>
        <w:spacing w:after="160"/>
        <w:rPr>
          <w:rFonts w:eastAsia="Times New Roman"/>
          <w:color w:val="151515"/>
        </w:rPr>
      </w:pPr>
      <w:r w:rsidRPr="0099109E">
        <w:rPr>
          <w:rFonts w:eastAsia="Times New Roman"/>
          <w:color w:val="151515"/>
        </w:rPr>
        <w:t xml:space="preserve">16. Wilder-Smith A, </w:t>
      </w:r>
      <w:proofErr w:type="spellStart"/>
      <w:r w:rsidRPr="0099109E">
        <w:rPr>
          <w:rFonts w:eastAsia="Times New Roman"/>
          <w:color w:val="151515"/>
        </w:rPr>
        <w:t>Ooi</w:t>
      </w:r>
      <w:proofErr w:type="spellEnd"/>
      <w:r w:rsidRPr="0099109E">
        <w:rPr>
          <w:rFonts w:eastAsia="Times New Roman"/>
          <w:color w:val="151515"/>
        </w:rPr>
        <w:t xml:space="preserve"> EE, </w:t>
      </w:r>
      <w:proofErr w:type="spellStart"/>
      <w:r w:rsidRPr="0099109E">
        <w:rPr>
          <w:rFonts w:eastAsia="Times New Roman"/>
          <w:color w:val="151515"/>
        </w:rPr>
        <w:t>Horstick</w:t>
      </w:r>
      <w:proofErr w:type="spellEnd"/>
      <w:r w:rsidRPr="0099109E">
        <w:rPr>
          <w:rFonts w:eastAsia="Times New Roman"/>
          <w:color w:val="151515"/>
        </w:rPr>
        <w:t xml:space="preserve"> O, Wills B. Dengue. The Lancet. 2019 ;393(10169):350-63.</w:t>
      </w:r>
    </w:p>
    <w:p w14:paraId="2F3431CA" w14:textId="77777777" w:rsidR="005C1AFA" w:rsidRPr="0099109E" w:rsidRDefault="000D590A">
      <w:pPr>
        <w:pStyle w:val="Normal1"/>
        <w:spacing w:after="160"/>
        <w:rPr>
          <w:rFonts w:eastAsia="Times New Roman"/>
          <w:color w:val="151515"/>
        </w:rPr>
      </w:pPr>
      <w:r w:rsidRPr="0099109E">
        <w:rPr>
          <w:rFonts w:eastAsia="Times New Roman"/>
          <w:color w:val="151515"/>
        </w:rPr>
        <w:t xml:space="preserve">17. </w:t>
      </w:r>
      <w:proofErr w:type="spellStart"/>
      <w:r w:rsidRPr="0099109E">
        <w:rPr>
          <w:rFonts w:eastAsia="Times New Roman"/>
          <w:color w:val="151515"/>
        </w:rPr>
        <w:t>Ajlan</w:t>
      </w:r>
      <w:proofErr w:type="spellEnd"/>
      <w:r w:rsidRPr="0099109E">
        <w:rPr>
          <w:rFonts w:eastAsia="Times New Roman"/>
          <w:color w:val="151515"/>
        </w:rPr>
        <w:t xml:space="preserve"> BA, </w:t>
      </w:r>
      <w:proofErr w:type="spellStart"/>
      <w:r w:rsidRPr="0099109E">
        <w:rPr>
          <w:rFonts w:eastAsia="Times New Roman"/>
          <w:color w:val="151515"/>
        </w:rPr>
        <w:t>Alafif</w:t>
      </w:r>
      <w:proofErr w:type="spellEnd"/>
      <w:r w:rsidRPr="0099109E">
        <w:rPr>
          <w:rFonts w:eastAsia="Times New Roman"/>
          <w:color w:val="151515"/>
        </w:rPr>
        <w:t xml:space="preserve"> MM, Alawi MM, Akbar NA, </w:t>
      </w:r>
      <w:proofErr w:type="spellStart"/>
      <w:r w:rsidRPr="0099109E">
        <w:rPr>
          <w:rFonts w:eastAsia="Times New Roman"/>
          <w:color w:val="151515"/>
        </w:rPr>
        <w:t>Aldigs</w:t>
      </w:r>
      <w:proofErr w:type="spellEnd"/>
      <w:r w:rsidRPr="0099109E">
        <w:rPr>
          <w:rFonts w:eastAsia="Times New Roman"/>
          <w:color w:val="151515"/>
        </w:rPr>
        <w:t xml:space="preserve"> EK, </w:t>
      </w:r>
      <w:proofErr w:type="spellStart"/>
      <w:r w:rsidRPr="0099109E">
        <w:rPr>
          <w:rFonts w:eastAsia="Times New Roman"/>
          <w:color w:val="151515"/>
        </w:rPr>
        <w:t>Madani</w:t>
      </w:r>
      <w:proofErr w:type="spellEnd"/>
      <w:r w:rsidRPr="0099109E">
        <w:rPr>
          <w:rFonts w:eastAsia="Times New Roman"/>
          <w:color w:val="151515"/>
        </w:rPr>
        <w:t xml:space="preserve"> TA. Assessment of the new World Health Organization’s dengue classification for predicting severity of illness and level of healthcare required. </w:t>
      </w:r>
      <w:proofErr w:type="spellStart"/>
      <w:r w:rsidRPr="0099109E">
        <w:rPr>
          <w:rFonts w:eastAsia="Times New Roman"/>
          <w:color w:val="151515"/>
        </w:rPr>
        <w:t>PLoS</w:t>
      </w:r>
      <w:proofErr w:type="spellEnd"/>
      <w:r w:rsidRPr="0099109E">
        <w:rPr>
          <w:rFonts w:eastAsia="Times New Roman"/>
          <w:color w:val="151515"/>
        </w:rPr>
        <w:t xml:space="preserve"> neglected tropical diseases. 2019;13(8</w:t>
      </w:r>
      <w:proofErr w:type="gramStart"/>
      <w:r w:rsidRPr="0099109E">
        <w:rPr>
          <w:rFonts w:eastAsia="Times New Roman"/>
          <w:color w:val="151515"/>
        </w:rPr>
        <w:t>):e</w:t>
      </w:r>
      <w:proofErr w:type="gramEnd"/>
      <w:r w:rsidRPr="0099109E">
        <w:rPr>
          <w:rFonts w:eastAsia="Times New Roman"/>
          <w:color w:val="151515"/>
        </w:rPr>
        <w:t>0007144.</w:t>
      </w:r>
    </w:p>
    <w:p w14:paraId="0066DA65" w14:textId="77777777" w:rsidR="005C1AFA" w:rsidRPr="0099109E" w:rsidRDefault="000D590A">
      <w:pPr>
        <w:pStyle w:val="Normal1"/>
        <w:spacing w:after="160"/>
        <w:rPr>
          <w:rFonts w:eastAsia="Times New Roman"/>
          <w:color w:val="151515"/>
        </w:rPr>
      </w:pPr>
      <w:r w:rsidRPr="0099109E">
        <w:rPr>
          <w:rFonts w:eastAsia="Times New Roman"/>
          <w:color w:val="151515"/>
        </w:rPr>
        <w:t>18. Whitehorn J, Farrar J. Dengue. British medical bulletin. 2010;95(1):161-73.</w:t>
      </w:r>
    </w:p>
    <w:p w14:paraId="04D4F72A" w14:textId="77777777" w:rsidR="005C1AFA" w:rsidRPr="0099109E" w:rsidRDefault="000D590A">
      <w:pPr>
        <w:pStyle w:val="Normal1"/>
        <w:spacing w:after="160"/>
        <w:rPr>
          <w:rFonts w:eastAsia="Times New Roman"/>
          <w:color w:val="151515"/>
        </w:rPr>
      </w:pPr>
      <w:r w:rsidRPr="0099109E">
        <w:rPr>
          <w:rFonts w:eastAsia="Times New Roman"/>
          <w:color w:val="151515"/>
        </w:rPr>
        <w:lastRenderedPageBreak/>
        <w:t xml:space="preserve">19. Paz-Bailey G, Adams LE, Deen J, Anderson KB, </w:t>
      </w:r>
      <w:proofErr w:type="spellStart"/>
      <w:r w:rsidRPr="0099109E">
        <w:rPr>
          <w:rFonts w:eastAsia="Times New Roman"/>
          <w:color w:val="151515"/>
        </w:rPr>
        <w:t>Katzelnick</w:t>
      </w:r>
      <w:proofErr w:type="spellEnd"/>
      <w:r w:rsidRPr="0099109E">
        <w:rPr>
          <w:rFonts w:eastAsia="Times New Roman"/>
          <w:color w:val="151515"/>
        </w:rPr>
        <w:t xml:space="preserve"> LC. Dengue. The Lancet. 2024;403(10427):667-82.</w:t>
      </w:r>
    </w:p>
    <w:p w14:paraId="791AA8A6" w14:textId="77777777" w:rsidR="005C1AFA" w:rsidRPr="0099109E" w:rsidRDefault="000D590A">
      <w:pPr>
        <w:pStyle w:val="Normal1"/>
        <w:spacing w:after="160"/>
        <w:rPr>
          <w:rFonts w:eastAsia="Times New Roman"/>
          <w:color w:val="151515"/>
        </w:rPr>
      </w:pPr>
      <w:r w:rsidRPr="0099109E">
        <w:rPr>
          <w:rFonts w:eastAsia="Times New Roman"/>
          <w:color w:val="151515"/>
        </w:rPr>
        <w:t>20. Martina BE, Koraka P, Osterhaus AD, Dengue virus pathogenesis: an integrated view. Clin Microbiol Rev</w:t>
      </w:r>
      <w:r w:rsidR="00564173" w:rsidRPr="0099109E">
        <w:rPr>
          <w:rFonts w:eastAsia="Times New Roman"/>
          <w:color w:val="151515"/>
        </w:rPr>
        <w:t>, 2009,</w:t>
      </w:r>
      <w:r w:rsidRPr="0099109E">
        <w:rPr>
          <w:rFonts w:eastAsia="Times New Roman"/>
          <w:color w:val="151515"/>
        </w:rPr>
        <w:t xml:space="preserve"> 22: 564–581.</w:t>
      </w:r>
    </w:p>
    <w:p w14:paraId="0EC4DED5" w14:textId="77777777" w:rsidR="005C1AFA" w:rsidRPr="0099109E" w:rsidRDefault="000D590A">
      <w:pPr>
        <w:pStyle w:val="Normal1"/>
        <w:spacing w:after="160"/>
        <w:rPr>
          <w:rFonts w:eastAsia="Times New Roman"/>
          <w:color w:val="151515"/>
        </w:rPr>
      </w:pPr>
      <w:r w:rsidRPr="0099109E">
        <w:rPr>
          <w:rFonts w:eastAsia="Times New Roman"/>
          <w:color w:val="151515"/>
        </w:rPr>
        <w:t xml:space="preserve">21. </w:t>
      </w:r>
      <w:proofErr w:type="spellStart"/>
      <w:r w:rsidRPr="0099109E">
        <w:rPr>
          <w:rFonts w:eastAsia="Times New Roman"/>
          <w:color w:val="151515"/>
        </w:rPr>
        <w:t>Libraty</w:t>
      </w:r>
      <w:proofErr w:type="spellEnd"/>
      <w:r w:rsidRPr="0099109E">
        <w:rPr>
          <w:rFonts w:eastAsia="Times New Roman"/>
          <w:color w:val="151515"/>
        </w:rPr>
        <w:t xml:space="preserve"> DH et al., Differing influences of virus burden and immune activation on disease severity in secondary dengue-3 virus infections. J Infect Dis</w:t>
      </w:r>
      <w:r w:rsidR="00564173" w:rsidRPr="0099109E">
        <w:rPr>
          <w:rFonts w:eastAsia="Times New Roman"/>
          <w:color w:val="151515"/>
        </w:rPr>
        <w:t>, 2002,</w:t>
      </w:r>
      <w:r w:rsidRPr="0099109E">
        <w:rPr>
          <w:rFonts w:eastAsia="Times New Roman"/>
          <w:color w:val="151515"/>
        </w:rPr>
        <w:t xml:space="preserve"> 185: 1213–1221. </w:t>
      </w:r>
    </w:p>
    <w:p w14:paraId="31A53BB7" w14:textId="77777777" w:rsidR="005C1AFA" w:rsidRPr="0099109E" w:rsidRDefault="000D590A">
      <w:pPr>
        <w:pStyle w:val="Normal1"/>
        <w:spacing w:after="160"/>
        <w:rPr>
          <w:rFonts w:eastAsia="Times New Roman"/>
          <w:color w:val="151515"/>
        </w:rPr>
      </w:pPr>
      <w:r w:rsidRPr="0099109E">
        <w:rPr>
          <w:rFonts w:eastAsia="Times New Roman"/>
          <w:color w:val="151515"/>
        </w:rPr>
        <w:t xml:space="preserve">22. Durbin AP, Vargas MJ, </w:t>
      </w:r>
      <w:proofErr w:type="spellStart"/>
      <w:r w:rsidRPr="0099109E">
        <w:rPr>
          <w:rFonts w:eastAsia="Times New Roman"/>
          <w:color w:val="151515"/>
        </w:rPr>
        <w:t>Wanionek</w:t>
      </w:r>
      <w:proofErr w:type="spellEnd"/>
      <w:r w:rsidRPr="0099109E">
        <w:rPr>
          <w:rFonts w:eastAsia="Times New Roman"/>
          <w:color w:val="151515"/>
        </w:rPr>
        <w:t xml:space="preserve"> K, Hammond SN, Gordon A, Rocha C, Balmaseda A, Harris E,  Phenotyping of peripheral blood mononuclear cells during acute dengue illness demonstrates infection and increased activation of monocytes in severe cases compared to classic dengue fever. Virology</w:t>
      </w:r>
      <w:r w:rsidR="00564173" w:rsidRPr="0099109E">
        <w:rPr>
          <w:rFonts w:eastAsia="Times New Roman"/>
          <w:color w:val="151515"/>
        </w:rPr>
        <w:t>, 2008,</w:t>
      </w:r>
      <w:r w:rsidRPr="0099109E">
        <w:rPr>
          <w:rFonts w:eastAsia="Times New Roman"/>
          <w:color w:val="151515"/>
        </w:rPr>
        <w:t xml:space="preserve"> 376: 429–435. </w:t>
      </w:r>
    </w:p>
    <w:p w14:paraId="2AF0A703" w14:textId="77777777" w:rsidR="005C1AFA" w:rsidRPr="0099109E" w:rsidRDefault="000D590A">
      <w:pPr>
        <w:pStyle w:val="Normal1"/>
        <w:spacing w:after="160"/>
      </w:pPr>
      <w:r w:rsidRPr="0099109E">
        <w:rPr>
          <w:rFonts w:eastAsia="Times New Roman"/>
          <w:color w:val="151515"/>
        </w:rPr>
        <w:t>23. Shah VJU. Clinical profile of patient with dengue fever in a tertiary care teaching hospital. Int J Med Sci Public Health</w:t>
      </w:r>
      <w:r w:rsidR="00564173" w:rsidRPr="0099109E">
        <w:rPr>
          <w:rFonts w:eastAsia="Times New Roman"/>
          <w:color w:val="151515"/>
        </w:rPr>
        <w:t>, 2017,</w:t>
      </w:r>
      <w:r w:rsidRPr="0099109E">
        <w:rPr>
          <w:rFonts w:eastAsia="Times New Roman"/>
          <w:color w:val="151515"/>
        </w:rPr>
        <w:t xml:space="preserve"> 6: 165–168. </w:t>
      </w:r>
    </w:p>
    <w:sectPr w:rsidR="005C1AFA" w:rsidRPr="0099109E" w:rsidSect="005C1AF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0DE7A" w14:textId="77777777" w:rsidR="004D4F44" w:rsidRDefault="004D4F44" w:rsidP="00F1512C">
      <w:pPr>
        <w:spacing w:line="240" w:lineRule="auto"/>
      </w:pPr>
      <w:r>
        <w:separator/>
      </w:r>
    </w:p>
  </w:endnote>
  <w:endnote w:type="continuationSeparator" w:id="0">
    <w:p w14:paraId="751386C4" w14:textId="77777777" w:rsidR="004D4F44" w:rsidRDefault="004D4F44" w:rsidP="00F151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93667" w14:textId="77777777" w:rsidR="00F1512C" w:rsidRDefault="00F151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B1AF6" w14:textId="77777777" w:rsidR="00F1512C" w:rsidRDefault="00F151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C6524" w14:textId="77777777" w:rsidR="00F1512C" w:rsidRDefault="00F151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5601B" w14:textId="77777777" w:rsidR="004D4F44" w:rsidRDefault="004D4F44" w:rsidP="00F1512C">
      <w:pPr>
        <w:spacing w:line="240" w:lineRule="auto"/>
      </w:pPr>
      <w:r>
        <w:separator/>
      </w:r>
    </w:p>
  </w:footnote>
  <w:footnote w:type="continuationSeparator" w:id="0">
    <w:p w14:paraId="2DA4DD5C" w14:textId="77777777" w:rsidR="004D4F44" w:rsidRDefault="004D4F44" w:rsidP="00F151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5D6AC" w14:textId="51F447FA" w:rsidR="00F1512C" w:rsidRDefault="00F1512C">
    <w:pPr>
      <w:pStyle w:val="Header"/>
    </w:pPr>
    <w:r>
      <w:rPr>
        <w:noProof/>
      </w:rPr>
      <w:pict w14:anchorId="4F92E8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127907"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1FE41" w14:textId="4660F145" w:rsidR="00F1512C" w:rsidRDefault="00F1512C">
    <w:pPr>
      <w:pStyle w:val="Header"/>
    </w:pPr>
    <w:r>
      <w:rPr>
        <w:noProof/>
      </w:rPr>
      <w:pict w14:anchorId="242F51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127908"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ED88E" w14:textId="07EBB83F" w:rsidR="00F1512C" w:rsidRDefault="00F1512C">
    <w:pPr>
      <w:pStyle w:val="Header"/>
    </w:pPr>
    <w:r>
      <w:rPr>
        <w:noProof/>
      </w:rPr>
      <w:pict w14:anchorId="35A14B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127906"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1AFA"/>
    <w:rsid w:val="000D590A"/>
    <w:rsid w:val="00294CE0"/>
    <w:rsid w:val="004D4F44"/>
    <w:rsid w:val="00564173"/>
    <w:rsid w:val="005C1AFA"/>
    <w:rsid w:val="006B2A7A"/>
    <w:rsid w:val="008E3140"/>
    <w:rsid w:val="0099109E"/>
    <w:rsid w:val="00A01E50"/>
    <w:rsid w:val="00B52344"/>
    <w:rsid w:val="00C55886"/>
    <w:rsid w:val="00C95AF0"/>
    <w:rsid w:val="00E43C92"/>
    <w:rsid w:val="00F15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1164E9"/>
  <w15:docId w15:val="{38B3E4C4-85D7-4CDF-95AF-8FC677A84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1E50"/>
  </w:style>
  <w:style w:type="paragraph" w:styleId="Heading1">
    <w:name w:val="heading 1"/>
    <w:basedOn w:val="Normal1"/>
    <w:next w:val="Normal1"/>
    <w:rsid w:val="005C1AFA"/>
    <w:pPr>
      <w:keepNext/>
      <w:keepLines/>
      <w:spacing w:before="400" w:after="120"/>
      <w:outlineLvl w:val="0"/>
    </w:pPr>
    <w:rPr>
      <w:sz w:val="40"/>
      <w:szCs w:val="40"/>
    </w:rPr>
  </w:style>
  <w:style w:type="paragraph" w:styleId="Heading2">
    <w:name w:val="heading 2"/>
    <w:basedOn w:val="Normal1"/>
    <w:next w:val="Normal1"/>
    <w:rsid w:val="005C1AFA"/>
    <w:pPr>
      <w:keepNext/>
      <w:keepLines/>
      <w:spacing w:before="360" w:after="120"/>
      <w:outlineLvl w:val="1"/>
    </w:pPr>
    <w:rPr>
      <w:sz w:val="32"/>
      <w:szCs w:val="32"/>
    </w:rPr>
  </w:style>
  <w:style w:type="paragraph" w:styleId="Heading3">
    <w:name w:val="heading 3"/>
    <w:basedOn w:val="Normal1"/>
    <w:next w:val="Normal1"/>
    <w:rsid w:val="005C1AFA"/>
    <w:pPr>
      <w:keepNext/>
      <w:keepLines/>
      <w:spacing w:before="320" w:after="80"/>
      <w:outlineLvl w:val="2"/>
    </w:pPr>
    <w:rPr>
      <w:color w:val="434343"/>
      <w:sz w:val="28"/>
      <w:szCs w:val="28"/>
    </w:rPr>
  </w:style>
  <w:style w:type="paragraph" w:styleId="Heading4">
    <w:name w:val="heading 4"/>
    <w:basedOn w:val="Normal1"/>
    <w:next w:val="Normal1"/>
    <w:rsid w:val="005C1AFA"/>
    <w:pPr>
      <w:keepNext/>
      <w:keepLines/>
      <w:spacing w:before="280" w:after="80"/>
      <w:outlineLvl w:val="3"/>
    </w:pPr>
    <w:rPr>
      <w:color w:val="666666"/>
      <w:sz w:val="24"/>
      <w:szCs w:val="24"/>
    </w:rPr>
  </w:style>
  <w:style w:type="paragraph" w:styleId="Heading5">
    <w:name w:val="heading 5"/>
    <w:basedOn w:val="Normal1"/>
    <w:next w:val="Normal1"/>
    <w:rsid w:val="005C1AFA"/>
    <w:pPr>
      <w:keepNext/>
      <w:keepLines/>
      <w:spacing w:before="240" w:after="80"/>
      <w:outlineLvl w:val="4"/>
    </w:pPr>
    <w:rPr>
      <w:color w:val="666666"/>
    </w:rPr>
  </w:style>
  <w:style w:type="paragraph" w:styleId="Heading6">
    <w:name w:val="heading 6"/>
    <w:basedOn w:val="Normal1"/>
    <w:next w:val="Normal1"/>
    <w:rsid w:val="005C1AFA"/>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C1AFA"/>
  </w:style>
  <w:style w:type="paragraph" w:styleId="Title">
    <w:name w:val="Title"/>
    <w:basedOn w:val="Normal1"/>
    <w:next w:val="Normal1"/>
    <w:rsid w:val="005C1AFA"/>
    <w:pPr>
      <w:keepNext/>
      <w:keepLines/>
      <w:spacing w:after="60"/>
    </w:pPr>
    <w:rPr>
      <w:sz w:val="52"/>
      <w:szCs w:val="52"/>
    </w:rPr>
  </w:style>
  <w:style w:type="paragraph" w:styleId="Subtitle">
    <w:name w:val="Subtitle"/>
    <w:basedOn w:val="Normal1"/>
    <w:next w:val="Normal1"/>
    <w:rsid w:val="005C1AFA"/>
    <w:pPr>
      <w:keepNext/>
      <w:keepLines/>
      <w:spacing w:after="320"/>
    </w:pPr>
    <w:rPr>
      <w:color w:val="666666"/>
      <w:sz w:val="30"/>
      <w:szCs w:val="30"/>
    </w:rPr>
  </w:style>
  <w:style w:type="table" w:customStyle="1" w:styleId="a">
    <w:basedOn w:val="TableNormal"/>
    <w:rsid w:val="005C1AFA"/>
    <w:tblPr>
      <w:tblStyleRowBandSize w:val="1"/>
      <w:tblStyleColBandSize w:val="1"/>
      <w:tblCellMar>
        <w:top w:w="100" w:type="dxa"/>
        <w:left w:w="100" w:type="dxa"/>
        <w:bottom w:w="100" w:type="dxa"/>
        <w:right w:w="100" w:type="dxa"/>
      </w:tblCellMar>
    </w:tblPr>
  </w:style>
  <w:style w:type="table" w:customStyle="1" w:styleId="a0">
    <w:basedOn w:val="TableNormal"/>
    <w:rsid w:val="005C1AFA"/>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1512C"/>
    <w:pPr>
      <w:tabs>
        <w:tab w:val="center" w:pos="4680"/>
        <w:tab w:val="right" w:pos="9360"/>
      </w:tabs>
      <w:spacing w:line="240" w:lineRule="auto"/>
    </w:pPr>
  </w:style>
  <w:style w:type="character" w:customStyle="1" w:styleId="HeaderChar">
    <w:name w:val="Header Char"/>
    <w:basedOn w:val="DefaultParagraphFont"/>
    <w:link w:val="Header"/>
    <w:uiPriority w:val="99"/>
    <w:rsid w:val="00F1512C"/>
  </w:style>
  <w:style w:type="paragraph" w:styleId="Footer">
    <w:name w:val="footer"/>
    <w:basedOn w:val="Normal"/>
    <w:link w:val="FooterChar"/>
    <w:uiPriority w:val="99"/>
    <w:unhideWhenUsed/>
    <w:rsid w:val="00F1512C"/>
    <w:pPr>
      <w:tabs>
        <w:tab w:val="center" w:pos="4680"/>
        <w:tab w:val="right" w:pos="9360"/>
      </w:tabs>
      <w:spacing w:line="240" w:lineRule="auto"/>
    </w:pPr>
  </w:style>
  <w:style w:type="character" w:customStyle="1" w:styleId="FooterChar">
    <w:name w:val="Footer Char"/>
    <w:basedOn w:val="DefaultParagraphFont"/>
    <w:link w:val="Footer"/>
    <w:uiPriority w:val="99"/>
    <w:rsid w:val="00F15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9</Pages>
  <Words>3048</Words>
  <Characters>17376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SATADAL DAS</dc:creator>
  <cp:lastModifiedBy>SDI 1084</cp:lastModifiedBy>
  <cp:revision>8</cp:revision>
  <dcterms:created xsi:type="dcterms:W3CDTF">2025-09-16T15:36:00Z</dcterms:created>
  <dcterms:modified xsi:type="dcterms:W3CDTF">2025-10-23T07:18:00Z</dcterms:modified>
</cp:coreProperties>
</file>