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5925" w14:textId="77777777" w:rsidR="00D27B7A" w:rsidRPr="00D27B7A" w:rsidRDefault="00D27B7A" w:rsidP="00D27B7A">
      <w:pPr>
        <w:jc w:val="both"/>
        <w:rPr>
          <w:rFonts w:ascii="Arial" w:hAnsi="Arial" w:cs="Arial"/>
          <w:b/>
          <w:bCs/>
          <w:i/>
          <w:iCs/>
          <w:sz w:val="40"/>
          <w:szCs w:val="40"/>
          <w:u w:val="single"/>
        </w:rPr>
      </w:pPr>
      <w:r w:rsidRPr="00D27B7A">
        <w:rPr>
          <w:rFonts w:ascii="Arial" w:hAnsi="Arial" w:cs="Arial"/>
          <w:b/>
          <w:bCs/>
          <w:i/>
          <w:iCs/>
          <w:sz w:val="40"/>
          <w:szCs w:val="40"/>
          <w:u w:val="single"/>
        </w:rPr>
        <w:t>Review Article</w:t>
      </w:r>
    </w:p>
    <w:p w14:paraId="27CEB54D" w14:textId="77777777" w:rsidR="00D27B7A" w:rsidRDefault="00D27B7A" w:rsidP="00701E48">
      <w:pPr>
        <w:jc w:val="both"/>
        <w:rPr>
          <w:rFonts w:ascii="Arial" w:hAnsi="Arial" w:cs="Arial"/>
          <w:b/>
          <w:sz w:val="40"/>
          <w:szCs w:val="40"/>
        </w:rPr>
      </w:pPr>
    </w:p>
    <w:p w14:paraId="22CEBB04" w14:textId="77777777" w:rsidR="00D27B7A" w:rsidRDefault="00D27B7A" w:rsidP="00701E48">
      <w:pPr>
        <w:jc w:val="both"/>
        <w:rPr>
          <w:rFonts w:ascii="Arial" w:hAnsi="Arial" w:cs="Arial"/>
          <w:b/>
          <w:sz w:val="40"/>
          <w:szCs w:val="40"/>
        </w:rPr>
      </w:pPr>
    </w:p>
    <w:p w14:paraId="7E62FBA4" w14:textId="36CAF2BB" w:rsidR="00701E48" w:rsidRPr="003F4222" w:rsidRDefault="00701E48" w:rsidP="00701E48">
      <w:pPr>
        <w:jc w:val="both"/>
        <w:rPr>
          <w:rFonts w:ascii="Arial" w:hAnsi="Arial" w:cs="Arial"/>
          <w:b/>
          <w:sz w:val="40"/>
          <w:szCs w:val="40"/>
        </w:rPr>
      </w:pPr>
      <w:r w:rsidRPr="003F4222">
        <w:rPr>
          <w:rFonts w:ascii="Arial" w:hAnsi="Arial" w:cs="Arial"/>
          <w:b/>
          <w:sz w:val="40"/>
          <w:szCs w:val="40"/>
        </w:rPr>
        <w:t xml:space="preserve">EXPLORING GLYCOSIDES FOR USE AS  </w:t>
      </w:r>
    </w:p>
    <w:p w14:paraId="71DFF75B" w14:textId="69C886FC" w:rsidR="00701E48" w:rsidRPr="00701E48" w:rsidRDefault="00701E48" w:rsidP="00701E48">
      <w:pPr>
        <w:jc w:val="both"/>
        <w:rPr>
          <w:rFonts w:ascii="Arial" w:hAnsi="Arial" w:cs="Arial"/>
          <w:b/>
          <w:sz w:val="36"/>
          <w:szCs w:val="36"/>
        </w:rPr>
      </w:pPr>
      <w:r>
        <w:rPr>
          <w:rFonts w:ascii="Arial" w:hAnsi="Arial" w:cs="Arial"/>
          <w:b/>
          <w:sz w:val="36"/>
          <w:szCs w:val="36"/>
        </w:rPr>
        <w:t xml:space="preserve">                             </w:t>
      </w:r>
      <w:r w:rsidRPr="00701E48">
        <w:rPr>
          <w:rFonts w:ascii="Arial" w:hAnsi="Arial" w:cs="Arial"/>
          <w:b/>
          <w:sz w:val="36"/>
          <w:szCs w:val="36"/>
        </w:rPr>
        <w:t>MEDICINES: A REVIEW</w:t>
      </w:r>
    </w:p>
    <w:p w14:paraId="64C2619E" w14:textId="7B7C2CBA"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7816D7D4" w14:textId="77777777" w:rsidR="00995CAB" w:rsidRPr="00FB3A86" w:rsidRDefault="00995CAB" w:rsidP="00441B6F">
      <w:pPr>
        <w:pStyle w:val="Affiliation"/>
        <w:spacing w:after="0" w:line="240" w:lineRule="auto"/>
        <w:jc w:val="both"/>
        <w:rPr>
          <w:rFonts w:ascii="Arial" w:hAnsi="Arial" w:cs="Arial"/>
        </w:rPr>
      </w:pPr>
    </w:p>
    <w:p w14:paraId="4349D975" w14:textId="5D8A75EB" w:rsidR="00B01FCD" w:rsidRPr="00FB3A86" w:rsidRDefault="000C651B" w:rsidP="00441B6F">
      <w:pPr>
        <w:pStyle w:val="Copyright"/>
        <w:spacing w:after="0" w:line="240" w:lineRule="auto"/>
        <w:jc w:val="both"/>
        <w:rPr>
          <w:rFonts w:ascii="Arial" w:hAnsi="Arial" w:cs="Arial"/>
        </w:rPr>
        <w:sectPr w:rsidR="00B01FCD" w:rsidRPr="00FB3A86" w:rsidSect="00FC72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17FE7E" wp14:editId="05726053">
                <wp:extent cx="5303520" cy="635"/>
                <wp:effectExtent l="13335" t="13335" r="17145" b="15240"/>
                <wp:docPr id="1865037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2961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282331" w14:textId="7DD3EF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DABF6E" w14:textId="25679B7D"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E7C774" w14:textId="77777777" w:rsidTr="001E44FE">
        <w:tc>
          <w:tcPr>
            <w:tcW w:w="9576" w:type="dxa"/>
            <w:shd w:val="clear" w:color="auto" w:fill="F2F2F2"/>
          </w:tcPr>
          <w:p w14:paraId="7829FA1B" w14:textId="77777777" w:rsidR="00701E48" w:rsidRPr="00701E48" w:rsidRDefault="00701E48" w:rsidP="00701E48">
            <w:pPr>
              <w:pStyle w:val="Standard"/>
              <w:jc w:val="both"/>
              <w:rPr>
                <w:rFonts w:ascii="Arial" w:hAnsi="Arial"/>
                <w:sz w:val="20"/>
                <w:szCs w:val="20"/>
                <w:shd w:val="clear" w:color="auto" w:fill="FFFFFF"/>
                <w:lang w:val="en-US"/>
              </w:rPr>
            </w:pPr>
            <w:r w:rsidRPr="00701E48">
              <w:rPr>
                <w:rFonts w:ascii="Arial" w:hAnsi="Arial"/>
                <w:sz w:val="20"/>
                <w:szCs w:val="20"/>
                <w:shd w:val="clear" w:color="auto" w:fill="FFFFFF"/>
                <w:lang w:val="en-US"/>
              </w:rPr>
              <w:t xml:space="preserve">Glycosides are used as medicines and have various pharmacological properties. They are also widely known as components of crude drugs. Therefore, this work aimed to review the literature on glycosides used as medicines by different pharmacopoeias. This review </w:t>
            </w:r>
            <w:proofErr w:type="spellStart"/>
            <w:r w:rsidRPr="00701E48">
              <w:rPr>
                <w:rFonts w:ascii="Arial" w:hAnsi="Arial"/>
                <w:sz w:val="20"/>
                <w:szCs w:val="20"/>
                <w:shd w:val="clear" w:color="auto" w:fill="FFFFFF"/>
                <w:lang w:val="en-US"/>
              </w:rPr>
              <w:t>summarises</w:t>
            </w:r>
            <w:proofErr w:type="spellEnd"/>
            <w:r w:rsidRPr="00701E48">
              <w:rPr>
                <w:rFonts w:ascii="Arial" w:hAnsi="Arial"/>
                <w:sz w:val="20"/>
                <w:szCs w:val="20"/>
                <w:shd w:val="clear" w:color="auto" w:fill="FFFFFF"/>
                <w:lang w:val="en-US"/>
              </w:rPr>
              <w:t xml:space="preserve">, in the period 2006-2024, the glycoside drugs that have been recorded in several pharmacopoeias, marketed, and under development based on the internal characteristics of carbohydrates. Thus, a bibliographic survey was carried out in the Web of Science database in May 2024, using the keywords “glycosides as medicines" and pharmacopoeia, </w:t>
            </w:r>
            <w:r w:rsidRPr="00701E48">
              <w:rPr>
                <w:rFonts w:ascii="Arial" w:hAnsi="Arial"/>
                <w:sz w:val="20"/>
                <w:szCs w:val="20"/>
                <w:lang w:val="en-US"/>
              </w:rPr>
              <w:t>where the growing number of studies involving the use of glycosides as medicines was noted, with a total of 4033 in this period</w:t>
            </w:r>
            <w:r w:rsidRPr="00701E48">
              <w:rPr>
                <w:rFonts w:ascii="Arial" w:hAnsi="Arial"/>
                <w:sz w:val="20"/>
                <w:szCs w:val="20"/>
                <w:shd w:val="clear" w:color="auto" w:fill="FFFFFF"/>
                <w:lang w:val="en-US"/>
              </w:rPr>
              <w:t xml:space="preserve">. In addition, in this work, a study was carried out in five major pharmacopoeias, where a total of 25 glycosides described as commercial drugs were found, which were divided into two classes, </w:t>
            </w:r>
            <w:proofErr w:type="spellStart"/>
            <w:r w:rsidRPr="00701E48">
              <w:rPr>
                <w:rFonts w:ascii="Arial" w:hAnsi="Arial"/>
                <w:sz w:val="20"/>
                <w:szCs w:val="20"/>
                <w:shd w:val="clear" w:color="auto" w:fill="FFFFFF"/>
                <w:lang w:val="en-US"/>
              </w:rPr>
              <w:t>glycofuranosides</w:t>
            </w:r>
            <w:proofErr w:type="spellEnd"/>
            <w:r w:rsidRPr="00701E48">
              <w:rPr>
                <w:rFonts w:ascii="Arial" w:hAnsi="Arial"/>
                <w:sz w:val="20"/>
                <w:szCs w:val="20"/>
                <w:shd w:val="clear" w:color="auto" w:fill="FFFFFF"/>
                <w:lang w:val="en-US"/>
              </w:rPr>
              <w:t xml:space="preserve"> and </w:t>
            </w:r>
            <w:proofErr w:type="spellStart"/>
            <w:r w:rsidRPr="00701E48">
              <w:rPr>
                <w:rFonts w:ascii="Arial" w:hAnsi="Arial"/>
                <w:sz w:val="20"/>
                <w:szCs w:val="20"/>
                <w:shd w:val="clear" w:color="auto" w:fill="FFFFFF"/>
                <w:lang w:val="en-US"/>
              </w:rPr>
              <w:t>glycopyranosides</w:t>
            </w:r>
            <w:proofErr w:type="spellEnd"/>
            <w:r w:rsidRPr="00701E48">
              <w:rPr>
                <w:rFonts w:ascii="Arial" w:hAnsi="Arial"/>
                <w:sz w:val="20"/>
                <w:szCs w:val="20"/>
                <w:shd w:val="clear" w:color="auto" w:fill="FFFFFF"/>
                <w:lang w:val="en-US"/>
              </w:rPr>
              <w:t>. There is a wide range of medicinal applications, such as antineoplastic, anti-inflammatory, antibacterial, antiretroviral, antiviral, antiulcer, antioxidant, and antiarrhythmic, among others. Thus, it appears that glycosides are an important source of study for the development of new drugs.</w:t>
            </w:r>
          </w:p>
          <w:p w14:paraId="31DD8944" w14:textId="3F8BFB06" w:rsidR="00505F06" w:rsidRPr="00175C2A" w:rsidRDefault="00505F06" w:rsidP="00175C2A">
            <w:pPr>
              <w:jc w:val="both"/>
              <w:rPr>
                <w:rFonts w:ascii="Arial" w:hAnsi="Arial" w:cs="Arial"/>
              </w:rPr>
            </w:pPr>
          </w:p>
        </w:tc>
      </w:tr>
    </w:tbl>
    <w:p w14:paraId="48DB6723" w14:textId="77777777" w:rsidR="00636EB2" w:rsidRDefault="00636EB2" w:rsidP="00441B6F">
      <w:pPr>
        <w:pStyle w:val="Body"/>
        <w:spacing w:after="0"/>
        <w:rPr>
          <w:rFonts w:ascii="Arial" w:hAnsi="Arial" w:cs="Arial"/>
          <w:i/>
        </w:rPr>
      </w:pPr>
    </w:p>
    <w:p w14:paraId="241073D2" w14:textId="2A1F8D95" w:rsidR="00A24E7E" w:rsidRDefault="00A24E7E" w:rsidP="00441B6F">
      <w:pPr>
        <w:pStyle w:val="Body"/>
        <w:spacing w:after="0"/>
        <w:rPr>
          <w:rFonts w:ascii="Arial" w:hAnsi="Arial" w:cs="Arial"/>
          <w:i/>
        </w:rPr>
      </w:pPr>
      <w:r>
        <w:rPr>
          <w:rFonts w:ascii="Arial" w:hAnsi="Arial" w:cs="Arial"/>
          <w:i/>
        </w:rPr>
        <w:t xml:space="preserve">Keywords: </w:t>
      </w:r>
      <w:r w:rsidR="00701E48" w:rsidRPr="00701E48">
        <w:rPr>
          <w:rFonts w:ascii="Arial" w:hAnsi="Arial" w:cs="Arial"/>
          <w:bCs/>
          <w:i/>
          <w:iCs/>
        </w:rPr>
        <w:t>Gl</w:t>
      </w:r>
      <w:r w:rsidR="00701E48" w:rsidRPr="00701E48">
        <w:rPr>
          <w:rFonts w:ascii="Arial" w:hAnsi="Arial" w:cs="Arial"/>
          <w:i/>
          <w:iCs/>
        </w:rPr>
        <w:t>ycosides; pharmacopoeia; medicines; glycosylated drugs.</w:t>
      </w:r>
    </w:p>
    <w:p w14:paraId="26380B6B" w14:textId="77777777" w:rsidR="00790ADA" w:rsidRDefault="00790ADA" w:rsidP="00441B6F">
      <w:pPr>
        <w:pStyle w:val="Body"/>
        <w:spacing w:after="0"/>
        <w:rPr>
          <w:rFonts w:ascii="Arial" w:hAnsi="Arial" w:cs="Arial"/>
          <w:i/>
        </w:rPr>
      </w:pPr>
    </w:p>
    <w:p w14:paraId="2613A0AE" w14:textId="29C9E8F0" w:rsidR="00505F06" w:rsidRDefault="00505F06" w:rsidP="00441B6F">
      <w:pPr>
        <w:pStyle w:val="Body"/>
        <w:spacing w:after="0"/>
        <w:rPr>
          <w:rFonts w:ascii="Arial" w:hAnsi="Arial" w:cs="Arial"/>
          <w:b/>
          <w:i/>
          <w:sz w:val="18"/>
        </w:rPr>
      </w:pPr>
    </w:p>
    <w:p w14:paraId="51316B48" w14:textId="77777777" w:rsidR="00175C2A" w:rsidRPr="00A24E7E" w:rsidRDefault="00175C2A" w:rsidP="00441B6F">
      <w:pPr>
        <w:pStyle w:val="Body"/>
        <w:spacing w:after="0"/>
        <w:rPr>
          <w:rFonts w:ascii="Arial" w:hAnsi="Arial" w:cs="Arial"/>
          <w:i/>
        </w:rPr>
      </w:pPr>
    </w:p>
    <w:p w14:paraId="5A07F047" w14:textId="3674F2C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0B3C6AE" w14:textId="77777777" w:rsidR="00701E48" w:rsidRDefault="00701E48" w:rsidP="00701E48">
      <w:pPr>
        <w:pStyle w:val="Standard"/>
        <w:jc w:val="both"/>
        <w:rPr>
          <w:rFonts w:ascii="Arial" w:hAnsi="Arial"/>
          <w:sz w:val="20"/>
          <w:szCs w:val="20"/>
          <w:lang w:val="en-US"/>
        </w:rPr>
      </w:pPr>
    </w:p>
    <w:p w14:paraId="7063CB3E" w14:textId="02B27E55" w:rsidR="00701E48" w:rsidRPr="00701E48" w:rsidRDefault="00701E48" w:rsidP="00701E48">
      <w:pPr>
        <w:pStyle w:val="Standard"/>
        <w:jc w:val="both"/>
        <w:rPr>
          <w:rFonts w:ascii="Arial" w:hAnsi="Arial"/>
          <w:sz w:val="20"/>
          <w:szCs w:val="20"/>
          <w:lang w:val="en-US"/>
        </w:rPr>
      </w:pPr>
      <w:r>
        <w:rPr>
          <w:rFonts w:ascii="Arial" w:hAnsi="Arial"/>
          <w:sz w:val="20"/>
          <w:szCs w:val="20"/>
          <w:lang w:val="en-US"/>
        </w:rPr>
        <w:tab/>
      </w:r>
      <w:r w:rsidRPr="00701E48">
        <w:rPr>
          <w:rFonts w:ascii="Arial" w:hAnsi="Arial"/>
          <w:sz w:val="20"/>
          <w:szCs w:val="20"/>
          <w:lang w:val="en-US"/>
        </w:rPr>
        <w:t>Carbohydrates comprise an important group of macromolecules of natural or synthetic origin that represent a large portion of the planet's biomass. They can be found as constituents of numerous biomolecules [1], such as glycosides. However, natural carbohydrates and their derivatives have been extensively studied as therapeutic agents for the treatment of various diseases</w:t>
      </w:r>
      <w:r>
        <w:rPr>
          <w:rFonts w:ascii="Arial" w:hAnsi="Arial"/>
          <w:sz w:val="20"/>
          <w:szCs w:val="20"/>
          <w:lang w:val="en-US"/>
        </w:rPr>
        <w:t xml:space="preserve"> </w:t>
      </w:r>
      <w:r w:rsidRPr="00701E48">
        <w:rPr>
          <w:rFonts w:ascii="Arial" w:hAnsi="Arial"/>
          <w:sz w:val="20"/>
          <w:szCs w:val="20"/>
          <w:lang w:val="en-US"/>
        </w:rPr>
        <w:t>[2].</w:t>
      </w:r>
    </w:p>
    <w:p w14:paraId="3F79078E"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Glycoside chemistry has emerged as one of the most promising lines of research in pharmacology, as these compounds are important synthetic intermediates used in the structuring of complex molecules of biological interest [3]. Glycosides are formed by a carbohydrate unit linked by the hydroxyl group of the anomeric carbon to another carbohydrate, called a </w:t>
      </w:r>
      <w:proofErr w:type="spellStart"/>
      <w:r w:rsidRPr="00701E48">
        <w:rPr>
          <w:rFonts w:ascii="Arial" w:hAnsi="Arial"/>
          <w:sz w:val="20"/>
          <w:szCs w:val="20"/>
          <w:lang w:val="en-US"/>
        </w:rPr>
        <w:t>glycone</w:t>
      </w:r>
      <w:proofErr w:type="spellEnd"/>
      <w:r w:rsidRPr="00701E48">
        <w:rPr>
          <w:rFonts w:ascii="Arial" w:hAnsi="Arial"/>
          <w:sz w:val="20"/>
          <w:szCs w:val="20"/>
          <w:lang w:val="en-US"/>
        </w:rPr>
        <w:t>, or to a non-carbohydrate, called an aglycone [4].</w:t>
      </w:r>
    </w:p>
    <w:p w14:paraId="21239A25" w14:textId="310BA29E"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Seeking to increase the biocompatibility of new drug candidates, the introduction of saccharide units to the molecule with biological potential has become an increasingly used strategy</w:t>
      </w:r>
      <w:r>
        <w:rPr>
          <w:rFonts w:ascii="Arial" w:hAnsi="Arial"/>
          <w:sz w:val="20"/>
          <w:szCs w:val="20"/>
          <w:lang w:val="en-US"/>
        </w:rPr>
        <w:t xml:space="preserve"> </w:t>
      </w:r>
      <w:r w:rsidRPr="00701E48">
        <w:rPr>
          <w:rFonts w:ascii="Arial" w:hAnsi="Arial"/>
          <w:sz w:val="20"/>
          <w:szCs w:val="20"/>
          <w:lang w:val="en-US"/>
        </w:rPr>
        <w:t xml:space="preserve">[5], as the body more easily recognizes materials compatible with the biological </w:t>
      </w:r>
      <w:r w:rsidRPr="00701E48">
        <w:rPr>
          <w:rFonts w:ascii="Arial" w:hAnsi="Arial"/>
          <w:sz w:val="20"/>
          <w:szCs w:val="20"/>
          <w:lang w:val="en-US"/>
        </w:rPr>
        <w:lastRenderedPageBreak/>
        <w:t>environment, such as the carbohydrate unit present in the structure of glycosides, thus avoiding possible adverse, toxic or carcinogenic reactions to the patient.</w:t>
      </w:r>
    </w:p>
    <w:p w14:paraId="6DDD42D3"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According to Patridge </w:t>
      </w:r>
      <w:proofErr w:type="gramStart"/>
      <w:r w:rsidRPr="00701E48">
        <w:rPr>
          <w:rFonts w:ascii="Arial" w:hAnsi="Arial"/>
          <w:sz w:val="20"/>
          <w:szCs w:val="20"/>
          <w:lang w:val="en-US"/>
        </w:rPr>
        <w:t>et al.[</w:t>
      </w:r>
      <w:proofErr w:type="gramEnd"/>
      <w:r w:rsidRPr="00701E48">
        <w:rPr>
          <w:rFonts w:ascii="Arial" w:hAnsi="Arial"/>
          <w:sz w:val="20"/>
          <w:szCs w:val="20"/>
          <w:lang w:val="en-US"/>
        </w:rPr>
        <w:t>6], when analyzing the differences between glycoside drugs registered by different pharmacopoeias, we observed that, rather than entirely different active ingredients, various modifications of carbohydrate drugs, such as salinization, esterification, and derivatization, contribute more to the diversity of each pharmacopoeia. For example, powdered cellulose is registered only in JP, while cellulose acetate is commonly registered in all other pharmacopoeias. Although hydroxypropyl cellulose is commonly registered in all four pharmacopoeias, low-substituted hydroxypropyl cellulose is omitted in EP compared to USP and JP [7].</w:t>
      </w:r>
    </w:p>
    <w:p w14:paraId="5C597A22" w14:textId="2FC14AFE"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National and international publications demonstrate a significant effort dedicated to investigating the role of glycosides in various essential biological processes and in their development as therapeutic drugs</w:t>
      </w:r>
      <w:r>
        <w:rPr>
          <w:rFonts w:ascii="Arial" w:hAnsi="Arial"/>
          <w:sz w:val="20"/>
          <w:szCs w:val="20"/>
          <w:lang w:val="en-US"/>
        </w:rPr>
        <w:t xml:space="preserve"> </w:t>
      </w:r>
      <w:r w:rsidRPr="00701E48">
        <w:rPr>
          <w:rFonts w:ascii="Arial" w:hAnsi="Arial"/>
          <w:sz w:val="20"/>
          <w:szCs w:val="20"/>
          <w:lang w:val="en-US"/>
        </w:rPr>
        <w:t xml:space="preserve">[8]. On the other hand, carbohydrates are essential constituents of organisms and play crucial roles in many important physiological and pathogenic processes, such as cell surface recognition, signal transduction, tumor metastasis, etc. [9]. Carbohydrates, the third major class of biopolymers, have attracted much less attention in drug development compared to nucleic acids and proteins due to our very recent understanding of fundamental glycobiology [10]. However, glycoside drugs still pave the way for an indisputable area of ​​the world of therapeutics due to their natural significance and the vast effort dedicated by </w:t>
      </w:r>
      <w:proofErr w:type="spellStart"/>
      <w:r w:rsidRPr="00701E48">
        <w:rPr>
          <w:rFonts w:ascii="Arial" w:hAnsi="Arial"/>
          <w:sz w:val="20"/>
          <w:szCs w:val="20"/>
          <w:lang w:val="en-US"/>
        </w:rPr>
        <w:t>glycoscientists</w:t>
      </w:r>
      <w:proofErr w:type="spellEnd"/>
      <w:r w:rsidRPr="00701E48">
        <w:rPr>
          <w:rFonts w:ascii="Arial" w:hAnsi="Arial"/>
          <w:sz w:val="20"/>
          <w:szCs w:val="20"/>
          <w:lang w:val="en-US"/>
        </w:rPr>
        <w:t xml:space="preserve"> in recent decades [11]. </w:t>
      </w:r>
    </w:p>
    <w:p w14:paraId="6FAF5054"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Furthermore, in some countries, some drugs with glycosides commonly registered in foreign pharmacopoeias have already been used clinically, although they have not been registered in the native pharmacopoeia [12]. On the other hand, certain drugs with commonly registered glycosides have not yet been used clinically in other countries, and for others, the information is limited, and unfortunately, there is much missing information [13]. However, some registered pharmaceutical excipients with excellent properties have only been used as food additives in other countries [14].</w:t>
      </w:r>
    </w:p>
    <w:p w14:paraId="7D99AF0D" w14:textId="67673ED6" w:rsidR="00790ADA" w:rsidRPr="00701E48" w:rsidRDefault="00701E48" w:rsidP="00701E48">
      <w:pPr>
        <w:pStyle w:val="AbstHead"/>
        <w:spacing w:after="0"/>
        <w:jc w:val="both"/>
        <w:rPr>
          <w:rFonts w:ascii="Arial" w:hAnsi="Arial" w:cs="Arial"/>
          <w:sz w:val="20"/>
        </w:rPr>
      </w:pPr>
      <w:r w:rsidRPr="00701E48">
        <w:rPr>
          <w:rFonts w:ascii="Arial" w:hAnsi="Arial" w:cs="Arial"/>
          <w:sz w:val="20"/>
        </w:rPr>
        <w:tab/>
      </w:r>
      <w:r w:rsidRPr="00701E48">
        <w:rPr>
          <w:rFonts w:ascii="Arial" w:hAnsi="Arial" w:cs="Arial"/>
          <w:b w:val="0"/>
          <w:bCs/>
          <w:caps w:val="0"/>
          <w:sz w:val="20"/>
        </w:rPr>
        <w:t xml:space="preserve">On the other hand, it is important to highlight that some glycosides have been used as pharmaceuticals for over 30 years and are on the </w:t>
      </w:r>
      <w:r>
        <w:rPr>
          <w:rFonts w:ascii="Arial" w:hAnsi="Arial" w:cs="Arial"/>
          <w:b w:val="0"/>
          <w:bCs/>
          <w:caps w:val="0"/>
          <w:sz w:val="20"/>
        </w:rPr>
        <w:t>World H</w:t>
      </w:r>
      <w:r w:rsidRPr="00701E48">
        <w:rPr>
          <w:rFonts w:ascii="Arial" w:hAnsi="Arial" w:cs="Arial"/>
          <w:b w:val="0"/>
          <w:bCs/>
          <w:caps w:val="0"/>
          <w:sz w:val="20"/>
        </w:rPr>
        <w:t xml:space="preserve">ealth </w:t>
      </w:r>
      <w:proofErr w:type="spellStart"/>
      <w:r>
        <w:rPr>
          <w:rFonts w:ascii="Arial" w:hAnsi="Arial" w:cs="Arial"/>
          <w:b w:val="0"/>
          <w:bCs/>
          <w:caps w:val="0"/>
          <w:sz w:val="20"/>
        </w:rPr>
        <w:t>Organis</w:t>
      </w:r>
      <w:r w:rsidRPr="00701E48">
        <w:rPr>
          <w:rFonts w:ascii="Arial" w:hAnsi="Arial" w:cs="Arial"/>
          <w:b w:val="0"/>
          <w:bCs/>
          <w:caps w:val="0"/>
          <w:sz w:val="20"/>
        </w:rPr>
        <w:t>ation's</w:t>
      </w:r>
      <w:proofErr w:type="spellEnd"/>
      <w:r w:rsidRPr="00701E48">
        <w:rPr>
          <w:rFonts w:ascii="Arial" w:hAnsi="Arial" w:cs="Arial"/>
          <w:b w:val="0"/>
          <w:bCs/>
          <w:caps w:val="0"/>
          <w:sz w:val="20"/>
        </w:rPr>
        <w:t xml:space="preserve"> (</w:t>
      </w:r>
      <w:r>
        <w:rPr>
          <w:rFonts w:ascii="Arial" w:hAnsi="Arial" w:cs="Arial"/>
          <w:b w:val="0"/>
          <w:bCs/>
          <w:caps w:val="0"/>
          <w:sz w:val="20"/>
        </w:rPr>
        <w:t>WHO</w:t>
      </w:r>
      <w:r w:rsidRPr="00701E48">
        <w:rPr>
          <w:rFonts w:ascii="Arial" w:hAnsi="Arial" w:cs="Arial"/>
          <w:b w:val="0"/>
          <w:bCs/>
          <w:caps w:val="0"/>
          <w:sz w:val="20"/>
        </w:rPr>
        <w:t>) list of essential medicines. These include erythromycin, a broad-spectrum antibiotic of the macrolide class; bleomycin, an antineoplastic agent used in the treatment of carcinoma and lymphoma; digoxin, a cardiotonic glycoside that acts by increasing the contractile force of the heart; and finally, vancomycin, a glycopeptide antibiotic used in the treatment of bacterial infections</w:t>
      </w:r>
      <w:r w:rsidRPr="00701E48">
        <w:rPr>
          <w:rFonts w:ascii="Arial" w:hAnsi="Arial" w:cs="Arial"/>
          <w:b w:val="0"/>
          <w:bCs/>
          <w:sz w:val="20"/>
        </w:rPr>
        <w:t xml:space="preserve"> [15]</w:t>
      </w:r>
      <w:r w:rsidRPr="00701E48">
        <w:rPr>
          <w:rFonts w:ascii="Arial" w:hAnsi="Arial" w:cs="Arial"/>
          <w:b w:val="0"/>
          <w:bCs/>
          <w:caps w:val="0"/>
          <w:sz w:val="20"/>
        </w:rPr>
        <w:t xml:space="preserve">. Therefore, this review aims to </w:t>
      </w:r>
      <w:proofErr w:type="spellStart"/>
      <w:r w:rsidRPr="00701E48">
        <w:rPr>
          <w:rFonts w:ascii="Arial" w:hAnsi="Arial" w:cs="Arial"/>
          <w:b w:val="0"/>
          <w:bCs/>
          <w:caps w:val="0"/>
          <w:sz w:val="20"/>
        </w:rPr>
        <w:t>summarise</w:t>
      </w:r>
      <w:proofErr w:type="spellEnd"/>
      <w:r w:rsidRPr="00701E48">
        <w:rPr>
          <w:rFonts w:ascii="Arial" w:hAnsi="Arial" w:cs="Arial"/>
          <w:b w:val="0"/>
          <w:bCs/>
          <w:caps w:val="0"/>
          <w:sz w:val="20"/>
        </w:rPr>
        <w:t xml:space="preserve"> the potential drugs containing glycosides in their structures registered in various pharmacopoeias, marketed, and in development. The application of glycosides in drug development is also discussed</w:t>
      </w:r>
      <w:r w:rsidRPr="00701E48">
        <w:rPr>
          <w:rFonts w:ascii="Arial" w:hAnsi="Arial" w:cs="Arial"/>
          <w:sz w:val="20"/>
        </w:rPr>
        <w:t>.</w:t>
      </w:r>
    </w:p>
    <w:p w14:paraId="211DA3DC" w14:textId="77777777" w:rsidR="00790ADA" w:rsidRPr="00FB3A86" w:rsidRDefault="00790ADA" w:rsidP="00441B6F">
      <w:pPr>
        <w:pStyle w:val="Body"/>
        <w:spacing w:after="0"/>
        <w:rPr>
          <w:rFonts w:ascii="Arial" w:hAnsi="Arial" w:cs="Arial"/>
        </w:rPr>
      </w:pPr>
    </w:p>
    <w:p w14:paraId="0923F369" w14:textId="3960CFAC" w:rsidR="007F7B32" w:rsidRDefault="00902823" w:rsidP="00441B6F">
      <w:pPr>
        <w:pStyle w:val="AbstHead"/>
        <w:spacing w:after="0"/>
        <w:jc w:val="both"/>
        <w:rPr>
          <w:rFonts w:ascii="Arial" w:hAnsi="Arial" w:cs="Arial"/>
        </w:rPr>
      </w:pPr>
      <w:r>
        <w:rPr>
          <w:rFonts w:ascii="Arial" w:hAnsi="Arial" w:cs="Arial"/>
        </w:rPr>
        <w:t xml:space="preserve">2. </w:t>
      </w:r>
      <w:r w:rsidR="00701E48">
        <w:rPr>
          <w:rFonts w:ascii="Arial" w:hAnsi="Arial" w:cs="Arial"/>
        </w:rPr>
        <w:t>METHODOLOGY</w:t>
      </w:r>
      <w:r w:rsidR="00000F8F">
        <w:rPr>
          <w:rFonts w:ascii="Arial" w:hAnsi="Arial" w:cs="Arial"/>
        </w:rPr>
        <w:t xml:space="preserve"> </w:t>
      </w:r>
    </w:p>
    <w:p w14:paraId="433DB75F" w14:textId="77777777" w:rsidR="00790ADA" w:rsidRPr="00FB3A86" w:rsidRDefault="00790ADA" w:rsidP="00441B6F">
      <w:pPr>
        <w:pStyle w:val="AbstHead"/>
        <w:spacing w:after="0"/>
        <w:jc w:val="both"/>
        <w:rPr>
          <w:rFonts w:ascii="Arial" w:hAnsi="Arial" w:cs="Arial"/>
        </w:rPr>
      </w:pPr>
    </w:p>
    <w:p w14:paraId="32B693D8" w14:textId="3EEA1165" w:rsidR="00701E48" w:rsidRPr="00701E48" w:rsidRDefault="00701E48" w:rsidP="00701E48">
      <w:pPr>
        <w:pStyle w:val="Standard"/>
        <w:jc w:val="both"/>
        <w:rPr>
          <w:rFonts w:ascii="Arial" w:hAnsi="Arial"/>
          <w:sz w:val="20"/>
          <w:szCs w:val="20"/>
          <w:lang w:val="en-US"/>
        </w:rPr>
      </w:pPr>
      <w:r>
        <w:rPr>
          <w:rFonts w:ascii="Arial" w:hAnsi="Arial"/>
          <w:sz w:val="20"/>
          <w:szCs w:val="20"/>
          <w:lang w:val="en-US"/>
        </w:rPr>
        <w:tab/>
      </w:r>
      <w:r w:rsidRPr="00701E48">
        <w:rPr>
          <w:rFonts w:ascii="Arial" w:hAnsi="Arial"/>
          <w:sz w:val="20"/>
          <w:szCs w:val="20"/>
          <w:lang w:val="en-US"/>
        </w:rPr>
        <w:t>The review was based on a bibliographic survey of the Web of Science database from 2006 to 2025, using the keyword "glycosides as medicinal products." Four pharmacopoeias, including the United States Pharmacopoeia (USP), Japanese Pharmacopoeia (JP), FB (Brazilian Pharmacopoeia), and Brazilian Homoeopathic Pharmacopoeia (HP), were used to compile the list of glycoside-containing drugs.</w:t>
      </w:r>
    </w:p>
    <w:p w14:paraId="2152889B"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Initially, all irrelevant titles were discarded. The remaining articles were then systematically screened for eligibility by abstract and full text. The papers retrieved from these pharmacopoeias were manually reviewed to remove duplicates. A final search was also conducted in July 2024 to capture any recent publications.</w:t>
      </w:r>
    </w:p>
    <w:p w14:paraId="764F728E" w14:textId="77777777" w:rsid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The data obtained were </w:t>
      </w:r>
      <w:proofErr w:type="spellStart"/>
      <w:r w:rsidRPr="00701E48">
        <w:rPr>
          <w:rFonts w:ascii="Arial" w:hAnsi="Arial"/>
          <w:sz w:val="20"/>
          <w:szCs w:val="20"/>
          <w:lang w:val="en-US"/>
        </w:rPr>
        <w:t>organised</w:t>
      </w:r>
      <w:proofErr w:type="spellEnd"/>
      <w:r w:rsidRPr="00701E48">
        <w:rPr>
          <w:rFonts w:ascii="Arial" w:hAnsi="Arial"/>
          <w:sz w:val="20"/>
          <w:szCs w:val="20"/>
          <w:lang w:val="en-US"/>
        </w:rPr>
        <w:t xml:space="preserve"> by constructing a graph (Figure 1) demonstrating the number of publications retrieved by year. After the search, a total of 4,812 publications related to glycosides as medicinal products were found. Information related to pharmacology, traditional uses, and common names was obtained from books, master's dissertations, and doctoral theses.</w:t>
      </w:r>
    </w:p>
    <w:p w14:paraId="723DD479" w14:textId="77777777" w:rsidR="00701E48" w:rsidRDefault="00701E48" w:rsidP="00701E48">
      <w:pPr>
        <w:pStyle w:val="Standard"/>
        <w:spacing w:line="360" w:lineRule="auto"/>
        <w:jc w:val="center"/>
        <w:rPr>
          <w:rFonts w:ascii="Times New Roman" w:hAnsi="Times New Roman" w:cs="Times New Roman"/>
          <w:lang w:val="en-US"/>
        </w:rPr>
      </w:pPr>
      <w:r>
        <w:rPr>
          <w:rFonts w:ascii="Times New Roman" w:hAnsi="Times New Roman" w:cs="Times New Roman"/>
          <w:noProof/>
          <w:lang w:eastAsia="pt-BR"/>
        </w:rPr>
        <w:lastRenderedPageBreak/>
        <w:drawing>
          <wp:inline distT="0" distB="0" distL="0" distR="0" wp14:anchorId="18E26031" wp14:editId="3F9101FB">
            <wp:extent cx="4320540" cy="2309723"/>
            <wp:effectExtent l="0" t="0" r="3810" b="0"/>
            <wp:docPr id="10660893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4108" r="5666" b="4762"/>
                    <a:stretch>
                      <a:fillRect/>
                    </a:stretch>
                  </pic:blipFill>
                  <pic:spPr bwMode="auto">
                    <a:xfrm>
                      <a:off x="0" y="0"/>
                      <a:ext cx="4323782" cy="2311456"/>
                    </a:xfrm>
                    <a:prstGeom prst="rect">
                      <a:avLst/>
                    </a:prstGeom>
                    <a:noFill/>
                    <a:ln>
                      <a:noFill/>
                    </a:ln>
                  </pic:spPr>
                </pic:pic>
              </a:graphicData>
            </a:graphic>
          </wp:inline>
        </w:drawing>
      </w:r>
    </w:p>
    <w:p w14:paraId="490D28C8" w14:textId="77777777" w:rsidR="00701E48" w:rsidRPr="00701E48" w:rsidRDefault="00701E48" w:rsidP="00701E48">
      <w:pPr>
        <w:pStyle w:val="Standard"/>
        <w:spacing w:line="360" w:lineRule="auto"/>
        <w:jc w:val="center"/>
        <w:rPr>
          <w:rFonts w:ascii="Arial" w:hAnsi="Arial"/>
          <w:sz w:val="20"/>
          <w:szCs w:val="20"/>
          <w:lang w:val="en-US"/>
        </w:rPr>
      </w:pPr>
      <w:r w:rsidRPr="00701E48">
        <w:rPr>
          <w:rFonts w:ascii="Arial" w:hAnsi="Arial"/>
          <w:b/>
          <w:bCs/>
          <w:sz w:val="20"/>
          <w:szCs w:val="20"/>
          <w:lang w:val="en-US"/>
        </w:rPr>
        <w:t>Fig. 1.</w:t>
      </w:r>
      <w:r w:rsidRPr="00701E48">
        <w:rPr>
          <w:rFonts w:ascii="Arial" w:hAnsi="Arial"/>
          <w:sz w:val="20"/>
          <w:szCs w:val="20"/>
          <w:lang w:val="en-US"/>
        </w:rPr>
        <w:t xml:space="preserve"> Number of articles published per year between 2006 and 2025.</w:t>
      </w:r>
    </w:p>
    <w:p w14:paraId="43E4340F" w14:textId="77777777" w:rsidR="00701E48" w:rsidRPr="00701E48" w:rsidRDefault="00701E48" w:rsidP="00701E48">
      <w:pPr>
        <w:pStyle w:val="Standard"/>
        <w:jc w:val="both"/>
        <w:rPr>
          <w:rFonts w:ascii="Arial" w:hAnsi="Arial"/>
          <w:sz w:val="20"/>
          <w:szCs w:val="20"/>
          <w:lang w:val="en-US"/>
        </w:rPr>
      </w:pPr>
    </w:p>
    <w:p w14:paraId="780440D5" w14:textId="7E27A7A1" w:rsidR="00790ADA" w:rsidRPr="00FB3A86" w:rsidRDefault="00790ADA" w:rsidP="00441B6F">
      <w:pPr>
        <w:pStyle w:val="Body"/>
        <w:spacing w:after="0"/>
        <w:rPr>
          <w:rFonts w:ascii="Arial" w:hAnsi="Arial" w:cs="Arial"/>
        </w:rPr>
      </w:pPr>
    </w:p>
    <w:p w14:paraId="563817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E4A7CB" w14:textId="77777777" w:rsidR="00790ADA" w:rsidRPr="00FB3A86" w:rsidRDefault="00790ADA" w:rsidP="00441B6F">
      <w:pPr>
        <w:pStyle w:val="Head1"/>
        <w:spacing w:after="0"/>
        <w:jc w:val="both"/>
        <w:rPr>
          <w:rFonts w:ascii="Arial" w:hAnsi="Arial" w:cs="Arial"/>
        </w:rPr>
      </w:pPr>
    </w:p>
    <w:p w14:paraId="409A4DE2" w14:textId="2C93D4D2" w:rsidR="00701E48" w:rsidRPr="00701E48" w:rsidRDefault="00701E48" w:rsidP="00701E48">
      <w:pPr>
        <w:pStyle w:val="Standard"/>
        <w:jc w:val="both"/>
        <w:rPr>
          <w:rFonts w:ascii="Arial" w:hAnsi="Arial"/>
          <w:sz w:val="20"/>
          <w:szCs w:val="20"/>
          <w:lang w:val="en-US"/>
        </w:rPr>
      </w:pPr>
      <w:r>
        <w:rPr>
          <w:rFonts w:ascii="Arial" w:hAnsi="Arial"/>
          <w:sz w:val="20"/>
          <w:szCs w:val="20"/>
          <w:lang w:val="en-US"/>
        </w:rPr>
        <w:tab/>
      </w:r>
      <w:r w:rsidRPr="00701E48">
        <w:rPr>
          <w:rFonts w:ascii="Arial" w:hAnsi="Arial"/>
          <w:sz w:val="20"/>
          <w:szCs w:val="20"/>
          <w:lang w:val="en-US"/>
        </w:rPr>
        <w:t>After reading the articles, it was observed that a range of glycosides have been the subject of studies in the search for new molecules with biological potential. This potential can be seen in the various drugs already marketed that contain glycosides. Some examples (Figure 2) are gemcitabine (</w:t>
      </w:r>
      <w:r w:rsidRPr="00701E48">
        <w:rPr>
          <w:rFonts w:ascii="Arial" w:hAnsi="Arial"/>
          <w:b/>
          <w:bCs/>
          <w:sz w:val="20"/>
          <w:szCs w:val="20"/>
          <w:lang w:val="en-US"/>
        </w:rPr>
        <w:t>1</w:t>
      </w:r>
      <w:r w:rsidRPr="00701E48">
        <w:rPr>
          <w:rFonts w:ascii="Arial" w:hAnsi="Arial"/>
          <w:sz w:val="20"/>
          <w:szCs w:val="20"/>
          <w:lang w:val="en-US"/>
        </w:rPr>
        <w:t>), which is a nucleoside metabolic inhibitor used in the treatment of certain types of ovarian cancer [16], ribavirin (</w:t>
      </w:r>
      <w:r w:rsidRPr="00701E48">
        <w:rPr>
          <w:rFonts w:ascii="Arial" w:hAnsi="Arial"/>
          <w:b/>
          <w:bCs/>
          <w:sz w:val="20"/>
          <w:szCs w:val="20"/>
          <w:lang w:val="en-US"/>
        </w:rPr>
        <w:t>2</w:t>
      </w:r>
      <w:r w:rsidRPr="00701E48">
        <w:rPr>
          <w:rFonts w:ascii="Arial" w:hAnsi="Arial"/>
          <w:sz w:val="20"/>
          <w:szCs w:val="20"/>
          <w:lang w:val="en-US"/>
        </w:rPr>
        <w:t>), a guanosine nucleoside used to treat forms of hepatitis C [17], and paromomycin (</w:t>
      </w:r>
      <w:r w:rsidRPr="00701E48">
        <w:rPr>
          <w:rFonts w:ascii="Arial" w:hAnsi="Arial"/>
          <w:b/>
          <w:bCs/>
          <w:sz w:val="20"/>
          <w:szCs w:val="20"/>
          <w:lang w:val="en-US"/>
        </w:rPr>
        <w:t>3</w:t>
      </w:r>
      <w:r w:rsidRPr="00701E48">
        <w:rPr>
          <w:rFonts w:ascii="Arial" w:hAnsi="Arial"/>
          <w:sz w:val="20"/>
          <w:szCs w:val="20"/>
          <w:lang w:val="en-US"/>
        </w:rPr>
        <w:t>), used in the treatment of cutaneous leishmaniasis [18]. These compounds have a monosaccharide ring in their structures.</w:t>
      </w:r>
    </w:p>
    <w:p w14:paraId="7AAAA8FF" w14:textId="77777777" w:rsidR="00701E48" w:rsidRPr="00701E48" w:rsidRDefault="00701E48" w:rsidP="00701E48">
      <w:pPr>
        <w:widowControl w:val="0"/>
        <w:autoSpaceDN w:val="0"/>
        <w:adjustRightInd w:val="0"/>
        <w:jc w:val="center"/>
        <w:rPr>
          <w:rFonts w:ascii="Arial" w:hAnsi="Arial" w:cs="Arial"/>
          <w:color w:val="000000"/>
        </w:rPr>
      </w:pPr>
      <w:r w:rsidRPr="00701E48">
        <w:rPr>
          <w:rFonts w:ascii="Arial" w:hAnsi="Arial" w:cs="Arial"/>
          <w:noProof/>
        </w:rPr>
        <w:drawing>
          <wp:inline distT="0" distB="0" distL="0" distR="0" wp14:anchorId="2A755E13" wp14:editId="73A6CE19">
            <wp:extent cx="4404360" cy="2125980"/>
            <wp:effectExtent l="0" t="0" r="0" b="7620"/>
            <wp:docPr id="7218715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4360" cy="2125980"/>
                    </a:xfrm>
                    <a:prstGeom prst="rect">
                      <a:avLst/>
                    </a:prstGeom>
                    <a:noFill/>
                    <a:ln>
                      <a:noFill/>
                    </a:ln>
                  </pic:spPr>
                </pic:pic>
              </a:graphicData>
            </a:graphic>
          </wp:inline>
        </w:drawing>
      </w:r>
    </w:p>
    <w:p w14:paraId="00222CEF" w14:textId="77777777" w:rsidR="00701E48" w:rsidRPr="00701E48" w:rsidRDefault="00701E48" w:rsidP="00701E48">
      <w:pPr>
        <w:pStyle w:val="Standard"/>
        <w:jc w:val="both"/>
        <w:rPr>
          <w:rFonts w:ascii="Arial" w:hAnsi="Arial"/>
          <w:sz w:val="20"/>
          <w:szCs w:val="20"/>
          <w:lang w:val="en-US"/>
        </w:rPr>
      </w:pPr>
      <w:r w:rsidRPr="00701E48">
        <w:rPr>
          <w:rFonts w:ascii="Arial" w:hAnsi="Arial"/>
          <w:b/>
          <w:bCs/>
          <w:sz w:val="20"/>
          <w:szCs w:val="20"/>
          <w:lang w:val="en-US"/>
        </w:rPr>
        <w:t>Fig. 2</w:t>
      </w:r>
      <w:r w:rsidRPr="00701E48">
        <w:rPr>
          <w:rFonts w:ascii="Arial" w:hAnsi="Arial"/>
          <w:sz w:val="20"/>
          <w:szCs w:val="20"/>
          <w:lang w:val="en-US"/>
        </w:rPr>
        <w:t>. Structure of constituent glycosides in the commercial drugs ribavirin (</w:t>
      </w:r>
      <w:r w:rsidRPr="00701E48">
        <w:rPr>
          <w:rFonts w:ascii="Arial" w:hAnsi="Arial"/>
          <w:b/>
          <w:bCs/>
          <w:sz w:val="20"/>
          <w:szCs w:val="20"/>
          <w:lang w:val="en-US"/>
        </w:rPr>
        <w:t>1</w:t>
      </w:r>
      <w:r w:rsidRPr="00701E48">
        <w:rPr>
          <w:rFonts w:ascii="Arial" w:hAnsi="Arial"/>
          <w:sz w:val="20"/>
          <w:szCs w:val="20"/>
          <w:lang w:val="en-US"/>
        </w:rPr>
        <w:t>), gemcitabine (</w:t>
      </w:r>
      <w:r w:rsidRPr="00701E48">
        <w:rPr>
          <w:rFonts w:ascii="Arial" w:hAnsi="Arial"/>
          <w:b/>
          <w:bCs/>
          <w:sz w:val="20"/>
          <w:szCs w:val="20"/>
          <w:lang w:val="en-US"/>
        </w:rPr>
        <w:t>2</w:t>
      </w:r>
      <w:r w:rsidRPr="00701E48">
        <w:rPr>
          <w:rFonts w:ascii="Arial" w:hAnsi="Arial"/>
          <w:sz w:val="20"/>
          <w:szCs w:val="20"/>
          <w:lang w:val="en-US"/>
        </w:rPr>
        <w:t>), and paromomycin (</w:t>
      </w:r>
      <w:r w:rsidRPr="00701E48">
        <w:rPr>
          <w:rFonts w:ascii="Arial" w:hAnsi="Arial"/>
          <w:b/>
          <w:bCs/>
          <w:sz w:val="20"/>
          <w:szCs w:val="20"/>
          <w:lang w:val="en-US"/>
        </w:rPr>
        <w:t>3</w:t>
      </w:r>
      <w:r w:rsidRPr="00701E48">
        <w:rPr>
          <w:rFonts w:ascii="Arial" w:hAnsi="Arial"/>
          <w:sz w:val="20"/>
          <w:szCs w:val="20"/>
          <w:lang w:val="en-US"/>
        </w:rPr>
        <w:t>).</w:t>
      </w:r>
    </w:p>
    <w:p w14:paraId="3A228EB0" w14:textId="77777777" w:rsidR="00701E48" w:rsidRPr="00701E48" w:rsidRDefault="00701E48" w:rsidP="00701E48">
      <w:pPr>
        <w:pStyle w:val="Standard"/>
        <w:jc w:val="both"/>
        <w:rPr>
          <w:rFonts w:ascii="Arial" w:hAnsi="Arial"/>
          <w:sz w:val="20"/>
          <w:szCs w:val="20"/>
          <w:lang w:val="en-US"/>
        </w:rPr>
      </w:pPr>
    </w:p>
    <w:p w14:paraId="5AC8C2D0"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Pharmacopoeias provide a set of information on the active ingredients and ingredients of drugs </w:t>
      </w:r>
      <w:proofErr w:type="spellStart"/>
      <w:r w:rsidRPr="00701E48">
        <w:rPr>
          <w:rFonts w:ascii="Arial" w:hAnsi="Arial"/>
          <w:sz w:val="20"/>
          <w:szCs w:val="20"/>
          <w:lang w:val="en-US"/>
        </w:rPr>
        <w:t>authorised</w:t>
      </w:r>
      <w:proofErr w:type="spellEnd"/>
      <w:r w:rsidRPr="00701E48">
        <w:rPr>
          <w:rFonts w:ascii="Arial" w:hAnsi="Arial"/>
          <w:sz w:val="20"/>
          <w:szCs w:val="20"/>
          <w:lang w:val="en-US"/>
        </w:rPr>
        <w:t xml:space="preserve"> in the country, aiming to establish basic requirements for quality and health safety [19]. The efficacy and versatility of glycoside derivatives for various biological actions can be </w:t>
      </w:r>
      <w:proofErr w:type="spellStart"/>
      <w:r w:rsidRPr="00701E48">
        <w:rPr>
          <w:rFonts w:ascii="Arial" w:hAnsi="Arial"/>
          <w:sz w:val="20"/>
          <w:szCs w:val="20"/>
          <w:lang w:val="en-US"/>
        </w:rPr>
        <w:t>visualised</w:t>
      </w:r>
      <w:proofErr w:type="spellEnd"/>
      <w:r w:rsidRPr="00701E48">
        <w:rPr>
          <w:rFonts w:ascii="Arial" w:hAnsi="Arial"/>
          <w:sz w:val="20"/>
          <w:szCs w:val="20"/>
          <w:lang w:val="en-US"/>
        </w:rPr>
        <w:t xml:space="preserve"> based on the presence of these compounds in different pharmacopoeias.</w:t>
      </w:r>
    </w:p>
    <w:p w14:paraId="62E69BB9"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Therefore, the latest editions of five major pharmacopoeias available online for free were explored: the American (USP), the Brazilian (FB), the Japanese (JP), the Indian (HPI), and the international (WHO). In these, a total of 25 glycosylated compounds (Table 1), 12 </w:t>
      </w:r>
      <w:r w:rsidRPr="00701E48">
        <w:rPr>
          <w:rFonts w:ascii="Arial" w:hAnsi="Arial"/>
          <w:i/>
          <w:iCs/>
          <w:sz w:val="20"/>
          <w:szCs w:val="20"/>
          <w:lang w:val="en-US"/>
        </w:rPr>
        <w:t>O-</w:t>
      </w:r>
      <w:r w:rsidRPr="00701E48">
        <w:rPr>
          <w:rFonts w:ascii="Arial" w:hAnsi="Arial"/>
          <w:sz w:val="20"/>
          <w:szCs w:val="20"/>
          <w:lang w:val="en-US"/>
        </w:rPr>
        <w:lastRenderedPageBreak/>
        <w:t xml:space="preserve">glycosides and 13 </w:t>
      </w:r>
      <w:r w:rsidRPr="00701E48">
        <w:rPr>
          <w:rFonts w:ascii="Arial" w:hAnsi="Arial"/>
          <w:i/>
          <w:iCs/>
          <w:sz w:val="20"/>
          <w:szCs w:val="20"/>
          <w:lang w:val="en-US"/>
        </w:rPr>
        <w:t>N</w:t>
      </w:r>
      <w:r w:rsidRPr="00701E48">
        <w:rPr>
          <w:rFonts w:ascii="Arial" w:hAnsi="Arial"/>
          <w:sz w:val="20"/>
          <w:szCs w:val="20"/>
          <w:lang w:val="en-US"/>
        </w:rPr>
        <w:t>-glycosides, are described as commercial drugs. Of these, 23 are for human health applications and 2 are for veterinary use.</w:t>
      </w:r>
    </w:p>
    <w:p w14:paraId="43F0F334" w14:textId="77777777" w:rsidR="00701E48" w:rsidRPr="00701E48" w:rsidRDefault="00701E48" w:rsidP="00701E48">
      <w:pPr>
        <w:pStyle w:val="Standard"/>
        <w:jc w:val="both"/>
        <w:rPr>
          <w:rFonts w:ascii="Arial" w:hAnsi="Arial"/>
          <w:sz w:val="20"/>
          <w:szCs w:val="20"/>
          <w:lang w:val="en-US"/>
        </w:rPr>
      </w:pPr>
    </w:p>
    <w:p w14:paraId="0DAEFA6B"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Table 1. Glycosides are marketed as drugs and registered in different pharmacopoeias.</w:t>
      </w:r>
    </w:p>
    <w:p w14:paraId="0CC99D43" w14:textId="77777777" w:rsidR="00701E48" w:rsidRPr="00701E48" w:rsidRDefault="00701E48" w:rsidP="00701E48">
      <w:pPr>
        <w:jc w:val="center"/>
        <w:rPr>
          <w:rFonts w:ascii="Arial" w:hAnsi="Arial" w:cs="Arial"/>
          <w:bCs/>
          <w:lang w:val="de-DE"/>
        </w:rPr>
      </w:pPr>
    </w:p>
    <w:tbl>
      <w:tblPr>
        <w:tblW w:w="4928" w:type="pct"/>
        <w:tblCellMar>
          <w:left w:w="6" w:type="dxa"/>
          <w:right w:w="6" w:type="dxa"/>
        </w:tblCellMar>
        <w:tblLook w:val="04A0" w:firstRow="1" w:lastRow="0" w:firstColumn="1" w:lastColumn="0" w:noHBand="0" w:noVBand="1"/>
      </w:tblPr>
      <w:tblGrid>
        <w:gridCol w:w="2390"/>
        <w:gridCol w:w="2849"/>
        <w:gridCol w:w="2851"/>
      </w:tblGrid>
      <w:tr w:rsidR="00701E48" w:rsidRPr="00701E48" w14:paraId="1FCEBECA" w14:textId="77777777" w:rsidTr="00C40596">
        <w:trPr>
          <w:trHeight w:val="428"/>
        </w:trPr>
        <w:tc>
          <w:tcPr>
            <w:tcW w:w="1477" w:type="pct"/>
            <w:tcBorders>
              <w:top w:val="single" w:sz="12" w:space="0" w:color="auto"/>
              <w:bottom w:val="single" w:sz="12" w:space="0" w:color="auto"/>
            </w:tcBorders>
          </w:tcPr>
          <w:p w14:paraId="2DA2C445" w14:textId="77777777" w:rsidR="00701E48" w:rsidRPr="00701E48" w:rsidRDefault="00701E48" w:rsidP="00701E48">
            <w:pPr>
              <w:pStyle w:val="Default"/>
              <w:widowControl w:val="0"/>
              <w:jc w:val="center"/>
              <w:rPr>
                <w:rFonts w:ascii="Arial" w:hAnsi="Arial" w:cs="Arial"/>
                <w:b/>
                <w:bCs/>
                <w:sz w:val="20"/>
                <w:szCs w:val="20"/>
                <w:vertAlign w:val="superscript"/>
                <w:lang w:val="en-US"/>
              </w:rPr>
            </w:pPr>
            <w:r w:rsidRPr="00701E48">
              <w:rPr>
                <w:rFonts w:ascii="Arial" w:hAnsi="Arial" w:cs="Arial"/>
                <w:b/>
                <w:bCs/>
                <w:sz w:val="20"/>
                <w:szCs w:val="20"/>
              </w:rPr>
              <w:t xml:space="preserve">Usual </w:t>
            </w:r>
            <w:proofErr w:type="spellStart"/>
            <w:r w:rsidRPr="00701E48">
              <w:rPr>
                <w:rFonts w:ascii="Arial" w:hAnsi="Arial" w:cs="Arial"/>
                <w:b/>
                <w:bCs/>
                <w:sz w:val="20"/>
                <w:szCs w:val="20"/>
              </w:rPr>
              <w:t>name</w:t>
            </w:r>
            <w:proofErr w:type="spellEnd"/>
          </w:p>
        </w:tc>
        <w:tc>
          <w:tcPr>
            <w:tcW w:w="1761" w:type="pct"/>
            <w:tcBorders>
              <w:top w:val="single" w:sz="12" w:space="0" w:color="auto"/>
              <w:bottom w:val="single" w:sz="12" w:space="0" w:color="auto"/>
            </w:tcBorders>
          </w:tcPr>
          <w:p w14:paraId="585055FE" w14:textId="77777777" w:rsidR="00701E48" w:rsidRPr="00701E48" w:rsidRDefault="00701E48" w:rsidP="00701E48">
            <w:pPr>
              <w:pStyle w:val="Default"/>
              <w:widowControl w:val="0"/>
              <w:jc w:val="center"/>
              <w:rPr>
                <w:rFonts w:ascii="Arial" w:hAnsi="Arial" w:cs="Arial"/>
                <w:b/>
                <w:bCs/>
                <w:sz w:val="20"/>
                <w:szCs w:val="20"/>
                <w:vertAlign w:val="superscript"/>
                <w:lang w:val="en-US"/>
              </w:rPr>
            </w:pPr>
            <w:proofErr w:type="spellStart"/>
            <w:r w:rsidRPr="00701E48">
              <w:rPr>
                <w:rFonts w:ascii="Arial" w:hAnsi="Arial" w:cs="Arial"/>
                <w:b/>
                <w:bCs/>
                <w:sz w:val="20"/>
                <w:szCs w:val="20"/>
              </w:rPr>
              <w:t>Biological</w:t>
            </w:r>
            <w:proofErr w:type="spellEnd"/>
            <w:r w:rsidRPr="00701E48">
              <w:rPr>
                <w:rFonts w:ascii="Arial" w:hAnsi="Arial" w:cs="Arial"/>
                <w:b/>
                <w:bCs/>
                <w:sz w:val="20"/>
                <w:szCs w:val="20"/>
              </w:rPr>
              <w:t xml:space="preserve"> </w:t>
            </w:r>
            <w:proofErr w:type="spellStart"/>
            <w:r w:rsidRPr="00701E48">
              <w:rPr>
                <w:rFonts w:ascii="Arial" w:hAnsi="Arial" w:cs="Arial"/>
                <w:b/>
                <w:bCs/>
                <w:sz w:val="20"/>
                <w:szCs w:val="20"/>
              </w:rPr>
              <w:t>activities</w:t>
            </w:r>
            <w:proofErr w:type="spellEnd"/>
          </w:p>
        </w:tc>
        <w:tc>
          <w:tcPr>
            <w:tcW w:w="1762" w:type="pct"/>
            <w:tcBorders>
              <w:top w:val="single" w:sz="12" w:space="0" w:color="auto"/>
              <w:bottom w:val="single" w:sz="12" w:space="0" w:color="auto"/>
            </w:tcBorders>
          </w:tcPr>
          <w:p w14:paraId="1CFFE3B1" w14:textId="77777777" w:rsidR="00701E48" w:rsidRPr="00701E48" w:rsidRDefault="00701E48" w:rsidP="00701E48">
            <w:pPr>
              <w:pStyle w:val="Default"/>
              <w:widowControl w:val="0"/>
              <w:jc w:val="center"/>
              <w:rPr>
                <w:rFonts w:ascii="Arial" w:hAnsi="Arial" w:cs="Arial"/>
                <w:b/>
                <w:bCs/>
                <w:sz w:val="20"/>
                <w:szCs w:val="20"/>
                <w:vertAlign w:val="superscript"/>
                <w:lang w:val="en-US"/>
              </w:rPr>
            </w:pPr>
            <w:r w:rsidRPr="00701E48">
              <w:rPr>
                <w:rFonts w:ascii="Arial" w:hAnsi="Arial" w:cs="Arial"/>
                <w:sz w:val="20"/>
                <w:szCs w:val="20"/>
                <w:lang w:val="en-US"/>
              </w:rPr>
              <w:t>pharmacopoeias</w:t>
            </w:r>
          </w:p>
        </w:tc>
      </w:tr>
      <w:tr w:rsidR="00701E48" w:rsidRPr="00701E48" w14:paraId="3D10042A" w14:textId="77777777" w:rsidTr="00C40596">
        <w:trPr>
          <w:trHeight w:val="428"/>
        </w:trPr>
        <w:tc>
          <w:tcPr>
            <w:tcW w:w="1477" w:type="pct"/>
            <w:tcBorders>
              <w:top w:val="single" w:sz="12" w:space="0" w:color="auto"/>
            </w:tcBorders>
          </w:tcPr>
          <w:p w14:paraId="597A1BC8"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Arcabose</w:t>
            </w:r>
            <w:proofErr w:type="spellEnd"/>
          </w:p>
        </w:tc>
        <w:tc>
          <w:tcPr>
            <w:tcW w:w="1761" w:type="pct"/>
            <w:tcBorders>
              <w:top w:val="single" w:sz="12" w:space="0" w:color="auto"/>
            </w:tcBorders>
          </w:tcPr>
          <w:p w14:paraId="3C889DAD"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Hypoglycemic</w:t>
            </w:r>
            <w:proofErr w:type="spellEnd"/>
          </w:p>
        </w:tc>
        <w:tc>
          <w:tcPr>
            <w:tcW w:w="1762" w:type="pct"/>
            <w:tcBorders>
              <w:top w:val="single" w:sz="12" w:space="0" w:color="auto"/>
            </w:tcBorders>
          </w:tcPr>
          <w:p w14:paraId="6015BD67" w14:textId="77777777" w:rsidR="00701E48" w:rsidRPr="00701E48" w:rsidRDefault="00701E48" w:rsidP="00701E48">
            <w:pPr>
              <w:pStyle w:val="Default"/>
              <w:widowControl w:val="0"/>
              <w:contextualSpacing/>
              <w:jc w:val="center"/>
              <w:rPr>
                <w:rFonts w:ascii="Arial" w:hAnsi="Arial" w:cs="Arial"/>
                <w:sz w:val="20"/>
                <w:szCs w:val="20"/>
                <w:vertAlign w:val="superscript"/>
                <w:lang w:val="en-US"/>
              </w:rPr>
            </w:pPr>
            <w:r w:rsidRPr="00701E48">
              <w:rPr>
                <w:rFonts w:ascii="Arial" w:hAnsi="Arial" w:cs="Arial"/>
                <w:sz w:val="20"/>
                <w:szCs w:val="20"/>
              </w:rPr>
              <w:t>USP</w:t>
            </w:r>
          </w:p>
        </w:tc>
      </w:tr>
      <w:tr w:rsidR="00701E48" w:rsidRPr="00701E48" w14:paraId="2E3AB5C6" w14:textId="77777777" w:rsidTr="00C40596">
        <w:trPr>
          <w:trHeight w:val="428"/>
        </w:trPr>
        <w:tc>
          <w:tcPr>
            <w:tcW w:w="1477" w:type="pct"/>
          </w:tcPr>
          <w:p w14:paraId="2A7CA0BE"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Citicoline</w:t>
            </w:r>
            <w:proofErr w:type="spellEnd"/>
          </w:p>
        </w:tc>
        <w:tc>
          <w:tcPr>
            <w:tcW w:w="1761" w:type="pct"/>
          </w:tcPr>
          <w:p w14:paraId="0A2F5891"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Brain</w:t>
            </w:r>
            <w:proofErr w:type="spellEnd"/>
            <w:r w:rsidRPr="00701E48">
              <w:rPr>
                <w:rFonts w:ascii="Arial" w:hAnsi="Arial" w:cs="Arial"/>
                <w:sz w:val="20"/>
                <w:szCs w:val="20"/>
              </w:rPr>
              <w:t xml:space="preserve"> </w:t>
            </w:r>
            <w:proofErr w:type="spellStart"/>
            <w:r w:rsidRPr="00701E48">
              <w:rPr>
                <w:rFonts w:ascii="Arial" w:hAnsi="Arial" w:cs="Arial"/>
                <w:sz w:val="20"/>
                <w:szCs w:val="20"/>
              </w:rPr>
              <w:t>activator</w:t>
            </w:r>
            <w:proofErr w:type="spellEnd"/>
            <w:r w:rsidRPr="00701E48">
              <w:rPr>
                <w:rFonts w:ascii="Arial" w:hAnsi="Arial" w:cs="Arial"/>
                <w:sz w:val="20"/>
                <w:szCs w:val="20"/>
              </w:rPr>
              <w:t xml:space="preserve"> and </w:t>
            </w:r>
            <w:proofErr w:type="spellStart"/>
            <w:r w:rsidRPr="00701E48">
              <w:rPr>
                <w:rFonts w:ascii="Arial" w:hAnsi="Arial" w:cs="Arial"/>
                <w:sz w:val="20"/>
                <w:szCs w:val="20"/>
              </w:rPr>
              <w:t>reconstructive</w:t>
            </w:r>
            <w:proofErr w:type="spellEnd"/>
          </w:p>
        </w:tc>
        <w:tc>
          <w:tcPr>
            <w:tcW w:w="1762" w:type="pct"/>
          </w:tcPr>
          <w:p w14:paraId="55656759"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JP</w:t>
            </w:r>
          </w:p>
        </w:tc>
      </w:tr>
      <w:tr w:rsidR="00701E48" w:rsidRPr="00701E48" w14:paraId="3F2659B0" w14:textId="77777777" w:rsidTr="00C40596">
        <w:trPr>
          <w:trHeight w:val="412"/>
        </w:trPr>
        <w:tc>
          <w:tcPr>
            <w:tcW w:w="1477" w:type="pct"/>
          </w:tcPr>
          <w:p w14:paraId="1D5C2ABF"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Cytarabine</w:t>
            </w:r>
            <w:proofErr w:type="spellEnd"/>
          </w:p>
        </w:tc>
        <w:tc>
          <w:tcPr>
            <w:tcW w:w="1761" w:type="pct"/>
          </w:tcPr>
          <w:p w14:paraId="73E0B59A"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p>
        </w:tc>
        <w:tc>
          <w:tcPr>
            <w:tcW w:w="1762" w:type="pct"/>
          </w:tcPr>
          <w:p w14:paraId="0EA3DB72"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lang w:val="en-US"/>
              </w:rPr>
              <w:t>JP - USP</w:t>
            </w:r>
          </w:p>
        </w:tc>
      </w:tr>
      <w:tr w:rsidR="00701E48" w:rsidRPr="00701E48" w14:paraId="0992FCB3" w14:textId="77777777" w:rsidTr="00C40596">
        <w:trPr>
          <w:trHeight w:val="428"/>
        </w:trPr>
        <w:tc>
          <w:tcPr>
            <w:tcW w:w="1477" w:type="pct"/>
          </w:tcPr>
          <w:p w14:paraId="3D4B9466"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Cladribine</w:t>
            </w:r>
            <w:proofErr w:type="spellEnd"/>
          </w:p>
        </w:tc>
        <w:tc>
          <w:tcPr>
            <w:tcW w:w="1761" w:type="pct"/>
          </w:tcPr>
          <w:p w14:paraId="1788D045"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p>
        </w:tc>
        <w:tc>
          <w:tcPr>
            <w:tcW w:w="1762" w:type="pct"/>
          </w:tcPr>
          <w:p w14:paraId="76AA97EB"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lang w:val="en-US"/>
              </w:rPr>
              <w:t>USP</w:t>
            </w:r>
          </w:p>
        </w:tc>
      </w:tr>
      <w:tr w:rsidR="00701E48" w:rsidRPr="00701E48" w14:paraId="7596462A" w14:textId="77777777" w:rsidTr="00C40596">
        <w:trPr>
          <w:trHeight w:val="428"/>
        </w:trPr>
        <w:tc>
          <w:tcPr>
            <w:tcW w:w="1477" w:type="pct"/>
          </w:tcPr>
          <w:p w14:paraId="66F508E9"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Deslanoside</w:t>
            </w:r>
            <w:proofErr w:type="spellEnd"/>
          </w:p>
        </w:tc>
        <w:tc>
          <w:tcPr>
            <w:tcW w:w="1761" w:type="pct"/>
          </w:tcPr>
          <w:p w14:paraId="6163C116"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Cardiotonic</w:t>
            </w:r>
            <w:proofErr w:type="spellEnd"/>
            <w:r w:rsidRPr="00701E48">
              <w:rPr>
                <w:rFonts w:ascii="Arial" w:hAnsi="Arial" w:cs="Arial"/>
                <w:sz w:val="20"/>
                <w:szCs w:val="20"/>
              </w:rPr>
              <w:t xml:space="preserve"> and </w:t>
            </w:r>
            <w:proofErr w:type="spellStart"/>
            <w:r w:rsidRPr="00701E48">
              <w:rPr>
                <w:rFonts w:ascii="Arial" w:hAnsi="Arial" w:cs="Arial"/>
                <w:sz w:val="20"/>
                <w:szCs w:val="20"/>
              </w:rPr>
              <w:t>antiarrhythmic</w:t>
            </w:r>
            <w:proofErr w:type="spellEnd"/>
          </w:p>
        </w:tc>
        <w:tc>
          <w:tcPr>
            <w:tcW w:w="1762" w:type="pct"/>
          </w:tcPr>
          <w:p w14:paraId="4AF35F27"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JP - USP</w:t>
            </w:r>
          </w:p>
        </w:tc>
      </w:tr>
      <w:tr w:rsidR="00701E48" w:rsidRPr="00701E48" w14:paraId="3CB074B9" w14:textId="77777777" w:rsidTr="00C40596">
        <w:trPr>
          <w:trHeight w:val="428"/>
        </w:trPr>
        <w:tc>
          <w:tcPr>
            <w:tcW w:w="1477" w:type="pct"/>
          </w:tcPr>
          <w:p w14:paraId="210EA1C9" w14:textId="77777777" w:rsidR="00701E48" w:rsidRPr="00701E48" w:rsidRDefault="00701E48" w:rsidP="00701E48">
            <w:pPr>
              <w:pStyle w:val="Default"/>
              <w:widowControl w:val="0"/>
              <w:contextualSpacing/>
              <w:jc w:val="center"/>
              <w:rPr>
                <w:rFonts w:ascii="Arial" w:hAnsi="Arial" w:cs="Arial"/>
                <w:b/>
                <w:bCs/>
                <w:sz w:val="20"/>
                <w:szCs w:val="20"/>
              </w:rPr>
            </w:pPr>
            <w:proofErr w:type="spellStart"/>
            <w:r w:rsidRPr="00701E48">
              <w:rPr>
                <w:rFonts w:ascii="Arial" w:hAnsi="Arial" w:cs="Arial"/>
                <w:sz w:val="20"/>
                <w:szCs w:val="20"/>
              </w:rPr>
              <w:t>Didanosine</w:t>
            </w:r>
            <w:proofErr w:type="spellEnd"/>
          </w:p>
        </w:tc>
        <w:tc>
          <w:tcPr>
            <w:tcW w:w="1761" w:type="pct"/>
          </w:tcPr>
          <w:p w14:paraId="49615E7B"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Antiretroviral</w:t>
            </w:r>
            <w:proofErr w:type="spellEnd"/>
          </w:p>
        </w:tc>
        <w:tc>
          <w:tcPr>
            <w:tcW w:w="1762" w:type="pct"/>
          </w:tcPr>
          <w:p w14:paraId="377272F2" w14:textId="77777777" w:rsidR="00701E48" w:rsidRPr="00701E48" w:rsidRDefault="00701E48" w:rsidP="00701E48">
            <w:pPr>
              <w:pStyle w:val="Default"/>
              <w:widowControl w:val="0"/>
              <w:contextualSpacing/>
              <w:jc w:val="center"/>
              <w:rPr>
                <w:rFonts w:ascii="Arial" w:hAnsi="Arial" w:cs="Arial"/>
                <w:b/>
                <w:bCs/>
                <w:sz w:val="20"/>
                <w:szCs w:val="20"/>
                <w:lang w:val="en-US"/>
              </w:rPr>
            </w:pPr>
            <w:r w:rsidRPr="00701E48">
              <w:rPr>
                <w:rStyle w:val="Strong"/>
                <w:rFonts w:ascii="Arial" w:hAnsi="Arial" w:cs="Arial"/>
                <w:sz w:val="20"/>
                <w:szCs w:val="20"/>
              </w:rPr>
              <w:t>USP</w:t>
            </w:r>
          </w:p>
        </w:tc>
      </w:tr>
      <w:tr w:rsidR="00701E48" w:rsidRPr="00701E48" w14:paraId="101C1AB1" w14:textId="77777777" w:rsidTr="00C40596">
        <w:trPr>
          <w:trHeight w:val="428"/>
        </w:trPr>
        <w:tc>
          <w:tcPr>
            <w:tcW w:w="1477" w:type="pct"/>
          </w:tcPr>
          <w:p w14:paraId="587AA9A2"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Digoxin</w:t>
            </w:r>
            <w:proofErr w:type="spellEnd"/>
          </w:p>
        </w:tc>
        <w:tc>
          <w:tcPr>
            <w:tcW w:w="1761" w:type="pct"/>
          </w:tcPr>
          <w:p w14:paraId="74CA902D"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Cardiotonic</w:t>
            </w:r>
            <w:proofErr w:type="spellEnd"/>
          </w:p>
        </w:tc>
        <w:tc>
          <w:tcPr>
            <w:tcW w:w="1762" w:type="pct"/>
          </w:tcPr>
          <w:p w14:paraId="1A0A16DF"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FB - USP</w:t>
            </w:r>
          </w:p>
        </w:tc>
      </w:tr>
      <w:tr w:rsidR="00701E48" w:rsidRPr="00701E48" w14:paraId="7DC9AAE4" w14:textId="77777777" w:rsidTr="00C40596">
        <w:trPr>
          <w:trHeight w:val="428"/>
        </w:trPr>
        <w:tc>
          <w:tcPr>
            <w:tcW w:w="1477" w:type="pct"/>
          </w:tcPr>
          <w:p w14:paraId="2138BC30"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Digitoxin</w:t>
            </w:r>
            <w:proofErr w:type="spellEnd"/>
          </w:p>
        </w:tc>
        <w:tc>
          <w:tcPr>
            <w:tcW w:w="1761" w:type="pct"/>
          </w:tcPr>
          <w:p w14:paraId="189846A5"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r w:rsidRPr="00701E48">
              <w:rPr>
                <w:rFonts w:ascii="Arial" w:hAnsi="Arial" w:cs="Arial"/>
                <w:sz w:val="20"/>
                <w:szCs w:val="20"/>
              </w:rPr>
              <w:t xml:space="preserve"> and </w:t>
            </w:r>
            <w:proofErr w:type="spellStart"/>
            <w:r w:rsidRPr="00701E48">
              <w:rPr>
                <w:rFonts w:ascii="Arial" w:hAnsi="Arial" w:cs="Arial"/>
                <w:sz w:val="20"/>
                <w:szCs w:val="20"/>
              </w:rPr>
              <w:t>cardiotonic</w:t>
            </w:r>
            <w:proofErr w:type="spellEnd"/>
          </w:p>
        </w:tc>
        <w:tc>
          <w:tcPr>
            <w:tcW w:w="1762" w:type="pct"/>
          </w:tcPr>
          <w:p w14:paraId="24DAED2D"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JP - USP</w:t>
            </w:r>
          </w:p>
        </w:tc>
      </w:tr>
      <w:tr w:rsidR="00701E48" w:rsidRPr="00701E48" w14:paraId="660E6FD2" w14:textId="77777777" w:rsidTr="00C40596">
        <w:trPr>
          <w:trHeight w:val="428"/>
        </w:trPr>
        <w:tc>
          <w:tcPr>
            <w:tcW w:w="1477" w:type="pct"/>
          </w:tcPr>
          <w:p w14:paraId="3CADDAF9"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74B65CE5"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Carcinogenesis</w:t>
            </w:r>
            <w:proofErr w:type="spellEnd"/>
            <w:r w:rsidRPr="00701E48">
              <w:rPr>
                <w:rFonts w:ascii="Arial" w:hAnsi="Arial" w:cs="Arial"/>
                <w:sz w:val="20"/>
                <w:szCs w:val="20"/>
              </w:rPr>
              <w:t xml:space="preserve"> </w:t>
            </w:r>
            <w:proofErr w:type="spellStart"/>
            <w:r w:rsidRPr="00701E48">
              <w:rPr>
                <w:rFonts w:ascii="Arial" w:hAnsi="Arial" w:cs="Arial"/>
                <w:sz w:val="20"/>
                <w:szCs w:val="20"/>
              </w:rPr>
              <w:t>inhibitor</w:t>
            </w:r>
            <w:proofErr w:type="spellEnd"/>
            <w:r w:rsidRPr="00701E48">
              <w:rPr>
                <w:rFonts w:ascii="Arial" w:hAnsi="Arial" w:cs="Arial"/>
                <w:sz w:val="20"/>
                <w:szCs w:val="20"/>
              </w:rPr>
              <w:t xml:space="preserve"> and</w:t>
            </w:r>
          </w:p>
        </w:tc>
        <w:tc>
          <w:tcPr>
            <w:tcW w:w="1762" w:type="pct"/>
          </w:tcPr>
          <w:p w14:paraId="1316A040"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HP</w:t>
            </w:r>
          </w:p>
        </w:tc>
      </w:tr>
      <w:tr w:rsidR="00701E48" w:rsidRPr="00701E48" w14:paraId="26037BA5" w14:textId="77777777" w:rsidTr="00C40596">
        <w:trPr>
          <w:trHeight w:val="428"/>
        </w:trPr>
        <w:tc>
          <w:tcPr>
            <w:tcW w:w="1477" w:type="pct"/>
          </w:tcPr>
          <w:p w14:paraId="52E4AA72"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Aesculin</w:t>
            </w:r>
            <w:proofErr w:type="spellEnd"/>
            <w:r w:rsidRPr="00701E48">
              <w:rPr>
                <w:rFonts w:ascii="Arial" w:hAnsi="Arial" w:cs="Arial"/>
                <w:sz w:val="20"/>
                <w:szCs w:val="20"/>
              </w:rPr>
              <w:t xml:space="preserve"> </w:t>
            </w:r>
            <w:proofErr w:type="spellStart"/>
            <w:r w:rsidRPr="00701E48">
              <w:rPr>
                <w:rFonts w:ascii="Arial" w:hAnsi="Arial" w:cs="Arial"/>
                <w:sz w:val="20"/>
                <w:szCs w:val="20"/>
              </w:rPr>
              <w:t>hydrate</w:t>
            </w:r>
            <w:proofErr w:type="spellEnd"/>
          </w:p>
        </w:tc>
        <w:tc>
          <w:tcPr>
            <w:tcW w:w="1761" w:type="pct"/>
          </w:tcPr>
          <w:p w14:paraId="296BCB7B"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Antioxidant</w:t>
            </w:r>
            <w:proofErr w:type="spellEnd"/>
          </w:p>
        </w:tc>
        <w:tc>
          <w:tcPr>
            <w:tcW w:w="1762" w:type="pct"/>
          </w:tcPr>
          <w:p w14:paraId="2769EF06"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JP</w:t>
            </w:r>
          </w:p>
        </w:tc>
      </w:tr>
      <w:tr w:rsidR="00701E48" w:rsidRPr="00701E48" w14:paraId="6082BD86" w14:textId="77777777" w:rsidTr="00C40596">
        <w:trPr>
          <w:trHeight w:val="428"/>
        </w:trPr>
        <w:tc>
          <w:tcPr>
            <w:tcW w:w="1477" w:type="pct"/>
          </w:tcPr>
          <w:p w14:paraId="6EAB20D6"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Etoposide</w:t>
            </w:r>
            <w:proofErr w:type="spellEnd"/>
          </w:p>
        </w:tc>
        <w:tc>
          <w:tcPr>
            <w:tcW w:w="1761" w:type="pct"/>
          </w:tcPr>
          <w:p w14:paraId="36179EEA"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Topoisomerase</w:t>
            </w:r>
            <w:proofErr w:type="spellEnd"/>
            <w:r w:rsidRPr="00701E48">
              <w:rPr>
                <w:rFonts w:ascii="Arial" w:hAnsi="Arial" w:cs="Arial"/>
                <w:sz w:val="20"/>
                <w:szCs w:val="20"/>
              </w:rPr>
              <w:t xml:space="preserve"> II </w:t>
            </w:r>
            <w:proofErr w:type="spellStart"/>
            <w:r w:rsidRPr="00701E48">
              <w:rPr>
                <w:rFonts w:ascii="Arial" w:hAnsi="Arial" w:cs="Arial"/>
                <w:sz w:val="20"/>
                <w:szCs w:val="20"/>
              </w:rPr>
              <w:t>enzyme</w:t>
            </w:r>
            <w:proofErr w:type="spellEnd"/>
            <w:r w:rsidRPr="00701E48">
              <w:rPr>
                <w:rFonts w:ascii="Arial" w:hAnsi="Arial" w:cs="Arial"/>
                <w:sz w:val="20"/>
                <w:szCs w:val="20"/>
              </w:rPr>
              <w:t xml:space="preserve"> </w:t>
            </w:r>
            <w:proofErr w:type="spellStart"/>
            <w:r w:rsidRPr="00701E48">
              <w:rPr>
                <w:rFonts w:ascii="Arial" w:hAnsi="Arial" w:cs="Arial"/>
                <w:sz w:val="20"/>
                <w:szCs w:val="20"/>
              </w:rPr>
              <w:t>inhibitor</w:t>
            </w:r>
            <w:proofErr w:type="spellEnd"/>
          </w:p>
        </w:tc>
        <w:tc>
          <w:tcPr>
            <w:tcW w:w="1762" w:type="pct"/>
          </w:tcPr>
          <w:p w14:paraId="43384382"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USP</w:t>
            </w:r>
          </w:p>
        </w:tc>
      </w:tr>
      <w:tr w:rsidR="00701E48" w:rsidRPr="00701E48" w14:paraId="2941A48E" w14:textId="77777777" w:rsidTr="00C40596">
        <w:trPr>
          <w:trHeight w:val="428"/>
        </w:trPr>
        <w:tc>
          <w:tcPr>
            <w:tcW w:w="1477" w:type="pct"/>
          </w:tcPr>
          <w:p w14:paraId="12AD9BB8"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Floxuridine</w:t>
            </w:r>
            <w:proofErr w:type="spellEnd"/>
          </w:p>
        </w:tc>
        <w:tc>
          <w:tcPr>
            <w:tcW w:w="1761" w:type="pct"/>
          </w:tcPr>
          <w:p w14:paraId="293B93BF"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p>
        </w:tc>
        <w:tc>
          <w:tcPr>
            <w:tcW w:w="1762" w:type="pct"/>
          </w:tcPr>
          <w:p w14:paraId="6D9FDF2D"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USP</w:t>
            </w:r>
          </w:p>
        </w:tc>
      </w:tr>
      <w:tr w:rsidR="00701E48" w:rsidRPr="00701E48" w14:paraId="6EDD7A02" w14:textId="77777777" w:rsidTr="00C40596">
        <w:trPr>
          <w:trHeight w:val="428"/>
        </w:trPr>
        <w:tc>
          <w:tcPr>
            <w:tcW w:w="1477" w:type="pct"/>
          </w:tcPr>
          <w:p w14:paraId="5652A1F1"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Fludarabine</w:t>
            </w:r>
            <w:proofErr w:type="spellEnd"/>
            <w:r w:rsidRPr="00701E48">
              <w:rPr>
                <w:rFonts w:ascii="Arial" w:hAnsi="Arial" w:cs="Arial"/>
                <w:sz w:val="20"/>
                <w:szCs w:val="20"/>
              </w:rPr>
              <w:t xml:space="preserve"> </w:t>
            </w:r>
            <w:proofErr w:type="spellStart"/>
            <w:r w:rsidRPr="00701E48">
              <w:rPr>
                <w:rFonts w:ascii="Arial" w:hAnsi="Arial" w:cs="Arial"/>
                <w:sz w:val="20"/>
                <w:szCs w:val="20"/>
              </w:rPr>
              <w:t>phosphate</w:t>
            </w:r>
            <w:proofErr w:type="spellEnd"/>
          </w:p>
        </w:tc>
        <w:tc>
          <w:tcPr>
            <w:tcW w:w="1761" w:type="pct"/>
          </w:tcPr>
          <w:p w14:paraId="3B1B89E5"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Antineoplastic</w:t>
            </w:r>
            <w:proofErr w:type="spellEnd"/>
          </w:p>
        </w:tc>
        <w:tc>
          <w:tcPr>
            <w:tcW w:w="1762" w:type="pct"/>
          </w:tcPr>
          <w:p w14:paraId="2A85ECE3"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52907C61" w14:textId="77777777" w:rsidTr="00C40596">
        <w:trPr>
          <w:trHeight w:val="428"/>
        </w:trPr>
        <w:tc>
          <w:tcPr>
            <w:tcW w:w="1477" w:type="pct"/>
          </w:tcPr>
          <w:p w14:paraId="419E8BBF"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Gencitabine</w:t>
            </w:r>
            <w:proofErr w:type="spellEnd"/>
          </w:p>
        </w:tc>
        <w:tc>
          <w:tcPr>
            <w:tcW w:w="1761" w:type="pct"/>
          </w:tcPr>
          <w:p w14:paraId="7A640350"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Antiviral</w:t>
            </w:r>
          </w:p>
        </w:tc>
        <w:tc>
          <w:tcPr>
            <w:tcW w:w="1762" w:type="pct"/>
          </w:tcPr>
          <w:p w14:paraId="69E0079A"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JP - USP</w:t>
            </w:r>
          </w:p>
        </w:tc>
      </w:tr>
      <w:tr w:rsidR="00701E48" w:rsidRPr="00701E48" w14:paraId="3CA82B82" w14:textId="77777777" w:rsidTr="00C40596">
        <w:trPr>
          <w:trHeight w:val="428"/>
        </w:trPr>
        <w:tc>
          <w:tcPr>
            <w:tcW w:w="1477" w:type="pct"/>
          </w:tcPr>
          <w:p w14:paraId="0C00827D" w14:textId="77777777" w:rsidR="00701E48" w:rsidRPr="00701E48" w:rsidRDefault="00701E48" w:rsidP="00701E48">
            <w:pPr>
              <w:pStyle w:val="Default"/>
              <w:widowControl w:val="0"/>
              <w:contextualSpacing/>
              <w:jc w:val="center"/>
              <w:rPr>
                <w:rFonts w:ascii="Arial" w:hAnsi="Arial" w:cs="Arial"/>
                <w:b/>
                <w:bCs/>
                <w:sz w:val="20"/>
                <w:szCs w:val="20"/>
              </w:rPr>
            </w:pPr>
            <w:proofErr w:type="spellStart"/>
            <w:r w:rsidRPr="00701E48">
              <w:rPr>
                <w:rFonts w:ascii="Arial" w:hAnsi="Arial" w:cs="Arial"/>
                <w:sz w:val="20"/>
                <w:szCs w:val="20"/>
              </w:rPr>
              <w:t>Idoxuridine</w:t>
            </w:r>
            <w:proofErr w:type="spellEnd"/>
          </w:p>
        </w:tc>
        <w:tc>
          <w:tcPr>
            <w:tcW w:w="1761" w:type="pct"/>
          </w:tcPr>
          <w:p w14:paraId="0A9AA272"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Cardiotonic</w:t>
            </w:r>
            <w:proofErr w:type="spellEnd"/>
          </w:p>
        </w:tc>
        <w:tc>
          <w:tcPr>
            <w:tcW w:w="1762" w:type="pct"/>
          </w:tcPr>
          <w:p w14:paraId="6956A942"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FB - JP</w:t>
            </w:r>
          </w:p>
        </w:tc>
      </w:tr>
      <w:tr w:rsidR="00701E48" w:rsidRPr="00701E48" w14:paraId="271C6922" w14:textId="77777777" w:rsidTr="00C40596">
        <w:trPr>
          <w:trHeight w:val="428"/>
        </w:trPr>
        <w:tc>
          <w:tcPr>
            <w:tcW w:w="1477" w:type="pct"/>
          </w:tcPr>
          <w:p w14:paraId="1A99EE99"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1E632B4A"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Cardiotonic</w:t>
            </w:r>
            <w:proofErr w:type="spellEnd"/>
          </w:p>
        </w:tc>
        <w:tc>
          <w:tcPr>
            <w:tcW w:w="1762" w:type="pct"/>
          </w:tcPr>
          <w:p w14:paraId="5D808934"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JP</w:t>
            </w:r>
          </w:p>
        </w:tc>
      </w:tr>
      <w:tr w:rsidR="00701E48" w:rsidRPr="00701E48" w14:paraId="64EA2269" w14:textId="77777777" w:rsidTr="00C40596">
        <w:trPr>
          <w:trHeight w:val="428"/>
        </w:trPr>
        <w:tc>
          <w:tcPr>
            <w:tcW w:w="1477" w:type="pct"/>
          </w:tcPr>
          <w:p w14:paraId="07F9FDA5"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Lanatoside</w:t>
            </w:r>
            <w:proofErr w:type="spellEnd"/>
            <w:r w:rsidRPr="00701E48">
              <w:rPr>
                <w:rFonts w:ascii="Arial" w:hAnsi="Arial" w:cs="Arial"/>
                <w:sz w:val="20"/>
                <w:szCs w:val="20"/>
              </w:rPr>
              <w:t xml:space="preserve"> C</w:t>
            </w:r>
          </w:p>
        </w:tc>
        <w:tc>
          <w:tcPr>
            <w:tcW w:w="1761" w:type="pct"/>
          </w:tcPr>
          <w:p w14:paraId="1C845093"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Immunosuppressant</w:t>
            </w:r>
            <w:proofErr w:type="spellEnd"/>
          </w:p>
        </w:tc>
        <w:tc>
          <w:tcPr>
            <w:tcW w:w="1762" w:type="pct"/>
          </w:tcPr>
          <w:p w14:paraId="1B13E2A2"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JP</w:t>
            </w:r>
          </w:p>
        </w:tc>
      </w:tr>
      <w:tr w:rsidR="00701E48" w:rsidRPr="00701E48" w14:paraId="243ADCA6" w14:textId="77777777" w:rsidTr="00C40596">
        <w:trPr>
          <w:trHeight w:val="428"/>
        </w:trPr>
        <w:tc>
          <w:tcPr>
            <w:tcW w:w="1477" w:type="pct"/>
          </w:tcPr>
          <w:p w14:paraId="053713E1"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Methyldigoxin</w:t>
            </w:r>
            <w:proofErr w:type="spellEnd"/>
          </w:p>
        </w:tc>
        <w:tc>
          <w:tcPr>
            <w:tcW w:w="1761" w:type="pct"/>
          </w:tcPr>
          <w:p w14:paraId="2D024A46"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Antiviral</w:t>
            </w:r>
          </w:p>
        </w:tc>
        <w:tc>
          <w:tcPr>
            <w:tcW w:w="1762" w:type="pct"/>
          </w:tcPr>
          <w:p w14:paraId="4BE8275C"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07D53AC0" w14:textId="77777777" w:rsidTr="00C40596">
        <w:trPr>
          <w:trHeight w:val="428"/>
        </w:trPr>
        <w:tc>
          <w:tcPr>
            <w:tcW w:w="1477" w:type="pct"/>
          </w:tcPr>
          <w:p w14:paraId="012F992F"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1A14617D"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Parasiticide</w:t>
            </w:r>
            <w:proofErr w:type="spellEnd"/>
            <w:r w:rsidRPr="00701E48">
              <w:rPr>
                <w:rFonts w:ascii="Arial" w:hAnsi="Arial" w:cs="Arial"/>
                <w:sz w:val="20"/>
                <w:szCs w:val="20"/>
              </w:rPr>
              <w:t>*</w:t>
            </w:r>
          </w:p>
        </w:tc>
        <w:tc>
          <w:tcPr>
            <w:tcW w:w="1762" w:type="pct"/>
          </w:tcPr>
          <w:p w14:paraId="1AECC1D8"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667780EC" w14:textId="77777777" w:rsidTr="00C40596">
        <w:trPr>
          <w:trHeight w:val="428"/>
        </w:trPr>
        <w:tc>
          <w:tcPr>
            <w:tcW w:w="1477" w:type="pct"/>
          </w:tcPr>
          <w:p w14:paraId="1A3B8738"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Mizoribine</w:t>
            </w:r>
            <w:proofErr w:type="spellEnd"/>
          </w:p>
        </w:tc>
        <w:tc>
          <w:tcPr>
            <w:tcW w:w="1761" w:type="pct"/>
          </w:tcPr>
          <w:p w14:paraId="78BF38A8"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Antiulcer</w:t>
            </w:r>
            <w:proofErr w:type="spellEnd"/>
          </w:p>
        </w:tc>
        <w:tc>
          <w:tcPr>
            <w:tcW w:w="1762" w:type="pct"/>
          </w:tcPr>
          <w:p w14:paraId="5AED8E43"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5B534776" w14:textId="77777777" w:rsidTr="00C40596">
        <w:trPr>
          <w:trHeight w:val="428"/>
        </w:trPr>
        <w:tc>
          <w:tcPr>
            <w:tcW w:w="1477" w:type="pct"/>
          </w:tcPr>
          <w:p w14:paraId="1199BCBF"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51EAAB26"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Antineoplastic</w:t>
            </w:r>
            <w:proofErr w:type="spellEnd"/>
          </w:p>
        </w:tc>
        <w:tc>
          <w:tcPr>
            <w:tcW w:w="1762" w:type="pct"/>
          </w:tcPr>
          <w:p w14:paraId="32B4C0C0"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4AEC3529" w14:textId="77777777" w:rsidTr="00C40596">
        <w:trPr>
          <w:trHeight w:val="428"/>
        </w:trPr>
        <w:tc>
          <w:tcPr>
            <w:tcW w:w="1477" w:type="pct"/>
            <w:tcBorders>
              <w:bottom w:val="single" w:sz="4" w:space="0" w:color="auto"/>
            </w:tcBorders>
          </w:tcPr>
          <w:p w14:paraId="24E95F2C"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Ribarvirin</w:t>
            </w:r>
            <w:proofErr w:type="spellEnd"/>
          </w:p>
        </w:tc>
        <w:tc>
          <w:tcPr>
            <w:tcW w:w="1761" w:type="pct"/>
            <w:tcBorders>
              <w:bottom w:val="single" w:sz="4" w:space="0" w:color="auto"/>
            </w:tcBorders>
          </w:tcPr>
          <w:p w14:paraId="27F4E4A4"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Antibiotic</w:t>
            </w:r>
            <w:proofErr w:type="spellEnd"/>
            <w:r w:rsidRPr="00701E48">
              <w:rPr>
                <w:rFonts w:ascii="Arial" w:hAnsi="Arial" w:cs="Arial"/>
                <w:sz w:val="20"/>
                <w:szCs w:val="20"/>
              </w:rPr>
              <w:t>*</w:t>
            </w:r>
          </w:p>
        </w:tc>
        <w:tc>
          <w:tcPr>
            <w:tcW w:w="1762" w:type="pct"/>
            <w:tcBorders>
              <w:bottom w:val="single" w:sz="4" w:space="0" w:color="auto"/>
            </w:tcBorders>
          </w:tcPr>
          <w:p w14:paraId="78F43041"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bl>
    <w:p w14:paraId="62C02FFF" w14:textId="77777777" w:rsidR="00701E48" w:rsidRPr="00701E48" w:rsidRDefault="00701E48" w:rsidP="00701E48">
      <w:pPr>
        <w:pStyle w:val="Standard"/>
        <w:jc w:val="both"/>
        <w:rPr>
          <w:rFonts w:ascii="Arial" w:hAnsi="Arial"/>
          <w:sz w:val="20"/>
          <w:szCs w:val="20"/>
          <w:lang w:val="en-US"/>
        </w:rPr>
      </w:pPr>
      <w:r w:rsidRPr="00701E48">
        <w:rPr>
          <w:rFonts w:ascii="Arial" w:eastAsia="Times New Roman" w:hAnsi="Arial"/>
          <w:kern w:val="0"/>
          <w:sz w:val="20"/>
          <w:szCs w:val="20"/>
          <w:lang w:eastAsia="ar-SA" w:bidi="ar-SA"/>
        </w:rPr>
        <w:t>*Veterinary use</w:t>
      </w:r>
    </w:p>
    <w:p w14:paraId="01FE3C22" w14:textId="77777777" w:rsidR="00701E48" w:rsidRPr="00701E48" w:rsidRDefault="00701E48" w:rsidP="00701E48">
      <w:pPr>
        <w:pStyle w:val="Standard"/>
        <w:jc w:val="both"/>
        <w:rPr>
          <w:rFonts w:ascii="Arial" w:hAnsi="Arial"/>
          <w:sz w:val="20"/>
          <w:szCs w:val="20"/>
          <w:lang w:val="en-US"/>
        </w:rPr>
      </w:pPr>
    </w:p>
    <w:p w14:paraId="11558672" w14:textId="77777777" w:rsid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Three other glycosylated compounds, ouabain (</w:t>
      </w:r>
      <w:r w:rsidRPr="00701E48">
        <w:rPr>
          <w:rFonts w:ascii="Arial" w:hAnsi="Arial"/>
          <w:b/>
          <w:bCs/>
          <w:sz w:val="20"/>
          <w:szCs w:val="20"/>
          <w:lang w:val="en-US"/>
        </w:rPr>
        <w:t>4</w:t>
      </w:r>
      <w:r w:rsidRPr="00701E48">
        <w:rPr>
          <w:rFonts w:ascii="Arial" w:hAnsi="Arial"/>
          <w:sz w:val="20"/>
          <w:szCs w:val="20"/>
          <w:lang w:val="en-US"/>
        </w:rPr>
        <w:t xml:space="preserve">), </w:t>
      </w:r>
      <w:proofErr w:type="spellStart"/>
      <w:r w:rsidRPr="00701E48">
        <w:rPr>
          <w:rFonts w:ascii="Arial" w:hAnsi="Arial"/>
          <w:sz w:val="20"/>
          <w:szCs w:val="20"/>
          <w:lang w:val="en-US"/>
        </w:rPr>
        <w:t>doxfluridine</w:t>
      </w:r>
      <w:proofErr w:type="spellEnd"/>
      <w:r w:rsidRPr="00701E48">
        <w:rPr>
          <w:rFonts w:ascii="Arial" w:hAnsi="Arial"/>
          <w:sz w:val="20"/>
          <w:szCs w:val="20"/>
          <w:lang w:val="en-US"/>
        </w:rPr>
        <w:t xml:space="preserve"> (</w:t>
      </w:r>
      <w:r w:rsidRPr="00701E48">
        <w:rPr>
          <w:rFonts w:ascii="Arial" w:hAnsi="Arial"/>
          <w:b/>
          <w:bCs/>
          <w:sz w:val="20"/>
          <w:szCs w:val="20"/>
          <w:lang w:val="en-US"/>
        </w:rPr>
        <w:t>5</w:t>
      </w:r>
      <w:r w:rsidRPr="00701E48">
        <w:rPr>
          <w:rFonts w:ascii="Arial" w:hAnsi="Arial"/>
          <w:sz w:val="20"/>
          <w:szCs w:val="20"/>
          <w:lang w:val="en-US"/>
        </w:rPr>
        <w:t>), and flavin adenine dinucleotide (</w:t>
      </w:r>
      <w:r w:rsidRPr="00701E48">
        <w:rPr>
          <w:rFonts w:ascii="Arial" w:hAnsi="Arial"/>
          <w:b/>
          <w:bCs/>
          <w:sz w:val="20"/>
          <w:szCs w:val="20"/>
          <w:lang w:val="en-US"/>
        </w:rPr>
        <w:t>6</w:t>
      </w:r>
      <w:r w:rsidRPr="00701E48">
        <w:rPr>
          <w:rFonts w:ascii="Arial" w:hAnsi="Arial"/>
          <w:sz w:val="20"/>
          <w:szCs w:val="20"/>
          <w:lang w:val="en-US"/>
        </w:rPr>
        <w:t xml:space="preserve">), one </w:t>
      </w:r>
      <w:r w:rsidRPr="00701E48">
        <w:rPr>
          <w:rFonts w:ascii="Arial" w:hAnsi="Arial"/>
          <w:i/>
          <w:iCs/>
          <w:sz w:val="20"/>
          <w:szCs w:val="20"/>
          <w:lang w:val="en-US"/>
        </w:rPr>
        <w:t>O</w:t>
      </w:r>
      <w:r w:rsidRPr="00701E48">
        <w:rPr>
          <w:rFonts w:ascii="Arial" w:hAnsi="Arial"/>
          <w:sz w:val="20"/>
          <w:szCs w:val="20"/>
          <w:lang w:val="en-US"/>
        </w:rPr>
        <w:t xml:space="preserve">-glycoside and two </w:t>
      </w:r>
      <w:r w:rsidRPr="00701E48">
        <w:rPr>
          <w:rFonts w:ascii="Arial" w:hAnsi="Arial"/>
          <w:i/>
          <w:iCs/>
          <w:sz w:val="20"/>
          <w:szCs w:val="20"/>
          <w:lang w:val="en-US"/>
        </w:rPr>
        <w:t>N</w:t>
      </w:r>
      <w:r w:rsidRPr="00701E48">
        <w:rPr>
          <w:rFonts w:ascii="Arial" w:hAnsi="Arial"/>
          <w:sz w:val="20"/>
          <w:szCs w:val="20"/>
          <w:lang w:val="en-US"/>
        </w:rPr>
        <w:t>-glycosides, respectively (Figure 3), are also cited in the most recent edition of the Japanese Pharmacopoeia as potential therapeutic agents.</w:t>
      </w:r>
    </w:p>
    <w:p w14:paraId="3E5131D1" w14:textId="77777777" w:rsidR="00701E48" w:rsidRPr="00701E48" w:rsidRDefault="00701E48" w:rsidP="00701E48">
      <w:pPr>
        <w:pStyle w:val="Standard"/>
        <w:jc w:val="both"/>
        <w:rPr>
          <w:rFonts w:ascii="Arial" w:hAnsi="Arial"/>
          <w:sz w:val="20"/>
          <w:szCs w:val="20"/>
          <w:lang w:val="en-US"/>
        </w:rPr>
      </w:pPr>
    </w:p>
    <w:p w14:paraId="19138FB2" w14:textId="77777777" w:rsidR="00701E48" w:rsidRPr="00701E48" w:rsidRDefault="00701E48" w:rsidP="00701E48">
      <w:pPr>
        <w:pStyle w:val="Standard"/>
        <w:jc w:val="center"/>
        <w:rPr>
          <w:rFonts w:ascii="Arial" w:hAnsi="Arial"/>
          <w:sz w:val="20"/>
          <w:szCs w:val="20"/>
          <w:lang w:val="en-US"/>
        </w:rPr>
      </w:pPr>
      <w:r w:rsidRPr="00701E48">
        <w:rPr>
          <w:rFonts w:ascii="Arial" w:hAnsi="Arial"/>
          <w:noProof/>
          <w:sz w:val="20"/>
          <w:szCs w:val="20"/>
        </w:rPr>
        <w:drawing>
          <wp:inline distT="0" distB="0" distL="0" distR="0" wp14:anchorId="613D950F" wp14:editId="128C4395">
            <wp:extent cx="3581400" cy="2933700"/>
            <wp:effectExtent l="0" t="0" r="0" b="0"/>
            <wp:docPr id="100468206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0" cy="2933700"/>
                    </a:xfrm>
                    <a:prstGeom prst="rect">
                      <a:avLst/>
                    </a:prstGeom>
                    <a:noFill/>
                    <a:ln>
                      <a:noFill/>
                    </a:ln>
                  </pic:spPr>
                </pic:pic>
              </a:graphicData>
            </a:graphic>
          </wp:inline>
        </w:drawing>
      </w:r>
    </w:p>
    <w:p w14:paraId="1E7C66B3" w14:textId="77777777" w:rsidR="00701E48" w:rsidRPr="00701E48" w:rsidRDefault="00701E48" w:rsidP="00701E48">
      <w:pPr>
        <w:pStyle w:val="Standard"/>
        <w:jc w:val="center"/>
        <w:rPr>
          <w:rFonts w:ascii="Arial" w:hAnsi="Arial"/>
          <w:sz w:val="20"/>
          <w:szCs w:val="20"/>
          <w:lang w:val="en-US"/>
        </w:rPr>
      </w:pPr>
      <w:r w:rsidRPr="00701E48">
        <w:rPr>
          <w:rFonts w:ascii="Arial" w:hAnsi="Arial"/>
          <w:b/>
          <w:bCs/>
          <w:sz w:val="20"/>
          <w:szCs w:val="20"/>
          <w:lang w:val="en-US"/>
        </w:rPr>
        <w:t>Fig. 3.</w:t>
      </w:r>
      <w:r w:rsidRPr="00701E48">
        <w:rPr>
          <w:rFonts w:ascii="Arial" w:hAnsi="Arial"/>
          <w:sz w:val="20"/>
          <w:szCs w:val="20"/>
          <w:lang w:val="en-US"/>
        </w:rPr>
        <w:t xml:space="preserve"> Chemical structure of ouabain, </w:t>
      </w:r>
      <w:proofErr w:type="spellStart"/>
      <w:r w:rsidRPr="00701E48">
        <w:rPr>
          <w:rFonts w:ascii="Arial" w:hAnsi="Arial"/>
          <w:sz w:val="20"/>
          <w:szCs w:val="20"/>
          <w:lang w:val="en-US"/>
        </w:rPr>
        <w:t>doxfluridine</w:t>
      </w:r>
      <w:proofErr w:type="spellEnd"/>
      <w:r w:rsidRPr="00701E48">
        <w:rPr>
          <w:rFonts w:ascii="Arial" w:hAnsi="Arial"/>
          <w:sz w:val="20"/>
          <w:szCs w:val="20"/>
          <w:lang w:val="en-US"/>
        </w:rPr>
        <w:t>, and flavin adenine dinucleotide.</w:t>
      </w:r>
    </w:p>
    <w:p w14:paraId="257C9BFF"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r>
    </w:p>
    <w:p w14:paraId="38795D9A"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Ouabain, whose IUPAC nomenclature is 4-(1</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S</w:t>
      </w:r>
      <w:r w:rsidRPr="00701E48">
        <w:rPr>
          <w:rFonts w:ascii="Arial" w:hAnsi="Arial"/>
          <w:sz w:val="20"/>
          <w:szCs w:val="20"/>
          <w:lang w:val="en-US"/>
        </w:rPr>
        <w:t>,5</w:t>
      </w:r>
      <w:r w:rsidRPr="00701E48">
        <w:rPr>
          <w:rFonts w:ascii="Arial" w:hAnsi="Arial"/>
          <w:i/>
          <w:iCs/>
          <w:sz w:val="20"/>
          <w:szCs w:val="20"/>
          <w:lang w:val="en-US"/>
        </w:rPr>
        <w:t>S</w:t>
      </w:r>
      <w:r w:rsidRPr="00701E48">
        <w:rPr>
          <w:rFonts w:ascii="Arial" w:hAnsi="Arial"/>
          <w:sz w:val="20"/>
          <w:szCs w:val="20"/>
          <w:lang w:val="en-US"/>
        </w:rPr>
        <w:t>,8</w:t>
      </w:r>
      <w:r w:rsidRPr="00701E48">
        <w:rPr>
          <w:rFonts w:ascii="Arial" w:hAnsi="Arial"/>
          <w:i/>
          <w:iCs/>
          <w:sz w:val="20"/>
          <w:szCs w:val="20"/>
          <w:lang w:val="en-US"/>
        </w:rPr>
        <w:t>R</w:t>
      </w:r>
      <w:r w:rsidRPr="00701E48">
        <w:rPr>
          <w:rFonts w:ascii="Arial" w:hAnsi="Arial"/>
          <w:sz w:val="20"/>
          <w:szCs w:val="20"/>
          <w:lang w:val="en-US"/>
        </w:rPr>
        <w:t>,9</w:t>
      </w:r>
      <w:r w:rsidRPr="00701E48">
        <w:rPr>
          <w:rFonts w:ascii="Arial" w:hAnsi="Arial"/>
          <w:i/>
          <w:iCs/>
          <w:sz w:val="20"/>
          <w:szCs w:val="20"/>
          <w:lang w:val="en-US"/>
        </w:rPr>
        <w:t>S</w:t>
      </w:r>
      <w:r w:rsidRPr="00701E48">
        <w:rPr>
          <w:rFonts w:ascii="Arial" w:hAnsi="Arial"/>
          <w:sz w:val="20"/>
          <w:szCs w:val="20"/>
          <w:lang w:val="en-US"/>
        </w:rPr>
        <w:t>,10</w:t>
      </w:r>
      <w:r w:rsidRPr="00701E48">
        <w:rPr>
          <w:rFonts w:ascii="Arial" w:hAnsi="Arial"/>
          <w:i/>
          <w:iCs/>
          <w:sz w:val="20"/>
          <w:szCs w:val="20"/>
          <w:lang w:val="en-US"/>
        </w:rPr>
        <w:t>R</w:t>
      </w:r>
      <w:r w:rsidRPr="00701E48">
        <w:rPr>
          <w:rFonts w:ascii="Arial" w:hAnsi="Arial"/>
          <w:sz w:val="20"/>
          <w:szCs w:val="20"/>
          <w:lang w:val="en-US"/>
        </w:rPr>
        <w:t>,11R,13</w:t>
      </w:r>
      <w:r w:rsidRPr="00701E48">
        <w:rPr>
          <w:rFonts w:ascii="Arial" w:hAnsi="Arial"/>
          <w:i/>
          <w:iCs/>
          <w:sz w:val="20"/>
          <w:szCs w:val="20"/>
          <w:lang w:val="en-US"/>
        </w:rPr>
        <w:t>R</w:t>
      </w:r>
      <w:r w:rsidRPr="00701E48">
        <w:rPr>
          <w:rFonts w:ascii="Arial" w:hAnsi="Arial"/>
          <w:sz w:val="20"/>
          <w:szCs w:val="20"/>
          <w:lang w:val="en-US"/>
        </w:rPr>
        <w:t>,14S,17</w:t>
      </w:r>
      <w:r w:rsidRPr="00701E48">
        <w:rPr>
          <w:rFonts w:ascii="Arial" w:hAnsi="Arial"/>
          <w:i/>
          <w:iCs/>
          <w:sz w:val="20"/>
          <w:szCs w:val="20"/>
          <w:lang w:val="en-US"/>
        </w:rPr>
        <w:t>R</w:t>
      </w:r>
      <w:r w:rsidRPr="00701E48">
        <w:rPr>
          <w:rFonts w:ascii="Arial" w:hAnsi="Arial"/>
          <w:sz w:val="20"/>
          <w:szCs w:val="20"/>
          <w:lang w:val="en-US"/>
        </w:rPr>
        <w:t>)-1,5,11,14-tetrahydroxy-10-(hydroxymethyl)-13-methyl-3-[(2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R</w:t>
      </w:r>
      <w:r w:rsidRPr="00701E48">
        <w:rPr>
          <w:rFonts w:ascii="Arial" w:hAnsi="Arial"/>
          <w:sz w:val="20"/>
          <w:szCs w:val="20"/>
          <w:lang w:val="en-US"/>
        </w:rPr>
        <w:t>,4</w:t>
      </w:r>
      <w:r w:rsidRPr="00701E48">
        <w:rPr>
          <w:rFonts w:ascii="Arial" w:hAnsi="Arial"/>
          <w:i/>
          <w:iCs/>
          <w:sz w:val="20"/>
          <w:szCs w:val="20"/>
          <w:lang w:val="en-US"/>
        </w:rPr>
        <w:t>R</w:t>
      </w:r>
      <w:r w:rsidRPr="00701E48">
        <w:rPr>
          <w:rFonts w:ascii="Arial" w:hAnsi="Arial"/>
          <w:sz w:val="20"/>
          <w:szCs w:val="20"/>
          <w:lang w:val="en-US"/>
        </w:rPr>
        <w:t>,5</w:t>
      </w:r>
      <w:r w:rsidRPr="00701E48">
        <w:rPr>
          <w:rFonts w:ascii="Arial" w:hAnsi="Arial"/>
          <w:i/>
          <w:iCs/>
          <w:sz w:val="20"/>
          <w:szCs w:val="20"/>
          <w:lang w:val="en-US"/>
        </w:rPr>
        <w:t>R</w:t>
      </w:r>
      <w:r w:rsidRPr="00701E48">
        <w:rPr>
          <w:rFonts w:ascii="Arial" w:hAnsi="Arial"/>
          <w:sz w:val="20"/>
          <w:szCs w:val="20"/>
          <w:lang w:val="en-US"/>
        </w:rPr>
        <w:t>,6</w:t>
      </w:r>
      <w:r w:rsidRPr="00701E48">
        <w:rPr>
          <w:rFonts w:ascii="Arial" w:hAnsi="Arial"/>
          <w:i/>
          <w:iCs/>
          <w:sz w:val="20"/>
          <w:szCs w:val="20"/>
          <w:lang w:val="en-US"/>
        </w:rPr>
        <w:t>S</w:t>
      </w:r>
      <w:r w:rsidRPr="00701E48">
        <w:rPr>
          <w:rFonts w:ascii="Arial" w:hAnsi="Arial"/>
          <w:sz w:val="20"/>
          <w:szCs w:val="20"/>
          <w:lang w:val="en-US"/>
        </w:rPr>
        <w:t>)-3,4,5-trihydroxy-6-methyltetrahydro-2</w:t>
      </w:r>
      <w:r w:rsidRPr="00701E48">
        <w:rPr>
          <w:rFonts w:ascii="Arial" w:hAnsi="Arial"/>
          <w:i/>
          <w:iCs/>
          <w:sz w:val="20"/>
          <w:szCs w:val="20"/>
          <w:lang w:val="en-US"/>
        </w:rPr>
        <w:t>H</w:t>
      </w:r>
      <w:r w:rsidRPr="00701E48">
        <w:rPr>
          <w:rFonts w:ascii="Arial" w:hAnsi="Arial"/>
          <w:sz w:val="20"/>
          <w:szCs w:val="20"/>
          <w:lang w:val="en-US"/>
        </w:rPr>
        <w:t>-pyran-2-yl)oxy]-hexadecahydro-1</w:t>
      </w:r>
      <w:r w:rsidRPr="00701E48">
        <w:rPr>
          <w:rFonts w:ascii="Arial" w:hAnsi="Arial"/>
          <w:i/>
          <w:iCs/>
          <w:sz w:val="20"/>
          <w:szCs w:val="20"/>
          <w:lang w:val="en-US"/>
        </w:rPr>
        <w:t>H</w:t>
      </w:r>
      <w:r w:rsidRPr="00701E48">
        <w:rPr>
          <w:rFonts w:ascii="Arial" w:hAnsi="Arial"/>
          <w:sz w:val="20"/>
          <w:szCs w:val="20"/>
          <w:lang w:val="en-US"/>
        </w:rPr>
        <w:t>-cyclopenta[a]phenanthren-17-yl)-2</w:t>
      </w:r>
      <w:r w:rsidRPr="00701E48">
        <w:rPr>
          <w:rFonts w:ascii="Arial" w:hAnsi="Arial"/>
          <w:i/>
          <w:iCs/>
          <w:sz w:val="20"/>
          <w:szCs w:val="20"/>
          <w:lang w:val="en-US"/>
        </w:rPr>
        <w:t>H</w:t>
      </w:r>
      <w:r w:rsidRPr="00701E48">
        <w:rPr>
          <w:rFonts w:ascii="Arial" w:hAnsi="Arial"/>
          <w:sz w:val="20"/>
          <w:szCs w:val="20"/>
          <w:lang w:val="en-US"/>
        </w:rPr>
        <w:t xml:space="preserve">-furan-5-one, </w:t>
      </w:r>
      <w:proofErr w:type="spellStart"/>
      <w:r w:rsidRPr="00701E48">
        <w:rPr>
          <w:rFonts w:ascii="Arial" w:hAnsi="Arial"/>
          <w:sz w:val="20"/>
          <w:szCs w:val="20"/>
          <w:lang w:val="en-US"/>
        </w:rPr>
        <w:t>is</w:t>
      </w:r>
      <w:proofErr w:type="spellEnd"/>
      <w:r w:rsidRPr="00701E48">
        <w:rPr>
          <w:rFonts w:ascii="Arial" w:hAnsi="Arial"/>
          <w:sz w:val="20"/>
          <w:szCs w:val="20"/>
          <w:lang w:val="en-US"/>
        </w:rPr>
        <w:t xml:space="preserve"> a cardiac O-glycoside, </w:t>
      </w:r>
      <w:proofErr w:type="spellStart"/>
      <w:r w:rsidRPr="00701E48">
        <w:rPr>
          <w:rFonts w:ascii="Arial" w:hAnsi="Arial"/>
          <w:sz w:val="20"/>
          <w:szCs w:val="20"/>
          <w:lang w:val="en-US"/>
        </w:rPr>
        <w:t>pyranoside</w:t>
      </w:r>
      <w:proofErr w:type="spellEnd"/>
      <w:r w:rsidRPr="00701E48">
        <w:rPr>
          <w:rFonts w:ascii="Arial" w:hAnsi="Arial"/>
          <w:sz w:val="20"/>
          <w:szCs w:val="20"/>
          <w:lang w:val="en-US"/>
        </w:rPr>
        <w:t xml:space="preserve"> derivative similar to digitoxin (Table 1 – line 8), used to treat congestive heart failure and supraventricular arrhythmias and to control ventricular rate in the treatment of chronic atrial fibrillation [20,21].</w:t>
      </w:r>
    </w:p>
    <w:p w14:paraId="2308C03A"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According to </w:t>
      </w:r>
      <w:proofErr w:type="spellStart"/>
      <w:r w:rsidRPr="00701E48">
        <w:rPr>
          <w:rFonts w:ascii="Arial" w:hAnsi="Arial"/>
          <w:sz w:val="20"/>
          <w:szCs w:val="20"/>
          <w:lang w:val="en-US"/>
        </w:rPr>
        <w:t>Takeyoshi</w:t>
      </w:r>
      <w:proofErr w:type="spellEnd"/>
      <w:r w:rsidRPr="00701E48">
        <w:rPr>
          <w:rFonts w:ascii="Arial" w:hAnsi="Arial"/>
          <w:sz w:val="20"/>
          <w:szCs w:val="20"/>
          <w:lang w:val="en-US"/>
        </w:rPr>
        <w:t xml:space="preserve"> et al. [22], </w:t>
      </w:r>
      <w:proofErr w:type="spellStart"/>
      <w:r w:rsidRPr="00701E48">
        <w:rPr>
          <w:rFonts w:ascii="Arial" w:hAnsi="Arial"/>
          <w:sz w:val="20"/>
          <w:szCs w:val="20"/>
          <w:lang w:val="en-US"/>
        </w:rPr>
        <w:t>doxifluridine</w:t>
      </w:r>
      <w:proofErr w:type="spellEnd"/>
      <w:r w:rsidRPr="00701E48">
        <w:rPr>
          <w:rFonts w:ascii="Arial" w:hAnsi="Arial"/>
          <w:sz w:val="20"/>
          <w:szCs w:val="20"/>
          <w:lang w:val="en-US"/>
        </w:rPr>
        <w:t xml:space="preserve"> is a second-line nucleoside developed by Roche and officially named (1-((2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R</w:t>
      </w:r>
      <w:r w:rsidRPr="00701E48">
        <w:rPr>
          <w:rFonts w:ascii="Arial" w:hAnsi="Arial"/>
          <w:sz w:val="20"/>
          <w:szCs w:val="20"/>
          <w:lang w:val="en-US"/>
        </w:rPr>
        <w:t>,4</w:t>
      </w:r>
      <w:r w:rsidRPr="00701E48">
        <w:rPr>
          <w:rFonts w:ascii="Arial" w:hAnsi="Arial"/>
          <w:i/>
          <w:iCs/>
          <w:sz w:val="20"/>
          <w:szCs w:val="20"/>
          <w:lang w:val="en-US"/>
        </w:rPr>
        <w:t>S</w:t>
      </w:r>
      <w:r w:rsidRPr="00701E48">
        <w:rPr>
          <w:rFonts w:ascii="Arial" w:hAnsi="Arial"/>
          <w:sz w:val="20"/>
          <w:szCs w:val="20"/>
          <w:lang w:val="en-US"/>
        </w:rPr>
        <w:t>,5</w:t>
      </w:r>
      <w:r w:rsidRPr="00701E48">
        <w:rPr>
          <w:rFonts w:ascii="Arial" w:hAnsi="Arial"/>
          <w:i/>
          <w:iCs/>
          <w:sz w:val="20"/>
          <w:szCs w:val="20"/>
          <w:lang w:val="en-US"/>
        </w:rPr>
        <w:t>R</w:t>
      </w:r>
      <w:r w:rsidRPr="00701E48">
        <w:rPr>
          <w:rFonts w:ascii="Arial" w:hAnsi="Arial"/>
          <w:sz w:val="20"/>
          <w:szCs w:val="20"/>
          <w:lang w:val="en-US"/>
        </w:rPr>
        <w:t xml:space="preserve">)-3,4-dihydroxy-5-methyloxone-2-yl)-5-fluoropyrimidine-2,4-dione). It has been considered for gastric cancer therapy, although it is used in combination with other drugs. This compound is frequently used in Asian countries, especially in Japan. It is a </w:t>
      </w:r>
      <w:proofErr w:type="spellStart"/>
      <w:r w:rsidRPr="00701E48">
        <w:rPr>
          <w:rFonts w:ascii="Arial" w:hAnsi="Arial"/>
          <w:sz w:val="20"/>
          <w:szCs w:val="20"/>
          <w:lang w:val="en-US"/>
        </w:rPr>
        <w:t>furanoside</w:t>
      </w:r>
      <w:proofErr w:type="spellEnd"/>
      <w:r w:rsidRPr="00701E48">
        <w:rPr>
          <w:rFonts w:ascii="Arial" w:hAnsi="Arial"/>
          <w:sz w:val="20"/>
          <w:szCs w:val="20"/>
          <w:lang w:val="en-US"/>
        </w:rPr>
        <w:t xml:space="preserve"> </w:t>
      </w:r>
      <w:r w:rsidRPr="00701E48">
        <w:rPr>
          <w:rFonts w:ascii="Arial" w:hAnsi="Arial"/>
          <w:i/>
          <w:iCs/>
          <w:sz w:val="20"/>
          <w:szCs w:val="20"/>
          <w:lang w:val="en-US"/>
        </w:rPr>
        <w:t>N</w:t>
      </w:r>
      <w:r w:rsidRPr="00701E48">
        <w:rPr>
          <w:rFonts w:ascii="Arial" w:hAnsi="Arial"/>
          <w:sz w:val="20"/>
          <w:szCs w:val="20"/>
          <w:lang w:val="en-US"/>
        </w:rPr>
        <w:t>-glycoside, derived from fluoropyrimidine, and is an oral prodrug of the antineoplastic agent 5-fluorouracil (5-FU) with antitumor activity [23]. Flavin adenine dinucleotide (FAD), whose IUPAC name is [(2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S</w:t>
      </w:r>
      <w:r w:rsidRPr="00701E48">
        <w:rPr>
          <w:rFonts w:ascii="Arial" w:hAnsi="Arial"/>
          <w:sz w:val="20"/>
          <w:szCs w:val="20"/>
          <w:lang w:val="en-US"/>
        </w:rPr>
        <w:t>,4</w:t>
      </w:r>
      <w:r w:rsidRPr="00701E48">
        <w:rPr>
          <w:rFonts w:ascii="Arial" w:hAnsi="Arial"/>
          <w:i/>
          <w:iCs/>
          <w:sz w:val="20"/>
          <w:szCs w:val="20"/>
          <w:lang w:val="en-US"/>
        </w:rPr>
        <w:t>R</w:t>
      </w:r>
      <w:r w:rsidRPr="00701E48">
        <w:rPr>
          <w:rFonts w:ascii="Arial" w:hAnsi="Arial"/>
          <w:sz w:val="20"/>
          <w:szCs w:val="20"/>
          <w:lang w:val="en-US"/>
        </w:rPr>
        <w:t>,5</w:t>
      </w:r>
      <w:r w:rsidRPr="00701E48">
        <w:rPr>
          <w:rFonts w:ascii="Arial" w:hAnsi="Arial"/>
          <w:i/>
          <w:iCs/>
          <w:sz w:val="20"/>
          <w:szCs w:val="20"/>
          <w:lang w:val="en-US"/>
        </w:rPr>
        <w:t>R</w:t>
      </w:r>
      <w:r w:rsidRPr="00701E48">
        <w:rPr>
          <w:rFonts w:ascii="Arial" w:hAnsi="Arial"/>
          <w:sz w:val="20"/>
          <w:szCs w:val="20"/>
          <w:lang w:val="en-US"/>
        </w:rPr>
        <w:t>)-5-(6-aminopurin-9-yl)-3,4-dihydroxyoxolan-2-yl]-methoxyhydroxyphosphoryl] [(2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S</w:t>
      </w:r>
      <w:r w:rsidRPr="00701E48">
        <w:rPr>
          <w:rFonts w:ascii="Arial" w:hAnsi="Arial"/>
          <w:sz w:val="20"/>
          <w:szCs w:val="20"/>
          <w:lang w:val="en-US"/>
        </w:rPr>
        <w:t>,4</w:t>
      </w:r>
      <w:r w:rsidRPr="00701E48">
        <w:rPr>
          <w:rFonts w:ascii="Arial" w:hAnsi="Arial"/>
          <w:i/>
          <w:iCs/>
          <w:sz w:val="20"/>
          <w:szCs w:val="20"/>
          <w:lang w:val="en-US"/>
        </w:rPr>
        <w:t>S</w:t>
      </w:r>
      <w:r w:rsidRPr="00701E48">
        <w:rPr>
          <w:rFonts w:ascii="Arial" w:hAnsi="Arial"/>
          <w:sz w:val="20"/>
          <w:szCs w:val="20"/>
          <w:lang w:val="en-US"/>
        </w:rPr>
        <w:t xml:space="preserve">)-5-(7,8-dimethyl-2,4-dioxobenzo[a]pteridin-10-yl)-2,3,4-trihydroxypentyl]-phosphate, </w:t>
      </w:r>
      <w:proofErr w:type="spellStart"/>
      <w:r w:rsidRPr="00701E48">
        <w:rPr>
          <w:rFonts w:ascii="Arial" w:hAnsi="Arial"/>
          <w:sz w:val="20"/>
          <w:szCs w:val="20"/>
          <w:lang w:val="en-US"/>
        </w:rPr>
        <w:t>is</w:t>
      </w:r>
      <w:proofErr w:type="spellEnd"/>
      <w:r w:rsidRPr="00701E48">
        <w:rPr>
          <w:rFonts w:ascii="Arial" w:hAnsi="Arial"/>
          <w:sz w:val="20"/>
          <w:szCs w:val="20"/>
          <w:lang w:val="en-US"/>
        </w:rPr>
        <w:t xml:space="preserve"> a cofactor used in clinical conditions associated with vitamin B2 deficiency. This </w:t>
      </w:r>
      <w:proofErr w:type="spellStart"/>
      <w:r w:rsidRPr="00701E48">
        <w:rPr>
          <w:rFonts w:ascii="Arial" w:hAnsi="Arial"/>
          <w:sz w:val="20"/>
          <w:szCs w:val="20"/>
          <w:lang w:val="en-US"/>
        </w:rPr>
        <w:t>furanoside</w:t>
      </w:r>
      <w:proofErr w:type="spellEnd"/>
      <w:r w:rsidRPr="00701E48">
        <w:rPr>
          <w:rFonts w:ascii="Arial" w:hAnsi="Arial"/>
          <w:i/>
          <w:iCs/>
          <w:sz w:val="20"/>
          <w:szCs w:val="20"/>
          <w:lang w:val="en-US"/>
        </w:rPr>
        <w:t xml:space="preserve"> N</w:t>
      </w:r>
      <w:r w:rsidRPr="00701E48">
        <w:rPr>
          <w:rFonts w:ascii="Arial" w:hAnsi="Arial"/>
          <w:sz w:val="20"/>
          <w:szCs w:val="20"/>
          <w:lang w:val="en-US"/>
        </w:rPr>
        <w:t>-glycoside has already been tested in the treatment of ocular diseases caused by vitamin B2 deficiency, such as keratitis and blepharitis [24].</w:t>
      </w:r>
    </w:p>
    <w:p w14:paraId="21C33E66" w14:textId="77777777" w:rsidR="00701E48" w:rsidRPr="00701E48" w:rsidRDefault="00701E48" w:rsidP="00701E48">
      <w:pPr>
        <w:jc w:val="both"/>
        <w:rPr>
          <w:rFonts w:ascii="Arial" w:hAnsi="Arial" w:cs="Arial"/>
        </w:rPr>
      </w:pPr>
      <w:r w:rsidRPr="00701E48">
        <w:rPr>
          <w:rFonts w:ascii="Arial" w:hAnsi="Arial" w:cs="Arial"/>
        </w:rPr>
        <w:tab/>
        <w:t>Of the 25 (twenty-five) glycoside compounds collected in the different pharmacopoeias, 10 (ten) contain a five-membered ring and 10 (fifteen) have a six-membered ring. These glycosides act as commercial pharmaceuticals. Below, we will describe the glycosides containing a five-membered ring.</w:t>
      </w:r>
    </w:p>
    <w:p w14:paraId="5A3D93EA" w14:textId="77777777" w:rsidR="00701E48" w:rsidRPr="00701E48" w:rsidRDefault="00701E48" w:rsidP="00701E48">
      <w:pPr>
        <w:jc w:val="both"/>
        <w:rPr>
          <w:rFonts w:ascii="Arial" w:hAnsi="Arial" w:cs="Arial"/>
        </w:rPr>
      </w:pPr>
      <w:r w:rsidRPr="00701E48">
        <w:rPr>
          <w:rFonts w:ascii="Arial" w:hAnsi="Arial" w:cs="Arial"/>
        </w:rPr>
        <w:tab/>
        <w:t xml:space="preserve">Cytidine-5'-diphosphocholine (CDP-choline), commonly called citicoline, is a naturally occurring N-glycoside that was first administered in Japan in 1974 for the treatment of Parkinson's disease [25,26]. It is considered a mononucleotide with a structure of ribose, pyrophosphate, cytosine, and choline [27,28]. Citicoline can increase neurotransmitter levels in the central nervous system by interacting with the synthesis of phospholipids in cell membranes, particularly phosphatidylcholine [25]. According to Que and </w:t>
      </w:r>
      <w:proofErr w:type="gramStart"/>
      <w:r w:rsidRPr="00701E48">
        <w:rPr>
          <w:rFonts w:ascii="Arial" w:hAnsi="Arial" w:cs="Arial"/>
        </w:rPr>
        <w:t>Jamora[</w:t>
      </w:r>
      <w:proofErr w:type="gramEnd"/>
      <w:r w:rsidRPr="00701E48">
        <w:rPr>
          <w:rFonts w:ascii="Arial" w:hAnsi="Arial" w:cs="Arial"/>
        </w:rPr>
        <w:t xml:space="preserve">26], the results of using this glycoside in clinical practice demonstrate its effectiveness in improving cognitive function in various pathological conditions, including vascular and degenerative </w:t>
      </w:r>
      <w:r w:rsidRPr="00701E48">
        <w:rPr>
          <w:rFonts w:ascii="Arial" w:hAnsi="Arial" w:cs="Arial"/>
        </w:rPr>
        <w:lastRenderedPageBreak/>
        <w:t>dementias, cerebrovascular diseases, head trauma, glaucoma, amblyopia, and, especially, Parkinson's disease.</w:t>
      </w:r>
    </w:p>
    <w:p w14:paraId="07604F14" w14:textId="77777777" w:rsidR="00701E48" w:rsidRPr="00701E48" w:rsidRDefault="00701E48" w:rsidP="00701E48">
      <w:pPr>
        <w:jc w:val="both"/>
        <w:rPr>
          <w:rFonts w:ascii="Arial" w:hAnsi="Arial" w:cs="Arial"/>
        </w:rPr>
      </w:pPr>
      <w:r w:rsidRPr="00701E48">
        <w:rPr>
          <w:rFonts w:ascii="Arial" w:hAnsi="Arial" w:cs="Arial"/>
        </w:rPr>
        <w:tab/>
        <w:t xml:space="preserve">Cytarabine is an antineoplastic agent that belongs to the category of drugs known as anthracyclines and inhibits the synthesis of deoxyribonucleic acid. This drug is primarily used in the treatment of acute myeloid </w:t>
      </w:r>
      <w:proofErr w:type="spellStart"/>
      <w:r w:rsidRPr="00701E48">
        <w:rPr>
          <w:rFonts w:ascii="Arial" w:hAnsi="Arial" w:cs="Arial"/>
        </w:rPr>
        <w:t>leukaemia</w:t>
      </w:r>
      <w:proofErr w:type="spellEnd"/>
      <w:r w:rsidRPr="00701E48">
        <w:rPr>
          <w:rFonts w:ascii="Arial" w:hAnsi="Arial" w:cs="Arial"/>
        </w:rPr>
        <w:t xml:space="preserve">, especially acute non-lymphoblastic </w:t>
      </w:r>
      <w:proofErr w:type="spellStart"/>
      <w:proofErr w:type="gramStart"/>
      <w:r w:rsidRPr="00701E48">
        <w:rPr>
          <w:rFonts w:ascii="Arial" w:hAnsi="Arial" w:cs="Arial"/>
        </w:rPr>
        <w:t>leukaemia</w:t>
      </w:r>
      <w:proofErr w:type="spellEnd"/>
      <w:r w:rsidRPr="00701E48">
        <w:rPr>
          <w:rFonts w:ascii="Arial" w:hAnsi="Arial" w:cs="Arial"/>
        </w:rPr>
        <w:t>[</w:t>
      </w:r>
      <w:proofErr w:type="gramEnd"/>
      <w:r w:rsidRPr="00701E48">
        <w:rPr>
          <w:rFonts w:ascii="Arial" w:hAnsi="Arial" w:cs="Arial"/>
        </w:rPr>
        <w:t xml:space="preserve">29-32]. In the early 1950s, researchers discovered cytarabine as a nucleoside (containing arabinose as a sugar) in </w:t>
      </w:r>
      <w:proofErr w:type="spellStart"/>
      <w:r w:rsidRPr="00701E48">
        <w:rPr>
          <w:rFonts w:ascii="Arial" w:hAnsi="Arial" w:cs="Arial"/>
        </w:rPr>
        <w:t>Cryptotethya</w:t>
      </w:r>
      <w:proofErr w:type="spellEnd"/>
      <w:r w:rsidRPr="00701E48">
        <w:rPr>
          <w:rFonts w:ascii="Arial" w:hAnsi="Arial" w:cs="Arial"/>
        </w:rPr>
        <w:t xml:space="preserve"> </w:t>
      </w:r>
      <w:proofErr w:type="spellStart"/>
      <w:r w:rsidRPr="00701E48">
        <w:rPr>
          <w:rFonts w:ascii="Arial" w:hAnsi="Arial" w:cs="Arial"/>
        </w:rPr>
        <w:t>crypta</w:t>
      </w:r>
      <w:proofErr w:type="spellEnd"/>
      <w:r w:rsidRPr="00701E48">
        <w:rPr>
          <w:rFonts w:ascii="Arial" w:hAnsi="Arial" w:cs="Arial"/>
        </w:rPr>
        <w:t>, a species of sponge. After several studies, they discovered that cytarabine is an analogue of the pyrimidine nucleoside, also known as arabinosylcytosine (ARA-C). According to Faruqi and Tadi [</w:t>
      </w:r>
      <w:proofErr w:type="gramStart"/>
      <w:r w:rsidRPr="00701E48">
        <w:rPr>
          <w:rFonts w:ascii="Arial" w:hAnsi="Arial" w:cs="Arial"/>
        </w:rPr>
        <w:t>29](</w:t>
      </w:r>
      <w:proofErr w:type="gramEnd"/>
      <w:r w:rsidRPr="00701E48">
        <w:rPr>
          <w:rFonts w:ascii="Arial" w:hAnsi="Arial" w:cs="Arial"/>
        </w:rPr>
        <w:t>2020), it is converted to the triphosphate form in the cell and competes with cytidine for incorporation into DNA, with the sugar portion preventing the molecule from rotating within the DNA.</w:t>
      </w:r>
    </w:p>
    <w:p w14:paraId="14C6684B" w14:textId="77777777" w:rsidR="00701E48" w:rsidRDefault="00701E48" w:rsidP="00701E48">
      <w:pPr>
        <w:jc w:val="both"/>
        <w:rPr>
          <w:rFonts w:ascii="Arial" w:hAnsi="Arial" w:cs="Arial"/>
        </w:rPr>
      </w:pPr>
      <w:r w:rsidRPr="00701E48">
        <w:rPr>
          <w:rFonts w:ascii="Arial" w:hAnsi="Arial" w:cs="Arial"/>
        </w:rPr>
        <w:tab/>
        <w:t xml:space="preserve">Cladribine and fludarabine phosphate are synthetic purine nucleoside analogues, differing in the halogenated substituent at carbon 8, chlorine and fluorine, respectively (Figure 4). According to Giovannoni [33], intravenous cladribine is licensed for the treatment of active hairy cell </w:t>
      </w:r>
      <w:proofErr w:type="spellStart"/>
      <w:r w:rsidRPr="00701E48">
        <w:rPr>
          <w:rFonts w:ascii="Arial" w:hAnsi="Arial" w:cs="Arial"/>
        </w:rPr>
        <w:t>leukaemia</w:t>
      </w:r>
      <w:proofErr w:type="spellEnd"/>
      <w:r w:rsidRPr="00701E48">
        <w:rPr>
          <w:rFonts w:ascii="Arial" w:hAnsi="Arial" w:cs="Arial"/>
        </w:rPr>
        <w:t xml:space="preserve"> and is also used orally for the treatment of multiple sclerosis. Fludarabine is one of the drugs used in chemotherapy for </w:t>
      </w:r>
      <w:proofErr w:type="spellStart"/>
      <w:r w:rsidRPr="00701E48">
        <w:rPr>
          <w:rFonts w:ascii="Arial" w:hAnsi="Arial" w:cs="Arial"/>
        </w:rPr>
        <w:t>leukaemia</w:t>
      </w:r>
      <w:proofErr w:type="spellEnd"/>
      <w:r w:rsidRPr="00701E48">
        <w:rPr>
          <w:rFonts w:ascii="Arial" w:hAnsi="Arial" w:cs="Arial"/>
        </w:rPr>
        <w:t xml:space="preserve"> and lymphoma and is administered parenterally [34]. This drug is on the WHO list of essential medicines.</w:t>
      </w:r>
    </w:p>
    <w:p w14:paraId="34C7F492" w14:textId="77777777" w:rsidR="00701E48" w:rsidRPr="00701E48" w:rsidRDefault="00701E48" w:rsidP="00701E48">
      <w:pPr>
        <w:jc w:val="both"/>
        <w:rPr>
          <w:rFonts w:ascii="Arial" w:hAnsi="Arial" w:cs="Arial"/>
        </w:rPr>
      </w:pPr>
    </w:p>
    <w:p w14:paraId="1A9BB74D" w14:textId="77777777" w:rsidR="00701E48" w:rsidRPr="00701E48" w:rsidRDefault="00701E48" w:rsidP="00701E48">
      <w:pPr>
        <w:jc w:val="center"/>
        <w:rPr>
          <w:rFonts w:ascii="Arial" w:hAnsi="Arial" w:cs="Arial"/>
        </w:rPr>
      </w:pPr>
      <w:r w:rsidRPr="00701E48">
        <w:rPr>
          <w:rFonts w:ascii="Arial" w:hAnsi="Arial" w:cs="Arial"/>
          <w:noProof/>
        </w:rPr>
        <w:drawing>
          <wp:inline distT="0" distB="0" distL="0" distR="0" wp14:anchorId="2A096A85" wp14:editId="46483D6B">
            <wp:extent cx="4115444" cy="1897380"/>
            <wp:effectExtent l="0" t="0" r="0" b="7620"/>
            <wp:docPr id="4770737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1810" cy="1900315"/>
                    </a:xfrm>
                    <a:prstGeom prst="rect">
                      <a:avLst/>
                    </a:prstGeom>
                    <a:noFill/>
                    <a:ln>
                      <a:noFill/>
                    </a:ln>
                  </pic:spPr>
                </pic:pic>
              </a:graphicData>
            </a:graphic>
          </wp:inline>
        </w:drawing>
      </w:r>
    </w:p>
    <w:p w14:paraId="62D3C556" w14:textId="77777777" w:rsidR="00701E48" w:rsidRPr="00701E48" w:rsidRDefault="00701E48" w:rsidP="00701E48">
      <w:pPr>
        <w:jc w:val="center"/>
        <w:rPr>
          <w:rFonts w:ascii="Arial" w:hAnsi="Arial" w:cs="Arial"/>
        </w:rPr>
      </w:pPr>
      <w:r w:rsidRPr="00701E48">
        <w:rPr>
          <w:rFonts w:ascii="Arial" w:hAnsi="Arial" w:cs="Arial"/>
          <w:b/>
          <w:bCs/>
        </w:rPr>
        <w:t>Fig. 4.</w:t>
      </w:r>
      <w:r w:rsidRPr="00701E48">
        <w:rPr>
          <w:rFonts w:ascii="Arial" w:hAnsi="Arial" w:cs="Arial"/>
        </w:rPr>
        <w:t xml:space="preserve"> Cladribine and fludarabine phosphate purine analogues.</w:t>
      </w:r>
    </w:p>
    <w:p w14:paraId="71464F34" w14:textId="77777777" w:rsidR="00701E48" w:rsidRPr="00701E48" w:rsidRDefault="00701E48" w:rsidP="00701E48">
      <w:pPr>
        <w:jc w:val="center"/>
        <w:rPr>
          <w:rFonts w:ascii="Arial" w:hAnsi="Arial" w:cs="Arial"/>
        </w:rPr>
      </w:pPr>
    </w:p>
    <w:p w14:paraId="31596B5D" w14:textId="77777777" w:rsidR="00701E48" w:rsidRPr="00701E48" w:rsidRDefault="00701E48" w:rsidP="00701E48">
      <w:pPr>
        <w:jc w:val="both"/>
        <w:rPr>
          <w:rFonts w:ascii="Arial" w:hAnsi="Arial" w:cs="Arial"/>
        </w:rPr>
      </w:pPr>
      <w:r w:rsidRPr="00701E48">
        <w:rPr>
          <w:rFonts w:ascii="Arial" w:hAnsi="Arial" w:cs="Arial"/>
        </w:rPr>
        <w:tab/>
        <w:t>The mechanisms of action of cladribine and fludarabine phosphate are similar. The drugs are resistant to deamination by the enzyme adenosine deaminase due to the replacement of hydrogen by a halide, but undergo intracellular phosphorylation by deoxycytidine kinase (DCK), forming the active drug and causing accumulation in the cell. The ratio of DCK and DCK:5'-NTases varies between different cell types. mRNA profiling studies show that DCK levels and the ratio of DCK:5'-NTases are high in T lymphocytes (CD4+, CD8+), B cells, and dendritic cells compared to non-</w:t>
      </w:r>
      <w:proofErr w:type="spellStart"/>
      <w:r w:rsidRPr="00701E48">
        <w:rPr>
          <w:rFonts w:ascii="Arial" w:hAnsi="Arial" w:cs="Arial"/>
        </w:rPr>
        <w:t>haematological</w:t>
      </w:r>
      <w:proofErr w:type="spellEnd"/>
      <w:r w:rsidRPr="00701E48">
        <w:rPr>
          <w:rFonts w:ascii="Arial" w:hAnsi="Arial" w:cs="Arial"/>
        </w:rPr>
        <w:t xml:space="preserve"> cell types, including liver, heart, skin, brain, lung, kidney, ovarian, testicular, and germ cells [35]. This results in the selective accumulation of the active drug in lymphocytes, allowing cladribine and fludarabine to preferentially target these cells. As the active compound accumulates in lymphocytes, it results in the inhibition of DNA synthesis and repair, arrest of cell proliferation in actively dividing lymphocytes, and apoptosis and/or autophagy of quiescent lymphocytes through the accumulation of DNA strand breaks [33,36].</w:t>
      </w:r>
    </w:p>
    <w:p w14:paraId="4E7890CC" w14:textId="77777777" w:rsidR="00701E48" w:rsidRPr="00701E48" w:rsidRDefault="00701E48" w:rsidP="00701E48">
      <w:pPr>
        <w:jc w:val="both"/>
        <w:rPr>
          <w:rFonts w:ascii="Arial" w:hAnsi="Arial" w:cs="Arial"/>
        </w:rPr>
      </w:pPr>
      <w:r w:rsidRPr="00701E48">
        <w:rPr>
          <w:rFonts w:ascii="Arial" w:hAnsi="Arial" w:cs="Arial"/>
        </w:rPr>
        <w:tab/>
      </w:r>
      <w:proofErr w:type="spellStart"/>
      <w:r w:rsidRPr="00701E48">
        <w:rPr>
          <w:rFonts w:ascii="Arial" w:hAnsi="Arial" w:cs="Arial"/>
        </w:rPr>
        <w:t>Didanosine</w:t>
      </w:r>
      <w:proofErr w:type="spellEnd"/>
      <w:r w:rsidRPr="00701E48">
        <w:rPr>
          <w:rFonts w:ascii="Arial" w:hAnsi="Arial" w:cs="Arial"/>
        </w:rPr>
        <w:t xml:space="preserve"> is an antiviral drug used in the treatment of AIDS/HIV. It is an adenosine nucleotide analogue, a purine analogue reverse transcriptase inhibitor, and is used in combination with other AIDS antivirals. It is also effective as monotherapy. In several studies, </w:t>
      </w:r>
      <w:proofErr w:type="spellStart"/>
      <w:r w:rsidRPr="00701E48">
        <w:rPr>
          <w:rFonts w:ascii="Arial" w:hAnsi="Arial" w:cs="Arial"/>
        </w:rPr>
        <w:t>didanosine</w:t>
      </w:r>
      <w:proofErr w:type="spellEnd"/>
      <w:r w:rsidRPr="00701E48">
        <w:rPr>
          <w:rFonts w:ascii="Arial" w:hAnsi="Arial" w:cs="Arial"/>
        </w:rPr>
        <w:t xml:space="preserve"> use delayed disease progression in AIDS patients and increased short- and long-term survival [37,38]. </w:t>
      </w:r>
      <w:proofErr w:type="spellStart"/>
      <w:r w:rsidRPr="00701E48">
        <w:rPr>
          <w:rFonts w:ascii="Arial" w:hAnsi="Arial" w:cs="Arial"/>
        </w:rPr>
        <w:t>Didanosine</w:t>
      </w:r>
      <w:proofErr w:type="spellEnd"/>
      <w:r w:rsidRPr="00701E48">
        <w:rPr>
          <w:rFonts w:ascii="Arial" w:hAnsi="Arial" w:cs="Arial"/>
        </w:rPr>
        <w:t xml:space="preserve"> therapy in children has been shown to slow disease progression and exhibit potent antiviral activity in vivo. </w:t>
      </w:r>
      <w:proofErr w:type="spellStart"/>
      <w:r w:rsidRPr="00701E48">
        <w:rPr>
          <w:rFonts w:ascii="Arial" w:hAnsi="Arial" w:cs="Arial"/>
        </w:rPr>
        <w:t>Didanosine</w:t>
      </w:r>
      <w:proofErr w:type="spellEnd"/>
      <w:r w:rsidRPr="00701E48">
        <w:rPr>
          <w:rFonts w:ascii="Arial" w:hAnsi="Arial" w:cs="Arial"/>
        </w:rPr>
        <w:t xml:space="preserve"> is a nucleoside analogue that must first undergo conversion to its active form, 2',3'-dideoxyadenosine-5'-triphosphate </w:t>
      </w:r>
      <w:r w:rsidRPr="00701E48">
        <w:rPr>
          <w:rFonts w:ascii="Arial" w:hAnsi="Arial" w:cs="Arial"/>
        </w:rPr>
        <w:lastRenderedPageBreak/>
        <w:t>(DDATP). DDATP terminates viral DNA growth by inhibiting HIV reverse transcriptase. Several clinical trials have shown a decrease in HIV plasma RNA levels, increasing CD4+ lymphocyte cell counts in previously untreated patients [39].</w:t>
      </w:r>
    </w:p>
    <w:p w14:paraId="0257BCED" w14:textId="77777777" w:rsidR="00701E48" w:rsidRPr="00701E48" w:rsidRDefault="00701E48" w:rsidP="00701E48">
      <w:pPr>
        <w:jc w:val="both"/>
        <w:rPr>
          <w:rFonts w:ascii="Arial" w:hAnsi="Arial" w:cs="Arial"/>
        </w:rPr>
      </w:pPr>
      <w:r w:rsidRPr="00701E48">
        <w:rPr>
          <w:rFonts w:ascii="Arial" w:hAnsi="Arial" w:cs="Arial"/>
        </w:rPr>
        <w:tab/>
      </w:r>
      <w:proofErr w:type="spellStart"/>
      <w:r w:rsidRPr="00701E48">
        <w:rPr>
          <w:rFonts w:ascii="Arial" w:hAnsi="Arial" w:cs="Arial"/>
        </w:rPr>
        <w:t>Fluxuridine</w:t>
      </w:r>
      <w:proofErr w:type="spellEnd"/>
      <w:r w:rsidRPr="00701E48">
        <w:rPr>
          <w:rFonts w:ascii="Arial" w:hAnsi="Arial" w:cs="Arial"/>
        </w:rPr>
        <w:t xml:space="preserve"> is an antineoplastic drug of the antimetabolite class, a pyrimidine analogue with many cellular targets, used in the treatment of colon cancer and colorectal carcinoma with liver metastasis. It was first </w:t>
      </w:r>
      <w:proofErr w:type="spellStart"/>
      <w:r w:rsidRPr="00701E48">
        <w:rPr>
          <w:rFonts w:ascii="Arial" w:hAnsi="Arial" w:cs="Arial"/>
        </w:rPr>
        <w:t>synthesised</w:t>
      </w:r>
      <w:proofErr w:type="spellEnd"/>
      <w:r w:rsidRPr="00701E48">
        <w:rPr>
          <w:rFonts w:ascii="Arial" w:hAnsi="Arial" w:cs="Arial"/>
        </w:rPr>
        <w:t xml:space="preserve"> in the late 1950s. Floxuridine undergoes rapid catabolism to form 5-fluorouracil, the active component of the drug. 5-Fluorouracil acts primarily by interfering with DNA synthesis; however, it can also inhibit the formation of rogue RNA through physical incorporation into RNA. It is also a riboside phosphorylase inhibitor, preventing the </w:t>
      </w:r>
      <w:proofErr w:type="spellStart"/>
      <w:r w:rsidRPr="00701E48">
        <w:rPr>
          <w:rFonts w:ascii="Arial" w:hAnsi="Arial" w:cs="Arial"/>
        </w:rPr>
        <w:t>utilisation</w:t>
      </w:r>
      <w:proofErr w:type="spellEnd"/>
      <w:r w:rsidRPr="00701E48">
        <w:rPr>
          <w:rFonts w:ascii="Arial" w:hAnsi="Arial" w:cs="Arial"/>
        </w:rPr>
        <w:t xml:space="preserve"> of preformed uracil in RNA synthesis. Floxuridine can also form 5-fluoro-2'-deoxyuridine-5'-phosphate (FUDR-MP), which is floxuridine monophosphate that inhibits thymidylate synthetase, which plays a role in the methylation of </w:t>
      </w:r>
      <w:proofErr w:type="spellStart"/>
      <w:r w:rsidRPr="00701E48">
        <w:rPr>
          <w:rFonts w:ascii="Arial" w:hAnsi="Arial" w:cs="Arial"/>
        </w:rPr>
        <w:t>deoxyuridylic</w:t>
      </w:r>
      <w:proofErr w:type="spellEnd"/>
      <w:r w:rsidRPr="00701E48">
        <w:rPr>
          <w:rFonts w:ascii="Arial" w:hAnsi="Arial" w:cs="Arial"/>
        </w:rPr>
        <w:t xml:space="preserve"> acid to </w:t>
      </w:r>
      <w:proofErr w:type="spellStart"/>
      <w:r w:rsidRPr="00701E48">
        <w:rPr>
          <w:rFonts w:ascii="Arial" w:hAnsi="Arial" w:cs="Arial"/>
        </w:rPr>
        <w:t>thymidylic</w:t>
      </w:r>
      <w:proofErr w:type="spellEnd"/>
      <w:r w:rsidRPr="00701E48">
        <w:rPr>
          <w:rFonts w:ascii="Arial" w:hAnsi="Arial" w:cs="Arial"/>
        </w:rPr>
        <w:t xml:space="preserve"> acid during DNA synthesis. FUDR-MP thus interferes with DNA synthesis [37].</w:t>
      </w:r>
    </w:p>
    <w:p w14:paraId="7AF78944" w14:textId="77777777" w:rsidR="00701E48" w:rsidRPr="00701E48" w:rsidRDefault="00701E48" w:rsidP="00701E48">
      <w:pPr>
        <w:jc w:val="both"/>
        <w:rPr>
          <w:rFonts w:ascii="Arial" w:hAnsi="Arial" w:cs="Arial"/>
        </w:rPr>
      </w:pPr>
      <w:r w:rsidRPr="00701E48">
        <w:rPr>
          <w:rFonts w:ascii="Arial" w:hAnsi="Arial" w:cs="Arial"/>
        </w:rPr>
        <w:tab/>
        <w:t xml:space="preserve">Gemcitabine, in turn, is an analogue of </w:t>
      </w:r>
      <w:proofErr w:type="spellStart"/>
      <w:r w:rsidRPr="00701E48">
        <w:rPr>
          <w:rFonts w:ascii="Arial" w:hAnsi="Arial" w:cs="Arial"/>
        </w:rPr>
        <w:t>cytabarinum</w:t>
      </w:r>
      <w:proofErr w:type="spellEnd"/>
      <w:r w:rsidRPr="00701E48">
        <w:rPr>
          <w:rFonts w:ascii="Arial" w:hAnsi="Arial" w:cs="Arial"/>
        </w:rPr>
        <w:t xml:space="preserve">, differing structurally due to its fluorine substituents at position 2 of the </w:t>
      </w:r>
      <w:proofErr w:type="spellStart"/>
      <w:r w:rsidRPr="00701E48">
        <w:rPr>
          <w:rFonts w:ascii="Arial" w:hAnsi="Arial" w:cs="Arial"/>
        </w:rPr>
        <w:t>furanoside</w:t>
      </w:r>
      <w:proofErr w:type="spellEnd"/>
      <w:r w:rsidRPr="00701E48">
        <w:rPr>
          <w:rFonts w:ascii="Arial" w:hAnsi="Arial" w:cs="Arial"/>
        </w:rPr>
        <w:t xml:space="preserve"> ring. It is the most important cytidine analogue to be developed since </w:t>
      </w:r>
      <w:proofErr w:type="spellStart"/>
      <w:r w:rsidRPr="00701E48">
        <w:rPr>
          <w:rFonts w:ascii="Arial" w:hAnsi="Arial" w:cs="Arial"/>
        </w:rPr>
        <w:t>cytabarinum</w:t>
      </w:r>
      <w:proofErr w:type="spellEnd"/>
      <w:r w:rsidRPr="00701E48">
        <w:rPr>
          <w:rFonts w:ascii="Arial" w:hAnsi="Arial" w:cs="Arial"/>
        </w:rPr>
        <w:t xml:space="preserve">, exhibiting a broad spectrum of antitumor activity and is indicated as a single agent in the treatment of patients with metastatic pancreatic cancer [40]. Furthermore, it is also widely used in combination with other chemotherapeutics in the treatment of solid </w:t>
      </w:r>
      <w:proofErr w:type="spellStart"/>
      <w:r w:rsidRPr="00701E48">
        <w:rPr>
          <w:rFonts w:ascii="Arial" w:hAnsi="Arial" w:cs="Arial"/>
        </w:rPr>
        <w:t>tumours</w:t>
      </w:r>
      <w:proofErr w:type="spellEnd"/>
      <w:r w:rsidRPr="00701E48">
        <w:rPr>
          <w:rFonts w:ascii="Arial" w:hAnsi="Arial" w:cs="Arial"/>
        </w:rPr>
        <w:t xml:space="preserve"> such as ovarian cancer, non-small cell lung cancer, and breast cancer [41]. Gemcitabine is a prodrug that requires cellular uptake and intracellular phosphorylation. In the cell, gemcitabine is phosphorylated to gemcitabine monophosphate (</w:t>
      </w:r>
      <w:proofErr w:type="spellStart"/>
      <w:r w:rsidRPr="00701E48">
        <w:rPr>
          <w:rFonts w:ascii="Arial" w:hAnsi="Arial" w:cs="Arial"/>
        </w:rPr>
        <w:t>dFdCMP</w:t>
      </w:r>
      <w:proofErr w:type="spellEnd"/>
      <w:r w:rsidRPr="00701E48">
        <w:rPr>
          <w:rFonts w:ascii="Arial" w:hAnsi="Arial" w:cs="Arial"/>
        </w:rPr>
        <w:t>) by deoxycytidine kinase (</w:t>
      </w:r>
      <w:proofErr w:type="spellStart"/>
      <w:r w:rsidRPr="00701E48">
        <w:rPr>
          <w:rFonts w:ascii="Arial" w:hAnsi="Arial" w:cs="Arial"/>
        </w:rPr>
        <w:t>dCK</w:t>
      </w:r>
      <w:proofErr w:type="spellEnd"/>
      <w:r w:rsidRPr="00701E48">
        <w:rPr>
          <w:rFonts w:ascii="Arial" w:hAnsi="Arial" w:cs="Arial"/>
        </w:rPr>
        <w:t>), which is then converted to gemcitabine diphosphate and triphosphate (</w:t>
      </w:r>
      <w:proofErr w:type="spellStart"/>
      <w:r w:rsidRPr="00701E48">
        <w:rPr>
          <w:rFonts w:ascii="Arial" w:hAnsi="Arial" w:cs="Arial"/>
        </w:rPr>
        <w:t>dFdCDP</w:t>
      </w:r>
      <w:proofErr w:type="spellEnd"/>
      <w:r w:rsidRPr="00701E48">
        <w:rPr>
          <w:rFonts w:ascii="Arial" w:hAnsi="Arial" w:cs="Arial"/>
        </w:rPr>
        <w:t xml:space="preserve"> and </w:t>
      </w:r>
      <w:proofErr w:type="spellStart"/>
      <w:r w:rsidRPr="00701E48">
        <w:rPr>
          <w:rFonts w:ascii="Arial" w:hAnsi="Arial" w:cs="Arial"/>
        </w:rPr>
        <w:t>dFdCTP</w:t>
      </w:r>
      <w:proofErr w:type="spellEnd"/>
      <w:r w:rsidRPr="00701E48">
        <w:rPr>
          <w:rFonts w:ascii="Arial" w:hAnsi="Arial" w:cs="Arial"/>
        </w:rPr>
        <w:t>, respectively), active drug metabolites [42]. The triphosphate form inhibits DNA polymerase, and after incorporation into DNA, aided by the diphosphate (</w:t>
      </w:r>
      <w:proofErr w:type="spellStart"/>
      <w:r w:rsidRPr="00701E48">
        <w:rPr>
          <w:rFonts w:ascii="Arial" w:hAnsi="Arial" w:cs="Arial"/>
        </w:rPr>
        <w:t>dFdCDP</w:t>
      </w:r>
      <w:proofErr w:type="spellEnd"/>
      <w:r w:rsidRPr="00701E48">
        <w:rPr>
          <w:rFonts w:ascii="Arial" w:hAnsi="Arial" w:cs="Arial"/>
        </w:rPr>
        <w:t>), DNA chain elongation is terminated. Thus, gemcitabine exerts its cytotoxic effects through the inhibition of DNA synthesis [43-45].</w:t>
      </w:r>
    </w:p>
    <w:p w14:paraId="0559E640" w14:textId="77777777" w:rsidR="00701E48" w:rsidRPr="00701E48" w:rsidRDefault="00701E48" w:rsidP="00701E48">
      <w:pPr>
        <w:jc w:val="both"/>
        <w:rPr>
          <w:rFonts w:ascii="Arial" w:hAnsi="Arial" w:cs="Arial"/>
        </w:rPr>
      </w:pPr>
      <w:r w:rsidRPr="00701E48">
        <w:rPr>
          <w:rFonts w:ascii="Arial" w:hAnsi="Arial" w:cs="Arial"/>
        </w:rPr>
        <w:tab/>
        <w:t xml:space="preserve">Idoxuridine, approved in 1963, was the first antiviral drug to be used clinically for the topical treatment of herpes ocular infection (HSV keratitis) [46]. William Hermann Prusoff was the first to report the antiviral activity of idoxuridine against HSV in 1961. According to Wilhelmus [46], idoxuridine is currently used to treat HSV epithelial keratitis, as eye drops or eye ointments. The chemical structure of idoxuridine is similar to thymidine, one of the four building blocks of DNA, which in turn is the genetic material of the Herpes virus. As a result, idoxuridine can replace thymidine in the enzymatic step of viral replication, forming a </w:t>
      </w:r>
      <w:proofErr w:type="spellStart"/>
      <w:r w:rsidRPr="00701E48">
        <w:rPr>
          <w:rFonts w:ascii="Arial" w:hAnsi="Arial" w:cs="Arial"/>
        </w:rPr>
        <w:t>pseudostructure</w:t>
      </w:r>
      <w:proofErr w:type="spellEnd"/>
      <w:r w:rsidRPr="00701E48">
        <w:rPr>
          <w:rFonts w:ascii="Arial" w:hAnsi="Arial" w:cs="Arial"/>
        </w:rPr>
        <w:t xml:space="preserve"> that cannot infect tissue. In short, by modifying a vital building block in the Herpesvirus genetic material, the infectious and destructive capacity of the viral material is suppressed [43].</w:t>
      </w:r>
    </w:p>
    <w:p w14:paraId="64E2E90F" w14:textId="77777777" w:rsidR="00701E48" w:rsidRPr="00701E48" w:rsidRDefault="00701E48" w:rsidP="00701E48">
      <w:pPr>
        <w:jc w:val="both"/>
        <w:rPr>
          <w:rFonts w:ascii="Arial" w:hAnsi="Arial" w:cs="Arial"/>
        </w:rPr>
      </w:pPr>
      <w:r w:rsidRPr="00701E48">
        <w:rPr>
          <w:rFonts w:ascii="Arial" w:hAnsi="Arial" w:cs="Arial"/>
        </w:rPr>
        <w:tab/>
        <w:t>Ribavirin (1-β-D-Ribofuranosyl-1H-1,2,4-triazole-3-carboxamide) is a synthetic nucleoside analogue that structurally resembles guanosine and possesses broad-spectrum antiviral properties. Since its discovery in 1972, ribavirin has been used in clinical medicine to treat various pathologies, including respiratory syncytial virus (RSV), Lassa fever, and, most notably, hepatitis C virus (HCV) infections [47]. According to Shiffman [48], ribavirin is also highly effective in treating measles and the Herpesvirus. However, the most common indication for ribavirin is the treatment of chronic hepatitis C virus (HCV), where it is used in combination with α-interferon or α-peginterferon. Ribavirin inhibits inosine 50-monophosphate dehydrogenase, the enzyme responsible for the intracellular synthesis of guanine. Thus, ribavirin reduces guanine stores, which, in turn, reduces viral RNA replication, contributing to the efficacy of this agent in the treatment of chronic HCV [48,49].</w:t>
      </w:r>
    </w:p>
    <w:p w14:paraId="7013CD0C" w14:textId="77777777" w:rsidR="00701E48" w:rsidRPr="00701E48" w:rsidRDefault="00701E48" w:rsidP="00701E48">
      <w:pPr>
        <w:jc w:val="both"/>
        <w:rPr>
          <w:rFonts w:ascii="Arial" w:hAnsi="Arial" w:cs="Arial"/>
        </w:rPr>
      </w:pPr>
      <w:r w:rsidRPr="00701E48">
        <w:rPr>
          <w:rFonts w:ascii="Arial" w:hAnsi="Arial" w:cs="Arial"/>
        </w:rPr>
        <w:tab/>
        <w:t xml:space="preserve">According to Pereira </w:t>
      </w:r>
      <w:proofErr w:type="gramStart"/>
      <w:r w:rsidRPr="00701E48">
        <w:rPr>
          <w:rFonts w:ascii="Arial" w:hAnsi="Arial" w:cs="Arial"/>
        </w:rPr>
        <w:t>et al.[</w:t>
      </w:r>
      <w:proofErr w:type="gramEnd"/>
      <w:r w:rsidRPr="00701E48">
        <w:rPr>
          <w:rFonts w:ascii="Arial" w:hAnsi="Arial" w:cs="Arial"/>
        </w:rPr>
        <w:t xml:space="preserve">50], sucralfate is a complex formed by sucrose </w:t>
      </w:r>
      <w:proofErr w:type="spellStart"/>
      <w:r w:rsidRPr="00701E48">
        <w:rPr>
          <w:rFonts w:ascii="Arial" w:hAnsi="Arial" w:cs="Arial"/>
        </w:rPr>
        <w:t>octosulfate</w:t>
      </w:r>
      <w:proofErr w:type="spellEnd"/>
      <w:r w:rsidRPr="00701E48">
        <w:rPr>
          <w:rFonts w:ascii="Arial" w:hAnsi="Arial" w:cs="Arial"/>
        </w:rPr>
        <w:t xml:space="preserve"> and </w:t>
      </w:r>
      <w:proofErr w:type="spellStart"/>
      <w:r w:rsidRPr="00701E48">
        <w:rPr>
          <w:rFonts w:ascii="Arial" w:hAnsi="Arial" w:cs="Arial"/>
        </w:rPr>
        <w:t>polyaluminum</w:t>
      </w:r>
      <w:proofErr w:type="spellEnd"/>
      <w:r w:rsidRPr="00701E48">
        <w:rPr>
          <w:rFonts w:ascii="Arial" w:hAnsi="Arial" w:cs="Arial"/>
        </w:rPr>
        <w:t xml:space="preserve"> hydroxide. It was developed in the early 1980s as an effective oral </w:t>
      </w:r>
      <w:proofErr w:type="spellStart"/>
      <w:r w:rsidRPr="00701E48">
        <w:rPr>
          <w:rFonts w:ascii="Arial" w:hAnsi="Arial" w:cs="Arial"/>
        </w:rPr>
        <w:t>mucoprotective</w:t>
      </w:r>
      <w:proofErr w:type="spellEnd"/>
      <w:r w:rsidRPr="00701E48">
        <w:rPr>
          <w:rFonts w:ascii="Arial" w:hAnsi="Arial" w:cs="Arial"/>
        </w:rPr>
        <w:t xml:space="preserve"> agent in the treatment of gastric and duodenal ulcers. Currently, in topical and oral applications, sucralfate is used for gastrointestinal, vaginal, and perineal ulcers, as well as for abrasions and second- and third-degree burns [51, 52].</w:t>
      </w:r>
    </w:p>
    <w:p w14:paraId="42AE3514" w14:textId="77777777" w:rsidR="00701E48" w:rsidRPr="00701E48" w:rsidRDefault="00701E48" w:rsidP="00701E48">
      <w:pPr>
        <w:jc w:val="both"/>
        <w:rPr>
          <w:rFonts w:ascii="Arial" w:hAnsi="Arial" w:cs="Arial"/>
        </w:rPr>
      </w:pPr>
      <w:r w:rsidRPr="00701E48">
        <w:rPr>
          <w:rFonts w:ascii="Arial" w:hAnsi="Arial" w:cs="Arial"/>
        </w:rPr>
        <w:lastRenderedPageBreak/>
        <w:tab/>
        <w:t>The drug's main mechanism of action is believed to be its adhesive ability to the wound surface. As cited by Singh, Singh, and Palit [53], in an environment with a pH &lt;4, sucralfate undergoes extensive cross-linking, producing a viscous and sticky polymer that adheres to epithelial cells and ulcerated lesions. Furthermore, the complex can stimulate mucus formation, increase prostaglandin production, and consequently enhance anti-inflammatory action and epithelial growth factor (EGF) [54]. Having completed the description of glycosides with a five-membered ring, we now move on to the description of compounds with a six-membered ring.</w:t>
      </w:r>
    </w:p>
    <w:p w14:paraId="30371383" w14:textId="77777777" w:rsidR="00701E48" w:rsidRPr="00701E48" w:rsidRDefault="00701E48" w:rsidP="00701E48">
      <w:pPr>
        <w:jc w:val="both"/>
        <w:rPr>
          <w:rFonts w:ascii="Arial" w:hAnsi="Arial" w:cs="Arial"/>
        </w:rPr>
      </w:pPr>
      <w:r w:rsidRPr="00701E48">
        <w:rPr>
          <w:rFonts w:ascii="Arial" w:hAnsi="Arial" w:cs="Arial"/>
        </w:rPr>
        <w:tab/>
        <w:t xml:space="preserve">The first compound studied was </w:t>
      </w:r>
      <w:proofErr w:type="spellStart"/>
      <w:r w:rsidRPr="00701E48">
        <w:rPr>
          <w:rFonts w:ascii="Arial" w:hAnsi="Arial" w:cs="Arial"/>
        </w:rPr>
        <w:t>deslanoside</w:t>
      </w:r>
      <w:proofErr w:type="spellEnd"/>
      <w:r w:rsidRPr="00701E48">
        <w:rPr>
          <w:rFonts w:ascii="Arial" w:hAnsi="Arial" w:cs="Arial"/>
        </w:rPr>
        <w:t xml:space="preserve"> [55], a cardiac glycoside used to treat congestive heart failure and supraventricular arrhythmias due to reentry mechanisms, and to control ventricular rate in the treatment of chronic atrial fibrillation. Furthermore, it can affect the </w:t>
      </w:r>
      <w:proofErr w:type="spellStart"/>
      <w:r w:rsidRPr="00701E48">
        <w:rPr>
          <w:rFonts w:ascii="Arial" w:hAnsi="Arial" w:cs="Arial"/>
        </w:rPr>
        <w:t>polarisation-repolarisation</w:t>
      </w:r>
      <w:proofErr w:type="spellEnd"/>
      <w:r w:rsidRPr="00701E48">
        <w:rPr>
          <w:rFonts w:ascii="Arial" w:hAnsi="Arial" w:cs="Arial"/>
        </w:rPr>
        <w:t xml:space="preserve"> phase of the action potential, its excitability or refractoriness, impulse conduction, or membrane responsiveness in cardiac </w:t>
      </w:r>
      <w:proofErr w:type="spellStart"/>
      <w:r w:rsidRPr="00701E48">
        <w:rPr>
          <w:rFonts w:ascii="Arial" w:hAnsi="Arial" w:cs="Arial"/>
        </w:rPr>
        <w:t>fibres</w:t>
      </w:r>
      <w:proofErr w:type="spellEnd"/>
      <w:r w:rsidRPr="00701E48">
        <w:rPr>
          <w:rFonts w:ascii="Arial" w:hAnsi="Arial" w:cs="Arial"/>
        </w:rPr>
        <w:t xml:space="preserve">. Drugs such as </w:t>
      </w:r>
      <w:proofErr w:type="spellStart"/>
      <w:r w:rsidRPr="00701E48">
        <w:rPr>
          <w:rFonts w:ascii="Arial" w:hAnsi="Arial" w:cs="Arial"/>
        </w:rPr>
        <w:t>deslanoside</w:t>
      </w:r>
      <w:proofErr w:type="spellEnd"/>
      <w:r w:rsidRPr="00701E48">
        <w:rPr>
          <w:rFonts w:ascii="Arial" w:hAnsi="Arial" w:cs="Arial"/>
        </w:rPr>
        <w:t xml:space="preserve">, called antiarrhythmic agents, are often classified into four main groups according to their mechanism of action: sodium channel blockade, beta-adrenergic blockade, </w:t>
      </w:r>
      <w:proofErr w:type="spellStart"/>
      <w:r w:rsidRPr="00701E48">
        <w:rPr>
          <w:rFonts w:ascii="Arial" w:hAnsi="Arial" w:cs="Arial"/>
        </w:rPr>
        <w:t>repolarisation</w:t>
      </w:r>
      <w:proofErr w:type="spellEnd"/>
      <w:r w:rsidRPr="00701E48">
        <w:rPr>
          <w:rFonts w:ascii="Arial" w:hAnsi="Arial" w:cs="Arial"/>
        </w:rPr>
        <w:t xml:space="preserve"> prolongation, or calcium channel blockade [56].</w:t>
      </w:r>
    </w:p>
    <w:p w14:paraId="4BF45ADC" w14:textId="77777777" w:rsidR="00701E48" w:rsidRPr="00701E48" w:rsidRDefault="00701E48" w:rsidP="00701E48">
      <w:pPr>
        <w:jc w:val="both"/>
        <w:rPr>
          <w:rFonts w:ascii="Arial" w:hAnsi="Arial" w:cs="Arial"/>
        </w:rPr>
      </w:pPr>
      <w:r w:rsidRPr="00701E48">
        <w:rPr>
          <w:rFonts w:ascii="Arial" w:hAnsi="Arial" w:cs="Arial"/>
        </w:rPr>
        <w:tab/>
        <w:t xml:space="preserve">The mechanism of action of this drug, like other cardiac glycosides, is essentially the inhibition of the Na+/K+ ATPase membrane pump, increasing intracellular sodium and calcium concentrations. In turn, increased intracellular calcium concentrations can promote the activation of contractile proteins (e.g., actin, myosin) [57]. Digitoxin is a </w:t>
      </w:r>
      <w:proofErr w:type="spellStart"/>
      <w:r w:rsidRPr="00701E48">
        <w:rPr>
          <w:rFonts w:ascii="Arial" w:hAnsi="Arial" w:cs="Arial"/>
        </w:rPr>
        <w:t>heteroside</w:t>
      </w:r>
      <w:proofErr w:type="spellEnd"/>
      <w:r w:rsidRPr="00701E48">
        <w:rPr>
          <w:rFonts w:ascii="Arial" w:hAnsi="Arial" w:cs="Arial"/>
        </w:rPr>
        <w:t xml:space="preserve">, considered a cardiac glycoside that increases myocardial contractility and decreases heart rate [58]. According to Wasfi et al. [59], the increase in the strength and speed of cardiac muscle contraction occurs through the inhibition of sodium-potassium ATPase. This glycoside also increases cardiac vagal activity and sympathetic tone, and decreases sinus rhythm. It is used in the treatment of heart failure and arrhythmias. The difference between digitoxin and digoxin lies in the absence of a hydroxyl group on one of the </w:t>
      </w:r>
      <w:proofErr w:type="spellStart"/>
      <w:r w:rsidRPr="00701E48">
        <w:rPr>
          <w:rFonts w:ascii="Arial" w:hAnsi="Arial" w:cs="Arial"/>
        </w:rPr>
        <w:t>pyranoside</w:t>
      </w:r>
      <w:proofErr w:type="spellEnd"/>
      <w:r w:rsidRPr="00701E48">
        <w:rPr>
          <w:rFonts w:ascii="Arial" w:hAnsi="Arial" w:cs="Arial"/>
        </w:rPr>
        <w:t xml:space="preserve"> rings. This chemical modification makes digitoxin more lipophilic than digoxin.</w:t>
      </w:r>
    </w:p>
    <w:p w14:paraId="784E94B1" w14:textId="77777777" w:rsidR="00701E48" w:rsidRPr="00701E48" w:rsidRDefault="00701E48" w:rsidP="00701E48">
      <w:pPr>
        <w:jc w:val="both"/>
        <w:rPr>
          <w:rFonts w:ascii="Arial" w:hAnsi="Arial" w:cs="Arial"/>
        </w:rPr>
      </w:pPr>
      <w:r w:rsidRPr="00701E48">
        <w:rPr>
          <w:rFonts w:ascii="Arial" w:hAnsi="Arial" w:cs="Arial"/>
        </w:rPr>
        <w:tab/>
        <w:t xml:space="preserve">Cardiac glycosides comprise a large family of naturally occurring compounds that share a common structural scheme. Their steroidal structure contains an unsaturated lactone ring, which is considered the pharmacophoric moiety responsible for the activity of compounds capable of inducing cardiotonic effects mediated by selective inhibition of the Na+/K+-ATPase [60]. Furthermore, according to Chao et al. [61], </w:t>
      </w:r>
      <w:proofErr w:type="spellStart"/>
      <w:r w:rsidRPr="00701E48">
        <w:rPr>
          <w:rFonts w:ascii="Arial" w:hAnsi="Arial" w:cs="Arial"/>
        </w:rPr>
        <w:t>Lanatoside</w:t>
      </w:r>
      <w:proofErr w:type="spellEnd"/>
      <w:r w:rsidRPr="00701E48">
        <w:rPr>
          <w:rFonts w:ascii="Arial" w:hAnsi="Arial" w:cs="Arial"/>
        </w:rPr>
        <w:t xml:space="preserve"> C and digoxin are also structurally related, as digoxin can be obtained from </w:t>
      </w:r>
      <w:proofErr w:type="spellStart"/>
      <w:r w:rsidRPr="00701E48">
        <w:rPr>
          <w:rFonts w:ascii="Arial" w:hAnsi="Arial" w:cs="Arial"/>
        </w:rPr>
        <w:t>lanatoside</w:t>
      </w:r>
      <w:proofErr w:type="spellEnd"/>
      <w:r w:rsidRPr="00701E48">
        <w:rPr>
          <w:rFonts w:ascii="Arial" w:hAnsi="Arial" w:cs="Arial"/>
        </w:rPr>
        <w:t xml:space="preserve"> C by hydrolytic removal of the acetyl and glucose moieties.</w:t>
      </w:r>
    </w:p>
    <w:p w14:paraId="79AB4448" w14:textId="77777777" w:rsidR="00701E48" w:rsidRPr="00701E48" w:rsidRDefault="00701E48" w:rsidP="00701E48">
      <w:pPr>
        <w:jc w:val="both"/>
        <w:rPr>
          <w:rFonts w:ascii="Arial" w:hAnsi="Arial" w:cs="Arial"/>
        </w:rPr>
      </w:pPr>
      <w:r w:rsidRPr="00701E48">
        <w:rPr>
          <w:rFonts w:ascii="Arial" w:hAnsi="Arial" w:cs="Arial"/>
        </w:rPr>
        <w:tab/>
        <w:t xml:space="preserve">Etoposide is a glycoside containing D-glucose in its structure. It is a derivative of podophyllotoxin, a toxin found in the American apple (Podophyllum </w:t>
      </w:r>
      <w:proofErr w:type="spellStart"/>
      <w:r w:rsidRPr="00701E48">
        <w:rPr>
          <w:rFonts w:ascii="Arial" w:hAnsi="Arial" w:cs="Arial"/>
        </w:rPr>
        <w:t>peltatum</w:t>
      </w:r>
      <w:proofErr w:type="spellEnd"/>
      <w:r w:rsidRPr="00701E48">
        <w:rPr>
          <w:rFonts w:ascii="Arial" w:hAnsi="Arial" w:cs="Arial"/>
        </w:rPr>
        <w:t xml:space="preserve">) and the Indian species Podophyllum </w:t>
      </w:r>
      <w:proofErr w:type="spellStart"/>
      <w:r w:rsidRPr="00701E48">
        <w:rPr>
          <w:rFonts w:ascii="Arial" w:hAnsi="Arial" w:cs="Arial"/>
        </w:rPr>
        <w:t>emodi</w:t>
      </w:r>
      <w:proofErr w:type="spellEnd"/>
      <w:r w:rsidRPr="00701E48">
        <w:rPr>
          <w:rFonts w:ascii="Arial" w:hAnsi="Arial" w:cs="Arial"/>
        </w:rPr>
        <w:t xml:space="preserve"> </w:t>
      </w:r>
      <w:proofErr w:type="spellStart"/>
      <w:r w:rsidRPr="00701E48">
        <w:rPr>
          <w:rFonts w:ascii="Arial" w:hAnsi="Arial" w:cs="Arial"/>
        </w:rPr>
        <w:t>Wallich</w:t>
      </w:r>
      <w:proofErr w:type="spellEnd"/>
      <w:r w:rsidRPr="00701E48">
        <w:rPr>
          <w:rFonts w:ascii="Arial" w:hAnsi="Arial" w:cs="Arial"/>
        </w:rPr>
        <w:t xml:space="preserve">. Structurally, etoposide resembles the anticancer drug </w:t>
      </w:r>
      <w:proofErr w:type="spellStart"/>
      <w:r w:rsidRPr="00701E48">
        <w:rPr>
          <w:rFonts w:ascii="Arial" w:hAnsi="Arial" w:cs="Arial"/>
        </w:rPr>
        <w:t>teniposide</w:t>
      </w:r>
      <w:proofErr w:type="spellEnd"/>
      <w:r w:rsidRPr="00701E48">
        <w:rPr>
          <w:rFonts w:ascii="Arial" w:hAnsi="Arial" w:cs="Arial"/>
        </w:rPr>
        <w:t xml:space="preserve">; the difference is the presence of a methyl group in etoposide, while </w:t>
      </w:r>
      <w:proofErr w:type="spellStart"/>
      <w:r w:rsidRPr="00701E48">
        <w:rPr>
          <w:rFonts w:ascii="Arial" w:hAnsi="Arial" w:cs="Arial"/>
        </w:rPr>
        <w:t>teniposide</w:t>
      </w:r>
      <w:proofErr w:type="spellEnd"/>
      <w:r w:rsidRPr="00701E48">
        <w:rPr>
          <w:rFonts w:ascii="Arial" w:hAnsi="Arial" w:cs="Arial"/>
        </w:rPr>
        <w:t xml:space="preserve"> has a thienyl group [62-64] The first synthesis of etoposide was carried out in 1966, and the compound was approved for cancer therapy in 1983 by the U.S. Food and Drug Administration (FDA). Since the 1980s, several studies have demonstrated that this glycoside derivative targets the activities of DNA topoisomerase II, leading to the production of DNA breaks and triggering a response that affects various aspects of cellular metabolism [62,63].</w:t>
      </w:r>
    </w:p>
    <w:p w14:paraId="3A677345" w14:textId="77777777" w:rsidR="00701E48" w:rsidRPr="00701E48" w:rsidRDefault="00701E48" w:rsidP="00701E48">
      <w:pPr>
        <w:jc w:val="both"/>
        <w:rPr>
          <w:rFonts w:ascii="Arial" w:hAnsi="Arial" w:cs="Arial"/>
        </w:rPr>
      </w:pPr>
      <w:r w:rsidRPr="00701E48">
        <w:rPr>
          <w:rFonts w:ascii="Arial" w:hAnsi="Arial" w:cs="Arial"/>
        </w:rPr>
        <w:tab/>
        <w:t>According to Collier et al. [65], etoposide is one of the most widely used cytotoxic drugs in oncology and is essential for the treatment of two cancers: testicular cancer, where the drug is part of the standard treatment along with bleomycin and prednisolone (BEP); It is also essential for the treatment of gestational choriocarcinoma, where it is part of a combined chemotherapy called EMA-CO (etoposide, methotrexate, and vincristine) and EMA-EP (etoposide, methotrexate, actinomycin D, and cisplatin)[66].</w:t>
      </w:r>
    </w:p>
    <w:p w14:paraId="2DBDF44F" w14:textId="77777777" w:rsidR="00701E48" w:rsidRPr="00701E48" w:rsidRDefault="00701E48" w:rsidP="00701E48">
      <w:pPr>
        <w:jc w:val="both"/>
        <w:rPr>
          <w:rFonts w:ascii="Arial" w:hAnsi="Arial" w:cs="Arial"/>
        </w:rPr>
      </w:pPr>
      <w:r w:rsidRPr="00701E48">
        <w:rPr>
          <w:rFonts w:ascii="Arial" w:hAnsi="Arial" w:cs="Arial"/>
        </w:rPr>
        <w:tab/>
        <w:t xml:space="preserve">It is worth noting that bleomycin, used in the combined chemotherapy with etoposide, is also a glycoside of the </w:t>
      </w:r>
      <w:proofErr w:type="spellStart"/>
      <w:r w:rsidRPr="00701E48">
        <w:rPr>
          <w:rFonts w:ascii="Arial" w:hAnsi="Arial" w:cs="Arial"/>
        </w:rPr>
        <w:t>pyranoside</w:t>
      </w:r>
      <w:proofErr w:type="spellEnd"/>
      <w:r w:rsidRPr="00701E48">
        <w:rPr>
          <w:rFonts w:ascii="Arial" w:hAnsi="Arial" w:cs="Arial"/>
        </w:rPr>
        <w:t xml:space="preserve"> class, acting as an associate in the treatment of cancer [67,68]. Furthermore, this combination contains prednisone, a corticosteroid drug [69]. </w:t>
      </w:r>
    </w:p>
    <w:p w14:paraId="6B525729" w14:textId="77777777" w:rsidR="00701E48" w:rsidRPr="00701E48" w:rsidRDefault="00701E48" w:rsidP="00701E48">
      <w:pPr>
        <w:jc w:val="both"/>
        <w:rPr>
          <w:rFonts w:ascii="Arial" w:hAnsi="Arial" w:cs="Arial"/>
        </w:rPr>
      </w:pPr>
      <w:r w:rsidRPr="00701E48">
        <w:rPr>
          <w:rFonts w:ascii="Arial" w:hAnsi="Arial" w:cs="Arial"/>
        </w:rPr>
        <w:lastRenderedPageBreak/>
        <w:tab/>
        <w:t xml:space="preserve">The combined chemotherapy drug EMA-CO, in addition to containing the drug etoposide, also contains the drug methotrexate, an immunosuppressive agent, and vincristine, a natural alkaloid that acts as a tubulin modulator, microtubule </w:t>
      </w:r>
      <w:proofErr w:type="spellStart"/>
      <w:r w:rsidRPr="00701E48">
        <w:rPr>
          <w:rFonts w:ascii="Arial" w:hAnsi="Arial" w:cs="Arial"/>
        </w:rPr>
        <w:t>destabilising</w:t>
      </w:r>
      <w:proofErr w:type="spellEnd"/>
      <w:r w:rsidRPr="00701E48">
        <w:rPr>
          <w:rFonts w:ascii="Arial" w:hAnsi="Arial" w:cs="Arial"/>
        </w:rPr>
        <w:t xml:space="preserve"> agent, plant metabolite, antineoplastic agent, and drug [70,71]. Regarding EMA-EP chemotherapy drugs, they contain methotrexate, the same drug present in EMA-CO. In addition, there is actinomycin D, an antineoplastic antibiotic administered intravenously, and cisplatin, a platinum coordination complex considered an antineoplastic and cytotoxic agent [72]. </w:t>
      </w:r>
    </w:p>
    <w:p w14:paraId="50E69F47" w14:textId="77777777" w:rsidR="00701E48" w:rsidRPr="00701E48" w:rsidRDefault="00701E48" w:rsidP="00701E48">
      <w:pPr>
        <w:jc w:val="both"/>
        <w:rPr>
          <w:rFonts w:ascii="Arial" w:hAnsi="Arial" w:cs="Arial"/>
        </w:rPr>
      </w:pPr>
      <w:r w:rsidRPr="00701E48">
        <w:rPr>
          <w:rFonts w:ascii="Arial" w:hAnsi="Arial" w:cs="Arial"/>
        </w:rPr>
        <w:tab/>
        <w:t xml:space="preserve">In addition to the widespread use of glycosylated compounds as drugs in the treatment of various types of cancer, their importance in the treatment of diabetes can also be noted. For example, </w:t>
      </w:r>
      <w:proofErr w:type="spellStart"/>
      <w:r w:rsidRPr="00701E48">
        <w:rPr>
          <w:rFonts w:ascii="Arial" w:hAnsi="Arial" w:cs="Arial"/>
        </w:rPr>
        <w:t>arcabose</w:t>
      </w:r>
      <w:proofErr w:type="spellEnd"/>
      <w:r w:rsidRPr="00701E48">
        <w:rPr>
          <w:rFonts w:ascii="Arial" w:hAnsi="Arial" w:cs="Arial"/>
        </w:rPr>
        <w:t xml:space="preserve"> (4,6-Dideoxy-4-{[(1</w:t>
      </w:r>
      <w:r w:rsidRPr="00701E48">
        <w:rPr>
          <w:rFonts w:ascii="Arial" w:hAnsi="Arial" w:cs="Arial"/>
          <w:i/>
          <w:iCs/>
        </w:rPr>
        <w:t>S</w:t>
      </w:r>
      <w:r w:rsidRPr="00701E48">
        <w:rPr>
          <w:rFonts w:ascii="Arial" w:hAnsi="Arial" w:cs="Arial"/>
        </w:rPr>
        <w:t>,4</w:t>
      </w:r>
      <w:r w:rsidRPr="00701E48">
        <w:rPr>
          <w:rFonts w:ascii="Arial" w:hAnsi="Arial" w:cs="Arial"/>
          <w:i/>
          <w:iCs/>
        </w:rPr>
        <w:t>R</w:t>
      </w:r>
      <w:r w:rsidRPr="00701E48">
        <w:rPr>
          <w:rFonts w:ascii="Arial" w:hAnsi="Arial" w:cs="Arial"/>
        </w:rPr>
        <w:t>,5</w:t>
      </w:r>
      <w:r w:rsidRPr="00701E48">
        <w:rPr>
          <w:rFonts w:ascii="Arial" w:hAnsi="Arial" w:cs="Arial"/>
          <w:i/>
          <w:iCs/>
        </w:rPr>
        <w:t>S</w:t>
      </w:r>
      <w:r w:rsidRPr="00701E48">
        <w:rPr>
          <w:rFonts w:ascii="Arial" w:hAnsi="Arial" w:cs="Arial"/>
        </w:rPr>
        <w:t>,6</w:t>
      </w:r>
      <w:r w:rsidRPr="00701E48">
        <w:rPr>
          <w:rFonts w:ascii="Arial" w:hAnsi="Arial" w:cs="Arial"/>
          <w:i/>
          <w:iCs/>
        </w:rPr>
        <w:t>S</w:t>
      </w:r>
      <w:r w:rsidRPr="00701E48">
        <w:rPr>
          <w:rFonts w:ascii="Arial" w:hAnsi="Arial" w:cs="Arial"/>
        </w:rPr>
        <w:t>)-4,5,6-trihydroxy-3-(hydroxymethyl)-2-cyclohexen-1-</w:t>
      </w:r>
      <w:proofErr w:type="gramStart"/>
      <w:r w:rsidRPr="00701E48">
        <w:rPr>
          <w:rFonts w:ascii="Arial" w:hAnsi="Arial" w:cs="Arial"/>
        </w:rPr>
        <w:t>yl]amino</w:t>
      </w:r>
      <w:proofErr w:type="gramEnd"/>
      <w:r w:rsidRPr="00701E48">
        <w:rPr>
          <w:rFonts w:ascii="Arial" w:hAnsi="Arial" w:cs="Arial"/>
        </w:rPr>
        <w:t xml:space="preserve">}-α-D-glucopyranosyl-(1-&gt;4)-α-D-glucopyranosyl-(1-&gt;4)-β-D-glucopyranose) acts in the early stages of type 2 diabetes as an inhibitor of the enzyme α-glucosidase, reducing postprandial hyperglycemia. </w:t>
      </w:r>
      <w:proofErr w:type="spellStart"/>
      <w:r w:rsidRPr="00701E48">
        <w:rPr>
          <w:rFonts w:ascii="Arial" w:hAnsi="Arial" w:cs="Arial"/>
        </w:rPr>
        <w:t>Arcabose</w:t>
      </w:r>
      <w:proofErr w:type="spellEnd"/>
      <w:r w:rsidRPr="00701E48">
        <w:rPr>
          <w:rFonts w:ascii="Arial" w:hAnsi="Arial" w:cs="Arial"/>
        </w:rPr>
        <w:t xml:space="preserve"> has been used for over 29 years in the treatment of hyperglycemia due to its good efficacy in long-term therapy and in pre-diabetic cases [73,74].</w:t>
      </w:r>
    </w:p>
    <w:p w14:paraId="3A794979" w14:textId="77777777" w:rsidR="00701E48" w:rsidRPr="00701E48" w:rsidRDefault="00701E48" w:rsidP="00701E48">
      <w:pPr>
        <w:jc w:val="both"/>
        <w:rPr>
          <w:rFonts w:ascii="Arial" w:hAnsi="Arial" w:cs="Arial"/>
        </w:rPr>
      </w:pPr>
      <w:r w:rsidRPr="00701E48">
        <w:rPr>
          <w:rFonts w:ascii="Arial" w:hAnsi="Arial" w:cs="Arial"/>
        </w:rPr>
        <w:tab/>
        <w:t xml:space="preserve">Other interesting glycosides are </w:t>
      </w:r>
      <w:proofErr w:type="spellStart"/>
      <w:r w:rsidRPr="00701E48">
        <w:rPr>
          <w:rFonts w:ascii="Arial" w:hAnsi="Arial" w:cs="Arial"/>
        </w:rPr>
        <w:t>selamectin</w:t>
      </w:r>
      <w:proofErr w:type="spellEnd"/>
      <w:r w:rsidRPr="00701E48">
        <w:rPr>
          <w:rFonts w:ascii="Arial" w:hAnsi="Arial" w:cs="Arial"/>
        </w:rPr>
        <w:t xml:space="preserve"> and </w:t>
      </w:r>
      <w:proofErr w:type="spellStart"/>
      <w:r w:rsidRPr="00701E48">
        <w:rPr>
          <w:rFonts w:ascii="Arial" w:hAnsi="Arial" w:cs="Arial"/>
        </w:rPr>
        <w:t>tilmicosin</w:t>
      </w:r>
      <w:proofErr w:type="spellEnd"/>
      <w:r w:rsidRPr="00701E48">
        <w:rPr>
          <w:rFonts w:ascii="Arial" w:hAnsi="Arial" w:cs="Arial"/>
        </w:rPr>
        <w:t xml:space="preserve">, both used in veterinary health. </w:t>
      </w:r>
      <w:proofErr w:type="spellStart"/>
      <w:r w:rsidRPr="00701E48">
        <w:rPr>
          <w:rFonts w:ascii="Arial" w:hAnsi="Arial" w:cs="Arial"/>
        </w:rPr>
        <w:t>Selamectin</w:t>
      </w:r>
      <w:proofErr w:type="spellEnd"/>
      <w:r w:rsidRPr="00701E48">
        <w:rPr>
          <w:rFonts w:ascii="Arial" w:hAnsi="Arial" w:cs="Arial"/>
        </w:rPr>
        <w:t xml:space="preserve"> (25-cyclohexyl-25-de(1-methylpropyl)5-deoxy-22,23-dihydro-5-(hydroxyimino)-avermectin B1) is a semisynthetic monosaccharide derived from doramectin (25-cyclohexylavermectin B1) and widely used as a broad-spectrum endectocide, generally for the internal and external control of parasitic infections [75] (VATTA, 2019).</w:t>
      </w:r>
    </w:p>
    <w:p w14:paraId="5A048943" w14:textId="77777777" w:rsidR="00701E48" w:rsidRPr="00701E48" w:rsidRDefault="00701E48" w:rsidP="00701E48">
      <w:pPr>
        <w:jc w:val="both"/>
        <w:rPr>
          <w:rFonts w:ascii="Arial" w:hAnsi="Arial" w:cs="Arial"/>
        </w:rPr>
      </w:pPr>
      <w:r w:rsidRPr="00701E48">
        <w:rPr>
          <w:rFonts w:ascii="Arial" w:hAnsi="Arial" w:cs="Arial"/>
        </w:rPr>
        <w:tab/>
        <w:t xml:space="preserve">Finally, </w:t>
      </w:r>
      <w:proofErr w:type="spellStart"/>
      <w:r w:rsidRPr="00701E48">
        <w:rPr>
          <w:rFonts w:ascii="Arial" w:hAnsi="Arial" w:cs="Arial"/>
        </w:rPr>
        <w:t>tilmicosin</w:t>
      </w:r>
      <w:proofErr w:type="spellEnd"/>
      <w:r w:rsidRPr="00701E48">
        <w:rPr>
          <w:rFonts w:ascii="Arial" w:hAnsi="Arial" w:cs="Arial"/>
        </w:rPr>
        <w:t xml:space="preserve"> is a </w:t>
      </w:r>
      <w:proofErr w:type="spellStart"/>
      <w:r w:rsidRPr="00701E48">
        <w:rPr>
          <w:rFonts w:ascii="Arial" w:hAnsi="Arial" w:cs="Arial"/>
        </w:rPr>
        <w:t>glycopyranoside</w:t>
      </w:r>
      <w:proofErr w:type="spellEnd"/>
      <w:r w:rsidRPr="00701E48">
        <w:rPr>
          <w:rFonts w:ascii="Arial" w:hAnsi="Arial" w:cs="Arial"/>
        </w:rPr>
        <w:t>, a semi-synthetic macrolide that exhibits antimicrobial activity, primarily acting as a long-acting antibiotic against a variety of Gram-positive bacteria that cause respiratory diseases in cattle [76-78].</w:t>
      </w:r>
    </w:p>
    <w:p w14:paraId="7B12B52A" w14:textId="77777777" w:rsidR="00701E48" w:rsidRPr="00701E48" w:rsidRDefault="00701E48" w:rsidP="00701E48">
      <w:pPr>
        <w:jc w:val="both"/>
        <w:rPr>
          <w:rFonts w:ascii="Arial" w:hAnsi="Arial" w:cs="Arial"/>
        </w:rPr>
      </w:pPr>
      <w:r w:rsidRPr="00701E48">
        <w:rPr>
          <w:rFonts w:ascii="Arial" w:hAnsi="Arial" w:cs="Arial"/>
        </w:rPr>
        <w:tab/>
        <w:t xml:space="preserve">Clearly, most commercially available glycosides exhibit </w:t>
      </w:r>
      <w:proofErr w:type="spellStart"/>
      <w:r w:rsidRPr="00701E48">
        <w:rPr>
          <w:rFonts w:ascii="Arial" w:hAnsi="Arial" w:cs="Arial"/>
        </w:rPr>
        <w:t>favourable</w:t>
      </w:r>
      <w:proofErr w:type="spellEnd"/>
      <w:r w:rsidRPr="00701E48">
        <w:rPr>
          <w:rFonts w:ascii="Arial" w:hAnsi="Arial" w:cs="Arial"/>
        </w:rPr>
        <w:t xml:space="preserve"> pharmacological activities with low cytotoxicity in the treatment of various human diseases based on their physical and biochemical properties. However, the applications of most polysaccharide-derived pharmaceuticals, such as the polysaccharide antitumor adjuvants </w:t>
      </w:r>
      <w:proofErr w:type="spellStart"/>
      <w:r w:rsidRPr="00701E48">
        <w:rPr>
          <w:rFonts w:ascii="Arial" w:hAnsi="Arial" w:cs="Arial"/>
        </w:rPr>
        <w:t>Elmiron</w:t>
      </w:r>
      <w:proofErr w:type="spellEnd"/>
      <w:r w:rsidRPr="00701E48">
        <w:rPr>
          <w:rFonts w:ascii="Arial" w:hAnsi="Arial" w:cs="Arial"/>
        </w:rPr>
        <w:t xml:space="preserve"> and Hai </w:t>
      </w:r>
      <w:proofErr w:type="spellStart"/>
      <w:r w:rsidRPr="00701E48">
        <w:rPr>
          <w:rFonts w:ascii="Arial" w:hAnsi="Arial" w:cs="Arial"/>
        </w:rPr>
        <w:t>Kun</w:t>
      </w:r>
      <w:proofErr w:type="spellEnd"/>
      <w:r w:rsidRPr="00701E48">
        <w:rPr>
          <w:rFonts w:ascii="Arial" w:hAnsi="Arial" w:cs="Arial"/>
        </w:rPr>
        <w:t xml:space="preserve"> Shen Xi Capsule, are still regionally restricted due to their mixed compositions, ambiguous mechanisms, and difficulties in quality control. Therefore, more effort is needed to </w:t>
      </w:r>
      <w:proofErr w:type="spellStart"/>
      <w:r w:rsidRPr="00701E48">
        <w:rPr>
          <w:rFonts w:ascii="Arial" w:hAnsi="Arial" w:cs="Arial"/>
        </w:rPr>
        <w:t>characterise</w:t>
      </w:r>
      <w:proofErr w:type="spellEnd"/>
      <w:r w:rsidRPr="00701E48">
        <w:rPr>
          <w:rFonts w:ascii="Arial" w:hAnsi="Arial" w:cs="Arial"/>
        </w:rPr>
        <w:t xml:space="preserve"> the structure, investigate the pharmacological mechanism, and ensure precise quality control of carbohydrate-based drugs for their wider use. According to Baldwin and </w:t>
      </w:r>
      <w:proofErr w:type="spellStart"/>
      <w:r w:rsidRPr="00701E48">
        <w:rPr>
          <w:rFonts w:ascii="Arial" w:hAnsi="Arial" w:cs="Arial"/>
        </w:rPr>
        <w:t>Kiick</w:t>
      </w:r>
      <w:proofErr w:type="spellEnd"/>
      <w:r w:rsidRPr="00701E48">
        <w:rPr>
          <w:rFonts w:ascii="Arial" w:hAnsi="Arial" w:cs="Arial"/>
        </w:rPr>
        <w:t xml:space="preserve"> [79], natural polysaccharides, as well as their derivatives, are also attractive pharmaceutical and biomedical materials due to their improved solubility, stability, and reduced toxicity, based on their biodegradability, biocompatibility, and non-immunogenic properties.</w:t>
      </w:r>
    </w:p>
    <w:p w14:paraId="17BD06B2" w14:textId="77777777" w:rsidR="00701E48" w:rsidRPr="00701E48" w:rsidRDefault="00701E48" w:rsidP="00701E48">
      <w:pPr>
        <w:jc w:val="both"/>
        <w:rPr>
          <w:rFonts w:ascii="Arial" w:hAnsi="Arial" w:cs="Arial"/>
        </w:rPr>
      </w:pPr>
      <w:r w:rsidRPr="00701E48">
        <w:rPr>
          <w:rFonts w:ascii="Arial" w:hAnsi="Arial" w:cs="Arial"/>
        </w:rPr>
        <w:tab/>
        <w:t xml:space="preserve">Prospects for glycosidic compounds with confirmed biological and/or pharmacological effects and preclinical studies (in vitro and/or in vivo) are available in the literature, but not in the pharmacopoeia. However, clinical studies are still scarce. For example, </w:t>
      </w:r>
      <w:proofErr w:type="spellStart"/>
      <w:r w:rsidRPr="00701E48">
        <w:rPr>
          <w:rFonts w:ascii="Arial" w:hAnsi="Arial" w:cs="Arial"/>
        </w:rPr>
        <w:t>Iriti</w:t>
      </w:r>
      <w:proofErr w:type="spellEnd"/>
      <w:r w:rsidRPr="00701E48">
        <w:rPr>
          <w:rFonts w:ascii="Arial" w:hAnsi="Arial" w:cs="Arial"/>
        </w:rPr>
        <w:t xml:space="preserve"> et al. [80] conducted a study with quercetin 3-O-β-D-</w:t>
      </w:r>
      <w:proofErr w:type="spellStart"/>
      <w:r w:rsidRPr="00701E48">
        <w:rPr>
          <w:rFonts w:ascii="Arial" w:hAnsi="Arial" w:cs="Arial"/>
        </w:rPr>
        <w:t>rutinoside</w:t>
      </w:r>
      <w:proofErr w:type="spellEnd"/>
      <w:r w:rsidRPr="00701E48">
        <w:rPr>
          <w:rFonts w:ascii="Arial" w:hAnsi="Arial" w:cs="Arial"/>
        </w:rPr>
        <w:t xml:space="preserve">, where they investigated its </w:t>
      </w:r>
      <w:proofErr w:type="spellStart"/>
      <w:r w:rsidRPr="00701E48">
        <w:rPr>
          <w:rFonts w:ascii="Arial" w:hAnsi="Arial" w:cs="Arial"/>
        </w:rPr>
        <w:t>chemosensitizing</w:t>
      </w:r>
      <w:proofErr w:type="spellEnd"/>
      <w:r w:rsidRPr="00701E48">
        <w:rPr>
          <w:rFonts w:ascii="Arial" w:hAnsi="Arial" w:cs="Arial"/>
        </w:rPr>
        <w:t xml:space="preserve"> capacity for two different human epithelial breast cancer cell lines: (</w:t>
      </w:r>
      <w:proofErr w:type="spellStart"/>
      <w:r w:rsidRPr="00701E48">
        <w:rPr>
          <w:rFonts w:ascii="Arial" w:hAnsi="Arial" w:cs="Arial"/>
        </w:rPr>
        <w:t>i</w:t>
      </w:r>
      <w:proofErr w:type="spellEnd"/>
      <w:r w:rsidRPr="00701E48">
        <w:rPr>
          <w:rFonts w:ascii="Arial" w:hAnsi="Arial" w:cs="Arial"/>
        </w:rPr>
        <w:t>) MB-MDA-231, a representative for triple-negative breast cancer, and (ii) MCF-7, used as a HER2-negative breast cancer model. The authors concluded that the compound, through nonselective inhibition of the P-</w:t>
      </w:r>
      <w:proofErr w:type="spellStart"/>
      <w:r w:rsidRPr="00701E48">
        <w:rPr>
          <w:rFonts w:ascii="Arial" w:hAnsi="Arial" w:cs="Arial"/>
        </w:rPr>
        <w:t>gp</w:t>
      </w:r>
      <w:proofErr w:type="spellEnd"/>
      <w:r w:rsidRPr="00701E48">
        <w:rPr>
          <w:rFonts w:ascii="Arial" w:hAnsi="Arial" w:cs="Arial"/>
        </w:rPr>
        <w:t xml:space="preserve"> and BCRP pumps, efficiently reverses multidrug resistance and restores chemosensitivity to cyclophosphamide in triple-negative and </w:t>
      </w:r>
      <w:proofErr w:type="spellStart"/>
      <w:r w:rsidRPr="00701E48">
        <w:rPr>
          <w:rFonts w:ascii="Arial" w:hAnsi="Arial" w:cs="Arial"/>
        </w:rPr>
        <w:t>chemoresistant</w:t>
      </w:r>
      <w:proofErr w:type="spellEnd"/>
      <w:r w:rsidRPr="00701E48">
        <w:rPr>
          <w:rFonts w:ascii="Arial" w:hAnsi="Arial" w:cs="Arial"/>
        </w:rPr>
        <w:t xml:space="preserve"> human breast cancer cells, interrupting cell cycle progression. Based on these promising results, further preclinical investigations are needed to verify the potential of rutin.</w:t>
      </w:r>
    </w:p>
    <w:p w14:paraId="49B686A6" w14:textId="77777777" w:rsidR="00701E48" w:rsidRPr="00701E48" w:rsidRDefault="00701E48" w:rsidP="00701E48">
      <w:pPr>
        <w:jc w:val="both"/>
        <w:rPr>
          <w:rFonts w:ascii="Arial" w:hAnsi="Arial" w:cs="Arial"/>
        </w:rPr>
      </w:pPr>
      <w:r w:rsidRPr="00701E48">
        <w:rPr>
          <w:rFonts w:ascii="Arial" w:hAnsi="Arial" w:cs="Arial"/>
        </w:rPr>
        <w:tab/>
        <w:t xml:space="preserve">Recently, Mishra, Kaur, and Singh [81] reported that the glycoside fisetin, a flavonoid found in fruits and vegetables, may be a potential herbal medicine that blocks the entry of the COVID-19 virus into target cells. Based on these positive results and conclusions, the authors suggested that fisetin could be a </w:t>
      </w:r>
      <w:proofErr w:type="spellStart"/>
      <w:proofErr w:type="gramStart"/>
      <w:r w:rsidRPr="00701E48">
        <w:rPr>
          <w:rFonts w:ascii="Arial" w:hAnsi="Arial" w:cs="Arial"/>
        </w:rPr>
        <w:t>potent;ial</w:t>
      </w:r>
      <w:proofErr w:type="spellEnd"/>
      <w:proofErr w:type="gramEnd"/>
      <w:r w:rsidRPr="00701E48">
        <w:rPr>
          <w:rFonts w:ascii="Arial" w:hAnsi="Arial" w:cs="Arial"/>
        </w:rPr>
        <w:t xml:space="preserve"> compound in the development of drugs against the host protease TMPRSS2. Thus, fisetin 8-</w:t>
      </w:r>
      <w:r w:rsidRPr="00701E48">
        <w:rPr>
          <w:rFonts w:ascii="Arial" w:hAnsi="Arial" w:cs="Arial"/>
          <w:i/>
          <w:iCs/>
        </w:rPr>
        <w:t>C</w:t>
      </w:r>
      <w:r w:rsidRPr="00701E48">
        <w:rPr>
          <w:rFonts w:ascii="Arial" w:hAnsi="Arial" w:cs="Arial"/>
        </w:rPr>
        <w:t>-glucoside may be useful in combating COVID-19, diabetes, and cancer [82].</w:t>
      </w:r>
    </w:p>
    <w:p w14:paraId="7A5859AE" w14:textId="77777777" w:rsidR="00701E48" w:rsidRDefault="00701E48" w:rsidP="00701E48">
      <w:pPr>
        <w:jc w:val="both"/>
        <w:rPr>
          <w:rFonts w:ascii="Arial" w:hAnsi="Arial" w:cs="Arial"/>
        </w:rPr>
      </w:pPr>
      <w:r w:rsidRPr="00701E48">
        <w:rPr>
          <w:rFonts w:ascii="Arial" w:hAnsi="Arial" w:cs="Arial"/>
        </w:rPr>
        <w:tab/>
        <w:t xml:space="preserve">Finally, considering the different glycoside drugs, we note the medicinal importance, pharmacological activities, and analytical aspects of a flavonoid glycoside [83] and iridoid </w:t>
      </w:r>
      <w:r w:rsidRPr="00701E48">
        <w:rPr>
          <w:rFonts w:ascii="Arial" w:hAnsi="Arial" w:cs="Arial"/>
        </w:rPr>
        <w:lastRenderedPageBreak/>
        <w:t xml:space="preserve">glycosides [76] in medicine. </w:t>
      </w:r>
      <w:proofErr w:type="spellStart"/>
      <w:r w:rsidRPr="00701E48">
        <w:rPr>
          <w:rFonts w:ascii="Arial" w:hAnsi="Arial" w:cs="Arial"/>
        </w:rPr>
        <w:t>Nicotiflorin</w:t>
      </w:r>
      <w:proofErr w:type="spellEnd"/>
      <w:r w:rsidRPr="00701E48">
        <w:rPr>
          <w:rFonts w:ascii="Arial" w:hAnsi="Arial" w:cs="Arial"/>
        </w:rPr>
        <w:t>, a flavonoid glycoside, has significant biological potential against coronavirus, ischemia, renal failure, liver complications, memory dysfunction, and myocardial infarction [83]. While iridoid glycosides are considered active against osteoporosis, the use of these compounds is becoming important for society.</w:t>
      </w:r>
    </w:p>
    <w:p w14:paraId="53A92FFA" w14:textId="77777777" w:rsidR="00701E48" w:rsidRDefault="00701E48" w:rsidP="00701E48">
      <w:pPr>
        <w:jc w:val="both"/>
        <w:rPr>
          <w:rFonts w:ascii="Arial" w:hAnsi="Arial" w:cs="Arial"/>
        </w:rPr>
      </w:pPr>
    </w:p>
    <w:p w14:paraId="39FA25C2" w14:textId="77777777" w:rsidR="00701E48" w:rsidRPr="00701E48" w:rsidRDefault="00701E48" w:rsidP="00701E48">
      <w:pPr>
        <w:jc w:val="both"/>
        <w:rPr>
          <w:rFonts w:ascii="Arial" w:hAnsi="Arial" w:cs="Arial"/>
        </w:rPr>
      </w:pPr>
    </w:p>
    <w:p w14:paraId="7BF5C28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E345BB5" w14:textId="77777777" w:rsidR="00790ADA" w:rsidRPr="00FB3A86" w:rsidRDefault="00790ADA" w:rsidP="00441B6F">
      <w:pPr>
        <w:pStyle w:val="ConcHead"/>
        <w:spacing w:after="0"/>
        <w:jc w:val="both"/>
        <w:rPr>
          <w:rFonts w:ascii="Arial" w:hAnsi="Arial" w:cs="Arial"/>
        </w:rPr>
      </w:pPr>
    </w:p>
    <w:p w14:paraId="52DB83C5" w14:textId="0AEDD7B5" w:rsidR="00701E48" w:rsidRPr="00701E48" w:rsidRDefault="00701E48" w:rsidP="00701E48">
      <w:pPr>
        <w:jc w:val="both"/>
        <w:rPr>
          <w:rFonts w:ascii="Arial" w:hAnsi="Arial" w:cs="Arial"/>
        </w:rPr>
      </w:pPr>
      <w:r>
        <w:rPr>
          <w:rFonts w:ascii="Arial" w:hAnsi="Arial" w:cs="Arial"/>
        </w:rPr>
        <w:tab/>
      </w:r>
      <w:r w:rsidRPr="00701E48">
        <w:rPr>
          <w:rFonts w:ascii="Arial" w:hAnsi="Arial" w:cs="Arial"/>
        </w:rPr>
        <w:t>In general, despite the structural complexity of glycosides, several glycoside-containing drugs have already been included in important pharmacopoeias, marketed, and are in development for the treatment of a variety of human diseases, such as cancer, AIDS, diabetes, hepatitis, and COVID-19 etc.</w:t>
      </w:r>
    </w:p>
    <w:p w14:paraId="4A5B0FF5" w14:textId="77777777" w:rsidR="00701E48" w:rsidRPr="00701E48" w:rsidRDefault="00701E48" w:rsidP="00701E48">
      <w:pPr>
        <w:jc w:val="both"/>
        <w:rPr>
          <w:rFonts w:ascii="Arial" w:hAnsi="Arial" w:cs="Arial"/>
        </w:rPr>
      </w:pPr>
      <w:r w:rsidRPr="00701E48">
        <w:rPr>
          <w:rFonts w:ascii="Arial" w:hAnsi="Arial" w:cs="Arial"/>
        </w:rPr>
        <w:tab/>
        <w:t xml:space="preserve">However, more efforts should be devoted to the study of comprehensive and </w:t>
      </w:r>
      <w:proofErr w:type="spellStart"/>
      <w:r w:rsidRPr="00701E48">
        <w:rPr>
          <w:rFonts w:ascii="Arial" w:hAnsi="Arial" w:cs="Arial"/>
        </w:rPr>
        <w:t>standardised</w:t>
      </w:r>
      <w:proofErr w:type="spellEnd"/>
      <w:r w:rsidRPr="00701E48">
        <w:rPr>
          <w:rFonts w:ascii="Arial" w:hAnsi="Arial" w:cs="Arial"/>
        </w:rPr>
        <w:t xml:space="preserve"> standards for glycosides with defined structures, precise mechanisms, and practical quality control for the application and development of glycoside-based drugs. Nevertheless, glycoside-based drugs will be one of the most attractive fields for research and development of new drugs and will play increasingly important roles in the treatment of human diseases in the future.</w:t>
      </w:r>
    </w:p>
    <w:p w14:paraId="227FF95B" w14:textId="77777777" w:rsidR="00701E48" w:rsidRPr="00701E48" w:rsidRDefault="00701E48" w:rsidP="00701E48">
      <w:pPr>
        <w:jc w:val="both"/>
        <w:rPr>
          <w:rFonts w:ascii="Arial" w:hAnsi="Arial" w:cs="Arial"/>
        </w:rPr>
      </w:pPr>
      <w:r w:rsidRPr="00701E48">
        <w:rPr>
          <w:rFonts w:ascii="Arial" w:hAnsi="Arial" w:cs="Arial"/>
        </w:rPr>
        <w:tab/>
        <w:t>It is worth noting that the discovery and design of glycoside-based drugs has increasingly occupied a prominent place in studies of bioactive compounds for the development of new drugs. Therefore, this review presents a collection of glycoside derivatives, based on different pharmacopoeias, demonstrating the extent to which this class of compounds is currently being used as building blocks in the design of new prototypes and in the treatment of numerous human diseases.</w:t>
      </w:r>
    </w:p>
    <w:p w14:paraId="228DD940" w14:textId="77777777" w:rsidR="00701E48" w:rsidRPr="00701E48" w:rsidRDefault="00701E48" w:rsidP="00701E48">
      <w:pPr>
        <w:jc w:val="both"/>
        <w:rPr>
          <w:rFonts w:ascii="Arial" w:hAnsi="Arial" w:cs="Arial"/>
        </w:rPr>
      </w:pPr>
      <w:r w:rsidRPr="00701E48">
        <w:rPr>
          <w:rFonts w:ascii="Arial" w:hAnsi="Arial" w:cs="Arial"/>
        </w:rPr>
        <w:tab/>
        <w:t xml:space="preserve">Finally, to fully </w:t>
      </w:r>
      <w:proofErr w:type="spellStart"/>
      <w:r w:rsidRPr="00701E48">
        <w:rPr>
          <w:rFonts w:ascii="Arial" w:hAnsi="Arial" w:cs="Arial"/>
        </w:rPr>
        <w:t>utilise</w:t>
      </w:r>
      <w:proofErr w:type="spellEnd"/>
      <w:r w:rsidRPr="00701E48">
        <w:rPr>
          <w:rFonts w:ascii="Arial" w:hAnsi="Arial" w:cs="Arial"/>
        </w:rPr>
        <w:t xml:space="preserve"> the potential of this class of compounds and transform their advantages into effective medications for a variety of human diseases, further studies and collaboration between scientists, pharmacologists, and clinicians will be necessary. On the other hand, research into the therapeutic uses of glycosides derived from medicinal and synthetic plants holds great promise for the development of cutting-edge therapies in contemporary medicine.</w:t>
      </w:r>
    </w:p>
    <w:p w14:paraId="295712FF" w14:textId="77777777" w:rsidR="00790ADA" w:rsidRPr="00FB3A86" w:rsidRDefault="00790ADA" w:rsidP="00441B6F">
      <w:pPr>
        <w:pStyle w:val="Body"/>
        <w:spacing w:after="0"/>
        <w:rPr>
          <w:rFonts w:ascii="Arial" w:hAnsi="Arial" w:cs="Arial"/>
        </w:rPr>
      </w:pPr>
    </w:p>
    <w:p w14:paraId="6C854977" w14:textId="77777777" w:rsidR="00315186" w:rsidRPr="00315186" w:rsidRDefault="00315186" w:rsidP="00441B6F">
      <w:bookmarkStart w:id="0" w:name="_GoBack"/>
      <w:bookmarkEnd w:id="0"/>
    </w:p>
    <w:p w14:paraId="7203F45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CC16C53" w14:textId="77777777" w:rsidR="00860000" w:rsidRPr="00786D36" w:rsidRDefault="00860000" w:rsidP="00441B6F">
      <w:pPr>
        <w:pStyle w:val="ReferHead"/>
        <w:spacing w:after="0"/>
        <w:jc w:val="both"/>
        <w:rPr>
          <w:rFonts w:ascii="Arial" w:hAnsi="Arial" w:cs="Arial"/>
        </w:rPr>
      </w:pPr>
    </w:p>
    <w:p w14:paraId="2EE8E4C0" w14:textId="77777777" w:rsidR="00576313" w:rsidRPr="00966A68" w:rsidRDefault="00576313" w:rsidP="00576313">
      <w:pPr>
        <w:pStyle w:val="ReferHead"/>
        <w:spacing w:after="0"/>
        <w:rPr>
          <w:rFonts w:ascii="Arial" w:hAnsi="Arial" w:cs="Arial"/>
          <w:sz w:val="16"/>
          <w:szCs w:val="16"/>
        </w:rPr>
      </w:pPr>
    </w:p>
    <w:p w14:paraId="379C6282" w14:textId="4841DC26" w:rsidR="00576313" w:rsidRPr="00966A68" w:rsidRDefault="00701E48" w:rsidP="00576313">
      <w:pPr>
        <w:contextualSpacing/>
        <w:jc w:val="both"/>
        <w:rPr>
          <w:rFonts w:ascii="Arial" w:hAnsi="Arial" w:cs="Arial"/>
          <w:bCs/>
          <w:iCs/>
        </w:rPr>
      </w:pPr>
      <w:r>
        <w:rPr>
          <w:rFonts w:ascii="Arial" w:hAnsi="Arial" w:cs="Arial"/>
        </w:rPr>
        <w:tab/>
        <w:t>The a</w:t>
      </w:r>
      <w:r w:rsidR="00576313" w:rsidRPr="00966A68">
        <w:rPr>
          <w:rFonts w:ascii="Arial" w:hAnsi="Arial" w:cs="Arial"/>
        </w:rPr>
        <w:t>uthors have declared that no competing interests exist</w:t>
      </w:r>
      <w:r w:rsidR="00576313" w:rsidRPr="00966A68">
        <w:rPr>
          <w:rFonts w:ascii="Arial" w:hAnsi="Arial" w:cs="Arial"/>
          <w:caps/>
        </w:rPr>
        <w:t>.</w:t>
      </w:r>
    </w:p>
    <w:p w14:paraId="234632D6" w14:textId="77777777" w:rsidR="00371FB6" w:rsidRDefault="00371FB6" w:rsidP="00441B6F">
      <w:pPr>
        <w:pStyle w:val="ReferHead"/>
        <w:spacing w:after="0"/>
        <w:jc w:val="both"/>
        <w:rPr>
          <w:rFonts w:ascii="Arial" w:hAnsi="Arial" w:cs="Arial"/>
          <w:b w:val="0"/>
          <w:caps w:val="0"/>
          <w:sz w:val="20"/>
        </w:rPr>
      </w:pPr>
    </w:p>
    <w:p w14:paraId="1A48118E" w14:textId="77777777" w:rsidR="00860000" w:rsidRDefault="00860000" w:rsidP="00441B6F">
      <w:pPr>
        <w:pStyle w:val="ReferHead"/>
        <w:spacing w:after="0"/>
        <w:jc w:val="both"/>
        <w:rPr>
          <w:rFonts w:ascii="Arial" w:hAnsi="Arial" w:cs="Arial"/>
        </w:rPr>
      </w:pPr>
    </w:p>
    <w:p w14:paraId="59D644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65DB7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r w:rsidRPr="00701E48">
        <w:rPr>
          <w:rFonts w:ascii="Arial" w:hAnsi="Arial" w:cs="Arial"/>
          <w:color w:val="000000" w:themeColor="text1"/>
        </w:rPr>
        <w:t xml:space="preserve">Nogueira M, </w:t>
      </w:r>
      <w:proofErr w:type="spellStart"/>
      <w:r w:rsidRPr="00701E48">
        <w:rPr>
          <w:rFonts w:ascii="Arial" w:hAnsi="Arial" w:cs="Arial"/>
          <w:color w:val="000000" w:themeColor="text1"/>
        </w:rPr>
        <w:t>Parmanhan</w:t>
      </w:r>
      <w:proofErr w:type="spellEnd"/>
      <w:r w:rsidRPr="00701E48">
        <w:rPr>
          <w:rFonts w:ascii="Arial" w:hAnsi="Arial" w:cs="Arial"/>
          <w:color w:val="000000" w:themeColor="text1"/>
        </w:rPr>
        <w:t xml:space="preserve"> BR, Farias PP, Corrêa AG. </w:t>
      </w:r>
      <w:proofErr w:type="gramStart"/>
      <w:r w:rsidRPr="00701E48">
        <w:rPr>
          <w:rFonts w:ascii="Arial" w:hAnsi="Arial" w:cs="Arial"/>
          <w:color w:val="000000" w:themeColor="text1"/>
        </w:rPr>
        <w:t>A</w:t>
      </w:r>
      <w:proofErr w:type="gramEnd"/>
      <w:r w:rsidRPr="00701E48">
        <w:rPr>
          <w:rFonts w:ascii="Arial" w:hAnsi="Arial" w:cs="Arial"/>
          <w:color w:val="000000" w:themeColor="text1"/>
        </w:rPr>
        <w:t xml:space="preserve"> </w:t>
      </w:r>
      <w:proofErr w:type="spellStart"/>
      <w:r w:rsidRPr="00701E48">
        <w:rPr>
          <w:rFonts w:ascii="Arial" w:hAnsi="Arial" w:cs="Arial"/>
          <w:color w:val="000000" w:themeColor="text1"/>
        </w:rPr>
        <w:t>importância</w:t>
      </w:r>
      <w:proofErr w:type="spellEnd"/>
      <w:r w:rsidRPr="00701E48">
        <w:rPr>
          <w:rFonts w:ascii="Arial" w:hAnsi="Arial" w:cs="Arial"/>
          <w:color w:val="000000" w:themeColor="text1"/>
        </w:rPr>
        <w:t xml:space="preserve"> </w:t>
      </w:r>
      <w:proofErr w:type="spellStart"/>
      <w:r w:rsidRPr="00701E48">
        <w:rPr>
          <w:rFonts w:ascii="Arial" w:hAnsi="Arial" w:cs="Arial"/>
          <w:color w:val="000000" w:themeColor="text1"/>
        </w:rPr>
        <w:t>crescente</w:t>
      </w:r>
      <w:proofErr w:type="spellEnd"/>
      <w:r w:rsidRPr="00701E48">
        <w:rPr>
          <w:rFonts w:ascii="Arial" w:hAnsi="Arial" w:cs="Arial"/>
          <w:color w:val="000000" w:themeColor="text1"/>
        </w:rPr>
        <w:t xml:space="preserve"> dos </w:t>
      </w:r>
      <w:proofErr w:type="spellStart"/>
      <w:r w:rsidRPr="00701E48">
        <w:rPr>
          <w:rFonts w:ascii="Arial" w:hAnsi="Arial" w:cs="Arial"/>
          <w:color w:val="000000" w:themeColor="text1"/>
        </w:rPr>
        <w:t>carboidratos</w:t>
      </w:r>
      <w:proofErr w:type="spellEnd"/>
      <w:r w:rsidRPr="00701E48">
        <w:rPr>
          <w:rFonts w:ascii="Arial" w:hAnsi="Arial" w:cs="Arial"/>
          <w:color w:val="000000" w:themeColor="text1"/>
        </w:rPr>
        <w:t xml:space="preserve"> </w:t>
      </w:r>
      <w:proofErr w:type="spellStart"/>
      <w:r w:rsidRPr="00701E48">
        <w:rPr>
          <w:rFonts w:ascii="Arial" w:hAnsi="Arial" w:cs="Arial"/>
          <w:color w:val="000000" w:themeColor="text1"/>
        </w:rPr>
        <w:t>em</w:t>
      </w:r>
      <w:proofErr w:type="spellEnd"/>
      <w:r w:rsidRPr="00701E48">
        <w:rPr>
          <w:rFonts w:ascii="Arial" w:hAnsi="Arial" w:cs="Arial"/>
          <w:color w:val="000000" w:themeColor="text1"/>
        </w:rPr>
        <w:t xml:space="preserve"> </w:t>
      </w:r>
      <w:proofErr w:type="spellStart"/>
      <w:r w:rsidRPr="00701E48">
        <w:rPr>
          <w:rFonts w:ascii="Arial" w:hAnsi="Arial" w:cs="Arial"/>
          <w:color w:val="000000" w:themeColor="text1"/>
        </w:rPr>
        <w:t>química</w:t>
      </w:r>
      <w:proofErr w:type="spellEnd"/>
      <w:r w:rsidRPr="00701E48">
        <w:rPr>
          <w:rFonts w:ascii="Arial" w:hAnsi="Arial" w:cs="Arial"/>
          <w:color w:val="000000" w:themeColor="text1"/>
        </w:rPr>
        <w:t xml:space="preserve"> medicinal. </w:t>
      </w:r>
      <w:proofErr w:type="spellStart"/>
      <w:r w:rsidRPr="00701E48">
        <w:rPr>
          <w:rFonts w:ascii="Arial" w:hAnsi="Arial" w:cs="Arial"/>
          <w:color w:val="000000" w:themeColor="text1"/>
        </w:rPr>
        <w:t>Revista</w:t>
      </w:r>
      <w:proofErr w:type="spellEnd"/>
      <w:r w:rsidRPr="00701E48">
        <w:rPr>
          <w:rFonts w:ascii="Arial" w:hAnsi="Arial" w:cs="Arial"/>
          <w:color w:val="000000" w:themeColor="text1"/>
        </w:rPr>
        <w:t xml:space="preserve"> Virtual de </w:t>
      </w:r>
      <w:proofErr w:type="spellStart"/>
      <w:r w:rsidRPr="00701E48">
        <w:rPr>
          <w:rFonts w:ascii="Arial" w:hAnsi="Arial" w:cs="Arial"/>
          <w:color w:val="000000" w:themeColor="text1"/>
        </w:rPr>
        <w:t>Química</w:t>
      </w:r>
      <w:proofErr w:type="spellEnd"/>
      <w:r w:rsidRPr="00701E48">
        <w:rPr>
          <w:rFonts w:ascii="Arial" w:hAnsi="Arial" w:cs="Arial"/>
          <w:color w:val="000000" w:themeColor="text1"/>
        </w:rPr>
        <w:t>, Abr. 2009. vol. 1, n. 2 149-159.</w:t>
      </w:r>
    </w:p>
    <w:p w14:paraId="17A03786" w14:textId="6DB3890E"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r w:rsidRPr="00701E48">
        <w:rPr>
          <w:rFonts w:ascii="Arial" w:hAnsi="Arial" w:cs="Arial"/>
          <w:color w:val="000000" w:themeColor="text1"/>
        </w:rPr>
        <w:t xml:space="preserve">Cao X, Du X, Jiao </w:t>
      </w:r>
      <w:proofErr w:type="gramStart"/>
      <w:r w:rsidRPr="00701E48">
        <w:rPr>
          <w:rFonts w:ascii="Arial" w:hAnsi="Arial" w:cs="Arial"/>
          <w:color w:val="000000" w:themeColor="text1"/>
        </w:rPr>
        <w:t>H,  An</w:t>
      </w:r>
      <w:proofErr w:type="gramEnd"/>
      <w:r w:rsidRPr="00701E48">
        <w:rPr>
          <w:rFonts w:ascii="Arial" w:hAnsi="Arial" w:cs="Arial"/>
          <w:color w:val="000000" w:themeColor="text1"/>
        </w:rPr>
        <w:t xml:space="preserve"> Q, Chen R, Fang P, Wang J,  Yu B.-based drugs launched during 2000−2021, Acta Pharmaceutica Sinica B, May. 2022. </w:t>
      </w:r>
      <w:proofErr w:type="gramStart"/>
      <w:r w:rsidRPr="00701E48">
        <w:rPr>
          <w:rFonts w:ascii="Arial" w:hAnsi="Arial" w:cs="Arial"/>
          <w:color w:val="000000" w:themeColor="text1"/>
        </w:rPr>
        <w:t>v.</w:t>
      </w:r>
      <w:r>
        <w:rPr>
          <w:rFonts w:ascii="Arial" w:hAnsi="Arial" w:cs="Arial"/>
          <w:color w:val="000000" w:themeColor="text1"/>
        </w:rPr>
        <w:t>.</w:t>
      </w:r>
      <w:proofErr w:type="gramEnd"/>
      <w:r>
        <w:rPr>
          <w:rFonts w:ascii="Arial" w:hAnsi="Arial" w:cs="Arial"/>
          <w:color w:val="000000" w:themeColor="text1"/>
        </w:rPr>
        <w:t xml:space="preserve"> </w:t>
      </w:r>
      <w:r w:rsidRPr="00701E48">
        <w:rPr>
          <w:rFonts w:ascii="Arial" w:hAnsi="Arial" w:cs="Arial"/>
          <w:color w:val="000000" w:themeColor="text1"/>
        </w:rPr>
        <w:t>12, n.10, p. 3783-3821.</w:t>
      </w:r>
    </w:p>
    <w:p w14:paraId="787ECF5E" w14:textId="68BE2043"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r w:rsidRPr="00701E48">
        <w:rPr>
          <w:rFonts w:ascii="Arial" w:hAnsi="Arial" w:cs="Arial"/>
          <w:color w:val="000000" w:themeColor="text1"/>
        </w:rPr>
        <w:t xml:space="preserve">Moura A, De Lima LMA, Bezerra GB, Freitas JJR, Belian MF, Ramos CS, Avelino RA, De Freitas Filho JR. 2,3-unsaturated o-glycosides: applications, </w:t>
      </w:r>
      <w:proofErr w:type="spellStart"/>
      <w:r w:rsidRPr="00701E48">
        <w:rPr>
          <w:rFonts w:ascii="Arial" w:hAnsi="Arial" w:cs="Arial"/>
          <w:color w:val="000000" w:themeColor="text1"/>
        </w:rPr>
        <w:t>ferrier</w:t>
      </w:r>
      <w:proofErr w:type="spellEnd"/>
      <w:r w:rsidRPr="00701E48">
        <w:rPr>
          <w:rFonts w:ascii="Arial" w:hAnsi="Arial" w:cs="Arial"/>
          <w:color w:val="000000" w:themeColor="text1"/>
        </w:rPr>
        <w:t xml:space="preserve"> rearrangement and reactions. </w:t>
      </w:r>
      <w:proofErr w:type="spellStart"/>
      <w:r w:rsidRPr="00701E48">
        <w:rPr>
          <w:rFonts w:ascii="Arial" w:hAnsi="Arial" w:cs="Arial"/>
          <w:color w:val="000000" w:themeColor="text1"/>
        </w:rPr>
        <w:t>Química</w:t>
      </w:r>
      <w:proofErr w:type="spellEnd"/>
      <w:r w:rsidRPr="00701E48">
        <w:rPr>
          <w:rFonts w:ascii="Arial" w:hAnsi="Arial" w:cs="Arial"/>
          <w:color w:val="000000" w:themeColor="text1"/>
        </w:rPr>
        <w:t xml:space="preserve"> Nova, Jan. 2018. </w:t>
      </w:r>
      <w:proofErr w:type="gramStart"/>
      <w:r>
        <w:rPr>
          <w:rFonts w:ascii="Arial" w:hAnsi="Arial" w:cs="Arial"/>
          <w:color w:val="000000" w:themeColor="text1"/>
        </w:rPr>
        <w:t>V</w:t>
      </w:r>
      <w:r w:rsidRPr="00701E48">
        <w:rPr>
          <w:rFonts w:ascii="Arial" w:hAnsi="Arial" w:cs="Arial"/>
          <w:color w:val="000000" w:themeColor="text1"/>
        </w:rPr>
        <w:t>ol.</w:t>
      </w:r>
      <w:r>
        <w:rPr>
          <w:rFonts w:ascii="Arial" w:hAnsi="Arial" w:cs="Arial"/>
          <w:color w:val="000000" w:themeColor="text1"/>
        </w:rPr>
        <w:t>.</w:t>
      </w:r>
      <w:proofErr w:type="gramEnd"/>
      <w:r w:rsidRPr="00701E48">
        <w:rPr>
          <w:rFonts w:ascii="Arial" w:hAnsi="Arial" w:cs="Arial"/>
          <w:color w:val="000000" w:themeColor="text1"/>
        </w:rPr>
        <w:t xml:space="preserve"> 41, n. 5, 550-566.</w:t>
      </w:r>
    </w:p>
    <w:p w14:paraId="33E63220" w14:textId="4707172B"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r w:rsidRPr="00701E48">
        <w:rPr>
          <w:rFonts w:ascii="Arial" w:hAnsi="Arial" w:cs="Arial"/>
          <w:color w:val="000000" w:themeColor="text1"/>
          <w:shd w:val="clear" w:color="auto" w:fill="FFFFFF"/>
        </w:rPr>
        <w:t xml:space="preserve">Deshpande PO, Mohan V, Pore MP, </w:t>
      </w:r>
      <w:proofErr w:type="spellStart"/>
      <w:r w:rsidRPr="00701E48">
        <w:rPr>
          <w:rFonts w:ascii="Arial" w:hAnsi="Arial" w:cs="Arial"/>
          <w:color w:val="000000" w:themeColor="text1"/>
          <w:shd w:val="clear" w:color="auto" w:fill="FFFFFF"/>
        </w:rPr>
        <w:t>Gumaste</w:t>
      </w:r>
      <w:proofErr w:type="spellEnd"/>
      <w:r w:rsidRPr="00701E48">
        <w:rPr>
          <w:rFonts w:ascii="Arial" w:hAnsi="Arial" w:cs="Arial"/>
          <w:color w:val="000000" w:themeColor="text1"/>
          <w:shd w:val="clear" w:color="auto" w:fill="FFFFFF"/>
        </w:rPr>
        <w:t xml:space="preserve"> S, </w:t>
      </w:r>
      <w:proofErr w:type="spellStart"/>
      <w:r w:rsidRPr="00701E48">
        <w:rPr>
          <w:rFonts w:ascii="Arial" w:hAnsi="Arial" w:cs="Arial"/>
          <w:color w:val="000000" w:themeColor="text1"/>
          <w:shd w:val="clear" w:color="auto" w:fill="FFFFFF"/>
        </w:rPr>
        <w:t>Thakurdesai</w:t>
      </w:r>
      <w:proofErr w:type="spellEnd"/>
      <w:r w:rsidRPr="00701E48">
        <w:rPr>
          <w:rFonts w:ascii="Arial" w:hAnsi="Arial" w:cs="Arial"/>
          <w:color w:val="000000" w:themeColor="text1"/>
          <w:shd w:val="clear" w:color="auto" w:fill="FFFFFF"/>
        </w:rPr>
        <w:t xml:space="preserve"> PA. Prenatal Developmental Toxicity Study of Glycosides-based Standardized Fenugreek Seed Extract in Rats. </w:t>
      </w:r>
      <w:proofErr w:type="spellStart"/>
      <w:r w:rsidRPr="00701E48">
        <w:rPr>
          <w:rFonts w:ascii="Arial" w:hAnsi="Arial" w:cs="Arial"/>
          <w:color w:val="000000" w:themeColor="text1"/>
          <w:shd w:val="clear" w:color="auto" w:fill="FFFFFF"/>
        </w:rPr>
        <w:t>Pharmacogn</w:t>
      </w:r>
      <w:proofErr w:type="spellEnd"/>
      <w:r w:rsidRPr="00701E48">
        <w:rPr>
          <w:rFonts w:ascii="Arial" w:hAnsi="Arial" w:cs="Arial"/>
          <w:color w:val="000000" w:themeColor="text1"/>
          <w:shd w:val="clear" w:color="auto" w:fill="FFFFFF"/>
        </w:rPr>
        <w:t xml:space="preserve"> Mag. 2017 Jan;13(Suppl 1):</w:t>
      </w:r>
      <w:r>
        <w:rPr>
          <w:rFonts w:ascii="Arial" w:hAnsi="Arial" w:cs="Arial"/>
          <w:color w:val="000000" w:themeColor="text1"/>
          <w:shd w:val="clear" w:color="auto" w:fill="FFFFFF"/>
        </w:rPr>
        <w:t xml:space="preserve"> </w:t>
      </w:r>
      <w:r w:rsidRPr="00701E48">
        <w:rPr>
          <w:rFonts w:ascii="Arial" w:hAnsi="Arial" w:cs="Arial"/>
          <w:color w:val="000000" w:themeColor="text1"/>
          <w:shd w:val="clear" w:color="auto" w:fill="FFFFFF"/>
        </w:rPr>
        <w:t xml:space="preserve">S135-S141. </w:t>
      </w:r>
    </w:p>
    <w:p w14:paraId="211DBB89" w14:textId="2C8298E1"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r w:rsidRPr="00701E48">
        <w:rPr>
          <w:rFonts w:ascii="Arial" w:hAnsi="Arial" w:cs="Arial"/>
          <w:color w:val="000000" w:themeColor="text1"/>
          <w:shd w:val="clear" w:color="auto" w:fill="FFFFFF"/>
        </w:rPr>
        <w:t>Dhawan V, Cu XT. Carbohydrate</w:t>
      </w:r>
      <w:r>
        <w:rPr>
          <w:rFonts w:ascii="Arial" w:hAnsi="Arial" w:cs="Arial"/>
          <w:color w:val="000000" w:themeColor="text1"/>
          <w:shd w:val="clear" w:color="auto" w:fill="FFFFFF"/>
        </w:rPr>
        <w:t>-</w:t>
      </w:r>
      <w:r w:rsidRPr="00701E48">
        <w:rPr>
          <w:rFonts w:ascii="Arial" w:hAnsi="Arial" w:cs="Arial"/>
          <w:color w:val="000000" w:themeColor="text1"/>
          <w:shd w:val="clear" w:color="auto" w:fill="FFFFFF"/>
        </w:rPr>
        <w:t xml:space="preserve">based biomaterials for neural interface applications. </w:t>
      </w:r>
      <w:r w:rsidRPr="00701E48">
        <w:rPr>
          <w:rFonts w:ascii="Arial" w:hAnsi="Arial" w:cs="Arial"/>
          <w:color w:val="000000" w:themeColor="text1"/>
        </w:rPr>
        <w:t>Journal of Materials Chemistry</w:t>
      </w:r>
      <w:r w:rsidRPr="00701E48">
        <w:rPr>
          <w:rFonts w:ascii="Arial" w:hAnsi="Arial" w:cs="Arial"/>
          <w:color w:val="000000" w:themeColor="text1"/>
          <w:shd w:val="clear" w:color="auto" w:fill="FFFFFF"/>
        </w:rPr>
        <w:t>. 2022. Jun. v. 10, n. 25, 4714-4740.</w:t>
      </w:r>
    </w:p>
    <w:p w14:paraId="0CB03C4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proofErr w:type="spellStart"/>
      <w:r w:rsidRPr="00701E48">
        <w:rPr>
          <w:rFonts w:ascii="Arial" w:hAnsi="Arial" w:cs="Arial"/>
          <w:color w:val="000000" w:themeColor="text1"/>
        </w:rPr>
        <w:lastRenderedPageBreak/>
        <w:t>Patridge</w:t>
      </w:r>
      <w:proofErr w:type="spellEnd"/>
      <w:r w:rsidRPr="00701E48">
        <w:rPr>
          <w:rFonts w:ascii="Arial" w:hAnsi="Arial" w:cs="Arial"/>
          <w:color w:val="000000" w:themeColor="text1"/>
        </w:rPr>
        <w:t xml:space="preserve"> E, </w:t>
      </w:r>
      <w:proofErr w:type="spellStart"/>
      <w:r w:rsidRPr="00701E48">
        <w:rPr>
          <w:rFonts w:ascii="Arial" w:hAnsi="Arial" w:cs="Arial"/>
          <w:color w:val="000000" w:themeColor="text1"/>
        </w:rPr>
        <w:t>Gareiss</w:t>
      </w:r>
      <w:proofErr w:type="spellEnd"/>
      <w:r w:rsidRPr="00701E48">
        <w:rPr>
          <w:rFonts w:ascii="Arial" w:hAnsi="Arial" w:cs="Arial"/>
          <w:color w:val="000000" w:themeColor="text1"/>
        </w:rPr>
        <w:t xml:space="preserve"> P, Kinch MS, Hoyer D. An analysis of FDA-approved drugs: natural products and their derivatives. Drug discovery today, Feb. 2016. v. 21, n. 2, p. 204-207.</w:t>
      </w:r>
    </w:p>
    <w:p w14:paraId="6006456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r w:rsidRPr="00701E48">
        <w:rPr>
          <w:rFonts w:ascii="Arial" w:hAnsi="Arial" w:cs="Arial"/>
          <w:color w:val="000000" w:themeColor="text1"/>
          <w:shd w:val="clear" w:color="auto" w:fill="FFFFFF"/>
        </w:rPr>
        <w:t>Mishra SM, Sauer A. Effect of Physical Properties and Chemical Substitution of Excipient on Compaction and Disintegration Behavior of Tablet: A Case Study of Low-Substituted Hydroxypropyl Cellulose (L-HPC). </w:t>
      </w:r>
      <w:proofErr w:type="spellStart"/>
      <w:r w:rsidRPr="00701E48">
        <w:rPr>
          <w:rStyle w:val="Emphasis"/>
          <w:rFonts w:ascii="Arial" w:hAnsi="Arial" w:cs="Arial"/>
          <w:color w:val="000000" w:themeColor="text1"/>
          <w:shd w:val="clear" w:color="auto" w:fill="FFFFFF"/>
        </w:rPr>
        <w:t>Macromol</w:t>
      </w:r>
      <w:proofErr w:type="spellEnd"/>
      <w:r w:rsidRPr="00701E48">
        <w:rPr>
          <w:rFonts w:ascii="Arial" w:hAnsi="Arial" w:cs="Arial"/>
          <w:i/>
          <w:iCs/>
          <w:color w:val="000000" w:themeColor="text1"/>
          <w:shd w:val="clear" w:color="auto" w:fill="FFFFFF"/>
        </w:rPr>
        <w:t>,</w:t>
      </w:r>
      <w:r w:rsidRPr="00701E48">
        <w:rPr>
          <w:rFonts w:ascii="Arial" w:hAnsi="Arial" w:cs="Arial"/>
          <w:color w:val="000000" w:themeColor="text1"/>
          <w:shd w:val="clear" w:color="auto" w:fill="FFFFFF"/>
        </w:rPr>
        <w:t xml:space="preserve"> Mar. 2022. v. </w:t>
      </w:r>
      <w:r w:rsidRPr="00701E48">
        <w:rPr>
          <w:rStyle w:val="Emphasis"/>
          <w:rFonts w:ascii="Arial" w:hAnsi="Arial" w:cs="Arial"/>
          <w:color w:val="000000" w:themeColor="text1"/>
          <w:shd w:val="clear" w:color="auto" w:fill="FFFFFF"/>
        </w:rPr>
        <w:t>2</w:t>
      </w:r>
      <w:r w:rsidRPr="00701E48">
        <w:rPr>
          <w:rFonts w:ascii="Arial" w:hAnsi="Arial" w:cs="Arial"/>
          <w:i/>
          <w:iCs/>
          <w:color w:val="000000" w:themeColor="text1"/>
          <w:shd w:val="clear" w:color="auto" w:fill="FFFFFF"/>
        </w:rPr>
        <w:t>,</w:t>
      </w:r>
      <w:r w:rsidRPr="00701E48">
        <w:rPr>
          <w:rFonts w:ascii="Arial" w:hAnsi="Arial" w:cs="Arial"/>
          <w:color w:val="000000" w:themeColor="text1"/>
          <w:shd w:val="clear" w:color="auto" w:fill="FFFFFF"/>
        </w:rPr>
        <w:t xml:space="preserve"> n. 1, p. 113-130.</w:t>
      </w:r>
    </w:p>
    <w:p w14:paraId="6BA0EAFC"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lang w:val="de-DE"/>
        </w:rPr>
      </w:pPr>
      <w:r w:rsidRPr="00701E48">
        <w:rPr>
          <w:rFonts w:ascii="Arial" w:hAnsi="Arial" w:cs="Arial"/>
          <w:color w:val="000000" w:themeColor="text1"/>
          <w:shd w:val="clear" w:color="auto" w:fill="FFFFFF"/>
        </w:rPr>
        <w:t>Kapoor VK, Kaur A. Drug-</w:t>
      </w:r>
      <w:proofErr w:type="spellStart"/>
      <w:r w:rsidRPr="00701E48">
        <w:rPr>
          <w:rFonts w:ascii="Arial" w:hAnsi="Arial" w:cs="Arial"/>
          <w:color w:val="000000" w:themeColor="text1"/>
          <w:shd w:val="clear" w:color="auto" w:fill="FFFFFF"/>
        </w:rPr>
        <w:t>glycosidation</w:t>
      </w:r>
      <w:proofErr w:type="spellEnd"/>
      <w:r w:rsidRPr="00701E48">
        <w:rPr>
          <w:rFonts w:ascii="Arial" w:hAnsi="Arial" w:cs="Arial"/>
          <w:color w:val="000000" w:themeColor="text1"/>
          <w:shd w:val="clear" w:color="auto" w:fill="FFFFFF"/>
        </w:rPr>
        <w:t xml:space="preserve"> and drug development. </w:t>
      </w:r>
      <w:r w:rsidRPr="00701E48">
        <w:rPr>
          <w:rFonts w:ascii="Arial" w:hAnsi="Arial" w:cs="Arial"/>
          <w:color w:val="000000" w:themeColor="text1"/>
          <w:shd w:val="clear" w:color="auto" w:fill="FFFFFF"/>
          <w:lang w:val="de-DE"/>
        </w:rPr>
        <w:t>Mini-Reviews in Medicinal Chemistry, Apr. 2013. v. 13, n. 4, p.584-96.</w:t>
      </w:r>
    </w:p>
    <w:p w14:paraId="1763C7B3" w14:textId="1F801A16"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proofErr w:type="spellStart"/>
      <w:r w:rsidRPr="00701E48">
        <w:rPr>
          <w:rFonts w:ascii="Arial" w:hAnsi="Arial" w:cs="Arial"/>
          <w:color w:val="000000" w:themeColor="text1"/>
        </w:rPr>
        <w:t>Ramaprabha</w:t>
      </w:r>
      <w:proofErr w:type="spellEnd"/>
      <w:r w:rsidRPr="00701E48">
        <w:rPr>
          <w:rFonts w:ascii="Arial" w:hAnsi="Arial" w:cs="Arial"/>
          <w:color w:val="000000" w:themeColor="text1"/>
        </w:rPr>
        <w:t xml:space="preserve"> K, Venkat Kumar S, Saravanan P, Rajeshkannan R, </w:t>
      </w:r>
      <w:proofErr w:type="spellStart"/>
      <w:r w:rsidRPr="00701E48">
        <w:rPr>
          <w:rFonts w:ascii="Arial" w:hAnsi="Arial" w:cs="Arial"/>
          <w:color w:val="000000" w:themeColor="text1"/>
        </w:rPr>
        <w:t>Rajasimman</w:t>
      </w:r>
      <w:proofErr w:type="spellEnd"/>
      <w:r w:rsidRPr="00701E48">
        <w:rPr>
          <w:rFonts w:ascii="Arial" w:hAnsi="Arial" w:cs="Arial"/>
          <w:color w:val="000000" w:themeColor="text1"/>
        </w:rPr>
        <w:t xml:space="preserve"> M, </w:t>
      </w:r>
      <w:proofErr w:type="spellStart"/>
      <w:r w:rsidRPr="00701E48">
        <w:rPr>
          <w:rFonts w:ascii="Arial" w:hAnsi="Arial" w:cs="Arial"/>
          <w:color w:val="000000" w:themeColor="text1"/>
        </w:rPr>
        <w:t>Kamyab</w:t>
      </w:r>
      <w:proofErr w:type="spellEnd"/>
      <w:r w:rsidRPr="00701E48">
        <w:rPr>
          <w:rFonts w:ascii="Arial" w:hAnsi="Arial" w:cs="Arial"/>
          <w:color w:val="000000" w:themeColor="text1"/>
        </w:rPr>
        <w:t xml:space="preserve"> H, </w:t>
      </w:r>
      <w:proofErr w:type="spellStart"/>
      <w:r w:rsidRPr="00701E48">
        <w:rPr>
          <w:rFonts w:ascii="Arial" w:hAnsi="Arial" w:cs="Arial"/>
          <w:color w:val="000000" w:themeColor="text1"/>
        </w:rPr>
        <w:t>Vasseghian</w:t>
      </w:r>
      <w:proofErr w:type="spellEnd"/>
      <w:r w:rsidRPr="00701E48">
        <w:rPr>
          <w:rFonts w:ascii="Arial" w:hAnsi="Arial" w:cs="Arial"/>
          <w:color w:val="000000" w:themeColor="text1"/>
        </w:rPr>
        <w:t xml:space="preserve"> Y. </w:t>
      </w:r>
      <w:r>
        <w:rPr>
          <w:rFonts w:ascii="Arial" w:hAnsi="Arial" w:cs="Arial"/>
          <w:color w:val="000000" w:themeColor="text1"/>
        </w:rPr>
        <w:t>E</w:t>
      </w:r>
      <w:r w:rsidRPr="00701E48">
        <w:rPr>
          <w:rFonts w:ascii="Arial" w:hAnsi="Arial" w:cs="Arial"/>
          <w:color w:val="000000" w:themeColor="text1"/>
        </w:rPr>
        <w:t>xploring the diverse applications of Carbohydrate macromolecules in food, pharmaceutical, and environmental technologies, Environmental Research, Jan. 2024, v. 240, Part 2, p.117521</w:t>
      </w:r>
    </w:p>
    <w:p w14:paraId="69F0E522" w14:textId="77777777" w:rsidR="00701E48" w:rsidRPr="00701E48" w:rsidRDefault="00701E48" w:rsidP="00B23D5B">
      <w:pPr>
        <w:pStyle w:val="ListParagraph"/>
        <w:numPr>
          <w:ilvl w:val="0"/>
          <w:numId w:val="31"/>
        </w:numPr>
        <w:suppressAutoHyphens/>
        <w:overflowPunct w:val="0"/>
        <w:autoSpaceDE w:val="0"/>
        <w:ind w:left="284" w:hanging="284"/>
        <w:contextualSpacing w:val="0"/>
        <w:jc w:val="both"/>
        <w:textAlignment w:val="baseline"/>
        <w:rPr>
          <w:rFonts w:ascii="Arial" w:hAnsi="Arial" w:cs="Arial"/>
          <w:color w:val="000000" w:themeColor="text1"/>
        </w:rPr>
      </w:pPr>
      <w:r w:rsidRPr="00701E48">
        <w:rPr>
          <w:rFonts w:ascii="Arial" w:hAnsi="Arial" w:cs="Arial"/>
          <w:color w:val="000000" w:themeColor="text1"/>
        </w:rPr>
        <w:t>Zhang Y, Wang F. Carbohydrate drugs: current status and development prospect. Drug discoveries &amp; therapeutics, Apr. 2015. v. 9, n. 2, p. 79-87.</w:t>
      </w:r>
    </w:p>
    <w:p w14:paraId="599331A7"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contextualSpacing w:val="0"/>
        <w:jc w:val="both"/>
        <w:textAlignment w:val="baseline"/>
        <w:rPr>
          <w:rFonts w:ascii="Arial" w:hAnsi="Arial" w:cs="Arial"/>
        </w:rPr>
      </w:pPr>
      <w:r w:rsidRPr="00701E48">
        <w:rPr>
          <w:rFonts w:ascii="Arial" w:hAnsi="Arial" w:cs="Arial"/>
          <w:lang w:eastAsia="pt-BR"/>
        </w:rPr>
        <w:t>Riaz S, Al-Abdel YM, </w:t>
      </w:r>
      <w:proofErr w:type="spellStart"/>
      <w:r w:rsidRPr="00701E48">
        <w:rPr>
          <w:rFonts w:ascii="Arial" w:hAnsi="Arial" w:cs="Arial"/>
          <w:lang w:eastAsia="pt-BR"/>
        </w:rPr>
        <w:t>Oluwoye</w:t>
      </w:r>
      <w:proofErr w:type="spellEnd"/>
      <w:r w:rsidRPr="00701E48">
        <w:rPr>
          <w:rFonts w:ascii="Arial" w:hAnsi="Arial" w:cs="Arial"/>
          <w:lang w:eastAsia="pt-BR"/>
        </w:rPr>
        <w:t xml:space="preserve"> I. Partially oxidative torrefaction of woody biomass pellets: burning </w:t>
      </w:r>
      <w:proofErr w:type="spellStart"/>
      <w:r w:rsidRPr="00701E48">
        <w:rPr>
          <w:rFonts w:ascii="Arial" w:hAnsi="Arial" w:cs="Arial"/>
          <w:lang w:eastAsia="pt-BR"/>
        </w:rPr>
        <w:t>behaviour</w:t>
      </w:r>
      <w:proofErr w:type="spellEnd"/>
      <w:r w:rsidRPr="00701E48">
        <w:rPr>
          <w:rFonts w:ascii="Arial" w:hAnsi="Arial" w:cs="Arial"/>
          <w:lang w:eastAsia="pt-BR"/>
        </w:rPr>
        <w:t xml:space="preserve"> and emission analysis. </w:t>
      </w:r>
      <w:r w:rsidRPr="00701E48">
        <w:rPr>
          <w:rFonts w:ascii="Arial" w:hAnsi="Arial" w:cs="Arial"/>
          <w:lang w:val="de-DE" w:eastAsia="pt-BR"/>
        </w:rPr>
        <w:t xml:space="preserve">Bioenergy Res. 2023, </w:t>
      </w:r>
      <w:r w:rsidRPr="00701E48">
        <w:rPr>
          <w:rFonts w:ascii="Arial" w:hAnsi="Arial" w:cs="Arial"/>
          <w:lang w:val="de-DE"/>
        </w:rPr>
        <w:t>no. 0123456789</w:t>
      </w:r>
      <w:r w:rsidRPr="00701E48">
        <w:rPr>
          <w:rFonts w:ascii="Arial" w:hAnsi="Arial" w:cs="Arial"/>
          <w:lang w:val="de-DE" w:eastAsia="pt-BR"/>
        </w:rPr>
        <w:t xml:space="preserve"> p. 1-11.</w:t>
      </w:r>
    </w:p>
    <w:p w14:paraId="7EE4A782"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contextualSpacing w:val="0"/>
        <w:jc w:val="both"/>
        <w:textAlignment w:val="baseline"/>
        <w:rPr>
          <w:rFonts w:ascii="Arial" w:hAnsi="Arial" w:cs="Arial"/>
        </w:rPr>
      </w:pPr>
      <w:proofErr w:type="spellStart"/>
      <w:r w:rsidRPr="00701E48">
        <w:rPr>
          <w:rFonts w:ascii="Arial" w:hAnsi="Arial" w:cs="Arial"/>
          <w:color w:val="000000"/>
        </w:rPr>
        <w:t>Kameyama</w:t>
      </w:r>
      <w:proofErr w:type="spellEnd"/>
      <w:r w:rsidRPr="00701E48">
        <w:rPr>
          <w:rFonts w:ascii="Arial" w:hAnsi="Arial" w:cs="Arial"/>
          <w:color w:val="000000"/>
        </w:rPr>
        <w:t xml:space="preserve"> Y, </w:t>
      </w:r>
      <w:proofErr w:type="spellStart"/>
      <w:r w:rsidRPr="00701E48">
        <w:rPr>
          <w:rFonts w:ascii="Arial" w:hAnsi="Arial" w:cs="Arial"/>
          <w:color w:val="000000"/>
        </w:rPr>
        <w:t>Matsuhama</w:t>
      </w:r>
      <w:proofErr w:type="spellEnd"/>
      <w:r w:rsidRPr="00701E48">
        <w:rPr>
          <w:rFonts w:ascii="Arial" w:hAnsi="Arial" w:cs="Arial"/>
          <w:color w:val="000000"/>
        </w:rPr>
        <w:t xml:space="preserve"> M, </w:t>
      </w:r>
      <w:proofErr w:type="spellStart"/>
      <w:r w:rsidRPr="00701E48">
        <w:rPr>
          <w:rFonts w:ascii="Arial" w:hAnsi="Arial" w:cs="Arial"/>
          <w:color w:val="000000"/>
        </w:rPr>
        <w:t>Mizumaru</w:t>
      </w:r>
      <w:proofErr w:type="spellEnd"/>
      <w:r w:rsidRPr="00701E48">
        <w:rPr>
          <w:rFonts w:ascii="Arial" w:hAnsi="Arial" w:cs="Arial"/>
          <w:color w:val="000000"/>
        </w:rPr>
        <w:t xml:space="preserve"> </w:t>
      </w:r>
      <w:proofErr w:type="gramStart"/>
      <w:r w:rsidRPr="00701E48">
        <w:rPr>
          <w:rFonts w:ascii="Arial" w:hAnsi="Arial" w:cs="Arial"/>
          <w:color w:val="000000"/>
        </w:rPr>
        <w:t>C,  Saito</w:t>
      </w:r>
      <w:proofErr w:type="gramEnd"/>
      <w:r w:rsidRPr="00701E48">
        <w:rPr>
          <w:rFonts w:ascii="Arial" w:hAnsi="Arial" w:cs="Arial"/>
          <w:color w:val="000000"/>
        </w:rPr>
        <w:t xml:space="preserve">, R, Ando T, Miyazaki S. Comparative Study of Pharmacopoeias in Japan, Europe, and the United States: Toward the Further Convergence of International </w:t>
      </w:r>
      <w:proofErr w:type="spellStart"/>
      <w:r w:rsidRPr="00701E48">
        <w:rPr>
          <w:rFonts w:ascii="Arial" w:hAnsi="Arial" w:cs="Arial"/>
          <w:color w:val="000000"/>
        </w:rPr>
        <w:t>Pharmacopoeial</w:t>
      </w:r>
      <w:proofErr w:type="spellEnd"/>
      <w:r w:rsidRPr="00701E48">
        <w:rPr>
          <w:rFonts w:ascii="Arial" w:hAnsi="Arial" w:cs="Arial"/>
          <w:color w:val="000000"/>
        </w:rPr>
        <w:t xml:space="preserve"> Standards, Chemical and Pharmaceutical Bulletin, 2019, v. 67, n.12, p.1301-1313. </w:t>
      </w:r>
    </w:p>
    <w:p w14:paraId="24FB303F"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lang w:val="de-DE"/>
        </w:rPr>
      </w:pPr>
      <w:r w:rsidRPr="00701E48">
        <w:rPr>
          <w:rFonts w:ascii="Arial" w:hAnsi="Arial" w:cs="Arial"/>
          <w:color w:val="000000" w:themeColor="text1"/>
          <w:shd w:val="clear" w:color="auto" w:fill="FFFFFF"/>
        </w:rPr>
        <w:t>Evans K, Seifert R. Repurposing of NKA inhibitors (‘cardiac glycosides’): a critical analysis. </w:t>
      </w:r>
      <w:r w:rsidRPr="00701E48">
        <w:rPr>
          <w:rFonts w:ascii="Arial" w:hAnsi="Arial" w:cs="Arial"/>
          <w:color w:val="000000" w:themeColor="text1"/>
          <w:lang w:val="de-DE"/>
        </w:rPr>
        <w:t>Naunyn-Schmiedeberg's Archives of Pharmacology</w:t>
      </w:r>
      <w:r w:rsidRPr="00701E48">
        <w:rPr>
          <w:rFonts w:ascii="Arial" w:hAnsi="Arial" w:cs="Arial"/>
          <w:color w:val="000000" w:themeColor="text1"/>
          <w:shd w:val="clear" w:color="auto" w:fill="FFFFFF"/>
          <w:lang w:val="de-DE"/>
        </w:rPr>
        <w:t>, Jul. 2025.</w:t>
      </w:r>
    </w:p>
    <w:p w14:paraId="5376AAD7"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Style w:val="v9tjod"/>
          <w:rFonts w:ascii="Arial" w:hAnsi="Arial" w:cs="Arial"/>
          <w:color w:val="000000" w:themeColor="text1"/>
        </w:rPr>
      </w:pPr>
      <w:proofErr w:type="spellStart"/>
      <w:r w:rsidRPr="00701E48">
        <w:rPr>
          <w:rFonts w:ascii="Arial" w:hAnsi="Arial" w:cs="Arial"/>
          <w:color w:val="000000" w:themeColor="text1"/>
        </w:rPr>
        <w:t>Grocholl</w:t>
      </w:r>
      <w:proofErr w:type="spellEnd"/>
      <w:r w:rsidRPr="00701E48">
        <w:rPr>
          <w:rFonts w:ascii="Arial" w:hAnsi="Arial" w:cs="Arial"/>
          <w:color w:val="000000" w:themeColor="text1"/>
        </w:rPr>
        <w:t xml:space="preserve"> L, Moreton RC, Zawislak P, Ulman KL. Comparison of Pharmaceutical Excipients and Food Ingredient Requirements. </w:t>
      </w:r>
      <w:r w:rsidRPr="00701E48">
        <w:rPr>
          <w:rStyle w:val="Emphasis"/>
          <w:rFonts w:ascii="Arial" w:hAnsi="Arial" w:cs="Arial"/>
          <w:color w:val="000000" w:themeColor="text1"/>
          <w:bdr w:val="single" w:sz="2" w:space="0" w:color="E5E7EB" w:frame="1"/>
        </w:rPr>
        <w:t>Pharmaceutical Technology</w:t>
      </w:r>
      <w:r w:rsidRPr="00701E48">
        <w:rPr>
          <w:rFonts w:ascii="Arial" w:hAnsi="Arial" w:cs="Arial"/>
          <w:color w:val="000000" w:themeColor="text1"/>
        </w:rPr>
        <w:t>, Apr. 2020. v. 44, n. 4, p. 54-60.</w:t>
      </w:r>
    </w:p>
    <w:p w14:paraId="0A84DEAA"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Ashagrie</w:t>
      </w:r>
      <w:proofErr w:type="spellEnd"/>
      <w:r w:rsidRPr="00701E48">
        <w:rPr>
          <w:rFonts w:ascii="Arial" w:hAnsi="Arial" w:cs="Arial"/>
          <w:shd w:val="clear" w:color="auto" w:fill="FFFFFF"/>
        </w:rPr>
        <w:t xml:space="preserve"> D, Genet C, Abera B. Vancomycin-resistant enterococci and coagulase-negative staphylococci prevalence among patients attending at </w:t>
      </w:r>
      <w:proofErr w:type="spellStart"/>
      <w:r w:rsidRPr="00701E48">
        <w:rPr>
          <w:rFonts w:ascii="Arial" w:hAnsi="Arial" w:cs="Arial"/>
          <w:shd w:val="clear" w:color="auto" w:fill="FFFFFF"/>
        </w:rPr>
        <w:t>Felege</w:t>
      </w:r>
      <w:proofErr w:type="spellEnd"/>
      <w:r w:rsidRPr="00701E48">
        <w:rPr>
          <w:rFonts w:ascii="Arial" w:hAnsi="Arial" w:cs="Arial"/>
          <w:shd w:val="clear" w:color="auto" w:fill="FFFFFF"/>
        </w:rPr>
        <w:t xml:space="preserve"> </w:t>
      </w:r>
      <w:proofErr w:type="spellStart"/>
      <w:r w:rsidRPr="00701E48">
        <w:rPr>
          <w:rFonts w:ascii="Arial" w:hAnsi="Arial" w:cs="Arial"/>
          <w:shd w:val="clear" w:color="auto" w:fill="FFFFFF"/>
        </w:rPr>
        <w:t>Hiwot</w:t>
      </w:r>
      <w:proofErr w:type="spellEnd"/>
      <w:r w:rsidRPr="00701E48">
        <w:rPr>
          <w:rFonts w:ascii="Arial" w:hAnsi="Arial" w:cs="Arial"/>
          <w:shd w:val="clear" w:color="auto" w:fill="FFFFFF"/>
        </w:rPr>
        <w:t xml:space="preserve"> Comprehensive Specialized Hospital, Bahir Dar, </w:t>
      </w:r>
      <w:r w:rsidRPr="00701E48">
        <w:rPr>
          <w:rFonts w:ascii="Arial" w:hAnsi="Arial" w:cs="Arial"/>
          <w:color w:val="000000"/>
          <w:shd w:val="clear" w:color="auto" w:fill="FFFFFF"/>
        </w:rPr>
        <w:t xml:space="preserve">Ethiopia. </w:t>
      </w:r>
      <w:proofErr w:type="spellStart"/>
      <w:r w:rsidRPr="00701E48">
        <w:rPr>
          <w:rFonts w:ascii="Arial" w:hAnsi="Arial" w:cs="Arial"/>
          <w:color w:val="000000"/>
          <w:shd w:val="clear" w:color="auto" w:fill="FFFFFF"/>
        </w:rPr>
        <w:t>PLoS</w:t>
      </w:r>
      <w:proofErr w:type="spellEnd"/>
      <w:r w:rsidRPr="00701E48">
        <w:rPr>
          <w:rFonts w:ascii="Arial" w:hAnsi="Arial" w:cs="Arial"/>
          <w:color w:val="000000"/>
          <w:shd w:val="clear" w:color="auto" w:fill="FFFFFF"/>
        </w:rPr>
        <w:t xml:space="preserve"> One, 8, Apr. 2021. v. 16, n. 4, p. e0249823.</w:t>
      </w:r>
    </w:p>
    <w:p w14:paraId="265ECA1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color w:val="1B1B1B"/>
          <w:shd w:val="clear" w:color="auto" w:fill="FFFFFF"/>
        </w:rPr>
        <w:t>Yuan YG, Peng QL, Gurunathan S</w:t>
      </w:r>
      <w:r w:rsidRPr="00701E48">
        <w:rPr>
          <w:rFonts w:ascii="Arial" w:hAnsi="Arial" w:cs="Arial"/>
          <w:shd w:val="clear" w:color="auto" w:fill="FFFFFF"/>
        </w:rPr>
        <w:t>. Silver nanoparticles enhance the apoptotic potential of gemcitabine in human ovarian cancer cells: combination therapy for effective cancer treatment. International journal of nanomedicine, Sep. 2017. p. 6487-6502.</w:t>
      </w:r>
    </w:p>
    <w:p w14:paraId="1D7BC640"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Lawitz</w:t>
      </w:r>
      <w:proofErr w:type="spellEnd"/>
      <w:r w:rsidRPr="00701E48">
        <w:rPr>
          <w:rFonts w:ascii="Arial" w:hAnsi="Arial" w:cs="Arial"/>
          <w:shd w:val="clear" w:color="auto" w:fill="FFFFFF"/>
        </w:rPr>
        <w:t xml:space="preserve"> E, </w:t>
      </w:r>
      <w:proofErr w:type="spellStart"/>
      <w:r w:rsidRPr="00701E48">
        <w:rPr>
          <w:rFonts w:ascii="Arial" w:hAnsi="Arial" w:cs="Arial"/>
          <w:shd w:val="clear" w:color="auto" w:fill="FFFFFF"/>
        </w:rPr>
        <w:t>Poordad</w:t>
      </w:r>
      <w:proofErr w:type="spellEnd"/>
      <w:r w:rsidRPr="00701E48">
        <w:rPr>
          <w:rFonts w:ascii="Arial" w:hAnsi="Arial" w:cs="Arial"/>
          <w:shd w:val="clear" w:color="auto" w:fill="FFFFFF"/>
        </w:rPr>
        <w:t xml:space="preserve"> FF, Pang PS. Sofosbuvir and ledipasvir fixed-dose combination with and without ribavirin in treatment-naive and previously treated patients with genotype 1 hepatitis C virus infection (LONESTAR): an open-label, </w:t>
      </w:r>
      <w:proofErr w:type="spellStart"/>
      <w:r w:rsidRPr="00701E48">
        <w:rPr>
          <w:rFonts w:ascii="Arial" w:hAnsi="Arial" w:cs="Arial"/>
          <w:shd w:val="clear" w:color="auto" w:fill="FFFFFF"/>
        </w:rPr>
        <w:t>randomised</w:t>
      </w:r>
      <w:proofErr w:type="spellEnd"/>
      <w:r w:rsidRPr="00701E48">
        <w:rPr>
          <w:rFonts w:ascii="Arial" w:hAnsi="Arial" w:cs="Arial"/>
          <w:shd w:val="clear" w:color="auto" w:fill="FFFFFF"/>
        </w:rPr>
        <w:t>, phase 2 trial. The Lancet, Feb. 2014. v. 383, n. 9916, p. 515-523.</w:t>
      </w:r>
    </w:p>
    <w:p w14:paraId="30713C5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color w:val="212121"/>
          <w:shd w:val="clear" w:color="auto" w:fill="FFFFFF"/>
        </w:rPr>
        <w:t xml:space="preserve">Ben Salah A, Ben </w:t>
      </w:r>
      <w:proofErr w:type="spellStart"/>
      <w:r w:rsidRPr="00701E48">
        <w:rPr>
          <w:rFonts w:ascii="Arial" w:hAnsi="Arial" w:cs="Arial"/>
          <w:color w:val="212121"/>
          <w:shd w:val="clear" w:color="auto" w:fill="FFFFFF"/>
        </w:rPr>
        <w:t>Messaoud</w:t>
      </w:r>
      <w:proofErr w:type="spellEnd"/>
      <w:r w:rsidRPr="00701E48">
        <w:rPr>
          <w:rFonts w:ascii="Arial" w:hAnsi="Arial" w:cs="Arial"/>
          <w:color w:val="212121"/>
          <w:shd w:val="clear" w:color="auto" w:fill="FFFFFF"/>
        </w:rPr>
        <w:t xml:space="preserve"> N, </w:t>
      </w:r>
      <w:proofErr w:type="spellStart"/>
      <w:r w:rsidRPr="00701E48">
        <w:rPr>
          <w:rFonts w:ascii="Arial" w:hAnsi="Arial" w:cs="Arial"/>
          <w:color w:val="212121"/>
          <w:shd w:val="clear" w:color="auto" w:fill="FFFFFF"/>
        </w:rPr>
        <w:t>Guedri</w:t>
      </w:r>
      <w:proofErr w:type="spellEnd"/>
      <w:r w:rsidRPr="00701E48">
        <w:rPr>
          <w:rFonts w:ascii="Arial" w:hAnsi="Arial" w:cs="Arial"/>
          <w:color w:val="212121"/>
          <w:shd w:val="clear" w:color="auto" w:fill="FFFFFF"/>
        </w:rPr>
        <w:t xml:space="preserve"> E, </w:t>
      </w:r>
      <w:proofErr w:type="spellStart"/>
      <w:r w:rsidRPr="00701E48">
        <w:rPr>
          <w:rFonts w:ascii="Arial" w:hAnsi="Arial" w:cs="Arial"/>
          <w:color w:val="212121"/>
          <w:shd w:val="clear" w:color="auto" w:fill="FFFFFF"/>
        </w:rPr>
        <w:t>Zaatour</w:t>
      </w:r>
      <w:proofErr w:type="spellEnd"/>
      <w:r w:rsidRPr="00701E48">
        <w:rPr>
          <w:rFonts w:ascii="Arial" w:hAnsi="Arial" w:cs="Arial"/>
          <w:color w:val="212121"/>
          <w:shd w:val="clear" w:color="auto" w:fill="FFFFFF"/>
        </w:rPr>
        <w:t xml:space="preserve"> A, Ben </w:t>
      </w:r>
      <w:proofErr w:type="spellStart"/>
      <w:r w:rsidRPr="00701E48">
        <w:rPr>
          <w:rFonts w:ascii="Arial" w:hAnsi="Arial" w:cs="Arial"/>
          <w:color w:val="212121"/>
          <w:shd w:val="clear" w:color="auto" w:fill="FFFFFF"/>
        </w:rPr>
        <w:t>Alaya</w:t>
      </w:r>
      <w:proofErr w:type="spellEnd"/>
      <w:r w:rsidRPr="00701E48">
        <w:rPr>
          <w:rFonts w:ascii="Arial" w:hAnsi="Arial" w:cs="Arial"/>
          <w:color w:val="212121"/>
          <w:shd w:val="clear" w:color="auto" w:fill="FFFFFF"/>
        </w:rPr>
        <w:t xml:space="preserve"> N, </w:t>
      </w:r>
      <w:proofErr w:type="spellStart"/>
      <w:r w:rsidRPr="00701E48">
        <w:rPr>
          <w:rFonts w:ascii="Arial" w:hAnsi="Arial" w:cs="Arial"/>
          <w:color w:val="212121"/>
          <w:shd w:val="clear" w:color="auto" w:fill="FFFFFF"/>
        </w:rPr>
        <w:t>Bettaieb</w:t>
      </w:r>
      <w:proofErr w:type="spellEnd"/>
      <w:r w:rsidRPr="00701E48">
        <w:rPr>
          <w:rFonts w:ascii="Arial" w:hAnsi="Arial" w:cs="Arial"/>
          <w:color w:val="212121"/>
          <w:shd w:val="clear" w:color="auto" w:fill="FFFFFF"/>
        </w:rPr>
        <w:t xml:space="preserve"> J, </w:t>
      </w:r>
      <w:proofErr w:type="spellStart"/>
      <w:r w:rsidRPr="00701E48">
        <w:rPr>
          <w:rFonts w:ascii="Arial" w:hAnsi="Arial" w:cs="Arial"/>
          <w:color w:val="212121"/>
          <w:shd w:val="clear" w:color="auto" w:fill="FFFFFF"/>
        </w:rPr>
        <w:t>Gharbi</w:t>
      </w:r>
      <w:proofErr w:type="spellEnd"/>
      <w:r w:rsidRPr="00701E48">
        <w:rPr>
          <w:rFonts w:ascii="Arial" w:hAnsi="Arial" w:cs="Arial"/>
          <w:color w:val="212121"/>
          <w:shd w:val="clear" w:color="auto" w:fill="FFFFFF"/>
        </w:rPr>
        <w:t xml:space="preserve"> A, </w:t>
      </w:r>
      <w:proofErr w:type="spellStart"/>
      <w:r w:rsidRPr="00701E48">
        <w:rPr>
          <w:rFonts w:ascii="Arial" w:hAnsi="Arial" w:cs="Arial"/>
          <w:color w:val="212121"/>
          <w:shd w:val="clear" w:color="auto" w:fill="FFFFFF"/>
        </w:rPr>
        <w:t>Belhadj</w:t>
      </w:r>
      <w:proofErr w:type="spellEnd"/>
      <w:r w:rsidRPr="00701E48">
        <w:rPr>
          <w:rFonts w:ascii="Arial" w:hAnsi="Arial" w:cs="Arial"/>
          <w:color w:val="212121"/>
          <w:shd w:val="clear" w:color="auto" w:fill="FFFFFF"/>
        </w:rPr>
        <w:t xml:space="preserve"> Hamida N, </w:t>
      </w:r>
      <w:proofErr w:type="spellStart"/>
      <w:r w:rsidRPr="00701E48">
        <w:rPr>
          <w:rFonts w:ascii="Arial" w:hAnsi="Arial" w:cs="Arial"/>
          <w:color w:val="212121"/>
          <w:shd w:val="clear" w:color="auto" w:fill="FFFFFF"/>
        </w:rPr>
        <w:t>Boukthir</w:t>
      </w:r>
      <w:proofErr w:type="spellEnd"/>
      <w:r w:rsidRPr="00701E48">
        <w:rPr>
          <w:rFonts w:ascii="Arial" w:hAnsi="Arial" w:cs="Arial"/>
          <w:color w:val="212121"/>
          <w:shd w:val="clear" w:color="auto" w:fill="FFFFFF"/>
        </w:rPr>
        <w:t xml:space="preserve"> A, </w:t>
      </w:r>
      <w:proofErr w:type="spellStart"/>
      <w:r w:rsidRPr="00701E48">
        <w:rPr>
          <w:rFonts w:ascii="Arial" w:hAnsi="Arial" w:cs="Arial"/>
          <w:color w:val="212121"/>
          <w:shd w:val="clear" w:color="auto" w:fill="FFFFFF"/>
        </w:rPr>
        <w:t>Chlif</w:t>
      </w:r>
      <w:proofErr w:type="spellEnd"/>
      <w:r w:rsidRPr="00701E48">
        <w:rPr>
          <w:rFonts w:ascii="Arial" w:hAnsi="Arial" w:cs="Arial"/>
          <w:color w:val="212121"/>
          <w:shd w:val="clear" w:color="auto" w:fill="FFFFFF"/>
        </w:rPr>
        <w:t xml:space="preserve"> S, Abdelhamid K, El Ahmadi Z, </w:t>
      </w:r>
      <w:proofErr w:type="spellStart"/>
      <w:r w:rsidRPr="00701E48">
        <w:rPr>
          <w:rFonts w:ascii="Arial" w:hAnsi="Arial" w:cs="Arial"/>
          <w:color w:val="212121"/>
          <w:shd w:val="clear" w:color="auto" w:fill="FFFFFF"/>
        </w:rPr>
        <w:t>Louzir</w:t>
      </w:r>
      <w:proofErr w:type="spellEnd"/>
      <w:r w:rsidRPr="00701E48">
        <w:rPr>
          <w:rFonts w:ascii="Arial" w:hAnsi="Arial" w:cs="Arial"/>
          <w:color w:val="212121"/>
          <w:shd w:val="clear" w:color="auto" w:fill="FFFFFF"/>
        </w:rPr>
        <w:t xml:space="preserve"> H, </w:t>
      </w:r>
      <w:proofErr w:type="spellStart"/>
      <w:r w:rsidRPr="00701E48">
        <w:rPr>
          <w:rFonts w:ascii="Arial" w:hAnsi="Arial" w:cs="Arial"/>
          <w:color w:val="212121"/>
          <w:shd w:val="clear" w:color="auto" w:fill="FFFFFF"/>
        </w:rPr>
        <w:t>Mokni</w:t>
      </w:r>
      <w:proofErr w:type="spellEnd"/>
      <w:r w:rsidRPr="00701E48">
        <w:rPr>
          <w:rFonts w:ascii="Arial" w:hAnsi="Arial" w:cs="Arial"/>
          <w:color w:val="212121"/>
          <w:shd w:val="clear" w:color="auto" w:fill="FFFFFF"/>
        </w:rPr>
        <w:t xml:space="preserve"> M, </w:t>
      </w:r>
      <w:proofErr w:type="spellStart"/>
      <w:r w:rsidRPr="00701E48">
        <w:rPr>
          <w:rFonts w:ascii="Arial" w:hAnsi="Arial" w:cs="Arial"/>
          <w:color w:val="212121"/>
          <w:shd w:val="clear" w:color="auto" w:fill="FFFFFF"/>
        </w:rPr>
        <w:t>Morizot</w:t>
      </w:r>
      <w:proofErr w:type="spellEnd"/>
      <w:r w:rsidRPr="00701E48">
        <w:rPr>
          <w:rFonts w:ascii="Arial" w:hAnsi="Arial" w:cs="Arial"/>
          <w:color w:val="212121"/>
          <w:shd w:val="clear" w:color="auto" w:fill="FFFFFF"/>
        </w:rPr>
        <w:t xml:space="preserve"> G, Buffet P, Smith PL, </w:t>
      </w:r>
      <w:proofErr w:type="spellStart"/>
      <w:r w:rsidRPr="00701E48">
        <w:rPr>
          <w:rFonts w:ascii="Arial" w:hAnsi="Arial" w:cs="Arial"/>
          <w:color w:val="212121"/>
          <w:shd w:val="clear" w:color="auto" w:fill="FFFFFF"/>
        </w:rPr>
        <w:t>Kopydlowski</w:t>
      </w:r>
      <w:proofErr w:type="spellEnd"/>
      <w:r w:rsidRPr="00701E48">
        <w:rPr>
          <w:rFonts w:ascii="Arial" w:hAnsi="Arial" w:cs="Arial"/>
          <w:color w:val="212121"/>
          <w:shd w:val="clear" w:color="auto" w:fill="FFFFFF"/>
        </w:rPr>
        <w:t xml:space="preserve"> KM, </w:t>
      </w:r>
      <w:proofErr w:type="spellStart"/>
      <w:r w:rsidRPr="00701E48">
        <w:rPr>
          <w:rFonts w:ascii="Arial" w:hAnsi="Arial" w:cs="Arial"/>
          <w:color w:val="212121"/>
          <w:shd w:val="clear" w:color="auto" w:fill="FFFFFF"/>
        </w:rPr>
        <w:t>Kreishman-Deitrick</w:t>
      </w:r>
      <w:proofErr w:type="spellEnd"/>
      <w:r w:rsidRPr="00701E48">
        <w:rPr>
          <w:rFonts w:ascii="Arial" w:hAnsi="Arial" w:cs="Arial"/>
          <w:color w:val="212121"/>
          <w:shd w:val="clear" w:color="auto" w:fill="FFFFFF"/>
        </w:rPr>
        <w:t xml:space="preserve"> M, Smith KS, Nielsen CJ, Ullman DR, Norwood JA, Thorne GD, McCarthy WF, Adams RC, Rice RM, Tang D, Berman J, Ransom J, Magill AJ, </w:t>
      </w:r>
      <w:proofErr w:type="spellStart"/>
      <w:r w:rsidRPr="00701E48">
        <w:rPr>
          <w:rFonts w:ascii="Arial" w:hAnsi="Arial" w:cs="Arial"/>
          <w:color w:val="212121"/>
          <w:shd w:val="clear" w:color="auto" w:fill="FFFFFF"/>
        </w:rPr>
        <w:t>Grogl</w:t>
      </w:r>
      <w:proofErr w:type="spellEnd"/>
      <w:r w:rsidRPr="00701E48">
        <w:rPr>
          <w:rFonts w:ascii="Arial" w:hAnsi="Arial" w:cs="Arial"/>
          <w:color w:val="212121"/>
          <w:shd w:val="clear" w:color="auto" w:fill="FFFFFF"/>
        </w:rPr>
        <w:t xml:space="preserve"> M</w:t>
      </w:r>
      <w:r w:rsidRPr="00701E48">
        <w:rPr>
          <w:rFonts w:ascii="Arial" w:hAnsi="Arial" w:cs="Arial"/>
        </w:rPr>
        <w:t xml:space="preserve">. Topical paromomycin with or without gentamicin for cutaneous leishmaniasis. New England Journal of Medicine, </w:t>
      </w:r>
      <w:r w:rsidRPr="00701E48">
        <w:rPr>
          <w:rFonts w:ascii="Arial" w:hAnsi="Arial" w:cs="Arial"/>
          <w:color w:val="000000"/>
          <w:shd w:val="clear" w:color="auto" w:fill="FFFFFF"/>
        </w:rPr>
        <w:t xml:space="preserve">Feb. 2013. </w:t>
      </w:r>
      <w:r w:rsidRPr="00701E48">
        <w:rPr>
          <w:rFonts w:ascii="Arial" w:hAnsi="Arial" w:cs="Arial"/>
          <w:color w:val="000000"/>
        </w:rPr>
        <w:t>v. 368, n. 6, p. 524-532</w:t>
      </w:r>
      <w:r w:rsidRPr="00701E48">
        <w:rPr>
          <w:rFonts w:ascii="Arial" w:hAnsi="Arial" w:cs="Arial"/>
        </w:rPr>
        <w:t>.</w:t>
      </w:r>
    </w:p>
    <w:p w14:paraId="0324030A"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1" w:name="_Hlk208600211"/>
      <w:r w:rsidRPr="00701E48">
        <w:rPr>
          <w:rFonts w:ascii="Arial" w:hAnsi="Arial" w:cs="Arial"/>
          <w:shd w:val="clear" w:color="auto" w:fill="FFFFFF"/>
        </w:rPr>
        <w:t>Sarma</w:t>
      </w:r>
      <w:bookmarkEnd w:id="1"/>
      <w:r w:rsidRPr="00701E48">
        <w:rPr>
          <w:rFonts w:ascii="Arial" w:hAnsi="Arial" w:cs="Arial"/>
          <w:shd w:val="clear" w:color="auto" w:fill="FFFFFF"/>
        </w:rPr>
        <w:t xml:space="preserve"> N, Upton R, Rose U, Guo D-A, Marles R, Khan I, Giancaspro G. Pharmacopeial Standards for the Quality Control of Botanical Dietary Supplements in the United States. Journal of Dietary Supplements, Oct. 2021. v. 20 n.3, p. 485–504.</w:t>
      </w:r>
    </w:p>
    <w:p w14:paraId="179543AB"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Silva E, Soares-da-Silva P. New insights into the regulation of Na+, K+-ATPase by ouabain. International review of cell and molecular biology, 2012. v. 294, p. 99-132.</w:t>
      </w:r>
    </w:p>
    <w:p w14:paraId="5451B0F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shd w:val="clear" w:color="auto" w:fill="FFFFFF"/>
        </w:rPr>
        <w:t>Kumavath</w:t>
      </w:r>
      <w:proofErr w:type="spellEnd"/>
      <w:r w:rsidRPr="00701E48">
        <w:rPr>
          <w:rFonts w:ascii="Arial" w:hAnsi="Arial" w:cs="Arial"/>
          <w:shd w:val="clear" w:color="auto" w:fill="FFFFFF"/>
        </w:rPr>
        <w:t xml:space="preserve"> R, Paul S, Pavithran H, Paul M K, Ghosh P, Barh D, Azevedo V. Emergence of Cardiac Glycosides as Potential Drugs: Current and Future Scope for Cancer Therapeutics. </w:t>
      </w:r>
      <w:r w:rsidRPr="00701E48">
        <w:rPr>
          <w:rStyle w:val="Emphasis"/>
          <w:rFonts w:ascii="Arial" w:hAnsi="Arial" w:cs="Arial"/>
          <w:shd w:val="clear" w:color="auto" w:fill="FFFFFF"/>
        </w:rPr>
        <w:t>Biomolecules,</w:t>
      </w:r>
      <w:r w:rsidRPr="00701E48">
        <w:rPr>
          <w:rFonts w:ascii="Arial" w:hAnsi="Arial" w:cs="Arial"/>
          <w:shd w:val="clear" w:color="auto" w:fill="FFFFFF"/>
        </w:rPr>
        <w:t xml:space="preserve"> Aug. 2021. v. </w:t>
      </w:r>
      <w:r w:rsidRPr="00701E48">
        <w:rPr>
          <w:rStyle w:val="Emphasis"/>
          <w:rFonts w:ascii="Arial" w:hAnsi="Arial" w:cs="Arial"/>
          <w:shd w:val="clear" w:color="auto" w:fill="FFFFFF"/>
        </w:rPr>
        <w:t>11</w:t>
      </w:r>
      <w:r w:rsidRPr="00701E48">
        <w:rPr>
          <w:rFonts w:ascii="Arial" w:hAnsi="Arial" w:cs="Arial"/>
          <w:i/>
          <w:iCs/>
          <w:shd w:val="clear" w:color="auto" w:fill="FFFFFF"/>
        </w:rPr>
        <w:t>,</w:t>
      </w:r>
      <w:r w:rsidRPr="00701E48">
        <w:rPr>
          <w:rFonts w:ascii="Arial" w:hAnsi="Arial" w:cs="Arial"/>
          <w:shd w:val="clear" w:color="auto" w:fill="FFFFFF"/>
        </w:rPr>
        <w:t xml:space="preserve"> n. 9, p. 1275.</w:t>
      </w:r>
    </w:p>
    <w:p w14:paraId="5CFEED4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Takeyoshi</w:t>
      </w:r>
      <w:proofErr w:type="spellEnd"/>
      <w:r w:rsidRPr="00701E48">
        <w:rPr>
          <w:rFonts w:ascii="Arial" w:hAnsi="Arial" w:cs="Arial"/>
          <w:shd w:val="clear" w:color="auto" w:fill="FFFFFF"/>
        </w:rPr>
        <w:t xml:space="preserve"> I, Makita I F, </w:t>
      </w:r>
      <w:proofErr w:type="spellStart"/>
      <w:r w:rsidRPr="00701E48">
        <w:rPr>
          <w:rFonts w:ascii="Arial" w:hAnsi="Arial" w:cs="Arial"/>
          <w:shd w:val="clear" w:color="auto" w:fill="FFFFFF"/>
        </w:rPr>
        <w:t>Tanahashi</w:t>
      </w:r>
      <w:proofErr w:type="spellEnd"/>
      <w:r w:rsidRPr="00701E48">
        <w:rPr>
          <w:rFonts w:ascii="Arial" w:hAnsi="Arial" w:cs="Arial"/>
          <w:shd w:val="clear" w:color="auto" w:fill="FFFFFF"/>
        </w:rPr>
        <w:t xml:space="preserve"> Y, </w:t>
      </w:r>
      <w:proofErr w:type="spellStart"/>
      <w:r w:rsidRPr="00701E48">
        <w:rPr>
          <w:rFonts w:ascii="Arial" w:hAnsi="Arial" w:cs="Arial"/>
          <w:shd w:val="clear" w:color="auto" w:fill="FFFFFF"/>
        </w:rPr>
        <w:t>Iwazaki</w:t>
      </w:r>
      <w:proofErr w:type="spellEnd"/>
      <w:r w:rsidRPr="00701E48">
        <w:rPr>
          <w:rFonts w:ascii="Arial" w:hAnsi="Arial" w:cs="Arial"/>
          <w:shd w:val="clear" w:color="auto" w:fill="FFFFFF"/>
        </w:rPr>
        <w:t xml:space="preserve"> S, Ogawa T, Tomizawa N, Sakamoto A. A phase II study of weekly paclitaxel and </w:t>
      </w:r>
      <w:proofErr w:type="spellStart"/>
      <w:r w:rsidRPr="00701E48">
        <w:rPr>
          <w:rFonts w:ascii="Arial" w:hAnsi="Arial" w:cs="Arial"/>
          <w:shd w:val="clear" w:color="auto" w:fill="FFFFFF"/>
        </w:rPr>
        <w:t>doxifluridine</w:t>
      </w:r>
      <w:proofErr w:type="spellEnd"/>
      <w:r w:rsidRPr="00701E48">
        <w:rPr>
          <w:rFonts w:ascii="Arial" w:hAnsi="Arial" w:cs="Arial"/>
          <w:shd w:val="clear" w:color="auto" w:fill="FFFFFF"/>
        </w:rPr>
        <w:t xml:space="preserve"> combination chemotherapy for advanced/recurrent gastric cancer. Anticancer research, Jan. 2011. v. 31, n. 1, p. 287-291.</w:t>
      </w:r>
    </w:p>
    <w:p w14:paraId="3AE11502" w14:textId="77777777" w:rsidR="00701E48" w:rsidRPr="00701E48" w:rsidRDefault="00701E48" w:rsidP="00B23D5B">
      <w:pPr>
        <w:pStyle w:val="NormalWeb"/>
        <w:numPr>
          <w:ilvl w:val="0"/>
          <w:numId w:val="31"/>
        </w:numPr>
        <w:ind w:left="284" w:hanging="284"/>
        <w:jc w:val="both"/>
        <w:rPr>
          <w:rFonts w:ascii="Arial" w:hAnsi="Arial" w:cs="Arial"/>
          <w:sz w:val="20"/>
          <w:szCs w:val="20"/>
          <w:lang w:val="en-US"/>
        </w:rPr>
      </w:pPr>
      <w:r w:rsidRPr="00701E48">
        <w:rPr>
          <w:rFonts w:ascii="Arial" w:hAnsi="Arial" w:cs="Arial"/>
          <w:sz w:val="20"/>
          <w:szCs w:val="20"/>
          <w:lang w:val="en-US"/>
        </w:rPr>
        <w:lastRenderedPageBreak/>
        <w:t xml:space="preserve">Yusefi M, </w:t>
      </w:r>
      <w:proofErr w:type="spellStart"/>
      <w:r w:rsidRPr="00701E48">
        <w:rPr>
          <w:rFonts w:ascii="Arial" w:hAnsi="Arial" w:cs="Arial"/>
          <w:sz w:val="20"/>
          <w:szCs w:val="20"/>
          <w:lang w:val="en-US"/>
        </w:rPr>
        <w:t>Shameli</w:t>
      </w:r>
      <w:proofErr w:type="spellEnd"/>
      <w:r w:rsidRPr="00701E48">
        <w:rPr>
          <w:rFonts w:ascii="Arial" w:hAnsi="Arial" w:cs="Arial"/>
          <w:sz w:val="20"/>
          <w:szCs w:val="20"/>
          <w:lang w:val="en-US"/>
        </w:rPr>
        <w:t xml:space="preserve"> K, </w:t>
      </w:r>
      <w:proofErr w:type="spellStart"/>
      <w:r w:rsidRPr="00701E48">
        <w:rPr>
          <w:rFonts w:ascii="Arial" w:hAnsi="Arial" w:cs="Arial"/>
          <w:sz w:val="20"/>
          <w:szCs w:val="20"/>
          <w:lang w:val="en-US"/>
        </w:rPr>
        <w:t>Hangirian</w:t>
      </w:r>
      <w:proofErr w:type="spellEnd"/>
      <w:r w:rsidRPr="00701E48">
        <w:rPr>
          <w:rFonts w:ascii="Arial" w:hAnsi="Arial" w:cs="Arial"/>
          <w:sz w:val="20"/>
          <w:szCs w:val="20"/>
          <w:lang w:val="en-US"/>
        </w:rPr>
        <w:t xml:space="preserve"> H, </w:t>
      </w:r>
      <w:proofErr w:type="spellStart"/>
      <w:r w:rsidRPr="00701E48">
        <w:rPr>
          <w:rFonts w:ascii="Arial" w:hAnsi="Arial" w:cs="Arial"/>
          <w:sz w:val="20"/>
          <w:szCs w:val="20"/>
          <w:lang w:val="en-US"/>
        </w:rPr>
        <w:t>Teow</w:t>
      </w:r>
      <w:proofErr w:type="spellEnd"/>
      <w:r w:rsidRPr="00701E48">
        <w:rPr>
          <w:rFonts w:ascii="Arial" w:hAnsi="Arial" w:cs="Arial"/>
          <w:sz w:val="20"/>
          <w:szCs w:val="20"/>
          <w:lang w:val="en-US"/>
        </w:rPr>
        <w:t xml:space="preserve"> S Y, </w:t>
      </w:r>
      <w:proofErr w:type="spellStart"/>
      <w:r w:rsidRPr="00701E48">
        <w:rPr>
          <w:rFonts w:ascii="Arial" w:hAnsi="Arial" w:cs="Arial"/>
          <w:sz w:val="20"/>
          <w:szCs w:val="20"/>
          <w:lang w:val="en-US"/>
        </w:rPr>
        <w:t>Umakoshi</w:t>
      </w:r>
      <w:proofErr w:type="spellEnd"/>
      <w:r w:rsidRPr="00701E48">
        <w:rPr>
          <w:rFonts w:ascii="Arial" w:hAnsi="Arial" w:cs="Arial"/>
          <w:sz w:val="20"/>
          <w:szCs w:val="20"/>
          <w:lang w:val="en-US"/>
        </w:rPr>
        <w:t xml:space="preserve"> H, Saleh B, Rafiee-Moghaddam R, Webster T J. The Potential Anticancer Activity of 5-Fluorouracil Loaded in Cellulose Fibers Isolated from Rice Straw. International Journal of Nanomedicine, Jul. 2020. v. 15, p. 5417-5432.</w:t>
      </w:r>
    </w:p>
    <w:p w14:paraId="67EFB64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Takiuchi</w:t>
      </w:r>
      <w:proofErr w:type="spellEnd"/>
      <w:r w:rsidRPr="00701E48">
        <w:rPr>
          <w:rFonts w:ascii="Arial" w:hAnsi="Arial" w:cs="Arial"/>
          <w:shd w:val="clear" w:color="auto" w:fill="FFFFFF"/>
        </w:rPr>
        <w:t xml:space="preserve"> H, </w:t>
      </w:r>
      <w:proofErr w:type="spellStart"/>
      <w:r w:rsidRPr="00701E48">
        <w:rPr>
          <w:rFonts w:ascii="Arial" w:hAnsi="Arial" w:cs="Arial"/>
          <w:shd w:val="clear" w:color="auto" w:fill="FFFFFF"/>
        </w:rPr>
        <w:t>Goto</w:t>
      </w:r>
      <w:proofErr w:type="spellEnd"/>
      <w:r w:rsidRPr="00701E48">
        <w:rPr>
          <w:rFonts w:ascii="Arial" w:hAnsi="Arial" w:cs="Arial"/>
          <w:shd w:val="clear" w:color="auto" w:fill="FFFFFF"/>
        </w:rPr>
        <w:t xml:space="preserve"> M, Imamura H, Furukawa H, </w:t>
      </w:r>
      <w:proofErr w:type="spellStart"/>
      <w:r w:rsidRPr="00701E48">
        <w:rPr>
          <w:rFonts w:ascii="Arial" w:hAnsi="Arial" w:cs="Arial"/>
          <w:shd w:val="clear" w:color="auto" w:fill="FFFFFF"/>
        </w:rPr>
        <w:t>Imano</w:t>
      </w:r>
      <w:proofErr w:type="spellEnd"/>
      <w:r w:rsidRPr="00701E48">
        <w:rPr>
          <w:rFonts w:ascii="Arial" w:hAnsi="Arial" w:cs="Arial"/>
          <w:shd w:val="clear" w:color="auto" w:fill="FFFFFF"/>
        </w:rPr>
        <w:t xml:space="preserve"> M, </w:t>
      </w:r>
      <w:proofErr w:type="spellStart"/>
      <w:r w:rsidRPr="00701E48">
        <w:rPr>
          <w:rFonts w:ascii="Arial" w:hAnsi="Arial" w:cs="Arial"/>
          <w:shd w:val="clear" w:color="auto" w:fill="FFFFFF"/>
        </w:rPr>
        <w:t>Imamoto</w:t>
      </w:r>
      <w:proofErr w:type="spellEnd"/>
      <w:r w:rsidRPr="00701E48">
        <w:rPr>
          <w:rFonts w:ascii="Arial" w:hAnsi="Arial" w:cs="Arial"/>
          <w:shd w:val="clear" w:color="auto" w:fill="FFFFFF"/>
        </w:rPr>
        <w:t xml:space="preserve"> H, Shimokawa T. Multi-center phase II study for combination therapy with paclitaxel/</w:t>
      </w:r>
      <w:proofErr w:type="spellStart"/>
      <w:r w:rsidRPr="00701E48">
        <w:rPr>
          <w:rFonts w:ascii="Arial" w:hAnsi="Arial" w:cs="Arial"/>
          <w:shd w:val="clear" w:color="auto" w:fill="FFFFFF"/>
        </w:rPr>
        <w:t>doxifluridine</w:t>
      </w:r>
      <w:proofErr w:type="spellEnd"/>
      <w:r w:rsidRPr="00701E48">
        <w:rPr>
          <w:rFonts w:ascii="Arial" w:hAnsi="Arial" w:cs="Arial"/>
          <w:shd w:val="clear" w:color="auto" w:fill="FFFFFF"/>
        </w:rPr>
        <w:t xml:space="preserve"> to treat advanced/recurrent gastric cancer showing resistance to S-1 (OGSG 0302). Japanese journal of clinical oncology, Mar. 2008. v. 38, n. 3, p. 176-181.</w:t>
      </w:r>
    </w:p>
    <w:p w14:paraId="722FD53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Iulia C, Ruxandra T, Costin LB, Liliana-Mary V. Citicoline–a neuroprotector with proven effects on glaucomatous disease. Romanian journal of ophthalmology, Jul-Sep. 2017. v. 61, n. 3, p. 152.</w:t>
      </w:r>
    </w:p>
    <w:p w14:paraId="3013BDFB"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Que DS, Jamora RDG. Citicoline as adjuvant therapy in </w:t>
      </w:r>
      <w:proofErr w:type="spellStart"/>
      <w:r w:rsidRPr="00701E48">
        <w:rPr>
          <w:rFonts w:ascii="Arial" w:hAnsi="Arial" w:cs="Arial"/>
          <w:shd w:val="clear" w:color="auto" w:fill="FFFFFF"/>
        </w:rPr>
        <w:t>parkinson's</w:t>
      </w:r>
      <w:proofErr w:type="spellEnd"/>
      <w:r w:rsidRPr="00701E48">
        <w:rPr>
          <w:rFonts w:ascii="Arial" w:hAnsi="Arial" w:cs="Arial"/>
          <w:shd w:val="clear" w:color="auto" w:fill="FFFFFF"/>
        </w:rPr>
        <w:t xml:space="preserve"> disease: A systematic review. Clinical therapeutics, Jan. 2021. v. 43, n. 1, p. e19-e31.</w:t>
      </w:r>
    </w:p>
    <w:p w14:paraId="006C0ABF"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Secades</w:t>
      </w:r>
      <w:proofErr w:type="spellEnd"/>
      <w:r w:rsidRPr="00701E48">
        <w:rPr>
          <w:rFonts w:ascii="Arial" w:hAnsi="Arial" w:cs="Arial"/>
          <w:shd w:val="clear" w:color="auto" w:fill="FFFFFF"/>
        </w:rPr>
        <w:t xml:space="preserve"> JJ. Citicoline: pharmacological and clinical review, 2010 update. Rev Neurol, Mar. 2011.  v. 52, n. Suppl 2, p. S1-S62.</w:t>
      </w:r>
    </w:p>
    <w:p w14:paraId="4BE4FC9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Grieb, P. Neuroprotective properties of citicoline: facts, doubts and unresolved issues. CNS drugs, Mar. 2014. v. 28, n. 3, p. 185-193.</w:t>
      </w:r>
    </w:p>
    <w:p w14:paraId="2ABAA6A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Faruqi A, Tadi P. Cytarabine. </w:t>
      </w:r>
      <w:r w:rsidRPr="00701E48">
        <w:rPr>
          <w:rFonts w:ascii="Arial" w:hAnsi="Arial" w:cs="Arial"/>
          <w:lang w:val="de-DE"/>
        </w:rPr>
        <w:t xml:space="preserve">In: StatPearls [Internet]. Treasure Island (FL): StatPearls. </w:t>
      </w:r>
      <w:proofErr w:type="spellStart"/>
      <w:r w:rsidRPr="00701E48">
        <w:rPr>
          <w:rFonts w:ascii="Arial" w:hAnsi="Arial" w:cs="Arial"/>
        </w:rPr>
        <w:t>Acesso</w:t>
      </w:r>
      <w:proofErr w:type="spellEnd"/>
      <w:r w:rsidRPr="00701E48">
        <w:rPr>
          <w:rFonts w:ascii="Arial" w:hAnsi="Arial" w:cs="Arial"/>
        </w:rPr>
        <w:t xml:space="preserve"> </w:t>
      </w:r>
      <w:proofErr w:type="spellStart"/>
      <w:r w:rsidRPr="00701E48">
        <w:rPr>
          <w:rFonts w:ascii="Arial" w:hAnsi="Arial" w:cs="Arial"/>
        </w:rPr>
        <w:t>em</w:t>
      </w:r>
      <w:proofErr w:type="spellEnd"/>
      <w:r w:rsidRPr="00701E48">
        <w:rPr>
          <w:rFonts w:ascii="Arial" w:hAnsi="Arial" w:cs="Arial"/>
        </w:rPr>
        <w:t xml:space="preserve"> </w:t>
      </w:r>
      <w:proofErr w:type="spellStart"/>
      <w:r w:rsidRPr="00701E48">
        <w:rPr>
          <w:rFonts w:ascii="Arial" w:hAnsi="Arial" w:cs="Arial"/>
        </w:rPr>
        <w:t>jan.</w:t>
      </w:r>
      <w:proofErr w:type="spellEnd"/>
      <w:r w:rsidRPr="00701E48">
        <w:rPr>
          <w:rFonts w:ascii="Arial" w:hAnsi="Arial" w:cs="Arial"/>
        </w:rPr>
        <w:t xml:space="preserve"> 2020. </w:t>
      </w:r>
      <w:proofErr w:type="spellStart"/>
      <w:r w:rsidRPr="00701E48">
        <w:rPr>
          <w:rFonts w:ascii="Arial" w:hAnsi="Arial" w:cs="Arial"/>
        </w:rPr>
        <w:t>Disponível</w:t>
      </w:r>
      <w:proofErr w:type="spellEnd"/>
      <w:r w:rsidRPr="00701E48">
        <w:rPr>
          <w:rFonts w:ascii="Arial" w:hAnsi="Arial" w:cs="Arial"/>
        </w:rPr>
        <w:t xml:space="preserve"> </w:t>
      </w:r>
      <w:proofErr w:type="spellStart"/>
      <w:r w:rsidRPr="00701E48">
        <w:rPr>
          <w:rFonts w:ascii="Arial" w:hAnsi="Arial" w:cs="Arial"/>
        </w:rPr>
        <w:t>em</w:t>
      </w:r>
      <w:proofErr w:type="spellEnd"/>
      <w:r w:rsidRPr="00701E48">
        <w:rPr>
          <w:rFonts w:ascii="Arial" w:hAnsi="Arial" w:cs="Arial"/>
        </w:rPr>
        <w:t>: &lt;https://www.ncbi.nlm.nih.gov/books/NBK557680/&gt;</w:t>
      </w:r>
    </w:p>
    <w:p w14:paraId="55979D9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El-</w:t>
      </w:r>
      <w:proofErr w:type="spellStart"/>
      <w:r w:rsidRPr="00701E48">
        <w:rPr>
          <w:rFonts w:ascii="Arial" w:hAnsi="Arial" w:cs="Arial"/>
        </w:rPr>
        <w:t>Subbagh</w:t>
      </w:r>
      <w:proofErr w:type="spellEnd"/>
      <w:r w:rsidRPr="00701E48">
        <w:rPr>
          <w:rFonts w:ascii="Arial" w:hAnsi="Arial" w:cs="Arial"/>
        </w:rPr>
        <w:t xml:space="preserve"> HI, Al-</w:t>
      </w:r>
      <w:proofErr w:type="spellStart"/>
      <w:r w:rsidRPr="00701E48">
        <w:rPr>
          <w:rFonts w:ascii="Arial" w:hAnsi="Arial" w:cs="Arial"/>
        </w:rPr>
        <w:t>Badr</w:t>
      </w:r>
      <w:proofErr w:type="spellEnd"/>
      <w:r w:rsidRPr="00701E48">
        <w:rPr>
          <w:rFonts w:ascii="Arial" w:hAnsi="Arial" w:cs="Arial"/>
        </w:rPr>
        <w:t xml:space="preserve"> A. A. Cytarabine. In: Profiles of Drug Substances, Excipients and Related Methodology. Academic Press, Jan. 2009. v. 34, p.37-113.</w:t>
      </w:r>
    </w:p>
    <w:p w14:paraId="3485BD0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Löwenberg</w:t>
      </w:r>
      <w:proofErr w:type="spellEnd"/>
      <w:r w:rsidRPr="00701E48">
        <w:rPr>
          <w:rFonts w:ascii="Arial" w:hAnsi="Arial" w:cs="Arial"/>
          <w:shd w:val="clear" w:color="auto" w:fill="FFFFFF"/>
        </w:rPr>
        <w:t xml:space="preserve"> B, Pabst T, Vellenga E, Van Putten W, Schouten HC, </w:t>
      </w:r>
      <w:proofErr w:type="spellStart"/>
      <w:r w:rsidRPr="00701E48">
        <w:rPr>
          <w:rFonts w:ascii="Arial" w:hAnsi="Arial" w:cs="Arial"/>
          <w:shd w:val="clear" w:color="auto" w:fill="FFFFFF"/>
        </w:rPr>
        <w:t>Graux</w:t>
      </w:r>
      <w:proofErr w:type="spellEnd"/>
      <w:r w:rsidRPr="00701E48">
        <w:rPr>
          <w:rFonts w:ascii="Arial" w:hAnsi="Arial" w:cs="Arial"/>
          <w:shd w:val="clear" w:color="auto" w:fill="FFFFFF"/>
        </w:rPr>
        <w:t xml:space="preserve"> C, </w:t>
      </w:r>
      <w:proofErr w:type="spellStart"/>
      <w:r w:rsidRPr="00701E48">
        <w:rPr>
          <w:rFonts w:ascii="Arial" w:hAnsi="Arial" w:cs="Arial"/>
          <w:shd w:val="clear" w:color="auto" w:fill="FFFFFF"/>
        </w:rPr>
        <w:t>Ossenkoppele</w:t>
      </w:r>
      <w:proofErr w:type="spellEnd"/>
      <w:r w:rsidRPr="00701E48">
        <w:rPr>
          <w:rFonts w:ascii="Arial" w:hAnsi="Arial" w:cs="Arial"/>
          <w:shd w:val="clear" w:color="auto" w:fill="FFFFFF"/>
        </w:rPr>
        <w:t xml:space="preserve"> GJ. Cytarabine dose for acute myeloid leukemia. New England Journal of Medicine, Mar. 2011. v. 364, n. 11, p. 1027-1036.</w:t>
      </w:r>
    </w:p>
    <w:p w14:paraId="09B1126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Di Francia R, Crisci S, De Monaco A, Cafiero C, Re A, Iaccarino G, De </w:t>
      </w:r>
      <w:proofErr w:type="spellStart"/>
      <w:r w:rsidRPr="00701E48">
        <w:rPr>
          <w:rFonts w:ascii="Arial" w:hAnsi="Arial" w:cs="Arial"/>
          <w:shd w:val="clear" w:color="auto" w:fill="FFFFFF"/>
        </w:rPr>
        <w:t>Filippi</w:t>
      </w:r>
      <w:proofErr w:type="spellEnd"/>
      <w:r w:rsidRPr="00701E48">
        <w:rPr>
          <w:rFonts w:ascii="Arial" w:hAnsi="Arial" w:cs="Arial"/>
          <w:shd w:val="clear" w:color="auto" w:fill="FFFFFF"/>
        </w:rPr>
        <w:t xml:space="preserve"> R, </w:t>
      </w:r>
      <w:proofErr w:type="spellStart"/>
      <w:r w:rsidRPr="00701E48">
        <w:rPr>
          <w:rFonts w:ascii="Arial" w:hAnsi="Arial" w:cs="Arial"/>
          <w:shd w:val="clear" w:color="auto" w:fill="FFFFFF"/>
        </w:rPr>
        <w:t>Frigeri</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Corazzelli</w:t>
      </w:r>
      <w:proofErr w:type="spellEnd"/>
      <w:r w:rsidRPr="00701E48">
        <w:rPr>
          <w:rFonts w:ascii="Arial" w:hAnsi="Arial" w:cs="Arial"/>
          <w:shd w:val="clear" w:color="auto" w:fill="FFFFFF"/>
        </w:rPr>
        <w:t xml:space="preserve"> G, </w:t>
      </w:r>
      <w:proofErr w:type="spellStart"/>
      <w:r w:rsidRPr="00701E48">
        <w:rPr>
          <w:rFonts w:ascii="Arial" w:hAnsi="Arial" w:cs="Arial"/>
          <w:shd w:val="clear" w:color="auto" w:fill="FFFFFF"/>
        </w:rPr>
        <w:t>Micera</w:t>
      </w:r>
      <w:proofErr w:type="spellEnd"/>
      <w:r w:rsidRPr="00701E48">
        <w:rPr>
          <w:rFonts w:ascii="Arial" w:hAnsi="Arial" w:cs="Arial"/>
          <w:shd w:val="clear" w:color="auto" w:fill="FFFFFF"/>
        </w:rPr>
        <w:t xml:space="preserve"> A, Pinto A. Response and Toxicity to Cytarabine Therapy in Leukemia and Lymphoma: From Dose Puzzle to Pharmacogenomic Biomarkers. </w:t>
      </w:r>
      <w:r w:rsidRPr="00701E48">
        <w:rPr>
          <w:rStyle w:val="Emphasis"/>
          <w:rFonts w:ascii="Arial" w:hAnsi="Arial" w:cs="Arial"/>
          <w:shd w:val="clear" w:color="auto" w:fill="FFFFFF"/>
        </w:rPr>
        <w:t>Cancers,</w:t>
      </w:r>
      <w:r w:rsidRPr="00701E48">
        <w:rPr>
          <w:rFonts w:ascii="Arial" w:hAnsi="Arial" w:cs="Arial"/>
          <w:shd w:val="clear" w:color="auto" w:fill="FFFFFF"/>
        </w:rPr>
        <w:t> Feb. 2021.</w:t>
      </w:r>
      <w:r w:rsidRPr="00701E48">
        <w:rPr>
          <w:rStyle w:val="Emphasis"/>
          <w:rFonts w:ascii="Arial" w:hAnsi="Arial" w:cs="Arial"/>
        </w:rPr>
        <w:t xml:space="preserve"> v. </w:t>
      </w:r>
      <w:r w:rsidRPr="00701E48">
        <w:rPr>
          <w:rStyle w:val="Emphasis"/>
          <w:rFonts w:ascii="Arial" w:hAnsi="Arial" w:cs="Arial"/>
          <w:shd w:val="clear" w:color="auto" w:fill="FFFFFF"/>
        </w:rPr>
        <w:t>13</w:t>
      </w:r>
      <w:r w:rsidRPr="00701E48">
        <w:rPr>
          <w:rFonts w:ascii="Arial" w:hAnsi="Arial" w:cs="Arial"/>
          <w:shd w:val="clear" w:color="auto" w:fill="FFFFFF"/>
        </w:rPr>
        <w:t xml:space="preserve">, p. 966. </w:t>
      </w:r>
    </w:p>
    <w:p w14:paraId="691BCBFD"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Giovannoni G. Cladribine to treat relapsing forms of multiple sclerosis. Neurotherapeutics, Oct. 2017. v. 14, n. 4, p. 874-887.</w:t>
      </w:r>
    </w:p>
    <w:p w14:paraId="6A6D8931" w14:textId="77777777" w:rsidR="00701E48" w:rsidRPr="00701E48" w:rsidRDefault="00701E48" w:rsidP="00B23D5B">
      <w:pPr>
        <w:pStyle w:val="Standard"/>
        <w:numPr>
          <w:ilvl w:val="0"/>
          <w:numId w:val="31"/>
        </w:numPr>
        <w:ind w:left="284" w:hanging="284"/>
        <w:jc w:val="both"/>
        <w:rPr>
          <w:rFonts w:ascii="Arial" w:hAnsi="Arial"/>
          <w:sz w:val="20"/>
          <w:szCs w:val="20"/>
          <w:shd w:val="clear" w:color="auto" w:fill="FFFFFF"/>
          <w:lang w:val="de-DE"/>
        </w:rPr>
      </w:pPr>
      <w:r w:rsidRPr="00701E48">
        <w:rPr>
          <w:rFonts w:ascii="Arial" w:hAnsi="Arial"/>
          <w:sz w:val="20"/>
          <w:szCs w:val="20"/>
          <w:shd w:val="clear" w:color="auto" w:fill="FFFFFF"/>
          <w:lang w:val="en-US"/>
        </w:rPr>
        <w:t xml:space="preserve">Lowe KL, Mackall </w:t>
      </w:r>
      <w:proofErr w:type="gramStart"/>
      <w:r w:rsidRPr="00701E48">
        <w:rPr>
          <w:rFonts w:ascii="Arial" w:hAnsi="Arial"/>
          <w:sz w:val="20"/>
          <w:szCs w:val="20"/>
          <w:shd w:val="clear" w:color="auto" w:fill="FFFFFF"/>
          <w:lang w:val="en-US"/>
        </w:rPr>
        <w:t>CL,  Norry</w:t>
      </w:r>
      <w:proofErr w:type="gramEnd"/>
      <w:r w:rsidRPr="00701E48">
        <w:rPr>
          <w:rFonts w:ascii="Arial" w:hAnsi="Arial"/>
          <w:sz w:val="20"/>
          <w:szCs w:val="20"/>
          <w:shd w:val="clear" w:color="auto" w:fill="FFFFFF"/>
          <w:lang w:val="en-US"/>
        </w:rPr>
        <w:t xml:space="preserve"> E, Amado R, Jakobsen BK, Binder G</w:t>
      </w:r>
      <w:r w:rsidRPr="00701E48">
        <w:rPr>
          <w:rFonts w:ascii="Arial" w:hAnsi="Arial"/>
          <w:i/>
          <w:iCs/>
          <w:sz w:val="20"/>
          <w:szCs w:val="20"/>
          <w:shd w:val="clear" w:color="auto" w:fill="FFFFFF"/>
          <w:lang w:val="en-US"/>
        </w:rPr>
        <w:t>.</w:t>
      </w:r>
      <w:r w:rsidRPr="00701E48">
        <w:rPr>
          <w:rFonts w:ascii="Arial" w:hAnsi="Arial"/>
          <w:sz w:val="20"/>
          <w:szCs w:val="20"/>
          <w:shd w:val="clear" w:color="auto" w:fill="FFFFFF"/>
          <w:lang w:val="en-US"/>
        </w:rPr>
        <w:t> Fludarabine and neurotoxicity in engineered T-cell therapy. </w:t>
      </w:r>
      <w:r w:rsidRPr="00701E48">
        <w:rPr>
          <w:rFonts w:ascii="Arial" w:hAnsi="Arial"/>
          <w:sz w:val="20"/>
          <w:szCs w:val="20"/>
          <w:lang w:val="de-DE"/>
        </w:rPr>
        <w:t>Gene Therapy, May. 2018, v. 25, p. 176–191</w:t>
      </w:r>
      <w:r w:rsidRPr="00701E48">
        <w:rPr>
          <w:rFonts w:ascii="Arial" w:hAnsi="Arial"/>
          <w:sz w:val="20"/>
          <w:szCs w:val="20"/>
          <w:shd w:val="clear" w:color="auto" w:fill="FFFFFF"/>
          <w:lang w:val="de-DE"/>
        </w:rPr>
        <w:t xml:space="preserve">. </w:t>
      </w:r>
    </w:p>
    <w:p w14:paraId="0735064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Carlini F, Ivaldi F, </w:t>
      </w:r>
      <w:proofErr w:type="spellStart"/>
      <w:r w:rsidRPr="00701E48">
        <w:rPr>
          <w:rFonts w:ascii="Arial" w:hAnsi="Arial" w:cs="Arial"/>
          <w:shd w:val="clear" w:color="auto" w:fill="FFFFFF"/>
        </w:rPr>
        <w:t>Gualandi</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Boscher</w:t>
      </w:r>
      <w:proofErr w:type="spellEnd"/>
      <w:r w:rsidRPr="00701E48">
        <w:rPr>
          <w:rFonts w:ascii="Arial" w:hAnsi="Arial" w:cs="Arial"/>
          <w:shd w:val="clear" w:color="auto" w:fill="FFFFFF"/>
        </w:rPr>
        <w:t xml:space="preserve"> TU, </w:t>
      </w:r>
      <w:proofErr w:type="spellStart"/>
      <w:r w:rsidRPr="00701E48">
        <w:rPr>
          <w:rFonts w:ascii="Arial" w:hAnsi="Arial" w:cs="Arial"/>
          <w:shd w:val="clear" w:color="auto" w:fill="FFFFFF"/>
        </w:rPr>
        <w:t>Centonze</w:t>
      </w:r>
      <w:proofErr w:type="spellEnd"/>
      <w:r w:rsidRPr="00701E48">
        <w:rPr>
          <w:rFonts w:ascii="Arial" w:hAnsi="Arial" w:cs="Arial"/>
          <w:shd w:val="clear" w:color="auto" w:fill="FFFFFF"/>
        </w:rPr>
        <w:t xml:space="preserve"> D, Matarese G, </w:t>
      </w:r>
      <w:proofErr w:type="spellStart"/>
      <w:r w:rsidRPr="00701E48">
        <w:rPr>
          <w:rFonts w:ascii="Arial" w:hAnsi="Arial" w:cs="Arial"/>
          <w:shd w:val="clear" w:color="auto" w:fill="FFFFFF"/>
        </w:rPr>
        <w:t>Salvetti</w:t>
      </w:r>
      <w:proofErr w:type="spellEnd"/>
      <w:r w:rsidRPr="00701E48">
        <w:rPr>
          <w:rFonts w:ascii="Arial" w:hAnsi="Arial" w:cs="Arial"/>
          <w:shd w:val="clear" w:color="auto" w:fill="FFFFFF"/>
        </w:rPr>
        <w:t xml:space="preserve"> M, </w:t>
      </w:r>
      <w:proofErr w:type="spellStart"/>
      <w:r w:rsidRPr="00701E48">
        <w:rPr>
          <w:rFonts w:ascii="Arial" w:hAnsi="Arial" w:cs="Arial"/>
          <w:shd w:val="clear" w:color="auto" w:fill="FFFFFF"/>
        </w:rPr>
        <w:t>Kerlero</w:t>
      </w:r>
      <w:proofErr w:type="spellEnd"/>
      <w:r w:rsidRPr="00701E48">
        <w:rPr>
          <w:rFonts w:ascii="Arial" w:hAnsi="Arial" w:cs="Arial"/>
          <w:shd w:val="clear" w:color="auto" w:fill="FFFFFF"/>
        </w:rPr>
        <w:t xml:space="preserve"> de </w:t>
      </w:r>
      <w:proofErr w:type="spellStart"/>
      <w:r w:rsidRPr="00701E48">
        <w:rPr>
          <w:rFonts w:ascii="Arial" w:hAnsi="Arial" w:cs="Arial"/>
          <w:shd w:val="clear" w:color="auto" w:fill="FFFFFF"/>
        </w:rPr>
        <w:t>Rosbo</w:t>
      </w:r>
      <w:proofErr w:type="spellEnd"/>
      <w:r w:rsidRPr="00701E48">
        <w:rPr>
          <w:rFonts w:ascii="Arial" w:hAnsi="Arial" w:cs="Arial"/>
          <w:shd w:val="clear" w:color="auto" w:fill="FFFFFF"/>
        </w:rPr>
        <w:t xml:space="preserve"> N, Uccelli A. Different Susceptibility of T and B Cells to Cladribine Depends </w:t>
      </w:r>
      <w:proofErr w:type="gramStart"/>
      <w:r w:rsidRPr="00701E48">
        <w:rPr>
          <w:rFonts w:ascii="Arial" w:hAnsi="Arial" w:cs="Arial"/>
          <w:shd w:val="clear" w:color="auto" w:fill="FFFFFF"/>
        </w:rPr>
        <w:t>On</w:t>
      </w:r>
      <w:proofErr w:type="gramEnd"/>
      <w:r w:rsidRPr="00701E48">
        <w:rPr>
          <w:rFonts w:ascii="Arial" w:hAnsi="Arial" w:cs="Arial"/>
          <w:shd w:val="clear" w:color="auto" w:fill="FFFFFF"/>
        </w:rPr>
        <w:t xml:space="preserve"> Their Levels of Deoxycytidine Kinase Activity Linked to Activation Status. Journal of Neuroimmune Pharmacology, Jun. 2022. V. 17, n.1-2, p. 195-205.</w:t>
      </w:r>
    </w:p>
    <w:p w14:paraId="183F883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Hentosh</w:t>
      </w:r>
      <w:proofErr w:type="spellEnd"/>
      <w:r w:rsidRPr="00701E48">
        <w:rPr>
          <w:rFonts w:ascii="Arial" w:hAnsi="Arial" w:cs="Arial"/>
        </w:rPr>
        <w:t xml:space="preserve"> P, </w:t>
      </w:r>
      <w:proofErr w:type="spellStart"/>
      <w:r w:rsidRPr="00701E48">
        <w:rPr>
          <w:rFonts w:ascii="Arial" w:hAnsi="Arial" w:cs="Arial"/>
        </w:rPr>
        <w:t>Peffley</w:t>
      </w:r>
      <w:proofErr w:type="spellEnd"/>
      <w:r w:rsidRPr="00701E48">
        <w:rPr>
          <w:rFonts w:ascii="Arial" w:hAnsi="Arial" w:cs="Arial"/>
        </w:rPr>
        <w:t xml:space="preserve"> DM. The cladribine conundrum: deciphering the drug's mechanism of action. Expert Opinion on Drug Metabolism &amp; Toxicology, Jan. 2010. v. 6, n. 1, p. 75-81.</w:t>
      </w:r>
    </w:p>
    <w:p w14:paraId="5859BAC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Mendes FML, Antunes AMS, Cartaxo R J A. </w:t>
      </w:r>
      <w:proofErr w:type="spellStart"/>
      <w:r w:rsidRPr="00701E48">
        <w:rPr>
          <w:rFonts w:ascii="Arial" w:hAnsi="Arial" w:cs="Arial"/>
        </w:rPr>
        <w:t>Estruturas-chave</w:t>
      </w:r>
      <w:proofErr w:type="spellEnd"/>
      <w:r w:rsidRPr="00701E48">
        <w:rPr>
          <w:rFonts w:ascii="Arial" w:hAnsi="Arial" w:cs="Arial"/>
        </w:rPr>
        <w:t xml:space="preserve"> </w:t>
      </w:r>
      <w:proofErr w:type="spellStart"/>
      <w:r w:rsidRPr="00701E48">
        <w:rPr>
          <w:rFonts w:ascii="Arial" w:hAnsi="Arial" w:cs="Arial"/>
        </w:rPr>
        <w:t>na</w:t>
      </w:r>
      <w:proofErr w:type="spellEnd"/>
      <w:r w:rsidRPr="00701E48">
        <w:rPr>
          <w:rFonts w:ascii="Arial" w:hAnsi="Arial" w:cs="Arial"/>
        </w:rPr>
        <w:t xml:space="preserve"> </w:t>
      </w:r>
      <w:proofErr w:type="spellStart"/>
      <w:r w:rsidRPr="00701E48">
        <w:rPr>
          <w:rFonts w:ascii="Arial" w:hAnsi="Arial" w:cs="Arial"/>
        </w:rPr>
        <w:t>Síntese</w:t>
      </w:r>
      <w:proofErr w:type="spellEnd"/>
      <w:r w:rsidRPr="00701E48">
        <w:rPr>
          <w:rFonts w:ascii="Arial" w:hAnsi="Arial" w:cs="Arial"/>
        </w:rPr>
        <w:t xml:space="preserve"> de </w:t>
      </w:r>
      <w:proofErr w:type="spellStart"/>
      <w:r w:rsidRPr="00701E48">
        <w:rPr>
          <w:rFonts w:ascii="Arial" w:hAnsi="Arial" w:cs="Arial"/>
        </w:rPr>
        <w:t>Antirretrovirais</w:t>
      </w:r>
      <w:proofErr w:type="spellEnd"/>
      <w:r w:rsidRPr="00701E48">
        <w:rPr>
          <w:rFonts w:ascii="Arial" w:hAnsi="Arial" w:cs="Arial"/>
        </w:rPr>
        <w:t xml:space="preserve">. </w:t>
      </w:r>
      <w:proofErr w:type="spellStart"/>
      <w:r w:rsidRPr="00701E48">
        <w:rPr>
          <w:rFonts w:ascii="Arial" w:hAnsi="Arial" w:cs="Arial"/>
        </w:rPr>
        <w:t>Revista</w:t>
      </w:r>
      <w:proofErr w:type="spellEnd"/>
      <w:r w:rsidRPr="00701E48">
        <w:rPr>
          <w:rFonts w:ascii="Arial" w:hAnsi="Arial" w:cs="Arial"/>
        </w:rPr>
        <w:t xml:space="preserve"> Virtual de </w:t>
      </w:r>
      <w:proofErr w:type="spellStart"/>
      <w:r w:rsidRPr="00701E48">
        <w:rPr>
          <w:rFonts w:ascii="Arial" w:hAnsi="Arial" w:cs="Arial"/>
        </w:rPr>
        <w:t>Química</w:t>
      </w:r>
      <w:proofErr w:type="spellEnd"/>
      <w:r w:rsidRPr="00701E48">
        <w:rPr>
          <w:rFonts w:ascii="Arial" w:hAnsi="Arial" w:cs="Arial"/>
        </w:rPr>
        <w:t>, may. 2012. v. 4, n. 3, p. 329-342.</w:t>
      </w:r>
    </w:p>
    <w:p w14:paraId="055FA72F" w14:textId="77777777" w:rsidR="00701E48" w:rsidRPr="00701E48" w:rsidRDefault="00701E48" w:rsidP="00B23D5B">
      <w:pPr>
        <w:pStyle w:val="Standard"/>
        <w:numPr>
          <w:ilvl w:val="0"/>
          <w:numId w:val="31"/>
        </w:numPr>
        <w:ind w:left="284" w:hanging="284"/>
        <w:jc w:val="both"/>
        <w:rPr>
          <w:rFonts w:ascii="Arial" w:hAnsi="Arial"/>
          <w:i/>
          <w:iCs/>
          <w:sz w:val="20"/>
          <w:szCs w:val="20"/>
          <w:shd w:val="clear" w:color="auto" w:fill="FFFFFF"/>
        </w:rPr>
      </w:pPr>
      <w:r w:rsidRPr="00701E48">
        <w:rPr>
          <w:rFonts w:ascii="Arial" w:hAnsi="Arial"/>
          <w:sz w:val="20"/>
          <w:szCs w:val="20"/>
          <w:shd w:val="clear" w:color="auto" w:fill="FFFFFF"/>
          <w:lang w:val="en-US"/>
        </w:rPr>
        <w:t>Sever B, Otsuka M, Fujita M, Ciftci HA Review of FDA-Approved Anti-HIV-1 Drugs, Anti-Gag Compounds, and Potential Strategies for HIV-1 Eradication. </w:t>
      </w:r>
      <w:r w:rsidRPr="00701E48">
        <w:rPr>
          <w:rStyle w:val="Emphasis"/>
          <w:rFonts w:ascii="Arial" w:hAnsi="Arial"/>
          <w:sz w:val="20"/>
          <w:szCs w:val="20"/>
          <w:shd w:val="clear" w:color="auto" w:fill="FFFFFF"/>
        </w:rPr>
        <w:t>International Journal of Molecular Sciences</w:t>
      </w:r>
      <w:r w:rsidRPr="00701E48">
        <w:rPr>
          <w:rFonts w:ascii="Arial" w:hAnsi="Arial"/>
          <w:i/>
          <w:iCs/>
          <w:sz w:val="20"/>
          <w:szCs w:val="20"/>
          <w:shd w:val="clear" w:color="auto" w:fill="FFFFFF"/>
        </w:rPr>
        <w:t>,</w:t>
      </w:r>
      <w:r w:rsidRPr="00701E48">
        <w:rPr>
          <w:rFonts w:ascii="Arial" w:hAnsi="Arial"/>
          <w:sz w:val="20"/>
          <w:szCs w:val="20"/>
          <w:shd w:val="clear" w:color="auto" w:fill="FFFFFF"/>
        </w:rPr>
        <w:t> Mar. 2024. v. </w:t>
      </w:r>
      <w:r w:rsidRPr="00701E48">
        <w:rPr>
          <w:rStyle w:val="Emphasis"/>
          <w:rFonts w:ascii="Arial" w:hAnsi="Arial"/>
          <w:sz w:val="20"/>
          <w:szCs w:val="20"/>
          <w:shd w:val="clear" w:color="auto" w:fill="FFFFFF"/>
        </w:rPr>
        <w:t>25</w:t>
      </w:r>
      <w:r w:rsidRPr="00701E48">
        <w:rPr>
          <w:rFonts w:ascii="Arial" w:hAnsi="Arial"/>
          <w:sz w:val="20"/>
          <w:szCs w:val="20"/>
          <w:shd w:val="clear" w:color="auto" w:fill="FFFFFF"/>
        </w:rPr>
        <w:t xml:space="preserve">, n. 7, p. 3659. </w:t>
      </w:r>
    </w:p>
    <w:p w14:paraId="419D7AB5"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lang w:val="de-DE"/>
        </w:rPr>
      </w:pPr>
      <w:r w:rsidRPr="00701E48">
        <w:rPr>
          <w:rFonts w:ascii="Arial" w:hAnsi="Arial" w:cs="Arial"/>
          <w:color w:val="000000" w:themeColor="text1"/>
          <w:lang w:val="de-DE"/>
        </w:rPr>
        <w:t>Zhang W, Ruan L. Recent advances in poor HIV immune reconstitution: what will the future look like? Frontiers in Microbiology, Aug. 2023. v. 14, 1236460.</w:t>
      </w:r>
    </w:p>
    <w:p w14:paraId="51795A47"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2" w:name="_Hlk207548102"/>
      <w:proofErr w:type="spellStart"/>
      <w:r w:rsidRPr="00701E48">
        <w:rPr>
          <w:rFonts w:ascii="Arial" w:hAnsi="Arial" w:cs="Arial"/>
        </w:rPr>
        <w:t>Hruba</w:t>
      </w:r>
      <w:bookmarkEnd w:id="2"/>
      <w:proofErr w:type="spellEnd"/>
      <w:r w:rsidRPr="00701E48">
        <w:rPr>
          <w:rFonts w:ascii="Arial" w:hAnsi="Arial" w:cs="Arial"/>
        </w:rPr>
        <w:t xml:space="preserve"> L, Das V, </w:t>
      </w:r>
      <w:proofErr w:type="spellStart"/>
      <w:r w:rsidRPr="00701E48">
        <w:rPr>
          <w:rFonts w:ascii="Arial" w:hAnsi="Arial" w:cs="Arial"/>
        </w:rPr>
        <w:t>Hajduch</w:t>
      </w:r>
      <w:proofErr w:type="spellEnd"/>
      <w:r w:rsidRPr="00701E48">
        <w:rPr>
          <w:rFonts w:ascii="Arial" w:hAnsi="Arial" w:cs="Arial"/>
        </w:rPr>
        <w:t xml:space="preserve"> M, </w:t>
      </w:r>
      <w:proofErr w:type="spellStart"/>
      <w:r w:rsidRPr="00701E48">
        <w:rPr>
          <w:rFonts w:ascii="Arial" w:hAnsi="Arial" w:cs="Arial"/>
        </w:rPr>
        <w:t>Dzubak</w:t>
      </w:r>
      <w:proofErr w:type="spellEnd"/>
      <w:r w:rsidRPr="00701E48">
        <w:rPr>
          <w:rFonts w:ascii="Arial" w:hAnsi="Arial" w:cs="Arial"/>
        </w:rPr>
        <w:t xml:space="preserve"> P. Nucleoside-based anticancer drugs: Mechanism of action and drug resistance, Biochemical Pharmacology, Aug. 2023. v. 215, p. 115741.</w:t>
      </w:r>
    </w:p>
    <w:p w14:paraId="37893E8B" w14:textId="0040E882"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Berg T, Nøttrup T J, Roed H. Gemcitabine for recurrent ovarian cancer</w:t>
      </w:r>
      <w:r>
        <w:rPr>
          <w:rFonts w:ascii="Arial" w:hAnsi="Arial" w:cs="Arial"/>
        </w:rPr>
        <w:t>:</w:t>
      </w:r>
      <w:r w:rsidRPr="00701E48">
        <w:rPr>
          <w:rFonts w:ascii="Arial" w:hAnsi="Arial" w:cs="Arial"/>
        </w:rPr>
        <w:t xml:space="preserve"> systematic review and meta-analysis. Gynecologic oncology, </w:t>
      </w:r>
      <w:r w:rsidRPr="00701E48">
        <w:rPr>
          <w:rFonts w:ascii="Arial" w:hAnsi="Arial" w:cs="Arial"/>
          <w:color w:val="000000"/>
          <w:shd w:val="clear" w:color="auto" w:fill="FFFFFF"/>
        </w:rPr>
        <w:t xml:space="preserve">Dec. 2019. </w:t>
      </w:r>
      <w:r w:rsidRPr="00701E48">
        <w:rPr>
          <w:rFonts w:ascii="Arial" w:hAnsi="Arial" w:cs="Arial"/>
        </w:rPr>
        <w:t>v. 155, n. 3, p. 530-537.</w:t>
      </w:r>
    </w:p>
    <w:p w14:paraId="273131CA"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Karak</w:t>
      </w:r>
      <w:proofErr w:type="spellEnd"/>
      <w:r w:rsidRPr="00701E48">
        <w:rPr>
          <w:rFonts w:ascii="Arial" w:hAnsi="Arial" w:cs="Arial"/>
        </w:rPr>
        <w:t xml:space="preserve"> </w:t>
      </w:r>
      <w:proofErr w:type="spellStart"/>
      <w:r w:rsidRPr="00701E48">
        <w:rPr>
          <w:rFonts w:ascii="Arial" w:hAnsi="Arial" w:cs="Arial"/>
        </w:rPr>
        <w:t>FEl</w:t>
      </w:r>
      <w:proofErr w:type="spellEnd"/>
      <w:r w:rsidRPr="00701E48">
        <w:rPr>
          <w:rFonts w:ascii="Arial" w:hAnsi="Arial" w:cs="Arial"/>
        </w:rPr>
        <w:t xml:space="preserve">, </w:t>
      </w:r>
      <w:proofErr w:type="spellStart"/>
      <w:r w:rsidRPr="00701E48">
        <w:rPr>
          <w:rFonts w:ascii="Arial" w:hAnsi="Arial" w:cs="Arial"/>
        </w:rPr>
        <w:t>Flechon</w:t>
      </w:r>
      <w:proofErr w:type="spellEnd"/>
      <w:r w:rsidRPr="00701E48">
        <w:rPr>
          <w:rFonts w:ascii="Arial" w:hAnsi="Arial" w:cs="Arial"/>
        </w:rPr>
        <w:t xml:space="preserve"> A. Gemcitabine in bladder cancer. Expert opinion on pharmacotherapy, Dec. 2007. v. 8, n. 18, p. 3251-3256.</w:t>
      </w:r>
    </w:p>
    <w:p w14:paraId="254FDD50"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De </w:t>
      </w:r>
      <w:proofErr w:type="spellStart"/>
      <w:r w:rsidRPr="00701E48">
        <w:rPr>
          <w:rFonts w:ascii="Arial" w:hAnsi="Arial" w:cs="Arial"/>
          <w:shd w:val="clear" w:color="auto" w:fill="FFFFFF"/>
        </w:rPr>
        <w:t>Clercq</w:t>
      </w:r>
      <w:proofErr w:type="spellEnd"/>
      <w:r w:rsidRPr="00701E48">
        <w:rPr>
          <w:rFonts w:ascii="Arial" w:hAnsi="Arial" w:cs="Arial"/>
          <w:shd w:val="clear" w:color="auto" w:fill="FFFFFF"/>
        </w:rPr>
        <w:t xml:space="preserve"> E, </w:t>
      </w:r>
      <w:proofErr w:type="spellStart"/>
      <w:r w:rsidRPr="00701E48">
        <w:rPr>
          <w:rFonts w:ascii="Arial" w:hAnsi="Arial" w:cs="Arial"/>
          <w:shd w:val="clear" w:color="auto" w:fill="FFFFFF"/>
        </w:rPr>
        <w:t>Guangdi</w:t>
      </w:r>
      <w:proofErr w:type="spellEnd"/>
      <w:r w:rsidRPr="00701E48">
        <w:rPr>
          <w:rFonts w:ascii="Arial" w:hAnsi="Arial" w:cs="Arial"/>
          <w:shd w:val="clear" w:color="auto" w:fill="FFFFFF"/>
        </w:rPr>
        <w:t xml:space="preserve"> LI. Approved antiviral drugs over the past 50 years. Clinical microbiology reviews, Jul. 2016. v. 29, n. 3, p. 695-747.</w:t>
      </w:r>
    </w:p>
    <w:p w14:paraId="03EA121E"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lang w:val="de-DE"/>
        </w:rPr>
      </w:pPr>
      <w:r w:rsidRPr="00701E48">
        <w:rPr>
          <w:rFonts w:ascii="Arial" w:hAnsi="Arial" w:cs="Arial"/>
          <w:lang w:val="de-DE"/>
        </w:rPr>
        <w:lastRenderedPageBreak/>
        <w:t xml:space="preserve">Binenbaum Y,  Na’ar S,  Gil Z. </w:t>
      </w:r>
      <w:r w:rsidRPr="00701E48">
        <w:rPr>
          <w:rFonts w:ascii="Arial" w:hAnsi="Arial" w:cs="Arial"/>
        </w:rPr>
        <w:t>Gemcitabine resistance in pancreatic ductal adenocarcinoma,</w:t>
      </w:r>
      <w:r w:rsidRPr="00701E48">
        <w:rPr>
          <w:rFonts w:ascii="Arial" w:hAnsi="Arial" w:cs="Arial"/>
          <w:lang w:val="de-DE"/>
        </w:rPr>
        <w:t xml:space="preserve"> </w:t>
      </w:r>
      <w:r w:rsidRPr="00701E48">
        <w:rPr>
          <w:rFonts w:ascii="Arial" w:hAnsi="Arial" w:cs="Arial"/>
        </w:rPr>
        <w:t>Drug Resistance Updates, 2015</w:t>
      </w:r>
      <w:r w:rsidRPr="00701E48">
        <w:rPr>
          <w:rFonts w:ascii="Arial" w:hAnsi="Arial" w:cs="Arial"/>
          <w:lang w:val="de-DE"/>
        </w:rPr>
        <w:t xml:space="preserve">, </w:t>
      </w:r>
      <w:r w:rsidRPr="00701E48">
        <w:rPr>
          <w:rFonts w:ascii="Arial" w:hAnsi="Arial" w:cs="Arial"/>
        </w:rPr>
        <w:t>v. 23,</w:t>
      </w:r>
      <w:r w:rsidRPr="00701E48">
        <w:rPr>
          <w:rFonts w:ascii="Arial" w:hAnsi="Arial" w:cs="Arial"/>
          <w:lang w:val="de-DE"/>
        </w:rPr>
        <w:t xml:space="preserve"> p.</w:t>
      </w:r>
      <w:r w:rsidRPr="00701E48">
        <w:rPr>
          <w:rFonts w:ascii="Arial" w:hAnsi="Arial" w:cs="Arial"/>
        </w:rPr>
        <w:t xml:space="preserve"> 55-68,</w:t>
      </w:r>
    </w:p>
    <w:p w14:paraId="45C5CA63" w14:textId="656F9319"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rPr>
        <w:t xml:space="preserve">Wu S, Rena J, Qiana W, Gonga M, Lia J, </w:t>
      </w:r>
      <w:proofErr w:type="spellStart"/>
      <w:r w:rsidRPr="00701E48">
        <w:rPr>
          <w:rFonts w:ascii="Arial" w:hAnsi="Arial" w:cs="Arial"/>
        </w:rPr>
        <w:t>Qinc</w:t>
      </w:r>
      <w:proofErr w:type="spellEnd"/>
      <w:r w:rsidRPr="00701E48">
        <w:rPr>
          <w:rFonts w:ascii="Arial" w:hAnsi="Arial" w:cs="Arial"/>
        </w:rPr>
        <w:t xml:space="preserve"> T, </w:t>
      </w:r>
      <w:proofErr w:type="spellStart"/>
      <w:r w:rsidRPr="00701E48">
        <w:rPr>
          <w:rFonts w:ascii="Arial" w:hAnsi="Arial" w:cs="Arial"/>
        </w:rPr>
        <w:t>Zhangd</w:t>
      </w:r>
      <w:proofErr w:type="spellEnd"/>
      <w:r w:rsidRPr="00701E48">
        <w:rPr>
          <w:rFonts w:ascii="Arial" w:hAnsi="Arial" w:cs="Arial"/>
        </w:rPr>
        <w:t xml:space="preserve"> </w:t>
      </w:r>
      <w:proofErr w:type="gramStart"/>
      <w:r w:rsidRPr="00701E48">
        <w:rPr>
          <w:rFonts w:ascii="Arial" w:hAnsi="Arial" w:cs="Arial"/>
        </w:rPr>
        <w:t xml:space="preserve">S,  </w:t>
      </w:r>
      <w:proofErr w:type="spellStart"/>
      <w:r w:rsidRPr="00701E48">
        <w:rPr>
          <w:rFonts w:ascii="Arial" w:hAnsi="Arial" w:cs="Arial"/>
        </w:rPr>
        <w:t>Zhange</w:t>
      </w:r>
      <w:proofErr w:type="spellEnd"/>
      <w:proofErr w:type="gramEnd"/>
      <w:r w:rsidRPr="00701E48">
        <w:rPr>
          <w:rFonts w:ascii="Arial" w:hAnsi="Arial" w:cs="Arial"/>
        </w:rPr>
        <w:t xml:space="preserve"> W, Sun H, Wu Z, Wanga Z, Ma Q, Du W. Synergistic effects of resveratrol with gemcitabine</w:t>
      </w:r>
      <w:r>
        <w:rPr>
          <w:rFonts w:ascii="Arial" w:hAnsi="Arial" w:cs="Arial"/>
        </w:rPr>
        <w:t xml:space="preserve"> </w:t>
      </w:r>
      <w:r w:rsidRPr="00701E48">
        <w:rPr>
          <w:rFonts w:ascii="Arial" w:hAnsi="Arial" w:cs="Arial"/>
        </w:rPr>
        <w:t>in pancreatic cancer chemotherapy by inhibiting</w:t>
      </w:r>
      <w:r>
        <w:rPr>
          <w:rFonts w:ascii="Arial" w:hAnsi="Arial" w:cs="Arial"/>
        </w:rPr>
        <w:t xml:space="preserve"> </w:t>
      </w:r>
      <w:r w:rsidRPr="00701E48">
        <w:rPr>
          <w:rFonts w:ascii="Arial" w:hAnsi="Arial" w:cs="Arial"/>
        </w:rPr>
        <w:t>the c-Met/PARP1 axis. Journal of Pancreatology, Dec. 2024. v. 7, p. 267-278.</w:t>
      </w:r>
    </w:p>
    <w:p w14:paraId="4FF2085D"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212121"/>
          <w:shd w:val="clear" w:color="auto" w:fill="FFFFFF"/>
        </w:rPr>
      </w:pPr>
      <w:r w:rsidRPr="00701E48">
        <w:rPr>
          <w:rFonts w:ascii="Arial" w:hAnsi="Arial" w:cs="Arial"/>
          <w:shd w:val="clear" w:color="auto" w:fill="FFFFFF"/>
        </w:rPr>
        <w:t xml:space="preserve">Wilhelmus KR. Antiviral treatment and other therapeutic interventions for herpes simplex virus epithelial keratitis. Cochrane Database of Systematic Reviews, Jan. 2015. V. 1, n. 1, p. </w:t>
      </w:r>
      <w:r w:rsidRPr="00701E48">
        <w:rPr>
          <w:rFonts w:ascii="Arial" w:hAnsi="Arial" w:cs="Arial"/>
          <w:color w:val="212121"/>
          <w:shd w:val="clear" w:color="auto" w:fill="FFFFFF"/>
        </w:rPr>
        <w:t>CD002898.</w:t>
      </w:r>
    </w:p>
    <w:p w14:paraId="1337ADC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Casaos</w:t>
      </w:r>
      <w:proofErr w:type="spellEnd"/>
      <w:r w:rsidRPr="00701E48">
        <w:rPr>
          <w:rFonts w:ascii="Arial" w:hAnsi="Arial" w:cs="Arial"/>
        </w:rPr>
        <w:t xml:space="preserve"> J, Gorelick NL, Huq S, Choi J, Xia Y, Serra R, Felder R, Lott T, Kast R E, Suk I, Brem H, Tyler B, Skuli N. The use of ribavirin as an anticancer therapeutic: will it go </w:t>
      </w:r>
      <w:proofErr w:type="gramStart"/>
      <w:r w:rsidRPr="00701E48">
        <w:rPr>
          <w:rFonts w:ascii="Arial" w:hAnsi="Arial" w:cs="Arial"/>
        </w:rPr>
        <w:t>viral?.</w:t>
      </w:r>
      <w:proofErr w:type="gramEnd"/>
      <w:r w:rsidRPr="00701E48">
        <w:rPr>
          <w:rFonts w:ascii="Arial" w:hAnsi="Arial" w:cs="Arial"/>
        </w:rPr>
        <w:t xml:space="preserve"> Molecular cancer therapeutics, Jul. 2019. v. 18, n. 7, p. 1185-1194.</w:t>
      </w:r>
    </w:p>
    <w:p w14:paraId="5A137F6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Shiffman ML. What future for </w:t>
      </w:r>
      <w:proofErr w:type="gramStart"/>
      <w:r w:rsidRPr="00701E48">
        <w:rPr>
          <w:rFonts w:ascii="Arial" w:hAnsi="Arial" w:cs="Arial"/>
        </w:rPr>
        <w:t>ribavirin?.</w:t>
      </w:r>
      <w:proofErr w:type="gramEnd"/>
      <w:r w:rsidRPr="00701E48">
        <w:rPr>
          <w:rFonts w:ascii="Arial" w:hAnsi="Arial" w:cs="Arial"/>
        </w:rPr>
        <w:t xml:space="preserve"> Liver International, Jan. 2009. v. 29, suppl. 1, p. 68-73.</w:t>
      </w:r>
    </w:p>
    <w:p w14:paraId="390B0B1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Di Marco L, Cannova S, Ferrigno E, Landro G, Nonni R, </w:t>
      </w:r>
      <w:proofErr w:type="spellStart"/>
      <w:r w:rsidRPr="00701E48">
        <w:rPr>
          <w:rFonts w:ascii="Arial" w:hAnsi="Arial" w:cs="Arial"/>
          <w:shd w:val="clear" w:color="auto" w:fill="FFFFFF"/>
        </w:rPr>
        <w:t>Mantia</w:t>
      </w:r>
      <w:proofErr w:type="spellEnd"/>
      <w:r w:rsidRPr="00701E48">
        <w:rPr>
          <w:rFonts w:ascii="Arial" w:hAnsi="Arial" w:cs="Arial"/>
          <w:shd w:val="clear" w:color="auto" w:fill="FFFFFF"/>
        </w:rPr>
        <w:t xml:space="preserve"> CL, </w:t>
      </w:r>
      <w:proofErr w:type="spellStart"/>
      <w:r w:rsidRPr="00701E48">
        <w:rPr>
          <w:rFonts w:ascii="Arial" w:hAnsi="Arial" w:cs="Arial"/>
          <w:shd w:val="clear" w:color="auto" w:fill="FFFFFF"/>
        </w:rPr>
        <w:t>Cartabellotta</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Calvaruso</w:t>
      </w:r>
      <w:proofErr w:type="spellEnd"/>
      <w:r w:rsidRPr="00701E48">
        <w:rPr>
          <w:rFonts w:ascii="Arial" w:hAnsi="Arial" w:cs="Arial"/>
          <w:shd w:val="clear" w:color="auto" w:fill="FFFFFF"/>
        </w:rPr>
        <w:t xml:space="preserve"> V, Di Marco V. A Comprehensive Review of Antiviral Therapy for Hepatitis C: The Long Journey from Interferon to Pan-Genotypic Direct-Acting Antivirals (DAAs). </w:t>
      </w:r>
      <w:r w:rsidRPr="00701E48">
        <w:rPr>
          <w:rStyle w:val="Emphasis"/>
          <w:rFonts w:ascii="Arial" w:hAnsi="Arial" w:cs="Arial"/>
          <w:shd w:val="clear" w:color="auto" w:fill="FFFFFF"/>
        </w:rPr>
        <w:t>Viruses, Jan.</w:t>
      </w:r>
      <w:r w:rsidRPr="00701E48">
        <w:rPr>
          <w:rFonts w:ascii="Arial" w:hAnsi="Arial" w:cs="Arial"/>
          <w:shd w:val="clear" w:color="auto" w:fill="FFFFFF"/>
        </w:rPr>
        <w:t> 2025. v. </w:t>
      </w:r>
      <w:r w:rsidRPr="00701E48">
        <w:rPr>
          <w:rStyle w:val="Emphasis"/>
          <w:rFonts w:ascii="Arial" w:hAnsi="Arial" w:cs="Arial"/>
          <w:shd w:val="clear" w:color="auto" w:fill="FFFFFF"/>
        </w:rPr>
        <w:t>17</w:t>
      </w:r>
      <w:r w:rsidRPr="00701E48">
        <w:rPr>
          <w:rFonts w:ascii="Arial" w:hAnsi="Arial" w:cs="Arial"/>
          <w:shd w:val="clear" w:color="auto" w:fill="FFFFFF"/>
        </w:rPr>
        <w:t>, n.1, p. 163.</w:t>
      </w:r>
    </w:p>
    <w:p w14:paraId="77B4B96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3" w:name="_Hlk211969051"/>
      <w:r w:rsidRPr="00701E48">
        <w:rPr>
          <w:rFonts w:ascii="Arial" w:hAnsi="Arial" w:cs="Arial"/>
        </w:rPr>
        <w:t>Pereira JA, Rodrigues MR, Sato DT, Júnior PPS, Dias AM, C. G. Silva D, Martinez CAR. Evaluation of sucralfate enema in experimental diversion colitis. Journal of Coloproctology (Rio de Janeiro), Nov-Dec. 2013. v. 33, n. 4, p. 182-190.</w:t>
      </w:r>
    </w:p>
    <w:bookmarkEnd w:id="3"/>
    <w:p w14:paraId="6B38CA80"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Gupta PJ, </w:t>
      </w:r>
      <w:proofErr w:type="spellStart"/>
      <w:r w:rsidRPr="00701E48">
        <w:rPr>
          <w:rFonts w:ascii="Arial" w:hAnsi="Arial" w:cs="Arial"/>
        </w:rPr>
        <w:t>Heda</w:t>
      </w:r>
      <w:proofErr w:type="spellEnd"/>
      <w:r w:rsidRPr="00701E48">
        <w:rPr>
          <w:rFonts w:ascii="Arial" w:hAnsi="Arial" w:cs="Arial"/>
        </w:rPr>
        <w:t xml:space="preserve"> PS, </w:t>
      </w:r>
      <w:proofErr w:type="spellStart"/>
      <w:r w:rsidRPr="00701E48">
        <w:rPr>
          <w:rFonts w:ascii="Arial" w:hAnsi="Arial" w:cs="Arial"/>
        </w:rPr>
        <w:t>Kalaskar</w:t>
      </w:r>
      <w:proofErr w:type="spellEnd"/>
      <w:r w:rsidRPr="00701E48">
        <w:rPr>
          <w:rFonts w:ascii="Arial" w:hAnsi="Arial" w:cs="Arial"/>
        </w:rPr>
        <w:t xml:space="preserve"> S, </w:t>
      </w:r>
      <w:proofErr w:type="spellStart"/>
      <w:r w:rsidRPr="00701E48">
        <w:rPr>
          <w:rFonts w:ascii="Arial" w:hAnsi="Arial" w:cs="Arial"/>
        </w:rPr>
        <w:t>Tamaskar</w:t>
      </w:r>
      <w:proofErr w:type="spellEnd"/>
      <w:r w:rsidRPr="00701E48">
        <w:rPr>
          <w:rFonts w:ascii="Arial" w:hAnsi="Arial" w:cs="Arial"/>
        </w:rPr>
        <w:t xml:space="preserve"> VP. Topical sucralfate decreases pain after hemorrhoidectomy and improves healing: a randomized, blinded, controlled study. Diseases of the colon &amp; rectum, Feb. 2008. v. 51, n. 2, p. 231-234.</w:t>
      </w:r>
    </w:p>
    <w:p w14:paraId="7CBD91E6"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Linata</w:t>
      </w:r>
      <w:proofErr w:type="spellEnd"/>
      <w:r w:rsidRPr="00701E48">
        <w:rPr>
          <w:rFonts w:ascii="Arial" w:hAnsi="Arial" w:cs="Arial"/>
          <w:shd w:val="clear" w:color="auto" w:fill="FFFFFF"/>
        </w:rPr>
        <w:t xml:space="preserve"> AM, </w:t>
      </w:r>
      <w:proofErr w:type="spellStart"/>
      <w:r w:rsidRPr="00701E48">
        <w:rPr>
          <w:rFonts w:ascii="Arial" w:hAnsi="Arial" w:cs="Arial"/>
          <w:shd w:val="clear" w:color="auto" w:fill="FFFFFF"/>
        </w:rPr>
        <w:t>Fawzy</w:t>
      </w:r>
      <w:proofErr w:type="spellEnd"/>
      <w:r w:rsidRPr="00701E48">
        <w:rPr>
          <w:rFonts w:ascii="Arial" w:hAnsi="Arial" w:cs="Arial"/>
          <w:shd w:val="clear" w:color="auto" w:fill="FFFFFF"/>
        </w:rPr>
        <w:t xml:space="preserve"> A. Does The Scientific Evidence Support the Idea of Promoting Sucralfate as The First Aid Topical Management for Burn Wound? A Literature Review. International Journal of Medical Science and Clinical Research</w:t>
      </w:r>
      <w:r w:rsidRPr="00701E48">
        <w:rPr>
          <w:rFonts w:ascii="Arial" w:hAnsi="Arial" w:cs="Arial"/>
          <w:i/>
          <w:iCs/>
          <w:shd w:val="clear" w:color="auto" w:fill="FFFFFF"/>
        </w:rPr>
        <w:t xml:space="preserve"> Studies</w:t>
      </w:r>
      <w:r w:rsidRPr="00701E48">
        <w:rPr>
          <w:rFonts w:ascii="Arial" w:hAnsi="Arial" w:cs="Arial"/>
          <w:shd w:val="clear" w:color="auto" w:fill="FFFFFF"/>
        </w:rPr>
        <w:t>, Jun. 2024. v. 4, n. 6, p. 1226–1230.</w:t>
      </w:r>
    </w:p>
    <w:p w14:paraId="0F93191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color w:val="111111"/>
        </w:rPr>
        <w:t xml:space="preserve">Singh P, Singh N, Palit G. Current Scenario of Pharmacological Approaches for Gastroesophageal Reflux Disease. </w:t>
      </w:r>
      <w:proofErr w:type="spellStart"/>
      <w:r w:rsidRPr="00701E48">
        <w:rPr>
          <w:rFonts w:ascii="Arial" w:hAnsi="Arial" w:cs="Arial"/>
          <w:color w:val="111111"/>
        </w:rPr>
        <w:t>Pharmacologia</w:t>
      </w:r>
      <w:proofErr w:type="spellEnd"/>
      <w:r w:rsidRPr="00701E48">
        <w:rPr>
          <w:rFonts w:ascii="Arial" w:hAnsi="Arial" w:cs="Arial"/>
          <w:color w:val="111111"/>
        </w:rPr>
        <w:t>, Aug. 2012. v.3, n. 8, 275-282.</w:t>
      </w:r>
    </w:p>
    <w:p w14:paraId="19358C67"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Masuelli</w:t>
      </w:r>
      <w:proofErr w:type="spellEnd"/>
      <w:r w:rsidRPr="00701E48">
        <w:rPr>
          <w:rFonts w:ascii="Arial" w:hAnsi="Arial" w:cs="Arial"/>
        </w:rPr>
        <w:t xml:space="preserve"> L. Topical use of sucralfate in epithelial wound healing: clinical evidence and molecular mechanisms of action. Recent patents on inflammation &amp; allergy drug discovery, Jan. 2010.  v. 4, n. 1, p. 25-36.</w:t>
      </w:r>
    </w:p>
    <w:p w14:paraId="3657FC1F"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color w:val="222222"/>
          <w:shd w:val="clear" w:color="auto" w:fill="FFFFFF"/>
        </w:rPr>
      </w:pPr>
      <w:r w:rsidRPr="00701E48">
        <w:rPr>
          <w:rFonts w:ascii="Arial" w:hAnsi="Arial" w:cs="Arial"/>
          <w:color w:val="222222"/>
          <w:shd w:val="clear" w:color="auto" w:fill="FFFFFF"/>
        </w:rPr>
        <w:t xml:space="preserve">Liu M, Huang Q, A J, Li L, Li X, Zhang Z, Dong J-T. The Cardiac Glycoside </w:t>
      </w:r>
      <w:proofErr w:type="spellStart"/>
      <w:r w:rsidRPr="00701E48">
        <w:rPr>
          <w:rFonts w:ascii="Arial" w:hAnsi="Arial" w:cs="Arial"/>
          <w:color w:val="222222"/>
          <w:shd w:val="clear" w:color="auto" w:fill="FFFFFF"/>
        </w:rPr>
        <w:t>Deslanoside</w:t>
      </w:r>
      <w:proofErr w:type="spellEnd"/>
      <w:r w:rsidRPr="00701E48">
        <w:rPr>
          <w:rFonts w:ascii="Arial" w:hAnsi="Arial" w:cs="Arial"/>
          <w:color w:val="222222"/>
          <w:shd w:val="clear" w:color="auto" w:fill="FFFFFF"/>
        </w:rPr>
        <w:t xml:space="preserve"> Exerts Anticancer Activity in Prostate Cancer Cells by Modulating Multiple Signaling Pathways. </w:t>
      </w:r>
      <w:r w:rsidRPr="00701E48">
        <w:rPr>
          <w:rStyle w:val="Emphasis"/>
          <w:rFonts w:ascii="Arial" w:eastAsiaTheme="majorEastAsia" w:hAnsi="Arial" w:cs="Arial"/>
          <w:color w:val="222222"/>
          <w:shd w:val="clear" w:color="auto" w:fill="FFFFFF"/>
        </w:rPr>
        <w:t>Cancers</w:t>
      </w:r>
      <w:r w:rsidRPr="00701E48">
        <w:rPr>
          <w:rFonts w:ascii="Arial" w:hAnsi="Arial" w:cs="Arial"/>
          <w:color w:val="222222"/>
          <w:shd w:val="clear" w:color="auto" w:fill="FFFFFF"/>
        </w:rPr>
        <w:t>. 2021, v. 13, n. 22, 5809.</w:t>
      </w:r>
    </w:p>
    <w:p w14:paraId="68700DA5"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lang w:val="de-DE"/>
        </w:rPr>
      </w:pPr>
      <w:r w:rsidRPr="00701E48">
        <w:rPr>
          <w:rFonts w:ascii="Arial" w:hAnsi="Arial" w:cs="Arial"/>
          <w:shd w:val="clear" w:color="auto" w:fill="FFFFFF"/>
          <w:lang w:val="de-DE"/>
        </w:rPr>
        <w:t>Li Q, Yan Z, Wang Z, Liang C, Wang X, Wu X, Wang W, Yuan Y, Wang K. A simulation study on the antiarrhythmic mechanisms of established agents in myocardial ischemia and infarction. PLoS Computational Biology, Jun. 2024.  v. 20, n. 6, p. e1012244.</w:t>
      </w:r>
    </w:p>
    <w:p w14:paraId="2DC871B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Zhao Yu N, Pan Y, Tao JL, Xing DM, Du LJ. Study on cardioactive effects of </w:t>
      </w:r>
      <w:proofErr w:type="spellStart"/>
      <w:r w:rsidRPr="00701E48">
        <w:rPr>
          <w:rFonts w:ascii="Arial" w:hAnsi="Arial" w:cs="Arial"/>
          <w:shd w:val="clear" w:color="auto" w:fill="FFFFFF"/>
        </w:rPr>
        <w:t>brazilein</w:t>
      </w:r>
      <w:proofErr w:type="spellEnd"/>
      <w:r w:rsidRPr="00701E48">
        <w:rPr>
          <w:rFonts w:ascii="Arial" w:hAnsi="Arial" w:cs="Arial"/>
          <w:shd w:val="clear" w:color="auto" w:fill="FFFFFF"/>
        </w:rPr>
        <w:t>. Pharmacology, Nov. 2006. v. 76, n. 2, p. 76-83.</w:t>
      </w:r>
    </w:p>
    <w:p w14:paraId="7DBF869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4" w:name="_Hlk207548807"/>
      <w:r w:rsidRPr="00701E48">
        <w:rPr>
          <w:rFonts w:ascii="Arial" w:hAnsi="Arial" w:cs="Arial"/>
          <w:lang w:val="de-DE"/>
        </w:rPr>
        <w:t>Thomas</w:t>
      </w:r>
      <w:bookmarkEnd w:id="4"/>
      <w:r w:rsidRPr="00701E48">
        <w:rPr>
          <w:rFonts w:ascii="Arial" w:hAnsi="Arial" w:cs="Arial"/>
          <w:lang w:val="de-DE"/>
        </w:rPr>
        <w:t xml:space="preserve"> P. Pharmacology and mechanism of action of digitoxin. </w:t>
      </w:r>
      <w:r w:rsidRPr="00701E48">
        <w:rPr>
          <w:rFonts w:ascii="Arial" w:hAnsi="Arial" w:cs="Arial"/>
        </w:rPr>
        <w:t>Mintage Journal of Pharmaceutical &amp; Medical Sciences. Jun. 2023. v. 12, n. 2, p. 1.</w:t>
      </w:r>
    </w:p>
    <w:p w14:paraId="379A6A0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212121"/>
          <w:shd w:val="clear" w:color="auto" w:fill="FFFFFF"/>
        </w:rPr>
      </w:pPr>
      <w:proofErr w:type="spellStart"/>
      <w:r w:rsidRPr="00701E48">
        <w:rPr>
          <w:rFonts w:ascii="Arial" w:hAnsi="Arial" w:cs="Arial"/>
        </w:rPr>
        <w:t>Wasfi</w:t>
      </w:r>
      <w:proofErr w:type="spellEnd"/>
      <w:r w:rsidRPr="00701E48">
        <w:rPr>
          <w:rFonts w:ascii="Arial" w:hAnsi="Arial" w:cs="Arial"/>
        </w:rPr>
        <w:t xml:space="preserve"> IA, </w:t>
      </w:r>
      <w:proofErr w:type="spellStart"/>
      <w:r w:rsidRPr="00701E48">
        <w:rPr>
          <w:rFonts w:ascii="Arial" w:hAnsi="Arial" w:cs="Arial"/>
        </w:rPr>
        <w:t>Zorob</w:t>
      </w:r>
      <w:proofErr w:type="spellEnd"/>
      <w:r w:rsidRPr="00701E48">
        <w:rPr>
          <w:rFonts w:ascii="Arial" w:hAnsi="Arial" w:cs="Arial"/>
        </w:rPr>
        <w:t xml:space="preserve"> O, </w:t>
      </w:r>
      <w:proofErr w:type="spellStart"/>
      <w:r w:rsidRPr="00701E48">
        <w:rPr>
          <w:rFonts w:ascii="Arial" w:hAnsi="Arial" w:cs="Arial"/>
        </w:rPr>
        <w:t>Katheeri</w:t>
      </w:r>
      <w:proofErr w:type="spellEnd"/>
      <w:r w:rsidRPr="00701E48">
        <w:rPr>
          <w:rFonts w:ascii="Arial" w:hAnsi="Arial" w:cs="Arial"/>
        </w:rPr>
        <w:t xml:space="preserve"> N, Awadhi A. </w:t>
      </w:r>
      <w:r w:rsidRPr="00701E48">
        <w:rPr>
          <w:rFonts w:ascii="Arial" w:hAnsi="Arial" w:cs="Arial"/>
          <w:color w:val="111111"/>
        </w:rPr>
        <w:t xml:space="preserve">A fatal case of oleandrin poisoning, </w:t>
      </w:r>
      <w:r w:rsidRPr="00701E48">
        <w:rPr>
          <w:rFonts w:ascii="Arial" w:hAnsi="Arial" w:cs="Arial"/>
          <w:color w:val="111111"/>
          <w:lang w:eastAsia="pt-BR"/>
        </w:rPr>
        <w:t>Forensic Science International</w:t>
      </w:r>
      <w:r w:rsidRPr="00701E48">
        <w:rPr>
          <w:rFonts w:ascii="Arial" w:hAnsi="Arial" w:cs="Arial"/>
          <w:color w:val="111111"/>
        </w:rPr>
        <w:t xml:space="preserve">, Aug. 2008. v. </w:t>
      </w:r>
      <w:r w:rsidRPr="00701E48">
        <w:rPr>
          <w:rFonts w:ascii="Arial" w:hAnsi="Arial" w:cs="Arial"/>
          <w:color w:val="111111"/>
          <w:lang w:eastAsia="pt-BR"/>
        </w:rPr>
        <w:t>179</w:t>
      </w:r>
      <w:r w:rsidRPr="00701E48">
        <w:rPr>
          <w:rFonts w:ascii="Arial" w:hAnsi="Arial" w:cs="Arial"/>
          <w:color w:val="111111"/>
        </w:rPr>
        <w:t xml:space="preserve">, n. </w:t>
      </w:r>
      <w:r w:rsidRPr="00701E48">
        <w:rPr>
          <w:rFonts w:ascii="Arial" w:hAnsi="Arial" w:cs="Arial"/>
          <w:color w:val="111111"/>
          <w:lang w:eastAsia="pt-BR"/>
        </w:rPr>
        <w:t>2-3</w:t>
      </w:r>
      <w:r w:rsidRPr="00701E48">
        <w:rPr>
          <w:rFonts w:ascii="Arial" w:hAnsi="Arial" w:cs="Arial"/>
          <w:color w:val="111111"/>
        </w:rPr>
        <w:t xml:space="preserve">, p. </w:t>
      </w:r>
      <w:r w:rsidRPr="00701E48">
        <w:rPr>
          <w:rFonts w:ascii="Arial" w:hAnsi="Arial" w:cs="Arial"/>
          <w:color w:val="111111"/>
          <w:lang w:eastAsia="pt-BR"/>
        </w:rPr>
        <w:t>e31-6.</w:t>
      </w:r>
    </w:p>
    <w:p w14:paraId="39E16F9F"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Calderón-Montaño J M, Burgos-Morón E, Orta M L, Maldonado-Navas D, García-Domínguez I, López-Lázaro M. Evaluating the cancer therapeutic potential of cardiac glycosides. BioMed research international</w:t>
      </w:r>
      <w:r w:rsidRPr="00701E48">
        <w:rPr>
          <w:rFonts w:ascii="Arial" w:hAnsi="Arial" w:cs="Arial"/>
          <w:color w:val="000000"/>
          <w:shd w:val="clear" w:color="auto" w:fill="FFFFFF"/>
        </w:rPr>
        <w:t>, May. 2014. v</w:t>
      </w:r>
      <w:r w:rsidRPr="00701E48">
        <w:rPr>
          <w:rFonts w:ascii="Arial" w:hAnsi="Arial" w:cs="Arial"/>
          <w:shd w:val="clear" w:color="auto" w:fill="FFFFFF"/>
        </w:rPr>
        <w:t>. 2014, n. 1, p. 794930.</w:t>
      </w:r>
    </w:p>
    <w:p w14:paraId="1883F6A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Chao TH, Chen HL, Huang YW, Chang WC, Huangfu YC, Lee SLP. </w:t>
      </w:r>
      <w:proofErr w:type="spellStart"/>
      <w:r w:rsidRPr="00701E48">
        <w:rPr>
          <w:rFonts w:ascii="Arial" w:hAnsi="Arial" w:cs="Arial"/>
          <w:shd w:val="clear" w:color="auto" w:fill="FFFFFF"/>
        </w:rPr>
        <w:t>Lanatoside</w:t>
      </w:r>
      <w:proofErr w:type="spellEnd"/>
      <w:r w:rsidRPr="00701E48">
        <w:rPr>
          <w:rFonts w:ascii="Arial" w:hAnsi="Arial" w:cs="Arial"/>
          <w:shd w:val="clear" w:color="auto" w:fill="FFFFFF"/>
        </w:rPr>
        <w:t xml:space="preserve"> C, a cardiac glycoside, acts through protein kinase </w:t>
      </w:r>
      <w:proofErr w:type="spellStart"/>
      <w:r w:rsidRPr="00701E48">
        <w:rPr>
          <w:rFonts w:ascii="Arial" w:hAnsi="Arial" w:cs="Arial"/>
          <w:shd w:val="clear" w:color="auto" w:fill="FFFFFF"/>
        </w:rPr>
        <w:t>Cδ</w:t>
      </w:r>
      <w:proofErr w:type="spellEnd"/>
      <w:r w:rsidRPr="00701E48">
        <w:rPr>
          <w:rFonts w:ascii="Arial" w:hAnsi="Arial" w:cs="Arial"/>
          <w:shd w:val="clear" w:color="auto" w:fill="FFFFFF"/>
        </w:rPr>
        <w:t xml:space="preserve"> to cause apoptosis of human hepatocellular carcinoma cells. Scientific reports, Apr. 2017. v. 7, n. 1, p. 46134.</w:t>
      </w:r>
    </w:p>
    <w:p w14:paraId="199996D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Montecucco</w:t>
      </w:r>
      <w:proofErr w:type="spellEnd"/>
      <w:r w:rsidRPr="00701E48">
        <w:rPr>
          <w:rFonts w:ascii="Arial" w:hAnsi="Arial" w:cs="Arial"/>
        </w:rPr>
        <w:t xml:space="preserve"> A, </w:t>
      </w:r>
      <w:proofErr w:type="spellStart"/>
      <w:r w:rsidRPr="00701E48">
        <w:rPr>
          <w:rFonts w:ascii="Arial" w:hAnsi="Arial" w:cs="Arial"/>
        </w:rPr>
        <w:t>Biamonti</w:t>
      </w:r>
      <w:proofErr w:type="spellEnd"/>
      <w:r w:rsidRPr="00701E48">
        <w:rPr>
          <w:rFonts w:ascii="Arial" w:hAnsi="Arial" w:cs="Arial"/>
        </w:rPr>
        <w:t xml:space="preserve"> G. Cellular response to etoposide treatment. Cancer letters, Jul. 2007.  v. 252, n. 1, p. 9-18.</w:t>
      </w:r>
    </w:p>
    <w:p w14:paraId="343BB455"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lastRenderedPageBreak/>
        <w:t>Montecucco</w:t>
      </w:r>
      <w:proofErr w:type="spellEnd"/>
      <w:r w:rsidRPr="00701E48">
        <w:rPr>
          <w:rFonts w:ascii="Arial" w:hAnsi="Arial" w:cs="Arial"/>
        </w:rPr>
        <w:t xml:space="preserve"> A, </w:t>
      </w:r>
      <w:proofErr w:type="spellStart"/>
      <w:r w:rsidRPr="00701E48">
        <w:rPr>
          <w:rFonts w:ascii="Arial" w:hAnsi="Arial" w:cs="Arial"/>
        </w:rPr>
        <w:t>Zanetta</w:t>
      </w:r>
      <w:proofErr w:type="spellEnd"/>
      <w:r w:rsidRPr="00701E48">
        <w:rPr>
          <w:rFonts w:ascii="Arial" w:hAnsi="Arial" w:cs="Arial"/>
        </w:rPr>
        <w:t xml:space="preserve"> F, </w:t>
      </w:r>
      <w:proofErr w:type="spellStart"/>
      <w:r w:rsidRPr="00701E48">
        <w:rPr>
          <w:rFonts w:ascii="Arial" w:hAnsi="Arial" w:cs="Arial"/>
        </w:rPr>
        <w:t>Biamonti</w:t>
      </w:r>
      <w:proofErr w:type="spellEnd"/>
      <w:r w:rsidRPr="00701E48">
        <w:rPr>
          <w:rFonts w:ascii="Arial" w:hAnsi="Arial" w:cs="Arial"/>
        </w:rPr>
        <w:t xml:space="preserve"> G. Molecular mechanisms of etoposide. EXCLI journal, Jan. 2015. v. 14, p. 95.</w:t>
      </w:r>
    </w:p>
    <w:p w14:paraId="7181E3A3" w14:textId="0FE41F25"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5" w:name="_Hlk207549572"/>
      <w:r w:rsidRPr="00701E48">
        <w:rPr>
          <w:rFonts w:ascii="Arial" w:hAnsi="Arial" w:cs="Arial"/>
        </w:rPr>
        <w:t>Nishad</w:t>
      </w:r>
      <w:bookmarkEnd w:id="5"/>
      <w:r w:rsidRPr="00701E48">
        <w:rPr>
          <w:rFonts w:ascii="Arial" w:hAnsi="Arial" w:cs="Arial"/>
        </w:rPr>
        <w:t xml:space="preserve"> S, Hasan S M, Kushwaha S P, Singh K, Kumar A, </w:t>
      </w:r>
      <w:proofErr w:type="spellStart"/>
      <w:r w:rsidRPr="00701E48">
        <w:rPr>
          <w:rFonts w:ascii="Arial" w:hAnsi="Arial" w:cs="Arial"/>
        </w:rPr>
        <w:t>Suvaiv</w:t>
      </w:r>
      <w:proofErr w:type="spellEnd"/>
      <w:r w:rsidRPr="00701E48">
        <w:rPr>
          <w:rFonts w:ascii="Arial" w:hAnsi="Arial" w:cs="Arial"/>
        </w:rPr>
        <w:t>. Anticancer structure</w:t>
      </w:r>
      <w:r>
        <w:rPr>
          <w:rFonts w:ascii="Arial" w:hAnsi="Arial" w:cs="Arial"/>
        </w:rPr>
        <w:t>-</w:t>
      </w:r>
      <w:r w:rsidRPr="00701E48">
        <w:rPr>
          <w:rFonts w:ascii="Arial" w:hAnsi="Arial" w:cs="Arial"/>
        </w:rPr>
        <w:t xml:space="preserve">activity relationship of podophyllotoxin of various species of Podophyllum. Annals of Phytomedicine An International Journal, Jun. 2024. v. 13, n. 1, 70-83. </w:t>
      </w:r>
    </w:p>
    <w:p w14:paraId="1F06DE5A"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Collier K, Schink C, Young A M, How K, </w:t>
      </w:r>
      <w:proofErr w:type="spellStart"/>
      <w:r w:rsidRPr="00701E48">
        <w:rPr>
          <w:rFonts w:ascii="Arial" w:hAnsi="Arial" w:cs="Arial"/>
          <w:shd w:val="clear" w:color="auto" w:fill="FFFFFF"/>
        </w:rPr>
        <w:t>Seckl</w:t>
      </w:r>
      <w:proofErr w:type="spellEnd"/>
      <w:r w:rsidRPr="00701E48">
        <w:rPr>
          <w:rFonts w:ascii="Arial" w:hAnsi="Arial" w:cs="Arial"/>
          <w:shd w:val="clear" w:color="auto" w:fill="FFFFFF"/>
        </w:rPr>
        <w:t xml:space="preserve"> M, Savage P. Successful treatment with etoposide phosphate in patients with previous etoposide hypersensitivity. Journal of Oncology Pharmacy Practice, Mar. 2008. v. 14, n. 1, p. 51-55.</w:t>
      </w:r>
    </w:p>
    <w:p w14:paraId="658CD92B" w14:textId="10607952"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212121"/>
          <w:shd w:val="clear" w:color="auto" w:fill="FFFFFF"/>
        </w:rPr>
      </w:pPr>
      <w:proofErr w:type="spellStart"/>
      <w:r w:rsidRPr="00701E48">
        <w:rPr>
          <w:rFonts w:ascii="Arial" w:hAnsi="Arial" w:cs="Arial"/>
        </w:rPr>
        <w:t>Aminimoghaddam</w:t>
      </w:r>
      <w:proofErr w:type="spellEnd"/>
      <w:r w:rsidRPr="00701E48">
        <w:rPr>
          <w:rFonts w:ascii="Arial" w:hAnsi="Arial" w:cs="Arial"/>
        </w:rPr>
        <w:t xml:space="preserve"> S, </w:t>
      </w:r>
      <w:proofErr w:type="spellStart"/>
      <w:r w:rsidRPr="00701E48">
        <w:rPr>
          <w:rFonts w:ascii="Arial" w:hAnsi="Arial" w:cs="Arial"/>
        </w:rPr>
        <w:t>Nezhadisalami</w:t>
      </w:r>
      <w:proofErr w:type="spellEnd"/>
      <w:r w:rsidRPr="00701E48">
        <w:rPr>
          <w:rFonts w:ascii="Arial" w:hAnsi="Arial" w:cs="Arial"/>
        </w:rPr>
        <w:t xml:space="preserve"> F, </w:t>
      </w:r>
      <w:proofErr w:type="spellStart"/>
      <w:r w:rsidRPr="00701E48">
        <w:rPr>
          <w:rFonts w:ascii="Arial" w:hAnsi="Arial" w:cs="Arial"/>
        </w:rPr>
        <w:t>Anjidani</w:t>
      </w:r>
      <w:proofErr w:type="spellEnd"/>
      <w:r w:rsidRPr="00701E48">
        <w:rPr>
          <w:rFonts w:ascii="Arial" w:hAnsi="Arial" w:cs="Arial"/>
        </w:rPr>
        <w:t xml:space="preserve"> </w:t>
      </w:r>
      <w:proofErr w:type="spellStart"/>
      <w:r w:rsidRPr="00701E48">
        <w:rPr>
          <w:rFonts w:ascii="Arial" w:hAnsi="Arial" w:cs="Arial"/>
        </w:rPr>
        <w:t>Sh</w:t>
      </w:r>
      <w:proofErr w:type="spellEnd"/>
      <w:r w:rsidRPr="00701E48">
        <w:rPr>
          <w:rFonts w:ascii="Arial" w:hAnsi="Arial" w:cs="Arial"/>
        </w:rPr>
        <w:t xml:space="preserve">, </w:t>
      </w:r>
      <w:proofErr w:type="spellStart"/>
      <w:r w:rsidRPr="00701E48">
        <w:rPr>
          <w:rFonts w:ascii="Arial" w:hAnsi="Arial" w:cs="Arial"/>
        </w:rPr>
        <w:t>Tond</w:t>
      </w:r>
      <w:proofErr w:type="spellEnd"/>
      <w:r w:rsidRPr="00701E48">
        <w:rPr>
          <w:rFonts w:ascii="Arial" w:hAnsi="Arial" w:cs="Arial"/>
        </w:rPr>
        <w:t xml:space="preserve"> S B. Outcome of treatment with EMA/EP (etoposi</w:t>
      </w:r>
      <w:r>
        <w:rPr>
          <w:rFonts w:ascii="Arial" w:hAnsi="Arial" w:cs="Arial"/>
        </w:rPr>
        <w:t>de</w:t>
      </w:r>
      <w:r w:rsidRPr="00701E48">
        <w:rPr>
          <w:rFonts w:ascii="Arial" w:hAnsi="Arial" w:cs="Arial"/>
        </w:rPr>
        <w:t xml:space="preserve"> de methotrexate</w:t>
      </w:r>
      <w:r>
        <w:rPr>
          <w:rFonts w:ascii="Arial" w:hAnsi="Arial" w:cs="Arial"/>
        </w:rPr>
        <w:t>,</w:t>
      </w:r>
      <w:r w:rsidRPr="00701E48">
        <w:rPr>
          <w:rFonts w:ascii="Arial" w:hAnsi="Arial" w:cs="Arial"/>
        </w:rPr>
        <w:t xml:space="preserve"> and actinomycin-D/ etoposide and cisplatin) regimen in gestational trophoblastic neoplasia </w:t>
      </w:r>
      <w:r>
        <w:rPr>
          <w:rFonts w:ascii="Arial" w:hAnsi="Arial" w:cs="Arial"/>
        </w:rPr>
        <w:t>a</w:t>
      </w:r>
      <w:r w:rsidRPr="00701E48">
        <w:rPr>
          <w:rFonts w:ascii="Arial" w:hAnsi="Arial" w:cs="Arial"/>
        </w:rPr>
        <w:t xml:space="preserve">pproach. </w:t>
      </w:r>
      <w:r w:rsidRPr="00701E48">
        <w:rPr>
          <w:rFonts w:ascii="Arial" w:hAnsi="Arial" w:cs="Arial"/>
          <w:lang w:val="de-DE"/>
        </w:rPr>
        <w:t>Medical Journal of the Islamic Republic of Iran (MJIRI), May. 2018. v. 32, p. 36</w:t>
      </w:r>
      <w:r w:rsidRPr="00701E48">
        <w:rPr>
          <w:rFonts w:ascii="Arial" w:hAnsi="Arial" w:cs="Arial"/>
          <w:color w:val="2F5496"/>
          <w:lang w:val="de-DE"/>
        </w:rPr>
        <w:t xml:space="preserve">. </w:t>
      </w:r>
    </w:p>
    <w:p w14:paraId="6774227B"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Zhou C, Huang Y, Nie S, Zhou S, Gao X, Chen G</w:t>
      </w:r>
      <w:r w:rsidRPr="00701E48">
        <w:rPr>
          <w:rFonts w:ascii="Arial" w:hAnsi="Arial" w:cs="Arial"/>
          <w:i/>
          <w:iCs/>
          <w:shd w:val="clear" w:color="auto" w:fill="FFFFFF"/>
        </w:rPr>
        <w:t>.</w:t>
      </w:r>
      <w:r w:rsidRPr="00701E48">
        <w:rPr>
          <w:rFonts w:ascii="Arial" w:hAnsi="Arial" w:cs="Arial"/>
          <w:shd w:val="clear" w:color="auto" w:fill="FFFFFF"/>
        </w:rPr>
        <w:t> Biological effects and mechanisms of fisetin in cancer: a promising anti-cancer agent. </w:t>
      </w:r>
      <w:hyperlink r:id="rId18" w:history="1">
        <w:r w:rsidRPr="00701E48">
          <w:rPr>
            <w:rStyle w:val="Hyperlink"/>
            <w:rFonts w:ascii="Arial" w:eastAsiaTheme="majorEastAsia" w:hAnsi="Arial" w:cs="Arial"/>
            <w:color w:val="auto"/>
            <w:u w:val="none"/>
            <w:shd w:val="clear" w:color="auto" w:fill="FFFFFF"/>
          </w:rPr>
          <w:t>European Journal of Medical Research</w:t>
        </w:r>
      </w:hyperlink>
      <w:r w:rsidRPr="00701E48">
        <w:rPr>
          <w:rFonts w:ascii="Arial" w:hAnsi="Arial" w:cs="Arial"/>
          <w:shd w:val="clear" w:color="auto" w:fill="FFFFFF"/>
        </w:rPr>
        <w:t>, Aug. 2023. v. 28, p. 297.</w:t>
      </w:r>
    </w:p>
    <w:p w14:paraId="6D5BBD0B"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rPr>
      </w:pPr>
      <w:r w:rsidRPr="00701E48">
        <w:rPr>
          <w:rFonts w:ascii="Arial" w:hAnsi="Arial" w:cs="Arial"/>
          <w:color w:val="222222"/>
          <w:shd w:val="clear" w:color="auto" w:fill="FFFFFF"/>
          <w:lang w:val="de-DE"/>
        </w:rPr>
        <w:t>Jang JY, Kim D, Im E, Kim ND. Etoposide as a Key Therapeutic Agent in Lung Cancer: Mechanisms, Efficacy, and Emerging Strategies. </w:t>
      </w:r>
      <w:r w:rsidRPr="00701E48">
        <w:rPr>
          <w:rStyle w:val="Emphasis"/>
          <w:rFonts w:ascii="Arial" w:eastAsiaTheme="majorEastAsia" w:hAnsi="Arial" w:cs="Arial"/>
          <w:color w:val="222222"/>
          <w:shd w:val="clear" w:color="auto" w:fill="FFFFFF"/>
        </w:rPr>
        <w:t>International Journal of Molecular Sciences</w:t>
      </w:r>
      <w:r w:rsidRPr="00701E48">
        <w:rPr>
          <w:rFonts w:ascii="Arial" w:hAnsi="Arial" w:cs="Arial"/>
          <w:i/>
          <w:iCs/>
          <w:color w:val="222222"/>
          <w:shd w:val="clear" w:color="auto" w:fill="FFFFFF"/>
        </w:rPr>
        <w:t>.</w:t>
      </w:r>
      <w:r w:rsidRPr="00701E48">
        <w:rPr>
          <w:rFonts w:ascii="Arial" w:hAnsi="Arial" w:cs="Arial"/>
          <w:color w:val="222222"/>
          <w:shd w:val="clear" w:color="auto" w:fill="FFFFFF"/>
        </w:rPr>
        <w:t xml:space="preserve"> 2025, v. 26, n.2, 796.</w:t>
      </w:r>
    </w:p>
    <w:p w14:paraId="7370529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shd w:val="clear" w:color="auto" w:fill="FFFFFF"/>
        </w:rPr>
        <w:t>Ottaiano</w:t>
      </w:r>
      <w:proofErr w:type="spellEnd"/>
      <w:r w:rsidRPr="00701E48">
        <w:rPr>
          <w:rFonts w:ascii="Arial" w:hAnsi="Arial" w:cs="Arial"/>
          <w:shd w:val="clear" w:color="auto" w:fill="FFFFFF"/>
        </w:rPr>
        <w:t xml:space="preserve"> A, </w:t>
      </w:r>
      <w:proofErr w:type="spellStart"/>
      <w:r w:rsidRPr="00701E48">
        <w:rPr>
          <w:rFonts w:ascii="Arial" w:hAnsi="Arial" w:cs="Arial"/>
          <w:shd w:val="clear" w:color="auto" w:fill="FFFFFF"/>
        </w:rPr>
        <w:t>Santorsola</w:t>
      </w:r>
      <w:proofErr w:type="spellEnd"/>
      <w:r w:rsidRPr="00701E48">
        <w:rPr>
          <w:rFonts w:ascii="Arial" w:hAnsi="Arial" w:cs="Arial"/>
          <w:shd w:val="clear" w:color="auto" w:fill="FFFFFF"/>
        </w:rPr>
        <w:t xml:space="preserve"> M, </w:t>
      </w:r>
      <w:proofErr w:type="spellStart"/>
      <w:r w:rsidRPr="00701E48">
        <w:rPr>
          <w:rFonts w:ascii="Arial" w:hAnsi="Arial" w:cs="Arial"/>
          <w:shd w:val="clear" w:color="auto" w:fill="FFFFFF"/>
        </w:rPr>
        <w:t>Capuozzo</w:t>
      </w:r>
      <w:proofErr w:type="spellEnd"/>
      <w:r w:rsidRPr="00701E48">
        <w:rPr>
          <w:rFonts w:ascii="Arial" w:hAnsi="Arial" w:cs="Arial"/>
          <w:shd w:val="clear" w:color="auto" w:fill="FFFFFF"/>
        </w:rPr>
        <w:t xml:space="preserve"> M, Scala S. Balancing immunotherapy and corticosteroids in cancer treatment: dilemma or </w:t>
      </w:r>
      <w:proofErr w:type="gramStart"/>
      <w:r w:rsidRPr="00701E48">
        <w:rPr>
          <w:rFonts w:ascii="Arial" w:hAnsi="Arial" w:cs="Arial"/>
          <w:shd w:val="clear" w:color="auto" w:fill="FFFFFF"/>
        </w:rPr>
        <w:t>paradox?,</w:t>
      </w:r>
      <w:proofErr w:type="gramEnd"/>
      <w:r w:rsidRPr="00701E48">
        <w:rPr>
          <w:rFonts w:ascii="Arial" w:hAnsi="Arial" w:cs="Arial"/>
          <w:shd w:val="clear" w:color="auto" w:fill="FFFFFF"/>
        </w:rPr>
        <w:t> </w:t>
      </w:r>
      <w:r w:rsidRPr="00701E48">
        <w:rPr>
          <w:rStyle w:val="Emphasis"/>
          <w:rFonts w:ascii="Arial" w:hAnsi="Arial" w:cs="Arial"/>
          <w:bdr w:val="none" w:sz="0" w:space="0" w:color="auto" w:frame="1"/>
          <w:shd w:val="clear" w:color="auto" w:fill="FFFFFF"/>
        </w:rPr>
        <w:t>The Oncologist</w:t>
      </w:r>
      <w:r w:rsidRPr="00701E48">
        <w:rPr>
          <w:rFonts w:ascii="Arial" w:hAnsi="Arial" w:cs="Arial"/>
          <w:i/>
          <w:iCs/>
          <w:shd w:val="clear" w:color="auto" w:fill="FFFFFF"/>
        </w:rPr>
        <w:t>,</w:t>
      </w:r>
      <w:r w:rsidRPr="00701E48">
        <w:rPr>
          <w:rFonts w:ascii="Arial" w:hAnsi="Arial" w:cs="Arial"/>
          <w:shd w:val="clear" w:color="auto" w:fill="FFFFFF"/>
        </w:rPr>
        <w:t xml:space="preserve"> Mar. 2025.</w:t>
      </w:r>
      <w:r w:rsidRPr="00701E48">
        <w:rPr>
          <w:rFonts w:ascii="Arial" w:hAnsi="Arial" w:cs="Arial"/>
        </w:rPr>
        <w:t xml:space="preserve"> </w:t>
      </w:r>
      <w:r w:rsidRPr="00701E48">
        <w:rPr>
          <w:rFonts w:ascii="Arial" w:hAnsi="Arial" w:cs="Arial"/>
          <w:shd w:val="clear" w:color="auto" w:fill="FFFFFF"/>
        </w:rPr>
        <w:t>v. 30, n.  3, p. oyaf045.</w:t>
      </w:r>
    </w:p>
    <w:p w14:paraId="371C836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Blackburn K, Wang C, Greenberg B. Two cases of aquaporin-4 positive neuromyelitis </w:t>
      </w:r>
      <w:proofErr w:type="spellStart"/>
      <w:r w:rsidRPr="00701E48">
        <w:rPr>
          <w:rFonts w:ascii="Arial" w:hAnsi="Arial" w:cs="Arial"/>
        </w:rPr>
        <w:t>optica</w:t>
      </w:r>
      <w:proofErr w:type="spellEnd"/>
      <w:r w:rsidRPr="00701E48">
        <w:rPr>
          <w:rFonts w:ascii="Arial" w:hAnsi="Arial" w:cs="Arial"/>
        </w:rPr>
        <w:t xml:space="preserve"> associated with T-cell lymphoma. Journal of Neuroimmunology,</w:t>
      </w:r>
      <w:r w:rsidRPr="00701E48">
        <w:rPr>
          <w:rFonts w:ascii="Arial" w:hAnsi="Arial" w:cs="Arial"/>
          <w:color w:val="000000"/>
        </w:rPr>
        <w:t xml:space="preserve"> </w:t>
      </w:r>
      <w:r w:rsidRPr="00701E48">
        <w:rPr>
          <w:rFonts w:ascii="Arial" w:hAnsi="Arial" w:cs="Arial"/>
          <w:color w:val="000000"/>
          <w:shd w:val="clear" w:color="auto" w:fill="FFFFFF"/>
        </w:rPr>
        <w:t xml:space="preserve">Jan. 2020. </w:t>
      </w:r>
      <w:r w:rsidRPr="00701E48">
        <w:rPr>
          <w:rFonts w:ascii="Arial" w:hAnsi="Arial" w:cs="Arial"/>
        </w:rPr>
        <w:t>v. 338, p. 577092.</w:t>
      </w:r>
    </w:p>
    <w:p w14:paraId="5BE9001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7F7F7"/>
        </w:rPr>
      </w:pPr>
      <w:bookmarkStart w:id="6" w:name="_Hlk172102821"/>
      <w:r w:rsidRPr="00701E48">
        <w:rPr>
          <w:rFonts w:ascii="Arial" w:hAnsi="Arial" w:cs="Arial"/>
          <w:shd w:val="clear" w:color="auto" w:fill="F7F7F7"/>
        </w:rPr>
        <w:t xml:space="preserve">Cui </w:t>
      </w:r>
      <w:bookmarkEnd w:id="6"/>
      <w:r w:rsidRPr="00701E48">
        <w:rPr>
          <w:rFonts w:ascii="Arial" w:hAnsi="Arial" w:cs="Arial"/>
          <w:shd w:val="clear" w:color="auto" w:fill="F7F7F7"/>
        </w:rPr>
        <w:t xml:space="preserve">Z, Cheng F, Wang L, Zou F, Pan R, Tian Y, Zhang X, She J, Zhang Y, Yang X. A pharmacovigilance study of etoposide in the FDA adverse event reporting system (FAERS) database, what does the real world </w:t>
      </w:r>
      <w:proofErr w:type="gramStart"/>
      <w:r w:rsidRPr="00701E48">
        <w:rPr>
          <w:rFonts w:ascii="Arial" w:hAnsi="Arial" w:cs="Arial"/>
          <w:shd w:val="clear" w:color="auto" w:fill="F7F7F7"/>
        </w:rPr>
        <w:t>say?.</w:t>
      </w:r>
      <w:proofErr w:type="gramEnd"/>
      <w:r w:rsidRPr="00701E48">
        <w:rPr>
          <w:rFonts w:ascii="Arial" w:hAnsi="Arial" w:cs="Arial"/>
          <w:shd w:val="clear" w:color="auto" w:fill="F7F7F7"/>
        </w:rPr>
        <w:t> </w:t>
      </w:r>
      <w:r w:rsidRPr="00701E48">
        <w:rPr>
          <w:rStyle w:val="Emphasis"/>
          <w:rFonts w:ascii="Arial" w:hAnsi="Arial" w:cs="Arial"/>
          <w:shd w:val="clear" w:color="auto" w:fill="F7F7F7"/>
        </w:rPr>
        <w:t>Frontiers. Pharmacology.</w:t>
      </w:r>
      <w:r w:rsidRPr="00701E48">
        <w:rPr>
          <w:rFonts w:ascii="Arial" w:hAnsi="Arial" w:cs="Arial"/>
          <w:shd w:val="clear" w:color="auto" w:fill="F7F7F7"/>
        </w:rPr>
        <w:t> Oct. 2023. 14:1259908.</w:t>
      </w:r>
    </w:p>
    <w:p w14:paraId="14B49898"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rPr>
      </w:pPr>
      <w:r w:rsidRPr="00701E48">
        <w:rPr>
          <w:rFonts w:ascii="Arial" w:hAnsi="Arial" w:cs="Arial"/>
        </w:rPr>
        <w:t>Huang K, Wang F, Lu Y, Yang L, Long N, Wang S, Xie Z, Levin M, Zou T, Sessler JL, Liang H. Cu (II) complex that synergistically potentiates cytotoxicity and an antitumor immune response by targeting cellular redox homeostasis, Proc. Natl. Acad. Sci. U.S.A. 2024, v. 121, n. 24, e2404668121.</w:t>
      </w:r>
    </w:p>
    <w:p w14:paraId="6F4EC1D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Rosak C, Mertes G. Critical evaluation of the role of acarbose in the treatment of diabetes: patient considerations. Diabetes, metabolic syndrome and obesity: targets and therapy, Oct. 2012. V. 5, p. 357-367.</w:t>
      </w:r>
    </w:p>
    <w:p w14:paraId="3B6ECE36"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shd w:val="clear" w:color="auto" w:fill="FFFFFF"/>
        </w:rPr>
        <w:t xml:space="preserve">Arslan E, </w:t>
      </w:r>
      <w:proofErr w:type="spellStart"/>
      <w:r w:rsidRPr="00701E48">
        <w:rPr>
          <w:rFonts w:ascii="Arial" w:hAnsi="Arial" w:cs="Arial"/>
          <w:shd w:val="clear" w:color="auto" w:fill="FFFFFF"/>
        </w:rPr>
        <w:t>Kizilay</w:t>
      </w:r>
      <w:proofErr w:type="spellEnd"/>
      <w:r w:rsidRPr="00701E48">
        <w:rPr>
          <w:rFonts w:ascii="Arial" w:hAnsi="Arial" w:cs="Arial"/>
          <w:shd w:val="clear" w:color="auto" w:fill="FFFFFF"/>
        </w:rPr>
        <w:t xml:space="preserve"> </w:t>
      </w:r>
      <w:proofErr w:type="spellStart"/>
      <w:r w:rsidRPr="00701E48">
        <w:rPr>
          <w:rFonts w:ascii="Arial" w:hAnsi="Arial" w:cs="Arial"/>
          <w:shd w:val="clear" w:color="auto" w:fill="FFFFFF"/>
        </w:rPr>
        <w:t>Dö</w:t>
      </w:r>
      <w:proofErr w:type="spellEnd"/>
      <w:r w:rsidRPr="00701E48">
        <w:rPr>
          <w:rFonts w:ascii="Arial" w:hAnsi="Arial" w:cs="Arial"/>
          <w:shd w:val="clear" w:color="auto" w:fill="FFFFFF"/>
        </w:rPr>
        <w:t xml:space="preserve">, </w:t>
      </w:r>
      <w:proofErr w:type="spellStart"/>
      <w:r w:rsidRPr="00701E48">
        <w:rPr>
          <w:rFonts w:ascii="Arial" w:hAnsi="Arial" w:cs="Arial"/>
          <w:shd w:val="clear" w:color="auto" w:fill="FFFFFF"/>
        </w:rPr>
        <w:t>Altinok</w:t>
      </w:r>
      <w:proofErr w:type="spellEnd"/>
      <w:r w:rsidRPr="00701E48">
        <w:rPr>
          <w:rFonts w:ascii="Arial" w:hAnsi="Arial" w:cs="Arial"/>
          <w:shd w:val="clear" w:color="auto" w:fill="FFFFFF"/>
        </w:rPr>
        <w:t xml:space="preserve"> Y A, </w:t>
      </w:r>
      <w:proofErr w:type="spellStart"/>
      <w:r w:rsidRPr="00701E48">
        <w:rPr>
          <w:rFonts w:ascii="Arial" w:hAnsi="Arial" w:cs="Arial"/>
          <w:shd w:val="clear" w:color="auto" w:fill="FFFFFF"/>
        </w:rPr>
        <w:t>Dündar</w:t>
      </w:r>
      <w:proofErr w:type="spellEnd"/>
      <w:r w:rsidRPr="00701E48">
        <w:rPr>
          <w:rFonts w:ascii="Arial" w:hAnsi="Arial" w:cs="Arial"/>
          <w:shd w:val="clear" w:color="auto" w:fill="FFFFFF"/>
        </w:rPr>
        <w:t xml:space="preserve"> B G, </w:t>
      </w:r>
      <w:proofErr w:type="spellStart"/>
      <w:r w:rsidRPr="00701E48">
        <w:rPr>
          <w:rFonts w:ascii="Arial" w:hAnsi="Arial" w:cs="Arial"/>
          <w:shd w:val="clear" w:color="auto" w:fill="FFFFFF"/>
        </w:rPr>
        <w:t>Jalilova</w:t>
      </w:r>
      <w:proofErr w:type="spellEnd"/>
      <w:r w:rsidRPr="00701E48">
        <w:rPr>
          <w:rFonts w:ascii="Arial" w:hAnsi="Arial" w:cs="Arial"/>
          <w:shd w:val="clear" w:color="auto" w:fill="FFFFFF"/>
        </w:rPr>
        <w:t xml:space="preserve"> A, Demir G. Continuous Glucose Monitoring Systems and the Efficacy of Acarbose Treatment in Cystic Fibrosis-related </w:t>
      </w:r>
      <w:proofErr w:type="spellStart"/>
      <w:r w:rsidRPr="00701E48">
        <w:rPr>
          <w:rFonts w:ascii="Arial" w:hAnsi="Arial" w:cs="Arial"/>
          <w:shd w:val="clear" w:color="auto" w:fill="FFFFFF"/>
        </w:rPr>
        <w:t>Dysglycemia</w:t>
      </w:r>
      <w:proofErr w:type="spellEnd"/>
      <w:r w:rsidRPr="00701E48">
        <w:rPr>
          <w:rFonts w:ascii="Arial" w:hAnsi="Arial" w:cs="Arial"/>
          <w:shd w:val="clear" w:color="auto" w:fill="FFFFFF"/>
        </w:rPr>
        <w:t>. Journal of Clinical Research in Pediatric Endocrinology, Mar. 2025. v. 19, n. 17(1) p. 120-125. </w:t>
      </w:r>
    </w:p>
    <w:p w14:paraId="24E9D28C"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Vatta</w:t>
      </w:r>
      <w:proofErr w:type="spellEnd"/>
      <w:r w:rsidRPr="00701E48">
        <w:rPr>
          <w:rFonts w:ascii="Arial" w:hAnsi="Arial" w:cs="Arial"/>
        </w:rPr>
        <w:t xml:space="preserve"> A F, Myers M R, Bowman D </w:t>
      </w:r>
      <w:proofErr w:type="spellStart"/>
      <w:r w:rsidRPr="00701E48">
        <w:rPr>
          <w:rFonts w:ascii="Arial" w:hAnsi="Arial" w:cs="Arial"/>
        </w:rPr>
        <w:t>D</w:t>
      </w:r>
      <w:proofErr w:type="spellEnd"/>
      <w:r w:rsidRPr="00701E48">
        <w:rPr>
          <w:rFonts w:ascii="Arial" w:hAnsi="Arial" w:cs="Arial"/>
        </w:rPr>
        <w:t xml:space="preserve">, Rugg J </w:t>
      </w:r>
      <w:proofErr w:type="spellStart"/>
      <w:r w:rsidRPr="00701E48">
        <w:rPr>
          <w:rFonts w:ascii="Arial" w:hAnsi="Arial" w:cs="Arial"/>
        </w:rPr>
        <w:t>J</w:t>
      </w:r>
      <w:proofErr w:type="spellEnd"/>
      <w:r w:rsidRPr="00701E48">
        <w:rPr>
          <w:rFonts w:ascii="Arial" w:hAnsi="Arial" w:cs="Arial"/>
        </w:rPr>
        <w:t xml:space="preserve">, </w:t>
      </w:r>
      <w:proofErr w:type="spellStart"/>
      <w:r w:rsidRPr="00701E48">
        <w:rPr>
          <w:rFonts w:ascii="Arial" w:hAnsi="Arial" w:cs="Arial"/>
        </w:rPr>
        <w:t>Damrah</w:t>
      </w:r>
      <w:proofErr w:type="spellEnd"/>
      <w:r w:rsidRPr="00701E48">
        <w:rPr>
          <w:rFonts w:ascii="Arial" w:hAnsi="Arial" w:cs="Arial"/>
        </w:rPr>
        <w:t xml:space="preserve"> L, Therrien C, Liotta J L, Lucio-Forster A, King V L, Rugg D. Efficacy and safety of a new topical formulation of </w:t>
      </w:r>
      <w:proofErr w:type="spellStart"/>
      <w:r w:rsidRPr="00701E48">
        <w:rPr>
          <w:rFonts w:ascii="Arial" w:hAnsi="Arial" w:cs="Arial"/>
        </w:rPr>
        <w:t>selamectin</w:t>
      </w:r>
      <w:proofErr w:type="spellEnd"/>
      <w:r w:rsidRPr="00701E48">
        <w:rPr>
          <w:rFonts w:ascii="Arial" w:hAnsi="Arial" w:cs="Arial"/>
        </w:rPr>
        <w:t xml:space="preserve"> plus </w:t>
      </w:r>
      <w:proofErr w:type="spellStart"/>
      <w:r w:rsidRPr="00701E48">
        <w:rPr>
          <w:rFonts w:ascii="Arial" w:hAnsi="Arial" w:cs="Arial"/>
        </w:rPr>
        <w:t>sarolaner</w:t>
      </w:r>
      <w:proofErr w:type="spellEnd"/>
      <w:r w:rsidRPr="00701E48">
        <w:rPr>
          <w:rFonts w:ascii="Arial" w:hAnsi="Arial" w:cs="Arial"/>
        </w:rPr>
        <w:t xml:space="preserve"> in the treatment and control of natural infections of </w:t>
      </w:r>
      <w:proofErr w:type="spellStart"/>
      <w:r w:rsidRPr="00701E48">
        <w:rPr>
          <w:rFonts w:ascii="Arial" w:hAnsi="Arial" w:cs="Arial"/>
        </w:rPr>
        <w:t>Ancylostoma</w:t>
      </w:r>
      <w:proofErr w:type="spellEnd"/>
      <w:r w:rsidRPr="00701E48">
        <w:rPr>
          <w:rFonts w:ascii="Arial" w:hAnsi="Arial" w:cs="Arial"/>
        </w:rPr>
        <w:t xml:space="preserve"> </w:t>
      </w:r>
      <w:proofErr w:type="spellStart"/>
      <w:r w:rsidRPr="00701E48">
        <w:rPr>
          <w:rFonts w:ascii="Arial" w:hAnsi="Arial" w:cs="Arial"/>
        </w:rPr>
        <w:t>tubaeforme</w:t>
      </w:r>
      <w:proofErr w:type="spellEnd"/>
      <w:r w:rsidRPr="00701E48">
        <w:rPr>
          <w:rFonts w:ascii="Arial" w:hAnsi="Arial" w:cs="Arial"/>
        </w:rPr>
        <w:t xml:space="preserve"> and </w:t>
      </w:r>
      <w:proofErr w:type="spellStart"/>
      <w:r w:rsidRPr="00701E48">
        <w:rPr>
          <w:rFonts w:ascii="Arial" w:hAnsi="Arial" w:cs="Arial"/>
        </w:rPr>
        <w:t>Toxocara</w:t>
      </w:r>
      <w:proofErr w:type="spellEnd"/>
      <w:r w:rsidRPr="00701E48">
        <w:rPr>
          <w:rFonts w:ascii="Arial" w:hAnsi="Arial" w:cs="Arial"/>
        </w:rPr>
        <w:t xml:space="preserve"> </w:t>
      </w:r>
      <w:proofErr w:type="spellStart"/>
      <w:r w:rsidRPr="00701E48">
        <w:rPr>
          <w:rFonts w:ascii="Arial" w:hAnsi="Arial" w:cs="Arial"/>
        </w:rPr>
        <w:t>cati</w:t>
      </w:r>
      <w:proofErr w:type="spellEnd"/>
      <w:r w:rsidRPr="00701E48">
        <w:rPr>
          <w:rFonts w:ascii="Arial" w:hAnsi="Arial" w:cs="Arial"/>
        </w:rPr>
        <w:t xml:space="preserve"> in cats presented as veterinary patients in the United States. Veterinary parasitology, Jun. 2019. v. 270, Suppl. 1, p. S45-S51.</w:t>
      </w:r>
    </w:p>
    <w:p w14:paraId="393F120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lang w:eastAsia="pt-BR"/>
        </w:rPr>
      </w:pPr>
      <w:r w:rsidRPr="00701E48">
        <w:rPr>
          <w:rFonts w:ascii="Arial" w:hAnsi="Arial" w:cs="Arial"/>
          <w:lang w:eastAsia="pt-BR"/>
        </w:rPr>
        <w:t xml:space="preserve">Wang T, Fan L, Feng S, Ding X, An X, Chen J, Wang M, Zhai X, Li Y. Network </w:t>
      </w:r>
      <w:proofErr w:type="spellStart"/>
      <w:r w:rsidRPr="00701E48">
        <w:rPr>
          <w:rFonts w:ascii="Arial" w:hAnsi="Arial" w:cs="Arial"/>
          <w:lang w:eastAsia="pt-BR"/>
        </w:rPr>
        <w:t>Network</w:t>
      </w:r>
      <w:proofErr w:type="spellEnd"/>
      <w:r w:rsidRPr="00701E48">
        <w:rPr>
          <w:rFonts w:ascii="Arial" w:hAnsi="Arial" w:cs="Arial"/>
          <w:lang w:eastAsia="pt-BR"/>
        </w:rPr>
        <w:t xml:space="preserve"> pharmacology of iridoid glycosides from Eucommia </w:t>
      </w:r>
      <w:proofErr w:type="spellStart"/>
      <w:r w:rsidRPr="00701E48">
        <w:rPr>
          <w:rFonts w:ascii="Arial" w:hAnsi="Arial" w:cs="Arial"/>
          <w:lang w:eastAsia="pt-BR"/>
        </w:rPr>
        <w:t>ulmoides</w:t>
      </w:r>
      <w:proofErr w:type="spellEnd"/>
      <w:r w:rsidRPr="00701E48">
        <w:rPr>
          <w:rFonts w:ascii="Arial" w:hAnsi="Arial" w:cs="Arial"/>
          <w:lang w:eastAsia="pt-BR"/>
        </w:rPr>
        <w:t xml:space="preserve"> Oliver against osteoporosis. Scientific reports, May. 2022. v. 12, n. 1, p. 7430.</w:t>
      </w:r>
    </w:p>
    <w:p w14:paraId="43A3C08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Ibrahim A E, Abdel-Daim M. Mohamed. Modulating effects of Spirulina platensis against </w:t>
      </w:r>
      <w:proofErr w:type="spellStart"/>
      <w:r w:rsidRPr="00701E48">
        <w:rPr>
          <w:rFonts w:ascii="Arial" w:hAnsi="Arial" w:cs="Arial"/>
        </w:rPr>
        <w:t>tilmicosin</w:t>
      </w:r>
      <w:proofErr w:type="spellEnd"/>
      <w:r w:rsidRPr="00701E48">
        <w:rPr>
          <w:rFonts w:ascii="Arial" w:hAnsi="Arial" w:cs="Arial"/>
        </w:rPr>
        <w:t>-induced cardiotoxicity in mice. Cell Journal (</w:t>
      </w:r>
      <w:proofErr w:type="spellStart"/>
      <w:r w:rsidRPr="00701E48">
        <w:rPr>
          <w:rFonts w:ascii="Arial" w:hAnsi="Arial" w:cs="Arial"/>
        </w:rPr>
        <w:t>Yakhteh</w:t>
      </w:r>
      <w:proofErr w:type="spellEnd"/>
      <w:r w:rsidRPr="00701E48">
        <w:rPr>
          <w:rFonts w:ascii="Arial" w:hAnsi="Arial" w:cs="Arial"/>
        </w:rPr>
        <w:t>), Apr. 2015. v. 17, n. 1, p. 137.</w:t>
      </w:r>
    </w:p>
    <w:p w14:paraId="7C1EE6E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Chen Y, Ji X, Zhang S, Wang W, Zhang H, Ding H. Pharmacokinetic/ pharmacodynamic integration of </w:t>
      </w:r>
      <w:proofErr w:type="spellStart"/>
      <w:r w:rsidRPr="00701E48">
        <w:rPr>
          <w:rFonts w:ascii="Arial" w:hAnsi="Arial" w:cs="Arial"/>
        </w:rPr>
        <w:t>tilmicosin</w:t>
      </w:r>
      <w:proofErr w:type="spellEnd"/>
      <w:r w:rsidRPr="00701E48">
        <w:rPr>
          <w:rFonts w:ascii="Arial" w:hAnsi="Arial" w:cs="Arial"/>
        </w:rPr>
        <w:t xml:space="preserve"> against Pasteurella </w:t>
      </w:r>
      <w:proofErr w:type="spellStart"/>
      <w:r w:rsidRPr="00701E48">
        <w:rPr>
          <w:rFonts w:ascii="Arial" w:hAnsi="Arial" w:cs="Arial"/>
        </w:rPr>
        <w:t>multocida</w:t>
      </w:r>
      <w:proofErr w:type="spellEnd"/>
      <w:r w:rsidRPr="00701E48">
        <w:rPr>
          <w:rFonts w:ascii="Arial" w:hAnsi="Arial" w:cs="Arial"/>
        </w:rPr>
        <w:t xml:space="preserve"> in a piglet tissue cage model. Frontiers in Veterinary Science, Sept. 2023. v. 10, p. 1260990.</w:t>
      </w:r>
    </w:p>
    <w:p w14:paraId="488CBAD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7" w:name="_Hlk208331034"/>
      <w:r w:rsidRPr="00701E48">
        <w:rPr>
          <w:rFonts w:ascii="Arial" w:hAnsi="Arial" w:cs="Arial"/>
        </w:rPr>
        <w:lastRenderedPageBreak/>
        <w:t xml:space="preserve">Baldwin AD, </w:t>
      </w:r>
      <w:proofErr w:type="spellStart"/>
      <w:r w:rsidRPr="00701E48">
        <w:rPr>
          <w:rFonts w:ascii="Arial" w:hAnsi="Arial" w:cs="Arial"/>
        </w:rPr>
        <w:t>Kiick</w:t>
      </w:r>
      <w:proofErr w:type="spellEnd"/>
      <w:r w:rsidRPr="00701E48">
        <w:rPr>
          <w:rFonts w:ascii="Arial" w:hAnsi="Arial" w:cs="Arial"/>
        </w:rPr>
        <w:t xml:space="preserve"> KL. Polysaccharide</w:t>
      </w:r>
      <w:r w:rsidRPr="00701E48">
        <w:rPr>
          <w:rFonts w:ascii="Cambria Math" w:hAnsi="Cambria Math" w:cs="Cambria Math"/>
        </w:rPr>
        <w:t>‐</w:t>
      </w:r>
      <w:r w:rsidRPr="00701E48">
        <w:rPr>
          <w:rFonts w:ascii="Arial" w:hAnsi="Arial" w:cs="Arial"/>
        </w:rPr>
        <w:t>modified synthetic polymeric biomaterials. Peptide Science: Original Research on Biomolecules, Jan. 2010. v. 94, n. 1, p. 128-140.</w:t>
      </w:r>
    </w:p>
    <w:p w14:paraId="59E8368C"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Iriti</w:t>
      </w:r>
      <w:proofErr w:type="spellEnd"/>
      <w:r w:rsidRPr="00701E48">
        <w:rPr>
          <w:rFonts w:ascii="Arial" w:hAnsi="Arial" w:cs="Arial"/>
          <w:shd w:val="clear" w:color="auto" w:fill="FFFFFF"/>
        </w:rPr>
        <w:t xml:space="preserve"> M, Kubina R, Cochis A, Sorrentino R, </w:t>
      </w:r>
      <w:proofErr w:type="spellStart"/>
      <w:r w:rsidRPr="00701E48">
        <w:rPr>
          <w:rFonts w:ascii="Arial" w:hAnsi="Arial" w:cs="Arial"/>
          <w:shd w:val="clear" w:color="auto" w:fill="FFFFFF"/>
        </w:rPr>
        <w:t>Varoni</w:t>
      </w:r>
      <w:proofErr w:type="spellEnd"/>
      <w:r w:rsidRPr="00701E48">
        <w:rPr>
          <w:rFonts w:ascii="Arial" w:hAnsi="Arial" w:cs="Arial"/>
          <w:shd w:val="clear" w:color="auto" w:fill="FFFFFF"/>
        </w:rPr>
        <w:t xml:space="preserve"> EM, </w:t>
      </w:r>
      <w:proofErr w:type="spellStart"/>
      <w:r w:rsidRPr="00701E48">
        <w:rPr>
          <w:rFonts w:ascii="Arial" w:hAnsi="Arial" w:cs="Arial"/>
          <w:shd w:val="clear" w:color="auto" w:fill="FFFFFF"/>
        </w:rPr>
        <w:t>Kabała</w:t>
      </w:r>
      <w:proofErr w:type="spellEnd"/>
      <w:r w:rsidRPr="00701E48">
        <w:rPr>
          <w:rFonts w:ascii="Cambria Math" w:hAnsi="Cambria Math" w:cs="Cambria Math"/>
          <w:shd w:val="clear" w:color="auto" w:fill="FFFFFF"/>
        </w:rPr>
        <w:t>‐</w:t>
      </w:r>
      <w:r w:rsidRPr="00701E48">
        <w:rPr>
          <w:rFonts w:ascii="Arial" w:hAnsi="Arial" w:cs="Arial"/>
          <w:shd w:val="clear" w:color="auto" w:fill="FFFFFF"/>
        </w:rPr>
        <w:t xml:space="preserve">Dzik A, </w:t>
      </w:r>
      <w:proofErr w:type="spellStart"/>
      <w:r w:rsidRPr="00701E48">
        <w:rPr>
          <w:rFonts w:ascii="Arial" w:hAnsi="Arial" w:cs="Arial"/>
          <w:shd w:val="clear" w:color="auto" w:fill="FFFFFF"/>
        </w:rPr>
        <w:t>Wojtyczka</w:t>
      </w:r>
      <w:proofErr w:type="spellEnd"/>
      <w:r w:rsidRPr="00701E48">
        <w:rPr>
          <w:rFonts w:ascii="Arial" w:hAnsi="Arial" w:cs="Arial"/>
          <w:shd w:val="clear" w:color="auto" w:fill="FFFFFF"/>
        </w:rPr>
        <w:t xml:space="preserve"> RD. Rutin, a quercetin glycoside, restores chemosensitivity in human breast cancer cells. Phytotherapy Research, Oct. 2017. v. 31, n. 10, p. 1529-1538.</w:t>
      </w:r>
    </w:p>
    <w:p w14:paraId="3C818967" w14:textId="3363AEC5"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Mishra A, Kaur U, Singh A. Fisetin 8-C-glucoside as </w:t>
      </w:r>
      <w:r>
        <w:rPr>
          <w:rFonts w:ascii="Arial" w:hAnsi="Arial" w:cs="Arial"/>
          <w:shd w:val="clear" w:color="auto" w:fill="FFFFFF"/>
        </w:rPr>
        <w:t xml:space="preserve">an </w:t>
      </w:r>
      <w:r w:rsidRPr="00701E48">
        <w:rPr>
          <w:rFonts w:ascii="Arial" w:hAnsi="Arial" w:cs="Arial"/>
          <w:shd w:val="clear" w:color="auto" w:fill="FFFFFF"/>
        </w:rPr>
        <w:t>entry inhibitor in SARS</w:t>
      </w:r>
      <w:r>
        <w:rPr>
          <w:rFonts w:ascii="Arial" w:hAnsi="Arial" w:cs="Arial"/>
          <w:shd w:val="clear" w:color="auto" w:fill="FFFFFF"/>
        </w:rPr>
        <w:t>-</w:t>
      </w:r>
      <w:r w:rsidRPr="00701E48">
        <w:rPr>
          <w:rFonts w:ascii="Arial" w:hAnsi="Arial" w:cs="Arial"/>
          <w:shd w:val="clear" w:color="auto" w:fill="FFFFFF"/>
        </w:rPr>
        <w:t>CoV-2 infection: molecular modelling study. Journal of biomolecular structure and dynamics, Dec. 2020. v. 40, n. 11, p. 5128-5137.</w:t>
      </w:r>
    </w:p>
    <w:bookmarkEnd w:id="7"/>
    <w:p w14:paraId="5081078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Hernández-Rosas NA, Rivera-Yañez CR, Hernández-Sánchez KM, Nieto-Yañez O, Barrera-Ortega CC, Gutiérrez-</w:t>
      </w:r>
      <w:proofErr w:type="spellStart"/>
      <w:r w:rsidRPr="00701E48">
        <w:rPr>
          <w:rFonts w:ascii="Arial" w:hAnsi="Arial" w:cs="Arial"/>
        </w:rPr>
        <w:t>Rebolledo</w:t>
      </w:r>
      <w:proofErr w:type="spellEnd"/>
      <w:r w:rsidRPr="00701E48">
        <w:rPr>
          <w:rFonts w:ascii="Arial" w:hAnsi="Arial" w:cs="Arial"/>
        </w:rPr>
        <w:t xml:space="preserve"> GA, Pérez-</w:t>
      </w:r>
      <w:proofErr w:type="spellStart"/>
      <w:r w:rsidRPr="00701E48">
        <w:rPr>
          <w:rFonts w:ascii="Arial" w:hAnsi="Arial" w:cs="Arial"/>
        </w:rPr>
        <w:t>Pastén</w:t>
      </w:r>
      <w:proofErr w:type="spellEnd"/>
      <w:r w:rsidRPr="00701E48">
        <w:rPr>
          <w:rFonts w:ascii="Arial" w:hAnsi="Arial" w:cs="Arial"/>
        </w:rPr>
        <w:t>-Borja R, Rivera-</w:t>
      </w:r>
      <w:proofErr w:type="spellStart"/>
      <w:r w:rsidRPr="00701E48">
        <w:rPr>
          <w:rFonts w:ascii="Arial" w:hAnsi="Arial" w:cs="Arial"/>
        </w:rPr>
        <w:t>Yañez</w:t>
      </w:r>
      <w:proofErr w:type="spellEnd"/>
      <w:r w:rsidRPr="00701E48">
        <w:rPr>
          <w:rFonts w:ascii="Arial" w:hAnsi="Arial" w:cs="Arial"/>
        </w:rPr>
        <w:t xml:space="preserve"> N, Ruiz-Hurtado P. A. Integrative review of flavonoid </w:t>
      </w:r>
      <w:proofErr w:type="spellStart"/>
      <w:r w:rsidRPr="00701E48">
        <w:rPr>
          <w:rFonts w:ascii="Arial" w:hAnsi="Arial" w:cs="Arial"/>
        </w:rPr>
        <w:t>phytosomes</w:t>
      </w:r>
      <w:proofErr w:type="spellEnd"/>
      <w:r w:rsidRPr="00701E48">
        <w:rPr>
          <w:rFonts w:ascii="Arial" w:hAnsi="Arial" w:cs="Arial"/>
        </w:rPr>
        <w:t xml:space="preserve"> and their potential role in the treatment of SARS-CoV-2 infection (COVID-19), diabetes, and cancer. Applied Food Research, Dec. 2025, v. 5, n. 2, p. 101294.</w:t>
      </w:r>
    </w:p>
    <w:p w14:paraId="010A174B" w14:textId="3AF23251"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lang w:val="de-DE" w:eastAsia="pt-BR"/>
        </w:rPr>
      </w:pPr>
      <w:r w:rsidRPr="00701E48">
        <w:rPr>
          <w:rFonts w:ascii="Arial" w:hAnsi="Arial" w:cs="Arial"/>
          <w:lang w:eastAsia="pt-BR"/>
        </w:rPr>
        <w:t>Patel DK. Medicinal importance, pharmacological activities</w:t>
      </w:r>
      <w:r>
        <w:rPr>
          <w:rFonts w:ascii="Arial" w:hAnsi="Arial" w:cs="Arial"/>
          <w:lang w:eastAsia="pt-BR"/>
        </w:rPr>
        <w:t>,</w:t>
      </w:r>
      <w:r w:rsidRPr="00701E48">
        <w:rPr>
          <w:rFonts w:ascii="Arial" w:hAnsi="Arial" w:cs="Arial"/>
          <w:lang w:eastAsia="pt-BR"/>
        </w:rPr>
        <w:t xml:space="preserve"> and analytical aspects of a flavonoid glycoside ‘</w:t>
      </w:r>
      <w:proofErr w:type="spellStart"/>
      <w:r w:rsidRPr="00701E48">
        <w:rPr>
          <w:rFonts w:ascii="Arial" w:hAnsi="Arial" w:cs="Arial"/>
          <w:lang w:eastAsia="pt-BR"/>
        </w:rPr>
        <w:t>Nicotiflorin’in</w:t>
      </w:r>
      <w:proofErr w:type="spellEnd"/>
      <w:r w:rsidRPr="00701E48">
        <w:rPr>
          <w:rFonts w:ascii="Arial" w:hAnsi="Arial" w:cs="Arial"/>
          <w:lang w:eastAsia="pt-BR"/>
        </w:rPr>
        <w:t xml:space="preserve"> the medicine. </w:t>
      </w:r>
      <w:r w:rsidRPr="00701E48">
        <w:rPr>
          <w:rFonts w:ascii="Arial" w:hAnsi="Arial" w:cs="Arial"/>
          <w:lang w:val="de-DE" w:eastAsia="pt-BR"/>
        </w:rPr>
        <w:t>Drug Metabolism and Bioanalysis Letters Formerly: Drug Metabolism Letters, May. 2022. v. 15, n. 1, p. 2-11.</w:t>
      </w:r>
    </w:p>
    <w:p w14:paraId="737AE942" w14:textId="77777777" w:rsidR="00701E48" w:rsidRPr="00701E48" w:rsidRDefault="00701E48" w:rsidP="00441B6F">
      <w:pPr>
        <w:pStyle w:val="ReferHead"/>
        <w:spacing w:after="0"/>
        <w:jc w:val="both"/>
        <w:rPr>
          <w:rFonts w:ascii="Arial" w:hAnsi="Arial" w:cs="Arial"/>
          <w:lang w:val="de-DE"/>
        </w:rPr>
      </w:pPr>
    </w:p>
    <w:p w14:paraId="0C1E6DB3" w14:textId="77777777" w:rsidR="00790ADA" w:rsidRPr="00FB3A86" w:rsidRDefault="00790ADA" w:rsidP="00441B6F">
      <w:pPr>
        <w:pStyle w:val="ReferHead"/>
        <w:spacing w:after="0"/>
        <w:jc w:val="both"/>
        <w:rPr>
          <w:rFonts w:ascii="Arial" w:hAnsi="Arial" w:cs="Arial"/>
        </w:rPr>
      </w:pPr>
    </w:p>
    <w:p w14:paraId="49717643" w14:textId="77777777" w:rsidR="00790ADA" w:rsidRPr="002C57D2" w:rsidRDefault="00790ADA" w:rsidP="00441B6F">
      <w:pPr>
        <w:pStyle w:val="Body"/>
        <w:spacing w:after="0"/>
        <w:rPr>
          <w:rFonts w:ascii="Arial" w:hAnsi="Arial" w:cs="Arial"/>
        </w:rPr>
      </w:pPr>
    </w:p>
    <w:p w14:paraId="73B2AB33" w14:textId="719CAFBF" w:rsidR="00B01FCD" w:rsidRDefault="00B01FCD" w:rsidP="00441B6F">
      <w:pPr>
        <w:pStyle w:val="Body"/>
        <w:spacing w:after="0"/>
        <w:rPr>
          <w:rFonts w:ascii="Arial" w:hAnsi="Arial" w:cs="Arial"/>
        </w:rPr>
      </w:pPr>
    </w:p>
    <w:p w14:paraId="285EAF20" w14:textId="77777777" w:rsidR="00790ADA" w:rsidRPr="00FB3A86" w:rsidRDefault="00790ADA" w:rsidP="00441B6F">
      <w:pPr>
        <w:pStyle w:val="Body"/>
        <w:spacing w:after="0"/>
        <w:rPr>
          <w:rFonts w:ascii="Arial" w:hAnsi="Arial" w:cs="Arial"/>
        </w:rPr>
      </w:pPr>
    </w:p>
    <w:p w14:paraId="3C1CB85E"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710AD1B9" w14:textId="77777777" w:rsidR="00847E9F" w:rsidRDefault="00847E9F" w:rsidP="00441B6F">
      <w:pPr>
        <w:pStyle w:val="Appendix"/>
        <w:spacing w:after="0"/>
        <w:jc w:val="both"/>
        <w:rPr>
          <w:rFonts w:ascii="Arial" w:hAnsi="Arial" w:cs="Arial"/>
        </w:rPr>
      </w:pPr>
    </w:p>
    <w:p w14:paraId="47CCA4E8" w14:textId="0F81CA0D" w:rsidR="00847E9F" w:rsidRDefault="00847E9F" w:rsidP="00713E5A">
      <w:pPr>
        <w:pStyle w:val="ElsGraphAbs"/>
        <w:rPr>
          <w:sz w:val="24"/>
        </w:rPr>
      </w:pPr>
      <w:r w:rsidRPr="00C22BB0">
        <w:rPr>
          <w:sz w:val="24"/>
        </w:rPr>
        <w:t xml:space="preserve">Graphical Abstract </w:t>
      </w:r>
    </w:p>
    <w:p w14:paraId="777AE0A8" w14:textId="77777777" w:rsidR="00713E5A" w:rsidRDefault="00713E5A" w:rsidP="00713E5A">
      <w:pPr>
        <w:pStyle w:val="ElsGraphAbs"/>
        <w:rPr>
          <w:sz w:val="24"/>
        </w:rPr>
      </w:pPr>
    </w:p>
    <w:p w14:paraId="44C8462B" w14:textId="1DD44210" w:rsidR="00713E5A" w:rsidRDefault="00713E5A" w:rsidP="00713E5A">
      <w:pPr>
        <w:pStyle w:val="ElsGraphAbs"/>
        <w:rPr>
          <w:rFonts w:ascii="Arial" w:hAnsi="Arial" w:cs="Arial"/>
          <w:b w:val="0"/>
        </w:rPr>
      </w:pPr>
      <w:r>
        <w:rPr>
          <w:rFonts w:ascii="Arial" w:hAnsi="Arial" w:cs="Arial"/>
          <w:b w:val="0"/>
          <w:noProof/>
        </w:rPr>
        <w:drawing>
          <wp:inline distT="0" distB="0" distL="0" distR="0" wp14:anchorId="1C8B8B23" wp14:editId="4D71B25C">
            <wp:extent cx="5212080" cy="1546860"/>
            <wp:effectExtent l="0" t="0" r="7620" b="0"/>
            <wp:docPr id="87205826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1546860"/>
                    </a:xfrm>
                    <a:prstGeom prst="rect">
                      <a:avLst/>
                    </a:prstGeom>
                    <a:noFill/>
                    <a:ln>
                      <a:noFill/>
                    </a:ln>
                  </pic:spPr>
                </pic:pic>
              </a:graphicData>
            </a:graphic>
          </wp:inline>
        </w:drawing>
      </w:r>
    </w:p>
    <w:p w14:paraId="5371322B" w14:textId="0273C2E0" w:rsidR="00A553F3" w:rsidRPr="00FB3A86" w:rsidRDefault="00A553F3" w:rsidP="00A553F3">
      <w:pPr>
        <w:pStyle w:val="Appendix"/>
        <w:spacing w:after="0"/>
        <w:jc w:val="center"/>
        <w:rPr>
          <w:rFonts w:ascii="Arial" w:hAnsi="Arial" w:cs="Arial"/>
          <w:b w:val="0"/>
        </w:rPr>
        <w:sectPr w:rsidR="00A553F3" w:rsidRPr="00FB3A86" w:rsidSect="00FC7218">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099916F" w14:textId="77777777" w:rsidR="00A553F3" w:rsidRPr="00FB3A86" w:rsidRDefault="00A553F3" w:rsidP="00713E5A">
      <w:pPr>
        <w:pStyle w:val="Appendix"/>
        <w:spacing w:after="0"/>
        <w:jc w:val="both"/>
        <w:rPr>
          <w:rFonts w:ascii="Arial" w:hAnsi="Arial" w:cs="Arial"/>
          <w:b w:val="0"/>
        </w:rPr>
      </w:pPr>
    </w:p>
    <w:sectPr w:rsidR="00A553F3" w:rsidRPr="00FB3A86" w:rsidSect="00FC72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CB7AC" w14:textId="77777777" w:rsidR="004E23CA" w:rsidRDefault="004E23CA" w:rsidP="00C37E61">
      <w:r>
        <w:separator/>
      </w:r>
    </w:p>
  </w:endnote>
  <w:endnote w:type="continuationSeparator" w:id="0">
    <w:p w14:paraId="17E6045B" w14:textId="77777777" w:rsidR="004E23CA" w:rsidRDefault="004E23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HGPMinchoE"/>
    <w:charset w:val="80"/>
    <w:family w:val="roman"/>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6A2B" w14:textId="77777777" w:rsidR="00FC7218" w:rsidRDefault="00FC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AFEA" w14:textId="77777777" w:rsidR="00FC7218" w:rsidRDefault="00FC7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292E" w14:textId="77777777" w:rsidR="009E048A" w:rsidRDefault="009E048A">
    <w:pPr>
      <w:pStyle w:val="Footer"/>
      <w:rPr>
        <w:rFonts w:ascii="Arial" w:hAnsi="Arial" w:cs="Arial"/>
        <w:sz w:val="16"/>
      </w:rPr>
    </w:pPr>
  </w:p>
  <w:p w14:paraId="114C759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49192C" w14:textId="77777777" w:rsidR="009E048A" w:rsidRDefault="009E048A">
    <w:pPr>
      <w:pStyle w:val="Footer"/>
      <w:rPr>
        <w:rFonts w:ascii="Arial" w:hAnsi="Arial" w:cs="Arial"/>
        <w:sz w:val="16"/>
      </w:rPr>
    </w:pPr>
  </w:p>
  <w:p w14:paraId="3857809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DA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F190D" w14:textId="77777777" w:rsidR="004E23CA" w:rsidRDefault="004E23CA" w:rsidP="00C37E61">
      <w:r>
        <w:separator/>
      </w:r>
    </w:p>
  </w:footnote>
  <w:footnote w:type="continuationSeparator" w:id="0">
    <w:p w14:paraId="07E68046" w14:textId="77777777" w:rsidR="004E23CA" w:rsidRDefault="004E23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4DE0" w14:textId="6E07E2DE" w:rsidR="00FC7218" w:rsidRDefault="00FC7218">
    <w:pPr>
      <w:pStyle w:val="Header"/>
    </w:pPr>
    <w:r>
      <w:rPr>
        <w:noProof/>
      </w:rPr>
      <w:pict w14:anchorId="4C3D7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CA22" w14:textId="6F1807BF" w:rsidR="00FC7218" w:rsidRDefault="00FC7218">
    <w:pPr>
      <w:pStyle w:val="Header"/>
    </w:pPr>
    <w:r>
      <w:rPr>
        <w:noProof/>
      </w:rPr>
      <w:pict w14:anchorId="39939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6E69F" w14:textId="55D6890C" w:rsidR="00296529" w:rsidRPr="00296529" w:rsidRDefault="00FC7218" w:rsidP="00296529">
    <w:pPr>
      <w:ind w:left="2160"/>
      <w:jc w:val="center"/>
      <w:rPr>
        <w:rFonts w:ascii="Times New Roman" w:eastAsia="Calibri" w:hAnsi="Times New Roman"/>
        <w:i/>
        <w:sz w:val="18"/>
        <w:szCs w:val="22"/>
      </w:rPr>
    </w:pPr>
    <w:r>
      <w:rPr>
        <w:noProof/>
      </w:rPr>
      <w:pict w14:anchorId="4DD74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EA24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73DD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FFBF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5805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E0F7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89B35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EB31" w14:textId="72DAB704" w:rsidR="00FC7218" w:rsidRDefault="00FC7218">
    <w:pPr>
      <w:pStyle w:val="Header"/>
    </w:pPr>
    <w:r>
      <w:rPr>
        <w:noProof/>
      </w:rPr>
      <w:pict w14:anchorId="38280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0DE7" w14:textId="722D79E4" w:rsidR="00FC7218" w:rsidRDefault="00FC7218">
    <w:pPr>
      <w:pStyle w:val="Header"/>
    </w:pPr>
    <w:r>
      <w:rPr>
        <w:noProof/>
      </w:rPr>
      <w:pict w14:anchorId="62E12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B793" w14:textId="65C25391" w:rsidR="00FC7218" w:rsidRDefault="00FC7218">
    <w:pPr>
      <w:pStyle w:val="Header"/>
    </w:pPr>
    <w:r>
      <w:rPr>
        <w:noProof/>
      </w:rPr>
      <w:pict w14:anchorId="2BEAB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F2E67"/>
    <w:multiLevelType w:val="hybridMultilevel"/>
    <w:tmpl w:val="08F63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AQCMxMDCxNzS0NzUyUdpeDU4uLM/DyQAotaABVXeGcsAAAA"/>
  </w:docVars>
  <w:rsids>
    <w:rsidRoot w:val="00AA6219"/>
    <w:rsid w:val="00000F8F"/>
    <w:rsid w:val="00030174"/>
    <w:rsid w:val="00036AFD"/>
    <w:rsid w:val="00037400"/>
    <w:rsid w:val="0004579C"/>
    <w:rsid w:val="000A47FA"/>
    <w:rsid w:val="000A65D3"/>
    <w:rsid w:val="000B1E33"/>
    <w:rsid w:val="000B5710"/>
    <w:rsid w:val="000C651B"/>
    <w:rsid w:val="000D689F"/>
    <w:rsid w:val="000E7B7B"/>
    <w:rsid w:val="000E7D62"/>
    <w:rsid w:val="000F4CA4"/>
    <w:rsid w:val="00103357"/>
    <w:rsid w:val="0012213D"/>
    <w:rsid w:val="00123C9F"/>
    <w:rsid w:val="00126190"/>
    <w:rsid w:val="00130F17"/>
    <w:rsid w:val="001320BF"/>
    <w:rsid w:val="00151489"/>
    <w:rsid w:val="00163BC4"/>
    <w:rsid w:val="00175C2A"/>
    <w:rsid w:val="00177D5E"/>
    <w:rsid w:val="00184ED7"/>
    <w:rsid w:val="00191062"/>
    <w:rsid w:val="00192B72"/>
    <w:rsid w:val="001A29D8"/>
    <w:rsid w:val="001A5CAA"/>
    <w:rsid w:val="001B0427"/>
    <w:rsid w:val="001B2C03"/>
    <w:rsid w:val="001B2CDC"/>
    <w:rsid w:val="001C7787"/>
    <w:rsid w:val="001D149E"/>
    <w:rsid w:val="001D3A51"/>
    <w:rsid w:val="001E10D2"/>
    <w:rsid w:val="001E25B4"/>
    <w:rsid w:val="001E44FE"/>
    <w:rsid w:val="00200595"/>
    <w:rsid w:val="00204835"/>
    <w:rsid w:val="00220344"/>
    <w:rsid w:val="00231920"/>
    <w:rsid w:val="0023195C"/>
    <w:rsid w:val="002363BD"/>
    <w:rsid w:val="002403C2"/>
    <w:rsid w:val="0024282C"/>
    <w:rsid w:val="002460DC"/>
    <w:rsid w:val="00250985"/>
    <w:rsid w:val="002556F6"/>
    <w:rsid w:val="0026456B"/>
    <w:rsid w:val="00271D28"/>
    <w:rsid w:val="00283105"/>
    <w:rsid w:val="00284C4C"/>
    <w:rsid w:val="00285AC9"/>
    <w:rsid w:val="00287E68"/>
    <w:rsid w:val="00296529"/>
    <w:rsid w:val="002B27FB"/>
    <w:rsid w:val="002B685A"/>
    <w:rsid w:val="002C57D2"/>
    <w:rsid w:val="002C7A37"/>
    <w:rsid w:val="002E0D56"/>
    <w:rsid w:val="00315186"/>
    <w:rsid w:val="0033343E"/>
    <w:rsid w:val="003512C2"/>
    <w:rsid w:val="00371FB6"/>
    <w:rsid w:val="003763C1"/>
    <w:rsid w:val="00376BBE"/>
    <w:rsid w:val="0039224F"/>
    <w:rsid w:val="003A168A"/>
    <w:rsid w:val="003A43A4"/>
    <w:rsid w:val="003A7E18"/>
    <w:rsid w:val="003C4C86"/>
    <w:rsid w:val="003C6258"/>
    <w:rsid w:val="003D5466"/>
    <w:rsid w:val="003E2904"/>
    <w:rsid w:val="003E2B97"/>
    <w:rsid w:val="003E7F47"/>
    <w:rsid w:val="003F4222"/>
    <w:rsid w:val="00401927"/>
    <w:rsid w:val="0041027F"/>
    <w:rsid w:val="00412475"/>
    <w:rsid w:val="00423789"/>
    <w:rsid w:val="00440F43"/>
    <w:rsid w:val="00441B6F"/>
    <w:rsid w:val="00446221"/>
    <w:rsid w:val="00450E62"/>
    <w:rsid w:val="004539DB"/>
    <w:rsid w:val="00471A80"/>
    <w:rsid w:val="004B5EC9"/>
    <w:rsid w:val="004D305E"/>
    <w:rsid w:val="004D4277"/>
    <w:rsid w:val="004E23CA"/>
    <w:rsid w:val="00502516"/>
    <w:rsid w:val="00505F06"/>
    <w:rsid w:val="00506828"/>
    <w:rsid w:val="0053056E"/>
    <w:rsid w:val="00541742"/>
    <w:rsid w:val="00554FDA"/>
    <w:rsid w:val="0056395B"/>
    <w:rsid w:val="00576313"/>
    <w:rsid w:val="005C784C"/>
    <w:rsid w:val="005D17F6"/>
    <w:rsid w:val="005D3CE5"/>
    <w:rsid w:val="005E5539"/>
    <w:rsid w:val="00602BF5"/>
    <w:rsid w:val="00617FDD"/>
    <w:rsid w:val="00633614"/>
    <w:rsid w:val="00633F68"/>
    <w:rsid w:val="00636EB2"/>
    <w:rsid w:val="006375B8"/>
    <w:rsid w:val="0064595E"/>
    <w:rsid w:val="0064689E"/>
    <w:rsid w:val="0066510A"/>
    <w:rsid w:val="00673F9F"/>
    <w:rsid w:val="00686953"/>
    <w:rsid w:val="00687DEA"/>
    <w:rsid w:val="00687E67"/>
    <w:rsid w:val="00690B67"/>
    <w:rsid w:val="006967F7"/>
    <w:rsid w:val="006A250C"/>
    <w:rsid w:val="006B21D3"/>
    <w:rsid w:val="006B57D0"/>
    <w:rsid w:val="006D30FF"/>
    <w:rsid w:val="006D6940"/>
    <w:rsid w:val="006F11EC"/>
    <w:rsid w:val="006F5619"/>
    <w:rsid w:val="0070082C"/>
    <w:rsid w:val="00701E48"/>
    <w:rsid w:val="00703D95"/>
    <w:rsid w:val="00713E5A"/>
    <w:rsid w:val="007159D8"/>
    <w:rsid w:val="007369E6"/>
    <w:rsid w:val="00746E59"/>
    <w:rsid w:val="00754C9A"/>
    <w:rsid w:val="0075599A"/>
    <w:rsid w:val="00761D52"/>
    <w:rsid w:val="0076662A"/>
    <w:rsid w:val="0077749E"/>
    <w:rsid w:val="00790ADA"/>
    <w:rsid w:val="007C0CA9"/>
    <w:rsid w:val="007D2288"/>
    <w:rsid w:val="007E088F"/>
    <w:rsid w:val="007F7B32"/>
    <w:rsid w:val="00804BC2"/>
    <w:rsid w:val="0080780C"/>
    <w:rsid w:val="0081431A"/>
    <w:rsid w:val="00827913"/>
    <w:rsid w:val="0083216F"/>
    <w:rsid w:val="008437B9"/>
    <w:rsid w:val="00847E9F"/>
    <w:rsid w:val="00855A36"/>
    <w:rsid w:val="00856D45"/>
    <w:rsid w:val="00860000"/>
    <w:rsid w:val="00863BD3"/>
    <w:rsid w:val="008641ED"/>
    <w:rsid w:val="00866D66"/>
    <w:rsid w:val="008671C6"/>
    <w:rsid w:val="00875803"/>
    <w:rsid w:val="008B459E"/>
    <w:rsid w:val="008E13AE"/>
    <w:rsid w:val="008E1506"/>
    <w:rsid w:val="008E710C"/>
    <w:rsid w:val="008F69D6"/>
    <w:rsid w:val="00902823"/>
    <w:rsid w:val="00915CA6"/>
    <w:rsid w:val="00920A9B"/>
    <w:rsid w:val="00927834"/>
    <w:rsid w:val="009279FF"/>
    <w:rsid w:val="009500A6"/>
    <w:rsid w:val="00957C18"/>
    <w:rsid w:val="009659BA"/>
    <w:rsid w:val="00983040"/>
    <w:rsid w:val="00995CAB"/>
    <w:rsid w:val="009B3FB9"/>
    <w:rsid w:val="009B4E30"/>
    <w:rsid w:val="009C2465"/>
    <w:rsid w:val="009D35A0"/>
    <w:rsid w:val="009D7EB7"/>
    <w:rsid w:val="009E048A"/>
    <w:rsid w:val="009E08E9"/>
    <w:rsid w:val="009E3DB9"/>
    <w:rsid w:val="009E6E35"/>
    <w:rsid w:val="009F0EDA"/>
    <w:rsid w:val="00A03431"/>
    <w:rsid w:val="00A03B96"/>
    <w:rsid w:val="00A05B19"/>
    <w:rsid w:val="00A1134E"/>
    <w:rsid w:val="00A22A99"/>
    <w:rsid w:val="00A24E7E"/>
    <w:rsid w:val="00A258C3"/>
    <w:rsid w:val="00A347C0"/>
    <w:rsid w:val="00A37DEE"/>
    <w:rsid w:val="00A51431"/>
    <w:rsid w:val="00A539AD"/>
    <w:rsid w:val="00A553F3"/>
    <w:rsid w:val="00A94063"/>
    <w:rsid w:val="00AA6219"/>
    <w:rsid w:val="00AA74E0"/>
    <w:rsid w:val="00AB500E"/>
    <w:rsid w:val="00AB703F"/>
    <w:rsid w:val="00AC6BB8"/>
    <w:rsid w:val="00AE008F"/>
    <w:rsid w:val="00AE1BFE"/>
    <w:rsid w:val="00B01FCD"/>
    <w:rsid w:val="00B1776C"/>
    <w:rsid w:val="00B23D5B"/>
    <w:rsid w:val="00B52583"/>
    <w:rsid w:val="00B52896"/>
    <w:rsid w:val="00B75317"/>
    <w:rsid w:val="00B9483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7B7A"/>
    <w:rsid w:val="00D74CB0"/>
    <w:rsid w:val="00D8295D"/>
    <w:rsid w:val="00DC2A65"/>
    <w:rsid w:val="00DE0400"/>
    <w:rsid w:val="00DE15F0"/>
    <w:rsid w:val="00DE5663"/>
    <w:rsid w:val="00DE78AA"/>
    <w:rsid w:val="00E053D0"/>
    <w:rsid w:val="00E15994"/>
    <w:rsid w:val="00E3114E"/>
    <w:rsid w:val="00E31A70"/>
    <w:rsid w:val="00E35B02"/>
    <w:rsid w:val="00E66496"/>
    <w:rsid w:val="00E66B35"/>
    <w:rsid w:val="00E66E10"/>
    <w:rsid w:val="00E769F6"/>
    <w:rsid w:val="00E83E6D"/>
    <w:rsid w:val="00E8407C"/>
    <w:rsid w:val="00E84F3C"/>
    <w:rsid w:val="00EA012C"/>
    <w:rsid w:val="00EC6A55"/>
    <w:rsid w:val="00ED0288"/>
    <w:rsid w:val="00EE52CB"/>
    <w:rsid w:val="00EF581D"/>
    <w:rsid w:val="00EF7FD8"/>
    <w:rsid w:val="00F06F59"/>
    <w:rsid w:val="00F17988"/>
    <w:rsid w:val="00F469F0"/>
    <w:rsid w:val="00F53273"/>
    <w:rsid w:val="00F75284"/>
    <w:rsid w:val="00F755E4"/>
    <w:rsid w:val="00F761B4"/>
    <w:rsid w:val="00F77D02"/>
    <w:rsid w:val="00FB3A86"/>
    <w:rsid w:val="00FC721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CF56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63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01E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701E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longtext">
    <w:name w:val="long_text"/>
    <w:basedOn w:val="DefaultParagraphFont"/>
    <w:rsid w:val="00175C2A"/>
  </w:style>
  <w:style w:type="character" w:customStyle="1" w:styleId="longtext1">
    <w:name w:val="long_text1"/>
    <w:basedOn w:val="DefaultParagraphFont"/>
    <w:rsid w:val="00E83E6D"/>
    <w:rPr>
      <w:sz w:val="20"/>
      <w:szCs w:val="20"/>
    </w:rPr>
  </w:style>
  <w:style w:type="character" w:customStyle="1" w:styleId="hps">
    <w:name w:val="hps"/>
    <w:basedOn w:val="DefaultParagraphFont"/>
    <w:rsid w:val="00E83E6D"/>
  </w:style>
  <w:style w:type="character" w:customStyle="1" w:styleId="A0">
    <w:name w:val="A0"/>
    <w:uiPriority w:val="99"/>
    <w:rsid w:val="00E83E6D"/>
    <w:rPr>
      <w:color w:val="000000"/>
      <w:sz w:val="16"/>
      <w:szCs w:val="16"/>
    </w:rPr>
  </w:style>
  <w:style w:type="character" w:customStyle="1" w:styleId="A4">
    <w:name w:val="A4"/>
    <w:uiPriority w:val="99"/>
    <w:rsid w:val="00E83E6D"/>
    <w:rPr>
      <w:color w:val="000000"/>
      <w:sz w:val="9"/>
      <w:szCs w:val="9"/>
    </w:rPr>
  </w:style>
  <w:style w:type="character" w:customStyle="1" w:styleId="A6">
    <w:name w:val="A6"/>
    <w:uiPriority w:val="99"/>
    <w:rsid w:val="00E83E6D"/>
    <w:rPr>
      <w:color w:val="000000"/>
      <w:sz w:val="9"/>
      <w:szCs w:val="9"/>
    </w:rPr>
  </w:style>
  <w:style w:type="paragraph" w:styleId="BodyText">
    <w:name w:val="Body Text"/>
    <w:basedOn w:val="Normal"/>
    <w:link w:val="BodyTextChar"/>
    <w:semiHidden/>
    <w:unhideWhenUsed/>
    <w:rsid w:val="00E83E6D"/>
    <w:pPr>
      <w:spacing w:after="120"/>
    </w:pPr>
  </w:style>
  <w:style w:type="character" w:customStyle="1" w:styleId="BodyTextChar">
    <w:name w:val="Body Text Char"/>
    <w:basedOn w:val="DefaultParagraphFont"/>
    <w:link w:val="BodyText"/>
    <w:semiHidden/>
    <w:rsid w:val="00E83E6D"/>
    <w:rPr>
      <w:rFonts w:ascii="Helvetica" w:hAnsi="Helvetica"/>
    </w:rPr>
  </w:style>
  <w:style w:type="character" w:customStyle="1" w:styleId="hpsatn">
    <w:name w:val="hps atn"/>
    <w:basedOn w:val="DefaultParagraphFont"/>
    <w:rsid w:val="00E83E6D"/>
  </w:style>
  <w:style w:type="character" w:customStyle="1" w:styleId="atn">
    <w:name w:val="atn"/>
    <w:basedOn w:val="DefaultParagraphFont"/>
    <w:rsid w:val="00E83E6D"/>
  </w:style>
  <w:style w:type="paragraph" w:customStyle="1" w:styleId="SP09-Corpodotexto">
    <w:name w:val="SP09 - Corpo do texto"/>
    <w:basedOn w:val="Normal"/>
    <w:qFormat/>
    <w:rsid w:val="000B5710"/>
    <w:pPr>
      <w:ind w:firstLine="284"/>
      <w:jc w:val="both"/>
    </w:pPr>
    <w:rPr>
      <w:rFonts w:ascii="Times New Roman" w:hAnsi="Times New Roman"/>
      <w:sz w:val="22"/>
      <w:lang w:val="pt-BR"/>
    </w:rPr>
  </w:style>
  <w:style w:type="character" w:customStyle="1" w:styleId="Heading2Char">
    <w:name w:val="Heading 2 Char"/>
    <w:basedOn w:val="DefaultParagraphFont"/>
    <w:link w:val="Heading2"/>
    <w:semiHidden/>
    <w:rsid w:val="00576313"/>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76313"/>
    <w:rPr>
      <w:b/>
      <w:bCs/>
    </w:rPr>
  </w:style>
  <w:style w:type="character" w:customStyle="1" w:styleId="hlfld-title">
    <w:name w:val="hlfld-title"/>
    <w:basedOn w:val="DefaultParagraphFont"/>
    <w:rsid w:val="00576313"/>
  </w:style>
  <w:style w:type="character" w:customStyle="1" w:styleId="ref-journal">
    <w:name w:val="ref-journal"/>
    <w:basedOn w:val="DefaultParagraphFont"/>
    <w:rsid w:val="00576313"/>
  </w:style>
  <w:style w:type="character" w:customStyle="1" w:styleId="ref-vol">
    <w:name w:val="ref-vol"/>
    <w:basedOn w:val="DefaultParagraphFont"/>
    <w:rsid w:val="00576313"/>
  </w:style>
  <w:style w:type="character" w:customStyle="1" w:styleId="title-text">
    <w:name w:val="title-text"/>
    <w:basedOn w:val="DefaultParagraphFont"/>
    <w:rsid w:val="00576313"/>
  </w:style>
  <w:style w:type="character" w:customStyle="1" w:styleId="anchor-text">
    <w:name w:val="anchor-text"/>
    <w:basedOn w:val="DefaultParagraphFont"/>
    <w:rsid w:val="00576313"/>
  </w:style>
  <w:style w:type="paragraph" w:customStyle="1" w:styleId="reffor2digits">
    <w:name w:val="reffor2digits"/>
    <w:basedOn w:val="Normal"/>
    <w:rsid w:val="00576313"/>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2C7A37"/>
    <w:pPr>
      <w:ind w:left="720"/>
      <w:contextualSpacing/>
    </w:pPr>
  </w:style>
  <w:style w:type="paragraph" w:customStyle="1" w:styleId="ElsGraphAuthor">
    <w:name w:val="Els_GraphAuthor"/>
    <w:basedOn w:val="Normal"/>
    <w:rsid w:val="00847E9F"/>
    <w:pPr>
      <w:keepNext/>
    </w:pPr>
    <w:rPr>
      <w:rFonts w:ascii="Times New Roman" w:hAnsi="Times New Roman"/>
      <w:sz w:val="22"/>
    </w:rPr>
  </w:style>
  <w:style w:type="paragraph" w:customStyle="1" w:styleId="ElsGraphAbs">
    <w:name w:val="Els_GraphAbs"/>
    <w:basedOn w:val="Heading1"/>
    <w:rsid w:val="00847E9F"/>
    <w:pPr>
      <w:spacing w:before="0" w:after="0"/>
      <w:jc w:val="both"/>
    </w:pPr>
    <w:rPr>
      <w:rFonts w:ascii="Times New Roman" w:hAnsi="Times New Roman"/>
      <w:bCs/>
      <w:kern w:val="0"/>
      <w:sz w:val="26"/>
      <w:szCs w:val="24"/>
    </w:rPr>
  </w:style>
  <w:style w:type="paragraph" w:customStyle="1" w:styleId="SP04-FiliaoeEmailcorrespondncia">
    <w:name w:val="SP04 - Filiação e Email correspondência"/>
    <w:basedOn w:val="Normal"/>
    <w:qFormat/>
    <w:rsid w:val="007159D8"/>
    <w:pPr>
      <w:jc w:val="center"/>
    </w:pPr>
    <w:rPr>
      <w:rFonts w:ascii="Times New Roman" w:hAnsi="Times New Roman"/>
      <w:i/>
      <w:sz w:val="18"/>
      <w:szCs w:val="18"/>
    </w:rPr>
  </w:style>
  <w:style w:type="paragraph" w:customStyle="1" w:styleId="Standard">
    <w:name w:val="Standard"/>
    <w:rsid w:val="00701E48"/>
    <w:pPr>
      <w:suppressAutoHyphens/>
      <w:autoSpaceDN w:val="0"/>
      <w:textAlignment w:val="baseline"/>
    </w:pPr>
    <w:rPr>
      <w:rFonts w:ascii="Liberation Serif" w:eastAsia="NSimSun" w:hAnsi="Liberation Serif" w:cs="Arial"/>
      <w:kern w:val="3"/>
      <w:sz w:val="24"/>
      <w:szCs w:val="24"/>
      <w:lang w:val="pt-BR" w:eastAsia="zh-CN" w:bidi="hi-IN"/>
    </w:rPr>
  </w:style>
  <w:style w:type="character" w:customStyle="1" w:styleId="Heading3Char">
    <w:name w:val="Heading 3 Char"/>
    <w:basedOn w:val="DefaultParagraphFont"/>
    <w:link w:val="Heading3"/>
    <w:uiPriority w:val="9"/>
    <w:semiHidden/>
    <w:rsid w:val="00701E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01E48"/>
    <w:rPr>
      <w:rFonts w:asciiTheme="majorHAnsi" w:eastAsiaTheme="majorEastAsia" w:hAnsiTheme="majorHAnsi" w:cstheme="majorBidi"/>
      <w:i/>
      <w:iCs/>
      <w:color w:val="365F91" w:themeColor="accent1" w:themeShade="BF"/>
    </w:rPr>
  </w:style>
  <w:style w:type="paragraph" w:customStyle="1" w:styleId="Default">
    <w:name w:val="Default"/>
    <w:rsid w:val="00701E48"/>
    <w:pPr>
      <w:autoSpaceDE w:val="0"/>
      <w:autoSpaceDN w:val="0"/>
      <w:adjustRightInd w:val="0"/>
    </w:pPr>
    <w:rPr>
      <w:color w:val="000000"/>
      <w:sz w:val="24"/>
      <w:szCs w:val="24"/>
      <w:lang w:val="es-ES" w:eastAsia="es-ES"/>
    </w:rPr>
  </w:style>
  <w:style w:type="paragraph" w:styleId="NormalWeb">
    <w:name w:val="Normal (Web)"/>
    <w:basedOn w:val="Normal"/>
    <w:uiPriority w:val="99"/>
    <w:rsid w:val="00701E48"/>
    <w:pPr>
      <w:suppressAutoHyphens/>
      <w:overflowPunct w:val="0"/>
      <w:autoSpaceDE w:val="0"/>
      <w:textAlignment w:val="baseline"/>
    </w:pPr>
    <w:rPr>
      <w:rFonts w:ascii="Times New Roman" w:hAnsi="Times New Roman"/>
      <w:sz w:val="24"/>
      <w:szCs w:val="24"/>
      <w:lang w:val="pt-BR" w:eastAsia="ar-SA"/>
    </w:rPr>
  </w:style>
  <w:style w:type="character" w:customStyle="1" w:styleId="v9tjod">
    <w:name w:val="v9tjod"/>
    <w:basedOn w:val="DefaultParagraphFont"/>
    <w:rsid w:val="0070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urjmedres.biomedcentral.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82C3-F440-4019-8474-F67032AA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195</TotalTime>
  <Pages>15</Pages>
  <Words>7317</Words>
  <Characters>41710</Characters>
  <Application>Microsoft Office Word</Application>
  <DocSecurity>0</DocSecurity>
  <Lines>347</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48930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2025-01-11T23:29:00Z</dcterms:created>
  <dcterms:modified xsi:type="dcterms:W3CDTF">2025-11-11T06:45:00Z</dcterms:modified>
</cp:coreProperties>
</file>