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843E" w14:textId="77777777" w:rsidR="00B423CE" w:rsidRPr="00B423CE" w:rsidRDefault="00B423CE" w:rsidP="00B423CE">
      <w:pPr>
        <w:jc w:val="right"/>
        <w:rPr>
          <w:rFonts w:ascii="Times New Roman" w:hAnsi="Times New Roman" w:cs="Times New Roman"/>
          <w:b/>
          <w:bCs/>
          <w:i/>
          <w:sz w:val="32"/>
          <w:u w:val="single"/>
        </w:rPr>
      </w:pPr>
      <w:r w:rsidRPr="00B423CE">
        <w:rPr>
          <w:rFonts w:ascii="Times New Roman" w:hAnsi="Times New Roman" w:cs="Times New Roman"/>
          <w:b/>
          <w:bCs/>
          <w:i/>
          <w:sz w:val="32"/>
          <w:u w:val="single"/>
        </w:rPr>
        <w:t>Review Article</w:t>
      </w:r>
    </w:p>
    <w:p w14:paraId="7E8B0DB8" w14:textId="77777777" w:rsidR="0079339C" w:rsidRPr="008F603E" w:rsidRDefault="007A62FD" w:rsidP="0079339C">
      <w:pPr>
        <w:jc w:val="both"/>
        <w:rPr>
          <w:rFonts w:ascii="Times New Roman" w:hAnsi="Times New Roman" w:cs="Times New Roman"/>
          <w:b/>
          <w:bCs/>
          <w:sz w:val="24"/>
          <w:szCs w:val="24"/>
        </w:rPr>
      </w:pPr>
      <w:r w:rsidRPr="007A62FD">
        <w:rPr>
          <w:rFonts w:ascii="Times New Roman" w:hAnsi="Times New Roman" w:cs="Times New Roman"/>
          <w:b/>
          <w:bCs/>
        </w:rPr>
        <w:t>Soil Carbon Sequestration Strategies for Mitigating Climate Change: A Review of Recent Developments</w:t>
      </w:r>
    </w:p>
    <w:p w14:paraId="379A4BD2" w14:textId="77777777" w:rsidR="005E72E8" w:rsidRDefault="005E72E8" w:rsidP="005E72E8">
      <w:pPr>
        <w:jc w:val="both"/>
        <w:rPr>
          <w:rFonts w:ascii="Times New Roman" w:hAnsi="Times New Roman" w:cs="Times New Roman"/>
          <w:b/>
          <w:bCs/>
          <w:sz w:val="24"/>
          <w:szCs w:val="24"/>
        </w:rPr>
      </w:pPr>
    </w:p>
    <w:p w14:paraId="50F5FB75" w14:textId="0A0A77D6" w:rsidR="006E2CFE" w:rsidRDefault="006E2CFE" w:rsidP="00304398">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7BCA9EC" w14:textId="77777777" w:rsidR="00304398" w:rsidRDefault="00304398" w:rsidP="00304398">
      <w:pPr>
        <w:ind w:firstLine="720"/>
        <w:jc w:val="both"/>
        <w:rPr>
          <w:rFonts w:ascii="Times New Roman" w:hAnsi="Times New Roman" w:cs="Times New Roman"/>
          <w:sz w:val="24"/>
          <w:szCs w:val="24"/>
        </w:rPr>
      </w:pPr>
    </w:p>
    <w:p w14:paraId="6BCF843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Abstract</w:t>
      </w:r>
    </w:p>
    <w:p w14:paraId="13104F1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Soil carbon sequestration represents a critical natural climate solution for mitigating atmospheric CO₂ concentrations while simultaneously enhancing soil health and agricultural productivity. This comprehensive review examines recent developments in soil carbon sequestration strategies, analyzing mechanisms, quantification methods, and implementation approaches across diverse ecosystems. Recent studies demonstrate that optimized agricultural practices can increase soil organic carbon stocks by 0.4-1.2 Mg C ha⁻¹ yr⁻¹, contributing significantly to climate mitigation goals. Key strategies include conservation agriculture, cover cropping, biochar application, agroforestry systems, and enhanced weathering techniques. However, permanence challenges, measurement uncertainties, and socioeconomic barriers remain significant constraints. Advanced monitoring technologies, including remote sensing and machine learning approaches, show promise for improving carbon stock assessments. Policy frameworks incorporating carbon credits and incentive mechanisms are emerging globally to promote adoption. This review synthesizes current knowledge on sequestration potential across different soil types and climatic zones, evaluates technological innovations, and identifies research priorities. Future directions emphasize integrated landscape management, precision agriculture technologies, and nature-based solutions. Achieving substantial climate mitigation through soil carbon sequestration requires coordinated efforts combining scientific advancement, policy support, and stakeholder engagement to realize the full potential of soils as carbon sinks.</w:t>
      </w:r>
    </w:p>
    <w:p w14:paraId="73B794E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b/>
          <w:bCs/>
          <w:sz w:val="24"/>
          <w:szCs w:val="24"/>
        </w:rPr>
        <w:t>Keywords:</w:t>
      </w:r>
      <w:r w:rsidRPr="007C57AA">
        <w:rPr>
          <w:rFonts w:ascii="Times New Roman" w:hAnsi="Times New Roman" w:cs="Times New Roman"/>
          <w:sz w:val="24"/>
          <w:szCs w:val="24"/>
        </w:rPr>
        <w:t xml:space="preserve"> </w:t>
      </w:r>
      <w:r w:rsidR="003C38D6" w:rsidRPr="003C38D6">
        <w:rPr>
          <w:rFonts w:ascii="Times New Roman" w:hAnsi="Times New Roman" w:cs="Times New Roman"/>
          <w:sz w:val="24"/>
          <w:szCs w:val="24"/>
        </w:rPr>
        <w:t>Soil Carbon, Climate Mitigation, Sequestration Strategies, Agricultural Practices, Carbon Stocks</w:t>
      </w:r>
    </w:p>
    <w:p w14:paraId="64D83071" w14:textId="77777777" w:rsidR="003C38D6" w:rsidRDefault="003C38D6" w:rsidP="007C57AA">
      <w:pPr>
        <w:jc w:val="both"/>
        <w:rPr>
          <w:rFonts w:ascii="Times New Roman" w:hAnsi="Times New Roman" w:cs="Times New Roman"/>
          <w:b/>
          <w:bCs/>
          <w:sz w:val="24"/>
          <w:szCs w:val="24"/>
        </w:rPr>
      </w:pPr>
    </w:p>
    <w:p w14:paraId="54C746AD" w14:textId="77777777" w:rsidR="003C38D6" w:rsidRDefault="003C38D6" w:rsidP="007C57AA">
      <w:pPr>
        <w:jc w:val="both"/>
        <w:rPr>
          <w:rFonts w:ascii="Times New Roman" w:hAnsi="Times New Roman" w:cs="Times New Roman"/>
          <w:b/>
          <w:bCs/>
          <w:sz w:val="24"/>
          <w:szCs w:val="24"/>
        </w:rPr>
      </w:pPr>
    </w:p>
    <w:p w14:paraId="7BEF3CB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Introduction</w:t>
      </w:r>
    </w:p>
    <w:p w14:paraId="23F8A7C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The escalating climate crisis demands urgent implementation of carbon dioxide removal strategies to complement emission reduction efforts. Among natural climate solutions, soil carbon sequestration emerges as a particularly promising approach, offering the potential to remove substantial atmospheric CO₂ while delivering co-benefits for agricultural productivity, biodiversity conservation, and ecosystem resilience. Global soils contain approximately 2,500 Pg of carbon in the top meter, representing three times the atmospheric carbon pool and four times the biotic </w:t>
      </w:r>
      <w:r w:rsidRPr="007C57AA">
        <w:rPr>
          <w:rFonts w:ascii="Times New Roman" w:hAnsi="Times New Roman" w:cs="Times New Roman"/>
          <w:sz w:val="24"/>
          <w:szCs w:val="24"/>
        </w:rPr>
        <w:lastRenderedPageBreak/>
        <w:t>carbon pool. This vast reservoir positions soils as critical components in global carbon cycling and climate regulation.</w:t>
      </w:r>
    </w:p>
    <w:p w14:paraId="15491D7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Historical agricultural practices have depleted soil organic carbon (SOC) stocks by 50-70% in cultivated lands, releasing 133 Pg C to the atmosphere since the advent of agriculture. However, this depletion creates opportunities for carbon restoration through improved management practices. Recent assessments suggest global agricultural soils could sequester 0.9-1.85 Pg C yr⁻¹, offsetting 10-20% of annual anthropogenic emissions. India, with 142 million hectares of agricultural land experiencing severe SOC depletion, presents substantial sequestration potential through targeted interventions.</w:t>
      </w:r>
    </w:p>
    <w:p w14:paraId="30FB289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The mechanisms underlying soil carbon sequestration involve complex interactions between biological, chemical, and physical processes. Plant photosynthesis captures atmospheric CO₂, transferring carbon to soils through root exudates, biomass decomposition, and microbial transformations. Stabilization mechanisms include physical protection within aggregates, chemical association with mineral surfaces, and biochemical recalcitrance of organic compounds. Understanding these mechanisms enables development of management strategies that enhance carbon inputs while minimizing losses through decomposition and erosion.</w:t>
      </w:r>
    </w:p>
    <w:p w14:paraId="2E5190C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This review synthesizes recent advances in soil carbon sequestration science, evaluating strategies across agricultural, grassland, and forest ecosystems. We examine technological innovations in measurement and monitoring, analyze policy frameworks and economic incentives, and identify barriers to large-scale implementation. By integrating multidisciplinary perspectives, this review aims to provide comprehensive guidance for researchers, policymakers, and practitioners working to harness soil carbon sequestration for climate mitigation while advancing sustainable land management objectives.</w:t>
      </w:r>
    </w:p>
    <w:p w14:paraId="0A2B432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1: Global Soil Carbon Stocks and Sequestration Potential</w:t>
      </w:r>
    </w:p>
    <w:tbl>
      <w:tblPr>
        <w:tblStyle w:val="TableGrid"/>
        <w:tblW w:w="0" w:type="auto"/>
        <w:tblLook w:val="04A0" w:firstRow="1" w:lastRow="0" w:firstColumn="1" w:lastColumn="0" w:noHBand="0" w:noVBand="1"/>
      </w:tblPr>
      <w:tblGrid>
        <w:gridCol w:w="1367"/>
        <w:gridCol w:w="926"/>
        <w:gridCol w:w="1290"/>
        <w:gridCol w:w="1336"/>
        <w:gridCol w:w="1892"/>
        <w:gridCol w:w="1087"/>
        <w:gridCol w:w="1452"/>
      </w:tblGrid>
      <w:tr w:rsidR="007C57AA" w:rsidRPr="007C57AA" w14:paraId="332DC56A" w14:textId="77777777" w:rsidTr="007A62FD">
        <w:tc>
          <w:tcPr>
            <w:tcW w:w="0" w:type="auto"/>
            <w:hideMark/>
          </w:tcPr>
          <w:p w14:paraId="38BB555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Ecosystem Type</w:t>
            </w:r>
          </w:p>
        </w:tc>
        <w:tc>
          <w:tcPr>
            <w:tcW w:w="0" w:type="auto"/>
            <w:hideMark/>
          </w:tcPr>
          <w:p w14:paraId="05C5598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Area (</w:t>
            </w:r>
            <w:proofErr w:type="spellStart"/>
            <w:r w:rsidRPr="007C57AA">
              <w:rPr>
                <w:rFonts w:ascii="Times New Roman" w:hAnsi="Times New Roman" w:cs="Times New Roman"/>
                <w:b/>
                <w:bCs/>
                <w:sz w:val="24"/>
                <w:szCs w:val="24"/>
              </w:rPr>
              <w:t>Mha</w:t>
            </w:r>
            <w:proofErr w:type="spellEnd"/>
            <w:r w:rsidRPr="007C57AA">
              <w:rPr>
                <w:rFonts w:ascii="Times New Roman" w:hAnsi="Times New Roman" w:cs="Times New Roman"/>
                <w:b/>
                <w:bCs/>
                <w:sz w:val="24"/>
                <w:szCs w:val="24"/>
              </w:rPr>
              <w:t>)</w:t>
            </w:r>
          </w:p>
        </w:tc>
        <w:tc>
          <w:tcPr>
            <w:tcW w:w="0" w:type="auto"/>
            <w:hideMark/>
          </w:tcPr>
          <w:p w14:paraId="7F0833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Current SOC Stock (Pg C)</w:t>
            </w:r>
          </w:p>
        </w:tc>
        <w:tc>
          <w:tcPr>
            <w:tcW w:w="0" w:type="auto"/>
            <w:hideMark/>
          </w:tcPr>
          <w:p w14:paraId="78B1B26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Depletion Level (%)</w:t>
            </w:r>
          </w:p>
        </w:tc>
        <w:tc>
          <w:tcPr>
            <w:tcW w:w="0" w:type="auto"/>
            <w:hideMark/>
          </w:tcPr>
          <w:p w14:paraId="541610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Sequestration Potential (Pg C yr⁻¹)</w:t>
            </w:r>
          </w:p>
        </w:tc>
        <w:tc>
          <w:tcPr>
            <w:tcW w:w="0" w:type="auto"/>
            <w:hideMark/>
          </w:tcPr>
          <w:p w14:paraId="6D88CA0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Time Frame (years)</w:t>
            </w:r>
          </w:p>
        </w:tc>
        <w:tc>
          <w:tcPr>
            <w:tcW w:w="0" w:type="auto"/>
            <w:hideMark/>
          </w:tcPr>
          <w:p w14:paraId="33BB4AB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Confidence Level</w:t>
            </w:r>
          </w:p>
        </w:tc>
      </w:tr>
      <w:tr w:rsidR="007C57AA" w:rsidRPr="007C57AA" w14:paraId="2C046D83" w14:textId="77777777" w:rsidTr="007A62FD">
        <w:tc>
          <w:tcPr>
            <w:tcW w:w="0" w:type="auto"/>
            <w:hideMark/>
          </w:tcPr>
          <w:p w14:paraId="7DFB4E2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Croplands</w:t>
            </w:r>
          </w:p>
        </w:tc>
        <w:tc>
          <w:tcPr>
            <w:tcW w:w="0" w:type="auto"/>
            <w:hideMark/>
          </w:tcPr>
          <w:p w14:paraId="2CF2BF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1,550</w:t>
            </w:r>
          </w:p>
        </w:tc>
        <w:tc>
          <w:tcPr>
            <w:tcW w:w="0" w:type="auto"/>
            <w:hideMark/>
          </w:tcPr>
          <w:p w14:paraId="77AC899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160</w:t>
            </w:r>
          </w:p>
        </w:tc>
        <w:tc>
          <w:tcPr>
            <w:tcW w:w="0" w:type="auto"/>
            <w:hideMark/>
          </w:tcPr>
          <w:p w14:paraId="3128987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50-70</w:t>
            </w:r>
          </w:p>
        </w:tc>
        <w:tc>
          <w:tcPr>
            <w:tcW w:w="0" w:type="auto"/>
            <w:hideMark/>
          </w:tcPr>
          <w:p w14:paraId="7D6CEE4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0.4-0.8</w:t>
            </w:r>
          </w:p>
        </w:tc>
        <w:tc>
          <w:tcPr>
            <w:tcW w:w="0" w:type="auto"/>
            <w:hideMark/>
          </w:tcPr>
          <w:p w14:paraId="56FF1C9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20-50</w:t>
            </w:r>
          </w:p>
        </w:tc>
        <w:tc>
          <w:tcPr>
            <w:tcW w:w="0" w:type="auto"/>
            <w:hideMark/>
          </w:tcPr>
          <w:p w14:paraId="13F7FF2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3572130E" w14:textId="77777777" w:rsidTr="007A62FD">
        <w:tc>
          <w:tcPr>
            <w:tcW w:w="0" w:type="auto"/>
            <w:hideMark/>
          </w:tcPr>
          <w:p w14:paraId="40E9F51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Grasslands</w:t>
            </w:r>
          </w:p>
        </w:tc>
        <w:tc>
          <w:tcPr>
            <w:tcW w:w="0" w:type="auto"/>
            <w:hideMark/>
          </w:tcPr>
          <w:p w14:paraId="6A6D07B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3,400</w:t>
            </w:r>
          </w:p>
        </w:tc>
        <w:tc>
          <w:tcPr>
            <w:tcW w:w="0" w:type="auto"/>
            <w:hideMark/>
          </w:tcPr>
          <w:p w14:paraId="73CCE6F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470</w:t>
            </w:r>
          </w:p>
        </w:tc>
        <w:tc>
          <w:tcPr>
            <w:tcW w:w="0" w:type="auto"/>
            <w:hideMark/>
          </w:tcPr>
          <w:p w14:paraId="16C49CF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10-30</w:t>
            </w:r>
          </w:p>
        </w:tc>
        <w:tc>
          <w:tcPr>
            <w:tcW w:w="0" w:type="auto"/>
            <w:hideMark/>
          </w:tcPr>
          <w:p w14:paraId="0FC7966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0.2-0.5</w:t>
            </w:r>
          </w:p>
        </w:tc>
        <w:tc>
          <w:tcPr>
            <w:tcW w:w="0" w:type="auto"/>
            <w:hideMark/>
          </w:tcPr>
          <w:p w14:paraId="76E227B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30-60</w:t>
            </w:r>
          </w:p>
        </w:tc>
        <w:tc>
          <w:tcPr>
            <w:tcW w:w="0" w:type="auto"/>
            <w:hideMark/>
          </w:tcPr>
          <w:p w14:paraId="5D197A3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671A21E2" w14:textId="77777777" w:rsidTr="007A62FD">
        <w:tc>
          <w:tcPr>
            <w:tcW w:w="0" w:type="auto"/>
            <w:hideMark/>
          </w:tcPr>
          <w:p w14:paraId="7451C4B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Degraded lands</w:t>
            </w:r>
          </w:p>
        </w:tc>
        <w:tc>
          <w:tcPr>
            <w:tcW w:w="0" w:type="auto"/>
            <w:hideMark/>
          </w:tcPr>
          <w:p w14:paraId="7FF4AF5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2,000</w:t>
            </w:r>
          </w:p>
        </w:tc>
        <w:tc>
          <w:tcPr>
            <w:tcW w:w="0" w:type="auto"/>
            <w:hideMark/>
          </w:tcPr>
          <w:p w14:paraId="68F891F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120</w:t>
            </w:r>
          </w:p>
        </w:tc>
        <w:tc>
          <w:tcPr>
            <w:tcW w:w="0" w:type="auto"/>
            <w:hideMark/>
          </w:tcPr>
          <w:p w14:paraId="2304DBC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60-80</w:t>
            </w:r>
          </w:p>
        </w:tc>
        <w:tc>
          <w:tcPr>
            <w:tcW w:w="0" w:type="auto"/>
            <w:hideMark/>
          </w:tcPr>
          <w:p w14:paraId="0C70C88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0.3-0.6</w:t>
            </w:r>
          </w:p>
        </w:tc>
        <w:tc>
          <w:tcPr>
            <w:tcW w:w="0" w:type="auto"/>
            <w:hideMark/>
          </w:tcPr>
          <w:p w14:paraId="5DC984F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25-40</w:t>
            </w:r>
          </w:p>
        </w:tc>
        <w:tc>
          <w:tcPr>
            <w:tcW w:w="0" w:type="auto"/>
            <w:hideMark/>
          </w:tcPr>
          <w:p w14:paraId="16FF9C4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13A12DDC" w14:textId="77777777" w:rsidTr="007A62FD">
        <w:tc>
          <w:tcPr>
            <w:tcW w:w="0" w:type="auto"/>
            <w:hideMark/>
          </w:tcPr>
          <w:p w14:paraId="7092C4B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Paddy soils</w:t>
            </w:r>
          </w:p>
        </w:tc>
        <w:tc>
          <w:tcPr>
            <w:tcW w:w="0" w:type="auto"/>
            <w:hideMark/>
          </w:tcPr>
          <w:p w14:paraId="4992D7E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160</w:t>
            </w:r>
          </w:p>
        </w:tc>
        <w:tc>
          <w:tcPr>
            <w:tcW w:w="0" w:type="auto"/>
            <w:hideMark/>
          </w:tcPr>
          <w:p w14:paraId="2172D21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w:t>
            </w:r>
          </w:p>
        </w:tc>
        <w:tc>
          <w:tcPr>
            <w:tcW w:w="0" w:type="auto"/>
            <w:hideMark/>
          </w:tcPr>
          <w:p w14:paraId="4CF306F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40-60</w:t>
            </w:r>
          </w:p>
        </w:tc>
        <w:tc>
          <w:tcPr>
            <w:tcW w:w="0" w:type="auto"/>
            <w:hideMark/>
          </w:tcPr>
          <w:p w14:paraId="225EEB3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0.05-0.15</w:t>
            </w:r>
          </w:p>
        </w:tc>
        <w:tc>
          <w:tcPr>
            <w:tcW w:w="0" w:type="auto"/>
            <w:hideMark/>
          </w:tcPr>
          <w:p w14:paraId="2E71E9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631ABBB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17B0C89C" w14:textId="77777777" w:rsidTr="007A62FD">
        <w:tc>
          <w:tcPr>
            <w:tcW w:w="0" w:type="auto"/>
            <w:hideMark/>
          </w:tcPr>
          <w:p w14:paraId="29690F7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Peatlands</w:t>
            </w:r>
          </w:p>
        </w:tc>
        <w:tc>
          <w:tcPr>
            <w:tcW w:w="0" w:type="auto"/>
            <w:hideMark/>
          </w:tcPr>
          <w:p w14:paraId="3E83FB9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w:t>
            </w:r>
          </w:p>
        </w:tc>
        <w:tc>
          <w:tcPr>
            <w:tcW w:w="0" w:type="auto"/>
            <w:hideMark/>
          </w:tcPr>
          <w:p w14:paraId="685786C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550</w:t>
            </w:r>
          </w:p>
        </w:tc>
        <w:tc>
          <w:tcPr>
            <w:tcW w:w="0" w:type="auto"/>
            <w:hideMark/>
          </w:tcPr>
          <w:p w14:paraId="00DA5F9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20-40</w:t>
            </w:r>
          </w:p>
        </w:tc>
        <w:tc>
          <w:tcPr>
            <w:tcW w:w="0" w:type="auto"/>
            <w:hideMark/>
          </w:tcPr>
          <w:p w14:paraId="549272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0.1-0.3</w:t>
            </w:r>
          </w:p>
        </w:tc>
        <w:tc>
          <w:tcPr>
            <w:tcW w:w="0" w:type="auto"/>
            <w:hideMark/>
          </w:tcPr>
          <w:p w14:paraId="11429D9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50-100</w:t>
            </w:r>
          </w:p>
        </w:tc>
        <w:tc>
          <w:tcPr>
            <w:tcW w:w="0" w:type="auto"/>
            <w:hideMark/>
          </w:tcPr>
          <w:p w14:paraId="43A4788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5D429E1F" w14:textId="77777777" w:rsidTr="007A62FD">
        <w:tc>
          <w:tcPr>
            <w:tcW w:w="0" w:type="auto"/>
            <w:hideMark/>
          </w:tcPr>
          <w:p w14:paraId="740CBBE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Forest soils</w:t>
            </w:r>
          </w:p>
        </w:tc>
        <w:tc>
          <w:tcPr>
            <w:tcW w:w="0" w:type="auto"/>
            <w:hideMark/>
          </w:tcPr>
          <w:p w14:paraId="27922F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4,000</w:t>
            </w:r>
          </w:p>
        </w:tc>
        <w:tc>
          <w:tcPr>
            <w:tcW w:w="0" w:type="auto"/>
            <w:hideMark/>
          </w:tcPr>
          <w:p w14:paraId="2E43171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780</w:t>
            </w:r>
          </w:p>
        </w:tc>
        <w:tc>
          <w:tcPr>
            <w:tcW w:w="0" w:type="auto"/>
            <w:hideMark/>
          </w:tcPr>
          <w:p w14:paraId="5EDA879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10-25</w:t>
            </w:r>
          </w:p>
        </w:tc>
        <w:tc>
          <w:tcPr>
            <w:tcW w:w="0" w:type="auto"/>
            <w:hideMark/>
          </w:tcPr>
          <w:p w14:paraId="0091178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0.2-0.4</w:t>
            </w:r>
          </w:p>
        </w:tc>
        <w:tc>
          <w:tcPr>
            <w:tcW w:w="0" w:type="auto"/>
            <w:hideMark/>
          </w:tcPr>
          <w:p w14:paraId="593F93A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40-80</w:t>
            </w:r>
          </w:p>
        </w:tc>
        <w:tc>
          <w:tcPr>
            <w:tcW w:w="0" w:type="auto"/>
            <w:hideMark/>
          </w:tcPr>
          <w:p w14:paraId="7710DED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6E8AE378" w14:textId="77777777" w:rsidTr="007A62FD">
        <w:tc>
          <w:tcPr>
            <w:tcW w:w="0" w:type="auto"/>
            <w:hideMark/>
          </w:tcPr>
          <w:p w14:paraId="5FB9035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Urban soils</w:t>
            </w:r>
          </w:p>
        </w:tc>
        <w:tc>
          <w:tcPr>
            <w:tcW w:w="0" w:type="auto"/>
            <w:hideMark/>
          </w:tcPr>
          <w:p w14:paraId="57C333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250</w:t>
            </w:r>
          </w:p>
        </w:tc>
        <w:tc>
          <w:tcPr>
            <w:tcW w:w="0" w:type="auto"/>
            <w:hideMark/>
          </w:tcPr>
          <w:p w14:paraId="76A9BC1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w:t>
            </w:r>
          </w:p>
        </w:tc>
        <w:tc>
          <w:tcPr>
            <w:tcW w:w="0" w:type="auto"/>
            <w:hideMark/>
          </w:tcPr>
          <w:p w14:paraId="68A2970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70-90</w:t>
            </w:r>
          </w:p>
        </w:tc>
        <w:tc>
          <w:tcPr>
            <w:tcW w:w="0" w:type="auto"/>
            <w:hideMark/>
          </w:tcPr>
          <w:p w14:paraId="4088B00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0.02-0.05</w:t>
            </w:r>
          </w:p>
        </w:tc>
        <w:tc>
          <w:tcPr>
            <w:tcW w:w="0" w:type="auto"/>
            <w:hideMark/>
          </w:tcPr>
          <w:p w14:paraId="56D4BC4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w:t>
            </w:r>
          </w:p>
        </w:tc>
        <w:tc>
          <w:tcPr>
            <w:tcW w:w="0" w:type="auto"/>
            <w:hideMark/>
          </w:tcPr>
          <w:p w14:paraId="3A47C63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w:t>
            </w:r>
          </w:p>
        </w:tc>
      </w:tr>
    </w:tbl>
    <w:p w14:paraId="0780754D" w14:textId="77777777" w:rsidR="006C2347" w:rsidRDefault="006C2347" w:rsidP="007C57AA">
      <w:pPr>
        <w:jc w:val="both"/>
        <w:rPr>
          <w:rFonts w:ascii="Times New Roman" w:hAnsi="Times New Roman" w:cs="Times New Roman"/>
          <w:b/>
          <w:bCs/>
          <w:sz w:val="24"/>
          <w:szCs w:val="24"/>
        </w:rPr>
      </w:pPr>
    </w:p>
    <w:p w14:paraId="10203FFF" w14:textId="77777777" w:rsidR="006C2347" w:rsidRDefault="006C2347" w:rsidP="007C57AA">
      <w:pPr>
        <w:jc w:val="both"/>
        <w:rPr>
          <w:rFonts w:ascii="Times New Roman" w:hAnsi="Times New Roman" w:cs="Times New Roman"/>
          <w:b/>
          <w:bCs/>
          <w:sz w:val="24"/>
          <w:szCs w:val="24"/>
        </w:rPr>
      </w:pPr>
    </w:p>
    <w:p w14:paraId="0679682F" w14:textId="77777777" w:rsidR="006C2347" w:rsidRDefault="006C2347" w:rsidP="007C57AA">
      <w:pPr>
        <w:jc w:val="both"/>
        <w:rPr>
          <w:rFonts w:ascii="Times New Roman" w:hAnsi="Times New Roman" w:cs="Times New Roman"/>
          <w:b/>
          <w:bCs/>
          <w:sz w:val="24"/>
          <w:szCs w:val="24"/>
        </w:rPr>
      </w:pPr>
    </w:p>
    <w:p w14:paraId="61457019" w14:textId="4043DCC6" w:rsidR="007A62FD"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lastRenderedPageBreak/>
        <w:t>Figure 1: Soil Carbon Stabilization Mechanisms</w:t>
      </w:r>
    </w:p>
    <w:p w14:paraId="3FEA5283" w14:textId="77777777" w:rsidR="007A62FD" w:rsidRDefault="007A62FD" w:rsidP="007A62FD">
      <w:pPr>
        <w:jc w:val="center"/>
        <w:rPr>
          <w:rFonts w:ascii="Times New Roman" w:hAnsi="Times New Roman" w:cs="Times New Roman"/>
          <w:b/>
          <w:bCs/>
          <w:sz w:val="24"/>
          <w:szCs w:val="24"/>
        </w:rPr>
      </w:pPr>
      <w:r>
        <w:rPr>
          <w:noProof/>
          <w:lang w:bidi="hi-IN"/>
        </w:rPr>
        <w:drawing>
          <wp:inline distT="0" distB="0" distL="0" distR="0" wp14:anchorId="0FFE0582" wp14:editId="1F260DCB">
            <wp:extent cx="4105275" cy="3181588"/>
            <wp:effectExtent l="0" t="0" r="0" b="0"/>
            <wp:docPr id="24" name="Picture 24" descr="BG - Mechanisms of soil organic carbon and nitrogen stabilization in  mineral-associated organic matter – insights from modeling in phas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G - Mechanisms of soil organic carbon and nitrogen stabilization in  mineral-associated organic matter – insights from modeling in phase sp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0961" cy="3185994"/>
                    </a:xfrm>
                    <a:prstGeom prst="rect">
                      <a:avLst/>
                    </a:prstGeom>
                    <a:noFill/>
                    <a:ln>
                      <a:noFill/>
                    </a:ln>
                  </pic:spPr>
                </pic:pic>
              </a:graphicData>
            </a:graphic>
          </wp:inline>
        </w:drawing>
      </w:r>
    </w:p>
    <w:p w14:paraId="1B6C46DB"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Mechanisms of Soil Carbon Sequestration</w:t>
      </w:r>
    </w:p>
    <w:p w14:paraId="23E6FC2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Input Pathways</w:t>
      </w:r>
    </w:p>
    <w:p w14:paraId="6F65222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 carbon accumulation fundamentally depends on the balance between carbon inputs and outputs. Primary input pathways include above-ground plant residues, root biomass and exudates, microbial </w:t>
      </w:r>
      <w:proofErr w:type="spellStart"/>
      <w:r w:rsidRPr="007C57AA">
        <w:rPr>
          <w:rFonts w:ascii="Times New Roman" w:hAnsi="Times New Roman" w:cs="Times New Roman"/>
          <w:sz w:val="24"/>
          <w:szCs w:val="24"/>
        </w:rPr>
        <w:t>necromass</w:t>
      </w:r>
      <w:proofErr w:type="spellEnd"/>
      <w:r w:rsidRPr="007C57AA">
        <w:rPr>
          <w:rFonts w:ascii="Times New Roman" w:hAnsi="Times New Roman" w:cs="Times New Roman"/>
          <w:sz w:val="24"/>
          <w:szCs w:val="24"/>
        </w:rPr>
        <w:t>, and organic amendments. Recent isotopic studies reveal that root-derived carbon contributes 2-3 times more to stable SOC formation than shoot residues, highlighting the importance of deep-rooting species and perennial vegetation. Mycorrhizal fungi, particularly arbuscular mycorrhizae, contribute significantly through hyphal biomass and glomalin production, accounting for 15-20% of total SOC in agricultural systems.</w:t>
      </w:r>
    </w:p>
    <w:p w14:paraId="15DC7A9B"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Stabilization Mechanisms</w:t>
      </w:r>
    </w:p>
    <w:p w14:paraId="46583B9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Modern understanding of SOC stabilization has shifted from recalcitrance-based models to emphasize organo-mineral interactions and physical protection. Mineral-associated organic matter (MAOM) represents 50-80% of total SOC in agricultural soils, formed through adsorption of dissolved organic compounds onto clay minerals and metal oxides. Fe and Al oxides demonstrate particularly strong stabilization capacity, protecting organic matter from microbial decomposition for decades to centuries. Aggregate formation creates physical barriers limiting enzyme and microbial access, with microaggregates (&lt;250 </w:t>
      </w:r>
      <w:proofErr w:type="spellStart"/>
      <w:r w:rsidRPr="007C57AA">
        <w:rPr>
          <w:rFonts w:ascii="Times New Roman" w:hAnsi="Times New Roman" w:cs="Times New Roman"/>
          <w:sz w:val="24"/>
          <w:szCs w:val="24"/>
        </w:rPr>
        <w:t>μm</w:t>
      </w:r>
      <w:proofErr w:type="spellEnd"/>
      <w:r w:rsidRPr="007C57AA">
        <w:rPr>
          <w:rFonts w:ascii="Times New Roman" w:hAnsi="Times New Roman" w:cs="Times New Roman"/>
          <w:sz w:val="24"/>
          <w:szCs w:val="24"/>
        </w:rPr>
        <w:t>) providing greatest protection. Recent research identifies pyrogenic carbon from incomplete combustion as highly stable, persisting for centuries to millennia.</w:t>
      </w:r>
    </w:p>
    <w:p w14:paraId="41F2DAEF" w14:textId="77777777" w:rsidR="007C57AA" w:rsidRPr="007C57AA" w:rsidRDefault="007C57AA" w:rsidP="007C57AA">
      <w:pPr>
        <w:jc w:val="both"/>
        <w:rPr>
          <w:rFonts w:ascii="Times New Roman" w:hAnsi="Times New Roman" w:cs="Times New Roman"/>
          <w:b/>
          <w:bCs/>
          <w:sz w:val="24"/>
          <w:szCs w:val="24"/>
        </w:rPr>
      </w:pPr>
    </w:p>
    <w:p w14:paraId="1CC5DCD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2: Carbon Stabilization Mechanisms and Residence Times</w:t>
      </w:r>
    </w:p>
    <w:tbl>
      <w:tblPr>
        <w:tblStyle w:val="TableGrid"/>
        <w:tblW w:w="0" w:type="auto"/>
        <w:tblLook w:val="04A0" w:firstRow="1" w:lastRow="0" w:firstColumn="1" w:lastColumn="0" w:noHBand="0" w:noVBand="1"/>
      </w:tblPr>
      <w:tblGrid>
        <w:gridCol w:w="2496"/>
        <w:gridCol w:w="1581"/>
        <w:gridCol w:w="1375"/>
        <w:gridCol w:w="1712"/>
        <w:gridCol w:w="2186"/>
      </w:tblGrid>
      <w:tr w:rsidR="007A62FD" w:rsidRPr="007C57AA" w14:paraId="5437855C" w14:textId="77777777" w:rsidTr="007A62FD">
        <w:tc>
          <w:tcPr>
            <w:tcW w:w="0" w:type="auto"/>
            <w:hideMark/>
          </w:tcPr>
          <w:p w14:paraId="6DB4F72B"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lastRenderedPageBreak/>
              <w:t>Stabilization Mechanism</w:t>
            </w:r>
          </w:p>
        </w:tc>
        <w:tc>
          <w:tcPr>
            <w:tcW w:w="0" w:type="auto"/>
            <w:hideMark/>
          </w:tcPr>
          <w:p w14:paraId="527B2422"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Pool</w:t>
            </w:r>
          </w:p>
        </w:tc>
        <w:tc>
          <w:tcPr>
            <w:tcW w:w="0" w:type="auto"/>
            <w:hideMark/>
          </w:tcPr>
          <w:p w14:paraId="5925FB66"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Typical Size</w:t>
            </w:r>
          </w:p>
        </w:tc>
        <w:tc>
          <w:tcPr>
            <w:tcW w:w="0" w:type="auto"/>
            <w:hideMark/>
          </w:tcPr>
          <w:p w14:paraId="212A6A19"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Residence Time</w:t>
            </w:r>
          </w:p>
        </w:tc>
        <w:tc>
          <w:tcPr>
            <w:tcW w:w="0" w:type="auto"/>
            <w:hideMark/>
          </w:tcPr>
          <w:p w14:paraId="73350617"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Controlling Factors</w:t>
            </w:r>
          </w:p>
        </w:tc>
      </w:tr>
      <w:tr w:rsidR="007A62FD" w:rsidRPr="007C57AA" w14:paraId="762D0E8C" w14:textId="77777777" w:rsidTr="007A62FD">
        <w:tc>
          <w:tcPr>
            <w:tcW w:w="0" w:type="auto"/>
            <w:hideMark/>
          </w:tcPr>
          <w:p w14:paraId="7103EE9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Mineral association</w:t>
            </w:r>
          </w:p>
        </w:tc>
        <w:tc>
          <w:tcPr>
            <w:tcW w:w="0" w:type="auto"/>
            <w:hideMark/>
          </w:tcPr>
          <w:p w14:paraId="3EE409D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MAOM</w:t>
            </w:r>
          </w:p>
        </w:tc>
        <w:tc>
          <w:tcPr>
            <w:tcW w:w="0" w:type="auto"/>
            <w:hideMark/>
          </w:tcPr>
          <w:p w14:paraId="4D5A5C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&lt;53 </w:t>
            </w:r>
            <w:proofErr w:type="spellStart"/>
            <w:r w:rsidRPr="007C57AA">
              <w:rPr>
                <w:rFonts w:ascii="Times New Roman" w:hAnsi="Times New Roman" w:cs="Times New Roman"/>
                <w:sz w:val="24"/>
                <w:szCs w:val="24"/>
              </w:rPr>
              <w:t>μm</w:t>
            </w:r>
            <w:proofErr w:type="spellEnd"/>
          </w:p>
        </w:tc>
        <w:tc>
          <w:tcPr>
            <w:tcW w:w="0" w:type="auto"/>
            <w:hideMark/>
          </w:tcPr>
          <w:p w14:paraId="1EAC493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50-1000 years</w:t>
            </w:r>
          </w:p>
        </w:tc>
        <w:tc>
          <w:tcPr>
            <w:tcW w:w="0" w:type="auto"/>
            <w:hideMark/>
          </w:tcPr>
          <w:p w14:paraId="5282922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Clay content, pH</w:t>
            </w:r>
          </w:p>
        </w:tc>
      </w:tr>
      <w:tr w:rsidR="007A62FD" w:rsidRPr="007C57AA" w14:paraId="029E0A07" w14:textId="77777777" w:rsidTr="007A62FD">
        <w:tc>
          <w:tcPr>
            <w:tcW w:w="0" w:type="auto"/>
            <w:hideMark/>
          </w:tcPr>
          <w:p w14:paraId="3993F5C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Aggregate occlusion</w:t>
            </w:r>
          </w:p>
        </w:tc>
        <w:tc>
          <w:tcPr>
            <w:tcW w:w="0" w:type="auto"/>
            <w:hideMark/>
          </w:tcPr>
          <w:p w14:paraId="7C4913A1" w14:textId="77777777" w:rsidR="007A62FD" w:rsidRPr="007C57AA" w:rsidRDefault="007A62FD" w:rsidP="007C57AA">
            <w:pPr>
              <w:jc w:val="both"/>
              <w:rPr>
                <w:rFonts w:ascii="Times New Roman" w:hAnsi="Times New Roman" w:cs="Times New Roman"/>
                <w:sz w:val="24"/>
                <w:szCs w:val="24"/>
              </w:rPr>
            </w:pPr>
            <w:proofErr w:type="spellStart"/>
            <w:r w:rsidRPr="007C57AA">
              <w:rPr>
                <w:rFonts w:ascii="Times New Roman" w:hAnsi="Times New Roman" w:cs="Times New Roman"/>
                <w:sz w:val="24"/>
                <w:szCs w:val="24"/>
              </w:rPr>
              <w:t>iPOM</w:t>
            </w:r>
            <w:proofErr w:type="spellEnd"/>
          </w:p>
        </w:tc>
        <w:tc>
          <w:tcPr>
            <w:tcW w:w="0" w:type="auto"/>
            <w:hideMark/>
          </w:tcPr>
          <w:p w14:paraId="1A83121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53-250 </w:t>
            </w:r>
            <w:proofErr w:type="spellStart"/>
            <w:r w:rsidRPr="007C57AA">
              <w:rPr>
                <w:rFonts w:ascii="Times New Roman" w:hAnsi="Times New Roman" w:cs="Times New Roman"/>
                <w:sz w:val="24"/>
                <w:szCs w:val="24"/>
              </w:rPr>
              <w:t>μm</w:t>
            </w:r>
            <w:proofErr w:type="spellEnd"/>
          </w:p>
        </w:tc>
        <w:tc>
          <w:tcPr>
            <w:tcW w:w="0" w:type="auto"/>
            <w:hideMark/>
          </w:tcPr>
          <w:p w14:paraId="315A712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10-100 years</w:t>
            </w:r>
          </w:p>
        </w:tc>
        <w:tc>
          <w:tcPr>
            <w:tcW w:w="0" w:type="auto"/>
            <w:hideMark/>
          </w:tcPr>
          <w:p w14:paraId="75B3826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Aggregate stability</w:t>
            </w:r>
          </w:p>
        </w:tc>
      </w:tr>
      <w:tr w:rsidR="007A62FD" w:rsidRPr="007C57AA" w14:paraId="1260B430" w14:textId="77777777" w:rsidTr="007A62FD">
        <w:tc>
          <w:tcPr>
            <w:tcW w:w="0" w:type="auto"/>
            <w:hideMark/>
          </w:tcPr>
          <w:p w14:paraId="03F35DF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Biochemical recalcitrance</w:t>
            </w:r>
          </w:p>
        </w:tc>
        <w:tc>
          <w:tcPr>
            <w:tcW w:w="0" w:type="auto"/>
            <w:hideMark/>
          </w:tcPr>
          <w:p w14:paraId="2A68F27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Plant polymers</w:t>
            </w:r>
          </w:p>
        </w:tc>
        <w:tc>
          <w:tcPr>
            <w:tcW w:w="0" w:type="auto"/>
            <w:hideMark/>
          </w:tcPr>
          <w:p w14:paraId="172AF4B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65FA3F1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5-50 years</w:t>
            </w:r>
          </w:p>
        </w:tc>
        <w:tc>
          <w:tcPr>
            <w:tcW w:w="0" w:type="auto"/>
            <w:hideMark/>
          </w:tcPr>
          <w:p w14:paraId="4C52750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Chemical composition</w:t>
            </w:r>
          </w:p>
        </w:tc>
      </w:tr>
      <w:tr w:rsidR="007A62FD" w:rsidRPr="007C57AA" w14:paraId="673C1F22" w14:textId="77777777" w:rsidTr="007A62FD">
        <w:tc>
          <w:tcPr>
            <w:tcW w:w="0" w:type="auto"/>
            <w:hideMark/>
          </w:tcPr>
          <w:p w14:paraId="22ED47B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Pyrogenic carbon</w:t>
            </w:r>
          </w:p>
        </w:tc>
        <w:tc>
          <w:tcPr>
            <w:tcW w:w="0" w:type="auto"/>
            <w:hideMark/>
          </w:tcPr>
          <w:p w14:paraId="03E50CC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Biochar</w:t>
            </w:r>
          </w:p>
        </w:tc>
        <w:tc>
          <w:tcPr>
            <w:tcW w:w="0" w:type="auto"/>
            <w:hideMark/>
          </w:tcPr>
          <w:p w14:paraId="0526F05B"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&gt;250 </w:t>
            </w:r>
            <w:proofErr w:type="spellStart"/>
            <w:r w:rsidRPr="007C57AA">
              <w:rPr>
                <w:rFonts w:ascii="Times New Roman" w:hAnsi="Times New Roman" w:cs="Times New Roman"/>
                <w:sz w:val="24"/>
                <w:szCs w:val="24"/>
              </w:rPr>
              <w:t>μm</w:t>
            </w:r>
            <w:proofErr w:type="spellEnd"/>
          </w:p>
        </w:tc>
        <w:tc>
          <w:tcPr>
            <w:tcW w:w="0" w:type="auto"/>
            <w:hideMark/>
          </w:tcPr>
          <w:p w14:paraId="41DF74ED"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100-1000 years</w:t>
            </w:r>
          </w:p>
        </w:tc>
        <w:tc>
          <w:tcPr>
            <w:tcW w:w="0" w:type="auto"/>
            <w:hideMark/>
          </w:tcPr>
          <w:p w14:paraId="349585D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Pyrolysis temperature</w:t>
            </w:r>
          </w:p>
        </w:tc>
      </w:tr>
      <w:tr w:rsidR="007A62FD" w:rsidRPr="007C57AA" w14:paraId="747C0618" w14:textId="77777777" w:rsidTr="007A62FD">
        <w:tc>
          <w:tcPr>
            <w:tcW w:w="0" w:type="auto"/>
            <w:hideMark/>
          </w:tcPr>
          <w:p w14:paraId="088344A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Deep soil burial</w:t>
            </w:r>
          </w:p>
        </w:tc>
        <w:tc>
          <w:tcPr>
            <w:tcW w:w="0" w:type="auto"/>
            <w:hideMark/>
          </w:tcPr>
          <w:p w14:paraId="2EEC8FD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Subsoil SOC</w:t>
            </w:r>
          </w:p>
        </w:tc>
        <w:tc>
          <w:tcPr>
            <w:tcW w:w="0" w:type="auto"/>
            <w:hideMark/>
          </w:tcPr>
          <w:p w14:paraId="4456B2D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4D171754"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100-500 years</w:t>
            </w:r>
          </w:p>
        </w:tc>
        <w:tc>
          <w:tcPr>
            <w:tcW w:w="0" w:type="auto"/>
            <w:hideMark/>
          </w:tcPr>
          <w:p w14:paraId="09E6C0B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Soil depth</w:t>
            </w:r>
          </w:p>
        </w:tc>
      </w:tr>
      <w:tr w:rsidR="007A62FD" w:rsidRPr="007C57AA" w14:paraId="070EDD2A" w14:textId="77777777" w:rsidTr="007A62FD">
        <w:tc>
          <w:tcPr>
            <w:tcW w:w="0" w:type="auto"/>
            <w:hideMark/>
          </w:tcPr>
          <w:p w14:paraId="5502A9D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Anaerobic preservation</w:t>
            </w:r>
          </w:p>
        </w:tc>
        <w:tc>
          <w:tcPr>
            <w:tcW w:w="0" w:type="auto"/>
            <w:hideMark/>
          </w:tcPr>
          <w:p w14:paraId="623ACFA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Wetland SOC</w:t>
            </w:r>
          </w:p>
        </w:tc>
        <w:tc>
          <w:tcPr>
            <w:tcW w:w="0" w:type="auto"/>
            <w:hideMark/>
          </w:tcPr>
          <w:p w14:paraId="053D5A7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1DC4596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50-200 years</w:t>
            </w:r>
          </w:p>
        </w:tc>
        <w:tc>
          <w:tcPr>
            <w:tcW w:w="0" w:type="auto"/>
            <w:hideMark/>
          </w:tcPr>
          <w:p w14:paraId="10A78E6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Water saturation</w:t>
            </w:r>
          </w:p>
        </w:tc>
      </w:tr>
      <w:tr w:rsidR="007A62FD" w:rsidRPr="007C57AA" w14:paraId="10B1715F" w14:textId="77777777" w:rsidTr="007A62FD">
        <w:tc>
          <w:tcPr>
            <w:tcW w:w="0" w:type="auto"/>
            <w:hideMark/>
          </w:tcPr>
          <w:p w14:paraId="60473C4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Cryogenic protection</w:t>
            </w:r>
          </w:p>
        </w:tc>
        <w:tc>
          <w:tcPr>
            <w:tcW w:w="0" w:type="auto"/>
            <w:hideMark/>
          </w:tcPr>
          <w:p w14:paraId="27DFFCC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Permafrost C</w:t>
            </w:r>
          </w:p>
        </w:tc>
        <w:tc>
          <w:tcPr>
            <w:tcW w:w="0" w:type="auto"/>
            <w:hideMark/>
          </w:tcPr>
          <w:p w14:paraId="56F0623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5EF4933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1000+ years</w:t>
            </w:r>
          </w:p>
        </w:tc>
        <w:tc>
          <w:tcPr>
            <w:tcW w:w="0" w:type="auto"/>
            <w:hideMark/>
          </w:tcPr>
          <w:p w14:paraId="67C1CBB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Temperature</w:t>
            </w:r>
          </w:p>
        </w:tc>
      </w:tr>
    </w:tbl>
    <w:p w14:paraId="0256F1FA"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Soil Carbon Sequestration Strategies</w:t>
      </w:r>
    </w:p>
    <w:p w14:paraId="5C8DBA9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Conservation Agriculture Practices</w:t>
      </w:r>
    </w:p>
    <w:p w14:paraId="443C2A9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Conservation agriculture, encompassing minimal soil disturbance, permanent soil cover, and crop diversification, demonstrates substantial carbon sequestration potential. No-till systems reduce SOC mineralization by maintaining aggregate structure and limiting oxygen exposure. Meta-analyses indicate no-till practices sequester 0.3-0.6 Mg C ha⁻¹ yr⁻¹ compared to conventional tillage, with greatest benefits in humid climates. However, carbon accumulation often concentrates in surface layers (0-10 cm), with limited changes at depth. Combining no-till with cover crops enhances sequestration to 0.5-1.0 Mg C ha⁻¹ yr⁻¹ through increased carbon inputs and year-round soil coverage.</w:t>
      </w:r>
    </w:p>
    <w:p w14:paraId="533ADDB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Cover Cropping and Green Manures</w:t>
      </w:r>
    </w:p>
    <w:p w14:paraId="1459714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Integration of cover crops provides multiple carbon sequestration pathways through biomass inputs, enhanced root production, and nitrogen fixation by leguminous species. Winter cover crops in temperate systems contribute 1-4 Mg C ha⁻¹ yr⁻¹ of biomass carbon, with 10-20% retained as SOC after decomposition. Legume-grass mixtures optimize carbon-nitrogen dynamics, promoting microbial biomass and aggregate formation. </w:t>
      </w:r>
      <w:r w:rsidRPr="007C57AA">
        <w:rPr>
          <w:rFonts w:ascii="Times New Roman" w:hAnsi="Times New Roman" w:cs="Times New Roman"/>
          <w:i/>
          <w:iCs/>
          <w:sz w:val="24"/>
          <w:szCs w:val="24"/>
        </w:rPr>
        <w:t>Crotalaria juncea</w:t>
      </w:r>
      <w:r w:rsidRPr="007C57AA">
        <w:rPr>
          <w:rFonts w:ascii="Times New Roman" w:hAnsi="Times New Roman" w:cs="Times New Roman"/>
          <w:sz w:val="24"/>
          <w:szCs w:val="24"/>
        </w:rPr>
        <w:t xml:space="preserve">, </w:t>
      </w:r>
      <w:r w:rsidRPr="007C57AA">
        <w:rPr>
          <w:rFonts w:ascii="Times New Roman" w:hAnsi="Times New Roman" w:cs="Times New Roman"/>
          <w:i/>
          <w:iCs/>
          <w:sz w:val="24"/>
          <w:szCs w:val="24"/>
        </w:rPr>
        <w:t>Sesbania aculeata</w:t>
      </w:r>
      <w:r w:rsidRPr="007C57AA">
        <w:rPr>
          <w:rFonts w:ascii="Times New Roman" w:hAnsi="Times New Roman" w:cs="Times New Roman"/>
          <w:sz w:val="24"/>
          <w:szCs w:val="24"/>
        </w:rPr>
        <w:t xml:space="preserve">, and </w:t>
      </w:r>
      <w:r w:rsidRPr="007C57AA">
        <w:rPr>
          <w:rFonts w:ascii="Times New Roman" w:hAnsi="Times New Roman" w:cs="Times New Roman"/>
          <w:i/>
          <w:iCs/>
          <w:sz w:val="24"/>
          <w:szCs w:val="24"/>
        </w:rPr>
        <w:t>Vigna radiata</w:t>
      </w:r>
      <w:r w:rsidRPr="007C57AA">
        <w:rPr>
          <w:rFonts w:ascii="Times New Roman" w:hAnsi="Times New Roman" w:cs="Times New Roman"/>
          <w:sz w:val="24"/>
          <w:szCs w:val="24"/>
        </w:rPr>
        <w:t xml:space="preserve"> demonstrate particular effectiveness in tropical systems, contributing 2-5 Mg biomass ha⁻¹ while fixing 50-150 kg N ha⁻¹.</w:t>
      </w:r>
    </w:p>
    <w:p w14:paraId="2BF35F8C" w14:textId="77777777" w:rsidR="006C2347" w:rsidRDefault="006C2347">
      <w:pPr>
        <w:rPr>
          <w:rFonts w:ascii="Times New Roman" w:hAnsi="Times New Roman" w:cs="Times New Roman"/>
          <w:b/>
          <w:bCs/>
          <w:sz w:val="24"/>
          <w:szCs w:val="24"/>
        </w:rPr>
      </w:pPr>
      <w:r>
        <w:rPr>
          <w:rFonts w:ascii="Times New Roman" w:hAnsi="Times New Roman" w:cs="Times New Roman"/>
          <w:b/>
          <w:bCs/>
          <w:sz w:val="24"/>
          <w:szCs w:val="24"/>
        </w:rPr>
        <w:br w:type="page"/>
      </w:r>
    </w:p>
    <w:p w14:paraId="465C886A" w14:textId="5FACCB58" w:rsidR="007C57AA" w:rsidRDefault="00B37B9F" w:rsidP="007C57AA">
      <w:pPr>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7C57AA" w:rsidRPr="007C57AA">
        <w:rPr>
          <w:rFonts w:ascii="Times New Roman" w:hAnsi="Times New Roman" w:cs="Times New Roman"/>
          <w:b/>
          <w:bCs/>
          <w:sz w:val="24"/>
          <w:szCs w:val="24"/>
        </w:rPr>
        <w:t>Figure 2: Cover Crop Carbon Sequestration Pathways</w:t>
      </w:r>
    </w:p>
    <w:p w14:paraId="66EA247F" w14:textId="77777777" w:rsidR="007A62FD" w:rsidRDefault="007A62FD" w:rsidP="007A62FD">
      <w:pPr>
        <w:pStyle w:val="NormalWeb"/>
        <w:jc w:val="center"/>
      </w:pPr>
      <w:r>
        <w:rPr>
          <w:noProof/>
        </w:rPr>
        <w:drawing>
          <wp:inline distT="0" distB="0" distL="0" distR="0" wp14:anchorId="11EBD5C1" wp14:editId="1F73F8A6">
            <wp:extent cx="5466820" cy="2238181"/>
            <wp:effectExtent l="0" t="0" r="635" b="0"/>
            <wp:docPr id="23" name="Picture 23" descr="C:\Users\Lenovo\Downloads\Full-life-cycle-Pathways-associated-with-industrial-carbon-removal-ICR-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Lenovo\Downloads\Full-life-cycle-Pathways-associated-with-industrial-carbon-removal-ICR-Imag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685" cy="2245905"/>
                    </a:xfrm>
                    <a:prstGeom prst="rect">
                      <a:avLst/>
                    </a:prstGeom>
                    <a:noFill/>
                    <a:ln>
                      <a:noFill/>
                    </a:ln>
                  </pic:spPr>
                </pic:pic>
              </a:graphicData>
            </a:graphic>
          </wp:inline>
        </w:drawing>
      </w:r>
    </w:p>
    <w:p w14:paraId="3F86FBB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Biochar Application</w:t>
      </w:r>
    </w:p>
    <w:p w14:paraId="38749F8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Biochar represents a targeted approach for introducing recalcitrant carbon into soils while improving fertility and water retention. Pyrolysis temperatures of 400-700°C optimize carbon stability and surface functionality. Application rates of 10-30 Mg ha⁻¹ increase SOC stocks by 10-30%, with 70-90% of added carbon persisting beyond 100 years. Co-benefits include enhanced cation exchange capacity, improved water holding capacity, and reduced greenhouse gas emissions. Economic constraints currently limit large-scale adoption, though integrated biochar-bioenergy systems show promise for improving feasibility.</w:t>
      </w:r>
    </w:p>
    <w:p w14:paraId="6D1919BE"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3: Biochar Properties and Carbon Sequestration Potential</w:t>
      </w:r>
    </w:p>
    <w:tbl>
      <w:tblPr>
        <w:tblStyle w:val="TableGrid"/>
        <w:tblW w:w="0" w:type="auto"/>
        <w:tblLook w:val="04A0" w:firstRow="1" w:lastRow="0" w:firstColumn="1" w:lastColumn="0" w:noHBand="0" w:noVBand="1"/>
      </w:tblPr>
      <w:tblGrid>
        <w:gridCol w:w="1296"/>
        <w:gridCol w:w="1667"/>
        <w:gridCol w:w="1120"/>
        <w:gridCol w:w="1151"/>
        <w:gridCol w:w="1466"/>
        <w:gridCol w:w="1134"/>
        <w:gridCol w:w="1516"/>
      </w:tblGrid>
      <w:tr w:rsidR="007C57AA" w:rsidRPr="007C57AA" w14:paraId="5D781C47" w14:textId="77777777" w:rsidTr="007A62FD">
        <w:tc>
          <w:tcPr>
            <w:tcW w:w="0" w:type="auto"/>
            <w:hideMark/>
          </w:tcPr>
          <w:p w14:paraId="76FD791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Feedstock Type</w:t>
            </w:r>
          </w:p>
        </w:tc>
        <w:tc>
          <w:tcPr>
            <w:tcW w:w="0" w:type="auto"/>
            <w:hideMark/>
          </w:tcPr>
          <w:p w14:paraId="751B7D49"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Pyrolysis Temperature</w:t>
            </w:r>
          </w:p>
        </w:tc>
        <w:tc>
          <w:tcPr>
            <w:tcW w:w="0" w:type="auto"/>
            <w:hideMark/>
          </w:tcPr>
          <w:p w14:paraId="3AA2453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Content</w:t>
            </w:r>
          </w:p>
        </w:tc>
        <w:tc>
          <w:tcPr>
            <w:tcW w:w="0" w:type="auto"/>
            <w:hideMark/>
          </w:tcPr>
          <w:p w14:paraId="7E45436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Stability Factor</w:t>
            </w:r>
          </w:p>
        </w:tc>
        <w:tc>
          <w:tcPr>
            <w:tcW w:w="0" w:type="auto"/>
            <w:hideMark/>
          </w:tcPr>
          <w:p w14:paraId="42371DF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Application Rate</w:t>
            </w:r>
          </w:p>
        </w:tc>
        <w:tc>
          <w:tcPr>
            <w:tcW w:w="0" w:type="auto"/>
            <w:hideMark/>
          </w:tcPr>
          <w:p w14:paraId="578516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 Increase</w:t>
            </w:r>
          </w:p>
        </w:tc>
        <w:tc>
          <w:tcPr>
            <w:tcW w:w="0" w:type="auto"/>
            <w:hideMark/>
          </w:tcPr>
          <w:p w14:paraId="27BECAD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Co-benefits</w:t>
            </w:r>
          </w:p>
        </w:tc>
      </w:tr>
      <w:tr w:rsidR="007C57AA" w:rsidRPr="007C57AA" w14:paraId="1D2FA02A" w14:textId="77777777" w:rsidTr="007A62FD">
        <w:tc>
          <w:tcPr>
            <w:tcW w:w="0" w:type="auto"/>
            <w:hideMark/>
          </w:tcPr>
          <w:p w14:paraId="63E1B3E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Wood residues</w:t>
            </w:r>
          </w:p>
        </w:tc>
        <w:tc>
          <w:tcPr>
            <w:tcW w:w="0" w:type="auto"/>
            <w:hideMark/>
          </w:tcPr>
          <w:p w14:paraId="64BF4BC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500-700°C</w:t>
            </w:r>
          </w:p>
        </w:tc>
        <w:tc>
          <w:tcPr>
            <w:tcW w:w="0" w:type="auto"/>
            <w:hideMark/>
          </w:tcPr>
          <w:p w14:paraId="19CC021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75-85%</w:t>
            </w:r>
          </w:p>
        </w:tc>
        <w:tc>
          <w:tcPr>
            <w:tcW w:w="0" w:type="auto"/>
            <w:hideMark/>
          </w:tcPr>
          <w:p w14:paraId="4279078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0.85-0.95</w:t>
            </w:r>
          </w:p>
        </w:tc>
        <w:tc>
          <w:tcPr>
            <w:tcW w:w="0" w:type="auto"/>
            <w:hideMark/>
          </w:tcPr>
          <w:p w14:paraId="38233B8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20-40 Mg ha⁻¹</w:t>
            </w:r>
          </w:p>
        </w:tc>
        <w:tc>
          <w:tcPr>
            <w:tcW w:w="0" w:type="auto"/>
            <w:hideMark/>
          </w:tcPr>
          <w:p w14:paraId="3AAEC62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w:t>
            </w:r>
          </w:p>
        </w:tc>
        <w:tc>
          <w:tcPr>
            <w:tcW w:w="0" w:type="auto"/>
            <w:hideMark/>
          </w:tcPr>
          <w:p w14:paraId="5DF50E3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porosity</w:t>
            </w:r>
          </w:p>
        </w:tc>
      </w:tr>
      <w:tr w:rsidR="007C57AA" w:rsidRPr="007C57AA" w14:paraId="2D2394FC" w14:textId="77777777" w:rsidTr="007A62FD">
        <w:tc>
          <w:tcPr>
            <w:tcW w:w="0" w:type="auto"/>
            <w:hideMark/>
          </w:tcPr>
          <w:p w14:paraId="47201D9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Crop residues</w:t>
            </w:r>
          </w:p>
        </w:tc>
        <w:tc>
          <w:tcPr>
            <w:tcW w:w="0" w:type="auto"/>
            <w:hideMark/>
          </w:tcPr>
          <w:p w14:paraId="361CC5E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400-600°C</w:t>
            </w:r>
          </w:p>
        </w:tc>
        <w:tc>
          <w:tcPr>
            <w:tcW w:w="0" w:type="auto"/>
            <w:hideMark/>
          </w:tcPr>
          <w:p w14:paraId="08E146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60-75%</w:t>
            </w:r>
          </w:p>
        </w:tc>
        <w:tc>
          <w:tcPr>
            <w:tcW w:w="0" w:type="auto"/>
            <w:hideMark/>
          </w:tcPr>
          <w:p w14:paraId="454C023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0.70-0.85</w:t>
            </w:r>
          </w:p>
        </w:tc>
        <w:tc>
          <w:tcPr>
            <w:tcW w:w="0" w:type="auto"/>
            <w:hideMark/>
          </w:tcPr>
          <w:p w14:paraId="0FFE6BA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10-30 Mg ha⁻¹</w:t>
            </w:r>
          </w:p>
        </w:tc>
        <w:tc>
          <w:tcPr>
            <w:tcW w:w="0" w:type="auto"/>
            <w:hideMark/>
          </w:tcPr>
          <w:p w14:paraId="2E748D7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10-20%</w:t>
            </w:r>
          </w:p>
        </w:tc>
        <w:tc>
          <w:tcPr>
            <w:tcW w:w="0" w:type="auto"/>
            <w:hideMark/>
          </w:tcPr>
          <w:p w14:paraId="4863864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Nutrient retention</w:t>
            </w:r>
          </w:p>
        </w:tc>
      </w:tr>
      <w:tr w:rsidR="007C57AA" w:rsidRPr="007C57AA" w14:paraId="1581FD0F" w14:textId="77777777" w:rsidTr="007A62FD">
        <w:tc>
          <w:tcPr>
            <w:tcW w:w="0" w:type="auto"/>
            <w:hideMark/>
          </w:tcPr>
          <w:p w14:paraId="491741B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Manure</w:t>
            </w:r>
          </w:p>
        </w:tc>
        <w:tc>
          <w:tcPr>
            <w:tcW w:w="0" w:type="auto"/>
            <w:hideMark/>
          </w:tcPr>
          <w:p w14:paraId="1C3FFB5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350-500°C</w:t>
            </w:r>
          </w:p>
        </w:tc>
        <w:tc>
          <w:tcPr>
            <w:tcW w:w="0" w:type="auto"/>
            <w:hideMark/>
          </w:tcPr>
          <w:p w14:paraId="5D9A22D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40-60%</w:t>
            </w:r>
          </w:p>
        </w:tc>
        <w:tc>
          <w:tcPr>
            <w:tcW w:w="0" w:type="auto"/>
            <w:hideMark/>
          </w:tcPr>
          <w:p w14:paraId="7D37F4C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0.60-0.75</w:t>
            </w:r>
          </w:p>
        </w:tc>
        <w:tc>
          <w:tcPr>
            <w:tcW w:w="0" w:type="auto"/>
            <w:hideMark/>
          </w:tcPr>
          <w:p w14:paraId="66B5C86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 Mg ha⁻¹</w:t>
            </w:r>
          </w:p>
        </w:tc>
        <w:tc>
          <w:tcPr>
            <w:tcW w:w="0" w:type="auto"/>
            <w:hideMark/>
          </w:tcPr>
          <w:p w14:paraId="66D7443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8-15%</w:t>
            </w:r>
          </w:p>
        </w:tc>
        <w:tc>
          <w:tcPr>
            <w:tcW w:w="0" w:type="auto"/>
            <w:hideMark/>
          </w:tcPr>
          <w:p w14:paraId="6B61799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 availability</w:t>
            </w:r>
          </w:p>
        </w:tc>
      </w:tr>
      <w:tr w:rsidR="007C57AA" w:rsidRPr="007C57AA" w14:paraId="160D8515" w14:textId="77777777" w:rsidTr="007A62FD">
        <w:tc>
          <w:tcPr>
            <w:tcW w:w="0" w:type="auto"/>
            <w:hideMark/>
          </w:tcPr>
          <w:p w14:paraId="36D5D74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Rice husk</w:t>
            </w:r>
          </w:p>
        </w:tc>
        <w:tc>
          <w:tcPr>
            <w:tcW w:w="0" w:type="auto"/>
            <w:hideMark/>
          </w:tcPr>
          <w:p w14:paraId="44B0ACC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450-650°C</w:t>
            </w:r>
          </w:p>
        </w:tc>
        <w:tc>
          <w:tcPr>
            <w:tcW w:w="0" w:type="auto"/>
            <w:hideMark/>
          </w:tcPr>
          <w:p w14:paraId="48E18DB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65-80%</w:t>
            </w:r>
          </w:p>
        </w:tc>
        <w:tc>
          <w:tcPr>
            <w:tcW w:w="0" w:type="auto"/>
            <w:hideMark/>
          </w:tcPr>
          <w:p w14:paraId="100742A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0.75-0.90</w:t>
            </w:r>
          </w:p>
        </w:tc>
        <w:tc>
          <w:tcPr>
            <w:tcW w:w="0" w:type="auto"/>
            <w:hideMark/>
          </w:tcPr>
          <w:p w14:paraId="01950D5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10-20 Mg ha⁻¹</w:t>
            </w:r>
          </w:p>
        </w:tc>
        <w:tc>
          <w:tcPr>
            <w:tcW w:w="0" w:type="auto"/>
            <w:hideMark/>
          </w:tcPr>
          <w:p w14:paraId="4E2C673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12-22%</w:t>
            </w:r>
          </w:p>
        </w:tc>
        <w:tc>
          <w:tcPr>
            <w:tcW w:w="0" w:type="auto"/>
            <w:hideMark/>
          </w:tcPr>
          <w:p w14:paraId="188088D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Si supplement</w:t>
            </w:r>
          </w:p>
        </w:tc>
      </w:tr>
      <w:tr w:rsidR="007C57AA" w:rsidRPr="007C57AA" w14:paraId="35462251" w14:textId="77777777" w:rsidTr="007A62FD">
        <w:tc>
          <w:tcPr>
            <w:tcW w:w="0" w:type="auto"/>
            <w:hideMark/>
          </w:tcPr>
          <w:p w14:paraId="1FB7313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Bamboo</w:t>
            </w:r>
          </w:p>
        </w:tc>
        <w:tc>
          <w:tcPr>
            <w:tcW w:w="0" w:type="auto"/>
            <w:hideMark/>
          </w:tcPr>
          <w:p w14:paraId="51E8333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550-750°C</w:t>
            </w:r>
          </w:p>
        </w:tc>
        <w:tc>
          <w:tcPr>
            <w:tcW w:w="0" w:type="auto"/>
            <w:hideMark/>
          </w:tcPr>
          <w:p w14:paraId="5400D6A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80-90%</w:t>
            </w:r>
          </w:p>
        </w:tc>
        <w:tc>
          <w:tcPr>
            <w:tcW w:w="0" w:type="auto"/>
            <w:hideMark/>
          </w:tcPr>
          <w:p w14:paraId="3F38E96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0.90-0.98</w:t>
            </w:r>
          </w:p>
        </w:tc>
        <w:tc>
          <w:tcPr>
            <w:tcW w:w="0" w:type="auto"/>
            <w:hideMark/>
          </w:tcPr>
          <w:p w14:paraId="055E77C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25-45 Mg ha⁻¹</w:t>
            </w:r>
          </w:p>
        </w:tc>
        <w:tc>
          <w:tcPr>
            <w:tcW w:w="0" w:type="auto"/>
            <w:hideMark/>
          </w:tcPr>
          <w:p w14:paraId="1426981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27A6638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stability</w:t>
            </w:r>
          </w:p>
        </w:tc>
      </w:tr>
      <w:tr w:rsidR="007C57AA" w:rsidRPr="007C57AA" w14:paraId="5487964A" w14:textId="77777777" w:rsidTr="007A62FD">
        <w:tc>
          <w:tcPr>
            <w:tcW w:w="0" w:type="auto"/>
            <w:hideMark/>
          </w:tcPr>
          <w:p w14:paraId="5E9F4E3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Municipal waste</w:t>
            </w:r>
          </w:p>
        </w:tc>
        <w:tc>
          <w:tcPr>
            <w:tcW w:w="0" w:type="auto"/>
            <w:hideMark/>
          </w:tcPr>
          <w:p w14:paraId="2087CD0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400-550°C</w:t>
            </w:r>
          </w:p>
        </w:tc>
        <w:tc>
          <w:tcPr>
            <w:tcW w:w="0" w:type="auto"/>
            <w:hideMark/>
          </w:tcPr>
          <w:p w14:paraId="14D1387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45-65%</w:t>
            </w:r>
          </w:p>
        </w:tc>
        <w:tc>
          <w:tcPr>
            <w:tcW w:w="0" w:type="auto"/>
            <w:hideMark/>
          </w:tcPr>
          <w:p w14:paraId="3971276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0.65-0.80</w:t>
            </w:r>
          </w:p>
        </w:tc>
        <w:tc>
          <w:tcPr>
            <w:tcW w:w="0" w:type="auto"/>
            <w:hideMark/>
          </w:tcPr>
          <w:p w14:paraId="45011D9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20-35 Mg ha⁻¹</w:t>
            </w:r>
          </w:p>
        </w:tc>
        <w:tc>
          <w:tcPr>
            <w:tcW w:w="0" w:type="auto"/>
            <w:hideMark/>
          </w:tcPr>
          <w:p w14:paraId="56D80F4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10-18%</w:t>
            </w:r>
          </w:p>
        </w:tc>
        <w:tc>
          <w:tcPr>
            <w:tcW w:w="0" w:type="auto"/>
            <w:hideMark/>
          </w:tcPr>
          <w:p w14:paraId="39CEFB3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Waste management</w:t>
            </w:r>
          </w:p>
        </w:tc>
      </w:tr>
      <w:tr w:rsidR="007C57AA" w:rsidRPr="007C57AA" w14:paraId="203C4F9C" w14:textId="77777777" w:rsidTr="007A62FD">
        <w:tc>
          <w:tcPr>
            <w:tcW w:w="0" w:type="auto"/>
            <w:hideMark/>
          </w:tcPr>
          <w:p w14:paraId="709D68A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Sewage sludge</w:t>
            </w:r>
          </w:p>
        </w:tc>
        <w:tc>
          <w:tcPr>
            <w:tcW w:w="0" w:type="auto"/>
            <w:hideMark/>
          </w:tcPr>
          <w:p w14:paraId="61C4AB5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300-450°C</w:t>
            </w:r>
          </w:p>
        </w:tc>
        <w:tc>
          <w:tcPr>
            <w:tcW w:w="0" w:type="auto"/>
            <w:hideMark/>
          </w:tcPr>
          <w:p w14:paraId="50EE900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35-55%</w:t>
            </w:r>
          </w:p>
        </w:tc>
        <w:tc>
          <w:tcPr>
            <w:tcW w:w="0" w:type="auto"/>
            <w:hideMark/>
          </w:tcPr>
          <w:p w14:paraId="6B196CA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0.55-0.70</w:t>
            </w:r>
          </w:p>
        </w:tc>
        <w:tc>
          <w:tcPr>
            <w:tcW w:w="0" w:type="auto"/>
            <w:hideMark/>
          </w:tcPr>
          <w:p w14:paraId="496A67B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15-30 Mg ha⁻¹</w:t>
            </w:r>
          </w:p>
        </w:tc>
        <w:tc>
          <w:tcPr>
            <w:tcW w:w="0" w:type="auto"/>
            <w:hideMark/>
          </w:tcPr>
          <w:p w14:paraId="121A772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7-12%</w:t>
            </w:r>
          </w:p>
        </w:tc>
        <w:tc>
          <w:tcPr>
            <w:tcW w:w="0" w:type="auto"/>
            <w:hideMark/>
          </w:tcPr>
          <w:p w14:paraId="1C59130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Heavy metal fixation</w:t>
            </w:r>
          </w:p>
        </w:tc>
      </w:tr>
    </w:tbl>
    <w:p w14:paraId="44C6D981"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Agroforestry Systems</w:t>
      </w:r>
    </w:p>
    <w:p w14:paraId="1B930EC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lastRenderedPageBreak/>
        <w:t xml:space="preserve">Agroforestry integrates trees with crops or livestock, substantially enhancing carbon storage above and below ground. Systems sequester 0.5-3.0 Mg C ha⁻¹ yr⁻¹ in soils, with additional biomass carbon in woody vegetation. Deep tree roots access subsoil layers, depositing carbon beyond typical crop rooting zones. Leaf litter provides continuous organic inputs while modifying microclimate conditions favorable for SOC accumulation. </w:t>
      </w:r>
      <w:r w:rsidRPr="007C57AA">
        <w:rPr>
          <w:rFonts w:ascii="Times New Roman" w:hAnsi="Times New Roman" w:cs="Times New Roman"/>
          <w:i/>
          <w:iCs/>
          <w:sz w:val="24"/>
          <w:szCs w:val="24"/>
        </w:rPr>
        <w:t>Leucaena leucocephala</w:t>
      </w:r>
      <w:r w:rsidRPr="007C57AA">
        <w:rPr>
          <w:rFonts w:ascii="Times New Roman" w:hAnsi="Times New Roman" w:cs="Times New Roman"/>
          <w:sz w:val="24"/>
          <w:szCs w:val="24"/>
        </w:rPr>
        <w:t xml:space="preserve">, </w:t>
      </w:r>
      <w:r w:rsidRPr="007C57AA">
        <w:rPr>
          <w:rFonts w:ascii="Times New Roman" w:hAnsi="Times New Roman" w:cs="Times New Roman"/>
          <w:i/>
          <w:iCs/>
          <w:sz w:val="24"/>
          <w:szCs w:val="24"/>
        </w:rPr>
        <w:t xml:space="preserve">Gliricidia </w:t>
      </w:r>
      <w:proofErr w:type="spellStart"/>
      <w:r w:rsidRPr="007C57AA">
        <w:rPr>
          <w:rFonts w:ascii="Times New Roman" w:hAnsi="Times New Roman" w:cs="Times New Roman"/>
          <w:i/>
          <w:iCs/>
          <w:sz w:val="24"/>
          <w:szCs w:val="24"/>
        </w:rPr>
        <w:t>sepium</w:t>
      </w:r>
      <w:proofErr w:type="spellEnd"/>
      <w:r w:rsidRPr="007C57AA">
        <w:rPr>
          <w:rFonts w:ascii="Times New Roman" w:hAnsi="Times New Roman" w:cs="Times New Roman"/>
          <w:sz w:val="24"/>
          <w:szCs w:val="24"/>
        </w:rPr>
        <w:t xml:space="preserve">, and </w:t>
      </w:r>
      <w:r w:rsidRPr="007C57AA">
        <w:rPr>
          <w:rFonts w:ascii="Times New Roman" w:hAnsi="Times New Roman" w:cs="Times New Roman"/>
          <w:i/>
          <w:iCs/>
          <w:sz w:val="24"/>
          <w:szCs w:val="24"/>
        </w:rPr>
        <w:t xml:space="preserve">Acacia </w:t>
      </w:r>
      <w:proofErr w:type="spellStart"/>
      <w:r w:rsidRPr="007C57AA">
        <w:rPr>
          <w:rFonts w:ascii="Times New Roman" w:hAnsi="Times New Roman" w:cs="Times New Roman"/>
          <w:i/>
          <w:iCs/>
          <w:sz w:val="24"/>
          <w:szCs w:val="24"/>
        </w:rPr>
        <w:t>mangium</w:t>
      </w:r>
      <w:proofErr w:type="spellEnd"/>
      <w:r w:rsidRPr="007C57AA">
        <w:rPr>
          <w:rFonts w:ascii="Times New Roman" w:hAnsi="Times New Roman" w:cs="Times New Roman"/>
          <w:sz w:val="24"/>
          <w:szCs w:val="24"/>
        </w:rPr>
        <w:t xml:space="preserve"> demonstrate exceptional performance in tropical agroforestry, fixing nitrogen while contributing high-quality organic matter.</w:t>
      </w:r>
    </w:p>
    <w:p w14:paraId="73AB4EEB"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3: Agroforestry Carbon Pools Distribution</w:t>
      </w:r>
    </w:p>
    <w:p w14:paraId="0DFF9106" w14:textId="77777777" w:rsidR="007A62FD" w:rsidRDefault="007A62FD" w:rsidP="007A62FD">
      <w:pPr>
        <w:pStyle w:val="NormalWeb"/>
        <w:jc w:val="center"/>
      </w:pPr>
      <w:r>
        <w:rPr>
          <w:noProof/>
        </w:rPr>
        <w:drawing>
          <wp:inline distT="0" distB="0" distL="0" distR="0" wp14:anchorId="3F16C03C" wp14:editId="66D9A605">
            <wp:extent cx="4800600" cy="2802038"/>
            <wp:effectExtent l="0" t="0" r="0" b="0"/>
            <wp:docPr id="21" name="Picture 21" descr="C:\Users\Lenovo\Downloads\Distribution-of-carbon-pools-t-C-ha-1-for-planted-hedgerows-PH-remnant-hedgero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Lenovo\Downloads\Distribution-of-carbon-pools-t-C-ha-1-for-planted-hedgerows-PH-remnant-hedgerow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6339" cy="2805387"/>
                    </a:xfrm>
                    <a:prstGeom prst="rect">
                      <a:avLst/>
                    </a:prstGeom>
                    <a:noFill/>
                    <a:ln>
                      <a:noFill/>
                    </a:ln>
                  </pic:spPr>
                </pic:pic>
              </a:graphicData>
            </a:graphic>
          </wp:inline>
        </w:drawing>
      </w:r>
    </w:p>
    <w:p w14:paraId="206B4C3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Integrated Nutrient Management</w:t>
      </w:r>
    </w:p>
    <w:p w14:paraId="4F57232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Balanced nutrient management optimizes plant productivity and carbon inputs while minimizing losses through enhanced decomposition. Combining organic and inorganic fertilizers promotes microbial activity and aggregate formation. Farmyard manure applications of 10-15 Mg ha⁻¹ yr⁻¹ increase SOC by 0.3-0.7 Mg C ha⁻¹ yr⁻¹ while improving soil structure. Precision nutrient management using soil testing and variable rate technology reduces over-fertilization that accelerates SOC mineralization. Silicon and calcium amendments enhance carbon stabilization through organo-mineral complex formation.</w:t>
      </w:r>
    </w:p>
    <w:p w14:paraId="5CEBAAB0"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4: Nutrient Management Effects on Soil Carbon</w:t>
      </w:r>
    </w:p>
    <w:tbl>
      <w:tblPr>
        <w:tblStyle w:val="TableGrid"/>
        <w:tblW w:w="0" w:type="auto"/>
        <w:tblLook w:val="04A0" w:firstRow="1" w:lastRow="0" w:firstColumn="1" w:lastColumn="0" w:noHBand="0" w:noVBand="1"/>
      </w:tblPr>
      <w:tblGrid>
        <w:gridCol w:w="1826"/>
        <w:gridCol w:w="1594"/>
        <w:gridCol w:w="1191"/>
        <w:gridCol w:w="1694"/>
        <w:gridCol w:w="1389"/>
        <w:gridCol w:w="1656"/>
      </w:tblGrid>
      <w:tr w:rsidR="007A62FD" w:rsidRPr="007C57AA" w14:paraId="0134AFE4" w14:textId="77777777" w:rsidTr="007A62FD">
        <w:tc>
          <w:tcPr>
            <w:tcW w:w="0" w:type="auto"/>
            <w:hideMark/>
          </w:tcPr>
          <w:p w14:paraId="58000BE3"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Management Practice</w:t>
            </w:r>
          </w:p>
        </w:tc>
        <w:tc>
          <w:tcPr>
            <w:tcW w:w="0" w:type="auto"/>
            <w:hideMark/>
          </w:tcPr>
          <w:p w14:paraId="14D4D72A"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Application Rate</w:t>
            </w:r>
          </w:p>
        </w:tc>
        <w:tc>
          <w:tcPr>
            <w:tcW w:w="0" w:type="auto"/>
            <w:hideMark/>
          </w:tcPr>
          <w:p w14:paraId="444F159D"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 Change</w:t>
            </w:r>
          </w:p>
        </w:tc>
        <w:tc>
          <w:tcPr>
            <w:tcW w:w="0" w:type="auto"/>
            <w:hideMark/>
          </w:tcPr>
          <w:p w14:paraId="28FCFA15"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Mechanism</w:t>
            </w:r>
          </w:p>
        </w:tc>
        <w:tc>
          <w:tcPr>
            <w:tcW w:w="0" w:type="auto"/>
            <w:hideMark/>
          </w:tcPr>
          <w:p w14:paraId="0C12CD80"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Duration</w:t>
            </w:r>
          </w:p>
        </w:tc>
        <w:tc>
          <w:tcPr>
            <w:tcW w:w="0" w:type="auto"/>
            <w:hideMark/>
          </w:tcPr>
          <w:p w14:paraId="4862611F"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Cost-effectiveness</w:t>
            </w:r>
          </w:p>
        </w:tc>
      </w:tr>
      <w:tr w:rsidR="007A62FD" w:rsidRPr="007C57AA" w14:paraId="1B753E9B" w14:textId="77777777" w:rsidTr="007A62FD">
        <w:tc>
          <w:tcPr>
            <w:tcW w:w="0" w:type="auto"/>
            <w:hideMark/>
          </w:tcPr>
          <w:p w14:paraId="5D4C783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FYM application</w:t>
            </w:r>
          </w:p>
        </w:tc>
        <w:tc>
          <w:tcPr>
            <w:tcW w:w="0" w:type="auto"/>
            <w:hideMark/>
          </w:tcPr>
          <w:p w14:paraId="59AC031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10-15 Mg ha⁻¹ yr⁻¹</w:t>
            </w:r>
          </w:p>
        </w:tc>
        <w:tc>
          <w:tcPr>
            <w:tcW w:w="0" w:type="auto"/>
            <w:hideMark/>
          </w:tcPr>
          <w:p w14:paraId="3700328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+0.4-0.8% yr⁻¹</w:t>
            </w:r>
          </w:p>
        </w:tc>
        <w:tc>
          <w:tcPr>
            <w:tcW w:w="0" w:type="auto"/>
            <w:hideMark/>
          </w:tcPr>
          <w:p w14:paraId="1D9F00F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Direct C input</w:t>
            </w:r>
          </w:p>
        </w:tc>
        <w:tc>
          <w:tcPr>
            <w:tcW w:w="0" w:type="auto"/>
            <w:hideMark/>
          </w:tcPr>
          <w:p w14:paraId="77F5E09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2EB61CA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65D7F0C0" w14:textId="77777777" w:rsidTr="007A62FD">
        <w:tc>
          <w:tcPr>
            <w:tcW w:w="0" w:type="auto"/>
            <w:hideMark/>
          </w:tcPr>
          <w:p w14:paraId="7BEF8C4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Compost addition</w:t>
            </w:r>
          </w:p>
        </w:tc>
        <w:tc>
          <w:tcPr>
            <w:tcW w:w="0" w:type="auto"/>
            <w:hideMark/>
          </w:tcPr>
          <w:p w14:paraId="2FE5AD6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5-10 Mg ha⁻¹ yr⁻¹</w:t>
            </w:r>
          </w:p>
        </w:tc>
        <w:tc>
          <w:tcPr>
            <w:tcW w:w="0" w:type="auto"/>
            <w:hideMark/>
          </w:tcPr>
          <w:p w14:paraId="193A1D04"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+0.3-0.6% yr⁻¹</w:t>
            </w:r>
          </w:p>
        </w:tc>
        <w:tc>
          <w:tcPr>
            <w:tcW w:w="0" w:type="auto"/>
            <w:hideMark/>
          </w:tcPr>
          <w:p w14:paraId="6577D8B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Stable C input</w:t>
            </w:r>
          </w:p>
        </w:tc>
        <w:tc>
          <w:tcPr>
            <w:tcW w:w="0" w:type="auto"/>
            <w:hideMark/>
          </w:tcPr>
          <w:p w14:paraId="41C1385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2C9B88B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A62FD" w:rsidRPr="007C57AA" w14:paraId="0C96D0AF" w14:textId="77777777" w:rsidTr="007A62FD">
        <w:tc>
          <w:tcPr>
            <w:tcW w:w="0" w:type="auto"/>
            <w:hideMark/>
          </w:tcPr>
          <w:p w14:paraId="283BD8A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Green manuring</w:t>
            </w:r>
          </w:p>
        </w:tc>
        <w:tc>
          <w:tcPr>
            <w:tcW w:w="0" w:type="auto"/>
            <w:hideMark/>
          </w:tcPr>
          <w:p w14:paraId="1AF375E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20-30 Mg ha⁻¹</w:t>
            </w:r>
          </w:p>
        </w:tc>
        <w:tc>
          <w:tcPr>
            <w:tcW w:w="0" w:type="auto"/>
            <w:hideMark/>
          </w:tcPr>
          <w:p w14:paraId="08FE123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+0.2-0.5% yr⁻¹</w:t>
            </w:r>
          </w:p>
        </w:tc>
        <w:tc>
          <w:tcPr>
            <w:tcW w:w="0" w:type="auto"/>
            <w:hideMark/>
          </w:tcPr>
          <w:p w14:paraId="160D2A1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Fresh biomass</w:t>
            </w:r>
          </w:p>
        </w:tc>
        <w:tc>
          <w:tcPr>
            <w:tcW w:w="0" w:type="auto"/>
            <w:hideMark/>
          </w:tcPr>
          <w:p w14:paraId="121455A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Seasonal</w:t>
            </w:r>
          </w:p>
        </w:tc>
        <w:tc>
          <w:tcPr>
            <w:tcW w:w="0" w:type="auto"/>
            <w:hideMark/>
          </w:tcPr>
          <w:p w14:paraId="3125A77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58FF6827" w14:textId="77777777" w:rsidTr="007A62FD">
        <w:tc>
          <w:tcPr>
            <w:tcW w:w="0" w:type="auto"/>
            <w:hideMark/>
          </w:tcPr>
          <w:p w14:paraId="10D0897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lastRenderedPageBreak/>
              <w:t>Biosolids</w:t>
            </w:r>
          </w:p>
        </w:tc>
        <w:tc>
          <w:tcPr>
            <w:tcW w:w="0" w:type="auto"/>
            <w:hideMark/>
          </w:tcPr>
          <w:p w14:paraId="2B3757E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10-20 Mg ha⁻¹ yr⁻¹</w:t>
            </w:r>
          </w:p>
        </w:tc>
        <w:tc>
          <w:tcPr>
            <w:tcW w:w="0" w:type="auto"/>
            <w:hideMark/>
          </w:tcPr>
          <w:p w14:paraId="0534FEE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+0.5-0.9% yr⁻¹</w:t>
            </w:r>
          </w:p>
        </w:tc>
        <w:tc>
          <w:tcPr>
            <w:tcW w:w="0" w:type="auto"/>
            <w:hideMark/>
          </w:tcPr>
          <w:p w14:paraId="5D24D68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Organic matter</w:t>
            </w:r>
          </w:p>
        </w:tc>
        <w:tc>
          <w:tcPr>
            <w:tcW w:w="0" w:type="auto"/>
            <w:hideMark/>
          </w:tcPr>
          <w:p w14:paraId="6946489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Medium-term</w:t>
            </w:r>
          </w:p>
        </w:tc>
        <w:tc>
          <w:tcPr>
            <w:tcW w:w="0" w:type="auto"/>
            <w:hideMark/>
          </w:tcPr>
          <w:p w14:paraId="485AA88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A62FD" w:rsidRPr="007C57AA" w14:paraId="09717150" w14:textId="77777777" w:rsidTr="007A62FD">
        <w:tc>
          <w:tcPr>
            <w:tcW w:w="0" w:type="auto"/>
            <w:hideMark/>
          </w:tcPr>
          <w:p w14:paraId="594B93B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Integrated NPK+OM</w:t>
            </w:r>
          </w:p>
        </w:tc>
        <w:tc>
          <w:tcPr>
            <w:tcW w:w="0" w:type="auto"/>
            <w:hideMark/>
          </w:tcPr>
          <w:p w14:paraId="436E640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Balanced doses</w:t>
            </w:r>
          </w:p>
        </w:tc>
        <w:tc>
          <w:tcPr>
            <w:tcW w:w="0" w:type="auto"/>
            <w:hideMark/>
          </w:tcPr>
          <w:p w14:paraId="7D00B2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+0.3-0.7% yr⁻¹</w:t>
            </w:r>
          </w:p>
        </w:tc>
        <w:tc>
          <w:tcPr>
            <w:tcW w:w="0" w:type="auto"/>
            <w:hideMark/>
          </w:tcPr>
          <w:p w14:paraId="1EDDA33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Enhanced productivity</w:t>
            </w:r>
          </w:p>
        </w:tc>
        <w:tc>
          <w:tcPr>
            <w:tcW w:w="0" w:type="auto"/>
            <w:hideMark/>
          </w:tcPr>
          <w:p w14:paraId="37CA47F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6637E5A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05C898FB" w14:textId="77777777" w:rsidTr="007A62FD">
        <w:tc>
          <w:tcPr>
            <w:tcW w:w="0" w:type="auto"/>
            <w:hideMark/>
          </w:tcPr>
          <w:p w14:paraId="6014CE6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Biofertilizers</w:t>
            </w:r>
          </w:p>
        </w:tc>
        <w:tc>
          <w:tcPr>
            <w:tcW w:w="0" w:type="auto"/>
            <w:hideMark/>
          </w:tcPr>
          <w:p w14:paraId="193EEBB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20-30 kg ha⁻¹</w:t>
            </w:r>
          </w:p>
        </w:tc>
        <w:tc>
          <w:tcPr>
            <w:tcW w:w="0" w:type="auto"/>
            <w:hideMark/>
          </w:tcPr>
          <w:p w14:paraId="1DE551A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+0.1-0.3% yr⁻¹</w:t>
            </w:r>
          </w:p>
        </w:tc>
        <w:tc>
          <w:tcPr>
            <w:tcW w:w="0" w:type="auto"/>
            <w:hideMark/>
          </w:tcPr>
          <w:p w14:paraId="01793CE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Microbial activity</w:t>
            </w:r>
          </w:p>
        </w:tc>
        <w:tc>
          <w:tcPr>
            <w:tcW w:w="0" w:type="auto"/>
            <w:hideMark/>
          </w:tcPr>
          <w:p w14:paraId="2322DC6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Short-term</w:t>
            </w:r>
          </w:p>
        </w:tc>
        <w:tc>
          <w:tcPr>
            <w:tcW w:w="0" w:type="auto"/>
            <w:hideMark/>
          </w:tcPr>
          <w:p w14:paraId="0B6D93B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Very high</w:t>
            </w:r>
          </w:p>
        </w:tc>
      </w:tr>
      <w:tr w:rsidR="007A62FD" w:rsidRPr="007C57AA" w14:paraId="375F8A66" w14:textId="77777777" w:rsidTr="007A62FD">
        <w:tc>
          <w:tcPr>
            <w:tcW w:w="0" w:type="auto"/>
            <w:hideMark/>
          </w:tcPr>
          <w:p w14:paraId="7BA1879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Crop residue retention</w:t>
            </w:r>
          </w:p>
        </w:tc>
        <w:tc>
          <w:tcPr>
            <w:tcW w:w="0" w:type="auto"/>
            <w:hideMark/>
          </w:tcPr>
          <w:p w14:paraId="7EDADE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5-8 Mg ha⁻¹ yr⁻¹</w:t>
            </w:r>
          </w:p>
        </w:tc>
        <w:tc>
          <w:tcPr>
            <w:tcW w:w="0" w:type="auto"/>
            <w:hideMark/>
          </w:tcPr>
          <w:p w14:paraId="2DA79F3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+0.2-0.4% yr⁻¹</w:t>
            </w:r>
          </w:p>
        </w:tc>
        <w:tc>
          <w:tcPr>
            <w:tcW w:w="0" w:type="auto"/>
            <w:hideMark/>
          </w:tcPr>
          <w:p w14:paraId="1292D3F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Surface mulch</w:t>
            </w:r>
          </w:p>
        </w:tc>
        <w:tc>
          <w:tcPr>
            <w:tcW w:w="0" w:type="auto"/>
            <w:hideMark/>
          </w:tcPr>
          <w:p w14:paraId="25DAC1A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Continuous</w:t>
            </w:r>
          </w:p>
        </w:tc>
        <w:tc>
          <w:tcPr>
            <w:tcW w:w="0" w:type="auto"/>
            <w:hideMark/>
          </w:tcPr>
          <w:p w14:paraId="54435D4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Very high</w:t>
            </w:r>
          </w:p>
        </w:tc>
      </w:tr>
    </w:tbl>
    <w:p w14:paraId="674D37B4"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Measurement and Monitoring Technologies</w:t>
      </w:r>
    </w:p>
    <w:p w14:paraId="185EED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Traditional and Advanced Sampling Methods</w:t>
      </w:r>
    </w:p>
    <w:p w14:paraId="0CCEE8E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Accurate quantification of SOC stocks requires representative sampling accounting for spatial heterogeneity and depth distribution. Traditional grid sampling with 20-50 points per hectare provides baseline accuracy, though labor costs limit frequency. Stratified random sampling based on soil maps and terrain attributes improves efficiency. Recent advances in electromagnetic induction and ground-penetrating radar enable rapid field-scale carbon mapping. Portable spectrometers using visible near-infrared reflectance (VNIR) provide real-time SOC estimates with 85-95% accuracy compared to laboratory analysis.</w:t>
      </w:r>
    </w:p>
    <w:p w14:paraId="78CA5862"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4: Soil Carbon Monitoring Technologies</w:t>
      </w:r>
    </w:p>
    <w:p w14:paraId="05AD9FB7" w14:textId="77777777" w:rsidR="007A62FD" w:rsidRPr="007C57AA" w:rsidRDefault="007A62FD" w:rsidP="007A62FD">
      <w:pPr>
        <w:jc w:val="center"/>
        <w:rPr>
          <w:rFonts w:ascii="Times New Roman" w:hAnsi="Times New Roman" w:cs="Times New Roman"/>
          <w:b/>
          <w:bCs/>
          <w:sz w:val="24"/>
          <w:szCs w:val="24"/>
        </w:rPr>
      </w:pPr>
      <w:r>
        <w:rPr>
          <w:noProof/>
          <w:lang w:bidi="hi-IN"/>
        </w:rPr>
        <w:drawing>
          <wp:inline distT="0" distB="0" distL="0" distR="0" wp14:anchorId="46C3010E" wp14:editId="420C5DDD">
            <wp:extent cx="5190266" cy="3056377"/>
            <wp:effectExtent l="0" t="0" r="0" b="0"/>
            <wp:docPr id="19" name="Picture 19" descr="Carbon Monitoring | Satellite based Precision Agriculture | Soil Testing |  Pest and Disease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rbon Monitoring | Satellite based Precision Agriculture | Soil Testing |  Pest and Disease Diagno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591" cy="3058924"/>
                    </a:xfrm>
                    <a:prstGeom prst="rect">
                      <a:avLst/>
                    </a:prstGeom>
                    <a:noFill/>
                    <a:ln>
                      <a:noFill/>
                    </a:ln>
                  </pic:spPr>
                </pic:pic>
              </a:graphicData>
            </a:graphic>
          </wp:inline>
        </w:drawing>
      </w:r>
    </w:p>
    <w:p w14:paraId="70D4E9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Remote Sensing Applications</w:t>
      </w:r>
    </w:p>
    <w:p w14:paraId="3310974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Satellite and aerial remote sensing increasingly support large-scale SOC monitoring. Multispectral indices correlate with surface SOC content, particularly in bare soil conditions. Machine learning algorithms integrating Sentinel-2 imagery, digital elevation models, and climate data predict SOC stocks with R² values of 0.65-0.85. Hyperspectral sensors demonstrate enhanced capability for SOC mapping, though costs remain prohibitive for routine monitoring. Unmanned aerial vehicles </w:t>
      </w:r>
      <w:r w:rsidRPr="007C57AA">
        <w:rPr>
          <w:rFonts w:ascii="Times New Roman" w:hAnsi="Times New Roman" w:cs="Times New Roman"/>
          <w:sz w:val="24"/>
          <w:szCs w:val="24"/>
        </w:rPr>
        <w:lastRenderedPageBreak/>
        <w:t>equipped with multispectral cameras enable field-scale assessment with centimeter-level resolution.</w:t>
      </w:r>
    </w:p>
    <w:p w14:paraId="1E8906C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Modeling Approaches</w:t>
      </w:r>
    </w:p>
    <w:p w14:paraId="09D563F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Process-based models simulate SOC dynamics under different management scenarios, supporting decision-making and carbon credit verification. RothC, CENTURY, and </w:t>
      </w:r>
      <w:proofErr w:type="spellStart"/>
      <w:r w:rsidRPr="007C57AA">
        <w:rPr>
          <w:rFonts w:ascii="Times New Roman" w:hAnsi="Times New Roman" w:cs="Times New Roman"/>
          <w:sz w:val="24"/>
          <w:szCs w:val="24"/>
        </w:rPr>
        <w:t>DayCent</w:t>
      </w:r>
      <w:proofErr w:type="spellEnd"/>
      <w:r w:rsidRPr="007C57AA">
        <w:rPr>
          <w:rFonts w:ascii="Times New Roman" w:hAnsi="Times New Roman" w:cs="Times New Roman"/>
          <w:sz w:val="24"/>
          <w:szCs w:val="24"/>
        </w:rPr>
        <w:t xml:space="preserve"> models represent established tools, though parameter uncertainty limits accuracy. Machine learning approaches using random forests and neural networks show promise for improving predictions by capturing non-linear relationships. Integration of remote sensing data with process models through data assimilation techniques reduces uncertainty in regional carbon assessments.</w:t>
      </w:r>
    </w:p>
    <w:p w14:paraId="5A6907F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5: Comparison of SOC Measurement Methods</w:t>
      </w:r>
    </w:p>
    <w:tbl>
      <w:tblPr>
        <w:tblStyle w:val="TableGrid"/>
        <w:tblW w:w="0" w:type="auto"/>
        <w:tblLook w:val="04A0" w:firstRow="1" w:lastRow="0" w:firstColumn="1" w:lastColumn="0" w:noHBand="0" w:noVBand="1"/>
      </w:tblPr>
      <w:tblGrid>
        <w:gridCol w:w="1479"/>
        <w:gridCol w:w="1286"/>
        <w:gridCol w:w="1189"/>
        <w:gridCol w:w="1143"/>
        <w:gridCol w:w="1329"/>
        <w:gridCol w:w="1508"/>
        <w:gridCol w:w="1416"/>
      </w:tblGrid>
      <w:tr w:rsidR="007C57AA" w:rsidRPr="007C57AA" w14:paraId="1B056D8F" w14:textId="77777777" w:rsidTr="007A62FD">
        <w:tc>
          <w:tcPr>
            <w:tcW w:w="0" w:type="auto"/>
            <w:hideMark/>
          </w:tcPr>
          <w:p w14:paraId="0A639DF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Method</w:t>
            </w:r>
          </w:p>
        </w:tc>
        <w:tc>
          <w:tcPr>
            <w:tcW w:w="0" w:type="auto"/>
            <w:hideMark/>
          </w:tcPr>
          <w:p w14:paraId="2AB0FE8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Spatial Scale</w:t>
            </w:r>
          </w:p>
        </w:tc>
        <w:tc>
          <w:tcPr>
            <w:tcW w:w="0" w:type="auto"/>
            <w:hideMark/>
          </w:tcPr>
          <w:p w14:paraId="63205D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Accuracy</w:t>
            </w:r>
          </w:p>
        </w:tc>
        <w:tc>
          <w:tcPr>
            <w:tcW w:w="0" w:type="auto"/>
            <w:hideMark/>
          </w:tcPr>
          <w:p w14:paraId="6BB1B70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Cost per Sample</w:t>
            </w:r>
          </w:p>
        </w:tc>
        <w:tc>
          <w:tcPr>
            <w:tcW w:w="0" w:type="auto"/>
            <w:hideMark/>
          </w:tcPr>
          <w:p w14:paraId="1BC741F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Time Required</w:t>
            </w:r>
          </w:p>
        </w:tc>
        <w:tc>
          <w:tcPr>
            <w:tcW w:w="0" w:type="auto"/>
            <w:hideMark/>
          </w:tcPr>
          <w:p w14:paraId="463B547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Advantages</w:t>
            </w:r>
          </w:p>
        </w:tc>
        <w:tc>
          <w:tcPr>
            <w:tcW w:w="0" w:type="auto"/>
            <w:hideMark/>
          </w:tcPr>
          <w:p w14:paraId="6D240C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Limitations</w:t>
            </w:r>
          </w:p>
        </w:tc>
      </w:tr>
      <w:tr w:rsidR="007C57AA" w:rsidRPr="007C57AA" w14:paraId="67FEEFE3" w14:textId="77777777" w:rsidTr="007A62FD">
        <w:tc>
          <w:tcPr>
            <w:tcW w:w="0" w:type="auto"/>
            <w:hideMark/>
          </w:tcPr>
          <w:p w14:paraId="3A48BE2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Dry combustion</w:t>
            </w:r>
          </w:p>
        </w:tc>
        <w:tc>
          <w:tcPr>
            <w:tcW w:w="0" w:type="auto"/>
            <w:hideMark/>
          </w:tcPr>
          <w:p w14:paraId="13B472C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0CA513F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w:t>
            </w:r>
          </w:p>
        </w:tc>
        <w:tc>
          <w:tcPr>
            <w:tcW w:w="0" w:type="auto"/>
            <w:hideMark/>
          </w:tcPr>
          <w:p w14:paraId="33FCB1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$15-30</w:t>
            </w:r>
          </w:p>
        </w:tc>
        <w:tc>
          <w:tcPr>
            <w:tcW w:w="0" w:type="auto"/>
            <w:hideMark/>
          </w:tcPr>
          <w:p w14:paraId="00406D2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2-4 hours</w:t>
            </w:r>
          </w:p>
        </w:tc>
        <w:tc>
          <w:tcPr>
            <w:tcW w:w="0" w:type="auto"/>
            <w:hideMark/>
          </w:tcPr>
          <w:p w14:paraId="42A7A93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Gold standard</w:t>
            </w:r>
          </w:p>
        </w:tc>
        <w:tc>
          <w:tcPr>
            <w:tcW w:w="0" w:type="auto"/>
            <w:hideMark/>
          </w:tcPr>
          <w:p w14:paraId="3514549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Destructive</w:t>
            </w:r>
          </w:p>
        </w:tc>
      </w:tr>
      <w:tr w:rsidR="007C57AA" w:rsidRPr="007C57AA" w14:paraId="03F4137A" w14:textId="77777777" w:rsidTr="007A62FD">
        <w:tc>
          <w:tcPr>
            <w:tcW w:w="0" w:type="auto"/>
            <w:hideMark/>
          </w:tcPr>
          <w:p w14:paraId="3A45C40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Wet oxidation</w:t>
            </w:r>
          </w:p>
        </w:tc>
        <w:tc>
          <w:tcPr>
            <w:tcW w:w="0" w:type="auto"/>
            <w:hideMark/>
          </w:tcPr>
          <w:p w14:paraId="217E6EA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0A68C1C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±5-10%</w:t>
            </w:r>
          </w:p>
        </w:tc>
        <w:tc>
          <w:tcPr>
            <w:tcW w:w="0" w:type="auto"/>
            <w:hideMark/>
          </w:tcPr>
          <w:p w14:paraId="6FDEF4D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$5-15</w:t>
            </w:r>
          </w:p>
        </w:tc>
        <w:tc>
          <w:tcPr>
            <w:tcW w:w="0" w:type="auto"/>
            <w:hideMark/>
          </w:tcPr>
          <w:p w14:paraId="5762C3A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 hours</w:t>
            </w:r>
          </w:p>
        </w:tc>
        <w:tc>
          <w:tcPr>
            <w:tcW w:w="0" w:type="auto"/>
            <w:hideMark/>
          </w:tcPr>
          <w:p w14:paraId="02F7B8E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 cost</w:t>
            </w:r>
          </w:p>
        </w:tc>
        <w:tc>
          <w:tcPr>
            <w:tcW w:w="0" w:type="auto"/>
            <w:hideMark/>
          </w:tcPr>
          <w:p w14:paraId="747D3F5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Incomplete oxidation</w:t>
            </w:r>
          </w:p>
        </w:tc>
      </w:tr>
      <w:tr w:rsidR="007C57AA" w:rsidRPr="007C57AA" w14:paraId="3E43E9AE" w14:textId="77777777" w:rsidTr="007A62FD">
        <w:tc>
          <w:tcPr>
            <w:tcW w:w="0" w:type="auto"/>
            <w:hideMark/>
          </w:tcPr>
          <w:p w14:paraId="459BE72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VNIR spectroscopy</w:t>
            </w:r>
          </w:p>
        </w:tc>
        <w:tc>
          <w:tcPr>
            <w:tcW w:w="0" w:type="auto"/>
            <w:hideMark/>
          </w:tcPr>
          <w:p w14:paraId="08FF364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Point/Field</w:t>
            </w:r>
          </w:p>
        </w:tc>
        <w:tc>
          <w:tcPr>
            <w:tcW w:w="0" w:type="auto"/>
            <w:hideMark/>
          </w:tcPr>
          <w:p w14:paraId="41D238B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±10-15%</w:t>
            </w:r>
          </w:p>
        </w:tc>
        <w:tc>
          <w:tcPr>
            <w:tcW w:w="0" w:type="auto"/>
            <w:hideMark/>
          </w:tcPr>
          <w:p w14:paraId="38D6355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$2-10</w:t>
            </w:r>
          </w:p>
        </w:tc>
        <w:tc>
          <w:tcPr>
            <w:tcW w:w="0" w:type="auto"/>
            <w:hideMark/>
          </w:tcPr>
          <w:p w14:paraId="0CC956A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Minutes</w:t>
            </w:r>
          </w:p>
        </w:tc>
        <w:tc>
          <w:tcPr>
            <w:tcW w:w="0" w:type="auto"/>
            <w:hideMark/>
          </w:tcPr>
          <w:p w14:paraId="230DE47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Rapid, portable</w:t>
            </w:r>
          </w:p>
        </w:tc>
        <w:tc>
          <w:tcPr>
            <w:tcW w:w="0" w:type="auto"/>
            <w:hideMark/>
          </w:tcPr>
          <w:p w14:paraId="670177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Calibration needed</w:t>
            </w:r>
          </w:p>
        </w:tc>
      </w:tr>
      <w:tr w:rsidR="007C57AA" w:rsidRPr="007C57AA" w14:paraId="0320C07A" w14:textId="77777777" w:rsidTr="007A62FD">
        <w:tc>
          <w:tcPr>
            <w:tcW w:w="0" w:type="auto"/>
            <w:hideMark/>
          </w:tcPr>
          <w:p w14:paraId="4E6896F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Eddy covariance</w:t>
            </w:r>
          </w:p>
        </w:tc>
        <w:tc>
          <w:tcPr>
            <w:tcW w:w="0" w:type="auto"/>
            <w:hideMark/>
          </w:tcPr>
          <w:p w14:paraId="1D7585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Ecosystem</w:t>
            </w:r>
          </w:p>
        </w:tc>
        <w:tc>
          <w:tcPr>
            <w:tcW w:w="0" w:type="auto"/>
            <w:hideMark/>
          </w:tcPr>
          <w:p w14:paraId="409D1E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±15-20%</w:t>
            </w:r>
          </w:p>
        </w:tc>
        <w:tc>
          <w:tcPr>
            <w:tcW w:w="0" w:type="auto"/>
            <w:hideMark/>
          </w:tcPr>
          <w:p w14:paraId="66B5EB3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$50,000+ setup</w:t>
            </w:r>
          </w:p>
        </w:tc>
        <w:tc>
          <w:tcPr>
            <w:tcW w:w="0" w:type="auto"/>
            <w:hideMark/>
          </w:tcPr>
          <w:p w14:paraId="6C0E4CA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Continuous</w:t>
            </w:r>
          </w:p>
        </w:tc>
        <w:tc>
          <w:tcPr>
            <w:tcW w:w="0" w:type="auto"/>
            <w:hideMark/>
          </w:tcPr>
          <w:p w14:paraId="7B9FF6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Net flux measurement</w:t>
            </w:r>
          </w:p>
        </w:tc>
        <w:tc>
          <w:tcPr>
            <w:tcW w:w="0" w:type="auto"/>
            <w:hideMark/>
          </w:tcPr>
          <w:p w14:paraId="42CE65B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cost</w:t>
            </w:r>
          </w:p>
        </w:tc>
      </w:tr>
      <w:tr w:rsidR="007C57AA" w:rsidRPr="007C57AA" w14:paraId="4F977EA1" w14:textId="77777777" w:rsidTr="007A62FD">
        <w:tc>
          <w:tcPr>
            <w:tcW w:w="0" w:type="auto"/>
            <w:hideMark/>
          </w:tcPr>
          <w:p w14:paraId="1A84B52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Remote sensing</w:t>
            </w:r>
          </w:p>
        </w:tc>
        <w:tc>
          <w:tcPr>
            <w:tcW w:w="0" w:type="auto"/>
            <w:hideMark/>
          </w:tcPr>
          <w:p w14:paraId="70257E4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Landscape</w:t>
            </w:r>
          </w:p>
        </w:tc>
        <w:tc>
          <w:tcPr>
            <w:tcW w:w="0" w:type="auto"/>
            <w:hideMark/>
          </w:tcPr>
          <w:p w14:paraId="696AE2C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448ADCE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$0.1-1/ha</w:t>
            </w:r>
          </w:p>
        </w:tc>
        <w:tc>
          <w:tcPr>
            <w:tcW w:w="0" w:type="auto"/>
            <w:hideMark/>
          </w:tcPr>
          <w:p w14:paraId="1E49B0B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Days</w:t>
            </w:r>
          </w:p>
        </w:tc>
        <w:tc>
          <w:tcPr>
            <w:tcW w:w="0" w:type="auto"/>
            <w:hideMark/>
          </w:tcPr>
          <w:p w14:paraId="0C0CF65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Large area coverage</w:t>
            </w:r>
          </w:p>
        </w:tc>
        <w:tc>
          <w:tcPr>
            <w:tcW w:w="0" w:type="auto"/>
            <w:hideMark/>
          </w:tcPr>
          <w:p w14:paraId="6852E7E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Surface only</w:t>
            </w:r>
          </w:p>
        </w:tc>
      </w:tr>
      <w:tr w:rsidR="007C57AA" w:rsidRPr="007C57AA" w14:paraId="6B7E63FC" w14:textId="77777777" w:rsidTr="007A62FD">
        <w:tc>
          <w:tcPr>
            <w:tcW w:w="0" w:type="auto"/>
            <w:hideMark/>
          </w:tcPr>
          <w:p w14:paraId="01E1CE0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Modeling</w:t>
            </w:r>
          </w:p>
        </w:tc>
        <w:tc>
          <w:tcPr>
            <w:tcW w:w="0" w:type="auto"/>
            <w:hideMark/>
          </w:tcPr>
          <w:p w14:paraId="4EAA308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Regional</w:t>
            </w:r>
          </w:p>
        </w:tc>
        <w:tc>
          <w:tcPr>
            <w:tcW w:w="0" w:type="auto"/>
            <w:hideMark/>
          </w:tcPr>
          <w:p w14:paraId="721444D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±25-40%</w:t>
            </w:r>
          </w:p>
        </w:tc>
        <w:tc>
          <w:tcPr>
            <w:tcW w:w="0" w:type="auto"/>
            <w:hideMark/>
          </w:tcPr>
          <w:p w14:paraId="0EA1095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$0.01-0.1/ha</w:t>
            </w:r>
          </w:p>
        </w:tc>
        <w:tc>
          <w:tcPr>
            <w:tcW w:w="0" w:type="auto"/>
            <w:hideMark/>
          </w:tcPr>
          <w:p w14:paraId="52F08C4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Hours-days</w:t>
            </w:r>
          </w:p>
        </w:tc>
        <w:tc>
          <w:tcPr>
            <w:tcW w:w="0" w:type="auto"/>
            <w:hideMark/>
          </w:tcPr>
          <w:p w14:paraId="714142D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Scenario testing</w:t>
            </w:r>
          </w:p>
        </w:tc>
        <w:tc>
          <w:tcPr>
            <w:tcW w:w="0" w:type="auto"/>
            <w:hideMark/>
          </w:tcPr>
          <w:p w14:paraId="6FAD6EB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Parameter uncertainty</w:t>
            </w:r>
          </w:p>
        </w:tc>
      </w:tr>
      <w:tr w:rsidR="007C57AA" w:rsidRPr="007C57AA" w14:paraId="2FADB236" w14:textId="77777777" w:rsidTr="007A62FD">
        <w:tc>
          <w:tcPr>
            <w:tcW w:w="0" w:type="auto"/>
            <w:hideMark/>
          </w:tcPr>
          <w:p w14:paraId="6ACEA93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Isotopic analysis</w:t>
            </w:r>
          </w:p>
        </w:tc>
        <w:tc>
          <w:tcPr>
            <w:tcW w:w="0" w:type="auto"/>
            <w:hideMark/>
          </w:tcPr>
          <w:p w14:paraId="153E87C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1AEB032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w:t>
            </w:r>
          </w:p>
        </w:tc>
        <w:tc>
          <w:tcPr>
            <w:tcW w:w="0" w:type="auto"/>
            <w:hideMark/>
          </w:tcPr>
          <w:p w14:paraId="44E4DBA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$50-100</w:t>
            </w:r>
          </w:p>
        </w:tc>
        <w:tc>
          <w:tcPr>
            <w:tcW w:w="0" w:type="auto"/>
            <w:hideMark/>
          </w:tcPr>
          <w:p w14:paraId="1ACBE33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 weeks</w:t>
            </w:r>
          </w:p>
        </w:tc>
        <w:tc>
          <w:tcPr>
            <w:tcW w:w="0" w:type="auto"/>
            <w:hideMark/>
          </w:tcPr>
          <w:p w14:paraId="1AD7D83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Source partitioning</w:t>
            </w:r>
          </w:p>
        </w:tc>
        <w:tc>
          <w:tcPr>
            <w:tcW w:w="0" w:type="auto"/>
            <w:hideMark/>
          </w:tcPr>
          <w:p w14:paraId="658EBB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Expensive</w:t>
            </w:r>
          </w:p>
        </w:tc>
      </w:tr>
    </w:tbl>
    <w:p w14:paraId="359A9790" w14:textId="77777777" w:rsidR="00937CED"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5: Global Soil Carbon Monitoring Network</w:t>
      </w:r>
    </w:p>
    <w:p w14:paraId="06B52FE8" w14:textId="77777777" w:rsidR="007A62FD" w:rsidRDefault="007A62FD" w:rsidP="007A62FD">
      <w:pPr>
        <w:pStyle w:val="NormalWeb"/>
      </w:pPr>
      <w:r>
        <w:rPr>
          <w:noProof/>
        </w:rPr>
        <w:drawing>
          <wp:inline distT="0" distB="0" distL="0" distR="0" wp14:anchorId="6F79B0B6" wp14:editId="2A7D369F">
            <wp:extent cx="4829175" cy="1472898"/>
            <wp:effectExtent l="0" t="0" r="0" b="0"/>
            <wp:docPr id="18" name="Picture 18" descr="C:\Users\Lenovo\Downloads\A-regional-soil-carbon-monitoring-network-could-serve-to-1-coordinate-di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ownloads\A-regional-soil-carbon-monitoring-network-could-serve-to-1-coordinate-diver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5877" cy="1477992"/>
                    </a:xfrm>
                    <a:prstGeom prst="rect">
                      <a:avLst/>
                    </a:prstGeom>
                    <a:noFill/>
                    <a:ln>
                      <a:noFill/>
                    </a:ln>
                  </pic:spPr>
                </pic:pic>
              </a:graphicData>
            </a:graphic>
          </wp:inline>
        </w:drawing>
      </w:r>
    </w:p>
    <w:p w14:paraId="6FFB7A6C" w14:textId="77777777" w:rsidR="007A62FD" w:rsidRPr="007C57AA" w:rsidRDefault="007A62FD" w:rsidP="007A62FD">
      <w:pPr>
        <w:jc w:val="both"/>
        <w:rPr>
          <w:rFonts w:ascii="Times New Roman" w:hAnsi="Times New Roman" w:cs="Times New Roman"/>
          <w:b/>
          <w:bCs/>
          <w:sz w:val="24"/>
          <w:szCs w:val="24"/>
        </w:rPr>
      </w:pPr>
      <w:r w:rsidRPr="007C57AA">
        <w:rPr>
          <w:rFonts w:ascii="Times New Roman" w:hAnsi="Times New Roman" w:cs="Times New Roman"/>
          <w:b/>
          <w:bCs/>
          <w:sz w:val="24"/>
          <w:szCs w:val="24"/>
        </w:rPr>
        <w:t>Figure 6: Global Carbon Credit Projects</w:t>
      </w:r>
    </w:p>
    <w:p w14:paraId="1D946258" w14:textId="77777777" w:rsidR="007A62FD" w:rsidRDefault="007A62FD" w:rsidP="007A62FD">
      <w:pPr>
        <w:jc w:val="center"/>
        <w:rPr>
          <w:rFonts w:ascii="Times New Roman" w:hAnsi="Times New Roman" w:cs="Times New Roman"/>
          <w:b/>
          <w:bCs/>
          <w:sz w:val="24"/>
          <w:szCs w:val="24"/>
        </w:rPr>
      </w:pPr>
      <w:r>
        <w:rPr>
          <w:noProof/>
          <w:lang w:bidi="hi-IN"/>
        </w:rPr>
        <w:lastRenderedPageBreak/>
        <w:drawing>
          <wp:inline distT="0" distB="0" distL="0" distR="0" wp14:anchorId="20A53905" wp14:editId="7D8944B0">
            <wp:extent cx="5076825" cy="3807619"/>
            <wp:effectExtent l="0" t="0" r="0" b="2540"/>
            <wp:docPr id="16" name="Picture 16" descr="Carbon Credit Market Insights, Drivers Report 2025 - 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bon Credit Market Insights, Drivers Report 2025 - 20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9086" cy="3809315"/>
                    </a:xfrm>
                    <a:prstGeom prst="rect">
                      <a:avLst/>
                    </a:prstGeom>
                    <a:noFill/>
                    <a:ln>
                      <a:noFill/>
                    </a:ln>
                  </pic:spPr>
                </pic:pic>
              </a:graphicData>
            </a:graphic>
          </wp:inline>
        </w:drawing>
      </w:r>
    </w:p>
    <w:p w14:paraId="608D8D0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Economic and Policy Dimensions</w:t>
      </w:r>
    </w:p>
    <w:p w14:paraId="31683530"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Credit Markets</w:t>
      </w:r>
    </w:p>
    <w:p w14:paraId="05CD3EA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Emerging carbon markets create financial incentives for soil carbon sequestration, with voluntary markets currently dominating transactions. Carbon credit prices range from $5-50 per Mg CO₂, depending on verification standards and co-benefits. However, high transaction costs and measurement uncertainties limit smallholder participation. Blockchain technology shows promise for reducing verification costs and improving transparency. Aggregation models enabling collective participation of small farmers demonstrate success in Kenya and India.</w:t>
      </w:r>
    </w:p>
    <w:p w14:paraId="2DE8E90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Policy Frameworks and Incentives</w:t>
      </w:r>
    </w:p>
    <w:p w14:paraId="5B3F938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National and international policies increasingly recognize soil carbon's mitigation potential. The "4 per 1000" initiative targets annual SOC increases of 0.4% to offset anthropogenic emissions. India's National Mission for Sustainable Agriculture promotes soil health cards and organic farming to enhance carbon stocks. Payment for ecosystem services schemes in Costa Rica and Mexico include soil carbon in benefit calculations. However, policy coherence remains challenging, with agricultural subsidies often favoring intensive practices that deplete SOC.</w:t>
      </w:r>
    </w:p>
    <w:p w14:paraId="310B2C1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6: Economic Analysis of Carbon Sequestration Practices</w:t>
      </w:r>
    </w:p>
    <w:tbl>
      <w:tblPr>
        <w:tblStyle w:val="TableGrid"/>
        <w:tblW w:w="0" w:type="auto"/>
        <w:tblLook w:val="04A0" w:firstRow="1" w:lastRow="0" w:firstColumn="1" w:lastColumn="0" w:noHBand="0" w:noVBand="1"/>
      </w:tblPr>
      <w:tblGrid>
        <w:gridCol w:w="1521"/>
        <w:gridCol w:w="1902"/>
        <w:gridCol w:w="1621"/>
        <w:gridCol w:w="1126"/>
        <w:gridCol w:w="1015"/>
        <w:gridCol w:w="1111"/>
        <w:gridCol w:w="1054"/>
      </w:tblGrid>
      <w:tr w:rsidR="007C57AA" w:rsidRPr="007C57AA" w14:paraId="0BE45EE0" w14:textId="77777777" w:rsidTr="00937CED">
        <w:tc>
          <w:tcPr>
            <w:tcW w:w="0" w:type="auto"/>
            <w:hideMark/>
          </w:tcPr>
          <w:p w14:paraId="14A70882"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lastRenderedPageBreak/>
              <w:t>Practice</w:t>
            </w:r>
          </w:p>
        </w:tc>
        <w:tc>
          <w:tcPr>
            <w:tcW w:w="0" w:type="auto"/>
            <w:hideMark/>
          </w:tcPr>
          <w:p w14:paraId="66FE25C3"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Implementation Cost</w:t>
            </w:r>
          </w:p>
        </w:tc>
        <w:tc>
          <w:tcPr>
            <w:tcW w:w="0" w:type="auto"/>
            <w:hideMark/>
          </w:tcPr>
          <w:p w14:paraId="3EFB8F11"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Annual Maintenance</w:t>
            </w:r>
          </w:p>
        </w:tc>
        <w:tc>
          <w:tcPr>
            <w:tcW w:w="0" w:type="auto"/>
            <w:hideMark/>
          </w:tcPr>
          <w:p w14:paraId="53AC6839"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Carbon Price Needed</w:t>
            </w:r>
          </w:p>
        </w:tc>
        <w:tc>
          <w:tcPr>
            <w:tcW w:w="0" w:type="auto"/>
            <w:hideMark/>
          </w:tcPr>
          <w:p w14:paraId="182745E0"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Break-even Time</w:t>
            </w:r>
          </w:p>
        </w:tc>
        <w:tc>
          <w:tcPr>
            <w:tcW w:w="0" w:type="auto"/>
            <w:hideMark/>
          </w:tcPr>
          <w:p w14:paraId="35B05CD2"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Co-benefit Value</w:t>
            </w:r>
          </w:p>
        </w:tc>
        <w:tc>
          <w:tcPr>
            <w:tcW w:w="0" w:type="auto"/>
            <w:hideMark/>
          </w:tcPr>
          <w:p w14:paraId="49E5B1D7"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Risk Level</w:t>
            </w:r>
          </w:p>
        </w:tc>
      </w:tr>
      <w:tr w:rsidR="007C57AA" w:rsidRPr="007C57AA" w14:paraId="508BC4D2" w14:textId="77777777" w:rsidTr="00937CED">
        <w:tc>
          <w:tcPr>
            <w:tcW w:w="0" w:type="auto"/>
            <w:hideMark/>
          </w:tcPr>
          <w:p w14:paraId="53185BB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No-till adoption</w:t>
            </w:r>
          </w:p>
        </w:tc>
        <w:tc>
          <w:tcPr>
            <w:tcW w:w="0" w:type="auto"/>
            <w:hideMark/>
          </w:tcPr>
          <w:p w14:paraId="688358F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11F9D62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$20-40/ha</w:t>
            </w:r>
          </w:p>
        </w:tc>
        <w:tc>
          <w:tcPr>
            <w:tcW w:w="0" w:type="auto"/>
            <w:hideMark/>
          </w:tcPr>
          <w:p w14:paraId="389858E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$15-25/Mg CO₂</w:t>
            </w:r>
          </w:p>
        </w:tc>
        <w:tc>
          <w:tcPr>
            <w:tcW w:w="0" w:type="auto"/>
            <w:hideMark/>
          </w:tcPr>
          <w:p w14:paraId="4797502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3-5 years</w:t>
            </w:r>
          </w:p>
        </w:tc>
        <w:tc>
          <w:tcPr>
            <w:tcW w:w="0" w:type="auto"/>
            <w:hideMark/>
          </w:tcPr>
          <w:p w14:paraId="12EA2DB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3CE8F85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10EC54E9" w14:textId="77777777" w:rsidTr="00937CED">
        <w:tc>
          <w:tcPr>
            <w:tcW w:w="0" w:type="auto"/>
            <w:hideMark/>
          </w:tcPr>
          <w:p w14:paraId="1D0A945E"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Cover cropping</w:t>
            </w:r>
          </w:p>
        </w:tc>
        <w:tc>
          <w:tcPr>
            <w:tcW w:w="0" w:type="auto"/>
            <w:hideMark/>
          </w:tcPr>
          <w:p w14:paraId="39EA991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$80-200/ha</w:t>
            </w:r>
          </w:p>
        </w:tc>
        <w:tc>
          <w:tcPr>
            <w:tcW w:w="0" w:type="auto"/>
            <w:hideMark/>
          </w:tcPr>
          <w:p w14:paraId="77FFD102"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$60-120/ha</w:t>
            </w:r>
          </w:p>
        </w:tc>
        <w:tc>
          <w:tcPr>
            <w:tcW w:w="0" w:type="auto"/>
            <w:hideMark/>
          </w:tcPr>
          <w:p w14:paraId="2C0228C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$20-35/Mg CO₂</w:t>
            </w:r>
          </w:p>
        </w:tc>
        <w:tc>
          <w:tcPr>
            <w:tcW w:w="0" w:type="auto"/>
            <w:hideMark/>
          </w:tcPr>
          <w:p w14:paraId="69E2EEE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4-7 years</w:t>
            </w:r>
          </w:p>
        </w:tc>
        <w:tc>
          <w:tcPr>
            <w:tcW w:w="0" w:type="auto"/>
            <w:hideMark/>
          </w:tcPr>
          <w:p w14:paraId="41F3C58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3FED629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197A187B" w14:textId="77777777" w:rsidTr="00937CED">
        <w:tc>
          <w:tcPr>
            <w:tcW w:w="0" w:type="auto"/>
            <w:hideMark/>
          </w:tcPr>
          <w:p w14:paraId="5582338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Biochar application</w:t>
            </w:r>
          </w:p>
        </w:tc>
        <w:tc>
          <w:tcPr>
            <w:tcW w:w="0" w:type="auto"/>
            <w:hideMark/>
          </w:tcPr>
          <w:p w14:paraId="7EFEB2E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$500-1500/ha</w:t>
            </w:r>
          </w:p>
        </w:tc>
        <w:tc>
          <w:tcPr>
            <w:tcW w:w="0" w:type="auto"/>
            <w:hideMark/>
          </w:tcPr>
          <w:p w14:paraId="0C2330D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$50-100/ha</w:t>
            </w:r>
          </w:p>
        </w:tc>
        <w:tc>
          <w:tcPr>
            <w:tcW w:w="0" w:type="auto"/>
            <w:hideMark/>
          </w:tcPr>
          <w:p w14:paraId="3D15CD5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$40-80/Mg CO₂</w:t>
            </w:r>
          </w:p>
        </w:tc>
        <w:tc>
          <w:tcPr>
            <w:tcW w:w="0" w:type="auto"/>
            <w:hideMark/>
          </w:tcPr>
          <w:p w14:paraId="0872B07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8-15 years</w:t>
            </w:r>
          </w:p>
        </w:tc>
        <w:tc>
          <w:tcPr>
            <w:tcW w:w="0" w:type="auto"/>
            <w:hideMark/>
          </w:tcPr>
          <w:p w14:paraId="32E95BE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3D77014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0795099B" w14:textId="77777777" w:rsidTr="00937CED">
        <w:tc>
          <w:tcPr>
            <w:tcW w:w="0" w:type="auto"/>
            <w:hideMark/>
          </w:tcPr>
          <w:p w14:paraId="7C09E5E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Agroforestry</w:t>
            </w:r>
          </w:p>
        </w:tc>
        <w:tc>
          <w:tcPr>
            <w:tcW w:w="0" w:type="auto"/>
            <w:hideMark/>
          </w:tcPr>
          <w:p w14:paraId="22C6744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$300-800/ha</w:t>
            </w:r>
          </w:p>
        </w:tc>
        <w:tc>
          <w:tcPr>
            <w:tcW w:w="0" w:type="auto"/>
            <w:hideMark/>
          </w:tcPr>
          <w:p w14:paraId="32670CF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3669961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$10-20/Mg CO₂</w:t>
            </w:r>
          </w:p>
        </w:tc>
        <w:tc>
          <w:tcPr>
            <w:tcW w:w="0" w:type="auto"/>
            <w:hideMark/>
          </w:tcPr>
          <w:p w14:paraId="0BB067F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5-10 years</w:t>
            </w:r>
          </w:p>
        </w:tc>
        <w:tc>
          <w:tcPr>
            <w:tcW w:w="0" w:type="auto"/>
            <w:hideMark/>
          </w:tcPr>
          <w:p w14:paraId="0992617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4FB255DE"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7303BFEE" w14:textId="77777777" w:rsidTr="00937CED">
        <w:tc>
          <w:tcPr>
            <w:tcW w:w="0" w:type="auto"/>
            <w:hideMark/>
          </w:tcPr>
          <w:p w14:paraId="7B9E3E9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Rotational grazing</w:t>
            </w:r>
          </w:p>
        </w:tc>
        <w:tc>
          <w:tcPr>
            <w:tcW w:w="0" w:type="auto"/>
            <w:hideMark/>
          </w:tcPr>
          <w:p w14:paraId="00D5464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$100-300/ha</w:t>
            </w:r>
          </w:p>
        </w:tc>
        <w:tc>
          <w:tcPr>
            <w:tcW w:w="0" w:type="auto"/>
            <w:hideMark/>
          </w:tcPr>
          <w:p w14:paraId="10F52C6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$30-80/ha</w:t>
            </w:r>
          </w:p>
        </w:tc>
        <w:tc>
          <w:tcPr>
            <w:tcW w:w="0" w:type="auto"/>
            <w:hideMark/>
          </w:tcPr>
          <w:p w14:paraId="28B5C19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$12-22/Mg CO₂</w:t>
            </w:r>
          </w:p>
        </w:tc>
        <w:tc>
          <w:tcPr>
            <w:tcW w:w="0" w:type="auto"/>
            <w:hideMark/>
          </w:tcPr>
          <w:p w14:paraId="5FCF9B9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3-6 years</w:t>
            </w:r>
          </w:p>
        </w:tc>
        <w:tc>
          <w:tcPr>
            <w:tcW w:w="0" w:type="auto"/>
            <w:hideMark/>
          </w:tcPr>
          <w:p w14:paraId="3A911C7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6BFD647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23AF522C" w14:textId="77777777" w:rsidTr="00937CED">
        <w:tc>
          <w:tcPr>
            <w:tcW w:w="0" w:type="auto"/>
            <w:hideMark/>
          </w:tcPr>
          <w:p w14:paraId="71E70F2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Wetland restoration</w:t>
            </w:r>
          </w:p>
        </w:tc>
        <w:tc>
          <w:tcPr>
            <w:tcW w:w="0" w:type="auto"/>
            <w:hideMark/>
          </w:tcPr>
          <w:p w14:paraId="483D81E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$1000-5000/ha</w:t>
            </w:r>
          </w:p>
        </w:tc>
        <w:tc>
          <w:tcPr>
            <w:tcW w:w="0" w:type="auto"/>
            <w:hideMark/>
          </w:tcPr>
          <w:p w14:paraId="7AADEF1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$100-300/ha</w:t>
            </w:r>
          </w:p>
        </w:tc>
        <w:tc>
          <w:tcPr>
            <w:tcW w:w="0" w:type="auto"/>
            <w:hideMark/>
          </w:tcPr>
          <w:p w14:paraId="7DBADDBC"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$25-50/Mg CO₂</w:t>
            </w:r>
          </w:p>
        </w:tc>
        <w:tc>
          <w:tcPr>
            <w:tcW w:w="0" w:type="auto"/>
            <w:hideMark/>
          </w:tcPr>
          <w:p w14:paraId="04D96A1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10-20 years</w:t>
            </w:r>
          </w:p>
        </w:tc>
        <w:tc>
          <w:tcPr>
            <w:tcW w:w="0" w:type="auto"/>
            <w:hideMark/>
          </w:tcPr>
          <w:p w14:paraId="23C894E8"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61054ED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03300E60" w14:textId="77777777" w:rsidTr="00937CED">
        <w:tc>
          <w:tcPr>
            <w:tcW w:w="0" w:type="auto"/>
            <w:hideMark/>
          </w:tcPr>
          <w:p w14:paraId="17F02C5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Precision agriculture</w:t>
            </w:r>
          </w:p>
        </w:tc>
        <w:tc>
          <w:tcPr>
            <w:tcW w:w="0" w:type="auto"/>
            <w:hideMark/>
          </w:tcPr>
          <w:p w14:paraId="73E0DA1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$200-500/ha</w:t>
            </w:r>
          </w:p>
        </w:tc>
        <w:tc>
          <w:tcPr>
            <w:tcW w:w="0" w:type="auto"/>
            <w:hideMark/>
          </w:tcPr>
          <w:p w14:paraId="141BAD2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04CF64E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$18-30/Mg CO₂</w:t>
            </w:r>
          </w:p>
        </w:tc>
        <w:tc>
          <w:tcPr>
            <w:tcW w:w="0" w:type="auto"/>
            <w:hideMark/>
          </w:tcPr>
          <w:p w14:paraId="235EA552"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4-8 years</w:t>
            </w:r>
          </w:p>
        </w:tc>
        <w:tc>
          <w:tcPr>
            <w:tcW w:w="0" w:type="auto"/>
            <w:hideMark/>
          </w:tcPr>
          <w:p w14:paraId="00F9057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6C549048"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bl>
    <w:p w14:paraId="65A42D66"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Challenges and Limitations</w:t>
      </w:r>
    </w:p>
    <w:p w14:paraId="666E888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Permanence and Reversibility</w:t>
      </w:r>
    </w:p>
    <w:p w14:paraId="3979B30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Soil carbon sequestration faces inherent permanence challenges, as stored carbon remains vulnerable to release through land-use change, climate extremes, or management shifts. Drought and warming accelerate decomposition, potentially converting soils from sinks to sources. Contracts ensuring 20-100 year permanence struggle with enforcement and farmer commitment. Insurance mechanisms and buffer pools provide partial solutions, though costs reduce economic viability.</w:t>
      </w:r>
    </w:p>
    <w:p w14:paraId="0CD5447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Saturation and Sink Capacity</w:t>
      </w:r>
    </w:p>
    <w:p w14:paraId="6CB17DC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Soils exhibit finite capacity for carbon storage, reaching new equilibria after 20-50 years of improved management. Saturation levels depend on clay content, climate, and management intensity. Fine-textured soils approach saturation at 50-80 Mg C ha⁻¹, while sandy soils saturate at </w:t>
      </w:r>
      <w:r w:rsidRPr="007C57AA">
        <w:rPr>
          <w:rFonts w:ascii="Times New Roman" w:hAnsi="Times New Roman" w:cs="Times New Roman"/>
          <w:sz w:val="24"/>
          <w:szCs w:val="24"/>
        </w:rPr>
        <w:lastRenderedPageBreak/>
        <w:t>20-40 Mg C ha⁻¹. Continued carbon inputs maintain stocks but don't increase sequestration rates, limiting long-term mitigation potential.</w:t>
      </w:r>
    </w:p>
    <w:p w14:paraId="7032F343"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7: Soil Carbon Saturation Curves</w:t>
      </w:r>
    </w:p>
    <w:p w14:paraId="6DAB458D" w14:textId="77777777" w:rsidR="00937CED" w:rsidRPr="007C57AA" w:rsidRDefault="00937CED" w:rsidP="00937CED">
      <w:pPr>
        <w:jc w:val="center"/>
        <w:rPr>
          <w:rFonts w:ascii="Times New Roman" w:hAnsi="Times New Roman" w:cs="Times New Roman"/>
          <w:b/>
          <w:bCs/>
          <w:sz w:val="24"/>
          <w:szCs w:val="24"/>
        </w:rPr>
      </w:pPr>
      <w:r>
        <w:rPr>
          <w:noProof/>
          <w:lang w:bidi="hi-IN"/>
        </w:rPr>
        <w:drawing>
          <wp:inline distT="0" distB="0" distL="0" distR="0" wp14:anchorId="161D05E8" wp14:editId="72785365">
            <wp:extent cx="3333750" cy="2362200"/>
            <wp:effectExtent l="0" t="0" r="0" b="0"/>
            <wp:docPr id="15" name="Picture 15" descr="Soil carbon saturation: concept, evidence and evaluation | Biogeo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il carbon saturation: concept, evidence and evaluation | Biogeochemist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362200"/>
                    </a:xfrm>
                    <a:prstGeom prst="rect">
                      <a:avLst/>
                    </a:prstGeom>
                    <a:noFill/>
                    <a:ln>
                      <a:noFill/>
                    </a:ln>
                  </pic:spPr>
                </pic:pic>
              </a:graphicData>
            </a:graphic>
          </wp:inline>
        </w:drawing>
      </w:r>
    </w:p>
    <w:p w14:paraId="5E9827E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Socioeconomic Barriers</w:t>
      </w:r>
    </w:p>
    <w:p w14:paraId="0E40E37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Adoption barriers include high initial costs, technical knowledge requirements, and cultural resistance to practice changes. Smallholder farmers, managing 80% of global farms, face particular constraints accessing capital and information. Gender disparities in land tenure and decision-making authority limit women's participation despite their dominant role in agricultural labor. Extension services often lack capacity to support soil carbon management, requiring substantial investment in training and infrastructure.</w:t>
      </w:r>
    </w:p>
    <w:p w14:paraId="6A6294A2"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7: Barriers to Soil Carbon Sequestration Adoption</w:t>
      </w:r>
    </w:p>
    <w:tbl>
      <w:tblPr>
        <w:tblStyle w:val="TableGrid"/>
        <w:tblW w:w="0" w:type="auto"/>
        <w:tblLook w:val="04A0" w:firstRow="1" w:lastRow="0" w:firstColumn="1" w:lastColumn="0" w:noHBand="0" w:noVBand="1"/>
      </w:tblPr>
      <w:tblGrid>
        <w:gridCol w:w="1350"/>
        <w:gridCol w:w="1624"/>
        <w:gridCol w:w="1216"/>
        <w:gridCol w:w="1543"/>
        <w:gridCol w:w="1684"/>
        <w:gridCol w:w="1933"/>
      </w:tblGrid>
      <w:tr w:rsidR="003C38D6" w:rsidRPr="007C57AA" w14:paraId="79F7BF23" w14:textId="77777777" w:rsidTr="00937CED">
        <w:tc>
          <w:tcPr>
            <w:tcW w:w="0" w:type="auto"/>
            <w:hideMark/>
          </w:tcPr>
          <w:p w14:paraId="62ECED3B"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Barrier Type</w:t>
            </w:r>
          </w:p>
        </w:tc>
        <w:tc>
          <w:tcPr>
            <w:tcW w:w="0" w:type="auto"/>
            <w:hideMark/>
          </w:tcPr>
          <w:p w14:paraId="3655DD3B"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Affected Stakeholders</w:t>
            </w:r>
          </w:p>
        </w:tc>
        <w:tc>
          <w:tcPr>
            <w:tcW w:w="0" w:type="auto"/>
            <w:hideMark/>
          </w:tcPr>
          <w:p w14:paraId="1714F063"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Severity</w:t>
            </w:r>
          </w:p>
        </w:tc>
        <w:tc>
          <w:tcPr>
            <w:tcW w:w="0" w:type="auto"/>
            <w:hideMark/>
          </w:tcPr>
          <w:p w14:paraId="1956B22D"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Geographic Variation</w:t>
            </w:r>
          </w:p>
        </w:tc>
        <w:tc>
          <w:tcPr>
            <w:tcW w:w="0" w:type="auto"/>
            <w:hideMark/>
          </w:tcPr>
          <w:p w14:paraId="2DFE2245"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Potential Solutions</w:t>
            </w:r>
          </w:p>
        </w:tc>
        <w:tc>
          <w:tcPr>
            <w:tcW w:w="0" w:type="auto"/>
            <w:hideMark/>
          </w:tcPr>
          <w:p w14:paraId="09757435"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Implementation Timeline</w:t>
            </w:r>
          </w:p>
        </w:tc>
      </w:tr>
      <w:tr w:rsidR="003C38D6" w:rsidRPr="007C57AA" w14:paraId="2BAB697A" w14:textId="77777777" w:rsidTr="00937CED">
        <w:tc>
          <w:tcPr>
            <w:tcW w:w="0" w:type="auto"/>
            <w:hideMark/>
          </w:tcPr>
          <w:p w14:paraId="306C902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Economic costs</w:t>
            </w:r>
          </w:p>
        </w:tc>
        <w:tc>
          <w:tcPr>
            <w:tcW w:w="0" w:type="auto"/>
            <w:hideMark/>
          </w:tcPr>
          <w:p w14:paraId="4FE344D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Smallholder farmers</w:t>
            </w:r>
          </w:p>
        </w:tc>
        <w:tc>
          <w:tcPr>
            <w:tcW w:w="0" w:type="auto"/>
            <w:hideMark/>
          </w:tcPr>
          <w:p w14:paraId="5CD4E50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6E6390E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Higher in developing nations</w:t>
            </w:r>
          </w:p>
        </w:tc>
        <w:tc>
          <w:tcPr>
            <w:tcW w:w="0" w:type="auto"/>
            <w:hideMark/>
          </w:tcPr>
          <w:p w14:paraId="7CBB4A8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Subsidies, carbon credits</w:t>
            </w:r>
          </w:p>
        </w:tc>
        <w:tc>
          <w:tcPr>
            <w:tcW w:w="0" w:type="auto"/>
            <w:hideMark/>
          </w:tcPr>
          <w:p w14:paraId="38262D7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2-5 years</w:t>
            </w:r>
          </w:p>
        </w:tc>
      </w:tr>
      <w:tr w:rsidR="003C38D6" w:rsidRPr="007C57AA" w14:paraId="4D1544A8" w14:textId="77777777" w:rsidTr="00937CED">
        <w:tc>
          <w:tcPr>
            <w:tcW w:w="0" w:type="auto"/>
            <w:hideMark/>
          </w:tcPr>
          <w:p w14:paraId="69FA441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Technical knowledge</w:t>
            </w:r>
          </w:p>
        </w:tc>
        <w:tc>
          <w:tcPr>
            <w:tcW w:w="0" w:type="auto"/>
            <w:hideMark/>
          </w:tcPr>
          <w:p w14:paraId="4112E6D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All farmers</w:t>
            </w:r>
          </w:p>
        </w:tc>
        <w:tc>
          <w:tcPr>
            <w:tcW w:w="0" w:type="auto"/>
            <w:hideMark/>
          </w:tcPr>
          <w:p w14:paraId="0D2FBB8D"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7B3ACF1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1A27680B"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Extension services</w:t>
            </w:r>
          </w:p>
        </w:tc>
        <w:tc>
          <w:tcPr>
            <w:tcW w:w="0" w:type="auto"/>
            <w:hideMark/>
          </w:tcPr>
          <w:p w14:paraId="74CF3AF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1-3 years</w:t>
            </w:r>
          </w:p>
        </w:tc>
      </w:tr>
      <w:tr w:rsidR="003C38D6" w:rsidRPr="007C57AA" w14:paraId="44289D18" w14:textId="77777777" w:rsidTr="00937CED">
        <w:tc>
          <w:tcPr>
            <w:tcW w:w="0" w:type="auto"/>
            <w:hideMark/>
          </w:tcPr>
          <w:p w14:paraId="43F7CCD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Land tenure</w:t>
            </w:r>
          </w:p>
        </w:tc>
        <w:tc>
          <w:tcPr>
            <w:tcW w:w="0" w:type="auto"/>
            <w:hideMark/>
          </w:tcPr>
          <w:p w14:paraId="147AAFA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Tenant farmers</w:t>
            </w:r>
          </w:p>
        </w:tc>
        <w:tc>
          <w:tcPr>
            <w:tcW w:w="0" w:type="auto"/>
            <w:hideMark/>
          </w:tcPr>
          <w:p w14:paraId="41B12EB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455A4A9F"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Critical in Asia, Africa</w:t>
            </w:r>
          </w:p>
        </w:tc>
        <w:tc>
          <w:tcPr>
            <w:tcW w:w="0" w:type="auto"/>
            <w:hideMark/>
          </w:tcPr>
          <w:p w14:paraId="33ED805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Policy reform</w:t>
            </w:r>
          </w:p>
        </w:tc>
        <w:tc>
          <w:tcPr>
            <w:tcW w:w="0" w:type="auto"/>
            <w:hideMark/>
          </w:tcPr>
          <w:p w14:paraId="3960730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5-10 years</w:t>
            </w:r>
          </w:p>
        </w:tc>
      </w:tr>
      <w:tr w:rsidR="003C38D6" w:rsidRPr="007C57AA" w14:paraId="6AC8F9D2" w14:textId="77777777" w:rsidTr="00937CED">
        <w:tc>
          <w:tcPr>
            <w:tcW w:w="0" w:type="auto"/>
            <w:hideMark/>
          </w:tcPr>
          <w:p w14:paraId="651F703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Market access</w:t>
            </w:r>
          </w:p>
        </w:tc>
        <w:tc>
          <w:tcPr>
            <w:tcW w:w="0" w:type="auto"/>
            <w:hideMark/>
          </w:tcPr>
          <w:p w14:paraId="0221E22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Remote communities</w:t>
            </w:r>
          </w:p>
        </w:tc>
        <w:tc>
          <w:tcPr>
            <w:tcW w:w="0" w:type="auto"/>
            <w:hideMark/>
          </w:tcPr>
          <w:p w14:paraId="68EDADA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012C0EC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Severe in isolated regions</w:t>
            </w:r>
          </w:p>
        </w:tc>
        <w:tc>
          <w:tcPr>
            <w:tcW w:w="0" w:type="auto"/>
            <w:hideMark/>
          </w:tcPr>
          <w:p w14:paraId="123FC5BB"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Infrastructure, cooperatives</w:t>
            </w:r>
          </w:p>
        </w:tc>
        <w:tc>
          <w:tcPr>
            <w:tcW w:w="0" w:type="auto"/>
            <w:hideMark/>
          </w:tcPr>
          <w:p w14:paraId="33915DD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3-7 years</w:t>
            </w:r>
          </w:p>
        </w:tc>
      </w:tr>
      <w:tr w:rsidR="003C38D6" w:rsidRPr="007C57AA" w14:paraId="03134103" w14:textId="77777777" w:rsidTr="00937CED">
        <w:tc>
          <w:tcPr>
            <w:tcW w:w="0" w:type="auto"/>
            <w:hideMark/>
          </w:tcPr>
          <w:p w14:paraId="3B24DC25"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lastRenderedPageBreak/>
              <w:t>Cultural practices</w:t>
            </w:r>
          </w:p>
        </w:tc>
        <w:tc>
          <w:tcPr>
            <w:tcW w:w="0" w:type="auto"/>
            <w:hideMark/>
          </w:tcPr>
          <w:p w14:paraId="101E5A6D"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Traditional farmers</w:t>
            </w:r>
          </w:p>
        </w:tc>
        <w:tc>
          <w:tcPr>
            <w:tcW w:w="0" w:type="auto"/>
            <w:hideMark/>
          </w:tcPr>
          <w:p w14:paraId="777FB90C"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79EAFD1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Strong in indigenous areas</w:t>
            </w:r>
          </w:p>
        </w:tc>
        <w:tc>
          <w:tcPr>
            <w:tcW w:w="0" w:type="auto"/>
            <w:hideMark/>
          </w:tcPr>
          <w:p w14:paraId="46FB4AD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Participatory approaches</w:t>
            </w:r>
          </w:p>
        </w:tc>
        <w:tc>
          <w:tcPr>
            <w:tcW w:w="0" w:type="auto"/>
            <w:hideMark/>
          </w:tcPr>
          <w:p w14:paraId="3172257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2-4 years</w:t>
            </w:r>
          </w:p>
        </w:tc>
      </w:tr>
      <w:tr w:rsidR="003C38D6" w:rsidRPr="007C57AA" w14:paraId="7DBBD654" w14:textId="77777777" w:rsidTr="00937CED">
        <w:tc>
          <w:tcPr>
            <w:tcW w:w="0" w:type="auto"/>
            <w:hideMark/>
          </w:tcPr>
          <w:p w14:paraId="14B1C53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Policy support</w:t>
            </w:r>
          </w:p>
        </w:tc>
        <w:tc>
          <w:tcPr>
            <w:tcW w:w="0" w:type="auto"/>
            <w:hideMark/>
          </w:tcPr>
          <w:p w14:paraId="02E7A08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Large-scale farmers</w:t>
            </w:r>
          </w:p>
        </w:tc>
        <w:tc>
          <w:tcPr>
            <w:tcW w:w="0" w:type="auto"/>
            <w:hideMark/>
          </w:tcPr>
          <w:p w14:paraId="0B055753"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c>
          <w:tcPr>
            <w:tcW w:w="0" w:type="auto"/>
            <w:hideMark/>
          </w:tcPr>
          <w:p w14:paraId="66F3B23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Limited in some regions</w:t>
            </w:r>
          </w:p>
        </w:tc>
        <w:tc>
          <w:tcPr>
            <w:tcW w:w="0" w:type="auto"/>
            <w:hideMark/>
          </w:tcPr>
          <w:p w14:paraId="2E07E4A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Advocacy, lobbying</w:t>
            </w:r>
          </w:p>
        </w:tc>
        <w:tc>
          <w:tcPr>
            <w:tcW w:w="0" w:type="auto"/>
            <w:hideMark/>
          </w:tcPr>
          <w:p w14:paraId="7FDA88B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1-2 years</w:t>
            </w:r>
          </w:p>
        </w:tc>
      </w:tr>
      <w:tr w:rsidR="003C38D6" w:rsidRPr="007C57AA" w14:paraId="364E8035" w14:textId="77777777" w:rsidTr="00937CED">
        <w:tc>
          <w:tcPr>
            <w:tcW w:w="0" w:type="auto"/>
            <w:hideMark/>
          </w:tcPr>
          <w:p w14:paraId="2A1A4C7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Climate risks</w:t>
            </w:r>
          </w:p>
        </w:tc>
        <w:tc>
          <w:tcPr>
            <w:tcW w:w="0" w:type="auto"/>
            <w:hideMark/>
          </w:tcPr>
          <w:p w14:paraId="4DF4B6D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All farmers</w:t>
            </w:r>
          </w:p>
        </w:tc>
        <w:tc>
          <w:tcPr>
            <w:tcW w:w="0" w:type="auto"/>
            <w:hideMark/>
          </w:tcPr>
          <w:p w14:paraId="4016493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Increasing</w:t>
            </w:r>
          </w:p>
        </w:tc>
        <w:tc>
          <w:tcPr>
            <w:tcW w:w="0" w:type="auto"/>
            <w:hideMark/>
          </w:tcPr>
          <w:p w14:paraId="320496C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Higher in vulnerable zones</w:t>
            </w:r>
          </w:p>
        </w:tc>
        <w:tc>
          <w:tcPr>
            <w:tcW w:w="0" w:type="auto"/>
            <w:hideMark/>
          </w:tcPr>
          <w:p w14:paraId="7519468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Insurance, adaptation</w:t>
            </w:r>
          </w:p>
        </w:tc>
        <w:tc>
          <w:tcPr>
            <w:tcW w:w="0" w:type="auto"/>
            <w:hideMark/>
          </w:tcPr>
          <w:p w14:paraId="65B39B0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Ongoing</w:t>
            </w:r>
          </w:p>
        </w:tc>
      </w:tr>
    </w:tbl>
    <w:p w14:paraId="7C993AFB" w14:textId="77777777" w:rsidR="00937CED"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8: Adoption Barriers and Solutions</w:t>
      </w:r>
    </w:p>
    <w:p w14:paraId="1D78A533" w14:textId="77777777" w:rsidR="00937CED" w:rsidRPr="007C57AA" w:rsidRDefault="00937CED" w:rsidP="00937CED">
      <w:pPr>
        <w:jc w:val="center"/>
        <w:rPr>
          <w:rFonts w:ascii="Times New Roman" w:hAnsi="Times New Roman" w:cs="Times New Roman"/>
          <w:b/>
          <w:bCs/>
          <w:sz w:val="24"/>
          <w:szCs w:val="24"/>
        </w:rPr>
      </w:pPr>
      <w:r>
        <w:rPr>
          <w:noProof/>
          <w:lang w:bidi="hi-IN"/>
        </w:rPr>
        <w:drawing>
          <wp:inline distT="0" distB="0" distL="0" distR="0" wp14:anchorId="0D2439CA" wp14:editId="41C9A3AB">
            <wp:extent cx="4552950" cy="1905000"/>
            <wp:effectExtent l="0" t="0" r="0" b="0"/>
            <wp:docPr id="13" name="Picture 13" descr="EV adoption in India: barriers and policy solutions from manufacturers' and  consumers' perspectiv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V adoption in India: barriers and policy solutions from manufacturers' and  consumers' perspectives - ScienceDi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1905000"/>
                    </a:xfrm>
                    <a:prstGeom prst="rect">
                      <a:avLst/>
                    </a:prstGeom>
                    <a:noFill/>
                    <a:ln>
                      <a:noFill/>
                    </a:ln>
                  </pic:spPr>
                </pic:pic>
              </a:graphicData>
            </a:graphic>
          </wp:inline>
        </w:drawing>
      </w:r>
    </w:p>
    <w:p w14:paraId="38664C4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Future Perspectives and Research Priorities</w:t>
      </w:r>
    </w:p>
    <w:p w14:paraId="4789F75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Emerging Technologies</w:t>
      </w:r>
    </w:p>
    <w:p w14:paraId="12E2CED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Artificial intelligence and Internet of Things (IoT) technologies promise to revolutionize soil carbon management. Smart sensors continuously monitor soil conditions, enabling precision interventions. Gene editing techniques develop crops with enhanced root biomass and exudate production. Microbial inoculants engineered for carbon stabilization show early promise. Blockchain-based measurement, reporting, and verification systems reduce transaction costs while ensuring transparency.</w:t>
      </w:r>
    </w:p>
    <w:p w14:paraId="2226398B"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Integrated Landscape Approaches</w:t>
      </w:r>
    </w:p>
    <w:p w14:paraId="2F7A53C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Future strategies emphasize landscape-scale management recognizing interconnections between agricultural lands, forests, wetlands, and urban areas. Watershed-based planning optimizes carbon sequestration while managing water resources and biodiversity. Circular economy principles integrate urban organic waste into agricultural carbon cycles. Climate-smart agriculture bundles adaptation and mitigation practices, building resilience while sequestering carbon.</w:t>
      </w:r>
    </w:p>
    <w:p w14:paraId="02EBC6D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Research Priorities</w:t>
      </w:r>
    </w:p>
    <w:p w14:paraId="2A37002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Critical knowledge gaps require targeted research investment. Understanding deep soil carbon dynamics below 30 cm remains limited despite representing 50-70% of total stocks. Microbial mechanisms governing carbon stabilization need elucidation to optimize management. Developing </w:t>
      </w:r>
      <w:r w:rsidRPr="007C57AA">
        <w:rPr>
          <w:rFonts w:ascii="Times New Roman" w:hAnsi="Times New Roman" w:cs="Times New Roman"/>
          <w:sz w:val="24"/>
          <w:szCs w:val="24"/>
        </w:rPr>
        <w:lastRenderedPageBreak/>
        <w:t>region-specific sequestration factors improves carbon credit accuracy. Social science research on adoption behaviors and policy effectiveness guides implementation strategies. Long-term experiments tracking carbon permanence under climate change provide essential data for model validation.</w:t>
      </w:r>
    </w:p>
    <w:p w14:paraId="1B0D321C"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9: Future Research Framework</w:t>
      </w:r>
    </w:p>
    <w:p w14:paraId="64481C29" w14:textId="77777777" w:rsidR="00937CED" w:rsidRPr="007C57AA" w:rsidRDefault="00937CED" w:rsidP="00937CED">
      <w:pPr>
        <w:jc w:val="center"/>
        <w:rPr>
          <w:rFonts w:ascii="Times New Roman" w:hAnsi="Times New Roman" w:cs="Times New Roman"/>
          <w:b/>
          <w:bCs/>
          <w:sz w:val="24"/>
          <w:szCs w:val="24"/>
        </w:rPr>
      </w:pPr>
      <w:r>
        <w:rPr>
          <w:noProof/>
          <w:lang w:bidi="hi-IN"/>
        </w:rPr>
        <w:drawing>
          <wp:inline distT="0" distB="0" distL="0" distR="0" wp14:anchorId="6F98B42E" wp14:editId="5045397A">
            <wp:extent cx="5750871" cy="2619375"/>
            <wp:effectExtent l="0" t="0" r="2540" b="0"/>
            <wp:docPr id="10" name="Picture 10" descr="Towards a comprehensive analytical framework and future research agenda for  research on sharing economy business models: thematic analyses approach |  Information Systems and e-Business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ards a comprehensive analytical framework and future research agenda for  research on sharing economy business models: thematic analyses approach |  Information Systems and e-Business 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03" cy="2621530"/>
                    </a:xfrm>
                    <a:prstGeom prst="rect">
                      <a:avLst/>
                    </a:prstGeom>
                    <a:noFill/>
                    <a:ln>
                      <a:noFill/>
                    </a:ln>
                  </pic:spPr>
                </pic:pic>
              </a:graphicData>
            </a:graphic>
          </wp:inline>
        </w:drawing>
      </w:r>
    </w:p>
    <w:p w14:paraId="3D6D2F61"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10: Integrated Landscape Carbon Management</w:t>
      </w:r>
    </w:p>
    <w:p w14:paraId="20BF77F4" w14:textId="77777777" w:rsidR="00937CED" w:rsidRPr="007C57AA" w:rsidRDefault="00937CED" w:rsidP="00937CED">
      <w:pPr>
        <w:jc w:val="center"/>
        <w:rPr>
          <w:rFonts w:ascii="Times New Roman" w:hAnsi="Times New Roman" w:cs="Times New Roman"/>
          <w:b/>
          <w:bCs/>
          <w:sz w:val="24"/>
          <w:szCs w:val="24"/>
        </w:rPr>
      </w:pPr>
      <w:r>
        <w:rPr>
          <w:noProof/>
          <w:lang w:bidi="hi-IN"/>
        </w:rPr>
        <w:lastRenderedPageBreak/>
        <w:drawing>
          <wp:inline distT="0" distB="0" distL="0" distR="0" wp14:anchorId="0ABAE566" wp14:editId="3EFF38FF">
            <wp:extent cx="4257675" cy="4250852"/>
            <wp:effectExtent l="0" t="0" r="0" b="0"/>
            <wp:docPr id="9" name="Picture 9" descr="Framework for Integrated Land and Landscape Management - An Fóram Ui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work for Integrated Land and Landscape Management - An Fóram Uis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282" cy="4254453"/>
                    </a:xfrm>
                    <a:prstGeom prst="rect">
                      <a:avLst/>
                    </a:prstGeom>
                    <a:noFill/>
                    <a:ln>
                      <a:noFill/>
                    </a:ln>
                  </pic:spPr>
                </pic:pic>
              </a:graphicData>
            </a:graphic>
          </wp:inline>
        </w:drawing>
      </w:r>
    </w:p>
    <w:p w14:paraId="6C698BB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Conclusion</w:t>
      </w:r>
    </w:p>
    <w:p w14:paraId="28215DD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Soil carbon sequestration represents a critical yet underutilized strategy for climate change mitigation, offering substantial potential while delivering multiple co-benefits. This review demonstrates that implementing optimal management practices across global agricultural lands could sequester 0.9-1.85 Pg C annually, significantly contributing to climate targets. However, realizing this potential requires overcoming technical, economic, and social barriers through integrated approaches combining scientific innovation, supportive policies, and stakeholder engagement. Future success depends on developing robust monitoring systems, creating viable economic incentives, and building capacity among land managers. As climate urgency intensifies, soil carbon sequestration must transition from promising concept to widespread practice, recognizing soils as essential natural infrastructure for planetary health.</w:t>
      </w:r>
    </w:p>
    <w:p w14:paraId="2319FF3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References</w:t>
      </w:r>
    </w:p>
    <w:p w14:paraId="376088FE"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Amelung, W., Bossio, D., de Vries, W., Kögel-</w:t>
      </w:r>
      <w:proofErr w:type="spellStart"/>
      <w:r w:rsidRPr="00CD14C4">
        <w:rPr>
          <w:rFonts w:ascii="Times New Roman" w:hAnsi="Times New Roman" w:cs="Times New Roman"/>
          <w:sz w:val="24"/>
          <w:szCs w:val="24"/>
        </w:rPr>
        <w:t>Knabner</w:t>
      </w:r>
      <w:proofErr w:type="spellEnd"/>
      <w:r w:rsidRPr="00CD14C4">
        <w:rPr>
          <w:rFonts w:ascii="Times New Roman" w:hAnsi="Times New Roman" w:cs="Times New Roman"/>
          <w:sz w:val="24"/>
          <w:szCs w:val="24"/>
        </w:rPr>
        <w:t xml:space="preserve">, I., Lehmann, J., Amundson, R., ... &amp; Chabbi, A. (2020). Towards a global-scale soil climate mitigation strategy. </w:t>
      </w:r>
      <w:r w:rsidRPr="00CD14C4">
        <w:rPr>
          <w:rFonts w:ascii="Times New Roman" w:hAnsi="Times New Roman" w:cs="Times New Roman"/>
          <w:i/>
          <w:iCs/>
          <w:sz w:val="24"/>
          <w:szCs w:val="24"/>
        </w:rPr>
        <w:t>Nature Communications</w:t>
      </w:r>
      <w:r w:rsidRPr="00CD14C4">
        <w:rPr>
          <w:rFonts w:ascii="Times New Roman" w:hAnsi="Times New Roman" w:cs="Times New Roman"/>
          <w:sz w:val="24"/>
          <w:szCs w:val="24"/>
        </w:rPr>
        <w:t>, 11(1), 5427.</w:t>
      </w:r>
    </w:p>
    <w:p w14:paraId="0D7451F7"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Baveye</w:t>
      </w:r>
      <w:proofErr w:type="spellEnd"/>
      <w:r w:rsidRPr="00CD14C4">
        <w:rPr>
          <w:rFonts w:ascii="Times New Roman" w:hAnsi="Times New Roman" w:cs="Times New Roman"/>
          <w:sz w:val="24"/>
          <w:szCs w:val="24"/>
        </w:rPr>
        <w:t xml:space="preserve">, P. C., Berthelin, J., Tessier, D., &amp; Lemaire, G. (2018). The "4 per 1000" initiative: A credibility issue for the soil science community? </w:t>
      </w:r>
      <w:proofErr w:type="spellStart"/>
      <w:r w:rsidRPr="00CD14C4">
        <w:rPr>
          <w:rFonts w:ascii="Times New Roman" w:hAnsi="Times New Roman" w:cs="Times New Roman"/>
          <w:i/>
          <w:iCs/>
          <w:sz w:val="24"/>
          <w:szCs w:val="24"/>
        </w:rPr>
        <w:t>Geoderma</w:t>
      </w:r>
      <w:proofErr w:type="spellEnd"/>
      <w:r w:rsidRPr="00CD14C4">
        <w:rPr>
          <w:rFonts w:ascii="Times New Roman" w:hAnsi="Times New Roman" w:cs="Times New Roman"/>
          <w:sz w:val="24"/>
          <w:szCs w:val="24"/>
        </w:rPr>
        <w:t>, 309, 118-123.</w:t>
      </w:r>
    </w:p>
    <w:p w14:paraId="42793477"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lastRenderedPageBreak/>
        <w:t xml:space="preserve">Chen, S., Martin, M. P., Saby, N. P., Walter, C., Angers, D. A., &amp; </w:t>
      </w:r>
      <w:proofErr w:type="spellStart"/>
      <w:r w:rsidRPr="00CD14C4">
        <w:rPr>
          <w:rFonts w:ascii="Times New Roman" w:hAnsi="Times New Roman" w:cs="Times New Roman"/>
          <w:sz w:val="24"/>
          <w:szCs w:val="24"/>
        </w:rPr>
        <w:t>Arrouays</w:t>
      </w:r>
      <w:proofErr w:type="spellEnd"/>
      <w:r w:rsidRPr="00CD14C4">
        <w:rPr>
          <w:rFonts w:ascii="Times New Roman" w:hAnsi="Times New Roman" w:cs="Times New Roman"/>
          <w:sz w:val="24"/>
          <w:szCs w:val="24"/>
        </w:rPr>
        <w:t xml:space="preserve">, D. (2018). Fine resolution map of top-and subsoil carbon sequestration potential in France. </w:t>
      </w:r>
      <w:r w:rsidRPr="00CD14C4">
        <w:rPr>
          <w:rFonts w:ascii="Times New Roman" w:hAnsi="Times New Roman" w:cs="Times New Roman"/>
          <w:i/>
          <w:iCs/>
          <w:sz w:val="24"/>
          <w:szCs w:val="24"/>
        </w:rPr>
        <w:t>Science of the Total Environment</w:t>
      </w:r>
      <w:r w:rsidRPr="00CD14C4">
        <w:rPr>
          <w:rFonts w:ascii="Times New Roman" w:hAnsi="Times New Roman" w:cs="Times New Roman"/>
          <w:sz w:val="24"/>
          <w:szCs w:val="24"/>
        </w:rPr>
        <w:t>, 630, 389-400.</w:t>
      </w:r>
    </w:p>
    <w:p w14:paraId="3EDE9ADD"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Dignac</w:t>
      </w:r>
      <w:proofErr w:type="spellEnd"/>
      <w:r w:rsidRPr="00CD14C4">
        <w:rPr>
          <w:rFonts w:ascii="Times New Roman" w:hAnsi="Times New Roman" w:cs="Times New Roman"/>
          <w:sz w:val="24"/>
          <w:szCs w:val="24"/>
        </w:rPr>
        <w:t xml:space="preserve">, M. F., Derrien, D., Barré, P., Barot, S., </w:t>
      </w:r>
      <w:proofErr w:type="spellStart"/>
      <w:r w:rsidRPr="00CD14C4">
        <w:rPr>
          <w:rFonts w:ascii="Times New Roman" w:hAnsi="Times New Roman" w:cs="Times New Roman"/>
          <w:sz w:val="24"/>
          <w:szCs w:val="24"/>
        </w:rPr>
        <w:t>Cécillon</w:t>
      </w:r>
      <w:proofErr w:type="spellEnd"/>
      <w:r w:rsidRPr="00CD14C4">
        <w:rPr>
          <w:rFonts w:ascii="Times New Roman" w:hAnsi="Times New Roman" w:cs="Times New Roman"/>
          <w:sz w:val="24"/>
          <w:szCs w:val="24"/>
        </w:rPr>
        <w:t>, L., Chenu, C., ... &amp; Basile-</w:t>
      </w:r>
      <w:proofErr w:type="spellStart"/>
      <w:r w:rsidRPr="00CD14C4">
        <w:rPr>
          <w:rFonts w:ascii="Times New Roman" w:hAnsi="Times New Roman" w:cs="Times New Roman"/>
          <w:sz w:val="24"/>
          <w:szCs w:val="24"/>
        </w:rPr>
        <w:t>Doelsch</w:t>
      </w:r>
      <w:proofErr w:type="spellEnd"/>
      <w:r w:rsidRPr="00CD14C4">
        <w:rPr>
          <w:rFonts w:ascii="Times New Roman" w:hAnsi="Times New Roman" w:cs="Times New Roman"/>
          <w:sz w:val="24"/>
          <w:szCs w:val="24"/>
        </w:rPr>
        <w:t xml:space="preserve">, I. (2017). Increasing soil carbon storage: mechanisms, effects of agricultural practices and proxies. A review. </w:t>
      </w:r>
      <w:r w:rsidRPr="00CD14C4">
        <w:rPr>
          <w:rFonts w:ascii="Times New Roman" w:hAnsi="Times New Roman" w:cs="Times New Roman"/>
          <w:i/>
          <w:iCs/>
          <w:sz w:val="24"/>
          <w:szCs w:val="24"/>
        </w:rPr>
        <w:t>Agronomy for Sustainable Development</w:t>
      </w:r>
      <w:r w:rsidRPr="00CD14C4">
        <w:rPr>
          <w:rFonts w:ascii="Times New Roman" w:hAnsi="Times New Roman" w:cs="Times New Roman"/>
          <w:sz w:val="24"/>
          <w:szCs w:val="24"/>
        </w:rPr>
        <w:t>, 37(2), 14.</w:t>
      </w:r>
    </w:p>
    <w:p w14:paraId="7CE7DDC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Fuss, S., Lamb, W. F., Callaghan, M. W., Hilaire, J., </w:t>
      </w:r>
      <w:proofErr w:type="spellStart"/>
      <w:r w:rsidRPr="00CD14C4">
        <w:rPr>
          <w:rFonts w:ascii="Times New Roman" w:hAnsi="Times New Roman" w:cs="Times New Roman"/>
          <w:sz w:val="24"/>
          <w:szCs w:val="24"/>
        </w:rPr>
        <w:t>Creutzig</w:t>
      </w:r>
      <w:proofErr w:type="spellEnd"/>
      <w:r w:rsidRPr="00CD14C4">
        <w:rPr>
          <w:rFonts w:ascii="Times New Roman" w:hAnsi="Times New Roman" w:cs="Times New Roman"/>
          <w:sz w:val="24"/>
          <w:szCs w:val="24"/>
        </w:rPr>
        <w:t xml:space="preserve">, F., Amann, T., ... &amp; Minx, J. C. (2018). Negative emissions—Part 2: Costs, potentials and side effects. </w:t>
      </w:r>
      <w:r w:rsidRPr="00CD14C4">
        <w:rPr>
          <w:rFonts w:ascii="Times New Roman" w:hAnsi="Times New Roman" w:cs="Times New Roman"/>
          <w:i/>
          <w:iCs/>
          <w:sz w:val="24"/>
          <w:szCs w:val="24"/>
        </w:rPr>
        <w:t>Environmental Research Letters</w:t>
      </w:r>
      <w:r w:rsidRPr="00CD14C4">
        <w:rPr>
          <w:rFonts w:ascii="Times New Roman" w:hAnsi="Times New Roman" w:cs="Times New Roman"/>
          <w:sz w:val="24"/>
          <w:szCs w:val="24"/>
        </w:rPr>
        <w:t>, 13(6), 063002.</w:t>
      </w:r>
    </w:p>
    <w:p w14:paraId="663354A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Gogoi, B., Nath, T., Deka, B., Kalita, S., </w:t>
      </w:r>
      <w:proofErr w:type="spellStart"/>
      <w:r w:rsidRPr="00CD14C4">
        <w:rPr>
          <w:rFonts w:ascii="Times New Roman" w:hAnsi="Times New Roman" w:cs="Times New Roman"/>
          <w:sz w:val="24"/>
          <w:szCs w:val="24"/>
        </w:rPr>
        <w:t>Gajurel</w:t>
      </w:r>
      <w:proofErr w:type="spellEnd"/>
      <w:r w:rsidRPr="00CD14C4">
        <w:rPr>
          <w:rFonts w:ascii="Times New Roman" w:hAnsi="Times New Roman" w:cs="Times New Roman"/>
          <w:sz w:val="24"/>
          <w:szCs w:val="24"/>
        </w:rPr>
        <w:t xml:space="preserve">, S., Borah, D., ... &amp; Das, K. (2021). Soil carbon sequestration potential of different land use systems in India: A review. </w:t>
      </w:r>
      <w:r w:rsidRPr="00CD14C4">
        <w:rPr>
          <w:rFonts w:ascii="Times New Roman" w:hAnsi="Times New Roman" w:cs="Times New Roman"/>
          <w:i/>
          <w:iCs/>
          <w:sz w:val="24"/>
          <w:szCs w:val="24"/>
        </w:rPr>
        <w:t>Environmental Monitoring and Assessment</w:t>
      </w:r>
      <w:r w:rsidRPr="00CD14C4">
        <w:rPr>
          <w:rFonts w:ascii="Times New Roman" w:hAnsi="Times New Roman" w:cs="Times New Roman"/>
          <w:sz w:val="24"/>
          <w:szCs w:val="24"/>
        </w:rPr>
        <w:t>, 193(12), 1-25.</w:t>
      </w:r>
    </w:p>
    <w:p w14:paraId="5A42C01D"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IPCC. (2022). </w:t>
      </w:r>
      <w:r w:rsidRPr="00CD14C4">
        <w:rPr>
          <w:rFonts w:ascii="Times New Roman" w:hAnsi="Times New Roman" w:cs="Times New Roman"/>
          <w:i/>
          <w:iCs/>
          <w:sz w:val="24"/>
          <w:szCs w:val="24"/>
        </w:rPr>
        <w:t>Climate Change 2022: Mitigation of Climate Change</w:t>
      </w:r>
      <w:r w:rsidRPr="00CD14C4">
        <w:rPr>
          <w:rFonts w:ascii="Times New Roman" w:hAnsi="Times New Roman" w:cs="Times New Roman"/>
          <w:sz w:val="24"/>
          <w:szCs w:val="24"/>
        </w:rPr>
        <w:t>. Contribution of Working Group III to the Sixth Assessment Report of the Intergovernmental Panel on Climate Change. Cambridge University Press.</w:t>
      </w:r>
    </w:p>
    <w:p w14:paraId="4DD0FCA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Lal, R. (2018). Digging deeper: A holistic perspective of factors affecting soil organic carbon sequestration in agroecosystems.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24(8), 3285-3301.</w:t>
      </w:r>
    </w:p>
    <w:p w14:paraId="6578ECD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Lehmann, J., Cowie, A., Masiello, C. A., Kammann, C., Woolf, D., Amonette, J. E., ... &amp; Whitman, T. (2021). Biochar in climate change mitigation. </w:t>
      </w:r>
      <w:r w:rsidRPr="00CD14C4">
        <w:rPr>
          <w:rFonts w:ascii="Times New Roman" w:hAnsi="Times New Roman" w:cs="Times New Roman"/>
          <w:i/>
          <w:iCs/>
          <w:sz w:val="24"/>
          <w:szCs w:val="24"/>
        </w:rPr>
        <w:t>Nature Geoscience</w:t>
      </w:r>
      <w:r w:rsidRPr="00CD14C4">
        <w:rPr>
          <w:rFonts w:ascii="Times New Roman" w:hAnsi="Times New Roman" w:cs="Times New Roman"/>
          <w:sz w:val="24"/>
          <w:szCs w:val="24"/>
        </w:rPr>
        <w:t>, 14(12), 883-892.</w:t>
      </w:r>
    </w:p>
    <w:p w14:paraId="6B22654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Minasny</w:t>
      </w:r>
      <w:proofErr w:type="spellEnd"/>
      <w:r w:rsidRPr="00CD14C4">
        <w:rPr>
          <w:rFonts w:ascii="Times New Roman" w:hAnsi="Times New Roman" w:cs="Times New Roman"/>
          <w:sz w:val="24"/>
          <w:szCs w:val="24"/>
        </w:rPr>
        <w:t xml:space="preserve">, B., Malone, B. P., McBratney, A. B., Angers, D. A., </w:t>
      </w:r>
      <w:proofErr w:type="spellStart"/>
      <w:r w:rsidRPr="00CD14C4">
        <w:rPr>
          <w:rFonts w:ascii="Times New Roman" w:hAnsi="Times New Roman" w:cs="Times New Roman"/>
          <w:sz w:val="24"/>
          <w:szCs w:val="24"/>
        </w:rPr>
        <w:t>Arrouays</w:t>
      </w:r>
      <w:proofErr w:type="spellEnd"/>
      <w:r w:rsidRPr="00CD14C4">
        <w:rPr>
          <w:rFonts w:ascii="Times New Roman" w:hAnsi="Times New Roman" w:cs="Times New Roman"/>
          <w:sz w:val="24"/>
          <w:szCs w:val="24"/>
        </w:rPr>
        <w:t xml:space="preserve">, D., Chambers, A., ... &amp; Winowiecki, L. (2017). Soil carbon 4 per </w:t>
      </w:r>
      <w:proofErr w:type="spellStart"/>
      <w:r w:rsidRPr="00CD14C4">
        <w:rPr>
          <w:rFonts w:ascii="Times New Roman" w:hAnsi="Times New Roman" w:cs="Times New Roman"/>
          <w:sz w:val="24"/>
          <w:szCs w:val="24"/>
        </w:rPr>
        <w:t>mille</w:t>
      </w:r>
      <w:proofErr w:type="spellEnd"/>
      <w:r w:rsidRPr="00CD14C4">
        <w:rPr>
          <w:rFonts w:ascii="Times New Roman" w:hAnsi="Times New Roman" w:cs="Times New Roman"/>
          <w:sz w:val="24"/>
          <w:szCs w:val="24"/>
        </w:rPr>
        <w:t xml:space="preserve">. </w:t>
      </w:r>
      <w:proofErr w:type="spellStart"/>
      <w:r w:rsidRPr="00CD14C4">
        <w:rPr>
          <w:rFonts w:ascii="Times New Roman" w:hAnsi="Times New Roman" w:cs="Times New Roman"/>
          <w:i/>
          <w:iCs/>
          <w:sz w:val="24"/>
          <w:szCs w:val="24"/>
        </w:rPr>
        <w:t>Geoderma</w:t>
      </w:r>
      <w:proofErr w:type="spellEnd"/>
      <w:r w:rsidRPr="00CD14C4">
        <w:rPr>
          <w:rFonts w:ascii="Times New Roman" w:hAnsi="Times New Roman" w:cs="Times New Roman"/>
          <w:sz w:val="24"/>
          <w:szCs w:val="24"/>
        </w:rPr>
        <w:t>, 292, 59-86.</w:t>
      </w:r>
    </w:p>
    <w:p w14:paraId="2193E34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Paustian, K., Lehmann, J., Ogle, S., Reay, D., Robertson, G. P., &amp; Smith, P. (2016). Climate-smart soils. </w:t>
      </w:r>
      <w:r w:rsidRPr="00CD14C4">
        <w:rPr>
          <w:rFonts w:ascii="Times New Roman" w:hAnsi="Times New Roman" w:cs="Times New Roman"/>
          <w:i/>
          <w:iCs/>
          <w:sz w:val="24"/>
          <w:szCs w:val="24"/>
        </w:rPr>
        <w:t>Nature</w:t>
      </w:r>
      <w:r w:rsidRPr="00CD14C4">
        <w:rPr>
          <w:rFonts w:ascii="Times New Roman" w:hAnsi="Times New Roman" w:cs="Times New Roman"/>
          <w:sz w:val="24"/>
          <w:szCs w:val="24"/>
        </w:rPr>
        <w:t>, 532(7597), 49-57.</w:t>
      </w:r>
    </w:p>
    <w:p w14:paraId="418210B3"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Poulton, P., Johnston, J., Macdonald, A., White, R., &amp; </w:t>
      </w:r>
      <w:proofErr w:type="spellStart"/>
      <w:r w:rsidRPr="00CD14C4">
        <w:rPr>
          <w:rFonts w:ascii="Times New Roman" w:hAnsi="Times New Roman" w:cs="Times New Roman"/>
          <w:sz w:val="24"/>
          <w:szCs w:val="24"/>
        </w:rPr>
        <w:t>Powlson</w:t>
      </w:r>
      <w:proofErr w:type="spellEnd"/>
      <w:r w:rsidRPr="00CD14C4">
        <w:rPr>
          <w:rFonts w:ascii="Times New Roman" w:hAnsi="Times New Roman" w:cs="Times New Roman"/>
          <w:sz w:val="24"/>
          <w:szCs w:val="24"/>
        </w:rPr>
        <w:t xml:space="preserve">, D. (2018). Major limitations to achieving "4 per 1000" increases in soil organic carbon stock in temperate regions: Evidence from long‐term experiments at Rothamsted Research, UK.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24(6), 2563-2584.</w:t>
      </w:r>
    </w:p>
    <w:p w14:paraId="35C785EF"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Rumpel, C., Amiraslani, F., </w:t>
      </w:r>
      <w:proofErr w:type="spellStart"/>
      <w:r w:rsidRPr="00CD14C4">
        <w:rPr>
          <w:rFonts w:ascii="Times New Roman" w:hAnsi="Times New Roman" w:cs="Times New Roman"/>
          <w:sz w:val="24"/>
          <w:szCs w:val="24"/>
        </w:rPr>
        <w:t>Koutika</w:t>
      </w:r>
      <w:proofErr w:type="spellEnd"/>
      <w:r w:rsidRPr="00CD14C4">
        <w:rPr>
          <w:rFonts w:ascii="Times New Roman" w:hAnsi="Times New Roman" w:cs="Times New Roman"/>
          <w:sz w:val="24"/>
          <w:szCs w:val="24"/>
        </w:rPr>
        <w:t xml:space="preserve">, L. S., Smith, P., Whitehead, D., &amp; Wollenberg, E. (2018). Put more carbon in soils to meet Paris climate pledges. </w:t>
      </w:r>
      <w:r w:rsidRPr="00CD14C4">
        <w:rPr>
          <w:rFonts w:ascii="Times New Roman" w:hAnsi="Times New Roman" w:cs="Times New Roman"/>
          <w:i/>
          <w:iCs/>
          <w:sz w:val="24"/>
          <w:szCs w:val="24"/>
        </w:rPr>
        <w:t>Nature</w:t>
      </w:r>
      <w:r w:rsidRPr="00CD14C4">
        <w:rPr>
          <w:rFonts w:ascii="Times New Roman" w:hAnsi="Times New Roman" w:cs="Times New Roman"/>
          <w:sz w:val="24"/>
          <w:szCs w:val="24"/>
        </w:rPr>
        <w:t>, 564(7734), 32-34.</w:t>
      </w:r>
    </w:p>
    <w:p w14:paraId="4269F2AC"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Smith, P., Adams, J., Beerling, D. J., Beringer, T., Calvin, K. V., Fuss, S., ... &amp; </w:t>
      </w:r>
      <w:proofErr w:type="spellStart"/>
      <w:r w:rsidRPr="00CD14C4">
        <w:rPr>
          <w:rFonts w:ascii="Times New Roman" w:hAnsi="Times New Roman" w:cs="Times New Roman"/>
          <w:sz w:val="24"/>
          <w:szCs w:val="24"/>
        </w:rPr>
        <w:t>Keesstra</w:t>
      </w:r>
      <w:proofErr w:type="spellEnd"/>
      <w:r w:rsidRPr="00CD14C4">
        <w:rPr>
          <w:rFonts w:ascii="Times New Roman" w:hAnsi="Times New Roman" w:cs="Times New Roman"/>
          <w:sz w:val="24"/>
          <w:szCs w:val="24"/>
        </w:rPr>
        <w:t xml:space="preserve">, S. (2019). Land-management options for greenhouse gas removal and their impacts on ecosystem services and the sustainable development goals. </w:t>
      </w:r>
      <w:r w:rsidRPr="00CD14C4">
        <w:rPr>
          <w:rFonts w:ascii="Times New Roman" w:hAnsi="Times New Roman" w:cs="Times New Roman"/>
          <w:i/>
          <w:iCs/>
          <w:sz w:val="24"/>
          <w:szCs w:val="24"/>
        </w:rPr>
        <w:t>Annual Review of Environment and Resources</w:t>
      </w:r>
      <w:r w:rsidRPr="00CD14C4">
        <w:rPr>
          <w:rFonts w:ascii="Times New Roman" w:hAnsi="Times New Roman" w:cs="Times New Roman"/>
          <w:sz w:val="24"/>
          <w:szCs w:val="24"/>
        </w:rPr>
        <w:t>, 44, 255-286.</w:t>
      </w:r>
    </w:p>
    <w:p w14:paraId="758F89F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Sokol, N. W., Sanderman, J., &amp; Bradford, M. A. (2019). Pathways of mineral‐associated soil organic matter formation: Integrating the role of plant carbon source, chemistry, and point of entry.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25(1), 12-24.</w:t>
      </w:r>
    </w:p>
    <w:p w14:paraId="1EAC0479"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Sykes, A. J., Macleod, M., Eory, V., Rees, R. M., Payen, F., </w:t>
      </w:r>
      <w:proofErr w:type="spellStart"/>
      <w:r w:rsidRPr="00CD14C4">
        <w:rPr>
          <w:rFonts w:ascii="Times New Roman" w:hAnsi="Times New Roman" w:cs="Times New Roman"/>
          <w:sz w:val="24"/>
          <w:szCs w:val="24"/>
        </w:rPr>
        <w:t>Myrgiotis</w:t>
      </w:r>
      <w:proofErr w:type="spellEnd"/>
      <w:r w:rsidRPr="00CD14C4">
        <w:rPr>
          <w:rFonts w:ascii="Times New Roman" w:hAnsi="Times New Roman" w:cs="Times New Roman"/>
          <w:sz w:val="24"/>
          <w:szCs w:val="24"/>
        </w:rPr>
        <w:t xml:space="preserve">, V., ... &amp; Smith, P. (2020). </w:t>
      </w:r>
      <w:proofErr w:type="spellStart"/>
      <w:r w:rsidRPr="00CD14C4">
        <w:rPr>
          <w:rFonts w:ascii="Times New Roman" w:hAnsi="Times New Roman" w:cs="Times New Roman"/>
          <w:sz w:val="24"/>
          <w:szCs w:val="24"/>
        </w:rPr>
        <w:t>Characterising</w:t>
      </w:r>
      <w:proofErr w:type="spellEnd"/>
      <w:r w:rsidRPr="00CD14C4">
        <w:rPr>
          <w:rFonts w:ascii="Times New Roman" w:hAnsi="Times New Roman" w:cs="Times New Roman"/>
          <w:sz w:val="24"/>
          <w:szCs w:val="24"/>
        </w:rPr>
        <w:t xml:space="preserve"> the biophysical, economic and social impacts of soil carbon sequestration as a greenhouse gas removal technology.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26(3), 1085-1108.</w:t>
      </w:r>
    </w:p>
    <w:p w14:paraId="48345DAA"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lastRenderedPageBreak/>
        <w:t xml:space="preserve">Tao, F., </w:t>
      </w:r>
      <w:proofErr w:type="spellStart"/>
      <w:r w:rsidRPr="00CD14C4">
        <w:rPr>
          <w:rFonts w:ascii="Times New Roman" w:hAnsi="Times New Roman" w:cs="Times New Roman"/>
          <w:sz w:val="24"/>
          <w:szCs w:val="24"/>
        </w:rPr>
        <w:t>Palosuo</w:t>
      </w:r>
      <w:proofErr w:type="spellEnd"/>
      <w:r w:rsidRPr="00CD14C4">
        <w:rPr>
          <w:rFonts w:ascii="Times New Roman" w:hAnsi="Times New Roman" w:cs="Times New Roman"/>
          <w:sz w:val="24"/>
          <w:szCs w:val="24"/>
        </w:rPr>
        <w:t xml:space="preserve">, T., Valkama, E., &amp; Mäkipää, R. (2019). Cropland soils in China have a large potential for carbon sequestration based on literature survey. </w:t>
      </w:r>
      <w:r w:rsidRPr="00CD14C4">
        <w:rPr>
          <w:rFonts w:ascii="Times New Roman" w:hAnsi="Times New Roman" w:cs="Times New Roman"/>
          <w:i/>
          <w:iCs/>
          <w:sz w:val="24"/>
          <w:szCs w:val="24"/>
        </w:rPr>
        <w:t>Soil and Tillage Research</w:t>
      </w:r>
      <w:r w:rsidRPr="00CD14C4">
        <w:rPr>
          <w:rFonts w:ascii="Times New Roman" w:hAnsi="Times New Roman" w:cs="Times New Roman"/>
          <w:sz w:val="24"/>
          <w:szCs w:val="24"/>
        </w:rPr>
        <w:t>, 186, 70-78.</w:t>
      </w:r>
    </w:p>
    <w:p w14:paraId="1BFA1615"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Vermeulen, S., Bossio, D., Lehmann, J., Luu, P., Paustian, K., Webb, C., ... &amp; Wollenberg, E. (2019). A global agenda for collective action on soil carbon. </w:t>
      </w:r>
      <w:r w:rsidRPr="00CD14C4">
        <w:rPr>
          <w:rFonts w:ascii="Times New Roman" w:hAnsi="Times New Roman" w:cs="Times New Roman"/>
          <w:i/>
          <w:iCs/>
          <w:sz w:val="24"/>
          <w:szCs w:val="24"/>
        </w:rPr>
        <w:t>Nature Sustainability</w:t>
      </w:r>
      <w:r w:rsidRPr="00CD14C4">
        <w:rPr>
          <w:rFonts w:ascii="Times New Roman" w:hAnsi="Times New Roman" w:cs="Times New Roman"/>
          <w:sz w:val="24"/>
          <w:szCs w:val="24"/>
        </w:rPr>
        <w:t>, 2(1), 2-4.</w:t>
      </w:r>
    </w:p>
    <w:p w14:paraId="642DD681"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Zomer, R. J., Bossio, D. A., Sommer, R., &amp; </w:t>
      </w:r>
      <w:proofErr w:type="spellStart"/>
      <w:r w:rsidRPr="00CD14C4">
        <w:rPr>
          <w:rFonts w:ascii="Times New Roman" w:hAnsi="Times New Roman" w:cs="Times New Roman"/>
          <w:sz w:val="24"/>
          <w:szCs w:val="24"/>
        </w:rPr>
        <w:t>Verchot</w:t>
      </w:r>
      <w:proofErr w:type="spellEnd"/>
      <w:r w:rsidRPr="00CD14C4">
        <w:rPr>
          <w:rFonts w:ascii="Times New Roman" w:hAnsi="Times New Roman" w:cs="Times New Roman"/>
          <w:sz w:val="24"/>
          <w:szCs w:val="24"/>
        </w:rPr>
        <w:t xml:space="preserve">, L. V. (2017). Global sequestration potential of increased organic carbon in cropland soils. </w:t>
      </w:r>
      <w:r w:rsidRPr="00CD14C4">
        <w:rPr>
          <w:rFonts w:ascii="Times New Roman" w:hAnsi="Times New Roman" w:cs="Times New Roman"/>
          <w:i/>
          <w:iCs/>
          <w:sz w:val="24"/>
          <w:szCs w:val="24"/>
        </w:rPr>
        <w:t>Scientific Reports</w:t>
      </w:r>
      <w:r w:rsidRPr="00CD14C4">
        <w:rPr>
          <w:rFonts w:ascii="Times New Roman" w:hAnsi="Times New Roman" w:cs="Times New Roman"/>
          <w:sz w:val="24"/>
          <w:szCs w:val="24"/>
        </w:rPr>
        <w:t>, 7(1), 15554.</w:t>
      </w:r>
    </w:p>
    <w:p w14:paraId="4D8AF984" w14:textId="77777777" w:rsidR="008F603E" w:rsidRPr="008F603E" w:rsidRDefault="008F603E" w:rsidP="00066226">
      <w:pPr>
        <w:jc w:val="both"/>
        <w:rPr>
          <w:rFonts w:ascii="Times New Roman" w:hAnsi="Times New Roman" w:cs="Times New Roman"/>
          <w:sz w:val="24"/>
          <w:szCs w:val="24"/>
        </w:rPr>
      </w:pPr>
    </w:p>
    <w:p w14:paraId="679310F2" w14:textId="77777777" w:rsidR="0022155B" w:rsidRPr="0022155B" w:rsidRDefault="0022155B" w:rsidP="008F603E">
      <w:pPr>
        <w:jc w:val="both"/>
        <w:rPr>
          <w:rFonts w:ascii="Times New Roman" w:hAnsi="Times New Roman" w:cs="Times New Roman"/>
          <w:sz w:val="24"/>
          <w:szCs w:val="24"/>
        </w:rPr>
      </w:pPr>
    </w:p>
    <w:sectPr w:rsidR="0022155B" w:rsidRPr="0022155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EB3B" w14:textId="77777777" w:rsidR="00EF6DBC" w:rsidRDefault="00EF6DBC" w:rsidP="000D45D1">
      <w:pPr>
        <w:spacing w:after="0" w:line="240" w:lineRule="auto"/>
      </w:pPr>
      <w:r>
        <w:separator/>
      </w:r>
    </w:p>
  </w:endnote>
  <w:endnote w:type="continuationSeparator" w:id="0">
    <w:p w14:paraId="7F35617B" w14:textId="77777777" w:rsidR="00EF6DBC" w:rsidRDefault="00EF6DBC" w:rsidP="000D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AFE" w14:textId="77777777" w:rsidR="000D45D1" w:rsidRDefault="000D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1CE9" w14:textId="77777777" w:rsidR="000D45D1" w:rsidRDefault="000D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6A6E" w14:textId="77777777" w:rsidR="000D45D1" w:rsidRDefault="000D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8BCD" w14:textId="77777777" w:rsidR="00EF6DBC" w:rsidRDefault="00EF6DBC" w:rsidP="000D45D1">
      <w:pPr>
        <w:spacing w:after="0" w:line="240" w:lineRule="auto"/>
      </w:pPr>
      <w:r>
        <w:separator/>
      </w:r>
    </w:p>
  </w:footnote>
  <w:footnote w:type="continuationSeparator" w:id="0">
    <w:p w14:paraId="7EF9BD6E" w14:textId="77777777" w:rsidR="00EF6DBC" w:rsidRDefault="00EF6DBC" w:rsidP="000D4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8E12" w14:textId="29CD2399" w:rsidR="000D45D1" w:rsidRDefault="000D45D1">
    <w:pPr>
      <w:pStyle w:val="Header"/>
    </w:pPr>
    <w:r>
      <w:rPr>
        <w:noProof/>
      </w:rPr>
      <w:pict w14:anchorId="6DCE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3B77" w14:textId="19391CC4" w:rsidR="000D45D1" w:rsidRDefault="000D45D1">
    <w:pPr>
      <w:pStyle w:val="Header"/>
    </w:pPr>
    <w:r>
      <w:rPr>
        <w:noProof/>
      </w:rPr>
      <w:pict w14:anchorId="6A494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1A65" w14:textId="383A714D" w:rsidR="000D45D1" w:rsidRDefault="000D45D1">
    <w:pPr>
      <w:pStyle w:val="Header"/>
    </w:pPr>
    <w:r>
      <w:rPr>
        <w:noProof/>
      </w:rPr>
      <w:pict w14:anchorId="3FB25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387780D"/>
    <w:multiLevelType w:val="hybridMultilevel"/>
    <w:tmpl w:val="AA1ED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2320">
    <w:abstractNumId w:val="0"/>
  </w:num>
  <w:num w:numId="2" w16cid:durableId="1443303176">
    <w:abstractNumId w:val="3"/>
  </w:num>
  <w:num w:numId="3" w16cid:durableId="1600410731">
    <w:abstractNumId w:val="2"/>
  </w:num>
  <w:num w:numId="4" w16cid:durableId="1804346644">
    <w:abstractNumId w:val="6"/>
  </w:num>
  <w:num w:numId="5" w16cid:durableId="20715630">
    <w:abstractNumId w:val="5"/>
  </w:num>
  <w:num w:numId="6" w16cid:durableId="206917014">
    <w:abstractNumId w:val="1"/>
  </w:num>
  <w:num w:numId="7" w16cid:durableId="190717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66226"/>
    <w:rsid w:val="000A3FDC"/>
    <w:rsid w:val="000D45D1"/>
    <w:rsid w:val="00172C50"/>
    <w:rsid w:val="001D0A8C"/>
    <w:rsid w:val="001F173C"/>
    <w:rsid w:val="0022155B"/>
    <w:rsid w:val="00247B9F"/>
    <w:rsid w:val="00304398"/>
    <w:rsid w:val="0032155B"/>
    <w:rsid w:val="00391A6A"/>
    <w:rsid w:val="003C38D6"/>
    <w:rsid w:val="005A5785"/>
    <w:rsid w:val="005D0259"/>
    <w:rsid w:val="005E72E8"/>
    <w:rsid w:val="006B42FD"/>
    <w:rsid w:val="006C2347"/>
    <w:rsid w:val="006E2CFE"/>
    <w:rsid w:val="007316BA"/>
    <w:rsid w:val="00755A9F"/>
    <w:rsid w:val="0079339C"/>
    <w:rsid w:val="007A62FD"/>
    <w:rsid w:val="007C57AA"/>
    <w:rsid w:val="007E0843"/>
    <w:rsid w:val="00850C44"/>
    <w:rsid w:val="008F603E"/>
    <w:rsid w:val="00937CED"/>
    <w:rsid w:val="009538B7"/>
    <w:rsid w:val="0096095D"/>
    <w:rsid w:val="009C0C38"/>
    <w:rsid w:val="009D718B"/>
    <w:rsid w:val="00A25762"/>
    <w:rsid w:val="00A4239E"/>
    <w:rsid w:val="00A660F0"/>
    <w:rsid w:val="00A96A8B"/>
    <w:rsid w:val="00B37B9F"/>
    <w:rsid w:val="00B423CE"/>
    <w:rsid w:val="00B54C17"/>
    <w:rsid w:val="00BB5982"/>
    <w:rsid w:val="00BF421B"/>
    <w:rsid w:val="00C212C0"/>
    <w:rsid w:val="00C65C2E"/>
    <w:rsid w:val="00CD14C4"/>
    <w:rsid w:val="00CD7438"/>
    <w:rsid w:val="00D13EB7"/>
    <w:rsid w:val="00D21F49"/>
    <w:rsid w:val="00D46E4D"/>
    <w:rsid w:val="00D65EFE"/>
    <w:rsid w:val="00DD00B2"/>
    <w:rsid w:val="00DF71DA"/>
    <w:rsid w:val="00E77526"/>
    <w:rsid w:val="00EA342C"/>
    <w:rsid w:val="00EF6DBC"/>
    <w:rsid w:val="00F00DA5"/>
    <w:rsid w:val="00F32B76"/>
    <w:rsid w:val="00F6734E"/>
    <w:rsid w:val="00F92B23"/>
    <w:rsid w:val="00F975A5"/>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AEA2F"/>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57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7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C57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7A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D14C4"/>
    <w:pPr>
      <w:ind w:left="720"/>
      <w:contextualSpacing/>
    </w:pPr>
  </w:style>
  <w:style w:type="character" w:styleId="UnresolvedMention">
    <w:name w:val="Unresolved Mention"/>
    <w:basedOn w:val="DefaultParagraphFont"/>
    <w:uiPriority w:val="99"/>
    <w:semiHidden/>
    <w:unhideWhenUsed/>
    <w:rsid w:val="006E2CFE"/>
    <w:rPr>
      <w:color w:val="605E5C"/>
      <w:shd w:val="clear" w:color="auto" w:fill="E1DFDD"/>
    </w:rPr>
  </w:style>
  <w:style w:type="paragraph" w:styleId="Header">
    <w:name w:val="header"/>
    <w:basedOn w:val="Normal"/>
    <w:link w:val="HeaderChar"/>
    <w:uiPriority w:val="99"/>
    <w:unhideWhenUsed/>
    <w:rsid w:val="000D4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5D1"/>
  </w:style>
  <w:style w:type="paragraph" w:styleId="Footer">
    <w:name w:val="footer"/>
    <w:basedOn w:val="Normal"/>
    <w:link w:val="FooterChar"/>
    <w:uiPriority w:val="99"/>
    <w:unhideWhenUsed/>
    <w:rsid w:val="000D4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1637252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69679198">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47823738">
      <w:bodyDiv w:val="1"/>
      <w:marLeft w:val="0"/>
      <w:marRight w:val="0"/>
      <w:marTop w:val="0"/>
      <w:marBottom w:val="0"/>
      <w:divBdr>
        <w:top w:val="none" w:sz="0" w:space="0" w:color="auto"/>
        <w:left w:val="none" w:sz="0" w:space="0" w:color="auto"/>
        <w:bottom w:val="none" w:sz="0" w:space="0" w:color="auto"/>
        <w:right w:val="none" w:sz="0" w:space="0" w:color="auto"/>
      </w:divBdr>
      <w:divsChild>
        <w:div w:id="1902055070">
          <w:marLeft w:val="0"/>
          <w:marRight w:val="0"/>
          <w:marTop w:val="0"/>
          <w:marBottom w:val="0"/>
          <w:divBdr>
            <w:top w:val="none" w:sz="0" w:space="0" w:color="auto"/>
            <w:left w:val="none" w:sz="0" w:space="0" w:color="auto"/>
            <w:bottom w:val="none" w:sz="0" w:space="0" w:color="auto"/>
            <w:right w:val="none" w:sz="0" w:space="0" w:color="auto"/>
          </w:divBdr>
          <w:divsChild>
            <w:div w:id="824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4683059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16</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1137</cp:lastModifiedBy>
  <cp:revision>48</cp:revision>
  <dcterms:created xsi:type="dcterms:W3CDTF">2025-03-30T16:47:00Z</dcterms:created>
  <dcterms:modified xsi:type="dcterms:W3CDTF">2025-10-21T10:34:00Z</dcterms:modified>
</cp:coreProperties>
</file>