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28A0A" w14:textId="4C94A26E" w:rsidR="00954359" w:rsidRDefault="00F1183A">
      <w:r w:rsidRPr="00F1183A">
        <w:t>JOURNAL CHANGE TO AJESS FROM AJL2C</w:t>
      </w:r>
      <w:bookmarkStart w:id="0" w:name="_GoBack"/>
      <w:bookmarkEnd w:id="0"/>
    </w:p>
    <w:sectPr w:rsidR="00954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59"/>
    <w:rsid w:val="00954359"/>
    <w:rsid w:val="00F1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3D192-DE98-4029-883A-94D8BB96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2025-11-08T04:22:00Z</dcterms:created>
  <dcterms:modified xsi:type="dcterms:W3CDTF">2025-11-08T04:22:00Z</dcterms:modified>
</cp:coreProperties>
</file>