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1A5203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44F62F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2874C4A" w14:textId="77777777" w:rsidTr="002643B3">
        <w:trPr>
          <w:trHeight w:val="290"/>
        </w:trPr>
        <w:tc>
          <w:tcPr>
            <w:tcW w:w="1234" w:type="pct"/>
          </w:tcPr>
          <w:p w14:paraId="76D1F88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95539" w14:textId="77777777" w:rsidR="0000007A" w:rsidRPr="00E65EB7" w:rsidRDefault="008E388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AE077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D567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AA59379" w14:textId="77777777" w:rsidTr="002643B3">
        <w:trPr>
          <w:trHeight w:val="290"/>
        </w:trPr>
        <w:tc>
          <w:tcPr>
            <w:tcW w:w="1234" w:type="pct"/>
          </w:tcPr>
          <w:p w14:paraId="7B8691F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A9DD3" w14:textId="77777777" w:rsidR="0000007A" w:rsidRPr="00F245A7" w:rsidRDefault="0006767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6767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Ms_MRJI_147889</w:t>
            </w:r>
          </w:p>
        </w:tc>
      </w:tr>
      <w:tr w:rsidR="0000007A" w:rsidRPr="00F245A7" w14:paraId="613ECD9D" w14:textId="77777777" w:rsidTr="002643B3">
        <w:trPr>
          <w:trHeight w:val="650"/>
        </w:trPr>
        <w:tc>
          <w:tcPr>
            <w:tcW w:w="1234" w:type="pct"/>
          </w:tcPr>
          <w:p w14:paraId="6D17717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646F" w14:textId="77777777" w:rsidR="0000007A" w:rsidRPr="00F245A7" w:rsidRDefault="000676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67679">
              <w:rPr>
                <w:rFonts w:ascii="Arial" w:hAnsi="Arial" w:cs="Arial"/>
                <w:b/>
                <w:sz w:val="20"/>
                <w:szCs w:val="28"/>
                <w:lang w:val="en-GB"/>
              </w:rPr>
              <w:t>Cross-Pathogenicity of Colletotrichum sp. Isolates from Avocado and Banana Fruits in Côte d’Ivoire</w:t>
            </w:r>
          </w:p>
        </w:tc>
      </w:tr>
      <w:tr w:rsidR="00CF0BBB" w:rsidRPr="00F245A7" w14:paraId="69837586" w14:textId="77777777" w:rsidTr="002643B3">
        <w:trPr>
          <w:trHeight w:val="332"/>
        </w:trPr>
        <w:tc>
          <w:tcPr>
            <w:tcW w:w="1234" w:type="pct"/>
          </w:tcPr>
          <w:p w14:paraId="4162F15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0EF92" w14:textId="77777777" w:rsidR="00CF0BBB" w:rsidRPr="00F245A7" w:rsidRDefault="000676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67679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3408C70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6514EA" w:rsidRPr="00900E9B" w14:paraId="2D6559D8" w14:textId="77777777" w:rsidTr="005E0D6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FA4FE39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7B9C91D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3A96B0EF" w14:textId="77777777" w:rsidTr="005E0D6C">
        <w:tc>
          <w:tcPr>
            <w:tcW w:w="1246" w:type="pct"/>
            <w:noWrap/>
          </w:tcPr>
          <w:p w14:paraId="24347422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23" w:type="pct"/>
          </w:tcPr>
          <w:p w14:paraId="0B580CD4" w14:textId="77777777" w:rsidR="006514EA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BF0D7A3" w14:textId="77777777" w:rsidR="00966A65" w:rsidRDefault="00966A65" w:rsidP="00966A6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18D7203" w14:textId="77777777" w:rsidR="00966A65" w:rsidRPr="00966A65" w:rsidRDefault="00966A65" w:rsidP="00966A65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5A5BC936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42FAA8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2BEF3253" w14:textId="77777777" w:rsidTr="005E0D6C">
        <w:trPr>
          <w:trHeight w:val="1264"/>
        </w:trPr>
        <w:tc>
          <w:tcPr>
            <w:tcW w:w="1246" w:type="pct"/>
            <w:noWrap/>
          </w:tcPr>
          <w:p w14:paraId="420E999D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527FF3D" w14:textId="77777777" w:rsidR="006514EA" w:rsidRPr="00900E9B" w:rsidRDefault="006514E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2A77B3E2" w14:textId="5F054D28" w:rsidR="006514EA" w:rsidRPr="00900E9B" w:rsidRDefault="001167E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167E7">
              <w:rPr>
                <w:b/>
                <w:bCs/>
                <w:sz w:val="20"/>
                <w:szCs w:val="20"/>
                <w:lang w:val="en-GB"/>
              </w:rPr>
              <w:t>This manuscript highlights the variability in host specificity of Colletotrichum isolates from avocado and banana, providing key insights into their cross-pathogenic potential. The findings are important for understanding pathogen ecology, predicting disease outbreaks, and developing effective management strategies in fruit production systems.</w:t>
            </w:r>
          </w:p>
        </w:tc>
        <w:tc>
          <w:tcPr>
            <w:tcW w:w="1531" w:type="pct"/>
          </w:tcPr>
          <w:p w14:paraId="4D3CAE15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07913A7B" w14:textId="77777777" w:rsidTr="005E0D6C">
        <w:trPr>
          <w:trHeight w:val="1262"/>
        </w:trPr>
        <w:tc>
          <w:tcPr>
            <w:tcW w:w="1246" w:type="pct"/>
            <w:noWrap/>
          </w:tcPr>
          <w:p w14:paraId="126A53B3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19C0B0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B01DE6E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51BEE82B" w14:textId="24F13B29" w:rsidR="006514EA" w:rsidRPr="00900E9B" w:rsidRDefault="00116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167E7">
              <w:rPr>
                <w:b/>
                <w:bCs/>
                <w:sz w:val="20"/>
                <w:szCs w:val="20"/>
                <w:lang w:val="en-GB"/>
              </w:rPr>
              <w:t>Very suitable</w:t>
            </w:r>
          </w:p>
        </w:tc>
        <w:tc>
          <w:tcPr>
            <w:tcW w:w="1531" w:type="pct"/>
          </w:tcPr>
          <w:p w14:paraId="0E278824" w14:textId="62F62D6E" w:rsidR="006514EA" w:rsidRDefault="00456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23DD9B08" w14:textId="11192EDD" w:rsidR="00456158" w:rsidRPr="00456158" w:rsidRDefault="00456158" w:rsidP="00456158">
            <w:pPr>
              <w:rPr>
                <w:lang w:val="en-GB"/>
              </w:rPr>
            </w:pPr>
          </w:p>
        </w:tc>
      </w:tr>
      <w:tr w:rsidR="006514EA" w:rsidRPr="00900E9B" w14:paraId="67C41E5E" w14:textId="77777777" w:rsidTr="005E0D6C">
        <w:trPr>
          <w:trHeight w:val="1262"/>
        </w:trPr>
        <w:tc>
          <w:tcPr>
            <w:tcW w:w="1246" w:type="pct"/>
            <w:noWrap/>
          </w:tcPr>
          <w:p w14:paraId="697D397A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412F163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65C3244D" w14:textId="53D617A1" w:rsidR="006514EA" w:rsidRPr="00900E9B" w:rsidRDefault="00116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167E7">
              <w:rPr>
                <w:b/>
                <w:bCs/>
                <w:sz w:val="20"/>
                <w:szCs w:val="20"/>
                <w:lang w:val="en-GB"/>
              </w:rPr>
              <w:t>Comprehensive and suitable</w:t>
            </w:r>
          </w:p>
        </w:tc>
        <w:tc>
          <w:tcPr>
            <w:tcW w:w="1531" w:type="pct"/>
          </w:tcPr>
          <w:p w14:paraId="0A5486CD" w14:textId="41791E89" w:rsidR="006514EA" w:rsidRPr="00900E9B" w:rsidRDefault="00456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6514EA" w:rsidRPr="00900E9B" w14:paraId="44CFE5DB" w14:textId="77777777" w:rsidTr="005E0D6C">
        <w:trPr>
          <w:trHeight w:val="704"/>
        </w:trPr>
        <w:tc>
          <w:tcPr>
            <w:tcW w:w="1246" w:type="pct"/>
            <w:noWrap/>
          </w:tcPr>
          <w:p w14:paraId="69CDE951" w14:textId="77777777" w:rsidR="006514EA" w:rsidRPr="00900E9B" w:rsidRDefault="006514E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23" w:type="pct"/>
          </w:tcPr>
          <w:p w14:paraId="1B7CBB38" w14:textId="5893A25B" w:rsidR="006514EA" w:rsidRPr="00C115E9" w:rsidRDefault="001167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67E7">
              <w:rPr>
                <w:bCs/>
                <w:sz w:val="20"/>
                <w:szCs w:val="20"/>
                <w:lang w:val="en-GB"/>
              </w:rPr>
              <w:t>Yes, that's correct.</w:t>
            </w:r>
          </w:p>
        </w:tc>
        <w:tc>
          <w:tcPr>
            <w:tcW w:w="1531" w:type="pct"/>
          </w:tcPr>
          <w:p w14:paraId="2CCC015A" w14:textId="64ADFCF3" w:rsidR="006514EA" w:rsidRDefault="009D5FF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1B271150" w14:textId="6277E654" w:rsidR="009D5FF3" w:rsidRPr="009D5FF3" w:rsidRDefault="009D5FF3" w:rsidP="009D5FF3">
            <w:pPr>
              <w:rPr>
                <w:lang w:val="en-GB"/>
              </w:rPr>
            </w:pPr>
            <w:bookmarkStart w:id="2" w:name="_GoBack"/>
            <w:bookmarkEnd w:id="2"/>
          </w:p>
        </w:tc>
      </w:tr>
      <w:tr w:rsidR="006514EA" w:rsidRPr="00900E9B" w14:paraId="36281452" w14:textId="77777777" w:rsidTr="005E0D6C">
        <w:trPr>
          <w:trHeight w:val="703"/>
        </w:trPr>
        <w:tc>
          <w:tcPr>
            <w:tcW w:w="1246" w:type="pct"/>
            <w:noWrap/>
          </w:tcPr>
          <w:p w14:paraId="76B1DA72" w14:textId="77777777" w:rsidR="006514EA" w:rsidRPr="00E10705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14:paraId="20164A17" w14:textId="647B4710" w:rsidR="006514EA" w:rsidRPr="006F5EBE" w:rsidRDefault="001167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67E7">
              <w:rPr>
                <w:bCs/>
                <w:sz w:val="20"/>
                <w:szCs w:val="20"/>
                <w:lang w:val="en-GB"/>
              </w:rPr>
              <w:t>Yes, sufficient and modern.</w:t>
            </w:r>
          </w:p>
        </w:tc>
        <w:tc>
          <w:tcPr>
            <w:tcW w:w="1531" w:type="pct"/>
          </w:tcPr>
          <w:p w14:paraId="122525CE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25E319D5" w14:textId="77777777" w:rsidTr="005E0D6C">
        <w:trPr>
          <w:trHeight w:val="386"/>
        </w:trPr>
        <w:tc>
          <w:tcPr>
            <w:tcW w:w="1246" w:type="pct"/>
            <w:noWrap/>
          </w:tcPr>
          <w:p w14:paraId="3AA06861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6D11BDE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0F26EA32" w14:textId="0E2EC337" w:rsidR="006514EA" w:rsidRPr="00900E9B" w:rsidRDefault="001167E7">
            <w:pPr>
              <w:rPr>
                <w:sz w:val="20"/>
                <w:szCs w:val="20"/>
                <w:lang w:val="en-GB"/>
              </w:rPr>
            </w:pPr>
            <w:r w:rsidRPr="001167E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62F32BC5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7839830A" w14:textId="77777777" w:rsidTr="005E0D6C">
        <w:trPr>
          <w:trHeight w:val="1178"/>
        </w:trPr>
        <w:tc>
          <w:tcPr>
            <w:tcW w:w="1246" w:type="pct"/>
            <w:noWrap/>
          </w:tcPr>
          <w:p w14:paraId="1462BE1F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B247884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31301DD8" w14:textId="77777777" w:rsidR="006514EA" w:rsidRPr="000D0955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1DF5C2A9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16518EF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7A5DDF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6FEDB5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FF0D5A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AFEBF1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FB69DF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196A60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12C0F7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818046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22CE47" w14:textId="77777777" w:rsidR="006514EA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505342" w14:textId="77777777" w:rsidR="006514EA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96E02B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22BF9E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514EA" w:rsidRPr="00900E9B" w14:paraId="17410B7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DCC0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AA8F1C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14EA" w:rsidRPr="00900E9B" w14:paraId="2927A14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1124B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A714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8A19052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A5C67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54B1346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1F92D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A126E2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AFC0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32C3822" w14:textId="77777777" w:rsidR="006514EA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252F6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6E55C57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8145F8D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0A29E47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9F05E0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E36F724" w14:textId="77777777" w:rsidR="008913D5" w:rsidRDefault="008913D5" w:rsidP="006514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ED48C" w14:textId="77777777" w:rsidR="008E3889" w:rsidRPr="0000007A" w:rsidRDefault="008E3889" w:rsidP="0099583E">
      <w:r>
        <w:separator/>
      </w:r>
    </w:p>
  </w:endnote>
  <w:endnote w:type="continuationSeparator" w:id="0">
    <w:p w14:paraId="571BA4AA" w14:textId="77777777" w:rsidR="008E3889" w:rsidRPr="0000007A" w:rsidRDefault="008E38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1507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4B087" w14:textId="77777777" w:rsidR="008E3889" w:rsidRPr="0000007A" w:rsidRDefault="008E3889" w:rsidP="0099583E">
      <w:r>
        <w:separator/>
      </w:r>
    </w:p>
  </w:footnote>
  <w:footnote w:type="continuationSeparator" w:id="0">
    <w:p w14:paraId="2C056C41" w14:textId="77777777" w:rsidR="008E3889" w:rsidRPr="0000007A" w:rsidRDefault="008E38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C1AC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5B8ED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6767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67E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914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53A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7FC9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6158"/>
    <w:rsid w:val="00457AB1"/>
    <w:rsid w:val="00457BC0"/>
    <w:rsid w:val="00462996"/>
    <w:rsid w:val="004674B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5E0D6C"/>
    <w:rsid w:val="00602F7D"/>
    <w:rsid w:val="00605952"/>
    <w:rsid w:val="00620677"/>
    <w:rsid w:val="00624032"/>
    <w:rsid w:val="00634BEE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BD3"/>
    <w:rsid w:val="006A5E0B"/>
    <w:rsid w:val="006C3797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B6E9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E21"/>
    <w:rsid w:val="008E3889"/>
    <w:rsid w:val="008F36E4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D5FF3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519D1"/>
    <w:rsid w:val="00A62292"/>
    <w:rsid w:val="00A6343B"/>
    <w:rsid w:val="00A65C50"/>
    <w:rsid w:val="00A66DD2"/>
    <w:rsid w:val="00AA05F9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635B6"/>
    <w:rsid w:val="00C653FC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1968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E3004F"/>
    <w:rsid w:val="00E451EA"/>
    <w:rsid w:val="00E53E52"/>
    <w:rsid w:val="00E545AB"/>
    <w:rsid w:val="00E57F4B"/>
    <w:rsid w:val="00E63889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3C75C"/>
  <w15:docId w15:val="{E0521008-F219-4D18-9F9D-DE4B1D1A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5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A05F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5F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go">
    <w:name w:val="go"/>
    <w:basedOn w:val="DefaultParagraphFont"/>
    <w:rsid w:val="00AA0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C6D4-8FFA-419A-8E48-8B4811BF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1997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2025-11-06T16:41:00Z</dcterms:created>
  <dcterms:modified xsi:type="dcterms:W3CDTF">2025-11-18T07:26:00Z</dcterms:modified>
</cp:coreProperties>
</file>