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61DC7" w:rsidRPr="00D26636">
        <w:trPr>
          <w:trHeight w:val="290"/>
        </w:trPr>
        <w:tc>
          <w:tcPr>
            <w:tcW w:w="5000" w:type="pct"/>
            <w:gridSpan w:val="2"/>
            <w:tcBorders>
              <w:top w:val="nil"/>
              <w:left w:val="nil"/>
              <w:right w:val="nil"/>
            </w:tcBorders>
          </w:tcPr>
          <w:p w:rsidR="00261DC7" w:rsidRPr="00D26636" w:rsidRDefault="00261DC7">
            <w:pPr>
              <w:pStyle w:val="Heading2"/>
              <w:jc w:val="left"/>
              <w:rPr>
                <w:rFonts w:ascii="Arial" w:hAnsi="Arial" w:cs="Arial"/>
                <w:b w:val="0"/>
                <w:bCs w:val="0"/>
                <w:lang w:val="en-GB"/>
              </w:rPr>
            </w:pPr>
          </w:p>
        </w:tc>
      </w:tr>
      <w:tr w:rsidR="00261DC7" w:rsidRPr="00D26636">
        <w:trPr>
          <w:trHeight w:val="290"/>
        </w:trPr>
        <w:tc>
          <w:tcPr>
            <w:tcW w:w="1234" w:type="pct"/>
          </w:tcPr>
          <w:p w:rsidR="00261DC7" w:rsidRPr="00D26636" w:rsidRDefault="00261DC7">
            <w:pPr>
              <w:pStyle w:val="BodyText"/>
              <w:ind w:left="90"/>
              <w:jc w:val="left"/>
              <w:rPr>
                <w:rFonts w:ascii="Arial" w:hAnsi="Arial" w:cs="Arial"/>
                <w:bCs/>
                <w:sz w:val="20"/>
                <w:szCs w:val="20"/>
                <w:lang w:val="en-GB"/>
              </w:rPr>
            </w:pPr>
            <w:r w:rsidRPr="00D2663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261DC7" w:rsidRPr="00D26636" w:rsidRDefault="00320D77">
            <w:pPr>
              <w:rPr>
                <w:rFonts w:ascii="Arial" w:hAnsi="Arial" w:cs="Arial"/>
                <w:b/>
                <w:bCs/>
                <w:color w:val="0000FF"/>
                <w:sz w:val="20"/>
                <w:szCs w:val="20"/>
              </w:rPr>
            </w:pPr>
            <w:hyperlink r:id="rId8" w:history="1">
              <w:r w:rsidR="00261DC7" w:rsidRPr="00D26636">
                <w:rPr>
                  <w:rStyle w:val="Hyperlink"/>
                  <w:rFonts w:ascii="Arial" w:hAnsi="Arial" w:cs="Arial"/>
                  <w:b/>
                  <w:bCs/>
                  <w:sz w:val="20"/>
                  <w:szCs w:val="20"/>
                </w:rPr>
                <w:t>Journal of Scientific Research and Reports</w:t>
              </w:r>
            </w:hyperlink>
            <w:r w:rsidR="00261DC7" w:rsidRPr="00D26636">
              <w:rPr>
                <w:rFonts w:ascii="Arial" w:hAnsi="Arial" w:cs="Arial"/>
                <w:b/>
                <w:bCs/>
                <w:color w:val="0000FF"/>
                <w:sz w:val="20"/>
                <w:szCs w:val="20"/>
              </w:rPr>
              <w:t xml:space="preserve"> </w:t>
            </w:r>
          </w:p>
        </w:tc>
      </w:tr>
      <w:tr w:rsidR="00261DC7" w:rsidRPr="00D26636">
        <w:trPr>
          <w:trHeight w:val="290"/>
        </w:trPr>
        <w:tc>
          <w:tcPr>
            <w:tcW w:w="1234" w:type="pct"/>
          </w:tcPr>
          <w:p w:rsidR="00261DC7" w:rsidRPr="00D26636" w:rsidRDefault="00261DC7">
            <w:pPr>
              <w:pStyle w:val="BodyText"/>
              <w:ind w:left="90"/>
              <w:jc w:val="left"/>
              <w:rPr>
                <w:rFonts w:ascii="Arial" w:hAnsi="Arial" w:cs="Arial"/>
                <w:bCs/>
                <w:sz w:val="20"/>
                <w:szCs w:val="20"/>
                <w:lang w:val="en-GB"/>
              </w:rPr>
            </w:pPr>
            <w:r w:rsidRPr="00D2663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261DC7" w:rsidRPr="00D26636" w:rsidRDefault="00261DC7">
            <w:pPr>
              <w:pStyle w:val="NormalWeb"/>
              <w:spacing w:before="0" w:beforeAutospacing="0" w:after="0" w:afterAutospacing="0"/>
              <w:rPr>
                <w:rFonts w:ascii="Arial" w:hAnsi="Arial" w:cs="Arial"/>
                <w:b/>
                <w:bCs/>
                <w:sz w:val="20"/>
                <w:szCs w:val="20"/>
                <w:lang w:val="en-GB"/>
              </w:rPr>
            </w:pPr>
            <w:r w:rsidRPr="00D26636">
              <w:rPr>
                <w:rFonts w:ascii="Arial" w:hAnsi="Arial" w:cs="Arial"/>
                <w:b/>
                <w:bCs/>
                <w:sz w:val="20"/>
                <w:szCs w:val="20"/>
                <w:lang w:val="en-GB"/>
              </w:rPr>
              <w:t>Ms_JSRR_146718</w:t>
            </w:r>
          </w:p>
        </w:tc>
      </w:tr>
      <w:tr w:rsidR="00261DC7" w:rsidRPr="00D26636">
        <w:trPr>
          <w:trHeight w:val="650"/>
        </w:trPr>
        <w:tc>
          <w:tcPr>
            <w:tcW w:w="1234" w:type="pct"/>
          </w:tcPr>
          <w:p w:rsidR="00261DC7" w:rsidRPr="00D26636" w:rsidRDefault="00261DC7">
            <w:pPr>
              <w:pStyle w:val="BodyText"/>
              <w:ind w:left="90"/>
              <w:jc w:val="left"/>
              <w:rPr>
                <w:rFonts w:ascii="Arial" w:hAnsi="Arial" w:cs="Arial"/>
                <w:bCs/>
                <w:sz w:val="20"/>
                <w:szCs w:val="20"/>
                <w:lang w:val="en-GB"/>
              </w:rPr>
            </w:pPr>
            <w:r w:rsidRPr="00D2663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261DC7" w:rsidRPr="00D26636" w:rsidRDefault="00261DC7">
            <w:pPr>
              <w:pStyle w:val="NormalWeb"/>
              <w:spacing w:before="0" w:beforeAutospacing="0" w:after="0" w:afterAutospacing="0"/>
              <w:rPr>
                <w:rFonts w:ascii="Arial" w:hAnsi="Arial" w:cs="Arial"/>
                <w:b/>
                <w:sz w:val="20"/>
                <w:szCs w:val="20"/>
                <w:lang w:val="en-GB"/>
              </w:rPr>
            </w:pPr>
            <w:r w:rsidRPr="00D26636">
              <w:rPr>
                <w:rFonts w:ascii="Arial" w:hAnsi="Arial" w:cs="Arial"/>
                <w:b/>
                <w:sz w:val="20"/>
                <w:szCs w:val="20"/>
                <w:lang w:val="en-GB"/>
              </w:rPr>
              <w:t>REFRACTANCE WINDOW DRYING: TECHNOLOGY AND PRODUCT QUALITY CHARACTERISTICS</w:t>
            </w:r>
          </w:p>
        </w:tc>
      </w:tr>
      <w:tr w:rsidR="00261DC7" w:rsidRPr="00D26636">
        <w:trPr>
          <w:trHeight w:val="332"/>
        </w:trPr>
        <w:tc>
          <w:tcPr>
            <w:tcW w:w="1234" w:type="pct"/>
          </w:tcPr>
          <w:p w:rsidR="00261DC7" w:rsidRPr="00D26636" w:rsidRDefault="00261DC7">
            <w:pPr>
              <w:pStyle w:val="BodyText"/>
              <w:ind w:left="90"/>
              <w:jc w:val="left"/>
              <w:rPr>
                <w:rFonts w:ascii="Arial" w:hAnsi="Arial" w:cs="Arial"/>
                <w:bCs/>
                <w:sz w:val="20"/>
                <w:szCs w:val="20"/>
                <w:lang w:val="en-GB"/>
              </w:rPr>
            </w:pPr>
            <w:r w:rsidRPr="00D2663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261DC7" w:rsidRPr="00D26636" w:rsidRDefault="00261DC7">
            <w:pPr>
              <w:pStyle w:val="NormalWeb"/>
              <w:spacing w:before="0" w:beforeAutospacing="0" w:after="0" w:afterAutospacing="0"/>
              <w:rPr>
                <w:rFonts w:ascii="Arial" w:hAnsi="Arial" w:cs="Arial"/>
                <w:b/>
                <w:sz w:val="20"/>
                <w:szCs w:val="20"/>
                <w:lang w:val="en-GB"/>
              </w:rPr>
            </w:pPr>
            <w:r w:rsidRPr="00D26636">
              <w:rPr>
                <w:rFonts w:ascii="Arial" w:hAnsi="Arial" w:cs="Arial"/>
                <w:b/>
                <w:sz w:val="20"/>
                <w:szCs w:val="20"/>
                <w:lang w:val="en-GB"/>
              </w:rPr>
              <w:t>Review Article</w:t>
            </w:r>
          </w:p>
        </w:tc>
      </w:tr>
    </w:tbl>
    <w:p w:rsidR="00261DC7" w:rsidRPr="00D26636" w:rsidRDefault="00261DC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61DC7" w:rsidRPr="00D26636">
        <w:tc>
          <w:tcPr>
            <w:tcW w:w="5000" w:type="pct"/>
            <w:gridSpan w:val="3"/>
            <w:tcBorders>
              <w:top w:val="nil"/>
              <w:left w:val="nil"/>
              <w:right w:val="nil"/>
            </w:tcBorders>
            <w:noWrap/>
          </w:tcPr>
          <w:p w:rsidR="00261DC7" w:rsidRPr="00D26636" w:rsidRDefault="00261DC7">
            <w:pPr>
              <w:pStyle w:val="Heading2"/>
              <w:jc w:val="left"/>
              <w:rPr>
                <w:rFonts w:ascii="Arial" w:hAnsi="Arial" w:cs="Arial"/>
                <w:lang w:val="en-GB"/>
              </w:rPr>
            </w:pPr>
            <w:r w:rsidRPr="00D26636">
              <w:rPr>
                <w:rFonts w:ascii="Arial" w:hAnsi="Arial" w:cs="Arial"/>
                <w:highlight w:val="yellow"/>
                <w:lang w:val="en-GB"/>
              </w:rPr>
              <w:t>PART  1:</w:t>
            </w:r>
            <w:r w:rsidRPr="00D26636">
              <w:rPr>
                <w:rFonts w:ascii="Arial" w:hAnsi="Arial" w:cs="Arial"/>
                <w:lang w:val="en-GB"/>
              </w:rPr>
              <w:t xml:space="preserve"> Comments</w:t>
            </w:r>
          </w:p>
          <w:p w:rsidR="00261DC7" w:rsidRPr="00D26636" w:rsidRDefault="00261DC7">
            <w:pPr>
              <w:rPr>
                <w:rFonts w:ascii="Arial" w:hAnsi="Arial" w:cs="Arial"/>
                <w:sz w:val="20"/>
                <w:szCs w:val="20"/>
                <w:lang w:val="en-GB"/>
              </w:rPr>
            </w:pPr>
          </w:p>
        </w:tc>
      </w:tr>
      <w:tr w:rsidR="00261DC7" w:rsidRPr="00D26636">
        <w:tc>
          <w:tcPr>
            <w:tcW w:w="1265" w:type="pct"/>
            <w:noWrap/>
          </w:tcPr>
          <w:p w:rsidR="00261DC7" w:rsidRPr="00D26636" w:rsidRDefault="00261DC7">
            <w:pPr>
              <w:pStyle w:val="Heading2"/>
              <w:jc w:val="left"/>
              <w:rPr>
                <w:rFonts w:ascii="Arial" w:hAnsi="Arial" w:cs="Arial"/>
                <w:lang w:val="en-GB"/>
              </w:rPr>
            </w:pPr>
          </w:p>
        </w:tc>
        <w:tc>
          <w:tcPr>
            <w:tcW w:w="2212" w:type="pct"/>
          </w:tcPr>
          <w:p w:rsidR="00261DC7" w:rsidRPr="00D26636" w:rsidRDefault="00261DC7">
            <w:pPr>
              <w:pStyle w:val="Heading2"/>
              <w:jc w:val="left"/>
              <w:rPr>
                <w:rFonts w:ascii="Arial" w:hAnsi="Arial" w:cs="Arial"/>
                <w:lang w:val="en-GB"/>
              </w:rPr>
            </w:pPr>
            <w:r w:rsidRPr="00D26636">
              <w:rPr>
                <w:rFonts w:ascii="Arial" w:hAnsi="Arial" w:cs="Arial"/>
                <w:lang w:val="en-GB"/>
              </w:rPr>
              <w:t>Reviewer’s comment</w:t>
            </w:r>
          </w:p>
          <w:p w:rsidR="00261DC7" w:rsidRPr="00D26636" w:rsidRDefault="00261DC7">
            <w:pPr>
              <w:rPr>
                <w:rFonts w:ascii="Arial" w:hAnsi="Arial" w:cs="Arial"/>
                <w:b/>
                <w:bCs/>
                <w:sz w:val="20"/>
                <w:szCs w:val="20"/>
              </w:rPr>
            </w:pPr>
            <w:r w:rsidRPr="00D26636">
              <w:rPr>
                <w:rFonts w:ascii="Arial" w:hAnsi="Arial" w:cs="Arial"/>
                <w:b/>
                <w:bCs/>
                <w:sz w:val="20"/>
                <w:szCs w:val="20"/>
                <w:highlight w:val="yellow"/>
              </w:rPr>
              <w:t>Artificial Intelligence (AI) generated or assisted review comments are strictly prohibited during peer review.</w:t>
            </w:r>
          </w:p>
          <w:p w:rsidR="00261DC7" w:rsidRPr="00D26636" w:rsidRDefault="00261DC7">
            <w:pPr>
              <w:rPr>
                <w:rFonts w:ascii="Arial" w:hAnsi="Arial" w:cs="Arial"/>
                <w:sz w:val="20"/>
                <w:szCs w:val="20"/>
                <w:lang w:val="en-GB"/>
              </w:rPr>
            </w:pPr>
          </w:p>
        </w:tc>
        <w:tc>
          <w:tcPr>
            <w:tcW w:w="1523" w:type="pct"/>
          </w:tcPr>
          <w:p w:rsidR="00261DC7" w:rsidRPr="00D26636" w:rsidRDefault="00261DC7">
            <w:pPr>
              <w:spacing w:after="160" w:line="254" w:lineRule="auto"/>
              <w:rPr>
                <w:rFonts w:ascii="Arial" w:eastAsia="Calibri" w:hAnsi="Arial" w:cs="Arial"/>
                <w:kern w:val="2"/>
                <w:sz w:val="20"/>
                <w:szCs w:val="20"/>
                <w:lang w:val="en-IN"/>
              </w:rPr>
            </w:pPr>
            <w:r w:rsidRPr="00D26636">
              <w:rPr>
                <w:rFonts w:ascii="Arial" w:eastAsia="Calibri" w:hAnsi="Arial" w:cs="Arial"/>
                <w:b/>
                <w:kern w:val="2"/>
                <w:sz w:val="20"/>
                <w:szCs w:val="20"/>
                <w:lang w:val="en-IN"/>
              </w:rPr>
              <w:t>Author’s Feedback</w:t>
            </w:r>
            <w:r w:rsidRPr="00D26636">
              <w:rPr>
                <w:rFonts w:ascii="Arial" w:eastAsia="Calibri" w:hAnsi="Arial" w:cs="Arial"/>
                <w:kern w:val="2"/>
                <w:sz w:val="20"/>
                <w:szCs w:val="20"/>
                <w:lang w:val="en-IN"/>
              </w:rPr>
              <w:t xml:space="preserve"> (It is mandatory that authors should write his/her feedback here)</w:t>
            </w:r>
          </w:p>
          <w:p w:rsidR="00261DC7" w:rsidRPr="00D26636" w:rsidRDefault="00261DC7">
            <w:pPr>
              <w:pStyle w:val="Heading2"/>
              <w:jc w:val="left"/>
              <w:rPr>
                <w:rFonts w:ascii="Arial" w:hAnsi="Arial" w:cs="Arial"/>
                <w:b w:val="0"/>
                <w:lang w:val="en-GB"/>
              </w:rPr>
            </w:pPr>
          </w:p>
        </w:tc>
      </w:tr>
      <w:tr w:rsidR="00261DC7" w:rsidRPr="00D26636">
        <w:trPr>
          <w:trHeight w:val="1264"/>
        </w:trPr>
        <w:tc>
          <w:tcPr>
            <w:tcW w:w="1265" w:type="pct"/>
            <w:noWrap/>
          </w:tcPr>
          <w:p w:rsidR="00261DC7" w:rsidRPr="00D26636" w:rsidRDefault="00261DC7">
            <w:pPr>
              <w:ind w:left="360"/>
              <w:rPr>
                <w:rFonts w:ascii="Arial" w:hAnsi="Arial" w:cs="Arial"/>
                <w:b/>
                <w:bCs/>
                <w:sz w:val="20"/>
                <w:szCs w:val="20"/>
                <w:lang w:val="en-GB"/>
              </w:rPr>
            </w:pPr>
            <w:r w:rsidRPr="00D26636">
              <w:rPr>
                <w:rFonts w:ascii="Arial" w:hAnsi="Arial" w:cs="Arial"/>
                <w:b/>
                <w:bCs/>
                <w:sz w:val="20"/>
                <w:szCs w:val="20"/>
                <w:lang w:val="en-GB"/>
              </w:rPr>
              <w:t>Please write a few sentences regarding the importance of this manuscript for the scientific community. A minimum of 3-4 sentences may be required for this part.</w:t>
            </w:r>
          </w:p>
          <w:p w:rsidR="00261DC7" w:rsidRPr="00D26636" w:rsidRDefault="00261DC7">
            <w:pPr>
              <w:ind w:left="360"/>
              <w:rPr>
                <w:rFonts w:ascii="Arial" w:eastAsia="MS Mincho" w:hAnsi="Arial" w:cs="Arial"/>
                <w:b/>
                <w:bCs/>
                <w:sz w:val="20"/>
                <w:szCs w:val="20"/>
                <w:lang w:val="en-GB"/>
              </w:rPr>
            </w:pPr>
          </w:p>
        </w:tc>
        <w:tc>
          <w:tcPr>
            <w:tcW w:w="2212" w:type="pct"/>
          </w:tcPr>
          <w:p w:rsidR="00261DC7" w:rsidRPr="00D26636" w:rsidRDefault="00261DC7">
            <w:pPr>
              <w:spacing w:after="120"/>
              <w:rPr>
                <w:rFonts w:ascii="Arial" w:eastAsia="Calibri" w:hAnsi="Arial" w:cs="Arial"/>
                <w:kern w:val="2"/>
                <w:sz w:val="20"/>
                <w:szCs w:val="20"/>
                <w:lang w:val="id-ID"/>
              </w:rPr>
            </w:pPr>
            <w:r w:rsidRPr="00D26636">
              <w:rPr>
                <w:rFonts w:ascii="Arial" w:eastAsia="Calibri" w:hAnsi="Arial" w:cs="Arial"/>
                <w:kern w:val="2"/>
                <w:sz w:val="20"/>
                <w:szCs w:val="20"/>
                <w:lang w:val="id-ID"/>
              </w:rPr>
              <w:t>Several nutritional components and bioactive compounds in food are sensitive to heat, so a drying method is needed that can suppress the degradation of these nutrients and bioactive compounds. This manuscript has provided an informative and comprehensive description of Refractance Window (RW) drying technology, with an emphasis on its working principles and its effects on product quality. The RW method has proven effective in maintaining sensory characteristics and nutritional content, making it a potential alternative in food processing. It is hoped that this manuscript can serve as a reference for further research, especially those focusing on the stability and degradation kinetics of food products dried using the RW method.</w:t>
            </w:r>
          </w:p>
          <w:p w:rsidR="00261DC7" w:rsidRPr="00D26636" w:rsidRDefault="00261DC7">
            <w:pPr>
              <w:pStyle w:val="ListParagraph"/>
              <w:ind w:left="0"/>
              <w:rPr>
                <w:rFonts w:ascii="Arial" w:hAnsi="Arial" w:cs="Arial"/>
                <w:b/>
                <w:bCs/>
                <w:sz w:val="20"/>
                <w:szCs w:val="20"/>
                <w:lang w:val="en-GB"/>
              </w:rPr>
            </w:pPr>
          </w:p>
        </w:tc>
        <w:tc>
          <w:tcPr>
            <w:tcW w:w="1523" w:type="pct"/>
          </w:tcPr>
          <w:p w:rsidR="00261DC7" w:rsidRPr="00D26636" w:rsidRDefault="00261DC7">
            <w:pPr>
              <w:pStyle w:val="Heading2"/>
              <w:jc w:val="left"/>
              <w:rPr>
                <w:rFonts w:ascii="Arial" w:hAnsi="Arial" w:cs="Arial"/>
                <w:b w:val="0"/>
                <w:lang w:val="en-GB"/>
              </w:rPr>
            </w:pPr>
            <w:r w:rsidRPr="00D26636">
              <w:rPr>
                <w:rFonts w:ascii="Arial" w:hAnsi="Arial" w:cs="Arial"/>
                <w:b w:val="0"/>
                <w:lang w:val="en-US"/>
              </w:rPr>
              <w:t xml:space="preserve">This manuscript provides a comprehensive overview of </w:t>
            </w:r>
            <w:proofErr w:type="spellStart"/>
            <w:r w:rsidRPr="00D26636">
              <w:rPr>
                <w:rFonts w:ascii="Arial" w:hAnsi="Arial" w:cs="Arial"/>
                <w:b w:val="0"/>
                <w:lang w:val="en-US"/>
              </w:rPr>
              <w:t>Refractance</w:t>
            </w:r>
            <w:proofErr w:type="spellEnd"/>
            <w:r w:rsidRPr="00D26636">
              <w:rPr>
                <w:rFonts w:ascii="Arial" w:hAnsi="Arial" w:cs="Arial"/>
                <w:b w:val="0"/>
                <w:lang w:val="en-US"/>
              </w:rPr>
              <w:t xml:space="preserve"> Window Drying (RWD), a cutting-edge and energy-efficient technology for drying heat-sensitive foods such as fruits and purees. It addresses critical challenges in food preservation by maintaining the nutritional integrity, </w:t>
            </w:r>
            <w:proofErr w:type="spellStart"/>
            <w:r w:rsidRPr="00D26636">
              <w:rPr>
                <w:rFonts w:ascii="Arial" w:hAnsi="Arial" w:cs="Arial"/>
                <w:b w:val="0"/>
                <w:lang w:val="en-US"/>
              </w:rPr>
              <w:t>colour</w:t>
            </w:r>
            <w:proofErr w:type="spellEnd"/>
            <w:r w:rsidRPr="00D26636">
              <w:rPr>
                <w:rFonts w:ascii="Arial" w:hAnsi="Arial" w:cs="Arial"/>
                <w:b w:val="0"/>
                <w:lang w:val="en-US"/>
              </w:rPr>
              <w:t>, texture, and flavor of dehydrated products while significantly reducing drying time and energy consumption compared to conventional methods. By exploring the mechanistic principles, process optimization, and quality outcomes, this review supports scientists, engineers, and industry professionals in advancing sustainable food processing technologies.</w:t>
            </w:r>
          </w:p>
        </w:tc>
      </w:tr>
      <w:tr w:rsidR="00261DC7" w:rsidRPr="00D26636">
        <w:trPr>
          <w:trHeight w:val="548"/>
        </w:trPr>
        <w:tc>
          <w:tcPr>
            <w:tcW w:w="1265" w:type="pct"/>
            <w:noWrap/>
          </w:tcPr>
          <w:p w:rsidR="00261DC7" w:rsidRPr="00D26636" w:rsidRDefault="00261DC7">
            <w:pPr>
              <w:ind w:left="360"/>
              <w:rPr>
                <w:rFonts w:ascii="Arial" w:hAnsi="Arial" w:cs="Arial"/>
                <w:b/>
                <w:bCs/>
                <w:sz w:val="20"/>
                <w:szCs w:val="20"/>
                <w:lang w:val="en-GB"/>
              </w:rPr>
            </w:pPr>
            <w:r w:rsidRPr="00D26636">
              <w:rPr>
                <w:rFonts w:ascii="Arial" w:hAnsi="Arial" w:cs="Arial"/>
                <w:b/>
                <w:bCs/>
                <w:sz w:val="20"/>
                <w:szCs w:val="20"/>
                <w:lang w:val="en-GB"/>
              </w:rPr>
              <w:t>Is the title of the article suitable?</w:t>
            </w:r>
          </w:p>
          <w:p w:rsidR="00261DC7" w:rsidRPr="00D26636" w:rsidRDefault="00261DC7">
            <w:pPr>
              <w:ind w:left="360"/>
              <w:rPr>
                <w:rFonts w:ascii="Arial" w:hAnsi="Arial" w:cs="Arial"/>
                <w:b/>
                <w:bCs/>
                <w:sz w:val="20"/>
                <w:szCs w:val="20"/>
                <w:lang w:val="en-GB"/>
              </w:rPr>
            </w:pPr>
            <w:r w:rsidRPr="00D26636">
              <w:rPr>
                <w:rFonts w:ascii="Arial" w:hAnsi="Arial" w:cs="Arial"/>
                <w:b/>
                <w:bCs/>
                <w:sz w:val="20"/>
                <w:szCs w:val="20"/>
                <w:lang w:val="en-GB"/>
              </w:rPr>
              <w:t>(If not please suggest an alternative title)</w:t>
            </w:r>
          </w:p>
          <w:p w:rsidR="00261DC7" w:rsidRPr="00D26636" w:rsidRDefault="00261DC7">
            <w:pPr>
              <w:pStyle w:val="Heading2"/>
              <w:jc w:val="left"/>
              <w:rPr>
                <w:rFonts w:ascii="Arial" w:hAnsi="Arial" w:cs="Arial"/>
                <w:u w:val="single"/>
                <w:lang w:val="en-GB"/>
              </w:rPr>
            </w:pPr>
          </w:p>
        </w:tc>
        <w:tc>
          <w:tcPr>
            <w:tcW w:w="2212" w:type="pct"/>
          </w:tcPr>
          <w:p w:rsidR="00261DC7" w:rsidRPr="00D26636" w:rsidRDefault="00261DC7">
            <w:pPr>
              <w:ind w:left="360" w:hanging="327"/>
              <w:rPr>
                <w:rFonts w:ascii="Arial" w:hAnsi="Arial" w:cs="Arial"/>
                <w:b/>
                <w:bCs/>
                <w:sz w:val="20"/>
                <w:szCs w:val="20"/>
                <w:lang w:val="en-GB"/>
              </w:rPr>
            </w:pPr>
            <w:r w:rsidRPr="00D26636">
              <w:rPr>
                <w:rFonts w:ascii="Arial" w:hAnsi="Arial" w:cs="Arial"/>
                <w:sz w:val="20"/>
                <w:szCs w:val="20"/>
              </w:rPr>
              <w:t>The title is suitable</w:t>
            </w:r>
          </w:p>
        </w:tc>
        <w:tc>
          <w:tcPr>
            <w:tcW w:w="1523" w:type="pct"/>
          </w:tcPr>
          <w:p w:rsidR="00261DC7" w:rsidRPr="00D26636" w:rsidRDefault="00261DC7">
            <w:pPr>
              <w:pStyle w:val="Heading2"/>
              <w:jc w:val="left"/>
              <w:rPr>
                <w:rFonts w:ascii="Arial" w:hAnsi="Arial" w:cs="Arial"/>
                <w:b w:val="0"/>
                <w:lang w:val="en-GB"/>
              </w:rPr>
            </w:pPr>
          </w:p>
        </w:tc>
      </w:tr>
      <w:tr w:rsidR="00261DC7" w:rsidRPr="00D26636">
        <w:trPr>
          <w:trHeight w:val="377"/>
        </w:trPr>
        <w:tc>
          <w:tcPr>
            <w:tcW w:w="1265" w:type="pct"/>
            <w:noWrap/>
          </w:tcPr>
          <w:p w:rsidR="00261DC7" w:rsidRPr="00D26636" w:rsidRDefault="00261DC7">
            <w:pPr>
              <w:pStyle w:val="Heading2"/>
              <w:ind w:left="360"/>
              <w:jc w:val="left"/>
              <w:rPr>
                <w:rFonts w:ascii="Arial" w:hAnsi="Arial" w:cs="Arial"/>
                <w:lang w:val="en-GB"/>
              </w:rPr>
            </w:pPr>
            <w:r w:rsidRPr="00D26636">
              <w:rPr>
                <w:rFonts w:ascii="Arial" w:hAnsi="Arial" w:cs="Arial"/>
                <w:lang w:val="en-GB"/>
              </w:rPr>
              <w:t>Is the abstract of the article comprehensive? Do you suggest the addition (or deletion) of some points in this section? Please write your suggestions here.</w:t>
            </w:r>
          </w:p>
          <w:p w:rsidR="00261DC7" w:rsidRPr="00D26636" w:rsidRDefault="00261DC7">
            <w:pPr>
              <w:pStyle w:val="Heading2"/>
              <w:jc w:val="left"/>
              <w:rPr>
                <w:rFonts w:ascii="Arial" w:hAnsi="Arial" w:cs="Arial"/>
                <w:u w:val="single"/>
                <w:lang w:val="en-GB"/>
              </w:rPr>
            </w:pPr>
          </w:p>
        </w:tc>
        <w:tc>
          <w:tcPr>
            <w:tcW w:w="2212" w:type="pct"/>
          </w:tcPr>
          <w:p w:rsidR="00261DC7" w:rsidRPr="00D26636" w:rsidRDefault="00261DC7">
            <w:pPr>
              <w:ind w:left="360" w:hanging="327"/>
              <w:rPr>
                <w:rFonts w:ascii="Arial" w:hAnsi="Arial" w:cs="Arial"/>
                <w:b/>
                <w:bCs/>
                <w:sz w:val="20"/>
                <w:szCs w:val="20"/>
                <w:lang w:val="en-GB"/>
              </w:rPr>
            </w:pPr>
            <w:r w:rsidRPr="00D26636">
              <w:rPr>
                <w:rFonts w:ascii="Arial" w:hAnsi="Arial" w:cs="Arial"/>
                <w:sz w:val="20"/>
                <w:szCs w:val="20"/>
                <w:lang w:val="en-GB"/>
              </w:rPr>
              <w:t>The abstract is comprehensive according to the template</w:t>
            </w:r>
          </w:p>
        </w:tc>
        <w:tc>
          <w:tcPr>
            <w:tcW w:w="1523" w:type="pct"/>
          </w:tcPr>
          <w:p w:rsidR="00261DC7" w:rsidRPr="00D26636" w:rsidRDefault="00261DC7">
            <w:pPr>
              <w:pStyle w:val="Heading2"/>
              <w:jc w:val="left"/>
              <w:rPr>
                <w:rFonts w:ascii="Arial" w:hAnsi="Arial" w:cs="Arial"/>
                <w:b w:val="0"/>
                <w:lang w:val="en-GB"/>
              </w:rPr>
            </w:pPr>
          </w:p>
        </w:tc>
      </w:tr>
      <w:tr w:rsidR="00261DC7" w:rsidRPr="00D26636">
        <w:trPr>
          <w:trHeight w:val="704"/>
        </w:trPr>
        <w:tc>
          <w:tcPr>
            <w:tcW w:w="1265" w:type="pct"/>
            <w:noWrap/>
          </w:tcPr>
          <w:p w:rsidR="00261DC7" w:rsidRPr="00D26636" w:rsidRDefault="00261DC7">
            <w:pPr>
              <w:pStyle w:val="Heading2"/>
              <w:ind w:left="360"/>
              <w:jc w:val="left"/>
              <w:rPr>
                <w:rFonts w:ascii="Arial" w:hAnsi="Arial" w:cs="Arial"/>
                <w:b w:val="0"/>
                <w:bCs w:val="0"/>
                <w:u w:val="single"/>
                <w:lang w:val="en-GB"/>
              </w:rPr>
            </w:pPr>
            <w:r w:rsidRPr="00D26636">
              <w:rPr>
                <w:rFonts w:ascii="Arial" w:hAnsi="Arial" w:cs="Arial"/>
                <w:lang w:val="en-GB"/>
              </w:rPr>
              <w:t>Is the manuscript scientifically, correct? Please write here.</w:t>
            </w:r>
          </w:p>
        </w:tc>
        <w:tc>
          <w:tcPr>
            <w:tcW w:w="2212" w:type="pct"/>
          </w:tcPr>
          <w:p w:rsidR="00261DC7" w:rsidRPr="00D26636" w:rsidRDefault="00261DC7">
            <w:pPr>
              <w:jc w:val="both"/>
              <w:rPr>
                <w:rFonts w:ascii="Arial" w:hAnsi="Arial" w:cs="Arial"/>
                <w:sz w:val="20"/>
                <w:szCs w:val="20"/>
                <w:lang w:val="en-ID" w:eastAsia="en-ID"/>
              </w:rPr>
            </w:pPr>
            <w:r w:rsidRPr="00D26636">
              <w:rPr>
                <w:rFonts w:ascii="Arial" w:hAnsi="Arial" w:cs="Arial"/>
                <w:sz w:val="20"/>
                <w:szCs w:val="20"/>
                <w:lang w:val="en-ID" w:eastAsia="en-ID"/>
              </w:rPr>
              <w:t xml:space="preserve">This manuscript is scientifically well-prepared and provides a comprehensive explanation of </w:t>
            </w:r>
            <w:proofErr w:type="spellStart"/>
            <w:r w:rsidRPr="00D26636">
              <w:rPr>
                <w:rFonts w:ascii="Arial" w:hAnsi="Arial" w:cs="Arial"/>
                <w:sz w:val="20"/>
                <w:szCs w:val="20"/>
                <w:lang w:val="en-ID" w:eastAsia="en-ID"/>
              </w:rPr>
              <w:t>Refractance</w:t>
            </w:r>
            <w:proofErr w:type="spellEnd"/>
            <w:r w:rsidRPr="00D26636">
              <w:rPr>
                <w:rFonts w:ascii="Arial" w:hAnsi="Arial" w:cs="Arial"/>
                <w:sz w:val="20"/>
                <w:szCs w:val="20"/>
                <w:lang w:val="en-ID" w:eastAsia="en-ID"/>
              </w:rPr>
              <w:t xml:space="preserve"> Window, however, it requires further clarification and revision in certain areas:</w:t>
            </w:r>
          </w:p>
          <w:p w:rsidR="00261DC7" w:rsidRPr="00D26636" w:rsidRDefault="00261DC7">
            <w:pPr>
              <w:ind w:left="720"/>
              <w:contextualSpacing/>
              <w:rPr>
                <w:rFonts w:ascii="Arial" w:eastAsia="Calibri" w:hAnsi="Arial" w:cs="Arial"/>
                <w:kern w:val="2"/>
                <w:sz w:val="20"/>
                <w:szCs w:val="20"/>
                <w:lang w:val="id-ID"/>
              </w:rPr>
            </w:pPr>
          </w:p>
          <w:p w:rsidR="00261DC7" w:rsidRPr="00D26636" w:rsidRDefault="00261DC7">
            <w:pPr>
              <w:numPr>
                <w:ilvl w:val="0"/>
                <w:numId w:val="13"/>
              </w:numPr>
              <w:contextualSpacing/>
              <w:rPr>
                <w:rFonts w:ascii="Arial" w:eastAsia="Calibri" w:hAnsi="Arial" w:cs="Arial"/>
                <w:kern w:val="2"/>
                <w:sz w:val="20"/>
                <w:szCs w:val="20"/>
                <w:lang w:val="id-ID"/>
              </w:rPr>
            </w:pPr>
            <w:r w:rsidRPr="00D26636">
              <w:rPr>
                <w:rFonts w:ascii="Arial" w:eastAsia="Calibri" w:hAnsi="Arial" w:cs="Arial"/>
                <w:kern w:val="2"/>
                <w:sz w:val="20"/>
                <w:szCs w:val="20"/>
                <w:lang w:val="id-ID"/>
              </w:rPr>
              <w:t>The term "non-thermal" in the introduction should be checked, as the RW process uses hot water under atmospheric pressure and operates below the boiling point of water.</w:t>
            </w:r>
          </w:p>
          <w:p w:rsidR="00261DC7" w:rsidRPr="00D26636" w:rsidRDefault="00261DC7">
            <w:pPr>
              <w:rPr>
                <w:rFonts w:ascii="Arial" w:eastAsia="Calibri" w:hAnsi="Arial" w:cs="Arial"/>
                <w:kern w:val="2"/>
                <w:sz w:val="20"/>
                <w:szCs w:val="20"/>
                <w:lang w:val="id-ID"/>
              </w:rPr>
            </w:pPr>
          </w:p>
          <w:p w:rsidR="00261DC7" w:rsidRPr="00D26636" w:rsidRDefault="00261DC7">
            <w:pPr>
              <w:numPr>
                <w:ilvl w:val="0"/>
                <w:numId w:val="13"/>
              </w:numPr>
              <w:contextualSpacing/>
              <w:rPr>
                <w:rFonts w:ascii="Arial" w:eastAsia="Calibri" w:hAnsi="Arial" w:cs="Arial"/>
                <w:kern w:val="2"/>
                <w:sz w:val="20"/>
                <w:szCs w:val="20"/>
                <w:lang w:val="id-ID"/>
              </w:rPr>
            </w:pPr>
            <w:r w:rsidRPr="00D26636">
              <w:rPr>
                <w:rFonts w:ascii="Arial" w:eastAsia="Calibri" w:hAnsi="Arial" w:cs="Arial"/>
                <w:kern w:val="2"/>
                <w:sz w:val="20"/>
                <w:szCs w:val="20"/>
                <w:lang w:val="id-ID"/>
              </w:rPr>
              <w:t>Use one abbreviation consistently, that is, choose between Refractance Window (RW) drying or RWD.</w:t>
            </w:r>
          </w:p>
          <w:p w:rsidR="00261DC7" w:rsidRPr="00D26636" w:rsidRDefault="00261DC7">
            <w:pPr>
              <w:rPr>
                <w:rFonts w:ascii="Arial" w:eastAsia="Calibri" w:hAnsi="Arial" w:cs="Arial"/>
                <w:kern w:val="2"/>
                <w:sz w:val="20"/>
                <w:szCs w:val="20"/>
                <w:lang w:val="id-ID"/>
              </w:rPr>
            </w:pPr>
          </w:p>
          <w:p w:rsidR="00261DC7" w:rsidRPr="00D26636" w:rsidRDefault="00261DC7">
            <w:pPr>
              <w:numPr>
                <w:ilvl w:val="0"/>
                <w:numId w:val="13"/>
              </w:numPr>
              <w:contextualSpacing/>
              <w:rPr>
                <w:rFonts w:ascii="Arial" w:eastAsia="Calibri" w:hAnsi="Arial" w:cs="Arial"/>
                <w:kern w:val="2"/>
                <w:sz w:val="20"/>
                <w:szCs w:val="20"/>
                <w:lang w:val="id-ID"/>
              </w:rPr>
            </w:pPr>
            <w:r w:rsidRPr="00D26636">
              <w:rPr>
                <w:rFonts w:ascii="Arial" w:eastAsia="Calibri" w:hAnsi="Arial" w:cs="Arial"/>
                <w:kern w:val="2"/>
                <w:sz w:val="20"/>
                <w:szCs w:val="20"/>
                <w:lang w:val="id-ID"/>
              </w:rPr>
              <w:t>Supporting data and references should be added to the statement "RW drying is environmentally advantageous, as it produces significantly lower carbon dioxide emissions compared to freeze and spray drying systems" to strengthen the claim and provide scientific justification.</w:t>
            </w:r>
          </w:p>
          <w:p w:rsidR="00261DC7" w:rsidRPr="00D26636" w:rsidRDefault="00261DC7">
            <w:pPr>
              <w:pStyle w:val="ListParagraph"/>
              <w:ind w:left="0"/>
              <w:rPr>
                <w:rFonts w:ascii="Arial" w:hAnsi="Arial" w:cs="Arial"/>
                <w:bCs/>
                <w:sz w:val="20"/>
                <w:szCs w:val="20"/>
                <w:lang w:val="en-GB"/>
              </w:rPr>
            </w:pPr>
          </w:p>
        </w:tc>
        <w:tc>
          <w:tcPr>
            <w:tcW w:w="1523" w:type="pct"/>
          </w:tcPr>
          <w:p w:rsidR="00261DC7" w:rsidRPr="00D26636" w:rsidRDefault="00261DC7">
            <w:pPr>
              <w:pStyle w:val="Heading2"/>
              <w:jc w:val="left"/>
              <w:rPr>
                <w:rFonts w:ascii="Arial" w:hAnsi="Arial" w:cs="Arial"/>
                <w:b w:val="0"/>
                <w:lang w:val="en-GB"/>
              </w:rPr>
            </w:pPr>
          </w:p>
          <w:p w:rsidR="00630902" w:rsidRPr="00D26636" w:rsidRDefault="00630902" w:rsidP="00630902">
            <w:pPr>
              <w:rPr>
                <w:rFonts w:ascii="Arial" w:hAnsi="Arial" w:cs="Arial"/>
                <w:sz w:val="20"/>
                <w:szCs w:val="20"/>
                <w:lang w:val="en-GB"/>
              </w:rPr>
            </w:pPr>
          </w:p>
          <w:p w:rsidR="00630902" w:rsidRPr="00D26636" w:rsidRDefault="00630902" w:rsidP="00630902">
            <w:pPr>
              <w:rPr>
                <w:rFonts w:ascii="Arial" w:hAnsi="Arial" w:cs="Arial"/>
                <w:sz w:val="20"/>
                <w:szCs w:val="20"/>
                <w:lang w:val="en-GB"/>
              </w:rPr>
            </w:pPr>
          </w:p>
          <w:p w:rsidR="00630902" w:rsidRPr="00D26636" w:rsidRDefault="00630902" w:rsidP="00630902">
            <w:pPr>
              <w:rPr>
                <w:rFonts w:ascii="Arial" w:hAnsi="Arial" w:cs="Arial"/>
                <w:sz w:val="20"/>
                <w:szCs w:val="20"/>
                <w:lang w:val="en-GB"/>
              </w:rPr>
            </w:pPr>
            <w:r w:rsidRPr="00D26636">
              <w:rPr>
                <w:rFonts w:ascii="Arial" w:hAnsi="Arial" w:cs="Arial"/>
                <w:sz w:val="20"/>
                <w:szCs w:val="20"/>
                <w:lang w:val="en-GB"/>
              </w:rPr>
              <w:t>It some literatures, it is designated as non-thermal technology</w:t>
            </w:r>
          </w:p>
          <w:p w:rsidR="00630902" w:rsidRPr="00D26636" w:rsidRDefault="00630902" w:rsidP="00630902">
            <w:pPr>
              <w:rPr>
                <w:rFonts w:ascii="Arial" w:hAnsi="Arial" w:cs="Arial"/>
                <w:sz w:val="20"/>
                <w:szCs w:val="20"/>
                <w:lang w:val="en-GB"/>
              </w:rPr>
            </w:pPr>
          </w:p>
          <w:p w:rsidR="00630902" w:rsidRPr="00D26636" w:rsidRDefault="00630902" w:rsidP="00630902">
            <w:pPr>
              <w:rPr>
                <w:rFonts w:ascii="Arial" w:hAnsi="Arial" w:cs="Arial"/>
                <w:sz w:val="20"/>
                <w:szCs w:val="20"/>
                <w:lang w:val="en-GB"/>
              </w:rPr>
            </w:pPr>
          </w:p>
          <w:p w:rsidR="00630902" w:rsidRPr="00D26636" w:rsidRDefault="00630902" w:rsidP="00630902">
            <w:pPr>
              <w:rPr>
                <w:rFonts w:ascii="Arial" w:hAnsi="Arial" w:cs="Arial"/>
                <w:sz w:val="20"/>
                <w:szCs w:val="20"/>
                <w:lang w:val="en-GB"/>
              </w:rPr>
            </w:pPr>
            <w:r w:rsidRPr="00D26636">
              <w:rPr>
                <w:rFonts w:ascii="Arial" w:hAnsi="Arial" w:cs="Arial"/>
                <w:sz w:val="20"/>
                <w:szCs w:val="20"/>
                <w:lang w:val="en-GB"/>
              </w:rPr>
              <w:t>Its updated</w:t>
            </w:r>
          </w:p>
          <w:p w:rsidR="00630902" w:rsidRPr="00D26636" w:rsidRDefault="00630902" w:rsidP="00630902">
            <w:pPr>
              <w:rPr>
                <w:rFonts w:ascii="Arial" w:hAnsi="Arial" w:cs="Arial"/>
                <w:sz w:val="20"/>
                <w:szCs w:val="20"/>
                <w:lang w:val="en-GB"/>
              </w:rPr>
            </w:pPr>
          </w:p>
          <w:p w:rsidR="00630902" w:rsidRPr="00D26636" w:rsidRDefault="00630902" w:rsidP="00630902">
            <w:pPr>
              <w:rPr>
                <w:rFonts w:ascii="Arial" w:hAnsi="Arial" w:cs="Arial"/>
                <w:sz w:val="20"/>
                <w:szCs w:val="20"/>
                <w:lang w:val="en-GB"/>
              </w:rPr>
            </w:pPr>
          </w:p>
          <w:p w:rsidR="00630902" w:rsidRPr="00D26636" w:rsidRDefault="00630902" w:rsidP="00630902">
            <w:pPr>
              <w:rPr>
                <w:rFonts w:ascii="Arial" w:hAnsi="Arial" w:cs="Arial"/>
                <w:sz w:val="20"/>
                <w:szCs w:val="20"/>
                <w:lang w:val="en-GB"/>
              </w:rPr>
            </w:pPr>
            <w:proofErr w:type="spellStart"/>
            <w:r w:rsidRPr="00D26636">
              <w:rPr>
                <w:rFonts w:ascii="Arial" w:hAnsi="Arial" w:cs="Arial"/>
                <w:spacing w:val="1"/>
                <w:sz w:val="20"/>
                <w:szCs w:val="20"/>
              </w:rPr>
              <w:t>Borse</w:t>
            </w:r>
            <w:proofErr w:type="spellEnd"/>
            <w:r w:rsidRPr="00D26636">
              <w:rPr>
                <w:rFonts w:ascii="Arial" w:hAnsi="Arial" w:cs="Arial"/>
                <w:spacing w:val="1"/>
                <w:sz w:val="20"/>
                <w:szCs w:val="20"/>
              </w:rPr>
              <w:t xml:space="preserve"> et al. (2025) report that RWD consumes 28–38% less energy than traditional dryers such as freeze and spray drying systems. Peer-reviewed studies confirm that this efficiency leads to minimized operational costs and a lower carbon footprint for food processing facilities utilizing RWD</w:t>
            </w:r>
          </w:p>
        </w:tc>
      </w:tr>
      <w:tr w:rsidR="00261DC7" w:rsidRPr="00D26636">
        <w:trPr>
          <w:trHeight w:val="703"/>
        </w:trPr>
        <w:tc>
          <w:tcPr>
            <w:tcW w:w="1265" w:type="pct"/>
            <w:noWrap/>
          </w:tcPr>
          <w:p w:rsidR="00261DC7" w:rsidRPr="00D26636" w:rsidRDefault="00261DC7">
            <w:pPr>
              <w:ind w:left="360"/>
              <w:rPr>
                <w:rFonts w:ascii="Arial" w:hAnsi="Arial" w:cs="Arial"/>
                <w:b/>
                <w:bCs/>
                <w:sz w:val="20"/>
                <w:szCs w:val="20"/>
                <w:lang w:val="en-GB"/>
              </w:rPr>
            </w:pPr>
            <w:r w:rsidRPr="00D2663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61DC7" w:rsidRPr="00D26636" w:rsidRDefault="00261DC7">
            <w:pPr>
              <w:numPr>
                <w:ilvl w:val="0"/>
                <w:numId w:val="14"/>
              </w:numPr>
              <w:spacing w:after="120"/>
              <w:ind w:left="316" w:hanging="283"/>
              <w:contextualSpacing/>
              <w:rPr>
                <w:rFonts w:ascii="Arial" w:eastAsia="Calibri" w:hAnsi="Arial" w:cs="Arial"/>
                <w:kern w:val="2"/>
                <w:sz w:val="20"/>
                <w:szCs w:val="20"/>
                <w:lang w:val="id-ID"/>
              </w:rPr>
            </w:pPr>
            <w:r w:rsidRPr="00D26636">
              <w:rPr>
                <w:rFonts w:ascii="Arial" w:eastAsia="Calibri" w:hAnsi="Arial" w:cs="Arial"/>
                <w:kern w:val="2"/>
                <w:sz w:val="20"/>
                <w:szCs w:val="20"/>
                <w:lang w:val="id-ID"/>
              </w:rPr>
              <w:t>Use a consistent writing style</w:t>
            </w:r>
          </w:p>
          <w:p w:rsidR="00261DC7" w:rsidRPr="00D26636" w:rsidRDefault="00261DC7">
            <w:pPr>
              <w:numPr>
                <w:ilvl w:val="0"/>
                <w:numId w:val="14"/>
              </w:numPr>
              <w:spacing w:after="120"/>
              <w:ind w:left="316" w:hanging="283"/>
              <w:contextualSpacing/>
              <w:rPr>
                <w:rFonts w:ascii="Arial" w:eastAsia="Calibri" w:hAnsi="Arial" w:cs="Arial"/>
                <w:kern w:val="2"/>
                <w:sz w:val="20"/>
                <w:szCs w:val="20"/>
                <w:lang w:val="id-ID"/>
              </w:rPr>
            </w:pPr>
            <w:r w:rsidRPr="00D26636">
              <w:rPr>
                <w:rFonts w:ascii="Arial" w:hAnsi="Arial" w:cs="Arial"/>
                <w:bCs/>
                <w:sz w:val="20"/>
                <w:szCs w:val="20"/>
                <w:lang w:val="en-GB"/>
              </w:rPr>
              <w:t>There are still old references (</w:t>
            </w:r>
            <w:proofErr w:type="gramStart"/>
            <w:r w:rsidRPr="00D26636">
              <w:rPr>
                <w:rFonts w:ascii="Arial" w:hAnsi="Arial" w:cs="Arial"/>
                <w:bCs/>
                <w:sz w:val="20"/>
                <w:szCs w:val="20"/>
                <w:lang w:val="en-GB"/>
              </w:rPr>
              <w:t>2003,  2007</w:t>
            </w:r>
            <w:proofErr w:type="gramEnd"/>
            <w:r w:rsidRPr="00D26636">
              <w:rPr>
                <w:rFonts w:ascii="Arial" w:hAnsi="Arial" w:cs="Arial"/>
                <w:bCs/>
                <w:sz w:val="20"/>
                <w:szCs w:val="20"/>
                <w:lang w:val="en-GB"/>
              </w:rPr>
              <w:t>, 2010). Considering the topics discussed (</w:t>
            </w:r>
            <w:proofErr w:type="spellStart"/>
            <w:r w:rsidRPr="00D26636">
              <w:rPr>
                <w:rFonts w:ascii="Arial" w:hAnsi="Arial" w:cs="Arial"/>
                <w:bCs/>
                <w:sz w:val="20"/>
                <w:szCs w:val="20"/>
                <w:lang w:val="en-GB"/>
              </w:rPr>
              <w:t>Refractance</w:t>
            </w:r>
            <w:proofErr w:type="spellEnd"/>
            <w:r w:rsidRPr="00D26636">
              <w:rPr>
                <w:rFonts w:ascii="Arial" w:hAnsi="Arial" w:cs="Arial"/>
                <w:bCs/>
                <w:sz w:val="20"/>
                <w:szCs w:val="20"/>
                <w:lang w:val="en-GB"/>
              </w:rPr>
              <w:t xml:space="preserve"> Window Drying), it would be advisable to incorporate more recent literature published within the last five years (2020–2025), as technological innovations and industry trends in the food sector are advancing rapidly</w:t>
            </w:r>
          </w:p>
          <w:p w:rsidR="00261DC7" w:rsidRPr="00D26636" w:rsidRDefault="00261DC7">
            <w:pPr>
              <w:pStyle w:val="ListParagraph"/>
              <w:ind w:left="0"/>
              <w:rPr>
                <w:rFonts w:ascii="Arial" w:hAnsi="Arial" w:cs="Arial"/>
                <w:bCs/>
                <w:sz w:val="20"/>
                <w:szCs w:val="20"/>
                <w:lang w:val="en-GB"/>
              </w:rPr>
            </w:pPr>
          </w:p>
        </w:tc>
        <w:tc>
          <w:tcPr>
            <w:tcW w:w="1523" w:type="pct"/>
          </w:tcPr>
          <w:p w:rsidR="00261DC7" w:rsidRPr="00D26636" w:rsidRDefault="00630902">
            <w:pPr>
              <w:pStyle w:val="Heading2"/>
              <w:jc w:val="left"/>
              <w:rPr>
                <w:rFonts w:ascii="Arial" w:hAnsi="Arial" w:cs="Arial"/>
                <w:b w:val="0"/>
                <w:lang w:val="en-GB"/>
              </w:rPr>
            </w:pPr>
            <w:r w:rsidRPr="00D26636">
              <w:rPr>
                <w:rFonts w:ascii="Arial" w:hAnsi="Arial" w:cs="Arial"/>
                <w:b w:val="0"/>
                <w:lang w:val="en-GB"/>
              </w:rPr>
              <w:t>Updated</w:t>
            </w:r>
          </w:p>
          <w:p w:rsidR="00630902" w:rsidRPr="00D26636" w:rsidRDefault="00630902" w:rsidP="00630902">
            <w:pPr>
              <w:rPr>
                <w:rFonts w:ascii="Arial" w:hAnsi="Arial" w:cs="Arial"/>
                <w:sz w:val="20"/>
                <w:szCs w:val="20"/>
                <w:lang w:val="en-GB"/>
              </w:rPr>
            </w:pPr>
          </w:p>
          <w:p w:rsidR="00630902" w:rsidRPr="00D26636" w:rsidRDefault="00630902" w:rsidP="00630902">
            <w:pPr>
              <w:rPr>
                <w:rFonts w:ascii="Arial" w:hAnsi="Arial" w:cs="Arial"/>
                <w:sz w:val="20"/>
                <w:szCs w:val="20"/>
                <w:lang w:val="en-GB"/>
              </w:rPr>
            </w:pPr>
            <w:r w:rsidRPr="00D26636">
              <w:rPr>
                <w:rFonts w:ascii="Arial" w:hAnsi="Arial" w:cs="Arial"/>
                <w:sz w:val="20"/>
                <w:szCs w:val="20"/>
              </w:rPr>
              <w:t>Reference list has been thoroughly updated. Older references have been retained only where they provide foundational or historical context</w:t>
            </w:r>
          </w:p>
        </w:tc>
      </w:tr>
      <w:tr w:rsidR="00261DC7" w:rsidRPr="00D26636">
        <w:trPr>
          <w:trHeight w:val="386"/>
        </w:trPr>
        <w:tc>
          <w:tcPr>
            <w:tcW w:w="1265" w:type="pct"/>
            <w:noWrap/>
          </w:tcPr>
          <w:p w:rsidR="00261DC7" w:rsidRPr="00D26636" w:rsidRDefault="00261DC7">
            <w:pPr>
              <w:pStyle w:val="Heading2"/>
              <w:ind w:left="360"/>
              <w:jc w:val="left"/>
              <w:rPr>
                <w:rFonts w:ascii="Arial" w:hAnsi="Arial" w:cs="Arial"/>
                <w:bCs w:val="0"/>
                <w:lang w:val="en-GB"/>
              </w:rPr>
            </w:pPr>
            <w:r w:rsidRPr="00D26636">
              <w:rPr>
                <w:rFonts w:ascii="Arial" w:hAnsi="Arial" w:cs="Arial"/>
                <w:bCs w:val="0"/>
                <w:lang w:val="en-GB"/>
              </w:rPr>
              <w:lastRenderedPageBreak/>
              <w:t>Is the language/English quality of the article suitable for scholarly communications?</w:t>
            </w:r>
          </w:p>
          <w:p w:rsidR="00261DC7" w:rsidRPr="00D26636" w:rsidRDefault="00261DC7">
            <w:pPr>
              <w:rPr>
                <w:rFonts w:ascii="Arial" w:hAnsi="Arial" w:cs="Arial"/>
                <w:sz w:val="20"/>
                <w:szCs w:val="20"/>
                <w:lang w:val="en-GB"/>
              </w:rPr>
            </w:pPr>
          </w:p>
        </w:tc>
        <w:tc>
          <w:tcPr>
            <w:tcW w:w="2212" w:type="pct"/>
          </w:tcPr>
          <w:p w:rsidR="00261DC7" w:rsidRPr="00D26636" w:rsidRDefault="00261DC7">
            <w:pPr>
              <w:rPr>
                <w:rFonts w:ascii="Arial" w:hAnsi="Arial" w:cs="Arial"/>
                <w:sz w:val="20"/>
                <w:szCs w:val="20"/>
                <w:lang w:val="en-GB"/>
              </w:rPr>
            </w:pPr>
            <w:r w:rsidRPr="00D26636">
              <w:rPr>
                <w:rFonts w:ascii="Arial" w:hAnsi="Arial" w:cs="Arial"/>
                <w:sz w:val="20"/>
                <w:szCs w:val="20"/>
                <w:lang w:val="en-GB"/>
              </w:rPr>
              <w:t>The manuscript is well written</w:t>
            </w:r>
          </w:p>
        </w:tc>
        <w:tc>
          <w:tcPr>
            <w:tcW w:w="1523" w:type="pct"/>
          </w:tcPr>
          <w:p w:rsidR="00261DC7" w:rsidRPr="00D26636" w:rsidRDefault="00261DC7">
            <w:pPr>
              <w:rPr>
                <w:rFonts w:ascii="Arial" w:hAnsi="Arial" w:cs="Arial"/>
                <w:sz w:val="20"/>
                <w:szCs w:val="20"/>
                <w:lang w:val="en-GB"/>
              </w:rPr>
            </w:pPr>
          </w:p>
        </w:tc>
      </w:tr>
      <w:tr w:rsidR="00261DC7" w:rsidRPr="00D26636">
        <w:trPr>
          <w:trHeight w:val="1178"/>
        </w:trPr>
        <w:tc>
          <w:tcPr>
            <w:tcW w:w="1265" w:type="pct"/>
            <w:noWrap/>
          </w:tcPr>
          <w:p w:rsidR="00261DC7" w:rsidRPr="00D26636" w:rsidRDefault="00261DC7">
            <w:pPr>
              <w:pStyle w:val="Heading2"/>
              <w:jc w:val="left"/>
              <w:rPr>
                <w:rFonts w:ascii="Arial" w:hAnsi="Arial" w:cs="Arial"/>
                <w:b w:val="0"/>
                <w:bCs w:val="0"/>
                <w:lang w:val="en-GB"/>
              </w:rPr>
            </w:pPr>
            <w:r w:rsidRPr="00D26636">
              <w:rPr>
                <w:rFonts w:ascii="Arial" w:hAnsi="Arial" w:cs="Arial"/>
                <w:bCs w:val="0"/>
                <w:u w:val="single"/>
                <w:lang w:val="en-GB"/>
              </w:rPr>
              <w:t>Optional/General</w:t>
            </w:r>
            <w:r w:rsidRPr="00D26636">
              <w:rPr>
                <w:rFonts w:ascii="Arial" w:hAnsi="Arial" w:cs="Arial"/>
                <w:bCs w:val="0"/>
                <w:lang w:val="en-GB"/>
              </w:rPr>
              <w:t xml:space="preserve"> </w:t>
            </w:r>
            <w:r w:rsidRPr="00D26636">
              <w:rPr>
                <w:rFonts w:ascii="Arial" w:hAnsi="Arial" w:cs="Arial"/>
                <w:b w:val="0"/>
                <w:bCs w:val="0"/>
                <w:lang w:val="en-GB"/>
              </w:rPr>
              <w:t>comments</w:t>
            </w:r>
          </w:p>
          <w:p w:rsidR="00261DC7" w:rsidRPr="00D26636" w:rsidRDefault="00261DC7">
            <w:pPr>
              <w:pStyle w:val="Heading2"/>
              <w:jc w:val="left"/>
              <w:rPr>
                <w:rFonts w:ascii="Arial" w:hAnsi="Arial" w:cs="Arial"/>
                <w:b w:val="0"/>
                <w:lang w:val="en-GB"/>
              </w:rPr>
            </w:pPr>
          </w:p>
        </w:tc>
        <w:tc>
          <w:tcPr>
            <w:tcW w:w="2212" w:type="pct"/>
          </w:tcPr>
          <w:p w:rsidR="00261DC7" w:rsidRPr="00D26636" w:rsidRDefault="00261DC7">
            <w:pPr>
              <w:spacing w:after="120"/>
              <w:contextualSpacing/>
              <w:rPr>
                <w:rFonts w:ascii="Arial" w:eastAsia="Calibri" w:hAnsi="Arial" w:cs="Arial"/>
                <w:kern w:val="2"/>
                <w:sz w:val="20"/>
                <w:szCs w:val="20"/>
                <w:lang w:val="id-ID"/>
              </w:rPr>
            </w:pPr>
            <w:r w:rsidRPr="00D26636">
              <w:rPr>
                <w:rFonts w:ascii="Arial" w:eastAsia="Calibri" w:hAnsi="Arial" w:cs="Arial"/>
                <w:kern w:val="2"/>
                <w:sz w:val="20"/>
                <w:szCs w:val="20"/>
                <w:lang w:val="id-ID"/>
              </w:rPr>
              <w:t>This manuscript is sufficiently strong and deserving of publication in this journal</w:t>
            </w:r>
          </w:p>
          <w:p w:rsidR="00261DC7" w:rsidRPr="00D26636" w:rsidRDefault="00261DC7">
            <w:pPr>
              <w:pStyle w:val="NormalWeb"/>
              <w:spacing w:before="0" w:beforeAutospacing="0" w:after="0" w:afterAutospacing="0"/>
              <w:rPr>
                <w:rFonts w:ascii="Arial" w:hAnsi="Arial" w:cs="Arial"/>
                <w:b/>
                <w:sz w:val="20"/>
                <w:szCs w:val="20"/>
                <w:lang w:val="en-GB"/>
              </w:rPr>
            </w:pPr>
          </w:p>
        </w:tc>
        <w:tc>
          <w:tcPr>
            <w:tcW w:w="1523" w:type="pct"/>
          </w:tcPr>
          <w:p w:rsidR="00261DC7" w:rsidRPr="00D26636" w:rsidRDefault="00261DC7">
            <w:pPr>
              <w:rPr>
                <w:rFonts w:ascii="Arial" w:hAnsi="Arial" w:cs="Arial"/>
                <w:sz w:val="20"/>
                <w:szCs w:val="20"/>
                <w:lang w:val="en-GB"/>
              </w:rPr>
            </w:pPr>
          </w:p>
        </w:tc>
      </w:tr>
    </w:tbl>
    <w:p w:rsidR="00261DC7" w:rsidRPr="00D26636" w:rsidRDefault="00261DC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261DC7" w:rsidRPr="00D26636">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261DC7" w:rsidRPr="00D26636" w:rsidRDefault="00261DC7">
            <w:pPr>
              <w:pStyle w:val="NormalWeb"/>
              <w:spacing w:before="0" w:beforeAutospacing="0" w:after="0" w:afterAutospacing="0"/>
              <w:rPr>
                <w:rFonts w:ascii="Arial" w:hAnsi="Arial" w:cs="Arial"/>
                <w:b/>
                <w:sz w:val="20"/>
                <w:szCs w:val="20"/>
                <w:u w:val="single"/>
                <w:lang w:val="en-GB"/>
              </w:rPr>
            </w:pPr>
            <w:r w:rsidRPr="00D26636">
              <w:rPr>
                <w:rFonts w:ascii="Arial" w:hAnsi="Arial" w:cs="Arial"/>
                <w:b/>
                <w:sz w:val="20"/>
                <w:szCs w:val="20"/>
                <w:highlight w:val="yellow"/>
                <w:u w:val="single"/>
                <w:lang w:val="en-GB"/>
              </w:rPr>
              <w:t>PART  2:</w:t>
            </w:r>
            <w:r w:rsidRPr="00D26636">
              <w:rPr>
                <w:rFonts w:ascii="Arial" w:hAnsi="Arial" w:cs="Arial"/>
                <w:b/>
                <w:sz w:val="20"/>
                <w:szCs w:val="20"/>
                <w:u w:val="single"/>
                <w:lang w:val="en-GB"/>
              </w:rPr>
              <w:t xml:space="preserve"> </w:t>
            </w:r>
          </w:p>
          <w:p w:rsidR="00261DC7" w:rsidRPr="00D26636" w:rsidRDefault="00261DC7">
            <w:pPr>
              <w:pStyle w:val="NormalWeb"/>
              <w:spacing w:before="0" w:beforeAutospacing="0" w:after="0" w:afterAutospacing="0"/>
              <w:rPr>
                <w:rFonts w:ascii="Arial" w:hAnsi="Arial" w:cs="Arial"/>
                <w:b/>
                <w:sz w:val="20"/>
                <w:szCs w:val="20"/>
                <w:u w:val="single"/>
                <w:lang w:val="en-GB"/>
              </w:rPr>
            </w:pPr>
          </w:p>
        </w:tc>
      </w:tr>
      <w:tr w:rsidR="00261DC7" w:rsidRPr="00D26636">
        <w:trPr>
          <w:trHeight w:val="935"/>
        </w:trPr>
        <w:tc>
          <w:tcPr>
            <w:tcW w:w="1615" w:type="pct"/>
            <w:noWrap/>
            <w:tcMar>
              <w:top w:w="0" w:type="dxa"/>
              <w:left w:w="108" w:type="dxa"/>
              <w:bottom w:w="0" w:type="dxa"/>
              <w:right w:w="108" w:type="dxa"/>
            </w:tcMar>
            <w:vAlign w:val="center"/>
          </w:tcPr>
          <w:p w:rsidR="00261DC7" w:rsidRPr="00D26636" w:rsidRDefault="00261DC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261DC7" w:rsidRPr="00D26636" w:rsidRDefault="00261DC7">
            <w:pPr>
              <w:pStyle w:val="Heading2"/>
              <w:jc w:val="left"/>
              <w:rPr>
                <w:rFonts w:ascii="Arial" w:hAnsi="Arial" w:cs="Arial"/>
                <w:lang w:val="en-GB"/>
              </w:rPr>
            </w:pPr>
            <w:r w:rsidRPr="00D26636">
              <w:rPr>
                <w:rFonts w:ascii="Arial" w:hAnsi="Arial" w:cs="Arial"/>
                <w:lang w:val="en-GB"/>
              </w:rPr>
              <w:t>Reviewer’s comment</w:t>
            </w:r>
          </w:p>
        </w:tc>
        <w:tc>
          <w:tcPr>
            <w:tcW w:w="1342" w:type="pct"/>
          </w:tcPr>
          <w:p w:rsidR="00261DC7" w:rsidRPr="00D26636" w:rsidRDefault="00261DC7">
            <w:pPr>
              <w:spacing w:after="160" w:line="254" w:lineRule="auto"/>
              <w:rPr>
                <w:rFonts w:ascii="Arial" w:eastAsia="Calibri" w:hAnsi="Arial" w:cs="Arial"/>
                <w:kern w:val="2"/>
                <w:sz w:val="20"/>
                <w:szCs w:val="20"/>
                <w:lang w:val="en-IN"/>
              </w:rPr>
            </w:pPr>
            <w:r w:rsidRPr="00D26636">
              <w:rPr>
                <w:rFonts w:ascii="Arial" w:eastAsia="Calibri" w:hAnsi="Arial" w:cs="Arial"/>
                <w:b/>
                <w:kern w:val="2"/>
                <w:sz w:val="20"/>
                <w:szCs w:val="20"/>
                <w:lang w:val="en-IN"/>
              </w:rPr>
              <w:t>Author’s Feedback</w:t>
            </w:r>
            <w:r w:rsidRPr="00D26636">
              <w:rPr>
                <w:rFonts w:ascii="Arial" w:eastAsia="Calibri" w:hAnsi="Arial" w:cs="Arial"/>
                <w:kern w:val="2"/>
                <w:sz w:val="20"/>
                <w:szCs w:val="20"/>
                <w:lang w:val="en-IN"/>
              </w:rPr>
              <w:t xml:space="preserve"> (It is mandatory that authors should write his/her feedback here)</w:t>
            </w:r>
          </w:p>
          <w:p w:rsidR="00261DC7" w:rsidRPr="00D26636" w:rsidRDefault="00261DC7">
            <w:pPr>
              <w:pStyle w:val="Heading2"/>
              <w:jc w:val="left"/>
              <w:rPr>
                <w:rFonts w:ascii="Arial" w:hAnsi="Arial" w:cs="Arial"/>
                <w:b w:val="0"/>
                <w:lang w:val="en-GB"/>
              </w:rPr>
            </w:pPr>
          </w:p>
        </w:tc>
      </w:tr>
      <w:tr w:rsidR="00261DC7" w:rsidRPr="00D26636">
        <w:trPr>
          <w:trHeight w:val="697"/>
        </w:trPr>
        <w:tc>
          <w:tcPr>
            <w:tcW w:w="1615" w:type="pct"/>
            <w:noWrap/>
            <w:tcMar>
              <w:top w:w="0" w:type="dxa"/>
              <w:left w:w="108" w:type="dxa"/>
              <w:bottom w:w="0" w:type="dxa"/>
              <w:right w:w="108" w:type="dxa"/>
            </w:tcMar>
            <w:vAlign w:val="center"/>
          </w:tcPr>
          <w:p w:rsidR="00261DC7" w:rsidRPr="00D26636" w:rsidRDefault="00261DC7">
            <w:pPr>
              <w:pStyle w:val="NormalWeb"/>
              <w:spacing w:before="0" w:beforeAutospacing="0" w:after="0" w:afterAutospacing="0"/>
              <w:rPr>
                <w:rFonts w:ascii="Arial" w:hAnsi="Arial" w:cs="Arial"/>
                <w:b/>
                <w:sz w:val="20"/>
                <w:szCs w:val="20"/>
                <w:lang w:val="en-GB"/>
              </w:rPr>
            </w:pPr>
            <w:r w:rsidRPr="00D26636">
              <w:rPr>
                <w:rFonts w:ascii="Arial" w:hAnsi="Arial" w:cs="Arial"/>
                <w:b/>
                <w:sz w:val="20"/>
                <w:szCs w:val="20"/>
                <w:lang w:val="en-GB"/>
              </w:rPr>
              <w:t xml:space="preserve">Are there ethical issues in this manuscript? </w:t>
            </w:r>
          </w:p>
          <w:p w:rsidR="00261DC7" w:rsidRPr="00D26636" w:rsidRDefault="00261DC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261DC7" w:rsidRPr="00D26636" w:rsidRDefault="00261DC7">
            <w:pPr>
              <w:pStyle w:val="NormalWeb"/>
              <w:spacing w:before="0" w:beforeAutospacing="0" w:after="0" w:afterAutospacing="0"/>
              <w:rPr>
                <w:rFonts w:ascii="Arial" w:hAnsi="Arial" w:cs="Arial"/>
                <w:sz w:val="20"/>
                <w:szCs w:val="20"/>
              </w:rPr>
            </w:pPr>
            <w:r w:rsidRPr="00D26636">
              <w:rPr>
                <w:rFonts w:ascii="Arial" w:hAnsi="Arial" w:cs="Arial"/>
                <w:sz w:val="20"/>
                <w:szCs w:val="20"/>
                <w:lang w:val="en-GB"/>
              </w:rPr>
              <w:t>No</w:t>
            </w:r>
          </w:p>
          <w:p w:rsidR="00261DC7" w:rsidRPr="00D26636" w:rsidRDefault="00261DC7">
            <w:pPr>
              <w:pStyle w:val="NormalWeb"/>
              <w:spacing w:before="0" w:beforeAutospacing="0" w:after="0" w:afterAutospacing="0"/>
              <w:rPr>
                <w:rFonts w:ascii="Arial" w:hAnsi="Arial" w:cs="Arial"/>
                <w:sz w:val="20"/>
                <w:szCs w:val="20"/>
                <w:lang w:val="en-GB"/>
              </w:rPr>
            </w:pPr>
          </w:p>
        </w:tc>
        <w:tc>
          <w:tcPr>
            <w:tcW w:w="1342" w:type="pct"/>
            <w:vAlign w:val="center"/>
          </w:tcPr>
          <w:p w:rsidR="00261DC7" w:rsidRPr="00D26636" w:rsidRDefault="00261DC7">
            <w:pPr>
              <w:rPr>
                <w:rFonts w:ascii="Arial" w:eastAsia="Arial Unicode MS" w:hAnsi="Arial" w:cs="Arial"/>
                <w:sz w:val="20"/>
                <w:szCs w:val="20"/>
                <w:lang w:val="en-GB"/>
              </w:rPr>
            </w:pPr>
          </w:p>
          <w:p w:rsidR="00261DC7" w:rsidRPr="00D26636" w:rsidRDefault="00261DC7">
            <w:pPr>
              <w:rPr>
                <w:rFonts w:ascii="Arial" w:eastAsia="Arial Unicode MS" w:hAnsi="Arial" w:cs="Arial"/>
                <w:sz w:val="20"/>
                <w:szCs w:val="20"/>
                <w:lang w:val="en-GB"/>
              </w:rPr>
            </w:pPr>
          </w:p>
          <w:p w:rsidR="00261DC7" w:rsidRPr="00D26636" w:rsidRDefault="00261DC7">
            <w:pPr>
              <w:rPr>
                <w:rFonts w:ascii="Arial" w:eastAsia="Arial Unicode MS" w:hAnsi="Arial" w:cs="Arial"/>
                <w:sz w:val="20"/>
                <w:szCs w:val="20"/>
                <w:lang w:val="en-GB"/>
              </w:rPr>
            </w:pPr>
          </w:p>
          <w:p w:rsidR="00261DC7" w:rsidRPr="00D26636" w:rsidRDefault="00261DC7">
            <w:pPr>
              <w:pStyle w:val="NormalWeb"/>
              <w:spacing w:before="0" w:beforeAutospacing="0" w:after="0" w:afterAutospacing="0"/>
              <w:rPr>
                <w:rFonts w:ascii="Arial" w:hAnsi="Arial" w:cs="Arial"/>
                <w:sz w:val="20"/>
                <w:szCs w:val="20"/>
                <w:lang w:val="en-GB"/>
              </w:rPr>
            </w:pPr>
          </w:p>
        </w:tc>
      </w:tr>
    </w:tbl>
    <w:p w:rsidR="00261DC7" w:rsidRPr="00D26636" w:rsidRDefault="00261DC7">
      <w:pPr>
        <w:pStyle w:val="BodyText"/>
        <w:outlineLvl w:val="0"/>
        <w:rPr>
          <w:rFonts w:ascii="Arial" w:hAnsi="Arial" w:cs="Arial"/>
          <w:sz w:val="20"/>
          <w:szCs w:val="20"/>
          <w:lang w:val="en-GB"/>
        </w:rPr>
      </w:pPr>
      <w:bookmarkStart w:id="2" w:name="_GoBack"/>
      <w:bookmarkEnd w:id="0"/>
      <w:bookmarkEnd w:id="1"/>
      <w:bookmarkEnd w:id="2"/>
    </w:p>
    <w:sectPr w:rsidR="00261DC7" w:rsidRPr="00D2663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D77" w:rsidRDefault="00320D77">
      <w:r>
        <w:separator/>
      </w:r>
    </w:p>
  </w:endnote>
  <w:endnote w:type="continuationSeparator" w:id="0">
    <w:p w:rsidR="00320D77" w:rsidRDefault="0032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DC7" w:rsidRDefault="00261DC7">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D77" w:rsidRDefault="00320D77">
      <w:r>
        <w:separator/>
      </w:r>
    </w:p>
  </w:footnote>
  <w:footnote w:type="continuationSeparator" w:id="0">
    <w:p w:rsidR="00320D77" w:rsidRDefault="0032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DC7" w:rsidRDefault="00261DC7">
    <w:pPr>
      <w:spacing w:before="100" w:beforeAutospacing="1" w:after="100" w:afterAutospacing="1"/>
      <w:jc w:val="center"/>
      <w:rPr>
        <w:rFonts w:ascii="Arial" w:hAnsi="Arial" w:cs="Arial"/>
        <w:b/>
        <w:bCs/>
        <w:color w:val="003399"/>
        <w:szCs w:val="20"/>
        <w:u w:val="single"/>
        <w:lang w:val="en-GB"/>
      </w:rPr>
    </w:pPr>
  </w:p>
  <w:p w:rsidR="00261DC7" w:rsidRDefault="00261DC7">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01ABB"/>
    <w:multiLevelType w:val="hybridMultilevel"/>
    <w:tmpl w:val="2EA03D1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3A03BEF"/>
    <w:multiLevelType w:val="hybridMultilevel"/>
    <w:tmpl w:val="DCF8A92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ID" w:vendorID="64" w:dllVersion="6" w:nlCheck="1" w:checkStyle="1"/>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1DC7"/>
    <w:rsid w:val="00261DC7"/>
    <w:rsid w:val="00320D77"/>
    <w:rsid w:val="00630902"/>
    <w:rsid w:val="00B9712B"/>
    <w:rsid w:val="00D26636"/>
    <w:rsid w:val="00E930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F7C819-25AB-4BEC-A6E1-D7DD428D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62633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3408358">
      <w:bodyDiv w:val="1"/>
      <w:marLeft w:val="0"/>
      <w:marRight w:val="0"/>
      <w:marTop w:val="0"/>
      <w:marBottom w:val="0"/>
      <w:divBdr>
        <w:top w:val="none" w:sz="0" w:space="0" w:color="auto"/>
        <w:left w:val="none" w:sz="0" w:space="0" w:color="auto"/>
        <w:bottom w:val="none" w:sz="0" w:space="0" w:color="auto"/>
        <w:right w:val="none" w:sz="0" w:space="0" w:color="auto"/>
      </w:divBdr>
    </w:div>
    <w:div w:id="12884627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88879441">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55143-8706-49C7-AB0A-35D7C191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2025-10-19T03:27:00Z</dcterms:created>
  <dcterms:modified xsi:type="dcterms:W3CDTF">2025-10-27T11:57:00Z</dcterms:modified>
</cp:coreProperties>
</file>