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0C915B" w14:textId="77777777" w:rsidR="009F5068" w:rsidRPr="00F9526A" w:rsidRDefault="009F5068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94"/>
        <w:gridCol w:w="15856"/>
      </w:tblGrid>
      <w:tr w:rsidR="009F5068" w:rsidRPr="00F9526A" w14:paraId="6B1CE915" w14:textId="77777777">
        <w:trPr>
          <w:trHeight w:val="290"/>
        </w:trPr>
        <w:tc>
          <w:tcPr>
            <w:tcW w:w="5194" w:type="dxa"/>
          </w:tcPr>
          <w:p w14:paraId="2E3148FF" w14:textId="77777777" w:rsidR="009F5068" w:rsidRPr="00F9526A" w:rsidRDefault="006047D6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F9526A">
              <w:rPr>
                <w:rFonts w:ascii="Arial" w:hAnsi="Arial" w:cs="Arial"/>
                <w:sz w:val="20"/>
                <w:szCs w:val="20"/>
              </w:rPr>
              <w:t>Journal</w:t>
            </w:r>
            <w:r w:rsidRPr="00F9526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856" w:type="dxa"/>
          </w:tcPr>
          <w:p w14:paraId="33CA188F" w14:textId="77777777" w:rsidR="009F5068" w:rsidRPr="00F9526A" w:rsidRDefault="00B16CD7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6047D6" w:rsidRPr="00F9526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6047D6" w:rsidRPr="00F9526A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6047D6" w:rsidRPr="00F9526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6047D6" w:rsidRPr="00F9526A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="006047D6" w:rsidRPr="00F9526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Applied</w:t>
              </w:r>
              <w:r w:rsidR="006047D6" w:rsidRPr="00F9526A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6047D6" w:rsidRPr="00F9526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Life</w:t>
              </w:r>
              <w:r w:rsidR="006047D6" w:rsidRPr="00F9526A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6047D6" w:rsidRPr="00F9526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Sciences</w:t>
              </w:r>
              <w:r w:rsidR="006047D6" w:rsidRPr="00F9526A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6047D6" w:rsidRPr="00F9526A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International</w:t>
              </w:r>
            </w:hyperlink>
          </w:p>
        </w:tc>
      </w:tr>
      <w:tr w:rsidR="009F5068" w:rsidRPr="00F9526A" w14:paraId="79C1FCFA" w14:textId="77777777">
        <w:trPr>
          <w:trHeight w:val="290"/>
        </w:trPr>
        <w:tc>
          <w:tcPr>
            <w:tcW w:w="5194" w:type="dxa"/>
          </w:tcPr>
          <w:p w14:paraId="4F26C13D" w14:textId="77777777" w:rsidR="009F5068" w:rsidRPr="00F9526A" w:rsidRDefault="006047D6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F9526A">
              <w:rPr>
                <w:rFonts w:ascii="Arial" w:hAnsi="Arial" w:cs="Arial"/>
                <w:sz w:val="20"/>
                <w:szCs w:val="20"/>
              </w:rPr>
              <w:t>Manuscript</w:t>
            </w:r>
            <w:r w:rsidRPr="00F9526A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856" w:type="dxa"/>
          </w:tcPr>
          <w:p w14:paraId="1CD02FAF" w14:textId="77777777" w:rsidR="009F5068" w:rsidRPr="00F9526A" w:rsidRDefault="006047D6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r w:rsidRPr="00F9526A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Ms_JALSI_146740</w:t>
            </w:r>
          </w:p>
        </w:tc>
      </w:tr>
      <w:tr w:rsidR="009F5068" w:rsidRPr="00F9526A" w14:paraId="66826B69" w14:textId="77777777">
        <w:trPr>
          <w:trHeight w:val="650"/>
        </w:trPr>
        <w:tc>
          <w:tcPr>
            <w:tcW w:w="5194" w:type="dxa"/>
          </w:tcPr>
          <w:p w14:paraId="2212E9B3" w14:textId="77777777" w:rsidR="009F5068" w:rsidRPr="00F9526A" w:rsidRDefault="006047D6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F9526A">
              <w:rPr>
                <w:rFonts w:ascii="Arial" w:hAnsi="Arial" w:cs="Arial"/>
                <w:sz w:val="20"/>
                <w:szCs w:val="20"/>
              </w:rPr>
              <w:t>Title</w:t>
            </w:r>
            <w:r w:rsidRPr="00F9526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>of</w:t>
            </w:r>
            <w:r w:rsidRPr="00F9526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>the</w:t>
            </w:r>
            <w:r w:rsidRPr="00F9526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856" w:type="dxa"/>
          </w:tcPr>
          <w:p w14:paraId="4A9C3AA3" w14:textId="77777777" w:rsidR="009F5068" w:rsidRPr="00F9526A" w:rsidRDefault="006047D6">
            <w:pPr>
              <w:pStyle w:val="TableParagraph"/>
              <w:spacing w:before="90"/>
              <w:rPr>
                <w:rFonts w:ascii="Arial" w:hAnsi="Arial" w:cs="Arial"/>
                <w:b/>
                <w:sz w:val="20"/>
                <w:szCs w:val="20"/>
              </w:rPr>
            </w:pPr>
            <w:r w:rsidRPr="00F9526A">
              <w:rPr>
                <w:rFonts w:ascii="Arial" w:hAnsi="Arial" w:cs="Arial"/>
                <w:b/>
                <w:sz w:val="20"/>
                <w:szCs w:val="20"/>
              </w:rPr>
              <w:t>Phenolic</w:t>
            </w:r>
            <w:r w:rsidRPr="00F9526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compound</w:t>
            </w:r>
            <w:r w:rsidRPr="00F952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contents,</w:t>
            </w:r>
            <w:r w:rsidRPr="00F952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anti-inflammatory</w:t>
            </w:r>
            <w:r w:rsidRPr="00F952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activities</w:t>
            </w:r>
            <w:r w:rsidRPr="00F952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952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effect</w:t>
            </w:r>
            <w:r w:rsidRPr="00F952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9526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hydroethanolic</w:t>
            </w:r>
            <w:r w:rsidRPr="00F9526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extract</w:t>
            </w:r>
            <w:r w:rsidRPr="00F952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9526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F9526A">
              <w:rPr>
                <w:rFonts w:ascii="Arial" w:hAnsi="Arial" w:cs="Arial"/>
                <w:b/>
                <w:sz w:val="20"/>
                <w:szCs w:val="20"/>
              </w:rPr>
              <w:t>Pericopsis</w:t>
            </w:r>
            <w:proofErr w:type="spellEnd"/>
            <w:r w:rsidRPr="00F952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F9526A">
              <w:rPr>
                <w:rFonts w:ascii="Arial" w:hAnsi="Arial" w:cs="Arial"/>
                <w:b/>
                <w:sz w:val="20"/>
                <w:szCs w:val="20"/>
              </w:rPr>
              <w:t>laxiflora</w:t>
            </w:r>
            <w:proofErr w:type="spellEnd"/>
            <w:r w:rsidRPr="00F952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F9526A">
              <w:rPr>
                <w:rFonts w:ascii="Arial" w:hAnsi="Arial" w:cs="Arial"/>
                <w:b/>
                <w:sz w:val="20"/>
                <w:szCs w:val="20"/>
              </w:rPr>
              <w:t>Benth</w:t>
            </w:r>
            <w:proofErr w:type="spellEnd"/>
            <w:r w:rsidRPr="00F9526A">
              <w:rPr>
                <w:rFonts w:ascii="Arial" w:hAnsi="Arial" w:cs="Arial"/>
                <w:b/>
                <w:sz w:val="20"/>
                <w:szCs w:val="20"/>
              </w:rPr>
              <w:t>.)</w:t>
            </w:r>
            <w:r w:rsidRPr="00F952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roots</w:t>
            </w:r>
            <w:r w:rsidRPr="00F952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F952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prostate-specific</w:t>
            </w:r>
            <w:r w:rsidRPr="00F9526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antigen content in male Wistar rats induced with benign prostatic hyperplasia</w:t>
            </w:r>
          </w:p>
        </w:tc>
      </w:tr>
      <w:tr w:rsidR="009F5068" w:rsidRPr="00F9526A" w14:paraId="62DEAA8D" w14:textId="77777777">
        <w:trPr>
          <w:trHeight w:val="333"/>
        </w:trPr>
        <w:tc>
          <w:tcPr>
            <w:tcW w:w="5194" w:type="dxa"/>
          </w:tcPr>
          <w:p w14:paraId="345F8013" w14:textId="77777777" w:rsidR="009F5068" w:rsidRPr="00F9526A" w:rsidRDefault="006047D6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F9526A">
              <w:rPr>
                <w:rFonts w:ascii="Arial" w:hAnsi="Arial" w:cs="Arial"/>
                <w:sz w:val="20"/>
                <w:szCs w:val="20"/>
              </w:rPr>
              <w:t>Type</w:t>
            </w:r>
            <w:r w:rsidRPr="00F9526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>of</w:t>
            </w:r>
            <w:r w:rsidRPr="00F9526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>the</w:t>
            </w:r>
            <w:r w:rsidRPr="00F9526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856" w:type="dxa"/>
          </w:tcPr>
          <w:p w14:paraId="4EC12614" w14:textId="77777777" w:rsidR="009F5068" w:rsidRPr="00F9526A" w:rsidRDefault="006047D6">
            <w:pPr>
              <w:pStyle w:val="TableParagraph"/>
              <w:spacing w:before="47"/>
              <w:rPr>
                <w:rFonts w:ascii="Arial" w:hAnsi="Arial" w:cs="Arial"/>
                <w:b/>
                <w:sz w:val="20"/>
                <w:szCs w:val="20"/>
              </w:rPr>
            </w:pPr>
            <w:r w:rsidRPr="00F9526A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F9526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F952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4E0B0074" w14:textId="77777777" w:rsidR="009F5068" w:rsidRPr="00F9526A" w:rsidRDefault="009F5068">
      <w:pPr>
        <w:spacing w:before="8"/>
        <w:rPr>
          <w:rFonts w:ascii="Arial" w:hAnsi="Arial" w:cs="Arial"/>
          <w:sz w:val="20"/>
          <w:szCs w:val="20"/>
        </w:rPr>
      </w:pPr>
    </w:p>
    <w:p w14:paraId="171D4BB8" w14:textId="77777777" w:rsidR="009F5068" w:rsidRPr="00F9526A" w:rsidRDefault="006047D6">
      <w:pPr>
        <w:pStyle w:val="BodyText"/>
        <w:ind w:left="165"/>
        <w:rPr>
          <w:rFonts w:ascii="Arial" w:hAnsi="Arial" w:cs="Arial"/>
        </w:rPr>
      </w:pPr>
      <w:r w:rsidRPr="00F9526A">
        <w:rPr>
          <w:rFonts w:ascii="Arial" w:hAnsi="Arial" w:cs="Arial"/>
          <w:color w:val="000000"/>
          <w:highlight w:val="yellow"/>
        </w:rPr>
        <w:t>PART</w:t>
      </w:r>
      <w:r w:rsidRPr="00F9526A">
        <w:rPr>
          <w:rFonts w:ascii="Arial" w:hAnsi="Arial" w:cs="Arial"/>
          <w:color w:val="000000"/>
          <w:spacing w:val="45"/>
          <w:highlight w:val="yellow"/>
        </w:rPr>
        <w:t xml:space="preserve"> </w:t>
      </w:r>
      <w:r w:rsidRPr="00F9526A">
        <w:rPr>
          <w:rFonts w:ascii="Arial" w:hAnsi="Arial" w:cs="Arial"/>
          <w:color w:val="000000"/>
          <w:highlight w:val="yellow"/>
        </w:rPr>
        <w:t>1:</w:t>
      </w:r>
      <w:r w:rsidRPr="00F9526A">
        <w:rPr>
          <w:rFonts w:ascii="Arial" w:hAnsi="Arial" w:cs="Arial"/>
          <w:color w:val="000000"/>
        </w:rPr>
        <w:t xml:space="preserve"> </w:t>
      </w:r>
      <w:r w:rsidRPr="00F9526A">
        <w:rPr>
          <w:rFonts w:ascii="Arial" w:hAnsi="Arial" w:cs="Arial"/>
          <w:color w:val="000000"/>
          <w:spacing w:val="-2"/>
        </w:rPr>
        <w:t>Comments</w:t>
      </w:r>
    </w:p>
    <w:p w14:paraId="59EE82B2" w14:textId="77777777" w:rsidR="009F5068" w:rsidRPr="00F9526A" w:rsidRDefault="009F5068">
      <w:pPr>
        <w:spacing w:before="3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9F5068" w:rsidRPr="00F9526A" w14:paraId="52D67431" w14:textId="77777777">
        <w:trPr>
          <w:trHeight w:val="964"/>
        </w:trPr>
        <w:tc>
          <w:tcPr>
            <w:tcW w:w="5352" w:type="dxa"/>
          </w:tcPr>
          <w:p w14:paraId="2E18D0FD" w14:textId="77777777" w:rsidR="009F5068" w:rsidRPr="00F9526A" w:rsidRDefault="009F506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09164A16" w14:textId="77777777" w:rsidR="009F5068" w:rsidRPr="00F9526A" w:rsidRDefault="006047D6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F9526A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F9526A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3724EF1B" w14:textId="77777777" w:rsidR="009F5068" w:rsidRPr="00F9526A" w:rsidRDefault="006047D6">
            <w:pPr>
              <w:pStyle w:val="TableParagraph"/>
              <w:ind w:left="108" w:right="125"/>
              <w:rPr>
                <w:rFonts w:ascii="Arial" w:hAnsi="Arial" w:cs="Arial"/>
                <w:b/>
                <w:sz w:val="20"/>
                <w:szCs w:val="20"/>
              </w:rPr>
            </w:pPr>
            <w:r w:rsidRPr="00F9526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F9526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9526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F9526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9526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F9526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9526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F9526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9526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F9526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9526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F9526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9526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F9526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F9526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F9526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9526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F9526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9526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F9526A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F9526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F9526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9526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F9526A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F9526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F9526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1EF5B2BB" w14:textId="77777777" w:rsidR="009F5068" w:rsidRPr="00F9526A" w:rsidRDefault="006047D6">
            <w:pPr>
              <w:pStyle w:val="TableParagraph"/>
              <w:spacing w:line="256" w:lineRule="auto"/>
              <w:ind w:left="108" w:right="740"/>
              <w:rPr>
                <w:rFonts w:ascii="Arial" w:hAnsi="Arial" w:cs="Arial"/>
                <w:sz w:val="20"/>
                <w:szCs w:val="20"/>
              </w:rPr>
            </w:pPr>
            <w:r w:rsidRPr="00F9526A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F952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F952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>(It</w:t>
            </w:r>
            <w:r w:rsidRPr="00F9526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>is</w:t>
            </w:r>
            <w:r w:rsidRPr="00F9526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>mandatory</w:t>
            </w:r>
            <w:r w:rsidRPr="00F9526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>that</w:t>
            </w:r>
            <w:r w:rsidRPr="00F9526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>authors</w:t>
            </w:r>
            <w:r w:rsidRPr="00F9526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>should</w:t>
            </w:r>
            <w:r w:rsidRPr="00F9526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>write</w:t>
            </w:r>
            <w:r w:rsidRPr="00F9526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9F5068" w:rsidRPr="00F9526A" w14:paraId="12AFA442" w14:textId="77777777">
        <w:trPr>
          <w:trHeight w:val="1151"/>
        </w:trPr>
        <w:tc>
          <w:tcPr>
            <w:tcW w:w="5352" w:type="dxa"/>
          </w:tcPr>
          <w:p w14:paraId="083467DA" w14:textId="77777777" w:rsidR="009F5068" w:rsidRPr="00F9526A" w:rsidRDefault="006047D6">
            <w:pPr>
              <w:pStyle w:val="TableParagraph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F9526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9526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F952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F9526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F952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F9526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F9526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9526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F9526A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5D80C6D3" w14:textId="77777777" w:rsidR="009F5068" w:rsidRPr="00F9526A" w:rsidRDefault="006047D6">
            <w:pPr>
              <w:pStyle w:val="TableParagraph"/>
              <w:spacing w:line="270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F9526A">
              <w:rPr>
                <w:rFonts w:ascii="Arial" w:hAnsi="Arial" w:cs="Arial"/>
                <w:sz w:val="20"/>
                <w:szCs w:val="20"/>
              </w:rPr>
              <w:t>The</w:t>
            </w:r>
            <w:r w:rsidRPr="00F9526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>manuscript</w:t>
            </w:r>
            <w:r w:rsidRPr="00F9526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>is</w:t>
            </w:r>
            <w:r w:rsidRPr="00F9526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 xml:space="preserve">important </w:t>
            </w:r>
            <w:r w:rsidRPr="00F9526A">
              <w:rPr>
                <w:rFonts w:ascii="Arial" w:hAnsi="Arial" w:cs="Arial"/>
                <w:spacing w:val="-2"/>
                <w:sz w:val="20"/>
                <w:szCs w:val="20"/>
              </w:rPr>
              <w:t>because-</w:t>
            </w:r>
          </w:p>
          <w:p w14:paraId="30586212" w14:textId="77777777" w:rsidR="009F5068" w:rsidRPr="00F9526A" w:rsidRDefault="006047D6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F9526A">
              <w:rPr>
                <w:rFonts w:ascii="Arial" w:hAnsi="Arial" w:cs="Arial"/>
                <w:sz w:val="20"/>
                <w:szCs w:val="20"/>
              </w:rPr>
              <w:t>There</w:t>
            </w:r>
            <w:r w:rsidRPr="00F9526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>is</w:t>
            </w:r>
            <w:r w:rsidRPr="00F9526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>an</w:t>
            </w:r>
            <w:r w:rsidRPr="00F9526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>increase</w:t>
            </w:r>
            <w:r w:rsidRPr="00F9526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>of</w:t>
            </w:r>
            <w:r w:rsidRPr="00F9526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>interest</w:t>
            </w:r>
            <w:r w:rsidRPr="00F9526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>in</w:t>
            </w:r>
            <w:r w:rsidRPr="00F9526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>medicinal</w:t>
            </w:r>
            <w:r w:rsidRPr="00F9526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>plants</w:t>
            </w:r>
            <w:r w:rsidRPr="00F9526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>as</w:t>
            </w:r>
            <w:r w:rsidRPr="00F9526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>an</w:t>
            </w:r>
            <w:r w:rsidRPr="00F9526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>appropriate</w:t>
            </w:r>
            <w:r w:rsidRPr="00F9526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>source</w:t>
            </w:r>
            <w:r w:rsidRPr="00F9526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>of</w:t>
            </w:r>
            <w:r w:rsidRPr="00F9526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>effective pharmaceuticals without any adverse effects.</w:t>
            </w:r>
          </w:p>
        </w:tc>
        <w:tc>
          <w:tcPr>
            <w:tcW w:w="6445" w:type="dxa"/>
          </w:tcPr>
          <w:p w14:paraId="49B72913" w14:textId="01E1BAB6" w:rsidR="009F5068" w:rsidRPr="00F9526A" w:rsidRDefault="006338B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9526A">
              <w:rPr>
                <w:rFonts w:ascii="Arial" w:hAnsi="Arial" w:cs="Arial"/>
                <w:sz w:val="20"/>
                <w:szCs w:val="20"/>
                <w:highlight w:val="green"/>
              </w:rPr>
              <w:t>Ok</w:t>
            </w:r>
          </w:p>
        </w:tc>
      </w:tr>
      <w:tr w:rsidR="009F5068" w:rsidRPr="00F9526A" w14:paraId="722B6694" w14:textId="77777777">
        <w:trPr>
          <w:trHeight w:val="1610"/>
        </w:trPr>
        <w:tc>
          <w:tcPr>
            <w:tcW w:w="5352" w:type="dxa"/>
          </w:tcPr>
          <w:p w14:paraId="773D3018" w14:textId="77777777" w:rsidR="009F5068" w:rsidRPr="00F9526A" w:rsidRDefault="006047D6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9526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952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952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F9526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952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9526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952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016B0ACC" w14:textId="77777777" w:rsidR="009F5068" w:rsidRPr="00F9526A" w:rsidRDefault="006047D6">
            <w:pPr>
              <w:pStyle w:val="TableParagraph"/>
              <w:spacing w:before="1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9526A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F952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F952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952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F952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F952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F952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0289F42D" w14:textId="77777777" w:rsidR="009F5068" w:rsidRPr="00F9526A" w:rsidRDefault="006047D6">
            <w:pPr>
              <w:pStyle w:val="TableParagraph"/>
              <w:spacing w:line="268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F9526A">
              <w:rPr>
                <w:rFonts w:ascii="Arial" w:hAnsi="Arial" w:cs="Arial"/>
                <w:sz w:val="20"/>
                <w:szCs w:val="20"/>
              </w:rPr>
              <w:t>The</w:t>
            </w:r>
            <w:r w:rsidRPr="00F9526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>following</w:t>
            </w:r>
            <w:r w:rsidRPr="00F9526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 xml:space="preserve">potential </w:t>
            </w:r>
            <w:r w:rsidRPr="00F9526A">
              <w:rPr>
                <w:rFonts w:ascii="Arial" w:hAnsi="Arial" w:cs="Arial"/>
                <w:spacing w:val="-2"/>
                <w:sz w:val="20"/>
                <w:szCs w:val="20"/>
              </w:rPr>
              <w:t>title-</w:t>
            </w:r>
          </w:p>
          <w:p w14:paraId="01692171" w14:textId="77777777" w:rsidR="009F5068" w:rsidRPr="00F9526A" w:rsidRDefault="006047D6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F9526A">
              <w:rPr>
                <w:rFonts w:ascii="Arial" w:hAnsi="Arial" w:cs="Arial"/>
                <w:sz w:val="20"/>
                <w:szCs w:val="20"/>
              </w:rPr>
              <w:t>Evaluation</w:t>
            </w:r>
            <w:r w:rsidRPr="00F9526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>of</w:t>
            </w:r>
            <w:r w:rsidRPr="00F9526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>the</w:t>
            </w:r>
            <w:r w:rsidRPr="00F9526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>Phenolic</w:t>
            </w:r>
            <w:r w:rsidRPr="00F9526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>Composition</w:t>
            </w:r>
            <w:r w:rsidRPr="00F9526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>of</w:t>
            </w:r>
            <w:r w:rsidRPr="00F9526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F9526A">
              <w:rPr>
                <w:rFonts w:ascii="Arial" w:hAnsi="Arial" w:cs="Arial"/>
                <w:i/>
                <w:sz w:val="20"/>
                <w:szCs w:val="20"/>
              </w:rPr>
              <w:t>Pericopsis</w:t>
            </w:r>
            <w:proofErr w:type="spellEnd"/>
            <w:r w:rsidRPr="00F9526A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F9526A">
              <w:rPr>
                <w:rFonts w:ascii="Arial" w:hAnsi="Arial" w:cs="Arial"/>
                <w:i/>
                <w:sz w:val="20"/>
                <w:szCs w:val="20"/>
              </w:rPr>
              <w:t>laxiflora</w:t>
            </w:r>
            <w:proofErr w:type="spellEnd"/>
            <w:r w:rsidRPr="00F9526A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F9526A">
              <w:rPr>
                <w:rFonts w:ascii="Arial" w:hAnsi="Arial" w:cs="Arial"/>
                <w:sz w:val="20"/>
                <w:szCs w:val="20"/>
              </w:rPr>
              <w:t>Benth</w:t>
            </w:r>
            <w:proofErr w:type="spellEnd"/>
            <w:r w:rsidRPr="00F9526A">
              <w:rPr>
                <w:rFonts w:ascii="Arial" w:hAnsi="Arial" w:cs="Arial"/>
                <w:sz w:val="20"/>
                <w:szCs w:val="20"/>
              </w:rPr>
              <w:t>.)</w:t>
            </w:r>
            <w:r w:rsidRPr="00F9526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>Extract</w:t>
            </w:r>
            <w:r w:rsidRPr="00F9526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>and</w:t>
            </w:r>
            <w:r w:rsidRPr="00F9526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>Its</w:t>
            </w:r>
            <w:r w:rsidRPr="00F9526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>Effects on anti-inflammatory and BPH</w:t>
            </w:r>
          </w:p>
          <w:p w14:paraId="2FB5FA36" w14:textId="77777777" w:rsidR="009F5068" w:rsidRPr="00F9526A" w:rsidRDefault="006047D6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F9526A">
              <w:rPr>
                <w:rFonts w:ascii="Arial" w:hAnsi="Arial" w:cs="Arial"/>
                <w:sz w:val="20"/>
                <w:szCs w:val="20"/>
              </w:rPr>
              <w:t>Hydroethanolic</w:t>
            </w:r>
            <w:r w:rsidRPr="00F9526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>extract</w:t>
            </w:r>
            <w:r w:rsidRPr="00F9526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>of</w:t>
            </w:r>
            <w:r w:rsidRPr="00F9526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F9526A">
              <w:rPr>
                <w:rFonts w:ascii="Arial" w:hAnsi="Arial" w:cs="Arial"/>
                <w:i/>
                <w:sz w:val="20"/>
                <w:szCs w:val="20"/>
              </w:rPr>
              <w:t>Pericopsis</w:t>
            </w:r>
            <w:proofErr w:type="spellEnd"/>
            <w:r w:rsidRPr="00F9526A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F9526A">
              <w:rPr>
                <w:rFonts w:ascii="Arial" w:hAnsi="Arial" w:cs="Arial"/>
                <w:i/>
                <w:sz w:val="20"/>
                <w:szCs w:val="20"/>
              </w:rPr>
              <w:t>laxiflora</w:t>
            </w:r>
            <w:proofErr w:type="spellEnd"/>
            <w:r w:rsidRPr="00F9526A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F9526A">
              <w:rPr>
                <w:rFonts w:ascii="Arial" w:hAnsi="Arial" w:cs="Arial"/>
                <w:sz w:val="20"/>
                <w:szCs w:val="20"/>
              </w:rPr>
              <w:t>Benth</w:t>
            </w:r>
            <w:proofErr w:type="spellEnd"/>
            <w:r w:rsidRPr="00F9526A">
              <w:rPr>
                <w:rFonts w:ascii="Arial" w:hAnsi="Arial" w:cs="Arial"/>
                <w:sz w:val="20"/>
                <w:szCs w:val="20"/>
              </w:rPr>
              <w:t>.)</w:t>
            </w:r>
            <w:r w:rsidRPr="00F9526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>roots</w:t>
            </w:r>
            <w:r w:rsidRPr="00F9526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>impacts</w:t>
            </w:r>
            <w:r w:rsidRPr="00F9526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>prostate-specific</w:t>
            </w:r>
            <w:r w:rsidRPr="00F9526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>antigen concentration in male Wistar rats induced with benign prostatic hyperplasia.</w:t>
            </w:r>
          </w:p>
          <w:p w14:paraId="3934A8C7" w14:textId="429C20DD" w:rsidR="008B62DF" w:rsidRPr="00F9526A" w:rsidRDefault="008B62DF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5" w:type="dxa"/>
          </w:tcPr>
          <w:p w14:paraId="343BB8C0" w14:textId="71EA6951" w:rsidR="009F5068" w:rsidRPr="00F9526A" w:rsidRDefault="00AF32D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9526A">
              <w:rPr>
                <w:rFonts w:ascii="Arial" w:hAnsi="Arial" w:cs="Arial"/>
                <w:color w:val="111111"/>
                <w:sz w:val="20"/>
                <w:szCs w:val="20"/>
                <w:highlight w:val="green"/>
                <w:shd w:val="clear" w:color="auto" w:fill="FFFFFF"/>
              </w:rPr>
              <w:t>We are keeping our title. It summarizes all the specific objectives. Moreover, some of the reviewers appreciated</w:t>
            </w:r>
            <w:r w:rsidRPr="00F9526A">
              <w:rPr>
                <w:rFonts w:ascii="Arial" w:hAnsi="Arial" w:cs="Arial"/>
                <w:color w:val="111111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9F5068" w:rsidRPr="00F9526A" w14:paraId="46F62341" w14:textId="77777777">
        <w:trPr>
          <w:trHeight w:val="918"/>
        </w:trPr>
        <w:tc>
          <w:tcPr>
            <w:tcW w:w="5352" w:type="dxa"/>
          </w:tcPr>
          <w:p w14:paraId="060B2AE3" w14:textId="77777777" w:rsidR="009F5068" w:rsidRPr="00F9526A" w:rsidRDefault="006047D6">
            <w:pPr>
              <w:pStyle w:val="TableParagraph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F9526A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F952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952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F952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F952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F952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952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F952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F952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952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75790853" w14:textId="77777777" w:rsidR="009F5068" w:rsidRPr="00F9526A" w:rsidRDefault="006047D6">
            <w:pPr>
              <w:pStyle w:val="TableParagraph"/>
              <w:spacing w:line="268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F9526A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3F414B64" w14:textId="61A5B7AE" w:rsidR="009F5068" w:rsidRPr="00F9526A" w:rsidRDefault="00AA23D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9526A">
              <w:rPr>
                <w:rFonts w:ascii="Arial" w:hAnsi="Arial" w:cs="Arial"/>
                <w:sz w:val="20"/>
                <w:szCs w:val="20"/>
                <w:highlight w:val="green"/>
              </w:rPr>
              <w:t>Ok</w:t>
            </w:r>
          </w:p>
        </w:tc>
      </w:tr>
      <w:tr w:rsidR="009F5068" w:rsidRPr="00F9526A" w14:paraId="32C0ED0C" w14:textId="77777777">
        <w:trPr>
          <w:trHeight w:val="460"/>
        </w:trPr>
        <w:tc>
          <w:tcPr>
            <w:tcW w:w="5352" w:type="dxa"/>
          </w:tcPr>
          <w:p w14:paraId="6BB34BFA" w14:textId="77777777" w:rsidR="009F5068" w:rsidRPr="00F9526A" w:rsidRDefault="006047D6">
            <w:pPr>
              <w:pStyle w:val="TableParagraph"/>
              <w:spacing w:line="230" w:lineRule="exact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F9526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9526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952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F9526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F9526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F9526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9526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F9526A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5876AE14" w14:textId="77777777" w:rsidR="009F5068" w:rsidRPr="00F9526A" w:rsidRDefault="006047D6">
            <w:pPr>
              <w:pStyle w:val="TableParagraph"/>
              <w:spacing w:line="268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F9526A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5C0123A2" w14:textId="2D846B80" w:rsidR="009F5068" w:rsidRPr="00F9526A" w:rsidRDefault="00AA23D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9526A">
              <w:rPr>
                <w:rFonts w:ascii="Arial" w:hAnsi="Arial" w:cs="Arial"/>
                <w:sz w:val="20"/>
                <w:szCs w:val="20"/>
                <w:highlight w:val="green"/>
              </w:rPr>
              <w:t>Ok</w:t>
            </w:r>
          </w:p>
        </w:tc>
      </w:tr>
      <w:tr w:rsidR="009F5068" w:rsidRPr="00F9526A" w14:paraId="1D701C35" w14:textId="77777777">
        <w:trPr>
          <w:trHeight w:val="703"/>
        </w:trPr>
        <w:tc>
          <w:tcPr>
            <w:tcW w:w="5352" w:type="dxa"/>
          </w:tcPr>
          <w:p w14:paraId="2E52AE1E" w14:textId="77777777" w:rsidR="009F5068" w:rsidRPr="00F9526A" w:rsidRDefault="006047D6">
            <w:pPr>
              <w:pStyle w:val="TableParagraph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F9526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952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952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F952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F952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952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F952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F952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F952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</w:t>
            </w:r>
          </w:p>
          <w:p w14:paraId="34EE76B0" w14:textId="77777777" w:rsidR="009F5068" w:rsidRPr="00F9526A" w:rsidRDefault="006047D6">
            <w:pPr>
              <w:pStyle w:val="TableParagraph"/>
              <w:spacing w:line="224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9526A">
              <w:rPr>
                <w:rFonts w:ascii="Arial" w:hAnsi="Arial" w:cs="Arial"/>
                <w:b/>
                <w:sz w:val="20"/>
                <w:szCs w:val="20"/>
              </w:rPr>
              <w:t>them</w:t>
            </w:r>
            <w:r w:rsidRPr="00F952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952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9526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F9526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pacing w:val="-4"/>
                <w:sz w:val="20"/>
                <w:szCs w:val="20"/>
              </w:rPr>
              <w:t>form.</w:t>
            </w:r>
          </w:p>
        </w:tc>
        <w:tc>
          <w:tcPr>
            <w:tcW w:w="9356" w:type="dxa"/>
          </w:tcPr>
          <w:p w14:paraId="3B4C03D9" w14:textId="77777777" w:rsidR="009F5068" w:rsidRPr="00F9526A" w:rsidRDefault="006047D6">
            <w:pPr>
              <w:pStyle w:val="TableParagraph"/>
              <w:spacing w:line="268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9526A">
              <w:rPr>
                <w:rFonts w:ascii="Arial" w:hAnsi="Arial" w:cs="Arial"/>
                <w:sz w:val="20"/>
                <w:szCs w:val="20"/>
              </w:rPr>
              <w:t>Yes</w:t>
            </w:r>
            <w:proofErr w:type="gramEnd"/>
            <w:r w:rsidRPr="00F9526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>the</w:t>
            </w:r>
            <w:r w:rsidRPr="00F9526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>references</w:t>
            </w:r>
            <w:r w:rsidRPr="00F9526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>are</w:t>
            </w:r>
            <w:r w:rsidRPr="00F9526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pacing w:val="-2"/>
                <w:sz w:val="20"/>
                <w:szCs w:val="20"/>
              </w:rPr>
              <w:t>sufficient</w:t>
            </w:r>
          </w:p>
        </w:tc>
        <w:tc>
          <w:tcPr>
            <w:tcW w:w="6445" w:type="dxa"/>
          </w:tcPr>
          <w:p w14:paraId="6E3C615D" w14:textId="34ED178F" w:rsidR="009F5068" w:rsidRPr="00F9526A" w:rsidRDefault="00AA23DE">
            <w:pPr>
              <w:pStyle w:val="Table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F9526A">
              <w:rPr>
                <w:rFonts w:ascii="Arial" w:hAnsi="Arial" w:cs="Arial"/>
                <w:bCs/>
                <w:sz w:val="20"/>
                <w:szCs w:val="20"/>
                <w:highlight w:val="green"/>
                <w:lang w:val="en-GB"/>
              </w:rPr>
              <w:t>Ok and improved</w:t>
            </w:r>
          </w:p>
        </w:tc>
      </w:tr>
      <w:tr w:rsidR="009F5068" w:rsidRPr="00F9526A" w14:paraId="57B87189" w14:textId="77777777">
        <w:trPr>
          <w:trHeight w:val="690"/>
        </w:trPr>
        <w:tc>
          <w:tcPr>
            <w:tcW w:w="5352" w:type="dxa"/>
          </w:tcPr>
          <w:p w14:paraId="70F6D4A0" w14:textId="77777777" w:rsidR="009F5068" w:rsidRPr="00F9526A" w:rsidRDefault="006047D6">
            <w:pPr>
              <w:pStyle w:val="TableParagraph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F9526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9526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952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F9526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F952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952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952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952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4847E0E1" w14:textId="77777777" w:rsidR="009F5068" w:rsidRPr="00F9526A" w:rsidRDefault="006047D6">
            <w:pPr>
              <w:pStyle w:val="TableParagraph"/>
              <w:spacing w:line="268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F9526A">
              <w:rPr>
                <w:rFonts w:ascii="Arial" w:hAnsi="Arial" w:cs="Arial"/>
                <w:sz w:val="20"/>
                <w:szCs w:val="20"/>
              </w:rPr>
              <w:t>The</w:t>
            </w:r>
            <w:r w:rsidRPr="00F9526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>language</w:t>
            </w:r>
            <w:r w:rsidRPr="00F9526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>is suitable for</w:t>
            </w:r>
            <w:r w:rsidRPr="00F9526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>scholarly</w:t>
            </w:r>
            <w:r w:rsidRPr="00F9526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pacing w:val="-2"/>
                <w:sz w:val="20"/>
                <w:szCs w:val="20"/>
              </w:rPr>
              <w:t>communications.</w:t>
            </w:r>
          </w:p>
        </w:tc>
        <w:tc>
          <w:tcPr>
            <w:tcW w:w="6445" w:type="dxa"/>
          </w:tcPr>
          <w:p w14:paraId="088B012B" w14:textId="0592C2FD" w:rsidR="009F5068" w:rsidRPr="00F9526A" w:rsidRDefault="007967B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9526A">
              <w:rPr>
                <w:rFonts w:ascii="Arial" w:hAnsi="Arial" w:cs="Arial"/>
                <w:sz w:val="20"/>
                <w:szCs w:val="20"/>
                <w:highlight w:val="green"/>
              </w:rPr>
              <w:t>Ok</w:t>
            </w:r>
          </w:p>
        </w:tc>
      </w:tr>
      <w:tr w:rsidR="009F5068" w:rsidRPr="00F9526A" w14:paraId="6914A78F" w14:textId="77777777">
        <w:trPr>
          <w:trHeight w:val="827"/>
        </w:trPr>
        <w:tc>
          <w:tcPr>
            <w:tcW w:w="5352" w:type="dxa"/>
          </w:tcPr>
          <w:p w14:paraId="59E88755" w14:textId="77777777" w:rsidR="009F5068" w:rsidRPr="00F9526A" w:rsidRDefault="006047D6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F9526A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F9526A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489CBDAA" w14:textId="77777777" w:rsidR="009F5068" w:rsidRPr="00F9526A" w:rsidRDefault="006047D6">
            <w:pPr>
              <w:pStyle w:val="TableParagraph"/>
              <w:ind w:left="108" w:right="2627"/>
              <w:rPr>
                <w:rFonts w:ascii="Arial" w:hAnsi="Arial" w:cs="Arial"/>
                <w:sz w:val="20"/>
                <w:szCs w:val="20"/>
              </w:rPr>
            </w:pPr>
            <w:r w:rsidRPr="00F9526A">
              <w:rPr>
                <w:rFonts w:ascii="Arial" w:hAnsi="Arial" w:cs="Arial"/>
                <w:sz w:val="20"/>
                <w:szCs w:val="20"/>
              </w:rPr>
              <w:t>The</w:t>
            </w:r>
            <w:r w:rsidRPr="00F9526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>manuscript</w:t>
            </w:r>
            <w:r w:rsidRPr="00F9526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>is</w:t>
            </w:r>
            <w:r w:rsidRPr="00F9526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F9526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>accurate</w:t>
            </w:r>
            <w:r w:rsidRPr="00F9526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>and</w:t>
            </w:r>
            <w:r w:rsidRPr="00F9526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9526A">
              <w:rPr>
                <w:rFonts w:ascii="Arial" w:hAnsi="Arial" w:cs="Arial"/>
                <w:sz w:val="20"/>
                <w:szCs w:val="20"/>
              </w:rPr>
              <w:t>well-organized. Minimal improvement required.</w:t>
            </w:r>
          </w:p>
        </w:tc>
        <w:tc>
          <w:tcPr>
            <w:tcW w:w="6445" w:type="dxa"/>
          </w:tcPr>
          <w:p w14:paraId="40251147" w14:textId="550D9C22" w:rsidR="009F5068" w:rsidRPr="00F9526A" w:rsidRDefault="007967B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9526A">
              <w:rPr>
                <w:rFonts w:ascii="Arial" w:hAnsi="Arial" w:cs="Arial"/>
                <w:sz w:val="20"/>
                <w:szCs w:val="20"/>
                <w:highlight w:val="green"/>
              </w:rPr>
              <w:t>Ok</w:t>
            </w:r>
          </w:p>
        </w:tc>
      </w:tr>
    </w:tbl>
    <w:p w14:paraId="586CFFD3" w14:textId="77777777" w:rsidR="009F5068" w:rsidRPr="00F9526A" w:rsidRDefault="009F5068">
      <w:pPr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70"/>
        <w:gridCol w:w="7206"/>
        <w:gridCol w:w="7194"/>
      </w:tblGrid>
      <w:tr w:rsidR="00725F3D" w:rsidRPr="00F9526A" w14:paraId="6447F309" w14:textId="77777777" w:rsidTr="00725F3D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BDDC3" w14:textId="77777777" w:rsidR="00725F3D" w:rsidRPr="00F9526A" w:rsidRDefault="00725F3D" w:rsidP="00725F3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F9526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9526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997814C" w14:textId="77777777" w:rsidR="00725F3D" w:rsidRPr="00F9526A" w:rsidRDefault="00725F3D" w:rsidP="00725F3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25F3D" w:rsidRPr="00F9526A" w14:paraId="12956CAF" w14:textId="77777777" w:rsidTr="00725F3D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3837A" w14:textId="77777777" w:rsidR="00725F3D" w:rsidRPr="00F9526A" w:rsidRDefault="00725F3D" w:rsidP="00725F3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7A5AE" w14:textId="77777777" w:rsidR="00725F3D" w:rsidRPr="00F9526A" w:rsidRDefault="00725F3D" w:rsidP="00725F3D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9526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BCD32" w14:textId="77777777" w:rsidR="00725F3D" w:rsidRPr="00F9526A" w:rsidRDefault="00725F3D" w:rsidP="00725F3D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9526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9526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33BA77E" w14:textId="77777777" w:rsidR="00725F3D" w:rsidRPr="00F9526A" w:rsidRDefault="00725F3D" w:rsidP="00725F3D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25F3D" w:rsidRPr="00F9526A" w14:paraId="118E7ACA" w14:textId="77777777" w:rsidTr="00725F3D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73C3C" w14:textId="77777777" w:rsidR="00725F3D" w:rsidRPr="00F9526A" w:rsidRDefault="00725F3D" w:rsidP="00725F3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9526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E4E884A" w14:textId="77777777" w:rsidR="00725F3D" w:rsidRPr="00F9526A" w:rsidRDefault="00725F3D" w:rsidP="00725F3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CF4517" w14:textId="77777777" w:rsidR="00725F3D" w:rsidRPr="00F9526A" w:rsidRDefault="00725F3D" w:rsidP="00725F3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9526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9526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9526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B9A64C3" w14:textId="77777777" w:rsidR="00725F3D" w:rsidRPr="00F9526A" w:rsidRDefault="00725F3D" w:rsidP="00725F3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86BC6" w14:textId="77777777" w:rsidR="00725F3D" w:rsidRPr="00F9526A" w:rsidRDefault="00725F3D" w:rsidP="00725F3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CEB6A17" w14:textId="77777777" w:rsidR="00725F3D" w:rsidRPr="00F9526A" w:rsidRDefault="00725F3D" w:rsidP="00725F3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E51C20F" w14:textId="77777777" w:rsidR="00725F3D" w:rsidRPr="00F9526A" w:rsidRDefault="00725F3D" w:rsidP="00725F3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220959D9" w14:textId="77777777" w:rsidR="00725F3D" w:rsidRPr="00F9526A" w:rsidRDefault="00725F3D" w:rsidP="00725F3D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5BC891BA" w14:textId="77777777" w:rsidR="00725F3D" w:rsidRPr="00F9526A" w:rsidRDefault="00725F3D" w:rsidP="00725F3D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388B79BE" w14:textId="77777777" w:rsidR="00725F3D" w:rsidRPr="00F9526A" w:rsidRDefault="00725F3D" w:rsidP="00725F3D">
      <w:pPr>
        <w:widowControl/>
        <w:autoSpaceDE/>
        <w:autoSpaceDN/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p w14:paraId="3E31321B" w14:textId="77777777" w:rsidR="009F5068" w:rsidRPr="00F9526A" w:rsidRDefault="009F5068">
      <w:pPr>
        <w:rPr>
          <w:rFonts w:ascii="Arial" w:hAnsi="Arial" w:cs="Arial"/>
          <w:b/>
          <w:sz w:val="20"/>
          <w:szCs w:val="20"/>
        </w:rPr>
      </w:pPr>
      <w:bookmarkStart w:id="2" w:name="_GoBack"/>
      <w:bookmarkEnd w:id="1"/>
      <w:bookmarkEnd w:id="2"/>
    </w:p>
    <w:sectPr w:rsidR="009F5068" w:rsidRPr="00F9526A" w:rsidSect="00725F3D">
      <w:headerReference w:type="default" r:id="rId7"/>
      <w:footerReference w:type="default" r:id="rId8"/>
      <w:pgSz w:w="23820" w:h="16840" w:orient="landscape"/>
      <w:pgMar w:top="1820" w:right="1275" w:bottom="1218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3FD03E" w14:textId="77777777" w:rsidR="00B16CD7" w:rsidRDefault="00B16CD7">
      <w:r>
        <w:separator/>
      </w:r>
    </w:p>
  </w:endnote>
  <w:endnote w:type="continuationSeparator" w:id="0">
    <w:p w14:paraId="0B831C56" w14:textId="77777777" w:rsidR="00B16CD7" w:rsidRDefault="00B16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590D8" w14:textId="77777777" w:rsidR="009F5068" w:rsidRDefault="006047D6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2224" behindDoc="1" locked="0" layoutInCell="1" allowOverlap="1" wp14:anchorId="4822D420" wp14:editId="7B309FCC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9C2FFC8" w14:textId="77777777" w:rsidR="009F5068" w:rsidRDefault="006047D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22D420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15904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    <v:textbox inset="0,0,0,0">
                <w:txbxContent>
                  <w:p w14:paraId="59C2FFC8" w14:textId="77777777" w:rsidR="009F5068" w:rsidRDefault="006047D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2736" behindDoc="1" locked="0" layoutInCell="1" allowOverlap="1" wp14:anchorId="136F3C97" wp14:editId="2D741A7D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73FCEEA" w14:textId="77777777" w:rsidR="009F5068" w:rsidRDefault="006047D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36F3C97" id="Textbox 3" o:spid="_x0000_s1028" type="#_x0000_t202" style="position:absolute;margin-left:207.95pt;margin-top:795.95pt;width:55.7pt;height:10.95pt;z-index:-15903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    <v:textbox inset="0,0,0,0">
                <w:txbxContent>
                  <w:p w14:paraId="073FCEEA" w14:textId="77777777" w:rsidR="009F5068" w:rsidRDefault="006047D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3248" behindDoc="1" locked="0" layoutInCell="1" allowOverlap="1" wp14:anchorId="5A28F8A3" wp14:editId="70D76D23">
              <wp:simplePos x="0" y="0"/>
              <wp:positionH relativeFrom="page">
                <wp:posOffset>4416297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5B91BD" w14:textId="77777777" w:rsidR="009F5068" w:rsidRDefault="006047D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A28F8A3" id="Textbox 4" o:spid="_x0000_s1029" type="#_x0000_t202" style="position:absolute;margin-left:347.75pt;margin-top:795.95pt;width:67.8pt;height:10.95pt;z-index:-15903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    <v:textbox inset="0,0,0,0">
                <w:txbxContent>
                  <w:p w14:paraId="115B91BD" w14:textId="77777777" w:rsidR="009F5068" w:rsidRDefault="006047D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3760" behindDoc="1" locked="0" layoutInCell="1" allowOverlap="1" wp14:anchorId="1382D573" wp14:editId="1D434877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AE30AF8" w14:textId="77777777" w:rsidR="009F5068" w:rsidRDefault="006047D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382D573" id="Textbox 5" o:spid="_x0000_s1030" type="#_x0000_t202" style="position:absolute;margin-left:539.05pt;margin-top:795.95pt;width:80.45pt;height:10.95pt;z-index:-15902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HNlZ9uIAAAAPAQAADwAAAAAAAAAAAAAAAAAEBAAAZHJzL2Rvd25yZXYu&#10;eG1sUEsFBgAAAAAEAAQA8wAAABMFAAAAAA==&#10;" filled="f" stroked="f">
              <v:textbox inset="0,0,0,0">
                <w:txbxContent>
                  <w:p w14:paraId="7AE30AF8" w14:textId="77777777" w:rsidR="009F5068" w:rsidRDefault="006047D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AE2432" w14:textId="77777777" w:rsidR="00B16CD7" w:rsidRDefault="00B16CD7">
      <w:r>
        <w:separator/>
      </w:r>
    </w:p>
  </w:footnote>
  <w:footnote w:type="continuationSeparator" w:id="0">
    <w:p w14:paraId="63BAE96E" w14:textId="77777777" w:rsidR="00B16CD7" w:rsidRDefault="00B16C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47D6B" w14:textId="77777777" w:rsidR="009F5068" w:rsidRDefault="006047D6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1712" behindDoc="1" locked="0" layoutInCell="1" allowOverlap="1" wp14:anchorId="274B0B42" wp14:editId="04FBBA32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93FACBC" w14:textId="77777777" w:rsidR="009F5068" w:rsidRDefault="006047D6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4B0B4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15904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" filled="f" stroked="f">
              <v:textbox inset="0,0,0,0">
                <w:txbxContent>
                  <w:p w14:paraId="393FACBC" w14:textId="77777777" w:rsidR="009F5068" w:rsidRDefault="006047D6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068"/>
    <w:rsid w:val="00172072"/>
    <w:rsid w:val="002E181C"/>
    <w:rsid w:val="00312BCD"/>
    <w:rsid w:val="003544BE"/>
    <w:rsid w:val="004C098A"/>
    <w:rsid w:val="006047D6"/>
    <w:rsid w:val="006338BB"/>
    <w:rsid w:val="00712415"/>
    <w:rsid w:val="00725F3D"/>
    <w:rsid w:val="007967B5"/>
    <w:rsid w:val="00861A76"/>
    <w:rsid w:val="0089747B"/>
    <w:rsid w:val="008B62DF"/>
    <w:rsid w:val="00945945"/>
    <w:rsid w:val="009F5068"/>
    <w:rsid w:val="00AA23DE"/>
    <w:rsid w:val="00AA3E22"/>
    <w:rsid w:val="00AF32D0"/>
    <w:rsid w:val="00B16CD7"/>
    <w:rsid w:val="00DD0645"/>
    <w:rsid w:val="00E46C65"/>
    <w:rsid w:val="00F95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1946D"/>
  <w15:docId w15:val="{3CBA7730-7B74-49E6-B85B-90B5106CC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1720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66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lsi.com/index.php/JALS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12</cp:revision>
  <dcterms:created xsi:type="dcterms:W3CDTF">2025-10-18T20:54:00Z</dcterms:created>
  <dcterms:modified xsi:type="dcterms:W3CDTF">2025-10-23T07:58:00Z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2025-10-18T00:00:00Z</vt:filetime>
  </property>
  <property fmtid="{D5CDD505-2E9C-101B-9397-08002B2CF9AE}" pid="5" name="Producer">
    <vt:lpwstr>Microsoft® Word 2013</vt:lpwstr>
  </property>
</Properties>
</file>