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00007A" w:rsidP="00E65EB7">
            <w:pPr>
              <w:rPr>
                <w:rFonts w:ascii="Arial" w:hAnsi="Arial" w:cs="Arial"/>
                <w:b/>
                <w:bCs/>
                <w:color w:val="0000FF"/>
                <w:sz w:val="20"/>
                <w:szCs w:val="20"/>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65353D" w:rsidP="00F3669D">
            <w:pPr>
              <w:pStyle w:val="NormalWeb"/>
              <w:spacing w:before="0" w:beforeAutospacing="0" w:after="0" w:afterAutospacing="0"/>
              <w:rPr>
                <w:rFonts w:ascii="Arial" w:hAnsi="Arial" w:cs="Arial"/>
                <w:b/>
                <w:bCs/>
                <w:sz w:val="20"/>
                <w:szCs w:val="28"/>
                <w:lang w:val="en-GB"/>
              </w:rPr>
            </w:pPr>
            <w:r w:rsidRPr="0065353D">
              <w:rPr>
                <w:rFonts w:ascii="Arial" w:hAnsi="Arial" w:cs="Arial"/>
                <w:b/>
                <w:bCs/>
                <w:sz w:val="20"/>
                <w:szCs w:val="28"/>
                <w:lang w:val="en-GB"/>
              </w:rPr>
              <w:t>Ms_JABB_147833</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65353D" w:rsidP="000450FC">
            <w:pPr>
              <w:pStyle w:val="NormalWeb"/>
              <w:spacing w:before="0" w:beforeAutospacing="0" w:after="0" w:afterAutospacing="0"/>
              <w:rPr>
                <w:rFonts w:ascii="Arial" w:hAnsi="Arial" w:cs="Arial"/>
                <w:b/>
                <w:sz w:val="20"/>
                <w:szCs w:val="28"/>
                <w:lang w:val="en-GB"/>
              </w:rPr>
            </w:pPr>
            <w:r w:rsidRPr="0065353D">
              <w:rPr>
                <w:rFonts w:ascii="Arial" w:hAnsi="Arial" w:cs="Arial"/>
                <w:b/>
                <w:sz w:val="20"/>
                <w:szCs w:val="28"/>
                <w:lang w:val="en-GB"/>
              </w:rPr>
              <w:t>Identification of Promising Wheat Genotypes based on Different Stress Indices for Salinity Tolerance</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65353D" w:rsidP="000450FC">
            <w:pPr>
              <w:pStyle w:val="NormalWeb"/>
              <w:spacing w:before="0" w:beforeAutospacing="0" w:after="0" w:afterAutospacing="0"/>
              <w:rPr>
                <w:rFonts w:ascii="Arial" w:hAnsi="Arial" w:cs="Arial"/>
                <w:b/>
                <w:sz w:val="20"/>
                <w:szCs w:val="28"/>
                <w:lang w:val="en-GB"/>
              </w:rPr>
            </w:pPr>
            <w:r w:rsidRPr="0065353D">
              <w:rPr>
                <w:rFonts w:ascii="Arial" w:hAnsi="Arial" w:cs="Arial"/>
                <w:b/>
                <w:sz w:val="20"/>
                <w:szCs w:val="28"/>
                <w:lang w:val="en-GB"/>
              </w:rPr>
              <w:t>Original Research Article</w:t>
            </w:r>
          </w:p>
        </w:tc>
      </w:tr>
    </w:tbl>
    <w:p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8934"/>
        <w:gridCol w:w="6865"/>
      </w:tblGrid>
      <w:tr w:rsidR="002F1235" w:rsidRPr="00900E9B">
        <w:tc>
          <w:tcPr>
            <w:tcW w:w="5000" w:type="pct"/>
            <w:gridSpan w:val="3"/>
            <w:tcBorders>
              <w:top w:val="nil"/>
              <w:left w:val="nil"/>
              <w:right w:val="nil"/>
            </w:tcBorders>
            <w:noWrap/>
          </w:tcPr>
          <w:p w:rsidR="002F1235" w:rsidRPr="00900E9B" w:rsidRDefault="002F1235" w:rsidP="00813967">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rsidR="002F1235" w:rsidRPr="00900E9B" w:rsidRDefault="002F1235" w:rsidP="00813967">
            <w:pPr>
              <w:rPr>
                <w:sz w:val="20"/>
                <w:szCs w:val="20"/>
                <w:lang w:val="en-GB"/>
              </w:rPr>
            </w:pPr>
          </w:p>
        </w:tc>
      </w:tr>
      <w:tr w:rsidR="002F1235" w:rsidRPr="00900E9B" w:rsidTr="00300625">
        <w:tc>
          <w:tcPr>
            <w:tcW w:w="1265" w:type="pct"/>
            <w:noWrap/>
          </w:tcPr>
          <w:p w:rsidR="002F1235" w:rsidRPr="00900E9B" w:rsidRDefault="002F1235" w:rsidP="00813967">
            <w:pPr>
              <w:pStyle w:val="Heading2"/>
              <w:jc w:val="left"/>
              <w:rPr>
                <w:rFonts w:ascii="Times New Roman" w:hAnsi="Times New Roman"/>
                <w:lang w:val="en-GB"/>
              </w:rPr>
            </w:pPr>
          </w:p>
        </w:tc>
        <w:tc>
          <w:tcPr>
            <w:tcW w:w="2112" w:type="pct"/>
          </w:tcPr>
          <w:p w:rsidR="002F1235" w:rsidRDefault="002F1235" w:rsidP="00813967">
            <w:pPr>
              <w:pStyle w:val="Heading2"/>
              <w:jc w:val="left"/>
              <w:rPr>
                <w:rFonts w:ascii="Times New Roman" w:hAnsi="Times New Roman"/>
                <w:lang w:val="en-GB"/>
              </w:rPr>
            </w:pPr>
            <w:r w:rsidRPr="00900E9B">
              <w:rPr>
                <w:rFonts w:ascii="Times New Roman" w:hAnsi="Times New Roman"/>
                <w:lang w:val="en-GB"/>
              </w:rPr>
              <w:t>Reviewer’s comment</w:t>
            </w:r>
          </w:p>
          <w:p w:rsidR="00D91000" w:rsidRDefault="00D91000" w:rsidP="00813967">
            <w:pPr>
              <w:rPr>
                <w:b/>
                <w:bCs/>
                <w:sz w:val="20"/>
                <w:szCs w:val="20"/>
              </w:rPr>
            </w:pPr>
            <w:r w:rsidRPr="00A604EE">
              <w:rPr>
                <w:b/>
                <w:bCs/>
                <w:sz w:val="20"/>
                <w:szCs w:val="20"/>
                <w:highlight w:val="yellow"/>
              </w:rPr>
              <w:t>Artificial Intelligence (AI) generated or assisted review comments are strictly prohibited during peer review.</w:t>
            </w:r>
          </w:p>
          <w:p w:rsidR="00D91000" w:rsidRPr="00D91000" w:rsidRDefault="00D91000" w:rsidP="00813967">
            <w:pPr>
              <w:rPr>
                <w:lang w:val="en-GB"/>
              </w:rPr>
            </w:pPr>
          </w:p>
        </w:tc>
        <w:tc>
          <w:tcPr>
            <w:tcW w:w="1623" w:type="pct"/>
          </w:tcPr>
          <w:p w:rsidR="00D6310E" w:rsidRDefault="00D6310E" w:rsidP="00813967">
            <w:pPr>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F1235" w:rsidRPr="00900E9B" w:rsidRDefault="002F1235" w:rsidP="00813967">
            <w:pPr>
              <w:pStyle w:val="Heading2"/>
              <w:jc w:val="left"/>
              <w:rPr>
                <w:rFonts w:ascii="Times New Roman" w:hAnsi="Times New Roman"/>
                <w:b w:val="0"/>
                <w:lang w:val="en-GB"/>
              </w:rPr>
            </w:pPr>
          </w:p>
        </w:tc>
      </w:tr>
      <w:tr w:rsidR="002F1235" w:rsidRPr="00900E9B" w:rsidTr="00300625">
        <w:trPr>
          <w:trHeight w:val="1264"/>
        </w:trPr>
        <w:tc>
          <w:tcPr>
            <w:tcW w:w="1265" w:type="pct"/>
            <w:noWrap/>
          </w:tcPr>
          <w:p w:rsidR="002F1235" w:rsidRPr="00900E9B" w:rsidRDefault="002F1235" w:rsidP="00813967">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2F1235" w:rsidRPr="00900E9B" w:rsidRDefault="002F1235" w:rsidP="00813967">
            <w:pPr>
              <w:ind w:left="360"/>
              <w:rPr>
                <w:rFonts w:eastAsia="MS Mincho"/>
                <w:b/>
                <w:bCs/>
                <w:sz w:val="20"/>
                <w:szCs w:val="20"/>
                <w:lang w:val="en-GB"/>
              </w:rPr>
            </w:pPr>
          </w:p>
        </w:tc>
        <w:tc>
          <w:tcPr>
            <w:tcW w:w="2112" w:type="pct"/>
          </w:tcPr>
          <w:p w:rsidR="002F1235" w:rsidRPr="00900E9B" w:rsidRDefault="002F1235" w:rsidP="00813967">
            <w:pPr>
              <w:pStyle w:val="ListParagraph"/>
              <w:ind w:left="0"/>
              <w:rPr>
                <w:b/>
                <w:bCs/>
                <w:sz w:val="20"/>
                <w:szCs w:val="20"/>
                <w:lang w:val="en-GB"/>
              </w:rPr>
            </w:pPr>
          </w:p>
        </w:tc>
        <w:tc>
          <w:tcPr>
            <w:tcW w:w="1623" w:type="pct"/>
          </w:tcPr>
          <w:p w:rsidR="002F1235" w:rsidRPr="00BE4D1A" w:rsidRDefault="002F1235" w:rsidP="00300625">
            <w:pPr>
              <w:pStyle w:val="Heading2"/>
              <w:rPr>
                <w:rFonts w:ascii="Times New Roman" w:hAnsi="Times New Roman"/>
                <w:b w:val="0"/>
                <w:lang w:val="en-GB"/>
              </w:rPr>
            </w:pPr>
          </w:p>
        </w:tc>
      </w:tr>
      <w:tr w:rsidR="002F1235" w:rsidRPr="00900E9B" w:rsidTr="00300625">
        <w:trPr>
          <w:trHeight w:val="593"/>
        </w:trPr>
        <w:tc>
          <w:tcPr>
            <w:tcW w:w="1265" w:type="pct"/>
            <w:noWrap/>
          </w:tcPr>
          <w:p w:rsidR="002F1235" w:rsidRPr="00900E9B" w:rsidRDefault="002F1235" w:rsidP="00813967">
            <w:pPr>
              <w:ind w:left="360"/>
              <w:rPr>
                <w:b/>
                <w:bCs/>
                <w:sz w:val="20"/>
                <w:szCs w:val="20"/>
                <w:lang w:val="en-GB"/>
              </w:rPr>
            </w:pPr>
            <w:r w:rsidRPr="00900E9B">
              <w:rPr>
                <w:b/>
                <w:bCs/>
                <w:sz w:val="20"/>
                <w:szCs w:val="20"/>
                <w:lang w:val="en-GB"/>
              </w:rPr>
              <w:t>Is the title of the article suitable?</w:t>
            </w:r>
          </w:p>
          <w:p w:rsidR="002F1235" w:rsidRPr="00900E9B" w:rsidRDefault="002F1235" w:rsidP="00813967">
            <w:pPr>
              <w:ind w:left="360"/>
              <w:rPr>
                <w:b/>
                <w:bCs/>
                <w:sz w:val="20"/>
                <w:szCs w:val="20"/>
                <w:lang w:val="en-GB"/>
              </w:rPr>
            </w:pPr>
            <w:r w:rsidRPr="00900E9B">
              <w:rPr>
                <w:b/>
                <w:bCs/>
                <w:sz w:val="20"/>
                <w:szCs w:val="20"/>
                <w:lang w:val="en-GB"/>
              </w:rPr>
              <w:t>(If not please suggest an alternative title)</w:t>
            </w:r>
          </w:p>
          <w:p w:rsidR="002F1235" w:rsidRPr="00900E9B" w:rsidRDefault="002F1235" w:rsidP="00813967">
            <w:pPr>
              <w:pStyle w:val="Heading2"/>
              <w:jc w:val="left"/>
              <w:rPr>
                <w:rFonts w:ascii="Times New Roman" w:hAnsi="Times New Roman"/>
                <w:u w:val="single"/>
                <w:lang w:val="en-GB"/>
              </w:rPr>
            </w:pPr>
          </w:p>
        </w:tc>
        <w:tc>
          <w:tcPr>
            <w:tcW w:w="2112" w:type="pct"/>
          </w:tcPr>
          <w:p w:rsidR="002F1235" w:rsidRPr="00900E9B" w:rsidRDefault="002F1235" w:rsidP="00813967">
            <w:pPr>
              <w:ind w:left="360"/>
              <w:rPr>
                <w:b/>
                <w:bCs/>
                <w:sz w:val="20"/>
                <w:szCs w:val="20"/>
                <w:lang w:val="en-GB"/>
              </w:rPr>
            </w:pPr>
          </w:p>
        </w:tc>
        <w:tc>
          <w:tcPr>
            <w:tcW w:w="1623" w:type="pct"/>
          </w:tcPr>
          <w:p w:rsidR="002F1235" w:rsidRPr="00BE4D1A" w:rsidRDefault="002F1235" w:rsidP="00813967">
            <w:pPr>
              <w:pStyle w:val="Heading2"/>
              <w:jc w:val="left"/>
              <w:rPr>
                <w:rFonts w:ascii="Times New Roman" w:hAnsi="Times New Roman"/>
                <w:b w:val="0"/>
                <w:lang w:val="en-GB"/>
              </w:rPr>
            </w:pPr>
          </w:p>
        </w:tc>
      </w:tr>
      <w:tr w:rsidR="002F1235" w:rsidRPr="00900E9B" w:rsidTr="00300625">
        <w:trPr>
          <w:trHeight w:val="744"/>
        </w:trPr>
        <w:tc>
          <w:tcPr>
            <w:tcW w:w="1265" w:type="pct"/>
            <w:noWrap/>
          </w:tcPr>
          <w:p w:rsidR="002F1235" w:rsidRPr="00E8381B" w:rsidRDefault="002F1235" w:rsidP="00E8381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tc>
        <w:tc>
          <w:tcPr>
            <w:tcW w:w="2112" w:type="pct"/>
          </w:tcPr>
          <w:p w:rsidR="002F1235" w:rsidRPr="00900E9B" w:rsidRDefault="002F1235" w:rsidP="00813967">
            <w:pPr>
              <w:ind w:left="360"/>
              <w:rPr>
                <w:b/>
                <w:bCs/>
                <w:sz w:val="20"/>
                <w:szCs w:val="20"/>
                <w:lang w:val="en-GB"/>
              </w:rPr>
            </w:pPr>
          </w:p>
        </w:tc>
        <w:tc>
          <w:tcPr>
            <w:tcW w:w="1623" w:type="pct"/>
          </w:tcPr>
          <w:p w:rsidR="002F1235" w:rsidRPr="00BE4D1A" w:rsidRDefault="002F1235" w:rsidP="00813967">
            <w:pPr>
              <w:pStyle w:val="Heading2"/>
              <w:jc w:val="left"/>
              <w:rPr>
                <w:rFonts w:ascii="Times New Roman" w:hAnsi="Times New Roman"/>
                <w:b w:val="0"/>
                <w:lang w:val="en-GB"/>
              </w:rPr>
            </w:pPr>
          </w:p>
        </w:tc>
      </w:tr>
      <w:tr w:rsidR="002F1235" w:rsidRPr="00900E9B" w:rsidTr="00300625">
        <w:trPr>
          <w:trHeight w:val="704"/>
        </w:trPr>
        <w:tc>
          <w:tcPr>
            <w:tcW w:w="1265" w:type="pct"/>
            <w:noWrap/>
          </w:tcPr>
          <w:p w:rsidR="002F1235" w:rsidRPr="00900E9B" w:rsidRDefault="002F1235" w:rsidP="00813967">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112" w:type="pct"/>
          </w:tcPr>
          <w:p w:rsidR="002F1235" w:rsidRPr="00C115E9" w:rsidRDefault="002F1235" w:rsidP="00813967">
            <w:pPr>
              <w:pStyle w:val="ListParagraph"/>
              <w:ind w:left="0"/>
              <w:rPr>
                <w:bCs/>
                <w:sz w:val="20"/>
                <w:szCs w:val="20"/>
                <w:lang w:val="en-GB"/>
              </w:rPr>
            </w:pPr>
          </w:p>
        </w:tc>
        <w:tc>
          <w:tcPr>
            <w:tcW w:w="1623" w:type="pct"/>
          </w:tcPr>
          <w:p w:rsidR="002F1235" w:rsidRPr="00BE4D1A" w:rsidRDefault="002F1235" w:rsidP="00813967">
            <w:pPr>
              <w:pStyle w:val="Heading2"/>
              <w:jc w:val="left"/>
              <w:rPr>
                <w:rFonts w:ascii="Times New Roman" w:hAnsi="Times New Roman"/>
                <w:b w:val="0"/>
                <w:lang w:val="en-GB"/>
              </w:rPr>
            </w:pPr>
          </w:p>
        </w:tc>
      </w:tr>
      <w:tr w:rsidR="002F1235" w:rsidRPr="00900E9B" w:rsidTr="00300625">
        <w:trPr>
          <w:trHeight w:val="703"/>
        </w:trPr>
        <w:tc>
          <w:tcPr>
            <w:tcW w:w="1265" w:type="pct"/>
            <w:noWrap/>
          </w:tcPr>
          <w:p w:rsidR="002F1235" w:rsidRPr="00E10705" w:rsidRDefault="002F1235" w:rsidP="00813967">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112" w:type="pct"/>
          </w:tcPr>
          <w:p w:rsidR="002F1235" w:rsidRPr="006F5EBE" w:rsidRDefault="002F1235" w:rsidP="00813967">
            <w:pPr>
              <w:pStyle w:val="ListParagraph"/>
              <w:ind w:left="0"/>
              <w:rPr>
                <w:bCs/>
                <w:sz w:val="20"/>
                <w:szCs w:val="20"/>
                <w:lang w:val="en-GB"/>
              </w:rPr>
            </w:pPr>
          </w:p>
        </w:tc>
        <w:tc>
          <w:tcPr>
            <w:tcW w:w="1623" w:type="pct"/>
          </w:tcPr>
          <w:p w:rsidR="002F1235" w:rsidRPr="00BE4D1A" w:rsidRDefault="002F1235" w:rsidP="00813967">
            <w:pPr>
              <w:pStyle w:val="Heading2"/>
              <w:jc w:val="left"/>
              <w:rPr>
                <w:rFonts w:ascii="Times New Roman" w:hAnsi="Times New Roman"/>
                <w:b w:val="0"/>
                <w:lang w:val="en-GB"/>
              </w:rPr>
            </w:pPr>
          </w:p>
        </w:tc>
      </w:tr>
      <w:tr w:rsidR="002F1235" w:rsidRPr="00900E9B" w:rsidTr="00300625">
        <w:trPr>
          <w:trHeight w:val="386"/>
        </w:trPr>
        <w:tc>
          <w:tcPr>
            <w:tcW w:w="1265" w:type="pct"/>
            <w:noWrap/>
          </w:tcPr>
          <w:p w:rsidR="002F1235" w:rsidRPr="00900E9B" w:rsidRDefault="002F1235" w:rsidP="00813967">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2F1235" w:rsidRPr="00900E9B" w:rsidRDefault="002F1235" w:rsidP="00813967">
            <w:pPr>
              <w:rPr>
                <w:sz w:val="20"/>
                <w:szCs w:val="20"/>
                <w:lang w:val="en-GB"/>
              </w:rPr>
            </w:pPr>
          </w:p>
        </w:tc>
        <w:tc>
          <w:tcPr>
            <w:tcW w:w="2112" w:type="pct"/>
          </w:tcPr>
          <w:p w:rsidR="002F1235" w:rsidRPr="00900E9B" w:rsidRDefault="002F1235" w:rsidP="00813967">
            <w:pPr>
              <w:rPr>
                <w:sz w:val="20"/>
                <w:szCs w:val="20"/>
                <w:lang w:val="en-GB"/>
              </w:rPr>
            </w:pPr>
          </w:p>
        </w:tc>
        <w:tc>
          <w:tcPr>
            <w:tcW w:w="1623" w:type="pct"/>
          </w:tcPr>
          <w:p w:rsidR="002F1235" w:rsidRPr="00900E9B" w:rsidRDefault="00813967" w:rsidP="00813967">
            <w:pPr>
              <w:rPr>
                <w:sz w:val="20"/>
                <w:szCs w:val="20"/>
                <w:lang w:val="en-GB"/>
              </w:rPr>
            </w:pPr>
            <w:r w:rsidRPr="00E8381B">
              <w:rPr>
                <w:sz w:val="20"/>
                <w:szCs w:val="20"/>
                <w:lang w:val="en-GB"/>
              </w:rPr>
              <w:t>Yes</w:t>
            </w:r>
          </w:p>
        </w:tc>
      </w:tr>
      <w:tr w:rsidR="002F1235" w:rsidRPr="00900E9B" w:rsidTr="00300625">
        <w:trPr>
          <w:trHeight w:val="1178"/>
        </w:trPr>
        <w:tc>
          <w:tcPr>
            <w:tcW w:w="1265" w:type="pct"/>
            <w:noWrap/>
          </w:tcPr>
          <w:p w:rsidR="002F1235" w:rsidRPr="00900E9B" w:rsidRDefault="002F1235" w:rsidP="00813967">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2F1235" w:rsidRPr="00900E9B" w:rsidRDefault="002F1235" w:rsidP="00813967">
            <w:pPr>
              <w:pStyle w:val="Heading2"/>
              <w:jc w:val="left"/>
              <w:rPr>
                <w:rFonts w:ascii="Times New Roman" w:hAnsi="Times New Roman"/>
                <w:b w:val="0"/>
                <w:lang w:val="en-GB"/>
              </w:rPr>
            </w:pPr>
          </w:p>
        </w:tc>
        <w:tc>
          <w:tcPr>
            <w:tcW w:w="2112" w:type="pct"/>
          </w:tcPr>
          <w:p w:rsidR="00D337EA" w:rsidRDefault="00D337EA" w:rsidP="00813967">
            <w:pPr>
              <w:pStyle w:val="NormalWeb"/>
              <w:spacing w:before="0" w:beforeAutospacing="0" w:after="0" w:afterAutospacing="0"/>
            </w:pPr>
          </w:p>
          <w:p w:rsidR="00D337EA" w:rsidRPr="007B7F32" w:rsidRDefault="00D337EA" w:rsidP="00813967">
            <w:r w:rsidRPr="007B7F32">
              <w:t xml:space="preserve">This paper makes a significant contribution </w:t>
            </w:r>
            <w:r w:rsidRPr="007B7F32">
              <w:rPr>
                <w:bCs/>
              </w:rPr>
              <w:t>on abiotic stresses of wheat (</w:t>
            </w:r>
            <w:r w:rsidRPr="007B7F32">
              <w:rPr>
                <w:bCs/>
                <w:i/>
                <w:iCs/>
              </w:rPr>
              <w:t xml:space="preserve">Triticum </w:t>
            </w:r>
            <w:proofErr w:type="spellStart"/>
            <w:r w:rsidRPr="007B7F32">
              <w:rPr>
                <w:bCs/>
                <w:i/>
                <w:iCs/>
              </w:rPr>
              <w:t>aestivum</w:t>
            </w:r>
            <w:proofErr w:type="spellEnd"/>
            <w:r w:rsidRPr="007B7F32">
              <w:rPr>
                <w:bCs/>
                <w:i/>
                <w:iCs/>
              </w:rPr>
              <w:t xml:space="preserve"> </w:t>
            </w:r>
            <w:r w:rsidRPr="007B7F32">
              <w:rPr>
                <w:bCs/>
              </w:rPr>
              <w:t xml:space="preserve">L.) under saline </w:t>
            </w:r>
            <w:proofErr w:type="gramStart"/>
            <w:r w:rsidRPr="007B7F32">
              <w:rPr>
                <w:bCs/>
              </w:rPr>
              <w:t>conditions</w:t>
            </w:r>
            <w:r w:rsidRPr="007B7F32">
              <w:t xml:space="preserve"> .</w:t>
            </w:r>
            <w:r w:rsidR="00825A3B" w:rsidRPr="007B7F32">
              <w:t>However</w:t>
            </w:r>
            <w:proofErr w:type="gramEnd"/>
            <w:r w:rsidR="00825A3B" w:rsidRPr="007B7F32">
              <w:t>;</w:t>
            </w:r>
            <w:r w:rsidRPr="007B7F32">
              <w:t xml:space="preserve"> there are some areas that must be improved before of the acceptance.  </w:t>
            </w:r>
          </w:p>
          <w:p w:rsidR="00D337EA" w:rsidRPr="007B7F32" w:rsidRDefault="00D337EA" w:rsidP="00813967">
            <w:pPr>
              <w:pStyle w:val="NormalWeb"/>
              <w:spacing w:before="0" w:beforeAutospacing="0" w:after="0" w:afterAutospacing="0"/>
            </w:pPr>
            <w:r w:rsidRPr="007B7F32">
              <w:t>Very long paragraphs; these must be reshaped</w:t>
            </w:r>
          </w:p>
          <w:p w:rsidR="00D337EA" w:rsidRPr="007B7F32" w:rsidRDefault="00D337EA" w:rsidP="00813967">
            <w:r w:rsidRPr="007B7F32">
              <w:t>Some sentences are awkward or overly complex,</w:t>
            </w:r>
          </w:p>
          <w:p w:rsidR="00D337EA" w:rsidRPr="007B7F32" w:rsidRDefault="00D337EA" w:rsidP="00813967">
            <w:r w:rsidRPr="007B7F32">
              <w:t xml:space="preserve">Example: </w:t>
            </w:r>
            <w:r w:rsidRPr="007B7F32">
              <w:rPr>
                <w:iCs/>
              </w:rPr>
              <w:t>“Among these stresses, salinity is the most prevalent and injurious environmental stress limiting crop productivity worldwide.”</w:t>
            </w:r>
            <w:r w:rsidRPr="007B7F32">
              <w:t xml:space="preserve"> can be simplified to </w:t>
            </w:r>
            <w:r w:rsidRPr="007B7F32">
              <w:rPr>
                <w:iCs/>
              </w:rPr>
              <w:t>“Salinity is a major abiotic stress that severely limits wheat productivity globally.”</w:t>
            </w:r>
          </w:p>
          <w:p w:rsidR="00D337EA" w:rsidRPr="007B7F32" w:rsidRDefault="00D337EA" w:rsidP="00813967">
            <w:r w:rsidRPr="007B7F32">
              <w:t>More critical evaluation of previous studies: e.g., explain gaps in methodology or results in previous salinity screening studies.</w:t>
            </w:r>
          </w:p>
          <w:p w:rsidR="00D337EA" w:rsidRPr="007B7F32" w:rsidRDefault="00D337EA" w:rsidP="00813967">
            <w:pPr>
              <w:pStyle w:val="NormalWeb"/>
              <w:spacing w:before="0" w:beforeAutospacing="0" w:after="0" w:afterAutospacing="0"/>
            </w:pPr>
            <w:r w:rsidRPr="007B7F32">
              <w:rPr>
                <w:rFonts w:hAnsi="Symbol"/>
              </w:rPr>
              <w:t>Ad</w:t>
            </w:r>
            <w:r w:rsidRPr="007B7F32">
              <w:t>d a subsection on statistical analysis: explain rationale for each index, PCA, cluster analysis, correlation methods.</w:t>
            </w:r>
          </w:p>
          <w:p w:rsidR="00D337EA" w:rsidRPr="007B7F32" w:rsidRDefault="00D337EA" w:rsidP="00813967">
            <w:r w:rsidRPr="007B7F32">
              <w:t>Clarify why TSS vs LSS was chosen and its relevance for salinity stress evaluation.</w:t>
            </w:r>
          </w:p>
          <w:p w:rsidR="00D337EA" w:rsidRPr="007B7F32" w:rsidRDefault="00D337EA" w:rsidP="00813967">
            <w:pPr>
              <w:pStyle w:val="NormalWeb"/>
              <w:spacing w:before="0" w:beforeAutospacing="0" w:after="0" w:afterAutospacing="0"/>
            </w:pPr>
            <w:r w:rsidRPr="007B7F32">
              <w:t xml:space="preserve"> Emphasize biological significance: e.g., “High heritability of harvest index suggests its potential as a reliable selection trait under salinity.</w:t>
            </w:r>
          </w:p>
          <w:p w:rsidR="00D337EA" w:rsidRPr="007B7F32" w:rsidRDefault="00D337EA" w:rsidP="00813967">
            <w:pPr>
              <w:pStyle w:val="NormalWeb"/>
              <w:spacing w:before="0" w:beforeAutospacing="0" w:after="0" w:afterAutospacing="0"/>
            </w:pPr>
            <w:r w:rsidRPr="007B7F32">
              <w:t>Very dense too many numbers can overwhelm the reader.</w:t>
            </w:r>
          </w:p>
          <w:p w:rsidR="00D337EA" w:rsidRPr="007B7F32" w:rsidRDefault="00D337EA" w:rsidP="00813967">
            <w:pPr>
              <w:pStyle w:val="NormalWeb"/>
              <w:spacing w:before="0" w:beforeAutospacing="0" w:after="0" w:afterAutospacing="0"/>
            </w:pPr>
            <w:r w:rsidRPr="007B7F32">
              <w:t xml:space="preserve">Instead of repeating numbers, interpret: </w:t>
            </w:r>
            <w:r w:rsidRPr="007B7F32">
              <w:rPr>
                <w:rStyle w:val="Emphasis"/>
              </w:rPr>
              <w:t>“Genotypes WH 1355 and P 14335 maintained higher yields under late sown salinity, indicating better osmotic adjustment or ion exclusion capacity.”</w:t>
            </w:r>
          </w:p>
          <w:p w:rsidR="00D337EA" w:rsidRPr="007B7F32" w:rsidRDefault="00D337EA" w:rsidP="00813967">
            <w:pPr>
              <w:pStyle w:val="NormalWeb"/>
              <w:spacing w:before="0" w:beforeAutospacing="0" w:after="0" w:afterAutospacing="0"/>
            </w:pPr>
            <w:r w:rsidRPr="007B7F32">
              <w:t>Add biological reasoning for correlations, e.g., why harvest index is positively correlated with grain yield under salinity.</w:t>
            </w:r>
          </w:p>
          <w:p w:rsidR="00D337EA" w:rsidRPr="007B7F32" w:rsidRDefault="00D337EA" w:rsidP="00813967">
            <w:r w:rsidRPr="007B7F32">
              <w:t xml:space="preserve">Sentences like </w:t>
            </w:r>
            <w:r w:rsidRPr="007B7F32">
              <w:rPr>
                <w:iCs/>
              </w:rPr>
              <w:t xml:space="preserve">“Various quantitative characters were also </w:t>
            </w:r>
            <w:proofErr w:type="gramStart"/>
            <w:r w:rsidRPr="007B7F32">
              <w:rPr>
                <w:iCs/>
              </w:rPr>
              <w:t>studies</w:t>
            </w:r>
            <w:proofErr w:type="gramEnd"/>
            <w:r w:rsidRPr="007B7F32">
              <w:rPr>
                <w:iCs/>
              </w:rPr>
              <w:t xml:space="preserve"> by Singh et al. (2016) for screening of wheat genotypes for salt tolerance.”</w:t>
            </w:r>
            <w:r w:rsidRPr="007B7F32">
              <w:t xml:space="preserve"> are grammatically incorrect (</w:t>
            </w:r>
            <w:r w:rsidR="007B7F32" w:rsidRPr="007B7F32">
              <w:t>studies to</w:t>
            </w:r>
            <w:r w:rsidRPr="007B7F32">
              <w:t xml:space="preserve"> be replaced with studied).</w:t>
            </w:r>
          </w:p>
          <w:p w:rsidR="00D337EA" w:rsidRPr="007B7F32" w:rsidRDefault="00D337EA" w:rsidP="00813967">
            <w:r w:rsidRPr="007B7F32">
              <w:t xml:space="preserve">Instead of repeating numbers, interpret: </w:t>
            </w:r>
            <w:r w:rsidRPr="007B7F32">
              <w:rPr>
                <w:iCs/>
              </w:rPr>
              <w:t>“Genotypes WH 1355 and P 14335 maintained higher yields under late sown salinity, indicating better osmotic adjustment or ion exclusion capacity.”</w:t>
            </w:r>
          </w:p>
          <w:p w:rsidR="00D337EA" w:rsidRPr="007B7F32" w:rsidRDefault="00D337EA" w:rsidP="00813967">
            <w:r w:rsidRPr="007B7F32">
              <w:t xml:space="preserve"> Compare findings critically with previous studies: e.g., why do some genotypes perform differently than reported in other regions?</w:t>
            </w:r>
          </w:p>
          <w:p w:rsidR="00D337EA" w:rsidRPr="007B7F32" w:rsidRDefault="00D337EA" w:rsidP="00813967">
            <w:r w:rsidRPr="007B7F32">
              <w:t>Add biological reasoning for correlations, e.g., why harvest index is positively correlated with grain yield under salinity.</w:t>
            </w:r>
          </w:p>
          <w:p w:rsidR="00D337EA" w:rsidRPr="003F4151" w:rsidRDefault="00D337EA" w:rsidP="00813967">
            <w:r w:rsidRPr="007B7F32">
              <w:t>Discussion often repeats numerical results instead of interpreting biological</w:t>
            </w:r>
            <w:r w:rsidRPr="00DC63E8">
              <w:t xml:space="preserve"> implications</w:t>
            </w:r>
          </w:p>
          <w:p w:rsidR="002F1235" w:rsidRPr="000D0955" w:rsidRDefault="002F1235" w:rsidP="00813967">
            <w:pPr>
              <w:pStyle w:val="NormalWeb"/>
              <w:spacing w:before="0" w:beforeAutospacing="0" w:after="0" w:afterAutospacing="0"/>
              <w:rPr>
                <w:rFonts w:ascii="Times New Roman" w:hAnsi="Times New Roman" w:cs="Times New Roman"/>
                <w:b/>
                <w:sz w:val="20"/>
                <w:szCs w:val="20"/>
                <w:lang w:val="en-GB"/>
              </w:rPr>
            </w:pPr>
          </w:p>
        </w:tc>
        <w:tc>
          <w:tcPr>
            <w:tcW w:w="1623" w:type="pct"/>
          </w:tcPr>
          <w:p w:rsidR="00347A36" w:rsidRDefault="00347A36" w:rsidP="00813967">
            <w:pPr>
              <w:rPr>
                <w:sz w:val="20"/>
                <w:szCs w:val="20"/>
                <w:lang w:val="en-GB"/>
              </w:rPr>
            </w:pPr>
          </w:p>
          <w:p w:rsidR="00347A36" w:rsidRDefault="005D5C65" w:rsidP="00813967">
            <w:pPr>
              <w:rPr>
                <w:sz w:val="20"/>
                <w:szCs w:val="20"/>
                <w:lang w:val="en-GB"/>
              </w:rPr>
            </w:pPr>
            <w:r w:rsidRPr="00BE4D1A">
              <w:rPr>
                <w:lang w:val="en-GB"/>
              </w:rPr>
              <w:t>Salinity is a major abiotic stress that severely limits wheat productivity globally. Hence, it is important to develop suitable strategies to enhance the yield potential for saline condition. Moreover, the improvement for salt tolerance is a complicated task for its being polygenic in nature and having influence of genetic makeup, environmental, and physiological factors. A comprehensive understanding is crucial based on multiple parameters to screen germplasm for salinity breeding.</w:t>
            </w:r>
            <w:bookmarkStart w:id="2" w:name="_GoBack"/>
            <w:bookmarkEnd w:id="2"/>
          </w:p>
          <w:p w:rsidR="00347A36" w:rsidRDefault="00347A36" w:rsidP="00813967">
            <w:pPr>
              <w:rPr>
                <w:sz w:val="20"/>
                <w:szCs w:val="20"/>
                <w:lang w:val="en-GB"/>
              </w:rPr>
            </w:pPr>
          </w:p>
          <w:p w:rsidR="00347A36" w:rsidRDefault="00347A36" w:rsidP="00813967">
            <w:pPr>
              <w:rPr>
                <w:sz w:val="20"/>
                <w:szCs w:val="20"/>
                <w:lang w:val="en-GB"/>
              </w:rPr>
            </w:pPr>
          </w:p>
          <w:p w:rsidR="00347A36" w:rsidRDefault="00347A36" w:rsidP="00813967">
            <w:pPr>
              <w:rPr>
                <w:sz w:val="20"/>
                <w:szCs w:val="20"/>
                <w:lang w:val="en-GB"/>
              </w:rPr>
            </w:pPr>
          </w:p>
          <w:p w:rsidR="00347A36" w:rsidRDefault="00347A36" w:rsidP="00813967">
            <w:pPr>
              <w:rPr>
                <w:sz w:val="20"/>
                <w:szCs w:val="20"/>
                <w:lang w:val="en-GB"/>
              </w:rPr>
            </w:pPr>
          </w:p>
          <w:p w:rsidR="002F1235" w:rsidRPr="00050807" w:rsidRDefault="00347A36" w:rsidP="00813967">
            <w:pPr>
              <w:rPr>
                <w:lang w:val="en-GB"/>
              </w:rPr>
            </w:pPr>
            <w:r w:rsidRPr="00050807">
              <w:rPr>
                <w:lang w:val="en-GB"/>
              </w:rPr>
              <w:t>The paragraphs are reshaped.</w:t>
            </w:r>
          </w:p>
          <w:p w:rsidR="00347A36" w:rsidRPr="00050807" w:rsidRDefault="00347A36" w:rsidP="00813967">
            <w:pPr>
              <w:rPr>
                <w:lang w:val="en-GB"/>
              </w:rPr>
            </w:pPr>
          </w:p>
          <w:p w:rsidR="00347A36" w:rsidRPr="00050807" w:rsidRDefault="00347A36" w:rsidP="00813967">
            <w:pPr>
              <w:rPr>
                <w:lang w:val="en-GB"/>
              </w:rPr>
            </w:pPr>
          </w:p>
          <w:p w:rsidR="00347A36" w:rsidRPr="00050807" w:rsidRDefault="00491C53" w:rsidP="00491C53">
            <w:pPr>
              <w:rPr>
                <w:lang w:val="en-GB"/>
              </w:rPr>
            </w:pPr>
            <w:r w:rsidRPr="00050807">
              <w:rPr>
                <w:lang w:val="en-GB"/>
              </w:rPr>
              <w:t>The sentences are checked and n</w:t>
            </w:r>
            <w:r w:rsidR="00347A36" w:rsidRPr="00050807">
              <w:rPr>
                <w:lang w:val="en-GB"/>
              </w:rPr>
              <w:t>eedful done</w:t>
            </w:r>
            <w:r w:rsidRPr="00050807">
              <w:rPr>
                <w:lang w:val="en-GB"/>
              </w:rPr>
              <w:t>.</w:t>
            </w:r>
          </w:p>
          <w:p w:rsidR="001E1277" w:rsidRPr="00050807" w:rsidRDefault="001E1277" w:rsidP="00491C53">
            <w:pPr>
              <w:rPr>
                <w:lang w:val="en-GB"/>
              </w:rPr>
            </w:pPr>
          </w:p>
          <w:p w:rsidR="001E1277" w:rsidRPr="00050807" w:rsidRDefault="001E1277" w:rsidP="00491C53">
            <w:pPr>
              <w:rPr>
                <w:lang w:val="en-GB"/>
              </w:rPr>
            </w:pPr>
          </w:p>
          <w:p w:rsidR="00F020EC" w:rsidRPr="00050807" w:rsidRDefault="00F020EC" w:rsidP="00726E95">
            <w:pPr>
              <w:rPr>
                <w:lang w:val="en-GB"/>
              </w:rPr>
            </w:pPr>
          </w:p>
          <w:p w:rsidR="001E1277" w:rsidRPr="00050807" w:rsidRDefault="00726E95" w:rsidP="00726E95">
            <w:pPr>
              <w:rPr>
                <w:lang w:val="en-GB"/>
              </w:rPr>
            </w:pPr>
            <w:r w:rsidRPr="00050807">
              <w:rPr>
                <w:lang w:val="en-GB"/>
              </w:rPr>
              <w:t xml:space="preserve">The statistical techniques explored in the current study proved reliable for objective of study. </w:t>
            </w:r>
          </w:p>
          <w:p w:rsidR="00F020EC" w:rsidRPr="00050807" w:rsidRDefault="00F020EC" w:rsidP="00726E95">
            <w:pPr>
              <w:rPr>
                <w:lang w:val="en-GB"/>
              </w:rPr>
            </w:pPr>
          </w:p>
          <w:p w:rsidR="00F020EC" w:rsidRPr="00050807" w:rsidRDefault="00F020EC" w:rsidP="00726E95">
            <w:pPr>
              <w:rPr>
                <w:lang w:val="en-GB"/>
              </w:rPr>
            </w:pPr>
            <w:r w:rsidRPr="00050807">
              <w:rPr>
                <w:lang w:val="en-GB"/>
              </w:rPr>
              <w:t>The study provided the window for screening breeding material. LSS offers selection of elite material for dual stress (Heat</w:t>
            </w:r>
            <w:r w:rsidR="00A3033B" w:rsidRPr="00050807">
              <w:rPr>
                <w:lang w:val="en-GB"/>
              </w:rPr>
              <w:t xml:space="preserve"> </w:t>
            </w:r>
            <w:r w:rsidRPr="00050807">
              <w:rPr>
                <w:lang w:val="en-GB"/>
              </w:rPr>
              <w:t>+</w:t>
            </w:r>
            <w:r w:rsidR="00A3033B" w:rsidRPr="00050807">
              <w:rPr>
                <w:lang w:val="en-GB"/>
              </w:rPr>
              <w:t xml:space="preserve"> </w:t>
            </w:r>
            <w:r w:rsidRPr="00050807">
              <w:rPr>
                <w:lang w:val="en-GB"/>
              </w:rPr>
              <w:t>salinity).</w:t>
            </w:r>
          </w:p>
          <w:p w:rsidR="007A6203" w:rsidRPr="00050807" w:rsidRDefault="007A6203" w:rsidP="00726E95">
            <w:pPr>
              <w:rPr>
                <w:lang w:val="en-GB"/>
              </w:rPr>
            </w:pPr>
          </w:p>
          <w:p w:rsidR="0069402F" w:rsidRPr="00050807" w:rsidRDefault="0069402F" w:rsidP="00726E95">
            <w:pPr>
              <w:rPr>
                <w:lang w:val="en-GB"/>
              </w:rPr>
            </w:pPr>
          </w:p>
          <w:p w:rsidR="0069402F" w:rsidRPr="00050807" w:rsidRDefault="0069402F" w:rsidP="00726E95">
            <w:pPr>
              <w:rPr>
                <w:lang w:val="en-GB"/>
              </w:rPr>
            </w:pPr>
          </w:p>
          <w:p w:rsidR="0069402F" w:rsidRPr="00050807" w:rsidRDefault="0069402F" w:rsidP="00726E95">
            <w:pPr>
              <w:rPr>
                <w:lang w:val="en-GB"/>
              </w:rPr>
            </w:pPr>
          </w:p>
          <w:p w:rsidR="0069402F" w:rsidRPr="00050807" w:rsidRDefault="0069402F" w:rsidP="00726E95">
            <w:pPr>
              <w:rPr>
                <w:lang w:val="en-GB"/>
              </w:rPr>
            </w:pPr>
          </w:p>
          <w:p w:rsidR="0069402F" w:rsidRPr="00050807" w:rsidRDefault="0069402F" w:rsidP="00726E95">
            <w:pPr>
              <w:rPr>
                <w:lang w:val="en-GB"/>
              </w:rPr>
            </w:pPr>
          </w:p>
          <w:p w:rsidR="0069402F" w:rsidRPr="00050807" w:rsidRDefault="0069402F" w:rsidP="00726E95">
            <w:pPr>
              <w:rPr>
                <w:lang w:val="en-GB"/>
              </w:rPr>
            </w:pPr>
          </w:p>
          <w:p w:rsidR="0069402F" w:rsidRPr="00050807" w:rsidRDefault="0069402F" w:rsidP="00726E95">
            <w:pPr>
              <w:rPr>
                <w:lang w:val="en-GB"/>
              </w:rPr>
            </w:pPr>
          </w:p>
          <w:p w:rsidR="0069402F" w:rsidRPr="00050807" w:rsidRDefault="0069402F" w:rsidP="00726E95">
            <w:pPr>
              <w:rPr>
                <w:lang w:val="en-GB"/>
              </w:rPr>
            </w:pPr>
          </w:p>
          <w:p w:rsidR="0069402F" w:rsidRPr="00050807" w:rsidRDefault="0069402F" w:rsidP="00726E95">
            <w:pPr>
              <w:rPr>
                <w:lang w:val="en-GB"/>
              </w:rPr>
            </w:pPr>
            <w:r w:rsidRPr="00050807">
              <w:rPr>
                <w:lang w:val="en-GB"/>
              </w:rPr>
              <w:t>Under salinity, survival of the plants is lower than the normal condition. Surviving plants have a spacious condition for their growth individually that result</w:t>
            </w:r>
            <w:r w:rsidR="00B95BC0">
              <w:rPr>
                <w:lang w:val="en-GB"/>
              </w:rPr>
              <w:t xml:space="preserve"> into more </w:t>
            </w:r>
            <w:r w:rsidRPr="00050807">
              <w:rPr>
                <w:lang w:val="en-GB"/>
              </w:rPr>
              <w:t>biological</w:t>
            </w:r>
            <w:r w:rsidR="00D445AB">
              <w:rPr>
                <w:lang w:val="en-GB"/>
              </w:rPr>
              <w:t xml:space="preserve"> </w:t>
            </w:r>
            <w:r w:rsidRPr="00050807">
              <w:rPr>
                <w:lang w:val="en-GB"/>
              </w:rPr>
              <w:t xml:space="preserve">yield. Subsequently that </w:t>
            </w:r>
            <w:proofErr w:type="spellStart"/>
            <w:r w:rsidRPr="00050807">
              <w:rPr>
                <w:lang w:val="en-GB"/>
              </w:rPr>
              <w:t>proportionates</w:t>
            </w:r>
            <w:proofErr w:type="spellEnd"/>
            <w:r w:rsidRPr="00050807">
              <w:rPr>
                <w:lang w:val="en-GB"/>
              </w:rPr>
              <w:t xml:space="preserve"> the harvest index.</w:t>
            </w:r>
          </w:p>
          <w:p w:rsidR="0069402F" w:rsidRPr="00050807" w:rsidRDefault="0069402F" w:rsidP="00726E95">
            <w:pPr>
              <w:rPr>
                <w:lang w:val="en-GB"/>
              </w:rPr>
            </w:pPr>
          </w:p>
          <w:p w:rsidR="0069402F" w:rsidRPr="00050807" w:rsidRDefault="0069402F" w:rsidP="00726E95">
            <w:pPr>
              <w:rPr>
                <w:lang w:val="en-GB"/>
              </w:rPr>
            </w:pPr>
          </w:p>
          <w:p w:rsidR="0069402F" w:rsidRPr="00050807" w:rsidRDefault="0069402F" w:rsidP="00726E95">
            <w:pPr>
              <w:rPr>
                <w:lang w:val="en-GB"/>
              </w:rPr>
            </w:pPr>
          </w:p>
          <w:p w:rsidR="0069402F" w:rsidRPr="00050807" w:rsidRDefault="0069402F" w:rsidP="00726E95">
            <w:pPr>
              <w:rPr>
                <w:lang w:val="en-GB"/>
              </w:rPr>
            </w:pPr>
          </w:p>
          <w:p w:rsidR="007C40DE" w:rsidRPr="00900E9B" w:rsidRDefault="007C40DE" w:rsidP="00726E95">
            <w:pPr>
              <w:rPr>
                <w:sz w:val="20"/>
                <w:szCs w:val="20"/>
                <w:lang w:val="en-GB"/>
              </w:rPr>
            </w:pPr>
            <w:r w:rsidRPr="00050807">
              <w:rPr>
                <w:lang w:val="en-GB"/>
              </w:rPr>
              <w:t xml:space="preserve">Some genotypes perform in a particular region </w:t>
            </w:r>
            <w:r w:rsidR="00D34549" w:rsidRPr="00050807">
              <w:rPr>
                <w:lang w:val="en-GB"/>
              </w:rPr>
              <w:t>especially</w:t>
            </w:r>
            <w:r w:rsidRPr="00050807">
              <w:rPr>
                <w:lang w:val="en-GB"/>
              </w:rPr>
              <w:t xml:space="preserve"> due to their genetic makeup and its adaptability.</w:t>
            </w:r>
          </w:p>
        </w:tc>
      </w:tr>
    </w:tbl>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Default="002F1235" w:rsidP="002F1235">
      <w:pPr>
        <w:pStyle w:val="BodyText"/>
        <w:rPr>
          <w:rFonts w:ascii="Times New Roman" w:hAnsi="Times New Roman"/>
          <w:b/>
          <w:bCs/>
          <w:sz w:val="20"/>
          <w:szCs w:val="20"/>
          <w:u w:val="single"/>
          <w:lang w:val="en-GB"/>
        </w:rPr>
      </w:pPr>
    </w:p>
    <w:p w:rsidR="00EB48A9" w:rsidRDefault="00EB48A9" w:rsidP="002F1235">
      <w:pPr>
        <w:pStyle w:val="BodyText"/>
        <w:rPr>
          <w:rFonts w:ascii="Times New Roman" w:hAnsi="Times New Roman"/>
          <w:b/>
          <w:bCs/>
          <w:sz w:val="20"/>
          <w:szCs w:val="20"/>
          <w:u w:val="single"/>
          <w:lang w:val="en-GB"/>
        </w:rPr>
      </w:pPr>
    </w:p>
    <w:p w:rsidR="00EB755C" w:rsidRDefault="00EB755C" w:rsidP="002F1235">
      <w:pPr>
        <w:pStyle w:val="BodyText"/>
        <w:rPr>
          <w:rFonts w:ascii="Times New Roman" w:hAnsi="Times New Roman"/>
          <w:b/>
          <w:bCs/>
          <w:sz w:val="20"/>
          <w:szCs w:val="20"/>
          <w:u w:val="single"/>
          <w:lang w:val="en-GB"/>
        </w:rPr>
      </w:pPr>
    </w:p>
    <w:p w:rsidR="00EB755C" w:rsidRPr="00900E9B" w:rsidRDefault="00EB755C"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0D4EDB" w:rsidRPr="00340561" w:rsidTr="00E54B2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D4EDB" w:rsidRPr="00340561" w:rsidRDefault="000D4EDB" w:rsidP="00E54B2B">
            <w:pPr>
              <w:rPr>
                <w:rFonts w:ascii="Arial" w:eastAsia="Arial Unicode MS" w:hAnsi="Arial" w:cs="Arial"/>
                <w:b/>
                <w:sz w:val="20"/>
                <w:szCs w:val="20"/>
                <w:u w:val="single"/>
                <w:lang w:val="en-GB"/>
              </w:rPr>
            </w:pPr>
            <w:bookmarkStart w:id="3" w:name="_Hlk156057883"/>
            <w:bookmarkStart w:id="4" w:name="_Hlk156057704"/>
            <w:bookmarkEnd w:id="0"/>
            <w:bookmarkEnd w:id="1"/>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0D4EDB" w:rsidRPr="00340561" w:rsidRDefault="000D4EDB" w:rsidP="00E54B2B">
            <w:pPr>
              <w:rPr>
                <w:rFonts w:ascii="Arial" w:eastAsia="Arial Unicode MS" w:hAnsi="Arial" w:cs="Arial"/>
                <w:b/>
                <w:sz w:val="20"/>
                <w:szCs w:val="20"/>
                <w:u w:val="single"/>
                <w:lang w:val="en-GB"/>
              </w:rPr>
            </w:pPr>
          </w:p>
        </w:tc>
      </w:tr>
      <w:tr w:rsidR="000D4EDB" w:rsidRPr="00340561" w:rsidTr="00E54B2B">
        <w:tc>
          <w:tcPr>
            <w:tcW w:w="1615" w:type="pct"/>
            <w:shd w:val="clear" w:color="auto" w:fill="auto"/>
            <w:noWrap/>
            <w:tcMar>
              <w:top w:w="0" w:type="dxa"/>
              <w:left w:w="108" w:type="dxa"/>
              <w:bottom w:w="0" w:type="dxa"/>
              <w:right w:w="108" w:type="dxa"/>
            </w:tcMar>
            <w:vAlign w:val="center"/>
          </w:tcPr>
          <w:p w:rsidR="000D4EDB" w:rsidRPr="00340561" w:rsidRDefault="000D4EDB" w:rsidP="00E54B2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0D4EDB" w:rsidRPr="00340561" w:rsidRDefault="000D4EDB" w:rsidP="00E54B2B">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rsidR="000D4EDB" w:rsidRPr="00EB48A9" w:rsidRDefault="000D4EDB" w:rsidP="00EB48A9">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tc>
      </w:tr>
      <w:tr w:rsidR="000D4EDB" w:rsidRPr="00340561" w:rsidTr="00E54B2B">
        <w:trPr>
          <w:trHeight w:val="890"/>
        </w:trPr>
        <w:tc>
          <w:tcPr>
            <w:tcW w:w="1615" w:type="pct"/>
            <w:shd w:val="clear" w:color="auto" w:fill="auto"/>
            <w:noWrap/>
            <w:tcMar>
              <w:top w:w="0" w:type="dxa"/>
              <w:left w:w="108" w:type="dxa"/>
              <w:bottom w:w="0" w:type="dxa"/>
              <w:right w:w="108" w:type="dxa"/>
            </w:tcMar>
            <w:vAlign w:val="center"/>
          </w:tcPr>
          <w:p w:rsidR="000D4EDB" w:rsidRPr="00340561" w:rsidRDefault="000D4EDB" w:rsidP="00E54B2B">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0D4EDB" w:rsidRPr="00340561" w:rsidRDefault="000D4EDB" w:rsidP="00E54B2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0D4EDB" w:rsidRPr="00340561" w:rsidRDefault="000D4EDB" w:rsidP="00E54B2B">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0D4EDB" w:rsidRPr="00340561" w:rsidRDefault="000D4EDB" w:rsidP="00E54B2B">
            <w:pPr>
              <w:rPr>
                <w:rFonts w:ascii="Arial" w:eastAsia="Arial Unicode MS" w:hAnsi="Arial" w:cs="Arial"/>
                <w:sz w:val="20"/>
                <w:szCs w:val="20"/>
                <w:lang w:val="en-GB"/>
              </w:rPr>
            </w:pPr>
          </w:p>
        </w:tc>
        <w:tc>
          <w:tcPr>
            <w:tcW w:w="1691" w:type="pct"/>
            <w:shd w:val="clear" w:color="auto" w:fill="auto"/>
            <w:vAlign w:val="center"/>
          </w:tcPr>
          <w:p w:rsidR="000D4EDB" w:rsidRPr="00340561" w:rsidRDefault="000D4EDB" w:rsidP="00E54B2B">
            <w:pPr>
              <w:rPr>
                <w:rFonts w:ascii="Arial" w:eastAsia="Arial Unicode MS" w:hAnsi="Arial" w:cs="Arial"/>
                <w:sz w:val="20"/>
                <w:szCs w:val="20"/>
                <w:lang w:val="en-GB"/>
              </w:rPr>
            </w:pPr>
          </w:p>
          <w:p w:rsidR="000D4EDB" w:rsidRPr="00340561" w:rsidRDefault="000D4EDB" w:rsidP="00E54B2B">
            <w:pPr>
              <w:rPr>
                <w:rFonts w:ascii="Arial" w:eastAsia="Arial Unicode MS" w:hAnsi="Arial" w:cs="Arial"/>
                <w:sz w:val="20"/>
                <w:szCs w:val="20"/>
                <w:lang w:val="en-GB"/>
              </w:rPr>
            </w:pPr>
          </w:p>
          <w:p w:rsidR="00813967" w:rsidRPr="00900E9B" w:rsidRDefault="00813967" w:rsidP="00813967">
            <w:pPr>
              <w:jc w:val="center"/>
              <w:rPr>
                <w:rFonts w:eastAsia="Arial Unicode MS"/>
                <w:sz w:val="20"/>
                <w:szCs w:val="20"/>
                <w:lang w:val="en-GB"/>
              </w:rPr>
            </w:pPr>
            <w:r w:rsidRPr="001743CF">
              <w:rPr>
                <w:rFonts w:eastAsia="Arial Unicode MS"/>
                <w:b/>
                <w:sz w:val="20"/>
                <w:szCs w:val="20"/>
                <w:lang w:val="en-GB"/>
              </w:rPr>
              <w:t>No</w:t>
            </w:r>
          </w:p>
          <w:p w:rsidR="000D4EDB" w:rsidRPr="00340561" w:rsidRDefault="000D4EDB" w:rsidP="00E54B2B">
            <w:pPr>
              <w:rPr>
                <w:rFonts w:ascii="Arial" w:eastAsia="Arial Unicode MS" w:hAnsi="Arial" w:cs="Arial"/>
                <w:sz w:val="20"/>
                <w:szCs w:val="20"/>
                <w:lang w:val="en-GB"/>
              </w:rPr>
            </w:pPr>
          </w:p>
        </w:tc>
      </w:tr>
      <w:bookmarkEnd w:id="3"/>
    </w:tbl>
    <w:p w:rsidR="000D4EDB" w:rsidRDefault="000D4EDB" w:rsidP="000D4EDB"/>
    <w:p w:rsidR="000D4EDB" w:rsidRDefault="000D4EDB" w:rsidP="000D4EDB"/>
    <w:p w:rsidR="000D4EDB" w:rsidRPr="00375011" w:rsidRDefault="000D4EDB" w:rsidP="000D4EDB">
      <w:pPr>
        <w:rPr>
          <w:bCs/>
          <w:u w:val="single"/>
          <w:lang w:val="en-GB"/>
        </w:rPr>
      </w:pPr>
    </w:p>
    <w:bookmarkEnd w:id="4"/>
    <w:p w:rsidR="000D4EDB" w:rsidRDefault="000D4EDB" w:rsidP="000D4EDB"/>
    <w:p w:rsidR="008913D5" w:rsidRDefault="008913D5" w:rsidP="000D4EDB">
      <w:pPr>
        <w:pStyle w:val="BodyText"/>
        <w:rPr>
          <w:rFonts w:ascii="Arial" w:hAnsi="Arial" w:cs="Arial"/>
          <w:sz w:val="20"/>
          <w:szCs w:val="20"/>
          <w:lang w:val="en-GB"/>
        </w:rPr>
      </w:pPr>
    </w:p>
    <w:sectPr w:rsidR="008913D5" w:rsidSect="00A57DB1">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E98" w:rsidRPr="0000007A" w:rsidRDefault="003E1E98" w:rsidP="0099583E">
      <w:r>
        <w:separator/>
      </w:r>
    </w:p>
  </w:endnote>
  <w:endnote w:type="continuationSeparator" w:id="0">
    <w:p w:rsidR="003E1E98" w:rsidRPr="0000007A" w:rsidRDefault="003E1E9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E98" w:rsidRPr="0000007A" w:rsidRDefault="003E1E98" w:rsidP="0099583E">
      <w:r>
        <w:separator/>
      </w:r>
    </w:p>
  </w:footnote>
  <w:footnote w:type="continuationSeparator" w:id="0">
    <w:p w:rsidR="003E1E98" w:rsidRPr="0000007A" w:rsidRDefault="003E1E9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0807"/>
    <w:rsid w:val="0005666C"/>
    <w:rsid w:val="00056CB0"/>
    <w:rsid w:val="000577C2"/>
    <w:rsid w:val="0006257C"/>
    <w:rsid w:val="000836FA"/>
    <w:rsid w:val="00084D7C"/>
    <w:rsid w:val="00091112"/>
    <w:rsid w:val="000936AC"/>
    <w:rsid w:val="00095A59"/>
    <w:rsid w:val="000A2134"/>
    <w:rsid w:val="000A6F41"/>
    <w:rsid w:val="000B4EE5"/>
    <w:rsid w:val="000B74A1"/>
    <w:rsid w:val="000B757E"/>
    <w:rsid w:val="000C0837"/>
    <w:rsid w:val="000C3B7E"/>
    <w:rsid w:val="000D4EDB"/>
    <w:rsid w:val="00100577"/>
    <w:rsid w:val="00101322"/>
    <w:rsid w:val="00136984"/>
    <w:rsid w:val="00144521"/>
    <w:rsid w:val="00150304"/>
    <w:rsid w:val="0015296D"/>
    <w:rsid w:val="00154B53"/>
    <w:rsid w:val="00163622"/>
    <w:rsid w:val="001645A2"/>
    <w:rsid w:val="00164F4E"/>
    <w:rsid w:val="00165685"/>
    <w:rsid w:val="0017480A"/>
    <w:rsid w:val="001766DF"/>
    <w:rsid w:val="00184644"/>
    <w:rsid w:val="0018753A"/>
    <w:rsid w:val="0019527A"/>
    <w:rsid w:val="00197E68"/>
    <w:rsid w:val="001A1605"/>
    <w:rsid w:val="001A43C8"/>
    <w:rsid w:val="001B0C63"/>
    <w:rsid w:val="001D3A1D"/>
    <w:rsid w:val="001E1277"/>
    <w:rsid w:val="001E4B3D"/>
    <w:rsid w:val="001F24FF"/>
    <w:rsid w:val="001F2913"/>
    <w:rsid w:val="001F707F"/>
    <w:rsid w:val="002011F3"/>
    <w:rsid w:val="00201A0A"/>
    <w:rsid w:val="00201B85"/>
    <w:rsid w:val="00202E80"/>
    <w:rsid w:val="0020773B"/>
    <w:rsid w:val="002105F7"/>
    <w:rsid w:val="00220111"/>
    <w:rsid w:val="0022369C"/>
    <w:rsid w:val="002320EB"/>
    <w:rsid w:val="0023696A"/>
    <w:rsid w:val="002422CB"/>
    <w:rsid w:val="00245E23"/>
    <w:rsid w:val="0025366D"/>
    <w:rsid w:val="00254F80"/>
    <w:rsid w:val="00262634"/>
    <w:rsid w:val="002643B3"/>
    <w:rsid w:val="002659A9"/>
    <w:rsid w:val="00275984"/>
    <w:rsid w:val="00280EC9"/>
    <w:rsid w:val="00291D08"/>
    <w:rsid w:val="00293482"/>
    <w:rsid w:val="002D7EA9"/>
    <w:rsid w:val="002E1211"/>
    <w:rsid w:val="002E2339"/>
    <w:rsid w:val="002E6D86"/>
    <w:rsid w:val="002F1235"/>
    <w:rsid w:val="002F6935"/>
    <w:rsid w:val="00300625"/>
    <w:rsid w:val="00312559"/>
    <w:rsid w:val="003204B8"/>
    <w:rsid w:val="00334F81"/>
    <w:rsid w:val="0033692F"/>
    <w:rsid w:val="00337F1F"/>
    <w:rsid w:val="00346223"/>
    <w:rsid w:val="00347A36"/>
    <w:rsid w:val="0039513C"/>
    <w:rsid w:val="003A04E7"/>
    <w:rsid w:val="003A4991"/>
    <w:rsid w:val="003A6E1A"/>
    <w:rsid w:val="003B2172"/>
    <w:rsid w:val="003B738B"/>
    <w:rsid w:val="003E1E98"/>
    <w:rsid w:val="003E746A"/>
    <w:rsid w:val="00404B5B"/>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91C53"/>
    <w:rsid w:val="004B1C6D"/>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0FF7"/>
    <w:rsid w:val="00557CD3"/>
    <w:rsid w:val="00560D3C"/>
    <w:rsid w:val="00567BE7"/>
    <w:rsid w:val="00567DE0"/>
    <w:rsid w:val="005735A5"/>
    <w:rsid w:val="005A5BE0"/>
    <w:rsid w:val="005B12E0"/>
    <w:rsid w:val="005C25A0"/>
    <w:rsid w:val="005D230D"/>
    <w:rsid w:val="005D5C65"/>
    <w:rsid w:val="005E2EAE"/>
    <w:rsid w:val="00602F7D"/>
    <w:rsid w:val="00605952"/>
    <w:rsid w:val="00620677"/>
    <w:rsid w:val="00624032"/>
    <w:rsid w:val="00645A56"/>
    <w:rsid w:val="006532DF"/>
    <w:rsid w:val="0065353D"/>
    <w:rsid w:val="0065579D"/>
    <w:rsid w:val="00663792"/>
    <w:rsid w:val="0067046C"/>
    <w:rsid w:val="00676845"/>
    <w:rsid w:val="00680547"/>
    <w:rsid w:val="006830F4"/>
    <w:rsid w:val="0068446F"/>
    <w:rsid w:val="006869FC"/>
    <w:rsid w:val="0069402F"/>
    <w:rsid w:val="0069428E"/>
    <w:rsid w:val="00696CAD"/>
    <w:rsid w:val="006A5E0B"/>
    <w:rsid w:val="006C3797"/>
    <w:rsid w:val="006E7D6E"/>
    <w:rsid w:val="006F6F2F"/>
    <w:rsid w:val="00701186"/>
    <w:rsid w:val="00707BE1"/>
    <w:rsid w:val="007238EB"/>
    <w:rsid w:val="00726E95"/>
    <w:rsid w:val="0072789A"/>
    <w:rsid w:val="007317C3"/>
    <w:rsid w:val="00734756"/>
    <w:rsid w:val="0073538B"/>
    <w:rsid w:val="00741BD0"/>
    <w:rsid w:val="007426E6"/>
    <w:rsid w:val="00746370"/>
    <w:rsid w:val="00766889"/>
    <w:rsid w:val="00766A0D"/>
    <w:rsid w:val="00767F8C"/>
    <w:rsid w:val="00780B67"/>
    <w:rsid w:val="007A6203"/>
    <w:rsid w:val="007A737B"/>
    <w:rsid w:val="007B1099"/>
    <w:rsid w:val="007B329E"/>
    <w:rsid w:val="007B6E18"/>
    <w:rsid w:val="007B7F32"/>
    <w:rsid w:val="007C40DE"/>
    <w:rsid w:val="007D0246"/>
    <w:rsid w:val="007F5873"/>
    <w:rsid w:val="00806382"/>
    <w:rsid w:val="00813967"/>
    <w:rsid w:val="00815F94"/>
    <w:rsid w:val="0082130C"/>
    <w:rsid w:val="008224E2"/>
    <w:rsid w:val="00825A3B"/>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5EB5"/>
    <w:rsid w:val="009E6A30"/>
    <w:rsid w:val="009E79E5"/>
    <w:rsid w:val="009F07D4"/>
    <w:rsid w:val="009F29EB"/>
    <w:rsid w:val="009F72C4"/>
    <w:rsid w:val="00A001A0"/>
    <w:rsid w:val="00A12C83"/>
    <w:rsid w:val="00A3033B"/>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1B81"/>
    <w:rsid w:val="00B356AF"/>
    <w:rsid w:val="00B62087"/>
    <w:rsid w:val="00B62F41"/>
    <w:rsid w:val="00B73785"/>
    <w:rsid w:val="00B760E1"/>
    <w:rsid w:val="00B807F8"/>
    <w:rsid w:val="00B858FF"/>
    <w:rsid w:val="00B95BC0"/>
    <w:rsid w:val="00BA1AB3"/>
    <w:rsid w:val="00BA6421"/>
    <w:rsid w:val="00BB34E6"/>
    <w:rsid w:val="00BB4FEC"/>
    <w:rsid w:val="00BC402F"/>
    <w:rsid w:val="00BD216C"/>
    <w:rsid w:val="00BD27BA"/>
    <w:rsid w:val="00BE13EF"/>
    <w:rsid w:val="00BE40A5"/>
    <w:rsid w:val="00BE4D1A"/>
    <w:rsid w:val="00BE6454"/>
    <w:rsid w:val="00BF39A4"/>
    <w:rsid w:val="00C02797"/>
    <w:rsid w:val="00C10283"/>
    <w:rsid w:val="00C110CC"/>
    <w:rsid w:val="00C22886"/>
    <w:rsid w:val="00C25C8F"/>
    <w:rsid w:val="00C263C6"/>
    <w:rsid w:val="00C635B6"/>
    <w:rsid w:val="00C65DFC"/>
    <w:rsid w:val="00C70DFC"/>
    <w:rsid w:val="00C82466"/>
    <w:rsid w:val="00C84097"/>
    <w:rsid w:val="00CB429B"/>
    <w:rsid w:val="00CC16D3"/>
    <w:rsid w:val="00CC2753"/>
    <w:rsid w:val="00CD093E"/>
    <w:rsid w:val="00CD1556"/>
    <w:rsid w:val="00CD1FD7"/>
    <w:rsid w:val="00CE199A"/>
    <w:rsid w:val="00CE5AC7"/>
    <w:rsid w:val="00CF0BBB"/>
    <w:rsid w:val="00CF4412"/>
    <w:rsid w:val="00D1283A"/>
    <w:rsid w:val="00D17979"/>
    <w:rsid w:val="00D2075F"/>
    <w:rsid w:val="00D3257B"/>
    <w:rsid w:val="00D337EA"/>
    <w:rsid w:val="00D34549"/>
    <w:rsid w:val="00D40416"/>
    <w:rsid w:val="00D445AB"/>
    <w:rsid w:val="00D45CF7"/>
    <w:rsid w:val="00D4782A"/>
    <w:rsid w:val="00D50253"/>
    <w:rsid w:val="00D6310E"/>
    <w:rsid w:val="00D7603E"/>
    <w:rsid w:val="00D8579C"/>
    <w:rsid w:val="00D90124"/>
    <w:rsid w:val="00D91000"/>
    <w:rsid w:val="00D9392F"/>
    <w:rsid w:val="00DA41F5"/>
    <w:rsid w:val="00DB5B54"/>
    <w:rsid w:val="00DB7E1B"/>
    <w:rsid w:val="00DC1D81"/>
    <w:rsid w:val="00E210E7"/>
    <w:rsid w:val="00E451EA"/>
    <w:rsid w:val="00E53E52"/>
    <w:rsid w:val="00E54B2B"/>
    <w:rsid w:val="00E57F4B"/>
    <w:rsid w:val="00E63889"/>
    <w:rsid w:val="00E65EB7"/>
    <w:rsid w:val="00E71C8D"/>
    <w:rsid w:val="00E72360"/>
    <w:rsid w:val="00E8381B"/>
    <w:rsid w:val="00E972A7"/>
    <w:rsid w:val="00EA2839"/>
    <w:rsid w:val="00EB13EA"/>
    <w:rsid w:val="00EB3E91"/>
    <w:rsid w:val="00EB48A9"/>
    <w:rsid w:val="00EB755C"/>
    <w:rsid w:val="00EC6894"/>
    <w:rsid w:val="00ED6B12"/>
    <w:rsid w:val="00EE0D3E"/>
    <w:rsid w:val="00EF326D"/>
    <w:rsid w:val="00EF3D3C"/>
    <w:rsid w:val="00EF53FE"/>
    <w:rsid w:val="00F020EC"/>
    <w:rsid w:val="00F245A7"/>
    <w:rsid w:val="00F2643C"/>
    <w:rsid w:val="00F3295A"/>
    <w:rsid w:val="00F34D8E"/>
    <w:rsid w:val="00F3669D"/>
    <w:rsid w:val="00F405F8"/>
    <w:rsid w:val="00F41154"/>
    <w:rsid w:val="00F4700F"/>
    <w:rsid w:val="00F51F7F"/>
    <w:rsid w:val="00F573EA"/>
    <w:rsid w:val="00F57E9D"/>
    <w:rsid w:val="00F83358"/>
    <w:rsid w:val="00F863F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DD0DE4-D5BE-4D4F-AE1C-BB0A0E493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styleId="Emphasis">
    <w:name w:val="Emphasis"/>
    <w:uiPriority w:val="20"/>
    <w:qFormat/>
    <w:rsid w:val="00D337EA"/>
    <w:rPr>
      <w:i/>
      <w:iCs/>
    </w:rPr>
  </w:style>
  <w:style w:type="character" w:styleId="Strong">
    <w:name w:val="Strong"/>
    <w:uiPriority w:val="22"/>
    <w:qFormat/>
    <w:rsid w:val="000566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7171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78076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97AD5-7420-4037-B586-C393CC175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46</cp:revision>
  <dcterms:created xsi:type="dcterms:W3CDTF">2025-11-11T02:27:00Z</dcterms:created>
  <dcterms:modified xsi:type="dcterms:W3CDTF">2025-11-14T12:36:00Z</dcterms:modified>
</cp:coreProperties>
</file>