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International Research Journal of Oncology</w:t>
              </w:r>
            </w:hyperlink>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Ms_IRJO_147830</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EPIDEMIOLOGICAL PROFILE AND ASSOCIATED RISK FACTORS IN HEAD AND NECK CANCER IN A NORTH INDIAN POPULATION: A CROSS-SECTIONAL OBSERVATIONAL STUDY</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Original Research Article</w:t>
            </w:r>
            <w:r w:rsidDel="00000000" w:rsidR="00000000" w:rsidRPr="00000000">
              <w:rPr>
                <w:rtl w:val="0"/>
              </w:rPr>
            </w:r>
          </w:p>
        </w:tc>
      </w:tr>
    </w:tbl>
    <w:p w:rsidR="00000000" w:rsidDel="00000000" w:rsidP="00000000" w:rsidRDefault="00000000" w:rsidRPr="00000000" w14:paraId="0000000C">
      <w:pPr>
        <w:rPr>
          <w:sz w:val="20"/>
          <w:szCs w:val="20"/>
          <w:vertAlign w:val="baseline"/>
        </w:rPr>
      </w:pPr>
      <w:bookmarkStart w:colFirst="0" w:colLast="0" w:name="_heading=h.2paljultng31" w:id="0"/>
      <w:bookmarkEnd w:id="0"/>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D">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E">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1">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3">
            <w:pPr>
              <w:rPr>
                <w:b w:val="0"/>
                <w:bCs w:val="0"/>
                <w:sz w:val="20"/>
                <w:szCs w:val="20"/>
                <w:vertAlign w:val="baseline"/>
              </w:rPr>
            </w:pPr>
            <w:r w:rsidDel="00000000" w:rsidR="00000000" w:rsidRPr="00000000">
              <w:rPr>
                <w:b w:val="1"/>
                <w:bCs w:val="1"/>
                <w:sz w:val="20"/>
                <w:szCs w:val="20"/>
                <w:highlight w:val="yellow"/>
                <w:vertAlign w:val="baseline"/>
                <w:rtl w:val="0"/>
              </w:rPr>
              <w:t xml:space="preserve">Artificial Intelligence (AI) generated or assisted review comments are strictly prohibited during peer review.</w:t>
            </w:r>
            <w:r w:rsidDel="00000000" w:rsidR="00000000" w:rsidRPr="00000000">
              <w:rPr>
                <w:rtl w:val="0"/>
              </w:rPr>
            </w:r>
          </w:p>
          <w:p w:rsidR="00000000" w:rsidDel="00000000" w:rsidP="00000000" w:rsidRDefault="00000000" w:rsidRPr="00000000" w14:paraId="00000014">
            <w:pPr>
              <w:rPr>
                <w:vertAlign w:val="baseline"/>
              </w:rPr>
            </w:pPr>
            <w:r w:rsidDel="00000000" w:rsidR="00000000" w:rsidRPr="00000000">
              <w:rPr>
                <w:rtl w:val="0"/>
              </w:rPr>
            </w:r>
          </w:p>
        </w:tc>
        <w:tc>
          <w:tcPr>
            <w:vAlign w:val="top"/>
          </w:tcPr>
          <w:p w:rsidR="00000000" w:rsidDel="00000000" w:rsidP="00000000" w:rsidRDefault="00000000" w:rsidRPr="00000000" w14:paraId="00000015">
            <w:pPr>
              <w:spacing w:after="160" w:line="256"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6">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7">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8">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4"/>
                <w:szCs w:val="24"/>
                <w:u w:val="none"/>
                <w:shd w:fill="auto" w:val="clear"/>
                <w:vertAlign w:val="baseline"/>
                <w:rtl w:val="0"/>
              </w:rPr>
              <w:t xml:space="preserve">The manuscript has considered the epidemiological profile and associated risk factors among people of North India. The study throws light on need for public health initiatives focusing on education, awareness especially regarding modifiable risk factors such as tobacco use and alcohol consumption for effective prevention and reduction of disease burden. Study highlights importance of tobacco free environment for its control.</w:t>
            </w:r>
          </w:p>
        </w:tc>
        <w:tc>
          <w:tcPr>
            <w:vAlign w:val="top"/>
          </w:tcPr>
          <w:p w:rsidR="00000000" w:rsidDel="00000000" w:rsidP="00000000" w:rsidRDefault="00000000" w:rsidRPr="00000000" w14:paraId="0000001A">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As the incidence of head and neck squamous cell carcinoma is on increasing trend, our study throws a light on the epidemiological profile and risk factors associated with it. This will help in spreading awareness regarding prevention, early recognition and treatment of the disease. It will help in educating the community regarding the modifiable risk factors associated with carcinoma.</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B">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C">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D">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1E">
            <w:pPr>
              <w:ind w:left="360" w:firstLine="0"/>
              <w:rPr>
                <w:b w:val="0"/>
                <w:bCs w:val="0"/>
                <w:sz w:val="20"/>
                <w:szCs w:val="20"/>
                <w:vertAlign w:val="baseline"/>
              </w:rPr>
            </w:pPr>
            <w:r w:rsidDel="00000000" w:rsidR="00000000" w:rsidRPr="00000000">
              <w:rPr>
                <w:b w:val="1"/>
                <w:bCs w:val="1"/>
                <w:sz w:val="20"/>
                <w:szCs w:val="20"/>
                <w:vertAlign w:val="baseline"/>
                <w:rtl w:val="0"/>
              </w:rPr>
              <w:t xml:space="preserve">YES</w:t>
            </w:r>
            <w:r w:rsidDel="00000000" w:rsidR="00000000" w:rsidRPr="00000000">
              <w:rPr>
                <w:rtl w:val="0"/>
              </w:rPr>
            </w:r>
          </w:p>
        </w:tc>
        <w:tc>
          <w:tcPr>
            <w:vAlign w:val="top"/>
          </w:tcPr>
          <w:p w:rsidR="00000000" w:rsidDel="00000000" w:rsidP="00000000" w:rsidRDefault="00000000" w:rsidRPr="00000000" w14:paraId="0000001F">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yes</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20">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1">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2">
            <w:pPr>
              <w:ind w:left="360" w:firstLine="0"/>
              <w:rPr>
                <w:b w:val="0"/>
                <w:bCs w:val="0"/>
                <w:sz w:val="20"/>
                <w:szCs w:val="20"/>
                <w:vertAlign w:val="baseline"/>
              </w:rPr>
            </w:pPr>
            <w:r w:rsidDel="00000000" w:rsidR="00000000" w:rsidRPr="00000000">
              <w:rPr>
                <w:b w:val="1"/>
                <w:bCs w:val="1"/>
                <w:sz w:val="20"/>
                <w:szCs w:val="20"/>
                <w:vertAlign w:val="baseline"/>
                <w:rtl w:val="0"/>
              </w:rPr>
              <w:t xml:space="preserve">To expand all abbreviations when used for the first time even in abstract especially in results section</w:t>
            </w:r>
            <w:r w:rsidDel="00000000" w:rsidR="00000000" w:rsidRPr="00000000">
              <w:rPr>
                <w:rtl w:val="0"/>
              </w:rPr>
            </w:r>
          </w:p>
        </w:tc>
        <w:tc>
          <w:tcPr>
            <w:vAlign w:val="top"/>
          </w:tcPr>
          <w:p w:rsidR="00000000" w:rsidDel="00000000" w:rsidP="00000000" w:rsidRDefault="00000000" w:rsidRPr="00000000" w14:paraId="0000002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Corrections done</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4">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w:t>
            </w:r>
            <w:r w:rsidDel="00000000" w:rsidR="00000000" w:rsidRPr="00000000">
              <w:rPr>
                <w:rFonts w:ascii="Times New Roman" w:cs="Times New Roman" w:eastAsia="Times New Roman" w:hAnsi="Times New Roman"/>
                <w:rtl w:val="0"/>
              </w:rPr>
              <w:t xml:space="preserve">scientifically correct</w:t>
            </w:r>
            <w:r w:rsidDel="00000000" w:rsidR="00000000" w:rsidRPr="00000000">
              <w:rPr>
                <w:rFonts w:ascii="Times New Roman" w:cs="Times New Roman" w:eastAsia="Times New Roman" w:hAnsi="Times New Roman"/>
                <w:b w:val="1"/>
                <w:bCs w:val="1"/>
                <w:vertAlign w:val="baseline"/>
                <w:rtl w:val="0"/>
              </w:rPr>
              <w:t xml:space="preserve">? Please write here.</w:t>
            </w:r>
            <w:r w:rsidDel="00000000" w:rsidR="00000000" w:rsidRPr="00000000">
              <w:rPr>
                <w:rtl w:val="0"/>
              </w:rPr>
            </w:r>
          </w:p>
        </w:tc>
        <w:tc>
          <w:tcPr>
            <w:vAlign w:val="top"/>
          </w:tcPr>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vAlign w:val="top"/>
          </w:tcPr>
          <w:p w:rsidR="00000000" w:rsidDel="00000000" w:rsidP="00000000" w:rsidRDefault="00000000" w:rsidRPr="00000000" w14:paraId="00000026">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yes</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27">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w:t>
            </w:r>
          </w:p>
        </w:tc>
        <w:tc>
          <w:tcPr>
            <w:vAlign w:val="top"/>
          </w:tcPr>
          <w:p w:rsidR="00000000" w:rsidDel="00000000" w:rsidP="00000000" w:rsidRDefault="00000000" w:rsidRPr="00000000" w14:paraId="00000029">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yes</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2A">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2B">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2C">
            <w:pPr>
              <w:rPr>
                <w:sz w:val="20"/>
                <w:szCs w:val="20"/>
                <w:vertAlign w:val="baseline"/>
              </w:rPr>
            </w:pPr>
            <w:r w:rsidDel="00000000" w:rsidR="00000000" w:rsidRPr="00000000">
              <w:rPr>
                <w:sz w:val="20"/>
                <w:szCs w:val="20"/>
                <w:vertAlign w:val="baseline"/>
                <w:rtl w:val="0"/>
              </w:rPr>
              <w:t xml:space="preserve">YES</w:t>
            </w:r>
          </w:p>
        </w:tc>
        <w:tc>
          <w:tcPr>
            <w:vAlign w:val="top"/>
          </w:tcPr>
          <w:p w:rsidR="00000000" w:rsidDel="00000000" w:rsidP="00000000" w:rsidRDefault="00000000" w:rsidRPr="00000000" w14:paraId="0000002D">
            <w:pPr>
              <w:rPr>
                <w:sz w:val="20"/>
                <w:szCs w:val="20"/>
                <w:vertAlign w:val="baseline"/>
              </w:rPr>
            </w:pPr>
            <w:r w:rsidDel="00000000" w:rsidR="00000000" w:rsidRPr="00000000">
              <w:rPr>
                <w:sz w:val="20"/>
                <w:szCs w:val="20"/>
                <w:rtl w:val="0"/>
              </w:rPr>
              <w:t xml:space="preserve">yes</w:t>
            </w: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2E">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2F">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0">
            <w:pPr>
              <w:pStyle w:val="Heading1"/>
              <w:spacing w:after="0" w:before="0" w:lineRule="auto"/>
              <w:rPr>
                <w:rFonts w:ascii="Times New Roman" w:cs="Times New Roman" w:eastAsia="Times New Roman" w:hAnsi="Times New Roman"/>
                <w:b w:val="0"/>
                <w:bCs w:val="0"/>
                <w:color w:val="1f1f1f"/>
                <w:sz w:val="24"/>
                <w:szCs w:val="24"/>
                <w:vertAlign w:val="baseline"/>
              </w:rPr>
            </w:pPr>
            <w:r w:rsidDel="00000000" w:rsidR="00000000" w:rsidRPr="00000000">
              <w:rPr>
                <w:rFonts w:ascii="Times New Roman" w:cs="Times New Roman" w:eastAsia="Times New Roman" w:hAnsi="Times New Roman"/>
                <w:b w:val="0"/>
                <w:bCs w:val="0"/>
                <w:sz w:val="24"/>
                <w:szCs w:val="24"/>
                <w:vertAlign w:val="baseline"/>
                <w:rtl w:val="0"/>
              </w:rPr>
              <w:t xml:space="preserve">1.The manuscript states that most of the patients (45%) were tobacco chewers, 21% had no history of tobacco consumption </w:t>
            </w:r>
            <w:r w:rsidDel="00000000" w:rsidR="00000000" w:rsidRPr="00000000">
              <w:rPr>
                <w:rFonts w:ascii="Times New Roman" w:cs="Times New Roman" w:eastAsia="Times New Roman" w:hAnsi="Times New Roman"/>
                <w:b w:val="1"/>
                <w:bCs w:val="1"/>
                <w:sz w:val="24"/>
                <w:szCs w:val="24"/>
                <w:vertAlign w:val="baseline"/>
                <w:rtl w:val="0"/>
              </w:rPr>
              <w:t xml:space="preserve">which is reasonably a big number compared to smoking alone (18%) or combined habit (16%)</w:t>
            </w:r>
            <w:r w:rsidDel="00000000" w:rsidR="00000000" w:rsidRPr="00000000">
              <w:rPr>
                <w:rFonts w:ascii="Times New Roman" w:cs="Times New Roman" w:eastAsia="Times New Roman" w:hAnsi="Times New Roman"/>
                <w:b w:val="0"/>
                <w:bCs w:val="0"/>
                <w:sz w:val="24"/>
                <w:szCs w:val="24"/>
                <w:vertAlign w:val="baseline"/>
                <w:rtl w:val="0"/>
              </w:rPr>
              <w:t xml:space="preserve">.</w:t>
            </w:r>
            <w:r w:rsidDel="00000000" w:rsidR="00000000" w:rsidRPr="00000000">
              <w:rPr>
                <w:rFonts w:ascii="Times New Roman" w:cs="Times New Roman" w:eastAsia="Times New Roman" w:hAnsi="Times New Roman"/>
                <w:b w:val="0"/>
                <w:bCs w:val="0"/>
                <w:color w:val="1f1f1f"/>
                <w:sz w:val="24"/>
                <w:szCs w:val="24"/>
                <w:vertAlign w:val="baseline"/>
                <w:rtl w:val="0"/>
              </w:rPr>
              <w:t xml:space="preserve"> The authors would have also </w:t>
            </w:r>
            <w:r w:rsidDel="00000000" w:rsidR="00000000" w:rsidRPr="00000000">
              <w:rPr>
                <w:rFonts w:ascii="Times New Roman" w:cs="Times New Roman" w:eastAsia="Times New Roman" w:hAnsi="Times New Roman"/>
                <w:b w:val="0"/>
                <w:bCs w:val="0"/>
                <w:color w:val="1f1f1f"/>
                <w:sz w:val="24"/>
                <w:szCs w:val="24"/>
                <w:vertAlign w:val="baseline"/>
                <w:rtl w:val="0"/>
              </w:rPr>
              <w:t xml:space="preserve">emphasized on non-habit</w:t>
            </w:r>
            <w:r w:rsidDel="00000000" w:rsidR="00000000" w:rsidRPr="00000000">
              <w:rPr>
                <w:rFonts w:ascii="Times New Roman" w:cs="Times New Roman" w:eastAsia="Times New Roman" w:hAnsi="Times New Roman"/>
                <w:b w:val="0"/>
                <w:bCs w:val="0"/>
                <w:color w:val="1f1f1f"/>
                <w:sz w:val="24"/>
                <w:szCs w:val="24"/>
                <w:vertAlign w:val="baseline"/>
                <w:rtl w:val="0"/>
              </w:rPr>
              <w:t xml:space="preserve"> related oral squamous cell carcinoma. Its possible etiologic factors and  prevention among north indian cohort. </w:t>
            </w:r>
          </w:p>
          <w:p w:rsidR="00000000" w:rsidDel="00000000" w:rsidP="00000000" w:rsidRDefault="00000000" w:rsidRPr="00000000" w14:paraId="00000031">
            <w:pPr>
              <w:pStyle w:val="Heading1"/>
              <w:spacing w:after="0" w:before="0" w:lineRule="auto"/>
              <w:rPr>
                <w:rFonts w:ascii="Times New Roman" w:cs="Times New Roman" w:eastAsia="Times New Roman" w:hAnsi="Times New Roman"/>
                <w:b w:val="0"/>
                <w:bCs w:val="0"/>
                <w:color w:val="1f1f1f"/>
                <w:sz w:val="24"/>
                <w:szCs w:val="24"/>
                <w:vertAlign w:val="baseline"/>
              </w:rPr>
            </w:pPr>
            <w:r w:rsidDel="00000000" w:rsidR="00000000" w:rsidRPr="00000000">
              <w:rPr>
                <w:rFonts w:ascii="Times New Roman" w:cs="Times New Roman" w:eastAsia="Times New Roman" w:hAnsi="Times New Roman"/>
                <w:b w:val="0"/>
                <w:bCs w:val="0"/>
                <w:color w:val="1f1f1f"/>
                <w:sz w:val="24"/>
                <w:szCs w:val="24"/>
                <w:vertAlign w:val="baseline"/>
                <w:rtl w:val="0"/>
              </w:rPr>
              <w:t xml:space="preserve">2. To throw light on </w:t>
            </w:r>
            <w:r w:rsidDel="00000000" w:rsidR="00000000" w:rsidRPr="00000000">
              <w:rPr>
                <w:rFonts w:ascii="Times New Roman" w:cs="Times New Roman" w:eastAsia="Times New Roman" w:hAnsi="Times New Roman"/>
                <w:b w:val="1"/>
                <w:bCs w:val="1"/>
                <w:color w:val="1f1f1f"/>
                <w:sz w:val="24"/>
                <w:szCs w:val="24"/>
                <w:vertAlign w:val="baseline"/>
                <w:rtl w:val="0"/>
              </w:rPr>
              <w:t xml:space="preserve">histological grade of tumor</w:t>
            </w:r>
            <w:r w:rsidDel="00000000" w:rsidR="00000000" w:rsidRPr="00000000">
              <w:rPr>
                <w:rFonts w:ascii="Times New Roman" w:cs="Times New Roman" w:eastAsia="Times New Roman" w:hAnsi="Times New Roman"/>
                <w:b w:val="0"/>
                <w:bCs w:val="0"/>
                <w:color w:val="1f1f1f"/>
                <w:sz w:val="24"/>
                <w:szCs w:val="24"/>
                <w:vertAlign w:val="baseline"/>
                <w:rtl w:val="0"/>
              </w:rPr>
              <w:t xml:space="preserve"> </w:t>
            </w:r>
          </w:p>
          <w:p w:rsidR="00000000" w:rsidDel="00000000" w:rsidP="00000000" w:rsidRDefault="00000000" w:rsidRPr="00000000" w14:paraId="00000032">
            <w:pPr>
              <w:rPr>
                <w:vertAlign w:val="baseline"/>
              </w:rPr>
            </w:pPr>
            <w:r w:rsidDel="00000000" w:rsidR="00000000" w:rsidRPr="00000000">
              <w:rPr>
                <w:rtl w:val="0"/>
              </w:rPr>
            </w:r>
          </w:p>
          <w:p w:rsidR="00000000" w:rsidDel="00000000" w:rsidP="00000000" w:rsidRDefault="00000000" w:rsidRPr="00000000" w14:paraId="00000033">
            <w:pPr>
              <w:rPr>
                <w:vertAlign w:val="baseline"/>
              </w:rPr>
            </w:pPr>
            <w:r w:rsidDel="00000000" w:rsidR="00000000" w:rsidRPr="00000000">
              <w:rPr>
                <w:vertAlign w:val="baseline"/>
                <w:rtl w:val="0"/>
              </w:rPr>
              <w:t xml:space="preserve">3. To </w:t>
            </w:r>
            <w:r w:rsidDel="00000000" w:rsidR="00000000" w:rsidRPr="00000000">
              <w:rPr>
                <w:b w:val="1"/>
                <w:bCs w:val="1"/>
                <w:vertAlign w:val="baseline"/>
                <w:rtl w:val="0"/>
              </w:rPr>
              <w:t xml:space="preserve">expand all abbreviations</w:t>
            </w:r>
            <w:r w:rsidDel="00000000" w:rsidR="00000000" w:rsidRPr="00000000">
              <w:rPr>
                <w:vertAlign w:val="baseline"/>
                <w:rtl w:val="0"/>
              </w:rPr>
              <w:t xml:space="preserve"> </w:t>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35">
            <w:pPr>
              <w:numPr>
                <w:ilvl w:val="0"/>
                <w:numId w:val="1"/>
              </w:numPr>
              <w:ind w:left="720" w:hanging="360"/>
              <w:rPr>
                <w:sz w:val="20"/>
                <w:szCs w:val="20"/>
                <w:u w:val="none"/>
                <w:vertAlign w:val="baseline"/>
              </w:rPr>
            </w:pPr>
            <w:r w:rsidDel="00000000" w:rsidR="00000000" w:rsidRPr="00000000">
              <w:rPr>
                <w:sz w:val="20"/>
                <w:szCs w:val="20"/>
                <w:rtl w:val="0"/>
              </w:rPr>
              <w:t xml:space="preserve">Non- habit related oral squamous cell carcinoma can be due to HPV infection, genetic and hereditary factors, immunosuppression, chronic irritation from ill-fitting dentures and sharp tooth.</w:t>
            </w:r>
          </w:p>
          <w:p w:rsidR="00000000" w:rsidDel="00000000" w:rsidP="00000000" w:rsidRDefault="00000000" w:rsidRPr="00000000" w14:paraId="00000036">
            <w:pPr>
              <w:ind w:left="720" w:firstLine="0"/>
              <w:rPr>
                <w:sz w:val="20"/>
                <w:szCs w:val="20"/>
              </w:rPr>
            </w:pPr>
            <w:r w:rsidDel="00000000" w:rsidR="00000000" w:rsidRPr="00000000">
              <w:rPr>
                <w:rtl w:val="0"/>
              </w:rPr>
            </w:r>
          </w:p>
          <w:p w:rsidR="00000000" w:rsidDel="00000000" w:rsidP="00000000" w:rsidRDefault="00000000" w:rsidRPr="00000000" w14:paraId="00000037">
            <w:pPr>
              <w:numPr>
                <w:ilvl w:val="0"/>
                <w:numId w:val="1"/>
              </w:numPr>
              <w:ind w:left="720" w:hanging="360"/>
              <w:rPr>
                <w:sz w:val="20"/>
                <w:szCs w:val="20"/>
                <w:u w:val="none"/>
              </w:rPr>
            </w:pPr>
            <w:r w:rsidDel="00000000" w:rsidR="00000000" w:rsidRPr="00000000">
              <w:rPr>
                <w:sz w:val="20"/>
                <w:szCs w:val="20"/>
                <w:rtl w:val="0"/>
              </w:rPr>
              <w:t xml:space="preserve">Broders histopathological grading was used in our study</w:t>
            </w:r>
          </w:p>
          <w:p w:rsidR="00000000" w:rsidDel="00000000" w:rsidP="00000000" w:rsidRDefault="00000000" w:rsidRPr="00000000" w14:paraId="00000038">
            <w:pPr>
              <w:rPr>
                <w:sz w:val="20"/>
                <w:szCs w:val="20"/>
              </w:rPr>
            </w:pPr>
            <w:r w:rsidDel="00000000" w:rsidR="00000000" w:rsidRPr="00000000">
              <w:rPr>
                <w:rtl w:val="0"/>
              </w:rPr>
            </w:r>
          </w:p>
          <w:p w:rsidR="00000000" w:rsidDel="00000000" w:rsidP="00000000" w:rsidRDefault="00000000" w:rsidRPr="00000000" w14:paraId="00000039">
            <w:pPr>
              <w:numPr>
                <w:ilvl w:val="0"/>
                <w:numId w:val="1"/>
              </w:numPr>
              <w:ind w:left="720" w:hanging="360"/>
              <w:rPr>
                <w:sz w:val="20"/>
                <w:szCs w:val="20"/>
                <w:u w:val="none"/>
              </w:rPr>
            </w:pPr>
            <w:r w:rsidDel="00000000" w:rsidR="00000000" w:rsidRPr="00000000">
              <w:rPr>
                <w:sz w:val="20"/>
                <w:szCs w:val="20"/>
                <w:rtl w:val="0"/>
              </w:rPr>
              <w:t xml:space="preserve">NACT- neo-adjuvant chemotherapy</w:t>
            </w:r>
          </w:p>
          <w:p w:rsidR="00000000" w:rsidDel="00000000" w:rsidP="00000000" w:rsidRDefault="00000000" w:rsidRPr="00000000" w14:paraId="0000003A">
            <w:pPr>
              <w:ind w:left="720" w:firstLine="0"/>
              <w:rPr>
                <w:sz w:val="20"/>
                <w:szCs w:val="20"/>
              </w:rPr>
            </w:pPr>
            <w:r w:rsidDel="00000000" w:rsidR="00000000" w:rsidRPr="00000000">
              <w:rPr>
                <w:sz w:val="20"/>
                <w:szCs w:val="20"/>
                <w:rtl w:val="0"/>
              </w:rPr>
              <w:t xml:space="preserve">CECT- contrast enhanced computed tomography</w:t>
            </w:r>
          </w:p>
          <w:p w:rsidR="00000000" w:rsidDel="00000000" w:rsidP="00000000" w:rsidRDefault="00000000" w:rsidRPr="00000000" w14:paraId="0000003B">
            <w:pPr>
              <w:ind w:left="720" w:firstLine="0"/>
              <w:rPr>
                <w:sz w:val="20"/>
                <w:szCs w:val="20"/>
              </w:rPr>
            </w:pPr>
            <w:r w:rsidDel="00000000" w:rsidR="00000000" w:rsidRPr="00000000">
              <w:rPr>
                <w:sz w:val="20"/>
                <w:szCs w:val="20"/>
                <w:rtl w:val="0"/>
              </w:rPr>
              <w:t xml:space="preserve">MRI- magnetic resonance imaging</w:t>
            </w:r>
          </w:p>
          <w:p w:rsidR="00000000" w:rsidDel="00000000" w:rsidP="00000000" w:rsidRDefault="00000000" w:rsidRPr="00000000" w14:paraId="0000003C">
            <w:pPr>
              <w:ind w:left="720" w:firstLine="0"/>
              <w:rPr>
                <w:sz w:val="20"/>
                <w:szCs w:val="20"/>
              </w:rPr>
            </w:pPr>
            <w:r w:rsidDel="00000000" w:rsidR="00000000" w:rsidRPr="00000000">
              <w:rPr>
                <w:sz w:val="20"/>
                <w:szCs w:val="20"/>
                <w:rtl w:val="0"/>
              </w:rPr>
              <w:t xml:space="preserve">CCRT- concurrent chemoradiotherapy</w:t>
            </w:r>
          </w:p>
          <w:p w:rsidR="00000000" w:rsidDel="00000000" w:rsidP="00000000" w:rsidRDefault="00000000" w:rsidRPr="00000000" w14:paraId="0000003D">
            <w:pPr>
              <w:ind w:left="720" w:firstLine="0"/>
              <w:rPr>
                <w:sz w:val="20"/>
                <w:szCs w:val="20"/>
              </w:rPr>
            </w:pPr>
            <w:r w:rsidDel="00000000" w:rsidR="00000000" w:rsidRPr="00000000">
              <w:rPr>
                <w:sz w:val="20"/>
                <w:szCs w:val="20"/>
                <w:rtl w:val="0"/>
              </w:rPr>
              <w:t xml:space="preserve">PET-CT scan- positron emission tomography- computed tomography</w:t>
            </w:r>
          </w:p>
          <w:p w:rsidR="00000000" w:rsidDel="00000000" w:rsidP="00000000" w:rsidRDefault="00000000" w:rsidRPr="00000000" w14:paraId="0000003E">
            <w:pPr>
              <w:ind w:left="720" w:firstLine="0"/>
              <w:rPr>
                <w:sz w:val="20"/>
                <w:szCs w:val="20"/>
              </w:rPr>
            </w:pPr>
            <w:r w:rsidDel="00000000" w:rsidR="00000000" w:rsidRPr="00000000">
              <w:rPr>
                <w:sz w:val="20"/>
                <w:szCs w:val="20"/>
                <w:rtl w:val="0"/>
              </w:rPr>
              <w:t xml:space="preserve">CT- chemotherapy</w:t>
            </w:r>
          </w:p>
          <w:p w:rsidR="00000000" w:rsidDel="00000000" w:rsidP="00000000" w:rsidRDefault="00000000" w:rsidRPr="00000000" w14:paraId="0000003F">
            <w:pPr>
              <w:ind w:left="720" w:firstLine="0"/>
              <w:rPr>
                <w:sz w:val="20"/>
                <w:szCs w:val="20"/>
              </w:rPr>
            </w:pPr>
            <w:r w:rsidDel="00000000" w:rsidR="00000000" w:rsidRPr="00000000">
              <w:rPr>
                <w:sz w:val="20"/>
                <w:szCs w:val="20"/>
                <w:rtl w:val="0"/>
              </w:rPr>
              <w:t xml:space="preserve">RT- radiotherapy</w:t>
            </w:r>
          </w:p>
          <w:p w:rsidR="00000000" w:rsidDel="00000000" w:rsidP="00000000" w:rsidRDefault="00000000" w:rsidRPr="00000000" w14:paraId="00000040">
            <w:pPr>
              <w:ind w:left="720" w:firstLine="0"/>
              <w:rPr>
                <w:sz w:val="20"/>
                <w:szCs w:val="20"/>
              </w:rPr>
            </w:pPr>
            <w:r w:rsidDel="00000000" w:rsidR="00000000" w:rsidRPr="00000000">
              <w:rPr>
                <w:sz w:val="20"/>
                <w:szCs w:val="20"/>
                <w:rtl w:val="0"/>
              </w:rPr>
              <w:t xml:space="preserve">MRND- modified radical neck dissection</w:t>
            </w:r>
          </w:p>
          <w:sdt>
            <w:sdtPr>
              <w:id w:val="893210534"/>
              <w:tag w:val="goog_rdk_0"/>
            </w:sdtPr>
            <w:sdtContent>
              <w:p w:rsidR="00000000" w:rsidDel="00000000" w:rsidP="00000000" w:rsidRDefault="00000000" w:rsidRPr="00000000" w14:paraId="00000041">
                <w:pPr>
                  <w:ind w:left="720" w:firstLine="0"/>
                  <w:rPr>
                    <w:sz w:val="20"/>
                    <w:szCs w:val="20"/>
                  </w:rPr>
                  <w:pPrChange w:author="Ashwani Yadav" w:id="0" w:date="2025-11-12T03:06:48Z">
                    <w:pPr>
                      <w:ind w:left="720" w:firstLine="0"/>
                    </w:pPr>
                  </w:pPrChange>
                </w:pPr>
                <w:r w:rsidDel="00000000" w:rsidR="00000000" w:rsidRPr="00000000">
                  <w:rPr>
                    <w:rtl w:val="0"/>
                  </w:rPr>
                </w:r>
              </w:p>
            </w:sdtContent>
          </w:sdt>
        </w:tc>
      </w:tr>
    </w:tbl>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bookmarkStart w:colFirst="0" w:colLast="0" w:name="_heading=h.dub0ezv5ntfn" w:id="1"/>
      <w:bookmarkEnd w:id="1"/>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7166"/>
        <w:gridCol w:w="7153"/>
        <w:tblGridChange w:id="0">
          <w:tblGrid>
            <w:gridCol w:w="6831"/>
            <w:gridCol w:w="7166"/>
            <w:gridCol w:w="7153"/>
          </w:tblGrid>
        </w:tblGridChange>
      </w:tblGrid>
      <w:tr>
        <w:trPr>
          <w:cantSplit w:val="0"/>
          <w:tblHeader w:val="0"/>
        </w:trPr>
        <w:tc>
          <w:tcPr>
            <w:gridSpan w:val="3"/>
            <w:tcBorders>
              <w:top w:color="000000" w:space="0" w:sz="0" w:val="nil"/>
              <w:left w:color="000000" w:space="0" w:sz="0" w:val="nil"/>
              <w:bottom w:color="000000" w:space="0" w:sz="4" w:val="single"/>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43">
            <w:pPr>
              <w:spacing w:line="276" w:lineRule="auto"/>
              <w:rPr>
                <w:rFonts w:ascii="Arial" w:cs="Arial" w:eastAsia="Arial" w:hAnsi="Arial"/>
                <w:b w:val="0"/>
                <w:bCs w:val="0"/>
                <w:sz w:val="20"/>
                <w:szCs w:val="20"/>
                <w:u w:val="single"/>
                <w:vertAlign w:val="baseline"/>
              </w:rPr>
            </w:pPr>
            <w:r w:rsidDel="00000000" w:rsidR="00000000" w:rsidRPr="00000000">
              <w:rPr>
                <w:rFonts w:ascii="Arial" w:cs="Arial" w:eastAsia="Arial" w:hAnsi="Arial"/>
                <w:b w:val="1"/>
                <w:bCs w:val="1"/>
                <w:sz w:val="20"/>
                <w:szCs w:val="20"/>
                <w:highlight w:val="yellow"/>
                <w:u w:val="single"/>
                <w:vertAlign w:val="baseline"/>
                <w:rtl w:val="0"/>
              </w:rPr>
              <w:t xml:space="preserve">PART  2:</w:t>
            </w:r>
            <w:r w:rsidDel="00000000" w:rsidR="00000000" w:rsidRPr="00000000">
              <w:rPr>
                <w:rFonts w:ascii="Arial" w:cs="Arial" w:eastAsia="Arial" w:hAnsi="Arial"/>
                <w:b w:val="1"/>
                <w:bCs w:val="1"/>
                <w:sz w:val="20"/>
                <w:szCs w:val="20"/>
                <w:u w:val="single"/>
                <w:vertAlign w:val="baseline"/>
                <w:rtl w:val="0"/>
              </w:rPr>
              <w:t xml:space="preserve"> </w:t>
            </w:r>
            <w:r w:rsidDel="00000000" w:rsidR="00000000" w:rsidRPr="00000000">
              <w:rPr>
                <w:rtl w:val="0"/>
              </w:rPr>
            </w:r>
          </w:p>
          <w:p w:rsidR="00000000" w:rsidDel="00000000" w:rsidP="00000000" w:rsidRDefault="00000000" w:rsidRPr="00000000" w14:paraId="00000044">
            <w:pPr>
              <w:spacing w:line="276" w:lineRule="auto"/>
              <w:rPr>
                <w:rFonts w:ascii="Arial" w:cs="Arial" w:eastAsia="Arial" w:hAnsi="Arial"/>
                <w:b w:val="0"/>
                <w:bCs w:val="0"/>
                <w:sz w:val="20"/>
                <w:szCs w:val="20"/>
                <w:u w:val="single"/>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7">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top"/>
          </w:tcPr>
          <w:p w:rsidR="00000000" w:rsidDel="00000000" w:rsidP="00000000" w:rsidRDefault="00000000" w:rsidRPr="00000000" w14:paraId="00000048">
            <w:pPr>
              <w:keepNext w:val="1"/>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Reviewer’s comment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49">
            <w:pPr>
              <w:spacing w:after="160" w:line="252.00000000000003" w:lineRule="auto"/>
              <w:rPr>
                <w:rFonts w:ascii="Arial" w:cs="Arial" w:eastAsia="Arial" w:hAnsi="Arial"/>
                <w:sz w:val="20"/>
                <w:szCs w:val="20"/>
                <w:vertAlign w:val="baseline"/>
              </w:rPr>
            </w:pPr>
            <w:r w:rsidDel="00000000" w:rsidR="00000000" w:rsidRPr="00000000">
              <w:rPr>
                <w:rFonts w:ascii="Arial" w:cs="Arial" w:eastAsia="Arial" w:hAnsi="Arial"/>
                <w:b w:val="1"/>
                <w:bCs w:val="1"/>
                <w:sz w:val="20"/>
                <w:szCs w:val="20"/>
                <w:vertAlign w:val="baseline"/>
                <w:rtl w:val="0"/>
              </w:rPr>
              <w:t xml:space="preserve">Author’s Feedback</w:t>
            </w:r>
            <w:r w:rsidDel="00000000" w:rsidR="00000000" w:rsidRPr="00000000">
              <w:rPr>
                <w:rFonts w:ascii="Arial" w:cs="Arial" w:eastAsia="Arial" w:hAnsi="Arial"/>
                <w:sz w:val="20"/>
                <w:szCs w:val="20"/>
                <w:vertAlign w:val="baseline"/>
                <w:rtl w:val="0"/>
              </w:rPr>
              <w:t xml:space="preserve"> (It is mandatory that authors should write his/her feedback here)</w:t>
            </w:r>
          </w:p>
          <w:p w:rsidR="00000000" w:rsidDel="00000000" w:rsidP="00000000" w:rsidRDefault="00000000" w:rsidRPr="00000000" w14:paraId="0000004A">
            <w:pPr>
              <w:keepNext w:val="1"/>
              <w:spacing w:line="276" w:lineRule="auto"/>
              <w:rPr>
                <w:rFonts w:ascii="Arial" w:cs="Arial" w:eastAsia="Arial" w:hAnsi="Arial"/>
                <w:sz w:val="20"/>
                <w:szCs w:val="20"/>
                <w:vertAlign w:val="baseline"/>
              </w:rPr>
            </w:pPr>
            <w:r w:rsidDel="00000000" w:rsidR="00000000" w:rsidRPr="00000000">
              <w:rPr>
                <w:rtl w:val="0"/>
              </w:rPr>
            </w:r>
          </w:p>
        </w:tc>
      </w:tr>
      <w:tr>
        <w:trPr>
          <w:cantSplit w:val="0"/>
          <w:trHeight w:val="890"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B">
            <w:pPr>
              <w:spacing w:line="276" w:lineRule="auto"/>
              <w:rPr>
                <w:rFonts w:ascii="Arial" w:cs="Arial" w:eastAsia="Arial" w:hAnsi="Arial"/>
                <w:b w:val="0"/>
                <w:bCs w:val="0"/>
                <w:sz w:val="20"/>
                <w:szCs w:val="20"/>
                <w:vertAlign w:val="baseline"/>
              </w:rPr>
            </w:pPr>
            <w:r w:rsidDel="00000000" w:rsidR="00000000" w:rsidRPr="00000000">
              <w:rPr>
                <w:rFonts w:ascii="Arial" w:cs="Arial" w:eastAsia="Arial" w:hAnsi="Arial"/>
                <w:b w:val="1"/>
                <w:bCs w:val="1"/>
                <w:sz w:val="20"/>
                <w:szCs w:val="20"/>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C">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04D">
            <w:pPr>
              <w:spacing w:line="276" w:lineRule="auto"/>
              <w:rPr>
                <w:rFonts w:ascii="Arial" w:cs="Arial" w:eastAsia="Arial" w:hAnsi="Arial"/>
                <w:i w:val="0"/>
                <w:iCs w:val="0"/>
                <w:sz w:val="20"/>
                <w:szCs w:val="20"/>
                <w:u w:val="single"/>
                <w:vertAlign w:val="baseline"/>
              </w:rPr>
            </w:pPr>
            <w:r w:rsidDel="00000000" w:rsidR="00000000" w:rsidRPr="00000000">
              <w:rPr>
                <w:rFonts w:ascii="Arial" w:cs="Arial" w:eastAsia="Arial" w:hAnsi="Arial"/>
                <w:i w:val="1"/>
                <w:iCs w:val="1"/>
                <w:sz w:val="20"/>
                <w:szCs w:val="20"/>
                <w:u w:val="single"/>
                <w:vertAlign w:val="baseline"/>
                <w:rtl w:val="0"/>
              </w:rPr>
              <w:t xml:space="preserve">(If yes, Kindly please write down the ethical issues here in details)</w:t>
            </w:r>
            <w:r w:rsidDel="00000000" w:rsidR="00000000" w:rsidRPr="00000000">
              <w:rPr>
                <w:rtl w:val="0"/>
              </w:rPr>
            </w:r>
          </w:p>
          <w:p w:rsidR="00000000" w:rsidDel="00000000" w:rsidP="00000000" w:rsidRDefault="00000000" w:rsidRPr="00000000" w14:paraId="0000004E">
            <w:pPr>
              <w:spacing w:line="276" w:lineRule="auto"/>
              <w:rPr>
                <w:rFonts w:ascii="Arial" w:cs="Arial" w:eastAsia="Arial" w:hAnsi="Arial"/>
                <w:sz w:val="20"/>
                <w:szCs w:val="20"/>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F">
            <w:pPr>
              <w:spacing w:line="276" w:lineRule="auto"/>
              <w:rPr>
                <w:rFonts w:ascii="Arial" w:cs="Arial" w:eastAsia="Arial" w:hAnsi="Arial"/>
                <w:sz w:val="20"/>
                <w:szCs w:val="20"/>
                <w:vertAlign w:val="baseline"/>
              </w:rPr>
            </w:pPr>
            <w:r w:rsidDel="00000000" w:rsidR="00000000" w:rsidRPr="00000000">
              <w:rPr>
                <w:rFonts w:ascii="Arial" w:cs="Arial" w:eastAsia="Arial" w:hAnsi="Arial"/>
                <w:sz w:val="20"/>
                <w:szCs w:val="20"/>
                <w:rtl w:val="0"/>
              </w:rPr>
              <w:t xml:space="preserve">No ethical issues have been identified during the study</w:t>
            </w:r>
            <w:r w:rsidDel="00000000" w:rsidR="00000000" w:rsidRPr="00000000">
              <w:rPr>
                <w:rtl w:val="0"/>
              </w:rPr>
            </w:r>
          </w:p>
          <w:p w:rsidR="00000000" w:rsidDel="00000000" w:rsidP="00000000" w:rsidRDefault="00000000" w:rsidRPr="00000000" w14:paraId="00000050">
            <w:pPr>
              <w:spacing w:line="276" w:lineRule="auto"/>
              <w:rPr>
                <w:rFonts w:ascii="Arial" w:cs="Arial" w:eastAsia="Arial" w:hAnsi="Arial"/>
                <w:sz w:val="20"/>
                <w:szCs w:val="20"/>
                <w:vertAlign w:val="baseline"/>
              </w:rPr>
            </w:pPr>
            <w:r w:rsidDel="00000000" w:rsidR="00000000" w:rsidRPr="00000000">
              <w:rPr>
                <w:rtl w:val="0"/>
              </w:rPr>
            </w:r>
          </w:p>
          <w:p w:rsidR="00000000" w:rsidDel="00000000" w:rsidP="00000000" w:rsidRDefault="00000000" w:rsidRPr="00000000" w14:paraId="00000051">
            <w:pPr>
              <w:spacing w:line="276" w:lineRule="auto"/>
              <w:rPr>
                <w:rFonts w:ascii="Arial" w:cs="Arial" w:eastAsia="Arial" w:hAnsi="Arial"/>
                <w:sz w:val="20"/>
                <w:szCs w:val="20"/>
                <w:vertAlign w:val="baseline"/>
              </w:rPr>
            </w:pPr>
            <w:r w:rsidDel="00000000" w:rsidR="00000000" w:rsidRPr="00000000">
              <w:rPr>
                <w:rtl w:val="0"/>
              </w:rPr>
            </w:r>
          </w:p>
        </w:tc>
      </w:tr>
    </w:tbl>
    <w:p w:rsidR="00000000" w:rsidDel="00000000" w:rsidP="00000000" w:rsidRDefault="00000000" w:rsidRPr="00000000" w14:paraId="00000052">
      <w:pPr>
        <w:rPr>
          <w:vertAlign w:val="baseline"/>
        </w:rPr>
      </w:pPr>
      <w:r w:rsidDel="00000000" w:rsidR="00000000" w:rsidRPr="00000000">
        <w:rPr>
          <w:rtl w:val="0"/>
        </w:rPr>
      </w:r>
    </w:p>
    <w:p w:rsidR="00000000" w:rsidDel="00000000" w:rsidP="00000000" w:rsidRDefault="00000000" w:rsidRPr="00000000" w14:paraId="00000053">
      <w:pPr>
        <w:rPr>
          <w:vertAlign w:val="baseline"/>
        </w:rPr>
      </w:pPr>
      <w:r w:rsidDel="00000000" w:rsidR="00000000" w:rsidRPr="00000000">
        <w:rPr>
          <w:rtl w:val="0"/>
        </w:rPr>
      </w:r>
    </w:p>
    <w:p w:rsidR="00000000" w:rsidDel="00000000" w:rsidP="00000000" w:rsidRDefault="00000000" w:rsidRPr="00000000" w14:paraId="00000054">
      <w:pPr>
        <w:rPr>
          <w:u w:val="single"/>
          <w:vertAlign w:val="baseline"/>
        </w:rPr>
      </w:pPr>
      <w:r w:rsidDel="00000000" w:rsidR="00000000" w:rsidRPr="00000000">
        <w:rPr>
          <w:rtl w:val="0"/>
        </w:rPr>
      </w:r>
    </w:p>
    <w:p w:rsidR="00000000" w:rsidDel="00000000" w:rsidP="00000000" w:rsidRDefault="00000000" w:rsidRPr="00000000" w14:paraId="00000055">
      <w:pPr>
        <w:rP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Play">
    <w:embedRegular w:fontKey="{00000000-0000-0000-0000-000000000000}" r:id="rId1" w:subsetted="0"/>
    <w:embedBold w:fontKey="{00000000-0000-0000-0000-000000000000}" r:id="rId2" w:subsetted="0"/>
  </w:font>
  <w:font w:name="Arim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Helvetica Neue">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58">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Play" w:cs="Play" w:eastAsia="Play" w:hAnsi="Play"/>
      <w:b w:val="1"/>
      <w:bCs w:val="1"/>
      <w:sz w:val="32"/>
      <w:szCs w:val="32"/>
      <w:vertAlign w:val="baseline"/>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character" w:styleId="Heading1Char">
    <w:name w:val="Heading 1 Char"/>
    <w:next w:val="Heading1Char"/>
    <w:autoRedefine w:val="0"/>
    <w:hidden w:val="0"/>
    <w:qFormat w:val="0"/>
    <w:rPr>
      <w:rFonts w:ascii="Aptos Display" w:cs="Times New Roman" w:eastAsia="Times New Roman" w:hAnsi="Aptos Display"/>
      <w:b w:val="1"/>
      <w:bCs w:val="1"/>
      <w:w w:val="100"/>
      <w:kern w:val="32"/>
      <w:position w:val="-1"/>
      <w:sz w:val="32"/>
      <w:szCs w:val="32"/>
      <w:effect w:val="none"/>
      <w:vertAlign w:val="baseline"/>
      <w:cs w:val="0"/>
      <w:em w:val="none"/>
      <w:lang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irjo.com/index.php/IRJO"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Arimo-regular.ttf"/><Relationship Id="rId4" Type="http://schemas.openxmlformats.org/officeDocument/2006/relationships/font" Target="fonts/Arimo-bold.ttf"/><Relationship Id="rId10" Type="http://schemas.openxmlformats.org/officeDocument/2006/relationships/font" Target="fonts/HelveticaNeue-boldItalic.ttf"/><Relationship Id="rId9" Type="http://schemas.openxmlformats.org/officeDocument/2006/relationships/font" Target="fonts/HelveticaNeue-italic.ttf"/><Relationship Id="rId5" Type="http://schemas.openxmlformats.org/officeDocument/2006/relationships/font" Target="fonts/Arimo-italic.ttf"/><Relationship Id="rId6" Type="http://schemas.openxmlformats.org/officeDocument/2006/relationships/font" Target="fonts/Arimo-boldItalic.ttf"/><Relationship Id="rId7" Type="http://schemas.openxmlformats.org/officeDocument/2006/relationships/font" Target="fonts/HelveticaNeue-regular.ttf"/><Relationship Id="rId8" Type="http://schemas.openxmlformats.org/officeDocument/2006/relationships/font" Target="fonts/HelveticaNeue-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pE81b3yqZrHCREVKDWmoHYVMTA==">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