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D518C8" w14:paraId="5D94456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0A68AAD" w14:textId="77777777" w:rsidR="00D518C8" w:rsidRDefault="00D518C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D518C8" w14:paraId="1B8507B8" w14:textId="77777777">
        <w:trPr>
          <w:trHeight w:val="290"/>
        </w:trPr>
        <w:tc>
          <w:tcPr>
            <w:tcW w:w="1234" w:type="pct"/>
          </w:tcPr>
          <w:p w14:paraId="7D02A47A" w14:textId="77777777" w:rsidR="00D518C8" w:rsidRDefault="00AC206E">
            <w:pPr>
              <w:spacing w:after="0" w:line="240" w:lineRule="auto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5E7C4" w14:textId="77777777" w:rsidR="00D518C8" w:rsidRDefault="00660245">
            <w:pPr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C206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AC206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518C8" w14:paraId="6E7BCFE4" w14:textId="77777777">
        <w:trPr>
          <w:trHeight w:val="290"/>
        </w:trPr>
        <w:tc>
          <w:tcPr>
            <w:tcW w:w="1234" w:type="pct"/>
          </w:tcPr>
          <w:p w14:paraId="31F1CB29" w14:textId="77777777" w:rsidR="00D518C8" w:rsidRDefault="00AC206E">
            <w:pPr>
              <w:spacing w:after="0" w:line="240" w:lineRule="auto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FB4C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Ms_IJECC_148179</w:t>
            </w:r>
          </w:p>
        </w:tc>
      </w:tr>
      <w:tr w:rsidR="00D518C8" w14:paraId="526A600D" w14:textId="77777777">
        <w:trPr>
          <w:trHeight w:val="650"/>
        </w:trPr>
        <w:tc>
          <w:tcPr>
            <w:tcW w:w="1234" w:type="pct"/>
          </w:tcPr>
          <w:p w14:paraId="2C908CB8" w14:textId="77777777" w:rsidR="00D518C8" w:rsidRDefault="00AC206E">
            <w:pPr>
              <w:spacing w:after="0" w:line="240" w:lineRule="auto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CCDA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lang w:val="en-GB"/>
              </w:rPr>
              <w:t xml:space="preserve">Assessing the Impact of Climate Change on Black Pepper (Piper nigrum L.) Distribution in Kerala through </w:t>
            </w:r>
            <w:proofErr w:type="spellStart"/>
            <w:r>
              <w:rPr>
                <w:rFonts w:ascii="Arial" w:hAnsi="Arial" w:cs="Arial"/>
                <w:b/>
                <w:sz w:val="20"/>
                <w:lang w:val="en-GB"/>
              </w:rPr>
              <w:t>MaxEnt</w:t>
            </w:r>
            <w:proofErr w:type="spellEnd"/>
            <w:r>
              <w:rPr>
                <w:rFonts w:ascii="Arial" w:hAnsi="Arial" w:cs="Arial"/>
                <w:b/>
                <w:sz w:val="20"/>
                <w:lang w:val="en-GB"/>
              </w:rPr>
              <w:t xml:space="preserve"> Modelling</w:t>
            </w:r>
          </w:p>
        </w:tc>
      </w:tr>
      <w:tr w:rsidR="00D518C8" w14:paraId="310DB186" w14:textId="77777777">
        <w:trPr>
          <w:trHeight w:val="332"/>
        </w:trPr>
        <w:tc>
          <w:tcPr>
            <w:tcW w:w="1234" w:type="pct"/>
          </w:tcPr>
          <w:p w14:paraId="5FA552AA" w14:textId="77777777" w:rsidR="00D518C8" w:rsidRDefault="00AC206E">
            <w:pPr>
              <w:spacing w:after="0" w:line="240" w:lineRule="auto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B3ACC" w14:textId="3D3B32BD" w:rsidR="00D518C8" w:rsidRDefault="007806CB">
            <w:pPr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lang w:val="en-GB"/>
              </w:rPr>
              <w:t>Original research article</w:t>
            </w:r>
          </w:p>
        </w:tc>
      </w:tr>
    </w:tbl>
    <w:p w14:paraId="048D07BF" w14:textId="39834711" w:rsidR="00D518C8" w:rsidRDefault="00D518C8">
      <w:pPr>
        <w:spacing w:after="0" w:line="240" w:lineRule="auto"/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D518C8" w14:paraId="4301B80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88056A" w14:textId="77777777" w:rsidR="00D518C8" w:rsidRDefault="00AC206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highlight w:val="yellow"/>
                <w:lang w:val="en-GB"/>
              </w:rPr>
              <w:t>PART  1:</w:t>
            </w:r>
            <w:r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508A1B5" w14:textId="77777777" w:rsidR="00D518C8" w:rsidRDefault="00D518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518C8" w14:paraId="6539D926" w14:textId="77777777">
        <w:tc>
          <w:tcPr>
            <w:tcW w:w="1265" w:type="pct"/>
            <w:noWrap/>
          </w:tcPr>
          <w:p w14:paraId="429EE408" w14:textId="77777777" w:rsidR="00D518C8" w:rsidRDefault="00D518C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A2DD005" w14:textId="77777777" w:rsidR="00D518C8" w:rsidRDefault="00AC206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5A3BA8C0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B2F316" w14:textId="77777777" w:rsidR="00D518C8" w:rsidRDefault="00D518C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0EA711AF" w14:textId="77777777" w:rsidR="00D518C8" w:rsidRDefault="00AC206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F3522E3" w14:textId="77777777" w:rsidR="00D518C8" w:rsidRDefault="00D518C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D518C8" w14:paraId="14DF760C" w14:textId="77777777">
        <w:trPr>
          <w:trHeight w:val="1264"/>
        </w:trPr>
        <w:tc>
          <w:tcPr>
            <w:tcW w:w="1265" w:type="pct"/>
            <w:noWrap/>
          </w:tcPr>
          <w:p w14:paraId="3B809AED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A1E926F" w14:textId="77777777" w:rsidR="00D518C8" w:rsidRDefault="00D518C8">
            <w:pPr>
              <w:spacing w:after="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0D8E90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scientific paper provides input for the development of environmentally-based pepper cultivation. Different climate zones tend to produce significantly different growth patterns. Therefore, considering the growing location provides an important characteristic in pepper cultivation.</w:t>
            </w:r>
          </w:p>
        </w:tc>
        <w:tc>
          <w:tcPr>
            <w:tcW w:w="1523" w:type="pct"/>
          </w:tcPr>
          <w:p w14:paraId="21EA37CC" w14:textId="47E62779" w:rsidR="00D518C8" w:rsidRPr="00C72264" w:rsidRDefault="00C72264" w:rsidP="00C722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2264">
              <w:rPr>
                <w:rFonts w:ascii="Arial" w:hAnsi="Arial" w:cs="Arial"/>
                <w:sz w:val="20"/>
                <w:szCs w:val="20"/>
              </w:rPr>
              <w:t>Climate change is already a serious concern, and it is important to understand how black pepper responds to changes in climatic conditions. This study assesses the distribution of black pepper under mid-and end-century climate change scenarios, providing insights that could guide policymakers in making informed decisions for future agricultural planning.</w:t>
            </w:r>
          </w:p>
        </w:tc>
      </w:tr>
      <w:tr w:rsidR="00D518C8" w14:paraId="3104BE0D" w14:textId="77777777">
        <w:trPr>
          <w:trHeight w:val="1262"/>
        </w:trPr>
        <w:tc>
          <w:tcPr>
            <w:tcW w:w="1265" w:type="pct"/>
            <w:noWrap/>
          </w:tcPr>
          <w:p w14:paraId="1B8E0816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327883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327A38" w14:textId="77777777" w:rsidR="00D518C8" w:rsidRDefault="00D518C8">
            <w:pPr>
              <w:spacing w:after="0" w:line="240" w:lineRule="auto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C6C19D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this article is appropriate, but the methodological approach is not yet visible, so it needs to be explained in depth in the methodology.</w:t>
            </w:r>
          </w:p>
        </w:tc>
        <w:tc>
          <w:tcPr>
            <w:tcW w:w="1523" w:type="pct"/>
          </w:tcPr>
          <w:p w14:paraId="6F9C8A12" w14:textId="164447E9" w:rsidR="00D518C8" w:rsidRDefault="002F2195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 xml:space="preserve">Methodology includes </w:t>
            </w:r>
            <w:proofErr w:type="spellStart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>includes</w:t>
            </w:r>
            <w:proofErr w:type="spellEnd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 xml:space="preserve"> information on the selection and </w:t>
            </w:r>
            <w:proofErr w:type="spellStart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>preprocessing</w:t>
            </w:r>
            <w:proofErr w:type="spellEnd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 xml:space="preserve"> of occurrence and environmental data, model calibration and validation procedures, choices of bioclimatic variables, use of climate projections under SSP scenarios, threshold selection for suitability classification and spatial analysis across Kerala's </w:t>
            </w:r>
            <w:proofErr w:type="spellStart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>Agro</w:t>
            </w:r>
            <w:proofErr w:type="spellEnd"/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>-ecological Unit.</w:t>
            </w:r>
          </w:p>
        </w:tc>
      </w:tr>
      <w:tr w:rsidR="00C72264" w14:paraId="04E4B301" w14:textId="77777777">
        <w:trPr>
          <w:trHeight w:val="1262"/>
        </w:trPr>
        <w:tc>
          <w:tcPr>
            <w:tcW w:w="1265" w:type="pct"/>
            <w:noWrap/>
          </w:tcPr>
          <w:p w14:paraId="31C129BE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82E657A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85BF66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writing needs to be accompanied by statistical analysis results, especially to see the level of significance.</w:t>
            </w:r>
          </w:p>
        </w:tc>
        <w:tc>
          <w:tcPr>
            <w:tcW w:w="1523" w:type="pct"/>
          </w:tcPr>
          <w:p w14:paraId="3D7E498D" w14:textId="79F6AAEF" w:rsidR="00C72264" w:rsidRDefault="00C72264" w:rsidP="00C72264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00C72264">
              <w:rPr>
                <w:rFonts w:ascii="Arial" w:hAnsi="Arial" w:cs="Arial"/>
                <w:sz w:val="20"/>
                <w:szCs w:val="20"/>
                <w:lang w:val="en-GB"/>
              </w:rPr>
              <w:t>t included the importance of black and its climatic sensitivity, use of maxent modelling and bioclimatic variables, application of SSP scenarios, mentioned about future suitability shifts</w:t>
            </w:r>
          </w:p>
        </w:tc>
      </w:tr>
      <w:tr w:rsidR="00C72264" w14:paraId="5A0B7047" w14:textId="77777777">
        <w:trPr>
          <w:trHeight w:val="704"/>
        </w:trPr>
        <w:tc>
          <w:tcPr>
            <w:tcW w:w="1265" w:type="pct"/>
            <w:noWrap/>
          </w:tcPr>
          <w:p w14:paraId="58DA796F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C37871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The writing has met scientific standards, but serious attention is needed to the placement of more precise images and tables to support the information from the research results.</w:t>
            </w:r>
          </w:p>
        </w:tc>
        <w:tc>
          <w:tcPr>
            <w:tcW w:w="1523" w:type="pct"/>
          </w:tcPr>
          <w:p w14:paraId="7FE10CEF" w14:textId="05F19F19" w:rsidR="00C72264" w:rsidRPr="002F2195" w:rsidRDefault="002F2195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2195">
              <w:rPr>
                <w:rFonts w:ascii="Arial" w:hAnsi="Arial" w:cs="Arial"/>
                <w:sz w:val="20"/>
                <w:szCs w:val="20"/>
                <w:lang w:val="en-GB"/>
              </w:rPr>
              <w:t>Images have been improved</w:t>
            </w:r>
          </w:p>
        </w:tc>
      </w:tr>
      <w:tr w:rsidR="00C72264" w14:paraId="3D5C83FC" w14:textId="77777777">
        <w:trPr>
          <w:trHeight w:val="703"/>
        </w:trPr>
        <w:tc>
          <w:tcPr>
            <w:tcW w:w="1265" w:type="pct"/>
            <w:noWrap/>
          </w:tcPr>
          <w:p w14:paraId="0096F3FC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F75EDE6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Many of the references used are still not well-known, but can be supplemented with the latest references from at least the last five years.</w:t>
            </w:r>
          </w:p>
        </w:tc>
        <w:tc>
          <w:tcPr>
            <w:tcW w:w="1523" w:type="pct"/>
          </w:tcPr>
          <w:p w14:paraId="3B633FFD" w14:textId="7BE91917" w:rsidR="00C72264" w:rsidRPr="00C72264" w:rsidRDefault="00C72264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2264">
              <w:rPr>
                <w:rFonts w:ascii="Arial" w:hAnsi="Arial" w:cs="Arial"/>
                <w:sz w:val="20"/>
                <w:szCs w:val="20"/>
                <w:lang w:val="en-GB"/>
              </w:rPr>
              <w:t xml:space="preserve">Yes, added </w:t>
            </w:r>
          </w:p>
        </w:tc>
      </w:tr>
      <w:tr w:rsidR="00C72264" w14:paraId="653D8AF0" w14:textId="77777777">
        <w:trPr>
          <w:trHeight w:val="386"/>
        </w:trPr>
        <w:tc>
          <w:tcPr>
            <w:tcW w:w="1265" w:type="pct"/>
            <w:noWrap/>
          </w:tcPr>
          <w:p w14:paraId="369EC68C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Is the language/English quality of the article suitable for scholarly communications?</w:t>
            </w:r>
          </w:p>
          <w:p w14:paraId="765D5C4D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FB410B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quality of English still needs to be improved in terms of sentence structure, proofreading needs to be done first so that the language is standard.</w:t>
            </w:r>
          </w:p>
        </w:tc>
        <w:tc>
          <w:tcPr>
            <w:tcW w:w="1523" w:type="pct"/>
          </w:tcPr>
          <w:p w14:paraId="376A905A" w14:textId="7BBF4DD6" w:rsidR="00C72264" w:rsidRDefault="00C72264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2264">
              <w:rPr>
                <w:rFonts w:ascii="Arial" w:hAnsi="Arial" w:cs="Arial"/>
                <w:sz w:val="20"/>
                <w:szCs w:val="20"/>
                <w:lang w:val="en-GB"/>
              </w:rPr>
              <w:t>Simple and understandable language is used</w:t>
            </w:r>
          </w:p>
        </w:tc>
      </w:tr>
      <w:tr w:rsidR="00C72264" w14:paraId="08A2A38C" w14:textId="77777777">
        <w:trPr>
          <w:trHeight w:val="1178"/>
        </w:trPr>
        <w:tc>
          <w:tcPr>
            <w:tcW w:w="1265" w:type="pct"/>
            <w:noWrap/>
          </w:tcPr>
          <w:p w14:paraId="01F8E135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u w:val="single"/>
                <w:lang w:val="en-GB"/>
              </w:rPr>
              <w:t>Optional/General</w:t>
            </w:r>
            <w:r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82EEAEF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FB2D71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This article needs a thorough overhaul of both grammar, placement of figures and tables and clarity of the methodology used.</w:t>
            </w:r>
          </w:p>
        </w:tc>
        <w:tc>
          <w:tcPr>
            <w:tcW w:w="1523" w:type="pct"/>
          </w:tcPr>
          <w:p w14:paraId="699DAEC9" w14:textId="77777777" w:rsidR="00C72264" w:rsidRDefault="00C72264" w:rsidP="00C72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356BDA8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636433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C7A7F0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30E215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B93467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A7AB61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DF9C41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C751D2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F99123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510EFA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C09FB9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8099C6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294FCF" w14:textId="77777777" w:rsidR="00D518C8" w:rsidRDefault="00D518C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9"/>
        <w:gridCol w:w="8520"/>
        <w:gridCol w:w="5585"/>
      </w:tblGrid>
      <w:tr w:rsidR="00D518C8" w14:paraId="5A02E52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ABCD6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025E86" w14:textId="77777777" w:rsidR="00D518C8" w:rsidRDefault="00D518C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18C8" w14:paraId="126A2414" w14:textId="77777777" w:rsidTr="000203CC">
        <w:trPr>
          <w:trHeight w:val="935"/>
        </w:trPr>
        <w:tc>
          <w:tcPr>
            <w:tcW w:w="163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31D1" w14:textId="77777777" w:rsidR="00D518C8" w:rsidRDefault="00D518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C185" w14:textId="77777777" w:rsidR="00D518C8" w:rsidRDefault="00AC206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34" w:type="pct"/>
          </w:tcPr>
          <w:p w14:paraId="496DAE43" w14:textId="77777777" w:rsidR="00D518C8" w:rsidRDefault="00AC206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9650759" w14:textId="77777777" w:rsidR="00D518C8" w:rsidRDefault="00D518C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D518C8" w14:paraId="06B8D793" w14:textId="77777777" w:rsidTr="000203CC">
        <w:trPr>
          <w:trHeight w:val="697"/>
        </w:trPr>
        <w:tc>
          <w:tcPr>
            <w:tcW w:w="163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F9D7F" w14:textId="77777777" w:rsidR="00D518C8" w:rsidRDefault="00AC206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20CFD8" w14:textId="77777777" w:rsidR="00D518C8" w:rsidRDefault="00D518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C646" w14:textId="77777777" w:rsidR="00D518C8" w:rsidRDefault="00AC206E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2A8DAC5" w14:textId="77777777" w:rsidR="00D518C8" w:rsidRDefault="00D5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6B530A" w14:textId="77777777" w:rsidR="00D518C8" w:rsidRDefault="00AC20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There are no ethical issues.</w:t>
            </w:r>
          </w:p>
        </w:tc>
        <w:tc>
          <w:tcPr>
            <w:tcW w:w="1334" w:type="pct"/>
            <w:vAlign w:val="center"/>
          </w:tcPr>
          <w:p w14:paraId="6466F32E" w14:textId="77777777" w:rsidR="00D518C8" w:rsidRDefault="00D518C8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C32E67" w14:textId="77777777" w:rsidR="00D518C8" w:rsidRDefault="00D518C8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C2A4F6" w14:textId="65A401AA" w:rsidR="00273DFE" w:rsidRDefault="00273DFE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="002F21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0B09A579" w14:textId="77777777" w:rsidR="00D518C8" w:rsidRDefault="00D518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A2A2F43" w14:textId="77777777" w:rsidR="00D518C8" w:rsidRDefault="00D518C8">
      <w:pPr>
        <w:rPr>
          <w:rFonts w:ascii="Arial" w:hAnsi="Arial" w:cs="Arial"/>
        </w:rPr>
      </w:pPr>
      <w:bookmarkStart w:id="2" w:name="_GoBack"/>
      <w:bookmarkEnd w:id="0"/>
      <w:bookmarkEnd w:id="1"/>
      <w:bookmarkEnd w:id="2"/>
    </w:p>
    <w:sectPr w:rsidR="00D518C8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86E4E" w14:textId="77777777" w:rsidR="00660245" w:rsidRDefault="00660245">
      <w:pPr>
        <w:spacing w:line="240" w:lineRule="auto"/>
      </w:pPr>
      <w:r>
        <w:separator/>
      </w:r>
    </w:p>
  </w:endnote>
  <w:endnote w:type="continuationSeparator" w:id="0">
    <w:p w14:paraId="62FBA846" w14:textId="77777777" w:rsidR="00660245" w:rsidRDefault="006602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B140" w14:textId="77777777" w:rsidR="00D518C8" w:rsidRDefault="00AC206E">
    <w:pPr>
      <w:pStyle w:val="Footer"/>
      <w:tabs>
        <w:tab w:val="clear" w:pos="4680"/>
        <w:tab w:val="clear" w:pos="9360"/>
        <w:tab w:val="center" w:pos="4513"/>
        <w:tab w:val="right" w:pos="9026"/>
      </w:tabs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08A70" w14:textId="77777777" w:rsidR="00660245" w:rsidRDefault="00660245">
      <w:pPr>
        <w:spacing w:after="0"/>
      </w:pPr>
      <w:r>
        <w:separator/>
      </w:r>
    </w:p>
  </w:footnote>
  <w:footnote w:type="continuationSeparator" w:id="0">
    <w:p w14:paraId="4A303BAC" w14:textId="77777777" w:rsidR="00660245" w:rsidRDefault="00660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DF0A6" w14:textId="77777777" w:rsidR="00D518C8" w:rsidRDefault="00D518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71DD2C" w14:textId="77777777" w:rsidR="00D518C8" w:rsidRDefault="00AC206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B33C2"/>
    <w:multiLevelType w:val="multilevel"/>
    <w:tmpl w:val="346B33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6B27A13"/>
    <w:multiLevelType w:val="multilevel"/>
    <w:tmpl w:val="36B27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removePersonalInformation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5E"/>
    <w:rsid w:val="000045FB"/>
    <w:rsid w:val="000203CC"/>
    <w:rsid w:val="00061001"/>
    <w:rsid w:val="00090293"/>
    <w:rsid w:val="00170D19"/>
    <w:rsid w:val="001A0EC4"/>
    <w:rsid w:val="001A1E5F"/>
    <w:rsid w:val="001E2145"/>
    <w:rsid w:val="001E3B03"/>
    <w:rsid w:val="001E590F"/>
    <w:rsid w:val="001E6DF6"/>
    <w:rsid w:val="002067B8"/>
    <w:rsid w:val="00214B5A"/>
    <w:rsid w:val="00233B80"/>
    <w:rsid w:val="00260542"/>
    <w:rsid w:val="0026244F"/>
    <w:rsid w:val="00273DFE"/>
    <w:rsid w:val="002A19FD"/>
    <w:rsid w:val="002B57B3"/>
    <w:rsid w:val="002F1505"/>
    <w:rsid w:val="002F2195"/>
    <w:rsid w:val="002F3224"/>
    <w:rsid w:val="00335A68"/>
    <w:rsid w:val="00340D31"/>
    <w:rsid w:val="00353506"/>
    <w:rsid w:val="003863EB"/>
    <w:rsid w:val="003B1168"/>
    <w:rsid w:val="003E6E1C"/>
    <w:rsid w:val="00421BEA"/>
    <w:rsid w:val="0047166C"/>
    <w:rsid w:val="005221AB"/>
    <w:rsid w:val="00534A0F"/>
    <w:rsid w:val="005B6DB0"/>
    <w:rsid w:val="005C08D0"/>
    <w:rsid w:val="005E4AE8"/>
    <w:rsid w:val="00646B7F"/>
    <w:rsid w:val="00660245"/>
    <w:rsid w:val="00672DF0"/>
    <w:rsid w:val="006853A8"/>
    <w:rsid w:val="00693BB5"/>
    <w:rsid w:val="0070595D"/>
    <w:rsid w:val="007806CB"/>
    <w:rsid w:val="007E2EEC"/>
    <w:rsid w:val="00806820"/>
    <w:rsid w:val="00820508"/>
    <w:rsid w:val="008261EE"/>
    <w:rsid w:val="00882EF0"/>
    <w:rsid w:val="00892A99"/>
    <w:rsid w:val="008D6165"/>
    <w:rsid w:val="008E267C"/>
    <w:rsid w:val="00964A5E"/>
    <w:rsid w:val="00965D29"/>
    <w:rsid w:val="00982B31"/>
    <w:rsid w:val="00994215"/>
    <w:rsid w:val="009C2BD8"/>
    <w:rsid w:val="00A217BB"/>
    <w:rsid w:val="00A35922"/>
    <w:rsid w:val="00A50346"/>
    <w:rsid w:val="00AC206E"/>
    <w:rsid w:val="00B7024D"/>
    <w:rsid w:val="00BC0004"/>
    <w:rsid w:val="00BD637D"/>
    <w:rsid w:val="00C12C5A"/>
    <w:rsid w:val="00C72264"/>
    <w:rsid w:val="00C82394"/>
    <w:rsid w:val="00CF5248"/>
    <w:rsid w:val="00D518C8"/>
    <w:rsid w:val="00D9279B"/>
    <w:rsid w:val="00E127F7"/>
    <w:rsid w:val="00E321A9"/>
    <w:rsid w:val="00EA5165"/>
    <w:rsid w:val="00EE296B"/>
    <w:rsid w:val="00F207E6"/>
    <w:rsid w:val="00F217B2"/>
    <w:rsid w:val="00F765E3"/>
    <w:rsid w:val="00F92D50"/>
    <w:rsid w:val="00FB5C0C"/>
    <w:rsid w:val="00FB776F"/>
    <w:rsid w:val="00FC4812"/>
    <w:rsid w:val="00FF658B"/>
    <w:rsid w:val="03F072E5"/>
    <w:rsid w:val="0C566F21"/>
    <w:rsid w:val="4D37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1E84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val="en-IN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001"/>
    <w:rPr>
      <w:rFonts w:ascii="Segoe UI" w:hAnsi="Segoe UI" w:cs="Segoe UI"/>
      <w:kern w:val="2"/>
      <w:sz w:val="18"/>
      <w:szCs w:val="18"/>
      <w:lang w:val="en-I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1E3B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2025-11-12T07:49:00Z</dcterms:created>
  <dcterms:modified xsi:type="dcterms:W3CDTF">2025-11-17T09:05:00Z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4336a5dc-382c-4541-9eb0-9c63e40eef13</vt:lpwstr>
  </property>
  <property fmtid="{D5CDD505-2E9C-101B-9397-08002B2CF9AE}" pid="3" name="KSOProductBuildVer">
    <vt:lpwstr>1033-12.2.0.23155</vt:lpwstr>
  </property>
  <property fmtid="{D5CDD505-2E9C-101B-9397-08002B2CF9AE}" pid="4" name="ICV">
    <vt:lpwstr>6DE60CDAF09643C491F49C5FBA8708CB_12</vt:lpwstr>
  </property>
</Properties>
</file>