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08F6CF" w14:textId="77777777" w:rsidR="007856F0" w:rsidRPr="00FE0A59" w:rsidRDefault="007856F0">
      <w:pPr>
        <w:rPr>
          <w:rFonts w:ascii="Arial" w:hAnsi="Arial" w:cs="Arial"/>
          <w:sz w:val="20"/>
          <w:szCs w:val="20"/>
        </w:rPr>
      </w:pPr>
    </w:p>
    <w:p w14:paraId="0DF13A3B" w14:textId="77777777" w:rsidR="007856F0" w:rsidRPr="00FE0A59" w:rsidRDefault="007856F0">
      <w:pPr>
        <w:spacing w:before="148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0"/>
        <w:gridCol w:w="15760"/>
      </w:tblGrid>
      <w:tr w:rsidR="007856F0" w:rsidRPr="00FE0A59" w14:paraId="68004852" w14:textId="77777777">
        <w:trPr>
          <w:trHeight w:val="280"/>
        </w:trPr>
        <w:tc>
          <w:tcPr>
            <w:tcW w:w="5160" w:type="dxa"/>
          </w:tcPr>
          <w:p w14:paraId="7A53AF1D" w14:textId="77777777" w:rsidR="007856F0" w:rsidRPr="00FE0A59" w:rsidRDefault="00A01993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FE0A59">
              <w:rPr>
                <w:rFonts w:ascii="Arial" w:hAnsi="Arial" w:cs="Arial"/>
                <w:sz w:val="20"/>
                <w:szCs w:val="20"/>
              </w:rPr>
              <w:t>Journal</w:t>
            </w:r>
            <w:r w:rsidRPr="00FE0A5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0" w:type="dxa"/>
          </w:tcPr>
          <w:p w14:paraId="7771E8E3" w14:textId="77777777" w:rsidR="007856F0" w:rsidRPr="00FE0A59" w:rsidRDefault="003334C2">
            <w:pPr>
              <w:pStyle w:val="TableParagraph"/>
              <w:spacing w:before="27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A01993" w:rsidRPr="00FE0A5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A01993" w:rsidRPr="00FE0A59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A01993" w:rsidRPr="00FE0A5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A01993" w:rsidRPr="00FE0A59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A01993" w:rsidRPr="00FE0A5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A01993" w:rsidRPr="00FE0A59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A01993" w:rsidRPr="00FE0A5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A01993" w:rsidRPr="00FE0A59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A01993" w:rsidRPr="00FE0A59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Mathematics</w:t>
              </w:r>
            </w:hyperlink>
          </w:p>
        </w:tc>
      </w:tr>
      <w:tr w:rsidR="007856F0" w:rsidRPr="00FE0A59" w14:paraId="7E019111" w14:textId="77777777">
        <w:trPr>
          <w:trHeight w:val="280"/>
        </w:trPr>
        <w:tc>
          <w:tcPr>
            <w:tcW w:w="5160" w:type="dxa"/>
          </w:tcPr>
          <w:p w14:paraId="6DE3555E" w14:textId="77777777" w:rsidR="007856F0" w:rsidRPr="00FE0A59" w:rsidRDefault="00A01993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FE0A59">
              <w:rPr>
                <w:rFonts w:ascii="Arial" w:hAnsi="Arial" w:cs="Arial"/>
                <w:sz w:val="20"/>
                <w:szCs w:val="20"/>
              </w:rPr>
              <w:t>Manuscript</w:t>
            </w:r>
            <w:r w:rsidRPr="00FE0A5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0" w:type="dxa"/>
          </w:tcPr>
          <w:p w14:paraId="454EE059" w14:textId="77777777" w:rsidR="007856F0" w:rsidRPr="00FE0A59" w:rsidRDefault="00A01993">
            <w:pPr>
              <w:pStyle w:val="TableParagraph"/>
              <w:spacing w:before="27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r w:rsidRPr="00FE0A59">
              <w:rPr>
                <w:rFonts w:ascii="Arial" w:hAnsi="Arial" w:cs="Arial"/>
                <w:b/>
                <w:spacing w:val="-2"/>
                <w:sz w:val="20"/>
                <w:szCs w:val="20"/>
              </w:rPr>
              <w:t>Ms_ARJOM_146320</w:t>
            </w:r>
          </w:p>
        </w:tc>
      </w:tr>
      <w:tr w:rsidR="007856F0" w:rsidRPr="00FE0A59" w14:paraId="10B4EEA3" w14:textId="77777777">
        <w:trPr>
          <w:trHeight w:val="639"/>
        </w:trPr>
        <w:tc>
          <w:tcPr>
            <w:tcW w:w="5160" w:type="dxa"/>
          </w:tcPr>
          <w:p w14:paraId="1D27381B" w14:textId="77777777" w:rsidR="007856F0" w:rsidRPr="00FE0A59" w:rsidRDefault="00A01993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FE0A59">
              <w:rPr>
                <w:rFonts w:ascii="Arial" w:hAnsi="Arial" w:cs="Arial"/>
                <w:sz w:val="20"/>
                <w:szCs w:val="20"/>
              </w:rPr>
              <w:t>Title</w:t>
            </w:r>
            <w:r w:rsidRPr="00FE0A5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of</w:t>
            </w:r>
            <w:r w:rsidRPr="00FE0A5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the</w:t>
            </w:r>
            <w:r w:rsidRPr="00FE0A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0" w:type="dxa"/>
          </w:tcPr>
          <w:p w14:paraId="04A03243" w14:textId="77777777" w:rsidR="007856F0" w:rsidRPr="00FE0A59" w:rsidRDefault="00A01993">
            <w:pPr>
              <w:pStyle w:val="TableParagraph"/>
              <w:spacing w:before="207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r w:rsidRPr="00FE0A59">
              <w:rPr>
                <w:rFonts w:ascii="Arial" w:hAnsi="Arial" w:cs="Arial"/>
                <w:b/>
                <w:sz w:val="20"/>
                <w:szCs w:val="20"/>
              </w:rPr>
              <w:t>Hyperbolic</w:t>
            </w:r>
            <w:r w:rsidRPr="00FE0A5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Extensions</w:t>
            </w:r>
            <w:r w:rsidRPr="00FE0A5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E0A5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Generalized</w:t>
            </w:r>
            <w:r w:rsidRPr="00FE0A5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FE0A59">
              <w:rPr>
                <w:rFonts w:ascii="Arial" w:hAnsi="Arial" w:cs="Arial"/>
                <w:b/>
                <w:sz w:val="20"/>
                <w:szCs w:val="20"/>
              </w:rPr>
              <w:t>Pandita</w:t>
            </w:r>
            <w:proofErr w:type="spellEnd"/>
            <w:r w:rsidRPr="00FE0A5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Numbers</w:t>
            </w:r>
          </w:p>
        </w:tc>
      </w:tr>
      <w:tr w:rsidR="007856F0" w:rsidRPr="00FE0A59" w14:paraId="08348D23" w14:textId="77777777">
        <w:trPr>
          <w:trHeight w:val="320"/>
        </w:trPr>
        <w:tc>
          <w:tcPr>
            <w:tcW w:w="5160" w:type="dxa"/>
          </w:tcPr>
          <w:p w14:paraId="0833A2D5" w14:textId="77777777" w:rsidR="007856F0" w:rsidRPr="00FE0A59" w:rsidRDefault="00A01993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FE0A59">
              <w:rPr>
                <w:rFonts w:ascii="Arial" w:hAnsi="Arial" w:cs="Arial"/>
                <w:sz w:val="20"/>
                <w:szCs w:val="20"/>
              </w:rPr>
              <w:t>Type</w:t>
            </w:r>
            <w:r w:rsidRPr="00FE0A5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of</w:t>
            </w:r>
            <w:r w:rsidRPr="00FE0A5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the</w:t>
            </w:r>
            <w:r w:rsidRPr="00FE0A5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0" w:type="dxa"/>
          </w:tcPr>
          <w:p w14:paraId="3FFA8106" w14:textId="77777777" w:rsidR="007856F0" w:rsidRPr="00FE0A59" w:rsidRDefault="007856F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5CCC9B7" w14:textId="77777777" w:rsidR="007856F0" w:rsidRPr="00FE0A59" w:rsidRDefault="007856F0">
      <w:pPr>
        <w:spacing w:before="5"/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horzAnchor="margin" w:tblpY="212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0"/>
        <w:gridCol w:w="9360"/>
        <w:gridCol w:w="6440"/>
      </w:tblGrid>
      <w:tr w:rsidR="00B11B62" w:rsidRPr="00FE0A59" w14:paraId="23179678" w14:textId="77777777" w:rsidTr="00B11B62">
        <w:trPr>
          <w:trHeight w:val="439"/>
        </w:trPr>
        <w:tc>
          <w:tcPr>
            <w:tcW w:w="21160" w:type="dxa"/>
            <w:gridSpan w:val="3"/>
            <w:tcBorders>
              <w:top w:val="nil"/>
              <w:left w:val="nil"/>
              <w:right w:val="nil"/>
            </w:tcBorders>
          </w:tcPr>
          <w:p w14:paraId="1C63288E" w14:textId="77777777" w:rsidR="00B11B62" w:rsidRPr="00FE0A59" w:rsidRDefault="00B11B62" w:rsidP="00B11B62">
            <w:pPr>
              <w:pStyle w:val="TableParagraph"/>
              <w:spacing w:line="221" w:lineRule="exact"/>
              <w:ind w:left="119"/>
              <w:rPr>
                <w:rFonts w:ascii="Arial" w:hAnsi="Arial" w:cs="Arial"/>
                <w:b/>
                <w:sz w:val="20"/>
                <w:szCs w:val="20"/>
              </w:rPr>
            </w:pPr>
            <w:r w:rsidRPr="00FE0A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FE0A59">
              <w:rPr>
                <w:rFonts w:ascii="Arial" w:hAnsi="Arial" w:cs="Arial"/>
                <w:b/>
                <w:color w:val="000000"/>
                <w:spacing w:val="32"/>
                <w:sz w:val="20"/>
                <w:szCs w:val="20"/>
                <w:highlight w:val="yellow"/>
              </w:rPr>
              <w:t xml:space="preserve"> </w:t>
            </w:r>
            <w:r w:rsidRPr="00FE0A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FE0A59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B11B62" w:rsidRPr="00FE0A59" w14:paraId="02B5BB97" w14:textId="77777777" w:rsidTr="00B11B62">
        <w:trPr>
          <w:trHeight w:val="959"/>
        </w:trPr>
        <w:tc>
          <w:tcPr>
            <w:tcW w:w="5360" w:type="dxa"/>
          </w:tcPr>
          <w:p w14:paraId="5AF44CFD" w14:textId="77777777" w:rsidR="00B11B62" w:rsidRPr="00FE0A59" w:rsidRDefault="00B11B62" w:rsidP="00B11B6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0" w:type="dxa"/>
          </w:tcPr>
          <w:p w14:paraId="693A661E" w14:textId="77777777" w:rsidR="00B11B62" w:rsidRPr="00FE0A59" w:rsidRDefault="00B11B62" w:rsidP="00B11B62">
            <w:pPr>
              <w:pStyle w:val="TableParagraph"/>
              <w:spacing w:before="7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FE0A59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</w:t>
            </w:r>
            <w:r w:rsidRPr="00FE0A59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006C6F6F" w14:textId="77777777" w:rsidR="00B11B62" w:rsidRPr="00FE0A59" w:rsidRDefault="00B11B62" w:rsidP="00B11B62">
            <w:pPr>
              <w:pStyle w:val="TableParagraph"/>
              <w:ind w:left="104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FE0A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FE0A5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E0A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FE0A5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E0A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FE0A5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E0A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FE0A5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E0A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FE0A5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E0A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FE0A5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E0A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FE0A5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E0A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FE0A5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E0A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FE0A5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E0A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FE0A5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E0A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FE0A5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E0A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FE0A5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E0A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FE0A5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0" w:type="dxa"/>
          </w:tcPr>
          <w:p w14:paraId="5AFBA354" w14:textId="77777777" w:rsidR="00B11B62" w:rsidRPr="00FE0A59" w:rsidRDefault="00B11B62" w:rsidP="00B11B62">
            <w:pPr>
              <w:pStyle w:val="TableParagraph"/>
              <w:spacing w:before="7" w:line="254" w:lineRule="auto"/>
              <w:ind w:left="104" w:right="725"/>
              <w:rPr>
                <w:rFonts w:ascii="Arial" w:hAnsi="Arial" w:cs="Arial"/>
                <w:sz w:val="20"/>
                <w:szCs w:val="20"/>
              </w:rPr>
            </w:pPr>
            <w:r w:rsidRPr="00FE0A5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E0A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FE0A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(It</w:t>
            </w:r>
            <w:r w:rsidRPr="00FE0A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is</w:t>
            </w:r>
            <w:r w:rsidRPr="00FE0A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mandatory</w:t>
            </w:r>
            <w:r w:rsidRPr="00FE0A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that</w:t>
            </w:r>
            <w:r w:rsidRPr="00FE0A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authors</w:t>
            </w:r>
            <w:r w:rsidRPr="00FE0A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should</w:t>
            </w:r>
            <w:r w:rsidRPr="00FE0A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write</w:t>
            </w:r>
            <w:r w:rsidRPr="00FE0A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B11B62" w:rsidRPr="00FE0A59" w14:paraId="31B4FCE1" w14:textId="77777777" w:rsidTr="00B11B62">
        <w:trPr>
          <w:trHeight w:val="1259"/>
        </w:trPr>
        <w:tc>
          <w:tcPr>
            <w:tcW w:w="5360" w:type="dxa"/>
          </w:tcPr>
          <w:p w14:paraId="10EA4848" w14:textId="77777777" w:rsidR="00B11B62" w:rsidRPr="00FE0A59" w:rsidRDefault="00B11B62" w:rsidP="00B11B62">
            <w:pPr>
              <w:pStyle w:val="TableParagraph"/>
              <w:spacing w:before="8"/>
              <w:ind w:left="469" w:right="193"/>
              <w:rPr>
                <w:rFonts w:ascii="Arial" w:hAnsi="Arial" w:cs="Arial"/>
                <w:b/>
                <w:sz w:val="20"/>
                <w:szCs w:val="20"/>
              </w:rPr>
            </w:pPr>
            <w:r w:rsidRPr="00FE0A5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E0A5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FE0A5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E0A5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FE0A5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FE0A5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FE0A5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E0A5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FE0A59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0" w:type="dxa"/>
          </w:tcPr>
          <w:p w14:paraId="06E39D05" w14:textId="77777777" w:rsidR="00B11B62" w:rsidRPr="00FE0A59" w:rsidRDefault="00B11B62" w:rsidP="00B11B62">
            <w:pPr>
              <w:pStyle w:val="TableParagraph"/>
              <w:spacing w:before="8"/>
              <w:ind w:left="104" w:right="1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E0A59">
              <w:rPr>
                <w:rFonts w:ascii="Arial" w:hAnsi="Arial" w:cs="Arial"/>
                <w:sz w:val="20"/>
                <w:szCs w:val="20"/>
              </w:rPr>
              <w:t>The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manuscript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introduces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hyperbolic</w:t>
            </w:r>
            <w:r w:rsidRPr="00FE0A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extensions</w:t>
            </w:r>
            <w:r w:rsidRPr="00FE0A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E0A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generalized</w:t>
            </w:r>
            <w:r w:rsidRPr="00FE0A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FE0A59">
              <w:rPr>
                <w:rFonts w:ascii="Arial" w:hAnsi="Arial" w:cs="Arial"/>
                <w:b/>
                <w:sz w:val="20"/>
                <w:szCs w:val="20"/>
              </w:rPr>
              <w:t>Pandita</w:t>
            </w:r>
            <w:proofErr w:type="spellEnd"/>
            <w:r w:rsidRPr="00FE0A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numbers</w:t>
            </w:r>
            <w:r w:rsidRPr="00FE0A59">
              <w:rPr>
                <w:rFonts w:ascii="Arial" w:hAnsi="Arial" w:cs="Arial"/>
                <w:sz w:val="20"/>
                <w:szCs w:val="20"/>
              </w:rPr>
              <w:t>,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formulating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new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recurrence relations</w:t>
            </w:r>
            <w:r w:rsidRPr="00FE0A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and</w:t>
            </w:r>
            <w:r w:rsidRPr="00FE0A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generating</w:t>
            </w:r>
            <w:r w:rsidRPr="00FE0A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functions.</w:t>
            </w:r>
            <w:r w:rsidRPr="00FE0A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This</w:t>
            </w:r>
            <w:r w:rsidRPr="00FE0A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represents</w:t>
            </w:r>
            <w:r w:rsidRPr="00FE0A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a</w:t>
            </w:r>
            <w:r w:rsidRPr="00FE0A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novel</w:t>
            </w:r>
            <w:r w:rsidRPr="00FE0A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direction</w:t>
            </w:r>
            <w:r w:rsidRPr="00FE0A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in</w:t>
            </w:r>
            <w:r w:rsidRPr="00FE0A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the</w:t>
            </w:r>
            <w:r w:rsidRPr="00FE0A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study</w:t>
            </w:r>
            <w:r w:rsidRPr="00FE0A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of</w:t>
            </w:r>
            <w:r w:rsidRPr="00FE0A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special</w:t>
            </w:r>
            <w:r w:rsidRPr="00FE0A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number</w:t>
            </w:r>
            <w:r w:rsidRPr="00FE0A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sequences</w:t>
            </w:r>
            <w:r w:rsidRPr="00FE0A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 xml:space="preserve">and enriches the analytical framework of </w:t>
            </w:r>
            <w:proofErr w:type="spellStart"/>
            <w:r w:rsidRPr="00FE0A59">
              <w:rPr>
                <w:rFonts w:ascii="Arial" w:hAnsi="Arial" w:cs="Arial"/>
                <w:sz w:val="20"/>
                <w:szCs w:val="20"/>
              </w:rPr>
              <w:t>Pandita</w:t>
            </w:r>
            <w:proofErr w:type="spellEnd"/>
            <w:r w:rsidRPr="00FE0A59">
              <w:rPr>
                <w:rFonts w:ascii="Arial" w:hAnsi="Arial" w:cs="Arial"/>
                <w:sz w:val="20"/>
                <w:szCs w:val="20"/>
              </w:rPr>
              <w:t xml:space="preserve"> numbers.</w:t>
            </w:r>
          </w:p>
          <w:p w14:paraId="650B8F66" w14:textId="77777777" w:rsidR="00B11B62" w:rsidRPr="00FE0A59" w:rsidRDefault="00B11B62" w:rsidP="00B11B62">
            <w:pPr>
              <w:pStyle w:val="TableParagraph"/>
              <w:ind w:left="104" w:right="42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E0A59">
              <w:rPr>
                <w:rFonts w:ascii="Arial" w:hAnsi="Arial" w:cs="Arial"/>
                <w:sz w:val="20"/>
                <w:szCs w:val="20"/>
              </w:rPr>
              <w:t>The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work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demonstrates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originality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by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connecting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hyperbolic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functions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with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combinatorial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number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theory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—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a relatively unexplored theme.</w:t>
            </w:r>
          </w:p>
        </w:tc>
        <w:tc>
          <w:tcPr>
            <w:tcW w:w="6440" w:type="dxa"/>
          </w:tcPr>
          <w:p w14:paraId="078919F2" w14:textId="671C01FE" w:rsidR="00B11B62" w:rsidRPr="00FE0A59" w:rsidRDefault="005B032B" w:rsidP="00B11B6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E0A59">
              <w:rPr>
                <w:rFonts w:ascii="Arial" w:hAnsi="Arial" w:cs="Arial"/>
                <w:sz w:val="20"/>
                <w:szCs w:val="20"/>
              </w:rPr>
              <w:t>Thank you.</w:t>
            </w:r>
          </w:p>
        </w:tc>
      </w:tr>
      <w:tr w:rsidR="00B11B62" w:rsidRPr="00FE0A59" w14:paraId="1C59C3F4" w14:textId="77777777" w:rsidTr="00FE0A59">
        <w:trPr>
          <w:trHeight w:val="627"/>
        </w:trPr>
        <w:tc>
          <w:tcPr>
            <w:tcW w:w="5360" w:type="dxa"/>
          </w:tcPr>
          <w:p w14:paraId="075624C6" w14:textId="77777777" w:rsidR="00B11B62" w:rsidRPr="00FE0A59" w:rsidRDefault="00B11B62" w:rsidP="00B11B62">
            <w:pPr>
              <w:pStyle w:val="TableParagraph"/>
              <w:spacing w:before="3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FE0A5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E0A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E0A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FE0A5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E0A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E0A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E0A5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0ECD7C07" w14:textId="77777777" w:rsidR="00B11B62" w:rsidRPr="00FE0A59" w:rsidRDefault="00B11B62" w:rsidP="00B11B62">
            <w:pPr>
              <w:pStyle w:val="TableParagraph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FE0A59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FE0A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FE0A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E0A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FE0A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FE0A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FE0A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60" w:type="dxa"/>
          </w:tcPr>
          <w:p w14:paraId="7C1BBF94" w14:textId="77777777" w:rsidR="00B11B62" w:rsidRPr="00FE0A59" w:rsidRDefault="00B11B62" w:rsidP="00B11B62">
            <w:pPr>
              <w:pStyle w:val="TableParagraph"/>
              <w:spacing w:before="3"/>
              <w:ind w:left="104" w:right="137"/>
              <w:rPr>
                <w:rFonts w:ascii="Arial" w:hAnsi="Arial" w:cs="Arial"/>
                <w:sz w:val="20"/>
                <w:szCs w:val="20"/>
              </w:rPr>
            </w:pPr>
            <w:r w:rsidRPr="00FE0A59">
              <w:rPr>
                <w:rFonts w:ascii="Arial" w:hAnsi="Arial" w:cs="Arial"/>
                <w:sz w:val="20"/>
                <w:szCs w:val="20"/>
              </w:rPr>
              <w:t>The</w:t>
            </w:r>
            <w:r w:rsidRPr="00FE0A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current</w:t>
            </w:r>
            <w:r w:rsidRPr="00FE0A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title,</w:t>
            </w:r>
            <w:r w:rsidRPr="00FE0A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i/>
                <w:sz w:val="20"/>
                <w:szCs w:val="20"/>
              </w:rPr>
              <w:t>“Hyperbolic</w:t>
            </w:r>
            <w:r w:rsidRPr="00FE0A59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i/>
                <w:sz w:val="20"/>
                <w:szCs w:val="20"/>
              </w:rPr>
              <w:t>Extensions</w:t>
            </w:r>
            <w:r w:rsidRPr="00FE0A59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i/>
                <w:sz w:val="20"/>
                <w:szCs w:val="20"/>
              </w:rPr>
              <w:t>of</w:t>
            </w:r>
            <w:r w:rsidRPr="00FE0A59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i/>
                <w:sz w:val="20"/>
                <w:szCs w:val="20"/>
              </w:rPr>
              <w:t>Generalized</w:t>
            </w:r>
            <w:r w:rsidRPr="00FE0A59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FE0A59">
              <w:rPr>
                <w:rFonts w:ascii="Arial" w:hAnsi="Arial" w:cs="Arial"/>
                <w:i/>
                <w:sz w:val="20"/>
                <w:szCs w:val="20"/>
              </w:rPr>
              <w:t>Pandita</w:t>
            </w:r>
            <w:proofErr w:type="spellEnd"/>
            <w:r w:rsidRPr="00FE0A59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i/>
                <w:sz w:val="20"/>
                <w:szCs w:val="20"/>
              </w:rPr>
              <w:t>Numbers,”</w:t>
            </w:r>
            <w:r w:rsidRPr="00FE0A59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is</w:t>
            </w:r>
            <w:r w:rsidRPr="00FE0A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appropriate</w:t>
            </w:r>
            <w:r w:rsidRPr="00FE0A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and</w:t>
            </w:r>
            <w:r w:rsidRPr="00FE0A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precise,</w:t>
            </w:r>
            <w:r w:rsidRPr="00FE0A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as</w:t>
            </w:r>
            <w:r w:rsidRPr="00FE0A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it clearly reflects the focus and scope of the paper.</w:t>
            </w:r>
          </w:p>
        </w:tc>
        <w:tc>
          <w:tcPr>
            <w:tcW w:w="6440" w:type="dxa"/>
          </w:tcPr>
          <w:p w14:paraId="4F9182F5" w14:textId="2F80E571" w:rsidR="00B11B62" w:rsidRPr="00FE0A59" w:rsidRDefault="000E67A9" w:rsidP="00B11B6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E0A59">
              <w:rPr>
                <w:rFonts w:ascii="Arial" w:hAnsi="Arial" w:cs="Arial"/>
                <w:sz w:val="20"/>
                <w:szCs w:val="20"/>
              </w:rPr>
              <w:t>Thank you.</w:t>
            </w:r>
          </w:p>
        </w:tc>
      </w:tr>
      <w:tr w:rsidR="00B11B62" w:rsidRPr="00FE0A59" w14:paraId="64B1247B" w14:textId="77777777" w:rsidTr="00B11B62">
        <w:trPr>
          <w:trHeight w:val="2319"/>
        </w:trPr>
        <w:tc>
          <w:tcPr>
            <w:tcW w:w="5360" w:type="dxa"/>
          </w:tcPr>
          <w:p w14:paraId="3ABF1E0A" w14:textId="77777777" w:rsidR="00B11B62" w:rsidRPr="00FE0A59" w:rsidRDefault="00B11B62" w:rsidP="00B11B62">
            <w:pPr>
              <w:pStyle w:val="TableParagraph"/>
              <w:ind w:left="469" w:right="193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Is_the_abstract_of_the_article_comprehen"/>
            <w:bookmarkEnd w:id="0"/>
            <w:r w:rsidRPr="00FE0A59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FE0A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E0A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FE0A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FE0A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FE0A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E0A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FE0A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FE0A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E0A5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0" w:type="dxa"/>
          </w:tcPr>
          <w:p w14:paraId="50F03A87" w14:textId="77777777" w:rsidR="00B11B62" w:rsidRPr="00FE0A59" w:rsidRDefault="00B11B62" w:rsidP="00B11B62">
            <w:pPr>
              <w:pStyle w:val="TableParagraph"/>
              <w:spacing w:before="7"/>
              <w:rPr>
                <w:rFonts w:ascii="Arial" w:hAnsi="Arial" w:cs="Arial"/>
                <w:sz w:val="20"/>
                <w:szCs w:val="20"/>
              </w:rPr>
            </w:pPr>
          </w:p>
          <w:p w14:paraId="2B021F2A" w14:textId="77777777" w:rsidR="00B11B62" w:rsidRPr="00FE0A59" w:rsidRDefault="00B11B62" w:rsidP="00B11B62">
            <w:pPr>
              <w:pStyle w:val="TableParagraph"/>
              <w:spacing w:before="1"/>
              <w:ind w:left="104" w:right="137"/>
              <w:rPr>
                <w:rFonts w:ascii="Arial" w:hAnsi="Arial" w:cs="Arial"/>
                <w:sz w:val="20"/>
                <w:szCs w:val="20"/>
              </w:rPr>
            </w:pPr>
            <w:r w:rsidRPr="00FE0A59">
              <w:rPr>
                <w:rFonts w:ascii="Arial" w:hAnsi="Arial" w:cs="Arial"/>
                <w:sz w:val="20"/>
                <w:szCs w:val="20"/>
              </w:rPr>
              <w:t>The</w:t>
            </w:r>
            <w:r w:rsidRPr="00FE0A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abstract</w:t>
            </w:r>
            <w:r w:rsidRPr="00FE0A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gives</w:t>
            </w:r>
            <w:r w:rsidRPr="00FE0A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a</w:t>
            </w:r>
            <w:r w:rsidRPr="00FE0A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general</w:t>
            </w:r>
            <w:r w:rsidRPr="00FE0A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overview</w:t>
            </w:r>
            <w:r w:rsidRPr="00FE0A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but</w:t>
            </w:r>
            <w:r w:rsidRPr="00FE0A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lacks</w:t>
            </w:r>
            <w:r w:rsidRPr="00FE0A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clarity</w:t>
            </w:r>
            <w:r w:rsidRPr="00FE0A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regarding</w:t>
            </w:r>
            <w:r w:rsidRPr="00FE0A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specific</w:t>
            </w:r>
            <w:r w:rsidRPr="00FE0A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outcomes</w:t>
            </w:r>
            <w:r w:rsidRPr="00FE0A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such</w:t>
            </w:r>
            <w:r w:rsidRPr="00FE0A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as</w:t>
            </w:r>
            <w:r w:rsidRPr="00FE0A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key</w:t>
            </w:r>
            <w:r w:rsidRPr="00FE0A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recurrence relations, generating functions, or identities derived.</w:t>
            </w:r>
          </w:p>
          <w:p w14:paraId="0B726B19" w14:textId="77777777" w:rsidR="00B11B62" w:rsidRPr="00FE0A59" w:rsidRDefault="00B11B62" w:rsidP="00B11B62">
            <w:pPr>
              <w:pStyle w:val="TableParagraph"/>
              <w:ind w:left="154"/>
              <w:rPr>
                <w:rFonts w:ascii="Arial" w:hAnsi="Arial" w:cs="Arial"/>
                <w:b/>
                <w:sz w:val="20"/>
                <w:szCs w:val="20"/>
              </w:rPr>
            </w:pPr>
            <w:r w:rsidRPr="00FE0A59">
              <w:rPr>
                <w:rFonts w:ascii="Arial" w:hAnsi="Arial" w:cs="Arial"/>
                <w:b/>
                <w:spacing w:val="-2"/>
                <w:sz w:val="20"/>
                <w:szCs w:val="20"/>
              </w:rPr>
              <w:t>Suggestions:</w:t>
            </w:r>
          </w:p>
          <w:p w14:paraId="3F835395" w14:textId="77777777" w:rsidR="00B11B62" w:rsidRPr="00FE0A59" w:rsidRDefault="00B11B62" w:rsidP="00B11B62">
            <w:pPr>
              <w:pStyle w:val="TableParagraph"/>
              <w:spacing w:before="9"/>
              <w:rPr>
                <w:rFonts w:ascii="Arial" w:hAnsi="Arial" w:cs="Arial"/>
                <w:sz w:val="20"/>
                <w:szCs w:val="20"/>
              </w:rPr>
            </w:pPr>
          </w:p>
          <w:p w14:paraId="2C2A4921" w14:textId="77777777" w:rsidR="00B11B62" w:rsidRPr="00FE0A59" w:rsidRDefault="00B11B62" w:rsidP="00B11B62">
            <w:pPr>
              <w:pStyle w:val="TableParagraph"/>
              <w:numPr>
                <w:ilvl w:val="0"/>
                <w:numId w:val="2"/>
              </w:numPr>
              <w:tabs>
                <w:tab w:val="left" w:pos="824"/>
              </w:tabs>
              <w:spacing w:before="1"/>
              <w:ind w:left="824"/>
              <w:rPr>
                <w:rFonts w:ascii="Arial" w:hAnsi="Arial" w:cs="Arial"/>
                <w:sz w:val="20"/>
                <w:szCs w:val="20"/>
              </w:rPr>
            </w:pPr>
            <w:r w:rsidRPr="00FE0A59">
              <w:rPr>
                <w:rFonts w:ascii="Arial" w:hAnsi="Arial" w:cs="Arial"/>
                <w:sz w:val="20"/>
                <w:szCs w:val="20"/>
              </w:rPr>
              <w:t>Mention</w:t>
            </w:r>
            <w:r w:rsidRPr="00FE0A5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the</w:t>
            </w:r>
            <w:r w:rsidRPr="00FE0A5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main</w:t>
            </w:r>
            <w:r w:rsidRPr="00FE0A5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mathematical</w:t>
            </w:r>
            <w:r w:rsidRPr="00FE0A5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results</w:t>
            </w:r>
            <w:r w:rsidRPr="00FE0A5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pacing w:val="-2"/>
                <w:sz w:val="20"/>
                <w:szCs w:val="20"/>
              </w:rPr>
              <w:t>explicitly</w:t>
            </w:r>
          </w:p>
          <w:p w14:paraId="6D445432" w14:textId="77777777" w:rsidR="00B11B62" w:rsidRPr="00FE0A59" w:rsidRDefault="00B11B62" w:rsidP="00B11B62">
            <w:pPr>
              <w:pStyle w:val="TableParagraph"/>
              <w:numPr>
                <w:ilvl w:val="0"/>
                <w:numId w:val="2"/>
              </w:numPr>
              <w:tabs>
                <w:tab w:val="left" w:pos="824"/>
              </w:tabs>
              <w:spacing w:before="230"/>
              <w:ind w:left="824"/>
              <w:rPr>
                <w:rFonts w:ascii="Arial" w:hAnsi="Arial" w:cs="Arial"/>
                <w:sz w:val="20"/>
                <w:szCs w:val="20"/>
              </w:rPr>
            </w:pPr>
            <w:r w:rsidRPr="00FE0A59">
              <w:rPr>
                <w:rFonts w:ascii="Arial" w:hAnsi="Arial" w:cs="Arial"/>
                <w:sz w:val="20"/>
                <w:szCs w:val="20"/>
              </w:rPr>
              <w:t>Briefly</w:t>
            </w:r>
            <w:r w:rsidRPr="00FE0A5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note</w:t>
            </w:r>
            <w:r w:rsidRPr="00FE0A5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potential</w:t>
            </w:r>
            <w:r w:rsidRPr="00FE0A5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applications</w:t>
            </w:r>
            <w:r w:rsidRPr="00FE0A5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or</w:t>
            </w:r>
            <w:r w:rsidRPr="00FE0A5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implications</w:t>
            </w:r>
            <w:r w:rsidRPr="00FE0A5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for</w:t>
            </w:r>
            <w:r w:rsidRPr="00FE0A5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number</w:t>
            </w:r>
            <w:r w:rsidRPr="00FE0A5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theory</w:t>
            </w:r>
            <w:r w:rsidRPr="00FE0A5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or</w:t>
            </w:r>
            <w:r w:rsidRPr="00FE0A5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pacing w:val="-2"/>
                <w:sz w:val="20"/>
                <w:szCs w:val="20"/>
              </w:rPr>
              <w:t>combinatorics.</w:t>
            </w:r>
          </w:p>
        </w:tc>
        <w:tc>
          <w:tcPr>
            <w:tcW w:w="6440" w:type="dxa"/>
          </w:tcPr>
          <w:p w14:paraId="715F00DD" w14:textId="46D75921" w:rsidR="00B11B62" w:rsidRPr="00FE0A59" w:rsidRDefault="005B032B" w:rsidP="00B11B6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E0A59">
              <w:rPr>
                <w:rFonts w:ascii="Arial" w:hAnsi="Arial" w:cs="Arial"/>
                <w:b/>
                <w:sz w:val="20"/>
                <w:szCs w:val="20"/>
              </w:rPr>
              <w:t>Abstract extended.</w:t>
            </w:r>
          </w:p>
        </w:tc>
      </w:tr>
      <w:tr w:rsidR="00B11B62" w:rsidRPr="00FE0A59" w14:paraId="73E7DB36" w14:textId="77777777" w:rsidTr="00B11B62">
        <w:trPr>
          <w:trHeight w:val="700"/>
        </w:trPr>
        <w:tc>
          <w:tcPr>
            <w:tcW w:w="5360" w:type="dxa"/>
          </w:tcPr>
          <w:p w14:paraId="7AD168CF" w14:textId="77777777" w:rsidR="00B11B62" w:rsidRPr="00FE0A59" w:rsidRDefault="00B11B62" w:rsidP="00B11B62">
            <w:pPr>
              <w:pStyle w:val="TableParagraph"/>
              <w:spacing w:before="4"/>
              <w:ind w:left="469" w:right="193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Is_the_manuscript_scientifically,_correc"/>
            <w:bookmarkEnd w:id="1"/>
            <w:r w:rsidRPr="00FE0A5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E0A5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E0A5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E0A5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FE0A5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FE0A5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E0A5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FE0A59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0" w:type="dxa"/>
          </w:tcPr>
          <w:p w14:paraId="4EAEBD24" w14:textId="77777777" w:rsidR="00B11B62" w:rsidRPr="00FE0A59" w:rsidRDefault="00B11B62" w:rsidP="00B11B62">
            <w:pPr>
              <w:pStyle w:val="TableParagraph"/>
              <w:spacing w:before="4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FE0A59">
              <w:rPr>
                <w:rFonts w:ascii="Arial" w:hAnsi="Arial" w:cs="Arial"/>
                <w:sz w:val="20"/>
                <w:szCs w:val="20"/>
              </w:rPr>
              <w:t>The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paper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appears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sound.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Derivations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are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summarized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briefly;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adding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intermediate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steps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or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remarks would help readers follow the reasoning more easily.</w:t>
            </w:r>
          </w:p>
        </w:tc>
        <w:tc>
          <w:tcPr>
            <w:tcW w:w="6440" w:type="dxa"/>
          </w:tcPr>
          <w:p w14:paraId="209AF64E" w14:textId="16BF59F2" w:rsidR="00B11B62" w:rsidRPr="00FE0A59" w:rsidRDefault="005B032B" w:rsidP="005B032B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sz w:val="20"/>
                <w:szCs w:val="20"/>
              </w:rPr>
            </w:pPr>
            <w:r w:rsidRPr="00FE0A59">
              <w:rPr>
                <w:rFonts w:ascii="Arial" w:hAnsi="Arial" w:cs="Arial"/>
                <w:sz w:val="20"/>
                <w:szCs w:val="20"/>
              </w:rPr>
              <w:t>All document checked.</w:t>
            </w:r>
          </w:p>
        </w:tc>
      </w:tr>
      <w:tr w:rsidR="00B11B62" w:rsidRPr="00FE0A59" w14:paraId="2885FC08" w14:textId="77777777" w:rsidTr="00B11B62">
        <w:trPr>
          <w:trHeight w:val="3020"/>
        </w:trPr>
        <w:tc>
          <w:tcPr>
            <w:tcW w:w="5360" w:type="dxa"/>
          </w:tcPr>
          <w:p w14:paraId="20D18E65" w14:textId="77777777" w:rsidR="00B11B62" w:rsidRPr="00FE0A59" w:rsidRDefault="00B11B62" w:rsidP="00B11B62">
            <w:pPr>
              <w:pStyle w:val="TableParagraph"/>
              <w:spacing w:before="4"/>
              <w:ind w:left="469" w:right="193"/>
              <w:rPr>
                <w:rFonts w:ascii="Arial" w:hAnsi="Arial" w:cs="Arial"/>
                <w:b/>
                <w:sz w:val="20"/>
                <w:szCs w:val="20"/>
              </w:rPr>
            </w:pPr>
            <w:r w:rsidRPr="00FE0A5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E0A5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E0A5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FE0A5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FE0A5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E0A5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FE0A5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FE0A5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FE0A5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60" w:type="dxa"/>
          </w:tcPr>
          <w:p w14:paraId="22508233" w14:textId="77777777" w:rsidR="00B11B62" w:rsidRPr="00FE0A59" w:rsidRDefault="00B11B62" w:rsidP="00B11B62">
            <w:pPr>
              <w:pStyle w:val="TableParagraph"/>
              <w:spacing w:before="14"/>
              <w:rPr>
                <w:rFonts w:ascii="Arial" w:hAnsi="Arial" w:cs="Arial"/>
                <w:sz w:val="20"/>
                <w:szCs w:val="20"/>
              </w:rPr>
            </w:pPr>
          </w:p>
          <w:p w14:paraId="059F9946" w14:textId="77777777" w:rsidR="00B11B62" w:rsidRPr="00FE0A59" w:rsidRDefault="00B11B62" w:rsidP="00B11B62">
            <w:pPr>
              <w:pStyle w:val="TableParagraph"/>
              <w:spacing w:line="489" w:lineRule="auto"/>
              <w:ind w:left="104" w:right="3889"/>
              <w:rPr>
                <w:rFonts w:ascii="Arial" w:hAnsi="Arial" w:cs="Arial"/>
                <w:sz w:val="20"/>
                <w:szCs w:val="20"/>
              </w:rPr>
            </w:pPr>
            <w:r w:rsidRPr="00FE0A59">
              <w:rPr>
                <w:rFonts w:ascii="Arial" w:hAnsi="Arial" w:cs="Arial"/>
                <w:sz w:val="20"/>
                <w:szCs w:val="20"/>
              </w:rPr>
              <w:t>The</w:t>
            </w:r>
            <w:r w:rsidRPr="00FE0A5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references</w:t>
            </w:r>
            <w:r w:rsidRPr="00FE0A5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are</w:t>
            </w:r>
            <w:r w:rsidRPr="00FE0A5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adequate</w:t>
            </w:r>
            <w:r w:rsidRPr="00FE0A5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but</w:t>
            </w:r>
            <w:r w:rsidRPr="00FE0A5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not</w:t>
            </w:r>
            <w:r w:rsidRPr="00FE0A5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fully</w:t>
            </w:r>
            <w:r w:rsidRPr="00FE0A5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comprehensive. Suggested additions include:</w:t>
            </w:r>
          </w:p>
          <w:p w14:paraId="56C7D57D" w14:textId="77777777" w:rsidR="00B11B62" w:rsidRPr="00FE0A59" w:rsidRDefault="00B11B62" w:rsidP="00B11B62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before="2"/>
              <w:ind w:left="824"/>
              <w:rPr>
                <w:rFonts w:ascii="Arial" w:hAnsi="Arial" w:cs="Arial"/>
                <w:sz w:val="20"/>
                <w:szCs w:val="20"/>
              </w:rPr>
            </w:pPr>
            <w:r w:rsidRPr="00FE0A59">
              <w:rPr>
                <w:rFonts w:ascii="Arial" w:hAnsi="Arial" w:cs="Arial"/>
                <w:sz w:val="20"/>
                <w:szCs w:val="20"/>
              </w:rPr>
              <w:t>Studies</w:t>
            </w:r>
            <w:r w:rsidRPr="00FE0A59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on</w:t>
            </w:r>
            <w:r w:rsidRPr="00FE0A5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hyperbolic</w:t>
            </w:r>
            <w:r w:rsidRPr="00FE0A5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extensions</w:t>
            </w:r>
            <w:r w:rsidRPr="00FE0A5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E0A5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Bernoulli,</w:t>
            </w:r>
            <w:r w:rsidRPr="00FE0A5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Euler,</w:t>
            </w:r>
            <w:r w:rsidRPr="00FE0A5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FE0A5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Fibonacci</w:t>
            </w:r>
            <w:r w:rsidRPr="00FE0A5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numbers</w:t>
            </w:r>
            <w:r w:rsidRPr="00FE0A59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</w:p>
          <w:p w14:paraId="4B560C0E" w14:textId="77777777" w:rsidR="00B11B62" w:rsidRPr="00FE0A59" w:rsidRDefault="00B11B62" w:rsidP="00B11B6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3F19414A" w14:textId="77777777" w:rsidR="00B11B62" w:rsidRPr="00FE0A59" w:rsidRDefault="00B11B62" w:rsidP="00B11B62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ind w:left="824"/>
              <w:rPr>
                <w:rFonts w:ascii="Arial" w:hAnsi="Arial" w:cs="Arial"/>
                <w:sz w:val="20"/>
                <w:szCs w:val="20"/>
              </w:rPr>
            </w:pPr>
            <w:r w:rsidRPr="00FE0A59">
              <w:rPr>
                <w:rFonts w:ascii="Arial" w:hAnsi="Arial" w:cs="Arial"/>
                <w:sz w:val="20"/>
                <w:szCs w:val="20"/>
              </w:rPr>
              <w:t>Recent</w:t>
            </w:r>
            <w:r w:rsidRPr="00FE0A5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papers</w:t>
            </w:r>
            <w:r w:rsidRPr="00FE0A5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on</w:t>
            </w:r>
            <w:r w:rsidRPr="00FE0A5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generalized</w:t>
            </w:r>
            <w:r w:rsidRPr="00FE0A5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combinatorial</w:t>
            </w:r>
            <w:r w:rsidRPr="00FE0A5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number</w:t>
            </w:r>
            <w:r w:rsidRPr="00FE0A5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sequences</w:t>
            </w:r>
            <w:r w:rsidRPr="00FE0A5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pacing w:val="-2"/>
                <w:sz w:val="20"/>
                <w:szCs w:val="20"/>
              </w:rPr>
              <w:t>(2020–2024).</w:t>
            </w:r>
          </w:p>
          <w:p w14:paraId="46EA834F" w14:textId="77777777" w:rsidR="00B11B62" w:rsidRPr="00FE0A59" w:rsidRDefault="00B11B62" w:rsidP="00B11B6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2DBC35DB" w14:textId="77777777" w:rsidR="00B11B62" w:rsidRPr="00FE0A59" w:rsidRDefault="00B11B62" w:rsidP="00B11B62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ind w:left="824" w:right="555"/>
              <w:rPr>
                <w:rFonts w:ascii="Arial" w:hAnsi="Arial" w:cs="Arial"/>
                <w:sz w:val="20"/>
                <w:szCs w:val="20"/>
              </w:rPr>
            </w:pPr>
            <w:r w:rsidRPr="00FE0A59">
              <w:rPr>
                <w:rFonts w:ascii="Arial" w:hAnsi="Arial" w:cs="Arial"/>
                <w:sz w:val="20"/>
                <w:szCs w:val="20"/>
              </w:rPr>
              <w:t>Relevant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citations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from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Applied</w:t>
            </w:r>
            <w:r w:rsidRPr="00FE0A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Mathematics</w:t>
            </w:r>
            <w:r w:rsidRPr="00FE0A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Letters</w:t>
            </w:r>
            <w:r w:rsidRPr="00FE0A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or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Journal</w:t>
            </w:r>
            <w:r w:rsidRPr="00FE0A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E0A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Mathematical</w:t>
            </w:r>
            <w:r w:rsidRPr="00FE0A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FE0A5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FE0A59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Applications</w:t>
            </w:r>
            <w:r w:rsidRPr="00FE0A59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</w:p>
        </w:tc>
        <w:tc>
          <w:tcPr>
            <w:tcW w:w="6440" w:type="dxa"/>
          </w:tcPr>
          <w:p w14:paraId="22450434" w14:textId="77777777" w:rsidR="005B032B" w:rsidRPr="00FE0A59" w:rsidRDefault="005B032B" w:rsidP="00B11B6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59C2D400" w14:textId="77777777" w:rsidR="005B032B" w:rsidRPr="00FE0A59" w:rsidRDefault="005B032B" w:rsidP="00B11B6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5739285B" w14:textId="77777777" w:rsidR="005B032B" w:rsidRPr="00FE0A59" w:rsidRDefault="005B032B" w:rsidP="00B11B6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6CF44B4E" w14:textId="77777777" w:rsidR="005B032B" w:rsidRPr="00FE0A59" w:rsidRDefault="005B032B" w:rsidP="00B11B6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286AE954" w14:textId="76A9F26F" w:rsidR="00B11B62" w:rsidRPr="00FE0A59" w:rsidRDefault="005B032B" w:rsidP="00B11B6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E0A59">
              <w:rPr>
                <w:rFonts w:ascii="Arial" w:hAnsi="Arial" w:cs="Arial"/>
                <w:sz w:val="20"/>
                <w:szCs w:val="20"/>
              </w:rPr>
              <w:t>Conclusions section added and references extended.</w:t>
            </w:r>
          </w:p>
        </w:tc>
      </w:tr>
      <w:tr w:rsidR="00B11B62" w:rsidRPr="00FE0A59" w14:paraId="48E70045" w14:textId="77777777" w:rsidTr="00B11B62">
        <w:trPr>
          <w:trHeight w:val="700"/>
        </w:trPr>
        <w:tc>
          <w:tcPr>
            <w:tcW w:w="5360" w:type="dxa"/>
          </w:tcPr>
          <w:p w14:paraId="37228172" w14:textId="77777777" w:rsidR="00B11B62" w:rsidRPr="00FE0A59" w:rsidRDefault="00B11B62" w:rsidP="00B11B62">
            <w:pPr>
              <w:pStyle w:val="TableParagraph"/>
              <w:spacing w:before="12"/>
              <w:ind w:left="469" w:right="193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Is_the_language/English_quality_of_the_a"/>
            <w:bookmarkEnd w:id="2"/>
            <w:r w:rsidRPr="00FE0A5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E0A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E0A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FE0A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FE0A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E0A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E0A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E0A5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0" w:type="dxa"/>
          </w:tcPr>
          <w:p w14:paraId="41CCB147" w14:textId="77777777" w:rsidR="00B11B62" w:rsidRPr="00FE0A59" w:rsidRDefault="00B11B62" w:rsidP="00B11B62">
            <w:pPr>
              <w:pStyle w:val="TableParagraph"/>
              <w:spacing w:before="12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FE0A59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0" w:type="dxa"/>
          </w:tcPr>
          <w:p w14:paraId="64B9D9D7" w14:textId="0DCAB222" w:rsidR="00B11B62" w:rsidRPr="00FE0A59" w:rsidRDefault="005B032B" w:rsidP="00B11B6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E0A59">
              <w:rPr>
                <w:rFonts w:ascii="Arial" w:hAnsi="Arial" w:cs="Arial"/>
                <w:sz w:val="20"/>
                <w:szCs w:val="20"/>
              </w:rPr>
              <w:t>Thank you.</w:t>
            </w:r>
          </w:p>
        </w:tc>
      </w:tr>
      <w:tr w:rsidR="00B11B62" w:rsidRPr="00FE0A59" w14:paraId="6E39D16B" w14:textId="77777777" w:rsidTr="00B11B62">
        <w:trPr>
          <w:trHeight w:val="1360"/>
        </w:trPr>
        <w:tc>
          <w:tcPr>
            <w:tcW w:w="5360" w:type="dxa"/>
          </w:tcPr>
          <w:p w14:paraId="610237DF" w14:textId="77777777" w:rsidR="00B11B62" w:rsidRPr="00FE0A59" w:rsidRDefault="00B11B62" w:rsidP="00B11B62">
            <w:pPr>
              <w:pStyle w:val="TableParagraph"/>
              <w:spacing w:line="227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bookmarkStart w:id="3" w:name="Optional/General_comments_"/>
            <w:bookmarkEnd w:id="3"/>
            <w:r w:rsidRPr="00FE0A59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FE0A59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0" w:type="dxa"/>
          </w:tcPr>
          <w:p w14:paraId="2D2659ED" w14:textId="77777777" w:rsidR="00B11B62" w:rsidRPr="00FE0A59" w:rsidRDefault="00B11B62" w:rsidP="00B11B62">
            <w:pPr>
              <w:pStyle w:val="TableParagraph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FE0A59">
              <w:rPr>
                <w:rFonts w:ascii="Arial" w:hAnsi="Arial" w:cs="Arial"/>
                <w:sz w:val="20"/>
                <w:szCs w:val="20"/>
              </w:rPr>
              <w:t>The</w:t>
            </w:r>
            <w:r w:rsidRPr="00FE0A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manuscript</w:t>
            </w:r>
            <w:r w:rsidRPr="00FE0A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is</w:t>
            </w:r>
            <w:r w:rsidRPr="00FE0A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original</w:t>
            </w:r>
            <w:r w:rsidRPr="00FE0A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and</w:t>
            </w:r>
            <w:r w:rsidRPr="00FE0A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mathematically</w:t>
            </w:r>
            <w:r w:rsidRPr="00FE0A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significant,</w:t>
            </w:r>
            <w:r w:rsidRPr="00FE0A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introducing</w:t>
            </w:r>
            <w:r w:rsidRPr="00FE0A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a</w:t>
            </w:r>
            <w:r w:rsidRPr="00FE0A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novel</w:t>
            </w:r>
            <w:r w:rsidRPr="00FE0A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extension</w:t>
            </w:r>
            <w:r w:rsidRPr="00FE0A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that</w:t>
            </w:r>
            <w:r w:rsidRPr="00FE0A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could</w:t>
            </w:r>
            <w:r w:rsidRPr="00FE0A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inspire</w:t>
            </w:r>
            <w:r w:rsidRPr="00FE0A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further analytical exploration.</w:t>
            </w:r>
          </w:p>
          <w:p w14:paraId="3354B2DD" w14:textId="77777777" w:rsidR="00B11B62" w:rsidRPr="00FE0A59" w:rsidRDefault="00B11B62" w:rsidP="00B11B62">
            <w:pPr>
              <w:pStyle w:val="TableParagraph"/>
              <w:spacing w:before="227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FE0A59">
              <w:rPr>
                <w:rFonts w:ascii="Arial" w:hAnsi="Arial" w:cs="Arial"/>
                <w:sz w:val="20"/>
                <w:szCs w:val="20"/>
              </w:rPr>
              <w:t>Adding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a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conclusion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section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summarizing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results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and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proposing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future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research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directions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would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>strengthen</w:t>
            </w:r>
            <w:r w:rsidRPr="00FE0A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0A59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FE0A59">
              <w:rPr>
                <w:rFonts w:ascii="Arial" w:hAnsi="Arial" w:cs="Arial"/>
                <w:spacing w:val="-2"/>
                <w:sz w:val="20"/>
                <w:szCs w:val="20"/>
              </w:rPr>
              <w:t>presentation.</w:t>
            </w:r>
          </w:p>
        </w:tc>
        <w:tc>
          <w:tcPr>
            <w:tcW w:w="6440" w:type="dxa"/>
          </w:tcPr>
          <w:p w14:paraId="63BC5A79" w14:textId="77777777" w:rsidR="00B11B62" w:rsidRPr="00FE0A59" w:rsidRDefault="005B032B" w:rsidP="00B11B6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E0A59">
              <w:rPr>
                <w:rFonts w:ascii="Arial" w:hAnsi="Arial" w:cs="Arial"/>
                <w:sz w:val="20"/>
                <w:szCs w:val="20"/>
              </w:rPr>
              <w:t>Introduction section extended</w:t>
            </w:r>
          </w:p>
          <w:p w14:paraId="15FFAEE0" w14:textId="77777777" w:rsidR="005B032B" w:rsidRPr="00FE0A59" w:rsidRDefault="005B032B" w:rsidP="00B11B6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33723891" w14:textId="77777777" w:rsidR="005B032B" w:rsidRPr="00FE0A59" w:rsidRDefault="005B032B" w:rsidP="00B11B6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43FFDE0E" w14:textId="77777777" w:rsidR="005B032B" w:rsidRPr="00FE0A59" w:rsidRDefault="005B032B" w:rsidP="005B032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18F072A7" w14:textId="49F6A4B0" w:rsidR="005B032B" w:rsidRPr="00FE0A59" w:rsidRDefault="005B032B" w:rsidP="005B032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E0A59">
              <w:rPr>
                <w:rFonts w:ascii="Arial" w:hAnsi="Arial" w:cs="Arial"/>
                <w:sz w:val="20"/>
                <w:szCs w:val="20"/>
              </w:rPr>
              <w:t>Conclusions section added and references extended.</w:t>
            </w:r>
          </w:p>
          <w:p w14:paraId="535E92FD" w14:textId="3FF0EE3D" w:rsidR="005B032B" w:rsidRPr="00FE0A59" w:rsidRDefault="005B032B" w:rsidP="00B11B6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B23EA16" w14:textId="77777777" w:rsidR="007856F0" w:rsidRPr="00FE0A59" w:rsidRDefault="007856F0">
      <w:pPr>
        <w:ind w:left="165" w:right="11774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3"/>
        <w:gridCol w:w="7273"/>
        <w:gridCol w:w="7260"/>
      </w:tblGrid>
      <w:tr w:rsidR="00B11B62" w:rsidRPr="00FE0A59" w14:paraId="2A5D2B92" w14:textId="77777777" w:rsidTr="000A490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81D57" w14:textId="77777777" w:rsidR="00B11B62" w:rsidRPr="00FE0A59" w:rsidRDefault="00B11B62" w:rsidP="000A490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4" w:name="_Hlk156057883"/>
            <w:r w:rsidRPr="00FE0A5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E0A5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CEA7A28" w14:textId="77777777" w:rsidR="00B11B62" w:rsidRPr="00FE0A59" w:rsidRDefault="00B11B62" w:rsidP="000A490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11B62" w:rsidRPr="00FE0A59" w14:paraId="72B02174" w14:textId="77777777" w:rsidTr="000A490A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D4E1D" w14:textId="77777777" w:rsidR="00B11B62" w:rsidRPr="00FE0A59" w:rsidRDefault="00B11B62" w:rsidP="000A490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A92B7" w14:textId="77777777" w:rsidR="00B11B62" w:rsidRPr="00FE0A59" w:rsidRDefault="00B11B62" w:rsidP="000A490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E0A5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082B4AB4" w14:textId="77777777" w:rsidR="00B11B62" w:rsidRPr="00FE0A59" w:rsidRDefault="00B11B62" w:rsidP="000A490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E0A5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E0A5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FDD9528" w14:textId="77777777" w:rsidR="00B11B62" w:rsidRPr="00FE0A59" w:rsidRDefault="00B11B62" w:rsidP="000A490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11B62" w:rsidRPr="00FE0A59" w14:paraId="377E1929" w14:textId="77777777" w:rsidTr="000A490A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05E24" w14:textId="77777777" w:rsidR="00B11B62" w:rsidRPr="00FE0A59" w:rsidRDefault="00B11B62" w:rsidP="000A490A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E0A5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B2886C9" w14:textId="77777777" w:rsidR="00B11B62" w:rsidRPr="00FE0A59" w:rsidRDefault="00B11B62" w:rsidP="000A490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7A296" w14:textId="77777777" w:rsidR="00B11B62" w:rsidRPr="00FE0A59" w:rsidRDefault="00B11B62" w:rsidP="000A490A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E0A5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E0A5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E0A5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1B53EF8" w14:textId="77777777" w:rsidR="00B11B62" w:rsidRPr="00FE0A59" w:rsidRDefault="00B11B62" w:rsidP="000A490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413D67D7" w14:textId="77777777" w:rsidR="00B11B62" w:rsidRPr="00FE0A59" w:rsidRDefault="00B11B62" w:rsidP="000A490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BC58256" w14:textId="77777777" w:rsidR="00B11B62" w:rsidRPr="00FE0A59" w:rsidRDefault="00B11B62" w:rsidP="000A490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3261847" w14:textId="77777777" w:rsidR="00B11B62" w:rsidRPr="00FE0A59" w:rsidRDefault="00B11B62" w:rsidP="000A490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4"/>
    </w:tbl>
    <w:p w14:paraId="7B980AAA" w14:textId="77777777" w:rsidR="00B11B62" w:rsidRPr="00FE0A59" w:rsidRDefault="00B11B62" w:rsidP="00B11B62">
      <w:pPr>
        <w:rPr>
          <w:rFonts w:ascii="Arial" w:hAnsi="Arial" w:cs="Arial"/>
          <w:sz w:val="20"/>
          <w:szCs w:val="20"/>
        </w:rPr>
      </w:pPr>
    </w:p>
    <w:p w14:paraId="12DE149F" w14:textId="77777777" w:rsidR="00B11B62" w:rsidRPr="00FE0A59" w:rsidRDefault="00B11B62" w:rsidP="00B11B62">
      <w:pPr>
        <w:rPr>
          <w:rFonts w:ascii="Arial" w:hAnsi="Arial" w:cs="Arial"/>
          <w:sz w:val="20"/>
          <w:szCs w:val="20"/>
        </w:rPr>
      </w:pPr>
    </w:p>
    <w:p w14:paraId="6CC9CAC9" w14:textId="77777777" w:rsidR="007856F0" w:rsidRPr="00FE0A59" w:rsidRDefault="007856F0">
      <w:pPr>
        <w:rPr>
          <w:rFonts w:ascii="Arial" w:hAnsi="Arial" w:cs="Arial"/>
          <w:sz w:val="20"/>
          <w:szCs w:val="20"/>
        </w:rPr>
        <w:sectPr w:rsidR="007856F0" w:rsidRPr="00FE0A59">
          <w:headerReference w:type="default" r:id="rId8"/>
          <w:footerReference w:type="default" r:id="rId9"/>
          <w:type w:val="continuous"/>
          <w:pgSz w:w="23800" w:h="16840" w:orient="landscape"/>
          <w:pgMar w:top="1540" w:right="1275" w:bottom="880" w:left="1275" w:header="1284" w:footer="692" w:gutter="0"/>
          <w:pgNumType w:start="1"/>
          <w:cols w:space="720"/>
        </w:sectPr>
      </w:pPr>
      <w:bookmarkStart w:id="5" w:name="_GoBack"/>
      <w:bookmarkEnd w:id="5"/>
    </w:p>
    <w:p w14:paraId="1475759C" w14:textId="77777777" w:rsidR="007856F0" w:rsidRPr="00FE0A59" w:rsidRDefault="007856F0">
      <w:pPr>
        <w:pStyle w:val="BodyText"/>
        <w:rPr>
          <w:rFonts w:ascii="Arial" w:hAnsi="Arial" w:cs="Arial"/>
          <w:b w:val="0"/>
        </w:rPr>
      </w:pPr>
      <w:bookmarkStart w:id="6" w:name="PART__1:_Comments_"/>
      <w:bookmarkEnd w:id="6"/>
    </w:p>
    <w:p w14:paraId="792DAD6C" w14:textId="77777777" w:rsidR="007856F0" w:rsidRPr="00FE0A59" w:rsidRDefault="007856F0">
      <w:pPr>
        <w:pStyle w:val="BodyText"/>
        <w:rPr>
          <w:rFonts w:ascii="Arial" w:hAnsi="Arial" w:cs="Arial"/>
          <w:b w:val="0"/>
        </w:rPr>
        <w:sectPr w:rsidR="007856F0" w:rsidRPr="00FE0A59">
          <w:pgSz w:w="23800" w:h="16840" w:orient="landscape"/>
          <w:pgMar w:top="1540" w:right="1275" w:bottom="880" w:left="1275" w:header="1284" w:footer="692" w:gutter="0"/>
          <w:cols w:space="720"/>
        </w:sectPr>
      </w:pPr>
    </w:p>
    <w:p w14:paraId="6862FA93" w14:textId="77777777" w:rsidR="007856F0" w:rsidRPr="00FE0A59" w:rsidRDefault="007856F0">
      <w:pPr>
        <w:rPr>
          <w:rFonts w:ascii="Arial" w:hAnsi="Arial" w:cs="Arial"/>
          <w:sz w:val="20"/>
          <w:szCs w:val="20"/>
        </w:rPr>
      </w:pPr>
    </w:p>
    <w:p w14:paraId="3833BA6F" w14:textId="77777777" w:rsidR="007856F0" w:rsidRPr="00FE0A59" w:rsidRDefault="007856F0">
      <w:pPr>
        <w:rPr>
          <w:rFonts w:ascii="Arial" w:hAnsi="Arial" w:cs="Arial"/>
          <w:sz w:val="20"/>
          <w:szCs w:val="20"/>
        </w:rPr>
      </w:pPr>
    </w:p>
    <w:sectPr w:rsidR="007856F0" w:rsidRPr="00FE0A59">
      <w:pgSz w:w="23800" w:h="16840" w:orient="landscape"/>
      <w:pgMar w:top="1540" w:right="1275" w:bottom="880" w:left="1275" w:header="1284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3B2BAB" w14:textId="77777777" w:rsidR="003334C2" w:rsidRDefault="003334C2">
      <w:r>
        <w:separator/>
      </w:r>
    </w:p>
  </w:endnote>
  <w:endnote w:type="continuationSeparator" w:id="0">
    <w:p w14:paraId="175F3739" w14:textId="77777777" w:rsidR="003334C2" w:rsidRDefault="00333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7A4E8" w14:textId="77777777" w:rsidR="007856F0" w:rsidRDefault="00A0199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754E930B" wp14:editId="626C1584">
              <wp:simplePos x="0" y="0"/>
              <wp:positionH relativeFrom="page">
                <wp:posOffset>901700</wp:posOffset>
              </wp:positionH>
              <wp:positionV relativeFrom="page">
                <wp:posOffset>10114163</wp:posOffset>
              </wp:positionV>
              <wp:extent cx="66294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2F8E71" w14:textId="77777777" w:rsidR="007856F0" w:rsidRDefault="00A01993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4E930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4pt;width:52.2pt;height:10.9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KHJqwEAAEUDAAAOAAAAZHJzL2Uyb0RvYy54bWysUsFu2zAMvQ/YPwi6L0rcIuiMOEW3YsOA&#10;YhvQ9gNkWYqFWaImKrHz96OUOC2229CLTJlPj++R3NxObmAHHdGCb/hqseRMewWd9buGPz99+XDD&#10;GSbpOzmA1w0/auS32/fvNmOodQU9DJ2OjEg81mNoeJ9SqIVA1WsncQFBe0oaiE4musad6KIcid0N&#10;olou12KE2IUISiPS3/tTkm8LvzFapR/GoE5saDhpS+WM5WzzKbYbWe+iDL1VZxnyP1Q4aT0VvVDd&#10;yyTZPtp/qJxVERBMWihwAoyxShcP5Ga1/MvNYy+DLl6oORgubcK3o1XfDz8js13DK868dDSiJz2l&#10;FiZW5eaMAWvCPAZCpekTTDTkYhTDA6hfSBDxCnN6gITOzZhMdPlLNhk9pP4fLz2nIkzRz/W6+nhN&#10;GUWp1dXN9VWZiXh5HCKmrxocy0HDI420CJCHB0y5vKxnyFnLqXxWlaZ2KuZWs5cWuiNZGWniDcff&#10;exk1Z8M3Ty3N6zEHcQ7aOYhp+AxlibIjD3f7BMYWAbnSifcsgGZVdJ33Ki/D63tBvWz/9g8AAAD/&#10;/wMAUEsDBBQABgAIAAAAIQCaDpk24QAAAA0BAAAPAAAAZHJzL2Rvd25yZXYueG1sTI9BT8MwDIXv&#10;SPyHyEjcWLqqVKw0nSYEJyREVw4c08ZrozVOabKt/HvMCW5+9tPz+8rt4kZxxjlYTwrWqwQEUueN&#10;pV7BR/Ny9wAiRE1Gj55QwTcG2FbXV6UujL9Qjed97AWHUCi0giHGqZAydAM6HVZ+QuLbwc9OR5Zz&#10;L82sLxzuRpkmSS6dtsQfBj3h04DdcX9yCnafVD/br7f2vT7Utmk2Cb3mR6Vub5bdI4iIS/wzw299&#10;rg4Vd2r9iUwQI+ssZZbIw/0mZQi2pFmegWh5la+zHGRVyv8U1Q8AAAD//wMAUEsBAi0AFAAGAAgA&#10;AAAhALaDOJL+AAAA4QEAABMAAAAAAAAAAAAAAAAAAAAAAFtDb250ZW50X1R5cGVzXS54bWxQSwEC&#10;LQAUAAYACAAAACEAOP0h/9YAAACUAQAACwAAAAAAAAAAAAAAAAAvAQAAX3JlbHMvLnJlbHNQSwEC&#10;LQAUAAYACAAAACEAGEyhyasBAABFAwAADgAAAAAAAAAAAAAAAAAuAgAAZHJzL2Uyb0RvYy54bWxQ&#10;SwECLQAUAAYACAAAACEAmg6ZNuEAAAANAQAADwAAAAAAAAAAAAAAAAAFBAAAZHJzL2Rvd25yZXYu&#10;eG1sUEsFBgAAAAAEAAQA8wAAABMFAAAAAA==&#10;" filled="f" stroked="f">
              <v:textbox inset="0,0,0,0">
                <w:txbxContent>
                  <w:p w14:paraId="742F8E71" w14:textId="77777777" w:rsidR="007856F0" w:rsidRDefault="00A01993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678240FE" wp14:editId="0B043A86">
              <wp:simplePos x="0" y="0"/>
              <wp:positionH relativeFrom="page">
                <wp:posOffset>2171353</wp:posOffset>
              </wp:positionH>
              <wp:positionV relativeFrom="page">
                <wp:posOffset>10114163</wp:posOffset>
              </wp:positionV>
              <wp:extent cx="708025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68F741" w14:textId="77777777" w:rsidR="007856F0" w:rsidRDefault="00A01993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78240FE" id="Textbox 3" o:spid="_x0000_s1028" type="#_x0000_t202" style="position:absolute;margin-left:170.95pt;margin-top:796.4pt;width:55.75pt;height:10.9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dJbqwEAAEUDAAAOAAAAZHJzL2Uyb0RvYy54bWysUtuO2yAQfa/Uf0C8NzhJL5EVZ9V21arS&#10;qq202w/AGGJUw1CGxM7fdyBxdtW+rfYFBjicOWdmtjeTG9hRR7TgG75cVJxpr6Czft/wXw9f3mw4&#10;wyR9JwfwuuEnjfxm9/rVdgy1XkEPQ6cjIxKP9Rga3qcUaiFQ9dpJXEDQnh4NRCcTHeNedFGOxO4G&#10;saqq92KE2IUISiPS7e35ke8KvzFapR/GoE5saDhpS2WNZW3zKnZbWe+jDL1VFxnyGSqctJ6SXqlu&#10;ZZLsEO1/VM6qCAgmLRQ4AcZYpYsHcrOs/nFz38ugixcqDoZrmfDlaNX348/IbNfwNWdeOmrRg55S&#10;CxNb5+KMAWvC3AdCpekTTNTkYhTDHajfSBDxBHP+gITOxZhMdHknm4w+Uv1P15pTEqbo8kO1qVbv&#10;OFP0tFxv3q5LT8Tj5xAxfdXgWA4aHqmlRYA83mHK6WU9Qy5azumzqjS1UzG3mr200J3Iykgdbzj+&#10;OcioORu+eSppHo85iHPQzkFMw2coQ5Qdefh4SGBsEZAznXkvAqhXRddlrvIwPD0X1OP07/4CAAD/&#10;/wMAUEsDBBQABgAIAAAAIQAyhAiy4gAAAA0BAAAPAAAAZHJzL2Rvd25yZXYueG1sTI/BTsMwEETv&#10;SPyDtZW4USdtGpE0TlUhOCEh0nDg6MRuYjVeh9htw9+znMpxZ55mZ4rdbAd20ZM3DgXEywiYxtYp&#10;g52Az/r18QmYDxKVHBxqAT/aw668vytkrtwVK305hI5RCPpcCuhDGHPOfdtrK/3SjRrJO7rJykDn&#10;1HE1ySuF24GvoijlVhqkD70c9XOv29PhbAXsv7B6Md/vzUd1rExdZxG+pSchHhbzfgss6DncYPir&#10;T9WhpE6NO6PybBCwTuKMUDI22YpGEJJs1gmwhqQ0TlLgZcH/ryh/AQAA//8DAFBLAQItABQABgAI&#10;AAAAIQC2gziS/gAAAOEBAAATAAAAAAAAAAAAAAAAAAAAAABbQ29udGVudF9UeXBlc10ueG1sUEsB&#10;Ai0AFAAGAAgAAAAhADj9If/WAAAAlAEAAAsAAAAAAAAAAAAAAAAALwEAAF9yZWxzLy5yZWxzUEsB&#10;Ai0AFAAGAAgAAAAhAIWl0lurAQAARQMAAA4AAAAAAAAAAAAAAAAALgIAAGRycy9lMm9Eb2MueG1s&#10;UEsBAi0AFAAGAAgAAAAhADKECLLiAAAADQEAAA8AAAAAAAAAAAAAAAAABQQAAGRycy9kb3ducmV2&#10;LnhtbFBLBQYAAAAABAAEAPMAAAAUBQAAAAA=&#10;" filled="f" stroked="f">
              <v:textbox inset="0,0,0,0">
                <w:txbxContent>
                  <w:p w14:paraId="2E68F741" w14:textId="77777777" w:rsidR="007856F0" w:rsidRDefault="00A01993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C45EFE3" wp14:editId="62109CB2">
              <wp:simplePos x="0" y="0"/>
              <wp:positionH relativeFrom="page">
                <wp:posOffset>3944737</wp:posOffset>
              </wp:positionH>
              <wp:positionV relativeFrom="page">
                <wp:posOffset>10114163</wp:posOffset>
              </wp:positionV>
              <wp:extent cx="860425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042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ECB00D" w14:textId="77777777" w:rsidR="007856F0" w:rsidRDefault="00A01993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45EFE3" id="Textbox 4" o:spid="_x0000_s1029" type="#_x0000_t202" style="position:absolute;margin-left:310.6pt;margin-top:796.4pt;width:67.75pt;height:10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lYnrAEAAEUDAAAOAAAAZHJzL2Uyb0RvYy54bWysUttuGyEQfa+Uf0C817u+NLJWXkdpo1aV&#10;orZSkg9gWfCiLgxhsHf99x2w14matygvMMDhzDkzs7kZbc8OKqABV/P5rORMOQmtcbuaPz1+/7zm&#10;DKNwrejBqZofFfKb7dWnzeArtYAO+lYFRiQOq8HXvIvRV0WBslNW4Ay8cvSoIVgR6Rh2RRvEQOy2&#10;LxZleV0MEFofQCpEur07PfJt5tdayfhba1SR9TUnbTGvIa9NWovtRlS7IHxn5FmGeIcKK4yjpBeq&#10;OxEF2wfzhsoaGQBBx5kEW4DWRqrsgdzMy//cPHTCq+yFioP+Uib8OFr56/AnMNPWfMWZE5Za9KjG&#10;2MDIVqk4g8eKMA+eUHH8CiM1ORtFfw/yLxKkeIU5fUBCp2KMOti0k01GH6n+x0vNKQmTdLm+LleL&#10;L5xJepov16tl7knx8tkHjD8UWJaCmgdqaRYgDvcYU3pRTZCzllP6pCqOzZjNLScvDbRHsjJQx2uO&#10;z3sRFGf9T0clTeMxBWEKmikIsf8GeYiSIwe3+wjaZAEp04n3LIB6lXWd5yoNw+tzRr1M//YfAAAA&#10;//8DAFBLAwQUAAYACAAAACEA9bSzmeEAAAANAQAADwAAAGRycy9kb3ducmV2LnhtbEyPwU7DMBBE&#10;70j8g7VI3KiTiLo0jVNVCE5IiDQcenRiN7Ear0PstuHvWU5w3Jmn2ZliO7uBXcwUrEcJ6SIBZrD1&#10;2mIn4bN+fXgCFqJCrQaPRsK3CbAtb28KlWt/xcpc9rFjFIIhVxL6GMec89D2xqmw8KNB8o5+cirS&#10;OXVcT+pK4W7gWZII7pRF+tCr0Tz3pj3tz07C7oDVi/16bz6qY2Xrep3gmzhJeX837zbAopnjHwy/&#10;9ak6lNSp8WfUgQ0SRJZmhJKxXGc0gpDVUqyANSSJ9FEALwv+f0X5AwAA//8DAFBLAQItABQABgAI&#10;AAAAIQC2gziS/gAAAOEBAAATAAAAAAAAAAAAAAAAAAAAAABbQ29udGVudF9UeXBlc10ueG1sUEsB&#10;Ai0AFAAGAAgAAAAhADj9If/WAAAAlAEAAAsAAAAAAAAAAAAAAAAALwEAAF9yZWxzLy5yZWxzUEsB&#10;Ai0AFAAGAAgAAAAhAAU6ViesAQAARQMAAA4AAAAAAAAAAAAAAAAALgIAAGRycy9lMm9Eb2MueG1s&#10;UEsBAi0AFAAGAAgAAAAhAPW0s5nhAAAADQEAAA8AAAAAAAAAAAAAAAAABgQAAGRycy9kb3ducmV2&#10;LnhtbFBLBQYAAAAABAAEAPMAAAAUBQAAAAA=&#10;" filled="f" stroked="f">
              <v:textbox inset="0,0,0,0">
                <w:txbxContent>
                  <w:p w14:paraId="02ECB00D" w14:textId="77777777" w:rsidR="007856F0" w:rsidRDefault="00A01993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32585293" wp14:editId="01649930">
              <wp:simplePos x="0" y="0"/>
              <wp:positionH relativeFrom="page">
                <wp:posOffset>5473700</wp:posOffset>
              </wp:positionH>
              <wp:positionV relativeFrom="page">
                <wp:posOffset>10114163</wp:posOffset>
              </wp:positionV>
              <wp:extent cx="100647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64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6974B46" w14:textId="77777777" w:rsidR="007856F0" w:rsidRDefault="00A01993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3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(07-07-2024)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2585293" id="Textbox 5" o:spid="_x0000_s1030" type="#_x0000_t202" style="position:absolute;margin-left:431pt;margin-top:796.4pt;width:79.25pt;height:10.9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0MoqgEAAEYDAAAOAAAAZHJzL2Uyb0RvYy54bWysUsGO0zAQvSPxD5bvNO1uF1ZR0xWwAiGt&#10;AGmXD3Acu7GIPWbGbdK/Z+w23RXcEBdnHL95897MbO4mP4iDQXIQGrlaLKUwQUPnwq6RP54+vbmV&#10;gpIKnRogmEYeDcm77etXmzHW5gp6GDqDgkkC1WNsZJ9SrKuKdG+8ogVEE/jRAnqV+Iq7qkM1Mrsf&#10;qqvl8m01AnYRQRsi/nt/epTbwm+t0embtWSSGBrJ2lI5sZxtPqvtRtU7VLF3+ixD/YMKr1zgoheq&#10;e5WU2KP7i8o7jUBg00KDr8Bap03xwG5Wyz/cPPYqmuKFm0Px0ib6f7T66+E7Ctc18kaKoDyP6MlM&#10;qYVJ3OTmjJFqxjxGRqXpA0w85GKU4gPon8SQ6gXmlECMzs2YLPr8ZZuCE7n/x0vPuYjQmY2HuH7H&#10;xTW/ra5v19dlKNVzdkRKnw14kYNGIs+0KFCHB0q5vqpnyFnMqX6WlaZ2Ku7Ws5kWuiN7GXnkjaRf&#10;e4VGiuFL4J7m/ZgDnIN2DjANH6FsUbYU4P0+gXVFQK504j0L4GEVXefFytvw8l5Qz+u//Q0AAP//&#10;AwBQSwMEFAAGAAgAAAAhAOkvA4niAAAADgEAAA8AAABkcnMvZG93bnJldi54bWxMj8FOwzAQRO9I&#10;/IO1SNyo3YhabYhTVQhOSIg0HDg6sZtYjdchdtvw92xPcNvRjGbnFdvZD+xsp+gCKlguBDCLbTAO&#10;OwWf9evDGlhMGo0eAloFPzbCtry9KXRuwgUre96njlEJxlwr6FMac85j21uv4yKMFsk7hMnrRHLq&#10;uJn0hcr9wDMhJPfaIX3o9Wife9se9yevYPeF1Yv7fm8+qkPl6noj8E0elbq/m3dPwJKd018YrvNp&#10;OpS0qQknNJENCtYyI5ZExmqTEcQ1IjKxAtbQJZePEnhZ8P8Y5S8AAAD//wMAUEsBAi0AFAAGAAgA&#10;AAAhALaDOJL+AAAA4QEAABMAAAAAAAAAAAAAAAAAAAAAAFtDb250ZW50X1R5cGVzXS54bWxQSwEC&#10;LQAUAAYACAAAACEAOP0h/9YAAACUAQAACwAAAAAAAAAAAAAAAAAvAQAAX3JlbHMvLnJlbHNQSwEC&#10;LQAUAAYACAAAACEA0utDKKoBAABGAwAADgAAAAAAAAAAAAAAAAAuAgAAZHJzL2Uyb0RvYy54bWxQ&#10;SwECLQAUAAYACAAAACEA6S8DieIAAAAOAQAADwAAAAAAAAAAAAAAAAAEBAAAZHJzL2Rvd25yZXYu&#10;eG1sUEsFBgAAAAAEAAQA8wAAABMFAAAAAA==&#10;" filled="f" stroked="f">
              <v:textbox inset="0,0,0,0">
                <w:txbxContent>
                  <w:p w14:paraId="76974B46" w14:textId="77777777" w:rsidR="007856F0" w:rsidRDefault="00A01993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Version: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3</w:t>
                    </w:r>
                    <w:r>
                      <w:rPr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(07-07-2024)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671FD" w14:textId="77777777" w:rsidR="003334C2" w:rsidRDefault="003334C2">
      <w:r>
        <w:separator/>
      </w:r>
    </w:p>
  </w:footnote>
  <w:footnote w:type="continuationSeparator" w:id="0">
    <w:p w14:paraId="63AE3E2E" w14:textId="77777777" w:rsidR="003334C2" w:rsidRDefault="00333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D09DA" w14:textId="77777777" w:rsidR="007856F0" w:rsidRDefault="00A0199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0A4677A8" wp14:editId="4C690E18">
              <wp:simplePos x="0" y="0"/>
              <wp:positionH relativeFrom="page">
                <wp:posOffset>901700</wp:posOffset>
              </wp:positionH>
              <wp:positionV relativeFrom="page">
                <wp:posOffset>802530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557A5E" w14:textId="77777777" w:rsidR="007856F0" w:rsidRDefault="00A01993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4677A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T/l3bfAAAACwEAAA8AAABkcnMvZG93bnJldi54bWxMT0FOwzAQvCPxB2uRuFGn&#10;aRvaEKeqEJyQUNNw4Ogk28RqvA6x24bfs5zgNrMzmp3JtpPtxQVHbxwpmM8iEEi1awy1Cj7K14c1&#10;CB80Nbp3hAq+0cM2v73JdNq4KxV4OYRWcAj5VCvoQhhSKX3dodV+5gYk1o5utDowHVvZjPrK4baX&#10;cRQl0mpD/KHTAz53WJ8OZ6tg90nFi/l6r/bFsTBluYnoLTkpdX837Z5ABJzCnxl+63N1yLlT5c7U&#10;eNEzX8a8JTCIkyUIdizmKwYVX1aPC5B5Jv9vyH8AAAD//wMAUEsBAi0AFAAGAAgAAAAhALaDOJL+&#10;AAAA4QEAABMAAAAAAAAAAAAAAAAAAAAAAFtDb250ZW50X1R5cGVzXS54bWxQSwECLQAUAAYACAAA&#10;ACEAOP0h/9YAAACUAQAACwAAAAAAAAAAAAAAAAAvAQAAX3JlbHMvLnJlbHNQSwECLQAUAAYACAAA&#10;ACEA0pH8lKQBAAA/AwAADgAAAAAAAAAAAAAAAAAuAgAAZHJzL2Uyb0RvYy54bWxQSwECLQAUAAYA&#10;CAAAACEAhP+Xdt8AAAALAQAADwAAAAAAAAAAAAAAAAD+AwAAZHJzL2Rvd25yZXYueG1sUEsFBgAA&#10;AAAEAAQA8wAAAAoFAAAAAA==&#10;" filled="f" stroked="f">
              <v:textbox inset="0,0,0,0">
                <w:txbxContent>
                  <w:p w14:paraId="0B557A5E" w14:textId="77777777" w:rsidR="007856F0" w:rsidRDefault="00A01993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706FBF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D38D9"/>
    <w:multiLevelType w:val="hybridMultilevel"/>
    <w:tmpl w:val="37C28750"/>
    <w:lvl w:ilvl="0" w:tplc="7AF0DE82">
      <w:numFmt w:val="bullet"/>
      <w:lvlText w:val="●"/>
      <w:lvlJc w:val="left"/>
      <w:pPr>
        <w:ind w:left="825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C6D08CF4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18361BBE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9EDE1DC6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A22A9E58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FC8C49FE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2C5E6FAA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3BF6AD30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A8427B3C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58C84206"/>
    <w:multiLevelType w:val="hybridMultilevel"/>
    <w:tmpl w:val="1EB2FB98"/>
    <w:lvl w:ilvl="0" w:tplc="9CFA92B0">
      <w:numFmt w:val="bullet"/>
      <w:lvlText w:val="●"/>
      <w:lvlJc w:val="left"/>
      <w:pPr>
        <w:ind w:left="825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F3628AF4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1E6A11A8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AAB6AAA4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CBF2804A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2ABAADE0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102A5880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793A1854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BB4AA316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856F0"/>
    <w:rsid w:val="00051B8E"/>
    <w:rsid w:val="00053AB8"/>
    <w:rsid w:val="000E5AAD"/>
    <w:rsid w:val="000E67A9"/>
    <w:rsid w:val="00150AFE"/>
    <w:rsid w:val="003334C2"/>
    <w:rsid w:val="005242F9"/>
    <w:rsid w:val="005B032B"/>
    <w:rsid w:val="00670931"/>
    <w:rsid w:val="007856F0"/>
    <w:rsid w:val="008B752E"/>
    <w:rsid w:val="00A01993"/>
    <w:rsid w:val="00B11B62"/>
    <w:rsid w:val="00BF5B0A"/>
    <w:rsid w:val="00FE0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B16E8"/>
  <w15:docId w15:val="{E0799A0E-6743-4322-A883-5F750D019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5242F9"/>
    <w:rPr>
      <w:color w:val="0000FF"/>
      <w:u w:val="single"/>
    </w:rPr>
  </w:style>
  <w:style w:type="paragraph" w:styleId="ListBullet">
    <w:name w:val="List Bullet"/>
    <w:basedOn w:val="Normal"/>
    <w:uiPriority w:val="99"/>
    <w:unhideWhenUsed/>
    <w:rsid w:val="005B032B"/>
    <w:pPr>
      <w:numPr>
        <w:numId w:val="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rjom.com/index.php/ARJ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Rev_ARJOM_146320.docx</vt:lpstr>
    </vt:vector>
  </TitlesOfParts>
  <Company/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Rev_ARJOM_146320.docx</dc:title>
  <cp:lastModifiedBy>SDI 1137</cp:lastModifiedBy>
  <cp:revision>9</cp:revision>
  <dcterms:created xsi:type="dcterms:W3CDTF">2025-10-17T05:01:00Z</dcterms:created>
  <dcterms:modified xsi:type="dcterms:W3CDTF">2025-10-25T07:35:00Z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2025-10-17T00:00:00Z</vt:filetime>
  </property>
  <property fmtid="{D5CDD505-2E9C-101B-9397-08002B2CF9AE}" pid="3" name="LastSaved">
    <vt:filetime>2025-10-17T00:00:00Z</vt:filetime>
  </property>
  <property fmtid="{D5CDD505-2E9C-101B-9397-08002B2CF9AE}" pid="4" name="Producer">
    <vt:lpwstr>3-Heights(TM) PDF Security Shell 4.8.25.2 (http://www.pdf-tools.com)</vt:lpwstr>
  </property>
</Properties>
</file>