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5"/>
        <w:gridCol w:w="15766"/>
      </w:tblGrid>
      <w:tr w:rsidR="0021007C" w:rsidRPr="006B3547" w14:paraId="467B8C64" w14:textId="77777777">
        <w:trPr>
          <w:trHeight w:val="290"/>
        </w:trPr>
        <w:tc>
          <w:tcPr>
            <w:tcW w:w="20931" w:type="dxa"/>
            <w:gridSpan w:val="2"/>
            <w:tcBorders>
              <w:bottom w:val="single" w:sz="4" w:space="0" w:color="000000"/>
            </w:tcBorders>
          </w:tcPr>
          <w:p w14:paraId="58441236" w14:textId="77777777" w:rsidR="0021007C" w:rsidRPr="006B3547" w:rsidRDefault="0021007C">
            <w:pPr>
              <w:pStyle w:val="Heading2"/>
              <w:snapToGrid w:val="0"/>
              <w:jc w:val="left"/>
              <w:rPr>
                <w:rFonts w:ascii="Arial" w:hAnsi="Arial" w:cs="Arial"/>
                <w:b w:val="0"/>
                <w:bCs w:val="0"/>
                <w:lang w:val="en-GB"/>
              </w:rPr>
            </w:pPr>
          </w:p>
        </w:tc>
      </w:tr>
      <w:tr w:rsidR="0021007C" w:rsidRPr="006B3547" w14:paraId="55D7DAB6" w14:textId="77777777">
        <w:trPr>
          <w:trHeight w:val="290"/>
        </w:trPr>
        <w:tc>
          <w:tcPr>
            <w:tcW w:w="5165" w:type="dxa"/>
            <w:tcBorders>
              <w:top w:val="single" w:sz="4" w:space="0" w:color="000000"/>
              <w:left w:val="single" w:sz="4" w:space="0" w:color="000000"/>
              <w:bottom w:val="single" w:sz="4" w:space="0" w:color="000000"/>
              <w:right w:val="single" w:sz="4" w:space="0" w:color="000000"/>
            </w:tcBorders>
          </w:tcPr>
          <w:p w14:paraId="0CC5ABF4" w14:textId="77777777" w:rsidR="0021007C" w:rsidRPr="006B3547" w:rsidRDefault="00927E5C">
            <w:pPr>
              <w:pStyle w:val="BodyText"/>
              <w:ind w:left="90"/>
              <w:jc w:val="left"/>
              <w:rPr>
                <w:rFonts w:ascii="Arial" w:hAnsi="Arial" w:cs="Arial"/>
                <w:bCs/>
                <w:sz w:val="20"/>
                <w:szCs w:val="20"/>
                <w:lang w:val="en-GB"/>
              </w:rPr>
            </w:pPr>
            <w:r w:rsidRPr="006B3547">
              <w:rPr>
                <w:rFonts w:ascii="Arial" w:hAnsi="Arial" w:cs="Arial"/>
                <w:bCs/>
                <w:sz w:val="20"/>
                <w:szCs w:val="20"/>
                <w:lang w:val="en-GB"/>
              </w:rPr>
              <w:t>Journal Name:</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6625808" w14:textId="77777777" w:rsidR="0021007C" w:rsidRPr="006B3547" w:rsidRDefault="00AE6768">
            <w:pPr>
              <w:rPr>
                <w:rFonts w:ascii="Arial" w:hAnsi="Arial" w:cs="Arial"/>
                <w:b/>
                <w:bCs/>
                <w:color w:val="0000FF"/>
                <w:sz w:val="20"/>
                <w:szCs w:val="20"/>
              </w:rPr>
            </w:pPr>
            <w:hyperlink r:id="rId7">
              <w:r w:rsidR="00927E5C" w:rsidRPr="006B3547">
                <w:rPr>
                  <w:rStyle w:val="Hyperlink"/>
                  <w:rFonts w:ascii="Arial" w:hAnsi="Arial" w:cs="Arial"/>
                  <w:b/>
                  <w:bCs/>
                  <w:sz w:val="20"/>
                  <w:szCs w:val="20"/>
                </w:rPr>
                <w:t>Asian Journal of Research and Reports in Ophthalmology</w:t>
              </w:r>
            </w:hyperlink>
          </w:p>
        </w:tc>
      </w:tr>
      <w:tr w:rsidR="0021007C" w:rsidRPr="006B3547" w14:paraId="6A4BC994" w14:textId="77777777">
        <w:trPr>
          <w:trHeight w:val="290"/>
        </w:trPr>
        <w:tc>
          <w:tcPr>
            <w:tcW w:w="5165" w:type="dxa"/>
            <w:tcBorders>
              <w:top w:val="single" w:sz="4" w:space="0" w:color="000000"/>
              <w:left w:val="single" w:sz="4" w:space="0" w:color="000000"/>
              <w:bottom w:val="single" w:sz="4" w:space="0" w:color="000000"/>
              <w:right w:val="single" w:sz="4" w:space="0" w:color="000000"/>
            </w:tcBorders>
          </w:tcPr>
          <w:p w14:paraId="54EE4D9C" w14:textId="77777777" w:rsidR="0021007C" w:rsidRPr="006B3547" w:rsidRDefault="00927E5C">
            <w:pPr>
              <w:pStyle w:val="BodyText"/>
              <w:ind w:left="90"/>
              <w:jc w:val="left"/>
              <w:rPr>
                <w:rFonts w:ascii="Arial" w:hAnsi="Arial" w:cs="Arial"/>
                <w:bCs/>
                <w:sz w:val="20"/>
                <w:szCs w:val="20"/>
                <w:lang w:val="en-GB"/>
              </w:rPr>
            </w:pPr>
            <w:r w:rsidRPr="006B3547">
              <w:rPr>
                <w:rFonts w:ascii="Arial" w:hAnsi="Arial" w:cs="Arial"/>
                <w:bCs/>
                <w:sz w:val="20"/>
                <w:szCs w:val="20"/>
                <w:lang w:val="en-GB"/>
              </w:rPr>
              <w:t>Manuscript Number:</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5243D2D" w14:textId="77777777" w:rsidR="0021007C" w:rsidRPr="006B3547" w:rsidRDefault="00927E5C">
            <w:pPr>
              <w:pStyle w:val="NormalWeb"/>
              <w:spacing w:before="0" w:after="0"/>
              <w:rPr>
                <w:rFonts w:ascii="Arial" w:hAnsi="Arial" w:cs="Arial"/>
                <w:b/>
                <w:bCs/>
                <w:sz w:val="20"/>
                <w:szCs w:val="20"/>
                <w:lang w:val="en-GB"/>
              </w:rPr>
            </w:pPr>
            <w:r w:rsidRPr="006B3547">
              <w:rPr>
                <w:rFonts w:ascii="Arial" w:hAnsi="Arial" w:cs="Arial"/>
                <w:b/>
                <w:bCs/>
                <w:sz w:val="20"/>
                <w:szCs w:val="20"/>
                <w:lang w:val="en-GB"/>
              </w:rPr>
              <w:t>Ms_AJRROP_146956</w:t>
            </w:r>
          </w:p>
        </w:tc>
      </w:tr>
      <w:tr w:rsidR="0021007C" w:rsidRPr="006B3547" w14:paraId="04889854" w14:textId="77777777">
        <w:trPr>
          <w:trHeight w:val="650"/>
        </w:trPr>
        <w:tc>
          <w:tcPr>
            <w:tcW w:w="5165" w:type="dxa"/>
            <w:tcBorders>
              <w:top w:val="single" w:sz="4" w:space="0" w:color="000000"/>
              <w:left w:val="single" w:sz="4" w:space="0" w:color="000000"/>
              <w:bottom w:val="single" w:sz="4" w:space="0" w:color="000000"/>
              <w:right w:val="single" w:sz="4" w:space="0" w:color="000000"/>
            </w:tcBorders>
          </w:tcPr>
          <w:p w14:paraId="7881119F" w14:textId="77777777" w:rsidR="0021007C" w:rsidRPr="006B3547" w:rsidRDefault="00927E5C">
            <w:pPr>
              <w:pStyle w:val="BodyText"/>
              <w:ind w:left="90"/>
              <w:jc w:val="left"/>
              <w:rPr>
                <w:rFonts w:ascii="Arial" w:hAnsi="Arial" w:cs="Arial"/>
                <w:bCs/>
                <w:sz w:val="20"/>
                <w:szCs w:val="20"/>
                <w:lang w:val="en-GB"/>
              </w:rPr>
            </w:pPr>
            <w:r w:rsidRPr="006B3547">
              <w:rPr>
                <w:rFonts w:ascii="Arial" w:hAnsi="Arial" w:cs="Arial"/>
                <w:bCs/>
                <w:sz w:val="20"/>
                <w:szCs w:val="20"/>
                <w:lang w:val="en-GB"/>
              </w:rPr>
              <w:t>Title of the Manuscript:</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8DFF52" w14:textId="77777777" w:rsidR="0021007C" w:rsidRPr="006B3547" w:rsidRDefault="00927E5C">
            <w:pPr>
              <w:pStyle w:val="NormalWeb"/>
              <w:spacing w:before="0" w:after="0"/>
              <w:rPr>
                <w:rFonts w:ascii="Arial" w:hAnsi="Arial" w:cs="Arial"/>
                <w:b/>
                <w:sz w:val="20"/>
                <w:szCs w:val="20"/>
                <w:lang w:val="en-GB"/>
              </w:rPr>
            </w:pPr>
            <w:r w:rsidRPr="006B3547">
              <w:rPr>
                <w:rFonts w:ascii="Arial" w:hAnsi="Arial" w:cs="Arial"/>
                <w:b/>
                <w:sz w:val="20"/>
                <w:szCs w:val="20"/>
                <w:lang w:val="en-GB"/>
              </w:rPr>
              <w:t>Idiopathic Choroidal Neovascularization in Young Patients: Report of Two Cases</w:t>
            </w:r>
          </w:p>
        </w:tc>
      </w:tr>
      <w:tr w:rsidR="0021007C" w:rsidRPr="006B3547" w14:paraId="14804770" w14:textId="77777777">
        <w:trPr>
          <w:trHeight w:val="332"/>
        </w:trPr>
        <w:tc>
          <w:tcPr>
            <w:tcW w:w="5165" w:type="dxa"/>
            <w:tcBorders>
              <w:top w:val="single" w:sz="4" w:space="0" w:color="000000"/>
              <w:left w:val="single" w:sz="4" w:space="0" w:color="000000"/>
              <w:bottom w:val="single" w:sz="4" w:space="0" w:color="000000"/>
              <w:right w:val="single" w:sz="4" w:space="0" w:color="000000"/>
            </w:tcBorders>
          </w:tcPr>
          <w:p w14:paraId="07487016" w14:textId="77777777" w:rsidR="0021007C" w:rsidRPr="006B3547" w:rsidRDefault="00927E5C">
            <w:pPr>
              <w:pStyle w:val="BodyText"/>
              <w:ind w:left="90"/>
              <w:jc w:val="left"/>
              <w:rPr>
                <w:rFonts w:ascii="Arial" w:hAnsi="Arial" w:cs="Arial"/>
                <w:bCs/>
                <w:sz w:val="20"/>
                <w:szCs w:val="20"/>
                <w:lang w:val="en-GB"/>
              </w:rPr>
            </w:pPr>
            <w:r w:rsidRPr="006B3547">
              <w:rPr>
                <w:rFonts w:ascii="Arial" w:hAnsi="Arial" w:cs="Arial"/>
                <w:bCs/>
                <w:sz w:val="20"/>
                <w:szCs w:val="20"/>
                <w:lang w:val="en-GB"/>
              </w:rPr>
              <w:t>Type of the Article</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00BDDC" w14:textId="77777777" w:rsidR="0021007C" w:rsidRPr="006B3547" w:rsidRDefault="00927E5C">
            <w:pPr>
              <w:pStyle w:val="NormalWeb"/>
              <w:spacing w:before="0" w:after="0"/>
              <w:rPr>
                <w:rFonts w:ascii="Arial" w:hAnsi="Arial" w:cs="Arial"/>
                <w:b/>
                <w:sz w:val="20"/>
                <w:szCs w:val="20"/>
                <w:lang w:val="en-GB"/>
              </w:rPr>
            </w:pPr>
            <w:r w:rsidRPr="006B3547">
              <w:rPr>
                <w:rFonts w:ascii="Arial" w:hAnsi="Arial" w:cs="Arial"/>
                <w:b/>
                <w:sz w:val="20"/>
                <w:szCs w:val="20"/>
                <w:lang w:val="en-GB"/>
              </w:rPr>
              <w:t>Case report</w:t>
            </w:r>
          </w:p>
        </w:tc>
      </w:tr>
    </w:tbl>
    <w:p w14:paraId="1841551B" w14:textId="77777777" w:rsidR="0021007C" w:rsidRPr="006B3547" w:rsidRDefault="0021007C">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295"/>
        <w:gridCol w:w="9260"/>
        <w:gridCol w:w="6376"/>
      </w:tblGrid>
      <w:tr w:rsidR="0021007C" w:rsidRPr="006B3547" w14:paraId="4AB9F134" w14:textId="77777777">
        <w:tc>
          <w:tcPr>
            <w:tcW w:w="20931" w:type="dxa"/>
            <w:gridSpan w:val="3"/>
            <w:tcBorders>
              <w:bottom w:val="single" w:sz="4" w:space="0" w:color="000000"/>
            </w:tcBorders>
          </w:tcPr>
          <w:p w14:paraId="742B5603" w14:textId="77777777" w:rsidR="0021007C" w:rsidRPr="006B3547" w:rsidRDefault="00927E5C">
            <w:pPr>
              <w:pStyle w:val="Heading2"/>
              <w:jc w:val="left"/>
              <w:rPr>
                <w:rFonts w:ascii="Arial" w:hAnsi="Arial" w:cs="Arial"/>
              </w:rPr>
            </w:pPr>
            <w:bookmarkStart w:id="0" w:name="_Hlk170903434"/>
            <w:bookmarkEnd w:id="0"/>
            <w:r w:rsidRPr="006B3547">
              <w:rPr>
                <w:rFonts w:ascii="Arial" w:hAnsi="Arial" w:cs="Arial"/>
                <w:highlight w:val="yellow"/>
                <w:lang w:val="en-GB"/>
              </w:rPr>
              <w:t>PART  1:</w:t>
            </w:r>
            <w:r w:rsidRPr="006B3547">
              <w:rPr>
                <w:rFonts w:ascii="Arial" w:hAnsi="Arial" w:cs="Arial"/>
                <w:lang w:val="en-GB"/>
              </w:rPr>
              <w:t xml:space="preserve"> Comments</w:t>
            </w:r>
          </w:p>
          <w:p w14:paraId="3D8FA501" w14:textId="77777777" w:rsidR="0021007C" w:rsidRPr="006B3547" w:rsidRDefault="0021007C">
            <w:pPr>
              <w:rPr>
                <w:rFonts w:ascii="Arial" w:hAnsi="Arial" w:cs="Arial"/>
                <w:sz w:val="20"/>
                <w:szCs w:val="20"/>
                <w:lang w:val="en-GB"/>
              </w:rPr>
            </w:pPr>
          </w:p>
        </w:tc>
      </w:tr>
      <w:tr w:rsidR="0021007C" w:rsidRPr="006B3547" w14:paraId="4AA002AC" w14:textId="77777777">
        <w:tc>
          <w:tcPr>
            <w:tcW w:w="5295" w:type="dxa"/>
            <w:tcBorders>
              <w:top w:val="single" w:sz="4" w:space="0" w:color="000000"/>
              <w:left w:val="single" w:sz="4" w:space="0" w:color="000000"/>
              <w:bottom w:val="single" w:sz="4" w:space="0" w:color="000000"/>
              <w:right w:val="single" w:sz="4" w:space="0" w:color="000000"/>
            </w:tcBorders>
          </w:tcPr>
          <w:p w14:paraId="5A672990" w14:textId="77777777" w:rsidR="0021007C" w:rsidRPr="006B3547" w:rsidRDefault="0021007C">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42B252B4" w14:textId="77777777" w:rsidR="0021007C" w:rsidRPr="006B3547" w:rsidRDefault="00927E5C">
            <w:pPr>
              <w:pStyle w:val="Heading2"/>
              <w:jc w:val="left"/>
              <w:rPr>
                <w:rFonts w:ascii="Arial" w:hAnsi="Arial" w:cs="Arial"/>
                <w:lang w:val="en-GB"/>
              </w:rPr>
            </w:pPr>
            <w:r w:rsidRPr="006B3547">
              <w:rPr>
                <w:rFonts w:ascii="Arial" w:hAnsi="Arial" w:cs="Arial"/>
                <w:lang w:val="en-GB"/>
              </w:rPr>
              <w:t>Reviewer’s comment</w:t>
            </w:r>
          </w:p>
          <w:p w14:paraId="4E1B919D" w14:textId="77777777" w:rsidR="0021007C" w:rsidRPr="006B3547" w:rsidRDefault="00927E5C">
            <w:pPr>
              <w:rPr>
                <w:rFonts w:ascii="Arial" w:hAnsi="Arial" w:cs="Arial"/>
                <w:b/>
                <w:bCs/>
                <w:sz w:val="20"/>
                <w:szCs w:val="20"/>
              </w:rPr>
            </w:pPr>
            <w:r w:rsidRPr="006B3547">
              <w:rPr>
                <w:rFonts w:ascii="Arial" w:hAnsi="Arial" w:cs="Arial"/>
                <w:b/>
                <w:bCs/>
                <w:sz w:val="20"/>
                <w:szCs w:val="20"/>
                <w:highlight w:val="yellow"/>
              </w:rPr>
              <w:t>Artificial Intelligence (AI) generated or assisted review comments are strictly prohibited during peer review.</w:t>
            </w:r>
          </w:p>
          <w:p w14:paraId="12AE2627" w14:textId="77777777" w:rsidR="0021007C" w:rsidRPr="006B3547" w:rsidRDefault="0021007C">
            <w:pPr>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3DFA7225" w14:textId="77777777" w:rsidR="0021007C" w:rsidRPr="006B3547" w:rsidRDefault="00927E5C">
            <w:pPr>
              <w:spacing w:after="160" w:line="252" w:lineRule="auto"/>
              <w:rPr>
                <w:rFonts w:ascii="Arial" w:hAnsi="Arial" w:cs="Arial"/>
                <w:sz w:val="20"/>
                <w:szCs w:val="20"/>
              </w:rPr>
            </w:pPr>
            <w:r w:rsidRPr="006B3547">
              <w:rPr>
                <w:rFonts w:ascii="Arial" w:eastAsia="Calibri" w:hAnsi="Arial" w:cs="Arial"/>
                <w:b/>
                <w:kern w:val="2"/>
                <w:sz w:val="20"/>
                <w:szCs w:val="20"/>
                <w:lang w:val="en-IN"/>
              </w:rPr>
              <w:t>Author’s Feedback</w:t>
            </w:r>
            <w:r w:rsidRPr="006B3547">
              <w:rPr>
                <w:rFonts w:ascii="Arial" w:eastAsia="Calibri" w:hAnsi="Arial" w:cs="Arial"/>
                <w:kern w:val="2"/>
                <w:sz w:val="20"/>
                <w:szCs w:val="20"/>
                <w:lang w:val="en-IN"/>
              </w:rPr>
              <w:t xml:space="preserve"> (It is mandatory that authors should write his/her feedback here)</w:t>
            </w:r>
          </w:p>
          <w:p w14:paraId="4BF9D653" w14:textId="77777777" w:rsidR="0021007C" w:rsidRPr="006B3547" w:rsidRDefault="0021007C">
            <w:pPr>
              <w:pStyle w:val="Heading2"/>
              <w:jc w:val="left"/>
              <w:rPr>
                <w:rFonts w:ascii="Arial" w:eastAsia="Calibri" w:hAnsi="Arial" w:cs="Arial"/>
                <w:b w:val="0"/>
                <w:kern w:val="2"/>
                <w:lang w:val="en-GB"/>
              </w:rPr>
            </w:pPr>
          </w:p>
        </w:tc>
      </w:tr>
      <w:tr w:rsidR="0021007C" w:rsidRPr="006B3547" w14:paraId="2E362894"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77935620" w14:textId="77777777" w:rsidR="0021007C" w:rsidRPr="006B3547" w:rsidRDefault="00927E5C">
            <w:pPr>
              <w:ind w:left="360"/>
              <w:rPr>
                <w:rFonts w:ascii="Arial" w:hAnsi="Arial" w:cs="Arial"/>
                <w:sz w:val="20"/>
                <w:szCs w:val="20"/>
              </w:rPr>
            </w:pPr>
            <w:r w:rsidRPr="006B354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A5BFB10" w14:textId="77777777" w:rsidR="0021007C" w:rsidRPr="006B3547" w:rsidRDefault="0021007C">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65BB9550" w14:textId="77777777" w:rsidR="0021007C" w:rsidRPr="006B3547" w:rsidRDefault="00927E5C">
            <w:pPr>
              <w:pStyle w:val="ListParagraph"/>
              <w:snapToGrid w:val="0"/>
              <w:ind w:left="0"/>
              <w:rPr>
                <w:rFonts w:ascii="Arial" w:eastAsia="MS Mincho;ＭＳ 明朝" w:hAnsi="Arial" w:cs="Arial"/>
                <w:sz w:val="20"/>
                <w:szCs w:val="20"/>
                <w:lang w:val="en-GB"/>
              </w:rPr>
            </w:pPr>
            <w:r w:rsidRPr="006B3547">
              <w:rPr>
                <w:rFonts w:ascii="Arial" w:eastAsia="MS Mincho;ＭＳ 明朝" w:hAnsi="Arial" w:cs="Arial"/>
                <w:sz w:val="20"/>
                <w:szCs w:val="20"/>
                <w:lang w:val="en-GB"/>
              </w:rPr>
              <w:t xml:space="preserve">This manuscript is important as it contributes to the body of evidence supporting the efficacy of anti-VEGF therapy (specifically bevacizumab) in a relatively rare yet visually threatening condition, idiopathic choroidal neovascularization (ICNV), in young patients. The case reports reinforce the critical need for early diagnosis using multimodal imaging to prevent irreversible visual loss. Furthermore, the discussion of using the cost-effective bevacizumab in resource limited settings is highly relevant for global ophthalmic practice. </w:t>
            </w:r>
          </w:p>
        </w:tc>
        <w:tc>
          <w:tcPr>
            <w:tcW w:w="6376" w:type="dxa"/>
            <w:tcBorders>
              <w:top w:val="single" w:sz="4" w:space="0" w:color="000000"/>
              <w:left w:val="single" w:sz="4" w:space="0" w:color="000000"/>
              <w:bottom w:val="single" w:sz="4" w:space="0" w:color="000000"/>
              <w:right w:val="single" w:sz="4" w:space="0" w:color="000000"/>
            </w:tcBorders>
          </w:tcPr>
          <w:p w14:paraId="49F6AC75" w14:textId="77777777" w:rsidR="00176D9D" w:rsidRPr="006B3547" w:rsidRDefault="00176D9D" w:rsidP="00176D9D">
            <w:pPr>
              <w:pStyle w:val="NormalWeb"/>
              <w:rPr>
                <w:rFonts w:ascii="Arial" w:hAnsi="Arial" w:cs="Arial"/>
                <w:color w:val="000000"/>
                <w:sz w:val="20"/>
                <w:szCs w:val="20"/>
                <w:lang w:eastAsia="fr-FR"/>
              </w:rPr>
            </w:pPr>
            <w:r w:rsidRPr="006B3547">
              <w:rPr>
                <w:rFonts w:ascii="Arial" w:hAnsi="Arial" w:cs="Arial"/>
                <w:color w:val="000000"/>
                <w:sz w:val="20"/>
                <w:szCs w:val="20"/>
              </w:rPr>
              <w:t>This work provides new insight into idiopathic choroidal neovascularization (ICNV) in young adults, a rare yet vision-threatening condition. It underscores the importance of early diagnosis and individualized anti-VEGF therapy, supported by multimodal imaging, to achieve favorable visual outcomes. The study also highlights the practical value of bevacizumab in limited-resource settings and the need for further research to optimize ICNV management protocols.</w:t>
            </w:r>
          </w:p>
          <w:p w14:paraId="685C0B9B" w14:textId="77777777" w:rsidR="0021007C" w:rsidRPr="006B3547" w:rsidRDefault="0021007C">
            <w:pPr>
              <w:pStyle w:val="Heading2"/>
              <w:snapToGrid w:val="0"/>
              <w:jc w:val="left"/>
              <w:rPr>
                <w:rFonts w:ascii="Arial" w:hAnsi="Arial" w:cs="Arial"/>
                <w:b w:val="0"/>
                <w:lang w:val="en-GB"/>
              </w:rPr>
            </w:pPr>
          </w:p>
        </w:tc>
      </w:tr>
      <w:tr w:rsidR="0021007C" w:rsidRPr="006B3547" w14:paraId="5DE2C355"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6EBF857D" w14:textId="77777777" w:rsidR="0021007C" w:rsidRPr="006B3547" w:rsidRDefault="00927E5C">
            <w:pPr>
              <w:ind w:left="360"/>
              <w:rPr>
                <w:rFonts w:ascii="Arial" w:hAnsi="Arial" w:cs="Arial"/>
                <w:b/>
                <w:bCs/>
                <w:sz w:val="20"/>
                <w:szCs w:val="20"/>
                <w:lang w:val="en-GB"/>
              </w:rPr>
            </w:pPr>
            <w:r w:rsidRPr="006B3547">
              <w:rPr>
                <w:rFonts w:ascii="Arial" w:hAnsi="Arial" w:cs="Arial"/>
                <w:b/>
                <w:bCs/>
                <w:sz w:val="20"/>
                <w:szCs w:val="20"/>
                <w:lang w:val="en-GB"/>
              </w:rPr>
              <w:t>Is the title of the article suitable?</w:t>
            </w:r>
          </w:p>
          <w:p w14:paraId="4470F071" w14:textId="77777777" w:rsidR="0021007C" w:rsidRPr="006B3547" w:rsidRDefault="00927E5C">
            <w:pPr>
              <w:ind w:left="360"/>
              <w:rPr>
                <w:rFonts w:ascii="Arial" w:hAnsi="Arial" w:cs="Arial"/>
                <w:b/>
                <w:bCs/>
                <w:sz w:val="20"/>
                <w:szCs w:val="20"/>
                <w:lang w:val="en-GB"/>
              </w:rPr>
            </w:pPr>
            <w:r w:rsidRPr="006B3547">
              <w:rPr>
                <w:rFonts w:ascii="Arial" w:hAnsi="Arial" w:cs="Arial"/>
                <w:b/>
                <w:bCs/>
                <w:sz w:val="20"/>
                <w:szCs w:val="20"/>
                <w:lang w:val="en-GB"/>
              </w:rPr>
              <w:t>(If not please suggest an alternative title)</w:t>
            </w:r>
          </w:p>
          <w:p w14:paraId="3BC4E569" w14:textId="77777777" w:rsidR="0021007C" w:rsidRPr="006B3547" w:rsidRDefault="0021007C">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0BA1B621" w14:textId="77777777" w:rsidR="0021007C" w:rsidRPr="006B3547" w:rsidRDefault="00927E5C">
            <w:pPr>
              <w:snapToGrid w:val="0"/>
              <w:ind w:left="360"/>
              <w:rPr>
                <w:rFonts w:ascii="Arial" w:hAnsi="Arial" w:cs="Arial"/>
                <w:sz w:val="20"/>
                <w:szCs w:val="20"/>
                <w:lang w:val="en-GB"/>
              </w:rPr>
            </w:pPr>
            <w:r w:rsidRPr="006B3547">
              <w:rPr>
                <w:rFonts w:ascii="Arial" w:hAnsi="Arial" w:cs="Arial"/>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55D4C051" w14:textId="1CC03615" w:rsidR="0021007C" w:rsidRPr="006B3547" w:rsidRDefault="00D9772B">
            <w:pPr>
              <w:pStyle w:val="Heading2"/>
              <w:snapToGrid w:val="0"/>
              <w:jc w:val="left"/>
              <w:rPr>
                <w:rFonts w:ascii="Arial" w:hAnsi="Arial" w:cs="Arial"/>
                <w:b w:val="0"/>
                <w:bCs w:val="0"/>
                <w:lang w:val="en-GB"/>
              </w:rPr>
            </w:pPr>
            <w:r w:rsidRPr="006B3547">
              <w:rPr>
                <w:rFonts w:ascii="Arial" w:hAnsi="Arial" w:cs="Arial"/>
                <w:b w:val="0"/>
                <w:bCs w:val="0"/>
                <w:color w:val="000000"/>
              </w:rPr>
              <w:t xml:space="preserve">The </w:t>
            </w:r>
            <w:proofErr w:type="spellStart"/>
            <w:r w:rsidRPr="006B3547">
              <w:rPr>
                <w:rFonts w:ascii="Arial" w:hAnsi="Arial" w:cs="Arial"/>
                <w:b w:val="0"/>
                <w:bCs w:val="0"/>
                <w:color w:val="000000"/>
              </w:rPr>
              <w:t>title</w:t>
            </w:r>
            <w:proofErr w:type="spellEnd"/>
            <w:r w:rsidRPr="006B3547">
              <w:rPr>
                <w:rStyle w:val="apple-converted-space"/>
                <w:rFonts w:ascii="Arial" w:hAnsi="Arial" w:cs="Arial"/>
                <w:b w:val="0"/>
                <w:bCs w:val="0"/>
                <w:color w:val="000000"/>
              </w:rPr>
              <w:t> </w:t>
            </w:r>
            <w:r w:rsidRPr="006B3547">
              <w:rPr>
                <w:rStyle w:val="Strong"/>
                <w:rFonts w:ascii="Arial" w:hAnsi="Arial" w:cs="Arial"/>
                <w:b/>
                <w:bCs/>
                <w:color w:val="000000"/>
              </w:rPr>
              <w:t>“</w:t>
            </w:r>
            <w:proofErr w:type="spellStart"/>
            <w:r w:rsidRPr="006B3547">
              <w:rPr>
                <w:rStyle w:val="Strong"/>
                <w:rFonts w:ascii="Arial" w:hAnsi="Arial" w:cs="Arial"/>
                <w:b/>
                <w:bCs/>
                <w:color w:val="000000"/>
              </w:rPr>
              <w:t>Idiopathic</w:t>
            </w:r>
            <w:proofErr w:type="spellEnd"/>
            <w:r w:rsidRPr="006B3547">
              <w:rPr>
                <w:rStyle w:val="Strong"/>
                <w:rFonts w:ascii="Arial" w:hAnsi="Arial" w:cs="Arial"/>
                <w:b/>
                <w:bCs/>
                <w:color w:val="000000"/>
              </w:rPr>
              <w:t xml:space="preserve"> </w:t>
            </w:r>
            <w:proofErr w:type="spellStart"/>
            <w:r w:rsidRPr="006B3547">
              <w:rPr>
                <w:rStyle w:val="Strong"/>
                <w:rFonts w:ascii="Arial" w:hAnsi="Arial" w:cs="Arial"/>
                <w:b/>
                <w:bCs/>
                <w:color w:val="000000"/>
              </w:rPr>
              <w:t>Choroidal</w:t>
            </w:r>
            <w:proofErr w:type="spellEnd"/>
            <w:r w:rsidRPr="006B3547">
              <w:rPr>
                <w:rStyle w:val="Strong"/>
                <w:rFonts w:ascii="Arial" w:hAnsi="Arial" w:cs="Arial"/>
                <w:b/>
                <w:bCs/>
                <w:color w:val="000000"/>
              </w:rPr>
              <w:t xml:space="preserve"> </w:t>
            </w:r>
            <w:proofErr w:type="spellStart"/>
            <w:r w:rsidRPr="006B3547">
              <w:rPr>
                <w:rStyle w:val="Strong"/>
                <w:rFonts w:ascii="Arial" w:hAnsi="Arial" w:cs="Arial"/>
                <w:b/>
                <w:bCs/>
                <w:color w:val="000000"/>
              </w:rPr>
              <w:t>Neovascularization</w:t>
            </w:r>
            <w:proofErr w:type="spellEnd"/>
            <w:r w:rsidRPr="006B3547">
              <w:rPr>
                <w:rStyle w:val="Strong"/>
                <w:rFonts w:ascii="Arial" w:hAnsi="Arial" w:cs="Arial"/>
                <w:b/>
                <w:bCs/>
                <w:color w:val="000000"/>
              </w:rPr>
              <w:t xml:space="preserve"> in Young Patients: Report of </w:t>
            </w:r>
            <w:proofErr w:type="spellStart"/>
            <w:r w:rsidRPr="006B3547">
              <w:rPr>
                <w:rStyle w:val="Strong"/>
                <w:rFonts w:ascii="Arial" w:hAnsi="Arial" w:cs="Arial"/>
                <w:b/>
                <w:bCs/>
                <w:color w:val="000000"/>
              </w:rPr>
              <w:t>Two</w:t>
            </w:r>
            <w:proofErr w:type="spellEnd"/>
            <w:r w:rsidRPr="006B3547">
              <w:rPr>
                <w:rStyle w:val="Strong"/>
                <w:rFonts w:ascii="Arial" w:hAnsi="Arial" w:cs="Arial"/>
                <w:b/>
                <w:bCs/>
                <w:color w:val="000000"/>
              </w:rPr>
              <w:t xml:space="preserve"> Cases”</w:t>
            </w:r>
            <w:r w:rsidRPr="006B3547">
              <w:rPr>
                <w:rStyle w:val="apple-converted-space"/>
                <w:rFonts w:ascii="Arial" w:hAnsi="Arial" w:cs="Arial"/>
                <w:b w:val="0"/>
                <w:bCs w:val="0"/>
                <w:color w:val="000000"/>
              </w:rPr>
              <w:t> </w:t>
            </w:r>
            <w:proofErr w:type="spellStart"/>
            <w:r w:rsidRPr="006B3547">
              <w:rPr>
                <w:rFonts w:ascii="Arial" w:hAnsi="Arial" w:cs="Arial"/>
                <w:b w:val="0"/>
                <w:bCs w:val="0"/>
                <w:color w:val="000000"/>
              </w:rPr>
              <w:t>is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well-chosen</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effectively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conveys</w:t>
            </w:r>
            <w:proofErr w:type="spellEnd"/>
            <w:r w:rsidRPr="006B3547">
              <w:rPr>
                <w:rFonts w:ascii="Arial" w:hAnsi="Arial" w:cs="Arial"/>
                <w:b w:val="0"/>
                <w:bCs w:val="0"/>
                <w:color w:val="000000"/>
              </w:rPr>
              <w:t xml:space="preserve"> the focus of the </w:t>
            </w:r>
            <w:proofErr w:type="spellStart"/>
            <w:r w:rsidRPr="006B3547">
              <w:rPr>
                <w:rFonts w:ascii="Arial" w:hAnsi="Arial" w:cs="Arial"/>
                <w:b w:val="0"/>
                <w:bCs w:val="0"/>
                <w:color w:val="000000"/>
              </w:rPr>
              <w:t>work</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clearly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identifying</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both</w:t>
            </w:r>
            <w:proofErr w:type="spellEnd"/>
            <w:r w:rsidRPr="006B3547">
              <w:rPr>
                <w:rFonts w:ascii="Arial" w:hAnsi="Arial" w:cs="Arial"/>
                <w:b w:val="0"/>
                <w:bCs w:val="0"/>
                <w:color w:val="000000"/>
              </w:rPr>
              <w:t xml:space="preserve"> the condition </w:t>
            </w:r>
            <w:proofErr w:type="spellStart"/>
            <w:r w:rsidRPr="006B3547">
              <w:rPr>
                <w:rFonts w:ascii="Arial" w:hAnsi="Arial" w:cs="Arial"/>
                <w:b w:val="0"/>
                <w:bCs w:val="0"/>
                <w:color w:val="000000"/>
              </w:rPr>
              <w:t>explored</w:t>
            </w:r>
            <w:proofErr w:type="spellEnd"/>
            <w:r w:rsidRPr="006B3547">
              <w:rPr>
                <w:rFonts w:ascii="Arial" w:hAnsi="Arial" w:cs="Arial"/>
                <w:b w:val="0"/>
                <w:bCs w:val="0"/>
                <w:color w:val="000000"/>
              </w:rPr>
              <w:t xml:space="preserve"> and the </w:t>
            </w:r>
            <w:proofErr w:type="spellStart"/>
            <w:r w:rsidRPr="006B3547">
              <w:rPr>
                <w:rFonts w:ascii="Arial" w:hAnsi="Arial" w:cs="Arial"/>
                <w:b w:val="0"/>
                <w:bCs w:val="0"/>
                <w:color w:val="000000"/>
              </w:rPr>
              <w:t>clinical</w:t>
            </w:r>
            <w:proofErr w:type="spellEnd"/>
            <w:r w:rsidRPr="006B3547">
              <w:rPr>
                <w:rFonts w:ascii="Arial" w:hAnsi="Arial" w:cs="Arial"/>
                <w:b w:val="0"/>
                <w:bCs w:val="0"/>
                <w:color w:val="000000"/>
              </w:rPr>
              <w:t xml:space="preserve"> nature of the </w:t>
            </w:r>
            <w:proofErr w:type="spellStart"/>
            <w:r w:rsidRPr="006B3547">
              <w:rPr>
                <w:rFonts w:ascii="Arial" w:hAnsi="Arial" w:cs="Arial"/>
                <w:b w:val="0"/>
                <w:bCs w:val="0"/>
                <w:color w:val="000000"/>
              </w:rPr>
              <w:t>study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while</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maintaining</w:t>
            </w:r>
            <w:proofErr w:type="spellEnd"/>
            <w:r w:rsidRPr="006B3547">
              <w:rPr>
                <w:rFonts w:ascii="Arial" w:hAnsi="Arial" w:cs="Arial"/>
                <w:b w:val="0"/>
                <w:bCs w:val="0"/>
                <w:color w:val="000000"/>
              </w:rPr>
              <w:t xml:space="preserve"> a concise and </w:t>
            </w:r>
            <w:proofErr w:type="spellStart"/>
            <w:r w:rsidRPr="006B3547">
              <w:rPr>
                <w:rFonts w:ascii="Arial" w:hAnsi="Arial" w:cs="Arial"/>
                <w:b w:val="0"/>
                <w:bCs w:val="0"/>
                <w:color w:val="000000"/>
              </w:rPr>
              <w:t>professional</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tone</w:t>
            </w:r>
            <w:proofErr w:type="spellEnd"/>
            <w:r w:rsidRPr="006B3547">
              <w:rPr>
                <w:rFonts w:ascii="Arial" w:hAnsi="Arial" w:cs="Arial"/>
                <w:b w:val="0"/>
                <w:bCs w:val="0"/>
                <w:color w:val="000000"/>
              </w:rPr>
              <w:t>.</w:t>
            </w:r>
          </w:p>
        </w:tc>
      </w:tr>
      <w:tr w:rsidR="0021007C" w:rsidRPr="006B3547" w14:paraId="1BD64862"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5F6C80E6" w14:textId="77777777" w:rsidR="0021007C" w:rsidRPr="006B3547" w:rsidRDefault="00927E5C">
            <w:pPr>
              <w:pStyle w:val="Heading2"/>
              <w:ind w:left="360"/>
              <w:jc w:val="left"/>
              <w:rPr>
                <w:rFonts w:ascii="Arial" w:hAnsi="Arial" w:cs="Arial"/>
              </w:rPr>
            </w:pPr>
            <w:r w:rsidRPr="006B3547">
              <w:rPr>
                <w:rFonts w:ascii="Arial" w:hAnsi="Arial" w:cs="Arial"/>
                <w:lang w:val="en-GB"/>
              </w:rPr>
              <w:t>Is the abstract of the article comprehensive? Do you suggest the addition (or deletion) of some points in this section? Please write your suggestions here.</w:t>
            </w:r>
          </w:p>
          <w:p w14:paraId="6099DC68" w14:textId="77777777" w:rsidR="0021007C" w:rsidRPr="006B3547" w:rsidRDefault="0021007C">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09A96E5B" w14:textId="77777777" w:rsidR="0021007C" w:rsidRPr="006B3547" w:rsidRDefault="00927E5C">
            <w:pPr>
              <w:snapToGrid w:val="0"/>
              <w:ind w:left="360"/>
              <w:rPr>
                <w:rFonts w:ascii="Arial" w:hAnsi="Arial" w:cs="Arial"/>
                <w:sz w:val="20"/>
                <w:szCs w:val="20"/>
                <w:lang w:val="en-GB"/>
              </w:rPr>
            </w:pPr>
            <w:r w:rsidRPr="006B3547">
              <w:rPr>
                <w:rFonts w:ascii="Arial" w:hAnsi="Arial" w:cs="Arial"/>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43FB541A" w14:textId="3FE11276" w:rsidR="0021007C" w:rsidRPr="006B3547" w:rsidRDefault="00D9772B">
            <w:pPr>
              <w:pStyle w:val="Heading2"/>
              <w:snapToGrid w:val="0"/>
              <w:jc w:val="left"/>
              <w:rPr>
                <w:rFonts w:ascii="Arial" w:hAnsi="Arial" w:cs="Arial"/>
                <w:b w:val="0"/>
                <w:bCs w:val="0"/>
                <w:lang w:val="en-GB"/>
              </w:rPr>
            </w:pPr>
            <w:r w:rsidRPr="006B3547">
              <w:rPr>
                <w:rFonts w:ascii="Arial" w:hAnsi="Arial" w:cs="Arial"/>
                <w:b w:val="0"/>
                <w:bCs w:val="0"/>
                <w:color w:val="000000"/>
              </w:rPr>
              <w:t xml:space="preserve">The abstract </w:t>
            </w:r>
            <w:proofErr w:type="spellStart"/>
            <w:r w:rsidRPr="006B3547">
              <w:rPr>
                <w:rFonts w:ascii="Arial" w:hAnsi="Arial" w:cs="Arial"/>
                <w:b w:val="0"/>
                <w:bCs w:val="0"/>
                <w:color w:val="000000"/>
              </w:rPr>
              <w:t>is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well</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written</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effectively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summarizes</w:t>
            </w:r>
            <w:proofErr w:type="spellEnd"/>
            <w:r w:rsidRPr="006B3547">
              <w:rPr>
                <w:rFonts w:ascii="Arial" w:hAnsi="Arial" w:cs="Arial"/>
                <w:b w:val="0"/>
                <w:bCs w:val="0"/>
                <w:color w:val="000000"/>
              </w:rPr>
              <w:t xml:space="preserve"> the </w:t>
            </w:r>
            <w:proofErr w:type="spellStart"/>
            <w:r w:rsidRPr="006B3547">
              <w:rPr>
                <w:rFonts w:ascii="Arial" w:hAnsi="Arial" w:cs="Arial"/>
                <w:b w:val="0"/>
                <w:bCs w:val="0"/>
                <w:color w:val="000000"/>
              </w:rPr>
              <w:t>study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however</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would</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benefit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from</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including</w:t>
            </w:r>
            <w:proofErr w:type="spellEnd"/>
            <w:r w:rsidRPr="006B3547">
              <w:rPr>
                <w:rFonts w:ascii="Arial" w:hAnsi="Arial" w:cs="Arial"/>
                <w:b w:val="0"/>
                <w:bCs w:val="0"/>
                <w:color w:val="000000"/>
              </w:rPr>
              <w:t xml:space="preserve"> concise </w:t>
            </w:r>
            <w:proofErr w:type="spellStart"/>
            <w:r w:rsidRPr="006B3547">
              <w:rPr>
                <w:rFonts w:ascii="Arial" w:hAnsi="Arial" w:cs="Arial"/>
                <w:b w:val="0"/>
                <w:bCs w:val="0"/>
                <w:color w:val="000000"/>
              </w:rPr>
              <w:t>clinical</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results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mentioning</w:t>
            </w:r>
            <w:proofErr w:type="spellEnd"/>
            <w:r w:rsidRPr="006B3547">
              <w:rPr>
                <w:rFonts w:ascii="Arial" w:hAnsi="Arial" w:cs="Arial"/>
                <w:b w:val="0"/>
                <w:bCs w:val="0"/>
                <w:color w:val="000000"/>
              </w:rPr>
              <w:t xml:space="preserve"> the follow-up </w:t>
            </w:r>
            <w:proofErr w:type="spellStart"/>
            <w:r w:rsidRPr="006B3547">
              <w:rPr>
                <w:rFonts w:ascii="Arial" w:hAnsi="Arial" w:cs="Arial"/>
                <w:b w:val="0"/>
                <w:bCs w:val="0"/>
                <w:color w:val="000000"/>
              </w:rPr>
              <w:t>period</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highlighting</w:t>
            </w:r>
            <w:proofErr w:type="spellEnd"/>
            <w:r w:rsidRPr="006B3547">
              <w:rPr>
                <w:rFonts w:ascii="Arial" w:hAnsi="Arial" w:cs="Arial"/>
                <w:b w:val="0"/>
                <w:bCs w:val="0"/>
                <w:color w:val="000000"/>
              </w:rPr>
              <w:t xml:space="preserve"> the importance of </w:t>
            </w:r>
            <w:proofErr w:type="spellStart"/>
            <w:r w:rsidRPr="006B3547">
              <w:rPr>
                <w:rFonts w:ascii="Arial" w:hAnsi="Arial" w:cs="Arial"/>
                <w:b w:val="0"/>
                <w:bCs w:val="0"/>
                <w:color w:val="000000"/>
              </w:rPr>
              <w:t>timely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diagnosis</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early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therapeutic</w:t>
            </w:r>
            <w:proofErr w:type="spellEnd"/>
            <w:r w:rsidRPr="006B3547">
              <w:rPr>
                <w:rFonts w:ascii="Arial" w:hAnsi="Arial" w:cs="Arial"/>
                <w:b w:val="0"/>
                <w:bCs w:val="0"/>
                <w:color w:val="000000"/>
              </w:rPr>
              <w:t xml:space="preserve"> intervention.</w:t>
            </w:r>
          </w:p>
        </w:tc>
      </w:tr>
      <w:tr w:rsidR="0021007C" w:rsidRPr="006B3547" w14:paraId="37ACD163" w14:textId="77777777">
        <w:trPr>
          <w:trHeight w:val="962"/>
        </w:trPr>
        <w:tc>
          <w:tcPr>
            <w:tcW w:w="5295" w:type="dxa"/>
            <w:tcBorders>
              <w:top w:val="single" w:sz="4" w:space="0" w:color="000000"/>
              <w:left w:val="single" w:sz="4" w:space="0" w:color="000000"/>
              <w:bottom w:val="single" w:sz="4" w:space="0" w:color="000000"/>
              <w:right w:val="single" w:sz="4" w:space="0" w:color="000000"/>
            </w:tcBorders>
          </w:tcPr>
          <w:p w14:paraId="06A39067" w14:textId="77777777" w:rsidR="0021007C" w:rsidRPr="006B3547" w:rsidRDefault="00927E5C">
            <w:pPr>
              <w:pStyle w:val="Heading2"/>
              <w:ind w:left="360"/>
              <w:jc w:val="left"/>
              <w:rPr>
                <w:rFonts w:ascii="Arial" w:hAnsi="Arial" w:cs="Arial"/>
                <w:b w:val="0"/>
                <w:bCs w:val="0"/>
                <w:u w:val="single"/>
                <w:lang w:val="en-GB"/>
              </w:rPr>
            </w:pPr>
            <w:r w:rsidRPr="006B3547">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4BE766C1" w14:textId="77777777" w:rsidR="0021007C" w:rsidRPr="006B3547" w:rsidRDefault="00927E5C">
            <w:pPr>
              <w:pStyle w:val="ListParagraph"/>
              <w:snapToGrid w:val="0"/>
              <w:ind w:left="0"/>
              <w:rPr>
                <w:rFonts w:ascii="Arial" w:hAnsi="Arial" w:cs="Arial"/>
                <w:bCs/>
                <w:sz w:val="20"/>
                <w:szCs w:val="20"/>
                <w:lang w:val="en-GB"/>
              </w:rPr>
            </w:pPr>
            <w:r w:rsidRPr="006B3547">
              <w:rPr>
                <w:rFonts w:ascii="Arial" w:hAnsi="Arial" w:cs="Arial"/>
                <w:b/>
                <w:bCs/>
                <w:sz w:val="20"/>
                <w:szCs w:val="20"/>
                <w:lang w:val="en-GB"/>
              </w:rPr>
              <w:t>Yes</w:t>
            </w:r>
            <w:r w:rsidRPr="006B3547">
              <w:rPr>
                <w:rFonts w:ascii="Arial" w:hAnsi="Arial" w:cs="Arial"/>
                <w:bCs/>
                <w:sz w:val="20"/>
                <w:szCs w:val="20"/>
                <w:lang w:val="en-GB"/>
              </w:rPr>
              <w:t xml:space="preserve">, the manuscript is scientifically correct. The description of ICNV, its diagnosis via multimodal imaging (FFA and OCT), and the treatment with anti-VEGF agents (bevacizumab) align with current ophthalmic literature and practice. The discussion covers the rarity, pathophysiology, and generally favourable prognosis of ICNV. </w:t>
            </w:r>
          </w:p>
        </w:tc>
        <w:tc>
          <w:tcPr>
            <w:tcW w:w="6376" w:type="dxa"/>
            <w:tcBorders>
              <w:top w:val="single" w:sz="4" w:space="0" w:color="000000"/>
              <w:left w:val="single" w:sz="4" w:space="0" w:color="000000"/>
              <w:bottom w:val="single" w:sz="4" w:space="0" w:color="000000"/>
              <w:right w:val="single" w:sz="4" w:space="0" w:color="000000"/>
            </w:tcBorders>
          </w:tcPr>
          <w:p w14:paraId="075DE1D1" w14:textId="3B9A9B23" w:rsidR="0021007C" w:rsidRPr="006B3547" w:rsidRDefault="00D9772B">
            <w:pPr>
              <w:pStyle w:val="Heading2"/>
              <w:snapToGrid w:val="0"/>
              <w:jc w:val="left"/>
              <w:rPr>
                <w:rFonts w:ascii="Arial" w:hAnsi="Arial" w:cs="Arial"/>
                <w:b w:val="0"/>
                <w:bCs w:val="0"/>
                <w:lang w:val="en-GB"/>
              </w:rPr>
            </w:pPr>
            <w:r w:rsidRPr="006B3547">
              <w:rPr>
                <w:rFonts w:ascii="Arial" w:hAnsi="Arial" w:cs="Arial"/>
                <w:b w:val="0"/>
                <w:bCs w:val="0"/>
                <w:color w:val="000000"/>
              </w:rPr>
              <w:t xml:space="preserve">The </w:t>
            </w:r>
            <w:proofErr w:type="spellStart"/>
            <w:r w:rsidRPr="006B3547">
              <w:rPr>
                <w:rFonts w:ascii="Arial" w:hAnsi="Arial" w:cs="Arial"/>
                <w:b w:val="0"/>
                <w:bCs w:val="0"/>
                <w:color w:val="000000"/>
              </w:rPr>
              <w:t>manuscript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scientifically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solid</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well-structured</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though</w:t>
            </w:r>
            <w:proofErr w:type="spellEnd"/>
            <w:r w:rsidRPr="006B3547">
              <w:rPr>
                <w:rFonts w:ascii="Arial" w:hAnsi="Arial" w:cs="Arial"/>
                <w:b w:val="0"/>
                <w:bCs w:val="0"/>
                <w:color w:val="000000"/>
              </w:rPr>
              <w:t xml:space="preserve"> a few minor </w:t>
            </w:r>
            <w:proofErr w:type="spellStart"/>
            <w:r w:rsidRPr="006B3547">
              <w:rPr>
                <w:rFonts w:ascii="Arial" w:hAnsi="Arial" w:cs="Arial"/>
                <w:b w:val="0"/>
                <w:bCs w:val="0"/>
                <w:color w:val="000000"/>
              </w:rPr>
              <w:t>adjustments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could</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improve</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it</w:t>
            </w:r>
            <w:proofErr w:type="spellEnd"/>
            <w:r w:rsidRPr="006B3547">
              <w:rPr>
                <w:rFonts w:ascii="Arial" w:hAnsi="Arial" w:cs="Arial"/>
                <w:b w:val="0"/>
                <w:bCs w:val="0"/>
                <w:color w:val="000000"/>
              </w:rPr>
              <w:t>—</w:t>
            </w:r>
            <w:proofErr w:type="spellStart"/>
            <w:r w:rsidRPr="006B3547">
              <w:rPr>
                <w:rFonts w:ascii="Arial" w:hAnsi="Arial" w:cs="Arial"/>
                <w:b w:val="0"/>
                <w:bCs w:val="0"/>
                <w:color w:val="000000"/>
              </w:rPr>
              <w:t>such</w:t>
            </w:r>
            <w:proofErr w:type="spellEnd"/>
            <w:r w:rsidRPr="006B3547">
              <w:rPr>
                <w:rFonts w:ascii="Arial" w:hAnsi="Arial" w:cs="Arial"/>
                <w:b w:val="0"/>
                <w:bCs w:val="0"/>
                <w:color w:val="000000"/>
              </w:rPr>
              <w:t xml:space="preserve"> as </w:t>
            </w:r>
            <w:proofErr w:type="spellStart"/>
            <w:r w:rsidRPr="006B3547">
              <w:rPr>
                <w:rFonts w:ascii="Arial" w:hAnsi="Arial" w:cs="Arial"/>
                <w:b w:val="0"/>
                <w:bCs w:val="0"/>
                <w:color w:val="000000"/>
              </w:rPr>
              <w:t>clarifying</w:t>
            </w:r>
            <w:proofErr w:type="spellEnd"/>
            <w:r w:rsidRPr="006B3547">
              <w:rPr>
                <w:rFonts w:ascii="Arial" w:hAnsi="Arial" w:cs="Arial"/>
                <w:b w:val="0"/>
                <w:bCs w:val="0"/>
                <w:color w:val="000000"/>
              </w:rPr>
              <w:t xml:space="preserve"> the </w:t>
            </w:r>
            <w:proofErr w:type="spellStart"/>
            <w:r w:rsidRPr="006B3547">
              <w:rPr>
                <w:rFonts w:ascii="Arial" w:hAnsi="Arial" w:cs="Arial"/>
                <w:b w:val="0"/>
                <w:bCs w:val="0"/>
                <w:color w:val="000000"/>
              </w:rPr>
              <w:t>retreatment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protocol</w:t>
            </w:r>
            <w:proofErr w:type="spellEnd"/>
            <w:r w:rsidRPr="006B3547">
              <w:rPr>
                <w:rFonts w:ascii="Arial" w:hAnsi="Arial" w:cs="Arial"/>
                <w:b w:val="0"/>
                <w:bCs w:val="0"/>
                <w:color w:val="000000"/>
              </w:rPr>
              <w:t xml:space="preserve"> and follow-up </w:t>
            </w:r>
            <w:proofErr w:type="spellStart"/>
            <w:r w:rsidRPr="006B3547">
              <w:rPr>
                <w:rFonts w:ascii="Arial" w:hAnsi="Arial" w:cs="Arial"/>
                <w:b w:val="0"/>
                <w:bCs w:val="0"/>
                <w:color w:val="000000"/>
              </w:rPr>
              <w:t>period</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specifying</w:t>
            </w:r>
            <w:proofErr w:type="spellEnd"/>
            <w:r w:rsidRPr="006B3547">
              <w:rPr>
                <w:rFonts w:ascii="Arial" w:hAnsi="Arial" w:cs="Arial"/>
                <w:b w:val="0"/>
                <w:bCs w:val="0"/>
                <w:color w:val="000000"/>
              </w:rPr>
              <w:t xml:space="preserve"> the use of OCTA </w:t>
            </w:r>
            <w:proofErr w:type="spellStart"/>
            <w:r w:rsidRPr="006B3547">
              <w:rPr>
                <w:rFonts w:ascii="Arial" w:hAnsi="Arial" w:cs="Arial"/>
                <w:b w:val="0"/>
                <w:bCs w:val="0"/>
                <w:color w:val="000000"/>
              </w:rPr>
              <w:t>imaging</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ensuring</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that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statements</w:t>
            </w:r>
            <w:proofErr w:type="spellEnd"/>
            <w:r w:rsidRPr="006B3547">
              <w:rPr>
                <w:rFonts w:ascii="Arial" w:hAnsi="Arial" w:cs="Arial"/>
                <w:b w:val="0"/>
                <w:bCs w:val="0"/>
                <w:color w:val="000000"/>
              </w:rPr>
              <w:t xml:space="preserve"> in the introduction are </w:t>
            </w:r>
            <w:proofErr w:type="spellStart"/>
            <w:r w:rsidRPr="006B3547">
              <w:rPr>
                <w:rFonts w:ascii="Arial" w:hAnsi="Arial" w:cs="Arial"/>
                <w:b w:val="0"/>
                <w:bCs w:val="0"/>
                <w:color w:val="000000"/>
              </w:rPr>
              <w:t>properly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supported</w:t>
            </w:r>
            <w:proofErr w:type="spellEnd"/>
            <w:r w:rsidRPr="006B3547">
              <w:rPr>
                <w:rFonts w:ascii="Arial" w:hAnsi="Arial" w:cs="Arial"/>
                <w:b w:val="0"/>
                <w:bCs w:val="0"/>
                <w:color w:val="000000"/>
              </w:rPr>
              <w:t xml:space="preserve"> by </w:t>
            </w:r>
            <w:proofErr w:type="spellStart"/>
            <w:r w:rsidRPr="006B3547">
              <w:rPr>
                <w:rFonts w:ascii="Arial" w:hAnsi="Arial" w:cs="Arial"/>
                <w:b w:val="0"/>
                <w:bCs w:val="0"/>
                <w:color w:val="000000"/>
              </w:rPr>
              <w:t>references</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maintaining</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consistency</w:t>
            </w:r>
            <w:proofErr w:type="spellEnd"/>
            <w:r w:rsidRPr="006B3547">
              <w:rPr>
                <w:rFonts w:ascii="Arial" w:hAnsi="Arial" w:cs="Arial"/>
                <w:b w:val="0"/>
                <w:bCs w:val="0"/>
                <w:color w:val="000000"/>
              </w:rPr>
              <w:t xml:space="preserve"> in </w:t>
            </w:r>
            <w:proofErr w:type="spellStart"/>
            <w:r w:rsidRPr="006B3547">
              <w:rPr>
                <w:rFonts w:ascii="Arial" w:hAnsi="Arial" w:cs="Arial"/>
                <w:b w:val="0"/>
                <w:bCs w:val="0"/>
                <w:color w:val="000000"/>
              </w:rPr>
              <w:t>reference</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numbering</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throughout</w:t>
            </w:r>
            <w:proofErr w:type="spellEnd"/>
            <w:r w:rsidRPr="006B3547">
              <w:rPr>
                <w:rFonts w:ascii="Arial" w:hAnsi="Arial" w:cs="Arial"/>
                <w:b w:val="0"/>
                <w:bCs w:val="0"/>
                <w:color w:val="000000"/>
              </w:rPr>
              <w:t xml:space="preserve"> the </w:t>
            </w:r>
            <w:proofErr w:type="spellStart"/>
            <w:r w:rsidRPr="006B3547">
              <w:rPr>
                <w:rFonts w:ascii="Arial" w:hAnsi="Arial" w:cs="Arial"/>
                <w:b w:val="0"/>
                <w:bCs w:val="0"/>
                <w:color w:val="000000"/>
              </w:rPr>
              <w:t>text</w:t>
            </w:r>
            <w:proofErr w:type="spellEnd"/>
            <w:r w:rsidRPr="006B3547">
              <w:rPr>
                <w:rFonts w:ascii="Arial" w:hAnsi="Arial" w:cs="Arial"/>
                <w:b w:val="0"/>
                <w:bCs w:val="0"/>
                <w:color w:val="000000"/>
              </w:rPr>
              <w:t>.</w:t>
            </w:r>
          </w:p>
        </w:tc>
      </w:tr>
      <w:tr w:rsidR="0021007C" w:rsidRPr="006B3547" w14:paraId="0E3C418B"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7BE9A139" w14:textId="77777777" w:rsidR="0021007C" w:rsidRPr="006B3547" w:rsidRDefault="00927E5C">
            <w:pPr>
              <w:ind w:left="360"/>
              <w:rPr>
                <w:rFonts w:ascii="Arial" w:hAnsi="Arial" w:cs="Arial"/>
                <w:b/>
                <w:bCs/>
                <w:sz w:val="20"/>
                <w:szCs w:val="20"/>
                <w:lang w:val="en-GB"/>
              </w:rPr>
            </w:pPr>
            <w:r w:rsidRPr="006B3547">
              <w:rPr>
                <w:rFonts w:ascii="Arial" w:hAnsi="Arial" w:cs="Arial"/>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4CDAF4E1" w14:textId="77777777" w:rsidR="0021007C" w:rsidRPr="006B3547" w:rsidRDefault="00927E5C">
            <w:pPr>
              <w:snapToGrid w:val="0"/>
              <w:rPr>
                <w:rFonts w:ascii="Arial" w:hAnsi="Arial" w:cs="Arial"/>
                <w:sz w:val="20"/>
                <w:szCs w:val="20"/>
                <w:lang w:val="en-GB"/>
              </w:rPr>
            </w:pPr>
            <w:r w:rsidRPr="006B3547">
              <w:rPr>
                <w:rFonts w:ascii="Arial" w:hAnsi="Arial" w:cs="Arial"/>
                <w:sz w:val="20"/>
                <w:szCs w:val="20"/>
                <w:lang w:val="en-GB"/>
              </w:rPr>
              <w:t>Yes, the references are generally sufficient and recent, with the inclusion of papers up to 2022. However, to strengthen the discussion on the diagnostic role of OCTA, which is noted as a method to visualise neovascular flow and monitor recurrence, a highly cited, contemporary review specifically on OCTA in ICNV could be considered to complement Reference 15.</w:t>
            </w:r>
          </w:p>
          <w:p w14:paraId="06F1283E" w14:textId="77777777" w:rsidR="0021007C" w:rsidRPr="006B3547" w:rsidRDefault="0021007C">
            <w:pPr>
              <w:pStyle w:val="ListParagraph"/>
              <w:snapToGrid w:val="0"/>
              <w:ind w:left="0"/>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CA19774" w14:textId="06D015F1" w:rsidR="0021007C" w:rsidRPr="006B3547" w:rsidRDefault="005C6799">
            <w:pPr>
              <w:pStyle w:val="Heading2"/>
              <w:snapToGrid w:val="0"/>
              <w:jc w:val="left"/>
              <w:rPr>
                <w:rFonts w:ascii="Arial" w:hAnsi="Arial" w:cs="Arial"/>
                <w:b w:val="0"/>
                <w:bCs w:val="0"/>
                <w:lang w:val="en-GB"/>
              </w:rPr>
            </w:pPr>
            <w:r w:rsidRPr="006B3547">
              <w:rPr>
                <w:rFonts w:ascii="Arial" w:hAnsi="Arial" w:cs="Arial"/>
                <w:b w:val="0"/>
                <w:bCs w:val="0"/>
                <w:color w:val="000000"/>
              </w:rPr>
              <w:t xml:space="preserve">The </w:t>
            </w:r>
            <w:proofErr w:type="spellStart"/>
            <w:r w:rsidRPr="006B3547">
              <w:rPr>
                <w:rFonts w:ascii="Arial" w:hAnsi="Arial" w:cs="Arial"/>
                <w:b w:val="0"/>
                <w:bCs w:val="0"/>
                <w:color w:val="000000"/>
              </w:rPr>
              <w:t>reference</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list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is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appropriate</w:t>
            </w:r>
            <w:proofErr w:type="spellEnd"/>
            <w:r w:rsidRPr="006B3547">
              <w:rPr>
                <w:rFonts w:ascii="Arial" w:hAnsi="Arial" w:cs="Arial"/>
                <w:b w:val="0"/>
                <w:bCs w:val="0"/>
                <w:color w:val="000000"/>
              </w:rPr>
              <w:t xml:space="preserve"> and </w:t>
            </w:r>
            <w:proofErr w:type="spellStart"/>
            <w:r w:rsidRPr="006B3547">
              <w:rPr>
                <w:rFonts w:ascii="Arial" w:hAnsi="Arial" w:cs="Arial"/>
                <w:b w:val="0"/>
                <w:bCs w:val="0"/>
                <w:color w:val="000000"/>
              </w:rPr>
              <w:t>includes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recent</w:t>
            </w:r>
            <w:proofErr w:type="spellEnd"/>
            <w:r w:rsidRPr="006B3547">
              <w:rPr>
                <w:rFonts w:ascii="Arial" w:hAnsi="Arial" w:cs="Arial"/>
                <w:b w:val="0"/>
                <w:bCs w:val="0"/>
                <w:color w:val="000000"/>
              </w:rPr>
              <w:t xml:space="preserve"> publications </w:t>
            </w:r>
            <w:proofErr w:type="spellStart"/>
            <w:r w:rsidRPr="006B3547">
              <w:rPr>
                <w:rFonts w:ascii="Arial" w:hAnsi="Arial" w:cs="Arial"/>
                <w:b w:val="0"/>
                <w:bCs w:val="0"/>
                <w:color w:val="000000"/>
              </w:rPr>
              <w:t>spanning</w:t>
            </w:r>
            <w:proofErr w:type="spellEnd"/>
            <w:r w:rsidRPr="006B3547">
              <w:rPr>
                <w:rFonts w:ascii="Arial" w:hAnsi="Arial" w:cs="Arial"/>
                <w:b w:val="0"/>
                <w:bCs w:val="0"/>
                <w:color w:val="000000"/>
              </w:rPr>
              <w:t xml:space="preserve"> up to 2022. </w:t>
            </w:r>
            <w:proofErr w:type="spellStart"/>
            <w:r w:rsidRPr="006B3547">
              <w:rPr>
                <w:rFonts w:ascii="Arial" w:hAnsi="Arial" w:cs="Arial"/>
                <w:b w:val="0"/>
                <w:bCs w:val="0"/>
                <w:color w:val="000000"/>
              </w:rPr>
              <w:t>Nonetheless</w:t>
            </w:r>
            <w:proofErr w:type="spellEnd"/>
            <w:r w:rsidRPr="006B3547">
              <w:rPr>
                <w:rFonts w:ascii="Arial" w:hAnsi="Arial" w:cs="Arial"/>
                <w:b w:val="0"/>
                <w:bCs w:val="0"/>
                <w:color w:val="000000"/>
              </w:rPr>
              <w:t xml:space="preserve">, the discussion </w:t>
            </w:r>
            <w:proofErr w:type="spellStart"/>
            <w:r w:rsidRPr="006B3547">
              <w:rPr>
                <w:rFonts w:ascii="Arial" w:hAnsi="Arial" w:cs="Arial"/>
                <w:b w:val="0"/>
                <w:bCs w:val="0"/>
                <w:color w:val="000000"/>
              </w:rPr>
              <w:t>could</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be</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strengthened</w:t>
            </w:r>
            <w:proofErr w:type="spellEnd"/>
            <w:r w:rsidRPr="006B3547">
              <w:rPr>
                <w:rFonts w:ascii="Arial" w:hAnsi="Arial" w:cs="Arial"/>
                <w:b w:val="0"/>
                <w:bCs w:val="0"/>
                <w:color w:val="000000"/>
              </w:rPr>
              <w:t xml:space="preserve"> by </w:t>
            </w:r>
            <w:proofErr w:type="spellStart"/>
            <w:r w:rsidRPr="006B3547">
              <w:rPr>
                <w:rFonts w:ascii="Arial" w:hAnsi="Arial" w:cs="Arial"/>
                <w:b w:val="0"/>
                <w:bCs w:val="0"/>
                <w:color w:val="000000"/>
              </w:rPr>
              <w:t>incorporating</w:t>
            </w:r>
            <w:proofErr w:type="spellEnd"/>
            <w:r w:rsidRPr="006B3547">
              <w:rPr>
                <w:rFonts w:ascii="Arial" w:hAnsi="Arial" w:cs="Arial"/>
                <w:b w:val="0"/>
                <w:bCs w:val="0"/>
                <w:color w:val="000000"/>
              </w:rPr>
              <w:t xml:space="preserve"> one or </w:t>
            </w:r>
            <w:proofErr w:type="spellStart"/>
            <w:r w:rsidRPr="006B3547">
              <w:rPr>
                <w:rFonts w:ascii="Arial" w:hAnsi="Arial" w:cs="Arial"/>
                <w:b w:val="0"/>
                <w:bCs w:val="0"/>
                <w:color w:val="000000"/>
              </w:rPr>
              <w:t>two</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additional</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contemporary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reviews</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that</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specifically</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address</w:t>
            </w:r>
            <w:proofErr w:type="spellEnd"/>
            <w:r w:rsidRPr="006B3547">
              <w:rPr>
                <w:rFonts w:ascii="Arial" w:hAnsi="Arial" w:cs="Arial"/>
                <w:b w:val="0"/>
                <w:bCs w:val="0"/>
                <w:color w:val="000000"/>
              </w:rPr>
              <w:t xml:space="preserve"> the use of OCTA in </w:t>
            </w:r>
            <w:proofErr w:type="spellStart"/>
            <w:r w:rsidRPr="006B3547">
              <w:rPr>
                <w:rFonts w:ascii="Arial" w:hAnsi="Arial" w:cs="Arial"/>
                <w:b w:val="0"/>
                <w:bCs w:val="0"/>
                <w:color w:val="000000"/>
              </w:rPr>
              <w:t>idiopathic</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choroidal</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neovascularization</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which</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would</w:t>
            </w:r>
            <w:proofErr w:type="spellEnd"/>
            <w:r w:rsidRPr="006B3547">
              <w:rPr>
                <w:rFonts w:ascii="Arial" w:hAnsi="Arial" w:cs="Arial"/>
                <w:b w:val="0"/>
                <w:bCs w:val="0"/>
                <w:color w:val="000000"/>
              </w:rPr>
              <w:t xml:space="preserve"> </w:t>
            </w:r>
            <w:proofErr w:type="spellStart"/>
            <w:r w:rsidRPr="006B3547">
              <w:rPr>
                <w:rFonts w:ascii="Arial" w:hAnsi="Arial" w:cs="Arial"/>
                <w:b w:val="0"/>
                <w:bCs w:val="0"/>
                <w:color w:val="000000"/>
              </w:rPr>
              <w:t>provide</w:t>
            </w:r>
            <w:proofErr w:type="spellEnd"/>
            <w:r w:rsidRPr="006B3547">
              <w:rPr>
                <w:rFonts w:ascii="Arial" w:hAnsi="Arial" w:cs="Arial"/>
                <w:b w:val="0"/>
                <w:bCs w:val="0"/>
                <w:color w:val="000000"/>
              </w:rPr>
              <w:t xml:space="preserve"> a more </w:t>
            </w:r>
            <w:proofErr w:type="spellStart"/>
            <w:r w:rsidRPr="006B3547">
              <w:rPr>
                <w:rFonts w:ascii="Arial" w:hAnsi="Arial" w:cs="Arial"/>
                <w:b w:val="0"/>
                <w:bCs w:val="0"/>
                <w:color w:val="000000"/>
              </w:rPr>
              <w:t>complete</w:t>
            </w:r>
            <w:proofErr w:type="spellEnd"/>
            <w:r w:rsidRPr="006B3547">
              <w:rPr>
                <w:rFonts w:ascii="Arial" w:hAnsi="Arial" w:cs="Arial"/>
                <w:b w:val="0"/>
                <w:bCs w:val="0"/>
                <w:color w:val="000000"/>
              </w:rPr>
              <w:t xml:space="preserve"> perspective on the topic.</w:t>
            </w:r>
          </w:p>
        </w:tc>
      </w:tr>
      <w:tr w:rsidR="0021007C" w:rsidRPr="006B3547" w14:paraId="2EFCD99B"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38AB2379" w14:textId="77777777" w:rsidR="0021007C" w:rsidRPr="006B3547" w:rsidRDefault="00927E5C">
            <w:pPr>
              <w:pStyle w:val="Heading2"/>
              <w:ind w:left="360"/>
              <w:jc w:val="left"/>
              <w:rPr>
                <w:rFonts w:ascii="Arial" w:hAnsi="Arial" w:cs="Arial"/>
              </w:rPr>
            </w:pPr>
            <w:r w:rsidRPr="006B3547">
              <w:rPr>
                <w:rFonts w:ascii="Arial" w:hAnsi="Arial" w:cs="Arial"/>
                <w:bCs w:val="0"/>
                <w:lang w:val="en-GB"/>
              </w:rPr>
              <w:lastRenderedPageBreak/>
              <w:t>Is the language/English quality of the article suitable for scholarly communications?</w:t>
            </w:r>
          </w:p>
          <w:p w14:paraId="187CB8B8" w14:textId="77777777" w:rsidR="0021007C" w:rsidRPr="006B3547" w:rsidRDefault="0021007C">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03C72392" w14:textId="77777777" w:rsidR="0021007C" w:rsidRPr="006B3547" w:rsidRDefault="00927E5C">
            <w:pPr>
              <w:snapToGrid w:val="0"/>
              <w:rPr>
                <w:rFonts w:ascii="Arial" w:hAnsi="Arial" w:cs="Arial"/>
                <w:sz w:val="20"/>
                <w:szCs w:val="20"/>
                <w:lang w:val="en-GB"/>
              </w:rPr>
            </w:pPr>
            <w:r w:rsidRPr="006B3547">
              <w:rPr>
                <w:rFonts w:ascii="Arial" w:hAnsi="Arial" w:cs="Arial"/>
                <w:sz w:val="20"/>
                <w:szCs w:val="20"/>
                <w:lang w:val="en-GB"/>
              </w:rPr>
              <w:t xml:space="preserve">Yes, the English quality is suitable. The manuscript is clearly written and professional. </w:t>
            </w:r>
          </w:p>
        </w:tc>
        <w:tc>
          <w:tcPr>
            <w:tcW w:w="6376" w:type="dxa"/>
            <w:tcBorders>
              <w:top w:val="single" w:sz="4" w:space="0" w:color="000000"/>
              <w:left w:val="single" w:sz="4" w:space="0" w:color="000000"/>
              <w:bottom w:val="single" w:sz="4" w:space="0" w:color="000000"/>
              <w:right w:val="single" w:sz="4" w:space="0" w:color="000000"/>
            </w:tcBorders>
          </w:tcPr>
          <w:p w14:paraId="09AC3869" w14:textId="5D2EA0CB" w:rsidR="0021007C" w:rsidRPr="006B3547" w:rsidRDefault="005C6799">
            <w:pPr>
              <w:snapToGrid w:val="0"/>
              <w:rPr>
                <w:rFonts w:ascii="Arial" w:hAnsi="Arial" w:cs="Arial"/>
                <w:sz w:val="20"/>
                <w:szCs w:val="20"/>
                <w:lang w:val="en-GB"/>
              </w:rPr>
            </w:pPr>
            <w:r w:rsidRPr="006B3547">
              <w:rPr>
                <w:rFonts w:ascii="Arial" w:hAnsi="Arial" w:cs="Arial"/>
                <w:color w:val="000000"/>
                <w:sz w:val="20"/>
                <w:szCs w:val="20"/>
              </w:rPr>
              <w:t>The manuscript is composed in accurate and fluent English, suitable for academic publication. A few stylistic refinements—particularly in sentence flow and consistency of ophthalmic terminology—could make the text even more polished and easier to read.</w:t>
            </w:r>
          </w:p>
        </w:tc>
      </w:tr>
      <w:tr w:rsidR="0021007C" w:rsidRPr="006B3547" w14:paraId="6CEA40BF"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3534D165" w14:textId="77777777" w:rsidR="0021007C" w:rsidRPr="006B3547" w:rsidRDefault="00927E5C">
            <w:pPr>
              <w:pStyle w:val="Heading2"/>
              <w:jc w:val="left"/>
              <w:rPr>
                <w:rFonts w:ascii="Arial" w:hAnsi="Arial" w:cs="Arial"/>
              </w:rPr>
            </w:pPr>
            <w:r w:rsidRPr="006B3547">
              <w:rPr>
                <w:rFonts w:ascii="Arial" w:hAnsi="Arial" w:cs="Arial"/>
                <w:bCs w:val="0"/>
                <w:u w:val="single"/>
                <w:lang w:val="en-GB"/>
              </w:rPr>
              <w:t>Optional/General</w:t>
            </w:r>
            <w:r w:rsidRPr="006B3547">
              <w:rPr>
                <w:rFonts w:ascii="Arial" w:hAnsi="Arial" w:cs="Arial"/>
                <w:bCs w:val="0"/>
                <w:lang w:val="en-GB"/>
              </w:rPr>
              <w:t xml:space="preserve"> </w:t>
            </w:r>
            <w:r w:rsidRPr="006B3547">
              <w:rPr>
                <w:rFonts w:ascii="Arial" w:hAnsi="Arial" w:cs="Arial"/>
                <w:b w:val="0"/>
                <w:bCs w:val="0"/>
                <w:lang w:val="en-GB"/>
              </w:rPr>
              <w:t>comments</w:t>
            </w:r>
          </w:p>
          <w:p w14:paraId="4651F179" w14:textId="77777777" w:rsidR="0021007C" w:rsidRPr="006B3547" w:rsidRDefault="0021007C">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0A98A5E" w14:textId="77777777" w:rsidR="0021007C" w:rsidRPr="006B3547" w:rsidRDefault="00927E5C">
            <w:pPr>
              <w:pStyle w:val="NormalWeb"/>
              <w:snapToGrid w:val="0"/>
              <w:spacing w:before="0" w:after="0"/>
              <w:rPr>
                <w:rFonts w:ascii="Arial" w:hAnsi="Arial" w:cs="Arial"/>
                <w:sz w:val="20"/>
                <w:szCs w:val="20"/>
                <w:lang w:val="en-GB"/>
              </w:rPr>
            </w:pPr>
            <w:r w:rsidRPr="006B3547">
              <w:rPr>
                <w:rFonts w:ascii="Arial" w:hAnsi="Arial" w:cs="Arial"/>
                <w:sz w:val="20"/>
                <w:szCs w:val="20"/>
                <w:lang w:val="en-GB"/>
              </w:rPr>
              <w:t xml:space="preserve">The manuscript is a well-presented case report that adds value to the literature. The authors should ensure that all figure captions (Figure 1A-D) clearly correlate with the images presented in the final version. A brief sentence in the conclusion or discussion about the authors' long-term definition of 'stabilisation' (e.g., the duration of the follow up) would be helpful for clarity, especially since recurrences are noted in the discussion. </w:t>
            </w:r>
          </w:p>
        </w:tc>
        <w:tc>
          <w:tcPr>
            <w:tcW w:w="6376" w:type="dxa"/>
            <w:tcBorders>
              <w:top w:val="single" w:sz="4" w:space="0" w:color="000000"/>
              <w:left w:val="single" w:sz="4" w:space="0" w:color="000000"/>
              <w:bottom w:val="single" w:sz="4" w:space="0" w:color="000000"/>
              <w:right w:val="single" w:sz="4" w:space="0" w:color="000000"/>
            </w:tcBorders>
          </w:tcPr>
          <w:p w14:paraId="132E2912" w14:textId="27344A19" w:rsidR="0021007C" w:rsidRPr="006B3547" w:rsidRDefault="005C6799">
            <w:pPr>
              <w:snapToGrid w:val="0"/>
              <w:rPr>
                <w:rFonts w:ascii="Arial" w:hAnsi="Arial" w:cs="Arial"/>
                <w:b/>
                <w:sz w:val="20"/>
                <w:szCs w:val="20"/>
                <w:lang w:val="en-GB"/>
              </w:rPr>
            </w:pPr>
            <w:r w:rsidRPr="006B3547">
              <w:rPr>
                <w:rFonts w:ascii="Arial" w:hAnsi="Arial" w:cs="Arial"/>
                <w:color w:val="000000"/>
                <w:sz w:val="20"/>
                <w:szCs w:val="20"/>
              </w:rPr>
              <w:t>The manuscript is well organized and offers meaningful clinical perspectives on idiopathic choroidal neovascularization in young adults. The case descriptions are detailed, and the discussion successfully connects clinical observations with recent scientific data. Expanding slightly on the long-term outcomes and visual prognosis could add further depth while preserving the paper’s clarity and conciseness.</w:t>
            </w:r>
          </w:p>
        </w:tc>
      </w:tr>
    </w:tbl>
    <w:p w14:paraId="71C2DBD7" w14:textId="77777777" w:rsidR="0021007C" w:rsidRPr="006B3547" w:rsidRDefault="0021007C">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6761"/>
        <w:gridCol w:w="8550"/>
        <w:gridCol w:w="5620"/>
      </w:tblGrid>
      <w:tr w:rsidR="0021007C" w:rsidRPr="006B3547" w14:paraId="4A0B8412" w14:textId="77777777" w:rsidTr="006B3547">
        <w:trPr>
          <w:trHeight w:val="237"/>
        </w:trPr>
        <w:tc>
          <w:tcPr>
            <w:tcW w:w="20931" w:type="dxa"/>
            <w:gridSpan w:val="3"/>
            <w:tcBorders>
              <w:bottom w:val="single" w:sz="4" w:space="0" w:color="000000"/>
            </w:tcBorders>
            <w:vAlign w:val="center"/>
          </w:tcPr>
          <w:p w14:paraId="5E1AD768" w14:textId="77777777" w:rsidR="0021007C" w:rsidRPr="006B3547" w:rsidRDefault="00927E5C">
            <w:pPr>
              <w:pStyle w:val="NormalWeb"/>
              <w:spacing w:before="0" w:after="0"/>
              <w:rPr>
                <w:rFonts w:ascii="Arial" w:hAnsi="Arial" w:cs="Arial"/>
                <w:b/>
                <w:sz w:val="20"/>
                <w:szCs w:val="20"/>
                <w:u w:val="single"/>
                <w:lang w:val="en-GB"/>
              </w:rPr>
            </w:pPr>
            <w:r w:rsidRPr="006B3547">
              <w:rPr>
                <w:rFonts w:ascii="Arial" w:hAnsi="Arial" w:cs="Arial"/>
                <w:b/>
                <w:sz w:val="20"/>
                <w:szCs w:val="20"/>
                <w:highlight w:val="yellow"/>
                <w:u w:val="single"/>
                <w:lang w:val="en-GB"/>
              </w:rPr>
              <w:t>PART  2:</w:t>
            </w:r>
          </w:p>
          <w:p w14:paraId="46C68C91" w14:textId="77777777" w:rsidR="0021007C" w:rsidRPr="006B3547" w:rsidRDefault="0021007C">
            <w:pPr>
              <w:pStyle w:val="NormalWeb"/>
              <w:spacing w:before="0" w:after="0"/>
              <w:rPr>
                <w:rFonts w:ascii="Arial" w:hAnsi="Arial" w:cs="Arial"/>
                <w:b/>
                <w:sz w:val="20"/>
                <w:szCs w:val="20"/>
                <w:u w:val="single"/>
                <w:lang w:val="en-GB"/>
              </w:rPr>
            </w:pPr>
          </w:p>
        </w:tc>
      </w:tr>
      <w:tr w:rsidR="0021007C" w:rsidRPr="006B3547" w14:paraId="1E8E45CB" w14:textId="77777777" w:rsidTr="006B3547">
        <w:trPr>
          <w:trHeight w:val="935"/>
        </w:trPr>
        <w:tc>
          <w:tcPr>
            <w:tcW w:w="6761" w:type="dxa"/>
            <w:tcBorders>
              <w:top w:val="single" w:sz="4" w:space="0" w:color="000000"/>
              <w:left w:val="single" w:sz="4" w:space="0" w:color="000000"/>
              <w:bottom w:val="single" w:sz="4" w:space="0" w:color="000000"/>
              <w:right w:val="single" w:sz="4" w:space="0" w:color="000000"/>
            </w:tcBorders>
            <w:vAlign w:val="center"/>
          </w:tcPr>
          <w:p w14:paraId="36D687DF" w14:textId="77777777" w:rsidR="0021007C" w:rsidRPr="006B3547" w:rsidRDefault="0021007C">
            <w:pPr>
              <w:pStyle w:val="NormalWeb"/>
              <w:snapToGrid w:val="0"/>
              <w:spacing w:before="0" w:after="0"/>
              <w:rPr>
                <w:rFonts w:ascii="Arial" w:hAnsi="Arial" w:cs="Arial"/>
                <w:b/>
                <w:sz w:val="20"/>
                <w:szCs w:val="20"/>
                <w:u w:val="single"/>
                <w:lang w:val="en-GB"/>
              </w:rPr>
            </w:pPr>
          </w:p>
        </w:tc>
        <w:tc>
          <w:tcPr>
            <w:tcW w:w="8550" w:type="dxa"/>
            <w:tcBorders>
              <w:top w:val="single" w:sz="4" w:space="0" w:color="000000"/>
              <w:left w:val="single" w:sz="4" w:space="0" w:color="000000"/>
              <w:bottom w:val="single" w:sz="4" w:space="0" w:color="000000"/>
              <w:right w:val="single" w:sz="4" w:space="0" w:color="000000"/>
            </w:tcBorders>
          </w:tcPr>
          <w:p w14:paraId="5F274DFA" w14:textId="77777777" w:rsidR="0021007C" w:rsidRPr="006B3547" w:rsidRDefault="00927E5C">
            <w:pPr>
              <w:pStyle w:val="Heading2"/>
              <w:jc w:val="left"/>
              <w:rPr>
                <w:rFonts w:ascii="Arial" w:hAnsi="Arial" w:cs="Arial"/>
                <w:lang w:val="en-GB"/>
              </w:rPr>
            </w:pPr>
            <w:r w:rsidRPr="006B3547">
              <w:rPr>
                <w:rFonts w:ascii="Arial" w:hAnsi="Arial" w:cs="Arial"/>
                <w:lang w:val="en-GB"/>
              </w:rPr>
              <w:t>Reviewer’s comment</w:t>
            </w:r>
          </w:p>
        </w:tc>
        <w:tc>
          <w:tcPr>
            <w:tcW w:w="5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7531B" w14:textId="77777777" w:rsidR="0021007C" w:rsidRPr="006B3547" w:rsidRDefault="00927E5C">
            <w:pPr>
              <w:spacing w:after="160" w:line="252" w:lineRule="auto"/>
              <w:rPr>
                <w:rFonts w:ascii="Arial" w:hAnsi="Arial" w:cs="Arial"/>
                <w:sz w:val="20"/>
                <w:szCs w:val="20"/>
              </w:rPr>
            </w:pPr>
            <w:r w:rsidRPr="006B3547">
              <w:rPr>
                <w:rFonts w:ascii="Arial" w:eastAsia="Calibri" w:hAnsi="Arial" w:cs="Arial"/>
                <w:b/>
                <w:kern w:val="2"/>
                <w:sz w:val="20"/>
                <w:szCs w:val="20"/>
                <w:lang w:val="en-IN"/>
              </w:rPr>
              <w:t>Author’s Feedback</w:t>
            </w:r>
            <w:r w:rsidRPr="006B3547">
              <w:rPr>
                <w:rFonts w:ascii="Arial" w:eastAsia="Calibri" w:hAnsi="Arial" w:cs="Arial"/>
                <w:kern w:val="2"/>
                <w:sz w:val="20"/>
                <w:szCs w:val="20"/>
                <w:lang w:val="en-IN"/>
              </w:rPr>
              <w:t xml:space="preserve"> (It is mandatory that authors should write his/her feedback here)</w:t>
            </w:r>
          </w:p>
          <w:p w14:paraId="226BD9C6" w14:textId="77777777" w:rsidR="0021007C" w:rsidRPr="006B3547" w:rsidRDefault="0021007C">
            <w:pPr>
              <w:pStyle w:val="Heading2"/>
              <w:jc w:val="left"/>
              <w:rPr>
                <w:rFonts w:ascii="Arial" w:eastAsia="Calibri" w:hAnsi="Arial" w:cs="Arial"/>
                <w:b w:val="0"/>
                <w:kern w:val="2"/>
                <w:lang w:val="en-GB"/>
              </w:rPr>
            </w:pPr>
          </w:p>
        </w:tc>
      </w:tr>
      <w:tr w:rsidR="0021007C" w:rsidRPr="006B3547" w14:paraId="5D9460DE" w14:textId="77777777" w:rsidTr="006B3547">
        <w:trPr>
          <w:trHeight w:val="697"/>
        </w:trPr>
        <w:tc>
          <w:tcPr>
            <w:tcW w:w="6761" w:type="dxa"/>
            <w:tcBorders>
              <w:top w:val="single" w:sz="4" w:space="0" w:color="000000"/>
              <w:left w:val="single" w:sz="4" w:space="0" w:color="000000"/>
              <w:bottom w:val="single" w:sz="4" w:space="0" w:color="000000"/>
              <w:right w:val="single" w:sz="4" w:space="0" w:color="000000"/>
            </w:tcBorders>
            <w:vAlign w:val="center"/>
          </w:tcPr>
          <w:p w14:paraId="53184474" w14:textId="77777777" w:rsidR="0021007C" w:rsidRPr="006B3547" w:rsidRDefault="00927E5C">
            <w:pPr>
              <w:pStyle w:val="NormalWeb"/>
              <w:spacing w:before="0" w:after="0"/>
              <w:rPr>
                <w:rFonts w:ascii="Arial" w:hAnsi="Arial" w:cs="Arial"/>
                <w:b/>
                <w:sz w:val="20"/>
                <w:szCs w:val="20"/>
                <w:lang w:val="en-GB"/>
              </w:rPr>
            </w:pPr>
            <w:r w:rsidRPr="006B3547">
              <w:rPr>
                <w:rFonts w:ascii="Arial" w:hAnsi="Arial" w:cs="Arial"/>
                <w:b/>
                <w:sz w:val="20"/>
                <w:szCs w:val="20"/>
                <w:lang w:val="en-GB"/>
              </w:rPr>
              <w:t>Are there ethical issues in this manuscript?</w:t>
            </w:r>
          </w:p>
          <w:p w14:paraId="6506E975" w14:textId="77777777" w:rsidR="0021007C" w:rsidRPr="006B3547" w:rsidRDefault="0021007C">
            <w:pPr>
              <w:pStyle w:val="NormalWeb"/>
              <w:spacing w:before="0" w:after="0"/>
              <w:rPr>
                <w:rFonts w:ascii="Arial" w:hAnsi="Arial" w:cs="Arial"/>
                <w:b/>
                <w:sz w:val="20"/>
                <w:szCs w:val="20"/>
                <w:lang w:val="en-GB"/>
              </w:rPr>
            </w:pPr>
          </w:p>
        </w:tc>
        <w:tc>
          <w:tcPr>
            <w:tcW w:w="8550" w:type="dxa"/>
            <w:tcBorders>
              <w:top w:val="single" w:sz="4" w:space="0" w:color="000000"/>
              <w:left w:val="single" w:sz="4" w:space="0" w:color="000000"/>
              <w:bottom w:val="single" w:sz="4" w:space="0" w:color="000000"/>
              <w:right w:val="single" w:sz="4" w:space="0" w:color="000000"/>
            </w:tcBorders>
            <w:vAlign w:val="center"/>
          </w:tcPr>
          <w:p w14:paraId="55372D1B" w14:textId="77777777" w:rsidR="0021007C" w:rsidRPr="006B3547" w:rsidRDefault="00927E5C">
            <w:pPr>
              <w:pStyle w:val="NormalWeb"/>
              <w:spacing w:before="0" w:after="0"/>
              <w:rPr>
                <w:rFonts w:ascii="Arial" w:hAnsi="Arial" w:cs="Arial"/>
                <w:sz w:val="20"/>
                <w:szCs w:val="20"/>
              </w:rPr>
            </w:pPr>
            <w:r w:rsidRPr="006B3547">
              <w:rPr>
                <w:rFonts w:ascii="Arial" w:hAnsi="Arial" w:cs="Arial"/>
                <w:i/>
                <w:iCs/>
                <w:sz w:val="20"/>
                <w:szCs w:val="20"/>
                <w:u w:val="single"/>
                <w:lang w:val="en-GB"/>
              </w:rPr>
              <w:t>(If yes, Kindly please write down the ethical issues here in detail)</w:t>
            </w:r>
          </w:p>
          <w:p w14:paraId="40CA4B76" w14:textId="77777777" w:rsidR="0021007C" w:rsidRPr="006B3547" w:rsidRDefault="00927E5C">
            <w:pPr>
              <w:pStyle w:val="NormalWeb"/>
              <w:spacing w:before="0" w:after="0"/>
              <w:rPr>
                <w:rFonts w:ascii="Arial" w:hAnsi="Arial" w:cs="Arial"/>
                <w:i/>
                <w:iCs/>
                <w:sz w:val="20"/>
                <w:szCs w:val="20"/>
                <w:u w:val="single"/>
                <w:lang w:val="en-GB"/>
              </w:rPr>
            </w:pPr>
            <w:r w:rsidRPr="006B3547">
              <w:rPr>
                <w:rFonts w:ascii="Arial" w:hAnsi="Arial" w:cs="Arial"/>
                <w:i/>
                <w:iCs/>
                <w:sz w:val="20"/>
                <w:szCs w:val="20"/>
                <w:u w:val="single"/>
                <w:lang w:val="en-GB"/>
              </w:rPr>
              <w:t>No</w:t>
            </w:r>
          </w:p>
          <w:p w14:paraId="2BBDC1DD" w14:textId="77777777" w:rsidR="0021007C" w:rsidRPr="006B3547" w:rsidRDefault="0021007C">
            <w:pPr>
              <w:pStyle w:val="NormalWeb"/>
              <w:spacing w:before="0" w:after="0"/>
              <w:rPr>
                <w:rFonts w:ascii="Arial" w:hAnsi="Arial" w:cs="Arial"/>
                <w:sz w:val="20"/>
                <w:szCs w:val="20"/>
                <w:lang w:val="en-GB"/>
              </w:rPr>
            </w:pPr>
          </w:p>
        </w:tc>
        <w:tc>
          <w:tcPr>
            <w:tcW w:w="562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9C30684" w14:textId="77777777" w:rsidR="0021007C" w:rsidRPr="006B3547" w:rsidRDefault="0021007C">
            <w:pPr>
              <w:snapToGrid w:val="0"/>
              <w:rPr>
                <w:rFonts w:ascii="Arial" w:eastAsia="Arial Unicode MS;Arial" w:hAnsi="Arial" w:cs="Arial"/>
                <w:sz w:val="20"/>
                <w:szCs w:val="20"/>
                <w:lang w:val="en-GB"/>
              </w:rPr>
            </w:pPr>
          </w:p>
          <w:p w14:paraId="39DDB784" w14:textId="7518A11C" w:rsidR="0021007C" w:rsidRPr="006B3547" w:rsidRDefault="005C6799">
            <w:pPr>
              <w:rPr>
                <w:rFonts w:ascii="Arial" w:eastAsia="Arial Unicode MS;Arial" w:hAnsi="Arial" w:cs="Arial"/>
                <w:sz w:val="20"/>
                <w:szCs w:val="20"/>
                <w:lang w:val="en-GB"/>
              </w:rPr>
            </w:pPr>
            <w:r w:rsidRPr="006B3547">
              <w:rPr>
                <w:rFonts w:ascii="Arial" w:hAnsi="Arial" w:cs="Arial"/>
                <w:color w:val="000000"/>
                <w:sz w:val="20"/>
                <w:szCs w:val="20"/>
              </w:rPr>
              <w:t>No ethical issues are apparent in this work. The authors have confirmed that informed consent was secured from all participants, and no elements suggest ethical noncompliance or potential conflicts of interest.</w:t>
            </w:r>
          </w:p>
          <w:p w14:paraId="09D61A53" w14:textId="77777777" w:rsidR="0021007C" w:rsidRPr="006B3547" w:rsidRDefault="0021007C">
            <w:pPr>
              <w:rPr>
                <w:rFonts w:ascii="Arial" w:eastAsia="Arial Unicode MS;Arial" w:hAnsi="Arial" w:cs="Arial"/>
                <w:sz w:val="20"/>
                <w:szCs w:val="20"/>
                <w:lang w:val="en-GB"/>
              </w:rPr>
            </w:pPr>
          </w:p>
          <w:p w14:paraId="75BC8DAF" w14:textId="77777777" w:rsidR="0021007C" w:rsidRPr="006B3547" w:rsidRDefault="0021007C">
            <w:pPr>
              <w:pStyle w:val="NormalWeb"/>
              <w:spacing w:before="0" w:after="0"/>
              <w:rPr>
                <w:rFonts w:ascii="Arial" w:hAnsi="Arial" w:cs="Arial"/>
                <w:sz w:val="20"/>
                <w:szCs w:val="20"/>
                <w:lang w:val="en-GB"/>
              </w:rPr>
            </w:pPr>
          </w:p>
        </w:tc>
      </w:tr>
    </w:tbl>
    <w:p w14:paraId="2344A438" w14:textId="77777777" w:rsidR="0021007C" w:rsidRPr="006B3547" w:rsidRDefault="0021007C">
      <w:pPr>
        <w:pStyle w:val="BodyText"/>
        <w:outlineLvl w:val="0"/>
        <w:rPr>
          <w:rFonts w:ascii="Arial" w:hAnsi="Arial" w:cs="Arial"/>
          <w:sz w:val="20"/>
          <w:szCs w:val="20"/>
          <w:lang w:val="en-GB"/>
        </w:rPr>
      </w:pPr>
      <w:bookmarkStart w:id="1" w:name="_GoBack"/>
      <w:bookmarkEnd w:id="1"/>
    </w:p>
    <w:sectPr w:rsidR="0021007C" w:rsidRPr="006B3547">
      <w:headerReference w:type="even" r:id="rId8"/>
      <w:headerReference w:type="default" r:id="rId9"/>
      <w:footerReference w:type="even" r:id="rId10"/>
      <w:footerReference w:type="default" r:id="rId11"/>
      <w:headerReference w:type="first" r:id="rId12"/>
      <w:footerReference w:type="first" r:id="rId13"/>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AB26A" w14:textId="77777777" w:rsidR="00AE6768" w:rsidRDefault="00AE6768">
      <w:r>
        <w:separator/>
      </w:r>
    </w:p>
  </w:endnote>
  <w:endnote w:type="continuationSeparator" w:id="0">
    <w:p w14:paraId="6F183C35" w14:textId="77777777" w:rsidR="00AE6768" w:rsidRDefault="00AE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charset w:val="80"/>
    <w:family w:val="roman"/>
    <w:pitch w:val="default"/>
  </w:font>
  <w:font w:name="Arial Unicode MS;Arial">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9D9A" w14:textId="77777777" w:rsidR="0021007C" w:rsidRDefault="002100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A6EF3" w14:textId="77777777" w:rsidR="0021007C" w:rsidRDefault="00927E5C">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1A86" w14:textId="77777777" w:rsidR="0021007C" w:rsidRDefault="00927E5C">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06041" w14:textId="77777777" w:rsidR="00AE6768" w:rsidRDefault="00AE6768">
      <w:r>
        <w:separator/>
      </w:r>
    </w:p>
  </w:footnote>
  <w:footnote w:type="continuationSeparator" w:id="0">
    <w:p w14:paraId="233316A6" w14:textId="77777777" w:rsidR="00AE6768" w:rsidRDefault="00AE6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CB5C" w14:textId="77777777" w:rsidR="0021007C" w:rsidRDefault="002100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E57F3" w14:textId="77777777" w:rsidR="0021007C" w:rsidRDefault="0021007C">
    <w:pPr>
      <w:jc w:val="center"/>
      <w:rPr>
        <w:rFonts w:ascii="Arial" w:hAnsi="Arial" w:cs="Arial"/>
        <w:b/>
        <w:bCs/>
        <w:color w:val="003399"/>
        <w:szCs w:val="20"/>
        <w:u w:val="single"/>
        <w:lang w:val="en-GB"/>
      </w:rPr>
    </w:pPr>
  </w:p>
  <w:p w14:paraId="5370F61E" w14:textId="77777777" w:rsidR="0021007C" w:rsidRDefault="00927E5C">
    <w:pPr>
      <w:spacing w:before="280" w:after="280"/>
    </w:pPr>
    <w:r>
      <w:rPr>
        <w:rFonts w:ascii="Arial" w:hAnsi="Arial" w:cs="Arial"/>
        <w:b/>
        <w:bCs/>
        <w:color w:val="003399"/>
        <w:u w:val="single"/>
        <w:lang w:val="en-GB"/>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C914B" w14:textId="77777777" w:rsidR="0021007C" w:rsidRDefault="0021007C">
    <w:pPr>
      <w:jc w:val="center"/>
      <w:rPr>
        <w:rFonts w:ascii="Arial" w:hAnsi="Arial" w:cs="Arial"/>
        <w:b/>
        <w:bCs/>
        <w:color w:val="003399"/>
        <w:szCs w:val="20"/>
        <w:u w:val="single"/>
        <w:lang w:val="en-GB"/>
      </w:rPr>
    </w:pPr>
  </w:p>
  <w:p w14:paraId="614EECC5" w14:textId="77777777" w:rsidR="0021007C" w:rsidRDefault="00927E5C">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13DA"/>
    <w:multiLevelType w:val="multilevel"/>
    <w:tmpl w:val="7B5885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8F1A24"/>
    <w:multiLevelType w:val="multilevel"/>
    <w:tmpl w:val="17BA784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07C"/>
    <w:rsid w:val="00176D9D"/>
    <w:rsid w:val="0021007C"/>
    <w:rsid w:val="003B340E"/>
    <w:rsid w:val="0053062C"/>
    <w:rsid w:val="005C6799"/>
    <w:rsid w:val="006B3547"/>
    <w:rsid w:val="00927E5C"/>
    <w:rsid w:val="00A26876"/>
    <w:rsid w:val="00A71683"/>
    <w:rsid w:val="00A832CC"/>
    <w:rsid w:val="00AB55D0"/>
    <w:rsid w:val="00AE6768"/>
    <w:rsid w:val="00D9772B"/>
    <w:rsid w:val="00DC548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42827"/>
  <w15:docId w15:val="{1828893A-1C0E-422C-ABF5-9D3079C8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1">
    <w:name w:val="heading 1"/>
    <w:basedOn w:val="Normal"/>
    <w:next w:val="Normal"/>
    <w:uiPriority w:val="9"/>
    <w:qFormat/>
    <w:pPr>
      <w:keepNext/>
      <w:numPr>
        <w:numId w:val="1"/>
      </w:numPr>
      <w:spacing w:before="240" w:after="60"/>
      <w:outlineLvl w:val="0"/>
    </w:pPr>
    <w:rPr>
      <w:rFonts w:ascii="Calibri Light" w:hAnsi="Calibri Light"/>
      <w:b/>
      <w:bCs/>
      <w:kern w:val="2"/>
      <w:sz w:val="32"/>
      <w:szCs w:val="32"/>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character" w:customStyle="1" w:styleId="Heading1Char">
    <w:name w:val="Heading 1 Char"/>
    <w:qFormat/>
    <w:rPr>
      <w:rFonts w:ascii="Calibri Light" w:eastAsia="Times New Roman" w:hAnsi="Calibri Light" w:cs="Times New Roman"/>
      <w:b/>
      <w:bCs/>
      <w:kern w:val="2"/>
      <w:sz w:val="32"/>
      <w:szCs w:val="32"/>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NormalWeb">
    <w:name w:val="Normal (Web)"/>
    <w:basedOn w:val="Normal"/>
    <w:uiPriority w:val="99"/>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character" w:customStyle="1" w:styleId="apple-converted-space">
    <w:name w:val="apple-converted-space"/>
    <w:basedOn w:val="DefaultParagraphFont"/>
    <w:rsid w:val="00D9772B"/>
  </w:style>
  <w:style w:type="character" w:styleId="Strong">
    <w:name w:val="Strong"/>
    <w:uiPriority w:val="22"/>
    <w:qFormat/>
    <w:rsid w:val="00D977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op.com/index.php/AJRRO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dc:description/>
  <cp:lastModifiedBy>SDI 1137</cp:lastModifiedBy>
  <cp:revision>3</cp:revision>
  <dcterms:created xsi:type="dcterms:W3CDTF">2025-10-25T13:29:00Z</dcterms:created>
  <dcterms:modified xsi:type="dcterms:W3CDTF">2025-10-28T07:34:00Z</dcterms:modified>
  <dc:language>en-GB</dc:language>
</cp:coreProperties>
</file>