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9CB1B3" w14:textId="77777777" w:rsidR="00E10D13" w:rsidRDefault="00E10D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10D13" w14:paraId="0C8F67FA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3759D6BA" w14:textId="77777777" w:rsidR="00E10D13" w:rsidRDefault="00E10D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E10D13" w14:paraId="5A670EF4" w14:textId="77777777">
        <w:trPr>
          <w:trHeight w:val="290"/>
        </w:trPr>
        <w:tc>
          <w:tcPr>
            <w:tcW w:w="5167" w:type="dxa"/>
          </w:tcPr>
          <w:p w14:paraId="7494A374" w14:textId="77777777" w:rsidR="00E10D13" w:rsidRDefault="000D37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4F9DD8" w14:textId="77777777" w:rsidR="00E10D13" w:rsidRDefault="001E17FD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0D37B4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Research in Computer Science</w:t>
              </w:r>
            </w:hyperlink>
            <w:r w:rsidR="000D37B4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E10D13" w14:paraId="2501B1E3" w14:textId="77777777">
        <w:trPr>
          <w:trHeight w:val="290"/>
        </w:trPr>
        <w:tc>
          <w:tcPr>
            <w:tcW w:w="5167" w:type="dxa"/>
          </w:tcPr>
          <w:p w14:paraId="3EB59C47" w14:textId="77777777" w:rsidR="00E10D13" w:rsidRDefault="000D37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393060" w14:textId="77777777" w:rsidR="00E10D13" w:rsidRDefault="000D37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Ms_AJRCOS_148348</w:t>
            </w:r>
          </w:p>
        </w:tc>
      </w:tr>
      <w:tr w:rsidR="00E10D13" w14:paraId="308B312B" w14:textId="77777777">
        <w:trPr>
          <w:trHeight w:val="650"/>
        </w:trPr>
        <w:tc>
          <w:tcPr>
            <w:tcW w:w="5167" w:type="dxa"/>
          </w:tcPr>
          <w:p w14:paraId="4D12113A" w14:textId="77777777" w:rsidR="00E10D13" w:rsidRDefault="000D37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2BCE03" w14:textId="77777777" w:rsidR="00E10D13" w:rsidRDefault="000D37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Neuro-Symbolic AI in Database Systems: A Systematic Review of Query Processing, Knowledge Graph Reasoning, and Data storage and integration</w:t>
            </w:r>
          </w:p>
        </w:tc>
      </w:tr>
      <w:tr w:rsidR="00E10D13" w14:paraId="60FC60C6" w14:textId="77777777">
        <w:trPr>
          <w:trHeight w:val="332"/>
        </w:trPr>
        <w:tc>
          <w:tcPr>
            <w:tcW w:w="5167" w:type="dxa"/>
          </w:tcPr>
          <w:p w14:paraId="66E9FD8F" w14:textId="77777777" w:rsidR="00E10D13" w:rsidRDefault="000D37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B146F8" w14:textId="77777777" w:rsidR="00E10D13" w:rsidRDefault="000D37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Systematic Review</w:t>
            </w:r>
          </w:p>
        </w:tc>
      </w:tr>
    </w:tbl>
    <w:p w14:paraId="637BBB90" w14:textId="0D128780" w:rsidR="00E10D13" w:rsidRDefault="00E10D13">
      <w:pPr>
        <w:rPr>
          <w:sz w:val="20"/>
          <w:szCs w:val="20"/>
        </w:rPr>
      </w:pPr>
    </w:p>
    <w:p w14:paraId="1AE4E5EF" w14:textId="77777777" w:rsidR="0073524D" w:rsidRDefault="0073524D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10D13" w14:paraId="66B519B0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1CD76ED6" w14:textId="77777777" w:rsidR="00E10D13" w:rsidRDefault="000D37B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0FC3D452" w14:textId="77777777" w:rsidR="00E10D13" w:rsidRDefault="00E10D13">
            <w:pPr>
              <w:rPr>
                <w:sz w:val="20"/>
                <w:szCs w:val="20"/>
              </w:rPr>
            </w:pPr>
          </w:p>
        </w:tc>
      </w:tr>
      <w:tr w:rsidR="00E10D13" w14:paraId="3E2378EB" w14:textId="77777777">
        <w:tc>
          <w:tcPr>
            <w:tcW w:w="5351" w:type="dxa"/>
          </w:tcPr>
          <w:p w14:paraId="4CA77537" w14:textId="77777777" w:rsidR="00E10D13" w:rsidRDefault="00E10D1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4F48979F" w14:textId="77777777" w:rsidR="00E10D13" w:rsidRDefault="000D37B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2EED8408" w14:textId="77777777" w:rsidR="00E10D13" w:rsidRDefault="000D37B4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68EEF581" w14:textId="77777777" w:rsidR="00E10D13" w:rsidRDefault="00E10D13"/>
        </w:tc>
        <w:tc>
          <w:tcPr>
            <w:tcW w:w="6442" w:type="dxa"/>
          </w:tcPr>
          <w:p w14:paraId="324D4475" w14:textId="77777777" w:rsidR="00E10D13" w:rsidRDefault="000D37B4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59481A3D" w14:textId="77777777" w:rsidR="00E10D13" w:rsidRDefault="00E10D1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E10D13" w14:paraId="31F3BEDF" w14:textId="77777777">
        <w:trPr>
          <w:trHeight w:val="1264"/>
        </w:trPr>
        <w:tc>
          <w:tcPr>
            <w:tcW w:w="5351" w:type="dxa"/>
          </w:tcPr>
          <w:p w14:paraId="71E29248" w14:textId="77777777" w:rsidR="00E10D13" w:rsidRDefault="000D37B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C12B5DE" w14:textId="77777777" w:rsidR="00E10D13" w:rsidRDefault="00E10D13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14D7B3BB" w14:textId="77777777" w:rsidR="00E10D13" w:rsidRDefault="000D37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This manuscript displays a well-structured and systematic review of neuro-symbolic artificial intelligence applications in database systems, which focused on data storage, query processing, and knowledge graph processing. This paper helps demonstrate how hybrid neural-symbolic architectures improve performance, interpretability, and semantic consistency in data management. It highlights recurring challenges in scalability and integration, which aligns with current studies.</w:t>
            </w:r>
          </w:p>
        </w:tc>
        <w:tc>
          <w:tcPr>
            <w:tcW w:w="6442" w:type="dxa"/>
          </w:tcPr>
          <w:p w14:paraId="3216DB9C" w14:textId="505E35F7" w:rsidR="00E10D13" w:rsidRDefault="0020651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572661">
              <w:rPr>
                <w:rFonts w:ascii="Times New Roman" w:hAnsi="Times New Roman" w:cs="Helvetica"/>
                <w:b w:val="0"/>
              </w:rPr>
              <w:t>Neuro-Symbolic AI is important to the database community because it combines the strengths of machine learning with the reliability of symbolic reasoning, enabling more accurate and explainable data processing.</w:t>
            </w:r>
          </w:p>
        </w:tc>
      </w:tr>
      <w:tr w:rsidR="00E10D13" w14:paraId="7334E04E" w14:textId="77777777">
        <w:trPr>
          <w:trHeight w:val="1262"/>
        </w:trPr>
        <w:tc>
          <w:tcPr>
            <w:tcW w:w="5351" w:type="dxa"/>
          </w:tcPr>
          <w:p w14:paraId="6EEE4AA0" w14:textId="77777777" w:rsidR="00E10D13" w:rsidRDefault="000D37B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46B1BF41" w14:textId="77777777" w:rsidR="00E10D13" w:rsidRDefault="000D37B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2C030671" w14:textId="77777777" w:rsidR="00E10D13" w:rsidRDefault="00E10D13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0B1AF120" w14:textId="429B8760" w:rsidR="00E10D13" w:rsidRDefault="000D37B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the title of the article is suitable</w:t>
            </w:r>
          </w:p>
        </w:tc>
        <w:tc>
          <w:tcPr>
            <w:tcW w:w="6442" w:type="dxa"/>
          </w:tcPr>
          <w:p w14:paraId="23A10476" w14:textId="74DD51B6" w:rsidR="00E10D13" w:rsidRDefault="0020651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you. </w:t>
            </w:r>
          </w:p>
        </w:tc>
      </w:tr>
      <w:tr w:rsidR="00E10D13" w14:paraId="7AEC173B" w14:textId="77777777">
        <w:trPr>
          <w:trHeight w:val="1262"/>
        </w:trPr>
        <w:tc>
          <w:tcPr>
            <w:tcW w:w="5351" w:type="dxa"/>
          </w:tcPr>
          <w:p w14:paraId="4E8E0E71" w14:textId="77777777" w:rsidR="00E10D13" w:rsidRDefault="000D37B4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3ACCD380" w14:textId="77777777" w:rsidR="00E10D13" w:rsidRDefault="00E10D13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5EDAB628" w14:textId="77777777" w:rsidR="00E10D13" w:rsidRDefault="000D37B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the abstract of the article is perfectly comprehensive.</w:t>
            </w:r>
          </w:p>
        </w:tc>
        <w:tc>
          <w:tcPr>
            <w:tcW w:w="6442" w:type="dxa"/>
          </w:tcPr>
          <w:p w14:paraId="078B0283" w14:textId="78D744AF" w:rsidR="00E10D13" w:rsidRDefault="0020651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E10D13" w14:paraId="387E8FB0" w14:textId="77777777">
        <w:trPr>
          <w:trHeight w:val="704"/>
        </w:trPr>
        <w:tc>
          <w:tcPr>
            <w:tcW w:w="5351" w:type="dxa"/>
          </w:tcPr>
          <w:p w14:paraId="4E4422C0" w14:textId="77777777" w:rsidR="00E10D13" w:rsidRDefault="000D37B4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26F60461" w14:textId="77777777" w:rsidR="00E10D13" w:rsidRDefault="000D37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Yes, the manuscript is scientifically correct, as it addresses the research question (RQ1-RQ4) with supporting evidence from relevant studies.</w:t>
            </w:r>
          </w:p>
        </w:tc>
        <w:tc>
          <w:tcPr>
            <w:tcW w:w="6442" w:type="dxa"/>
          </w:tcPr>
          <w:p w14:paraId="4712D4E7" w14:textId="5F833D35" w:rsidR="00E10D13" w:rsidRDefault="0020651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E10D13" w14:paraId="0FC22E3D" w14:textId="77777777">
        <w:trPr>
          <w:trHeight w:val="703"/>
        </w:trPr>
        <w:tc>
          <w:tcPr>
            <w:tcW w:w="5351" w:type="dxa"/>
          </w:tcPr>
          <w:p w14:paraId="6A5B30BF" w14:textId="77777777" w:rsidR="00E10D13" w:rsidRDefault="000D37B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4769F91C" w14:textId="77777777" w:rsidR="00E10D13" w:rsidRDefault="000D37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Yes, references are sufficient and recent.</w:t>
            </w:r>
          </w:p>
        </w:tc>
        <w:tc>
          <w:tcPr>
            <w:tcW w:w="6442" w:type="dxa"/>
          </w:tcPr>
          <w:p w14:paraId="47868C53" w14:textId="3AE22019" w:rsidR="00E10D13" w:rsidRDefault="0020651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Yes, reference </w:t>
            </w:r>
            <w:proofErr w:type="gramStart"/>
            <w:r>
              <w:rPr>
                <w:rFonts w:ascii="Times New Roman" w:hAnsi="Times New Roman" w:cs="Helvetica"/>
                <w:b w:val="0"/>
              </w:rPr>
              <w:t>are</w:t>
            </w:r>
            <w:proofErr w:type="gramEnd"/>
            <w:r>
              <w:rPr>
                <w:rFonts w:ascii="Times New Roman" w:hAnsi="Times New Roman" w:cs="Helvetica"/>
                <w:b w:val="0"/>
              </w:rPr>
              <w:t xml:space="preserve"> between 2020 and 2025. I used APA referencing, suggested by the template.</w:t>
            </w:r>
          </w:p>
        </w:tc>
      </w:tr>
      <w:tr w:rsidR="00E10D13" w14:paraId="749468EF" w14:textId="77777777">
        <w:trPr>
          <w:trHeight w:val="386"/>
        </w:trPr>
        <w:tc>
          <w:tcPr>
            <w:tcW w:w="5351" w:type="dxa"/>
          </w:tcPr>
          <w:p w14:paraId="277484B9" w14:textId="77777777" w:rsidR="00E10D13" w:rsidRDefault="000D37B4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3C146747" w14:textId="77777777" w:rsidR="00E10D13" w:rsidRDefault="00E10D13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75CADFDD" w14:textId="77777777" w:rsidR="00E10D13" w:rsidRDefault="000D37B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the language quality is perfectly suitable for scholarly communications.</w:t>
            </w:r>
          </w:p>
        </w:tc>
        <w:tc>
          <w:tcPr>
            <w:tcW w:w="6442" w:type="dxa"/>
          </w:tcPr>
          <w:p w14:paraId="02FB0FA9" w14:textId="041467B9" w:rsidR="00E10D13" w:rsidRDefault="002065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English was used in this review</w:t>
            </w:r>
          </w:p>
        </w:tc>
      </w:tr>
      <w:tr w:rsidR="00E10D13" w14:paraId="3E19C389" w14:textId="77777777">
        <w:trPr>
          <w:trHeight w:val="1178"/>
        </w:trPr>
        <w:tc>
          <w:tcPr>
            <w:tcW w:w="5351" w:type="dxa"/>
          </w:tcPr>
          <w:p w14:paraId="7C8A8EE9" w14:textId="77777777" w:rsidR="00E10D13" w:rsidRDefault="000D37B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6A997B99" w14:textId="77777777" w:rsidR="00E10D13" w:rsidRDefault="00E10D1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1D279FA2" w14:textId="77777777" w:rsidR="00E10D13" w:rsidRDefault="00E10D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1423D7C8" w14:textId="77777777" w:rsidR="00E10D13" w:rsidRDefault="00E10D13">
            <w:pPr>
              <w:rPr>
                <w:sz w:val="20"/>
                <w:szCs w:val="20"/>
              </w:rPr>
            </w:pPr>
          </w:p>
        </w:tc>
      </w:tr>
    </w:tbl>
    <w:p w14:paraId="7D6F3B3A" w14:textId="77777777" w:rsidR="00E10D13" w:rsidRDefault="00E10D1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F4025D2" w14:textId="5A55D0A6" w:rsidR="00E10D13" w:rsidRDefault="00E10D1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9324D71" w14:textId="09D1B96D" w:rsidR="0073524D" w:rsidRDefault="0073524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DC3481D" w14:textId="57B25F3E" w:rsidR="0073524D" w:rsidRDefault="0073524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0FCBE23" w14:textId="2B174525" w:rsidR="0073524D" w:rsidRDefault="0073524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6C45CCE" w14:textId="262925CD" w:rsidR="0073524D" w:rsidRDefault="0073524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39BF095" w14:textId="60694610" w:rsidR="0073524D" w:rsidRDefault="0073524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1B1CE05" w14:textId="5D397978" w:rsidR="0073524D" w:rsidRDefault="0073524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0F5E0C4" w14:textId="73BC6F74" w:rsidR="0073524D" w:rsidRDefault="0073524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F0CB473" w14:textId="45734FCE" w:rsidR="0073524D" w:rsidRDefault="0073524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3C97C3B" w14:textId="13AFE0F1" w:rsidR="0073524D" w:rsidRDefault="0073524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D553A9E" w14:textId="77777777" w:rsidR="0073524D" w:rsidRDefault="0073524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0" w:name="_GoBack"/>
      <w:bookmarkEnd w:id="0"/>
    </w:p>
    <w:p w14:paraId="4AF7A59B" w14:textId="77777777" w:rsidR="00E10D13" w:rsidRDefault="00E10D1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2"/>
        <w:gridCol w:w="7092"/>
        <w:gridCol w:w="7080"/>
      </w:tblGrid>
      <w:tr w:rsidR="003B1412" w14:paraId="2A35635B" w14:textId="77777777" w:rsidTr="003B1412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990D9E" w14:textId="77777777" w:rsidR="003B1412" w:rsidRDefault="003B1412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1" w:name="_Hlk156057883"/>
            <w:bookmarkStart w:id="2" w:name="_Hlk156057704"/>
            <w:r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1FAC25DD" w14:textId="77777777" w:rsidR="003B1412" w:rsidRDefault="003B1412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3B1412" w14:paraId="76FFA7D5" w14:textId="77777777" w:rsidTr="003B1412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316C41" w14:textId="77777777" w:rsidR="003B1412" w:rsidRDefault="003B1412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12DD6B" w14:textId="77777777" w:rsidR="003B1412" w:rsidRDefault="003B1412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5299E" w14:textId="77777777" w:rsidR="003B1412" w:rsidRDefault="003B1412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48DA3A69" w14:textId="77777777" w:rsidR="003B1412" w:rsidRDefault="003B1412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206515" w14:paraId="34723E50" w14:textId="77777777" w:rsidTr="003B1412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D6807A" w14:textId="77777777" w:rsidR="00206515" w:rsidRDefault="00206515" w:rsidP="00206515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680BA9F3" w14:textId="77777777" w:rsidR="00206515" w:rsidRDefault="00206515" w:rsidP="00206515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83C31E" w14:textId="77777777" w:rsidR="00206515" w:rsidRDefault="00206515" w:rsidP="00206515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33E128B2" w14:textId="77777777" w:rsidR="00206515" w:rsidRDefault="00206515" w:rsidP="00206515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50099" w14:textId="77777777" w:rsidR="00206515" w:rsidRPr="004A22F5" w:rsidRDefault="00206515" w:rsidP="00206515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1A34D057" w14:textId="77777777" w:rsidR="00206515" w:rsidRPr="004A22F5" w:rsidRDefault="00206515" w:rsidP="00206515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 xml:space="preserve"> I can confirm that there are no ethical issues with this manuscript.</w:t>
            </w:r>
          </w:p>
          <w:p w14:paraId="45A05F3B" w14:textId="77777777" w:rsidR="00206515" w:rsidRDefault="00206515" w:rsidP="00206515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1"/>
    </w:tbl>
    <w:p w14:paraId="1DCD61C6" w14:textId="77777777" w:rsidR="003B1412" w:rsidRDefault="003B1412" w:rsidP="003B1412">
      <w:pPr>
        <w:rPr>
          <w:lang w:val="en-US"/>
        </w:rPr>
      </w:pPr>
    </w:p>
    <w:p w14:paraId="6B2CB32E" w14:textId="77777777" w:rsidR="003B1412" w:rsidRDefault="003B1412" w:rsidP="003B1412"/>
    <w:p w14:paraId="2CE2EC24" w14:textId="77777777" w:rsidR="003B1412" w:rsidRDefault="003B1412" w:rsidP="003B1412">
      <w:pPr>
        <w:rPr>
          <w:bCs/>
          <w:u w:val="single"/>
        </w:rPr>
      </w:pPr>
    </w:p>
    <w:bookmarkEnd w:id="2"/>
    <w:p w14:paraId="1889E14B" w14:textId="77777777" w:rsidR="003B1412" w:rsidRDefault="003B1412" w:rsidP="003B1412">
      <w:pPr>
        <w:rPr>
          <w:lang w:val="en-US"/>
        </w:rPr>
      </w:pPr>
    </w:p>
    <w:p w14:paraId="7C94C745" w14:textId="77777777" w:rsidR="00E10D13" w:rsidRDefault="00E10D1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E10D13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A4B10DD" w14:textId="77777777" w:rsidR="001E17FD" w:rsidRDefault="001E17FD">
      <w:r>
        <w:separator/>
      </w:r>
    </w:p>
  </w:endnote>
  <w:endnote w:type="continuationSeparator" w:id="0">
    <w:p w14:paraId="6D852319" w14:textId="77777777" w:rsidR="001E17FD" w:rsidRDefault="001E17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Arimo">
    <w:charset w:val="00"/>
    <w:family w:val="auto"/>
    <w:pitch w:val="default"/>
    <w:embedBold r:id="rId1" w:fontKey="{E210C112-6758-4C79-86CE-84F4CB42C39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BAD3B05A-143B-4AC7-B100-E30F6B0F08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  <w:embedBold r:id="rId3" w:fontKey="{10243778-8BC4-480B-A59D-E44DA45346C3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1391F5F-E12F-44B0-A84F-7E10543F628D}"/>
    <w:embedBold r:id="rId5" w:fontKey="{87004E14-78BE-4461-A394-3EF266AA6F7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588C159-F5ED-4F48-8EE1-23D025B58F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EF8CA7" w14:textId="77777777" w:rsidR="00E10D13" w:rsidRDefault="000D37B4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64D222" w14:textId="77777777" w:rsidR="001E17FD" w:rsidRDefault="001E17FD">
      <w:r>
        <w:separator/>
      </w:r>
    </w:p>
  </w:footnote>
  <w:footnote w:type="continuationSeparator" w:id="0">
    <w:p w14:paraId="3346AA06" w14:textId="77777777" w:rsidR="001E17FD" w:rsidRDefault="001E17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2F4889" w14:textId="77777777" w:rsidR="00E10D13" w:rsidRDefault="00E10D13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2EFE5D8D" w14:textId="77777777" w:rsidR="00E10D13" w:rsidRDefault="000D37B4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0D13"/>
    <w:rsid w:val="000D37B4"/>
    <w:rsid w:val="001E17FD"/>
    <w:rsid w:val="00206515"/>
    <w:rsid w:val="003B1412"/>
    <w:rsid w:val="0073524D"/>
    <w:rsid w:val="00BC051A"/>
    <w:rsid w:val="00D1383B"/>
    <w:rsid w:val="00E10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2C2DDD"/>
  <w15:docId w15:val="{BEAFB4D9-AA39-42DF-B39B-ECFC12EF27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109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83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rcos.com/index.php/AJRCO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429</Words>
  <Characters>2446</Characters>
  <Application>Microsoft Office Word</Application>
  <DocSecurity>0</DocSecurity>
  <Lines>20</Lines>
  <Paragraphs>5</Paragraphs>
  <ScaleCrop>false</ScaleCrop>
  <Company/>
  <LinksUpToDate>false</LinksUpToDate>
  <CharactersWithSpaces>2870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4</cp:revision>
  <dcterms:created xsi:type="dcterms:W3CDTF">2025-11-14T11:28:00Z</dcterms:created>
  <dcterms:modified xsi:type="dcterms:W3CDTF">2025-11-17T08:53:00Z</dcterms:modified>
</cp:coreProperties>
</file>