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E2950" w14:paraId="5ABE40A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1E64A53" w14:textId="77777777" w:rsidR="00602F7D" w:rsidRPr="00DE295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E2950" w14:paraId="66E2FF86" w14:textId="77777777" w:rsidTr="002643B3">
        <w:trPr>
          <w:trHeight w:val="290"/>
        </w:trPr>
        <w:tc>
          <w:tcPr>
            <w:tcW w:w="1234" w:type="pct"/>
          </w:tcPr>
          <w:p w14:paraId="4FC3DD40" w14:textId="77777777" w:rsidR="0000007A" w:rsidRPr="00DE29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C721" w14:textId="77777777" w:rsidR="0000007A" w:rsidRPr="00DE2950" w:rsidRDefault="00641DB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DE295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DE2950" w14:paraId="0178DEAF" w14:textId="77777777" w:rsidTr="002643B3">
        <w:trPr>
          <w:trHeight w:val="290"/>
        </w:trPr>
        <w:tc>
          <w:tcPr>
            <w:tcW w:w="1234" w:type="pct"/>
          </w:tcPr>
          <w:p w14:paraId="2D719CE9" w14:textId="77777777" w:rsidR="0000007A" w:rsidRPr="00DE29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D5954" w14:textId="77777777" w:rsidR="0000007A" w:rsidRPr="00DE2950" w:rsidRDefault="004C21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Ms_AJOB_148136</w:t>
            </w:r>
          </w:p>
        </w:tc>
      </w:tr>
      <w:tr w:rsidR="0000007A" w:rsidRPr="00DE2950" w14:paraId="6EC1884D" w14:textId="77777777" w:rsidTr="002643B3">
        <w:trPr>
          <w:trHeight w:val="650"/>
        </w:trPr>
        <w:tc>
          <w:tcPr>
            <w:tcW w:w="1234" w:type="pct"/>
          </w:tcPr>
          <w:p w14:paraId="15039A19" w14:textId="77777777" w:rsidR="0000007A" w:rsidRPr="00DE29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B5F3D" w14:textId="77777777" w:rsidR="0000007A" w:rsidRPr="00DE2950" w:rsidRDefault="004C21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sz w:val="20"/>
                <w:szCs w:val="20"/>
                <w:lang w:val="en-GB"/>
              </w:rPr>
              <w:t>PHARMACOLOGICAL MODULATION AND INTEGRATIVE THERAPY IN TYPE 2 DIABETES MILLETUS: A REVIEW</w:t>
            </w:r>
          </w:p>
        </w:tc>
      </w:tr>
      <w:tr w:rsidR="00CF0BBB" w:rsidRPr="00DE2950" w14:paraId="3876410F" w14:textId="77777777" w:rsidTr="002643B3">
        <w:trPr>
          <w:trHeight w:val="332"/>
        </w:trPr>
        <w:tc>
          <w:tcPr>
            <w:tcW w:w="1234" w:type="pct"/>
          </w:tcPr>
          <w:p w14:paraId="1196F21A" w14:textId="77777777" w:rsidR="00CF0BBB" w:rsidRPr="00DE295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29A4C" w14:textId="77777777" w:rsidR="00CF0BBB" w:rsidRPr="00DE2950" w:rsidRDefault="004C21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BAAA20F" w14:textId="77777777" w:rsidR="00037D52" w:rsidRPr="00DE295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E253F9" w14:textId="701AB7AB" w:rsidR="000759C7" w:rsidRPr="00DE2950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8"/>
        <w:gridCol w:w="825"/>
        <w:gridCol w:w="9719"/>
        <w:gridCol w:w="5528"/>
      </w:tblGrid>
      <w:tr w:rsidR="004B0007" w:rsidRPr="00DE2950" w14:paraId="3F2F5EEA" w14:textId="77777777" w:rsidTr="00D65463">
        <w:trPr>
          <w:gridAfter w:val="2"/>
          <w:wAfter w:w="3787" w:type="pct"/>
        </w:trPr>
        <w:tc>
          <w:tcPr>
            <w:tcW w:w="1213" w:type="pct"/>
            <w:gridSpan w:val="2"/>
            <w:tcBorders>
              <w:top w:val="nil"/>
              <w:left w:val="nil"/>
              <w:right w:val="nil"/>
            </w:tcBorders>
          </w:tcPr>
          <w:p w14:paraId="4F2E8F89" w14:textId="77777777" w:rsidR="004B0007" w:rsidRPr="00DE2950" w:rsidRDefault="004B0007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</w:p>
        </w:tc>
      </w:tr>
      <w:tr w:rsidR="004B0007" w:rsidRPr="00DE2950" w14:paraId="6A9B69F9" w14:textId="77777777" w:rsidTr="00D65463">
        <w:tc>
          <w:tcPr>
            <w:tcW w:w="1008" w:type="pct"/>
            <w:noWrap/>
          </w:tcPr>
          <w:p w14:paraId="175916FE" w14:textId="77777777" w:rsidR="004B0007" w:rsidRPr="00DE2950" w:rsidRDefault="004B00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619" w:type="pct"/>
            <w:gridSpan w:val="2"/>
          </w:tcPr>
          <w:p w14:paraId="4FD3DBE6" w14:textId="77777777" w:rsidR="004B0007" w:rsidRPr="00DE2950" w:rsidRDefault="004B00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2950">
              <w:rPr>
                <w:rFonts w:ascii="Arial" w:hAnsi="Arial" w:cs="Arial"/>
                <w:lang w:val="en-GB"/>
              </w:rPr>
              <w:t>Reviewer’s comment</w:t>
            </w:r>
          </w:p>
          <w:p w14:paraId="0DA7E74A" w14:textId="77777777" w:rsidR="004B0007" w:rsidRPr="00DE2950" w:rsidRDefault="004B0007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60C876" w14:textId="77777777" w:rsidR="004B0007" w:rsidRPr="00DE2950" w:rsidRDefault="004B0007" w:rsidP="00AA36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373" w:type="pct"/>
          </w:tcPr>
          <w:p w14:paraId="04F75B1F" w14:textId="7D3717F6" w:rsidR="004B0007" w:rsidRPr="00DE2950" w:rsidRDefault="004B0007" w:rsidP="00D90B5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29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29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6F584E" w14:textId="77777777" w:rsidR="004B0007" w:rsidRPr="00DE2950" w:rsidRDefault="004B00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4789" w:rsidRPr="00DE2950" w14:paraId="517C19E2" w14:textId="77777777" w:rsidTr="00D65463">
        <w:trPr>
          <w:trHeight w:val="1264"/>
        </w:trPr>
        <w:tc>
          <w:tcPr>
            <w:tcW w:w="1008" w:type="pct"/>
            <w:noWrap/>
          </w:tcPr>
          <w:p w14:paraId="673D53CA" w14:textId="77777777" w:rsidR="00814789" w:rsidRPr="00DE2950" w:rsidRDefault="00814789" w:rsidP="0081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6C46086" w14:textId="77777777" w:rsidR="00814789" w:rsidRPr="00DE2950" w:rsidRDefault="00814789" w:rsidP="0081478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619" w:type="pct"/>
            <w:gridSpan w:val="2"/>
          </w:tcPr>
          <w:p w14:paraId="26B7BCFD" w14:textId="3F147541" w:rsidR="00814789" w:rsidRPr="00DE2950" w:rsidRDefault="00814789" w:rsidP="0081478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This manuscript provides a valuable synthesis of current knowledge on pharmacological modulation and integrative therapeutic approaches in the management of Type 2 Diabetes Mellitus (T2DM). It buttresses some of the potential pathways for improving diabetes control, reducing complications, and integrating herbal and lifestyle therapies with pharmacological management.</w:t>
            </w:r>
          </w:p>
        </w:tc>
        <w:tc>
          <w:tcPr>
            <w:tcW w:w="1373" w:type="pct"/>
          </w:tcPr>
          <w:p w14:paraId="71D9F43F" w14:textId="76C8D2E9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E2950">
              <w:rPr>
                <w:rFonts w:ascii="Arial" w:hAnsi="Arial" w:cs="Arial"/>
                <w:b w:val="0"/>
                <w:lang w:val="en-GB"/>
              </w:rPr>
              <w:t xml:space="preserve">The journal discusses about T2DM, an emerging killer disease in </w:t>
            </w:r>
            <w:proofErr w:type="spellStart"/>
            <w:r w:rsidRPr="00DE2950">
              <w:rPr>
                <w:rFonts w:ascii="Arial" w:hAnsi="Arial" w:cs="Arial"/>
                <w:b w:val="0"/>
                <w:lang w:val="en-GB"/>
              </w:rPr>
              <w:t>sub-saharan</w:t>
            </w:r>
            <w:proofErr w:type="spellEnd"/>
            <w:r w:rsidRPr="00DE2950">
              <w:rPr>
                <w:rFonts w:ascii="Arial" w:hAnsi="Arial" w:cs="Arial"/>
                <w:b w:val="0"/>
                <w:lang w:val="en-GB"/>
              </w:rPr>
              <w:t xml:space="preserve"> Africa. The review is extensive and highlights interactive approach in the management of T2DM. The work will be beneficial to the scientific world as it would form a reference material for further studies.</w:t>
            </w:r>
          </w:p>
        </w:tc>
      </w:tr>
      <w:tr w:rsidR="00814789" w:rsidRPr="00DE2950" w14:paraId="489D1448" w14:textId="77777777" w:rsidTr="00D65463">
        <w:trPr>
          <w:trHeight w:val="1262"/>
        </w:trPr>
        <w:tc>
          <w:tcPr>
            <w:tcW w:w="1008" w:type="pct"/>
            <w:noWrap/>
          </w:tcPr>
          <w:p w14:paraId="20F9DCD4" w14:textId="77777777" w:rsidR="00814789" w:rsidRPr="00DE2950" w:rsidRDefault="00814789" w:rsidP="0081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996FCF" w14:textId="77777777" w:rsidR="00814789" w:rsidRPr="00DE2950" w:rsidRDefault="00814789" w:rsidP="0081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56313EC" w14:textId="77777777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619" w:type="pct"/>
            <w:gridSpan w:val="2"/>
          </w:tcPr>
          <w:p w14:paraId="14FFEF4C" w14:textId="69EA8E93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though I suggested a more refined title as commented with </w:t>
            </w:r>
            <w:r w:rsidRPr="00DE295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RED</w:t>
            </w: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 xml:space="preserve"> ink in the reviewed manuscript.</w:t>
            </w:r>
          </w:p>
        </w:tc>
        <w:tc>
          <w:tcPr>
            <w:tcW w:w="1373" w:type="pct"/>
          </w:tcPr>
          <w:p w14:paraId="398BF0AE" w14:textId="63DBEE98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E2950">
              <w:rPr>
                <w:rFonts w:ascii="Arial" w:hAnsi="Arial" w:cs="Arial"/>
                <w:b w:val="0"/>
                <w:lang w:val="en-GB"/>
              </w:rPr>
              <w:t>PHARMACOLOGICAL MODULATION AND INTEGRATIVE THERAPEUTIC STRATEGIES IN THE MANAGEMENT OF TYPE 2 DIABETES MELLITUS: A COMPREHENSIVE REVIEW.</w:t>
            </w:r>
          </w:p>
        </w:tc>
      </w:tr>
      <w:tr w:rsidR="00814789" w:rsidRPr="00DE2950" w14:paraId="6D3ED1FC" w14:textId="77777777" w:rsidTr="00D65463">
        <w:trPr>
          <w:trHeight w:val="1262"/>
        </w:trPr>
        <w:tc>
          <w:tcPr>
            <w:tcW w:w="1008" w:type="pct"/>
            <w:noWrap/>
          </w:tcPr>
          <w:p w14:paraId="4D1FFC86" w14:textId="77777777" w:rsidR="00814789" w:rsidRPr="00DE2950" w:rsidRDefault="00814789" w:rsidP="0081478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E295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278FDF" w14:textId="77777777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619" w:type="pct"/>
            <w:gridSpan w:val="2"/>
          </w:tcPr>
          <w:p w14:paraId="0BC74D22" w14:textId="21307FF4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abstract</w:t>
            </w: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</w:t>
            </w: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generally acceptable, but should be structured into background, aim, methodology, results, and conclusion.</w:t>
            </w:r>
          </w:p>
        </w:tc>
        <w:tc>
          <w:tcPr>
            <w:tcW w:w="1373" w:type="pct"/>
          </w:tcPr>
          <w:p w14:paraId="77E6D323" w14:textId="33F75C6D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E2950">
              <w:rPr>
                <w:rFonts w:ascii="Arial" w:hAnsi="Arial" w:cs="Arial"/>
                <w:b w:val="0"/>
                <w:lang w:val="en-GB"/>
              </w:rPr>
              <w:t>The suggestion of the reviewer has been done</w:t>
            </w:r>
          </w:p>
        </w:tc>
      </w:tr>
      <w:tr w:rsidR="00814789" w:rsidRPr="00DE2950" w14:paraId="6882827E" w14:textId="77777777" w:rsidTr="00D65463">
        <w:trPr>
          <w:trHeight w:val="704"/>
        </w:trPr>
        <w:tc>
          <w:tcPr>
            <w:tcW w:w="1008" w:type="pct"/>
            <w:noWrap/>
          </w:tcPr>
          <w:p w14:paraId="1E0A9C85" w14:textId="77777777" w:rsidR="00814789" w:rsidRPr="00DE2950" w:rsidRDefault="00814789" w:rsidP="0081478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E295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619" w:type="pct"/>
            <w:gridSpan w:val="2"/>
          </w:tcPr>
          <w:p w14:paraId="18236A6B" w14:textId="532C8F5B" w:rsidR="00814789" w:rsidRPr="00DE2950" w:rsidRDefault="00814789" w:rsidP="0081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sound, well-researched, and logically presented.</w:t>
            </w:r>
          </w:p>
        </w:tc>
        <w:tc>
          <w:tcPr>
            <w:tcW w:w="1373" w:type="pct"/>
          </w:tcPr>
          <w:p w14:paraId="21B64505" w14:textId="4449B088" w:rsidR="00814789" w:rsidRPr="00DE2950" w:rsidRDefault="00814789" w:rsidP="008147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E295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14789" w:rsidRPr="00DE2950" w14:paraId="0DEB2BF2" w14:textId="77777777" w:rsidTr="00D65463">
        <w:trPr>
          <w:trHeight w:val="703"/>
        </w:trPr>
        <w:tc>
          <w:tcPr>
            <w:tcW w:w="1008" w:type="pct"/>
            <w:noWrap/>
          </w:tcPr>
          <w:p w14:paraId="71D50605" w14:textId="77777777" w:rsidR="00814789" w:rsidRPr="00DE2950" w:rsidRDefault="00814789" w:rsidP="0081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619" w:type="pct"/>
            <w:gridSpan w:val="2"/>
          </w:tcPr>
          <w:p w14:paraId="3BE3592C" w14:textId="77777777" w:rsidR="00814789" w:rsidRPr="00DE2950" w:rsidRDefault="00814789" w:rsidP="0081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Most of the references are relevant, but some are dated (before 2018). It is recommended to include more recent studies (2020–2025) from peer-reviewed journals, especially those focusing on integrative or combination therapies.</w:t>
            </w:r>
          </w:p>
          <w:p w14:paraId="1454DD63" w14:textId="491A9218" w:rsidR="00814789" w:rsidRPr="00DE2950" w:rsidRDefault="00814789" w:rsidP="0081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also some inconsistencies in the referencing styles.</w:t>
            </w:r>
          </w:p>
        </w:tc>
        <w:tc>
          <w:tcPr>
            <w:tcW w:w="1373" w:type="pct"/>
          </w:tcPr>
          <w:p w14:paraId="16BDE447" w14:textId="19A9208B" w:rsidR="00814789" w:rsidRPr="00DE2950" w:rsidRDefault="009F5699" w:rsidP="008147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E2950">
              <w:rPr>
                <w:rFonts w:ascii="Arial" w:hAnsi="Arial" w:cs="Arial"/>
                <w:b w:val="0"/>
                <w:lang w:val="en-GB"/>
              </w:rPr>
              <w:t>We appreciate the reviewer’s suggestion however, several references predating 2018 are seminal and foundational. The review paper also contains recent publication (2020-2025).</w:t>
            </w:r>
            <w:r w:rsidRPr="00DE2950">
              <w:rPr>
                <w:rFonts w:ascii="Arial" w:hAnsi="Arial" w:cs="Arial"/>
                <w:b w:val="0"/>
                <w:lang w:val="en-GB"/>
              </w:rPr>
              <w:br/>
            </w:r>
            <w:r w:rsidRPr="00DE2950">
              <w:rPr>
                <w:rFonts w:ascii="Arial" w:hAnsi="Arial" w:cs="Arial"/>
                <w:b w:val="0"/>
                <w:lang w:val="en-GB"/>
              </w:rPr>
              <w:br/>
              <w:t>The referencing style has been sorted out</w:t>
            </w:r>
          </w:p>
        </w:tc>
      </w:tr>
      <w:tr w:rsidR="00814789" w:rsidRPr="00DE2950" w14:paraId="6D580A0A" w14:textId="77777777" w:rsidTr="00D65463">
        <w:trPr>
          <w:trHeight w:val="386"/>
        </w:trPr>
        <w:tc>
          <w:tcPr>
            <w:tcW w:w="1008" w:type="pct"/>
            <w:noWrap/>
          </w:tcPr>
          <w:p w14:paraId="1201A694" w14:textId="77777777" w:rsidR="00814789" w:rsidRPr="00DE2950" w:rsidRDefault="00814789" w:rsidP="0081478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E295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4603010" w14:textId="77777777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19" w:type="pct"/>
            <w:gridSpan w:val="2"/>
          </w:tcPr>
          <w:p w14:paraId="5920CDC5" w14:textId="467FFEB8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written in standard scholarly English, but a minor grammatical edit is recommended to improve flow and clarity in certain sections, particularly in the introduction and conclusion. For instance, </w:t>
            </w:r>
            <w:proofErr w:type="spellStart"/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Millitus</w:t>
            </w:r>
            <w:proofErr w:type="spellEnd"/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 xml:space="preserve"> should be changed to mellitus.</w:t>
            </w:r>
          </w:p>
        </w:tc>
        <w:tc>
          <w:tcPr>
            <w:tcW w:w="1373" w:type="pct"/>
          </w:tcPr>
          <w:p w14:paraId="5A82F759" w14:textId="03D51254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14789" w:rsidRPr="00DE2950" w14:paraId="5CCD0A08" w14:textId="77777777" w:rsidTr="00D65463">
        <w:trPr>
          <w:trHeight w:val="386"/>
        </w:trPr>
        <w:tc>
          <w:tcPr>
            <w:tcW w:w="1008" w:type="pct"/>
            <w:noWrap/>
          </w:tcPr>
          <w:p w14:paraId="58E60E19" w14:textId="59F56C3B" w:rsidR="00814789" w:rsidRPr="00DE2950" w:rsidRDefault="00814789" w:rsidP="0081478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E295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E295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E295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619" w:type="pct"/>
            <w:gridSpan w:val="2"/>
          </w:tcPr>
          <w:p w14:paraId="6B491F50" w14:textId="77777777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Author needs to:</w:t>
            </w:r>
          </w:p>
          <w:p w14:paraId="6F433DDD" w14:textId="77777777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A94698" w14:textId="77777777" w:rsidR="00814789" w:rsidRPr="00DE2950" w:rsidRDefault="00814789" w:rsidP="008147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Make corrections to the highlighted comments in the reviewed manuscript.</w:t>
            </w:r>
          </w:p>
          <w:p w14:paraId="5605D9B5" w14:textId="04A940EE" w:rsidR="00814789" w:rsidRPr="00DE2950" w:rsidRDefault="00BC2CD3" w:rsidP="008147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Include the</w:t>
            </w:r>
            <w:r w:rsidR="00814789" w:rsidRPr="00DE2950">
              <w:rPr>
                <w:rFonts w:ascii="Arial" w:hAnsi="Arial" w:cs="Arial"/>
                <w:sz w:val="20"/>
                <w:szCs w:val="20"/>
                <w:lang w:val="en-GB"/>
              </w:rPr>
              <w:t xml:space="preserve"> figures illustrating pharmacological pathways would enhance comprehension.</w:t>
            </w:r>
          </w:p>
          <w:p w14:paraId="397DE034" w14:textId="77777777" w:rsidR="00814789" w:rsidRPr="00DE2950" w:rsidRDefault="00814789" w:rsidP="008147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The conclusion should be strengthened with a clear recommendation for future research directions.</w:t>
            </w:r>
          </w:p>
          <w:p w14:paraId="0CB7B73E" w14:textId="2D0EFBF7" w:rsidR="00814789" w:rsidRPr="00DE2950" w:rsidRDefault="00814789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The manuscript could benefit from a schematic showing how pharmacological and integrative therapies converge in T2DM management.</w:t>
            </w:r>
          </w:p>
        </w:tc>
        <w:tc>
          <w:tcPr>
            <w:tcW w:w="1373" w:type="pct"/>
          </w:tcPr>
          <w:p w14:paraId="51E33181" w14:textId="77777777" w:rsidR="00814789" w:rsidRPr="00DE2950" w:rsidRDefault="00BC2CD3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The corrections have been effected</w:t>
            </w:r>
          </w:p>
          <w:p w14:paraId="7EFD770C" w14:textId="4AF91D3B" w:rsidR="00BC2CD3" w:rsidRPr="00DE2950" w:rsidRDefault="00BC2CD3" w:rsidP="0081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8FFADEB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BFDE25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BA201D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6EB6F3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6D6DE2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1D3645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B7AD43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7EC605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05B78E" w14:textId="77777777" w:rsidR="000759C7" w:rsidRPr="00DE2950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759C7" w:rsidRPr="00DE2950" w14:paraId="7B2E7A7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F73F7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E295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E295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F0991A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59C7" w:rsidRPr="00DE2950" w14:paraId="056A0A7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E444F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7360" w14:textId="77777777" w:rsidR="000759C7" w:rsidRPr="00DE2950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295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469FA32" w14:textId="77777777" w:rsidR="003E76B5" w:rsidRPr="00DE2950" w:rsidRDefault="003E76B5" w:rsidP="003E76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29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29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B04595" w14:textId="77777777" w:rsidR="000759C7" w:rsidRPr="00DE2950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759C7" w:rsidRPr="00DE2950" w14:paraId="3C44AEF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7C6C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F52BBC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BA67B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295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584EBF0F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2AF5B82" w14:textId="77777777" w:rsidR="00DC7430" w:rsidRPr="00DE2950" w:rsidRDefault="00DC74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0047E62" w14:textId="026AAE26" w:rsidR="00E97CF7" w:rsidRPr="00DE2950" w:rsidRDefault="00E97C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hAnsi="Arial" w:cs="Arial"/>
                <w:sz w:val="20"/>
                <w:szCs w:val="20"/>
                <w:lang w:val="en-GB"/>
              </w:rPr>
              <w:t>No ethical issues detected.</w:t>
            </w:r>
          </w:p>
        </w:tc>
        <w:tc>
          <w:tcPr>
            <w:tcW w:w="1342" w:type="pct"/>
            <w:vAlign w:val="center"/>
          </w:tcPr>
          <w:p w14:paraId="277170EF" w14:textId="77777777" w:rsidR="000759C7" w:rsidRPr="00DE2950" w:rsidRDefault="000759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0659EA" w14:textId="378F48E4" w:rsidR="000759C7" w:rsidRPr="00DE2950" w:rsidRDefault="007F1E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E295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CB43EB8" w14:textId="77777777" w:rsidR="000759C7" w:rsidRPr="00DE2950" w:rsidRDefault="000759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D71B72" w14:textId="77777777" w:rsidR="000759C7" w:rsidRPr="00DE2950" w:rsidRDefault="000759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FE5B26D" w14:textId="77777777" w:rsidR="008913D5" w:rsidRPr="00DE2950" w:rsidRDefault="008913D5" w:rsidP="000759C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E2950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92D0E" w14:textId="77777777" w:rsidR="00641DB7" w:rsidRPr="0000007A" w:rsidRDefault="00641DB7" w:rsidP="0099583E">
      <w:r>
        <w:separator/>
      </w:r>
    </w:p>
  </w:endnote>
  <w:endnote w:type="continuationSeparator" w:id="0">
    <w:p w14:paraId="598D337A" w14:textId="77777777" w:rsidR="00641DB7" w:rsidRPr="0000007A" w:rsidRDefault="00641DB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2C3D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AB92B" w14:textId="77777777" w:rsidR="00641DB7" w:rsidRPr="0000007A" w:rsidRDefault="00641DB7" w:rsidP="0099583E">
      <w:r>
        <w:separator/>
      </w:r>
    </w:p>
  </w:footnote>
  <w:footnote w:type="continuationSeparator" w:id="0">
    <w:p w14:paraId="1581557E" w14:textId="77777777" w:rsidR="00641DB7" w:rsidRPr="0000007A" w:rsidRDefault="00641DB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AB59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C59E3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6E36732"/>
    <w:multiLevelType w:val="hybridMultilevel"/>
    <w:tmpl w:val="BCD49DE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29BB"/>
    <w:rsid w:val="00037D52"/>
    <w:rsid w:val="000450FC"/>
    <w:rsid w:val="000460CF"/>
    <w:rsid w:val="00056CB0"/>
    <w:rsid w:val="000577C2"/>
    <w:rsid w:val="0006257C"/>
    <w:rsid w:val="000759C7"/>
    <w:rsid w:val="00084D7C"/>
    <w:rsid w:val="00091112"/>
    <w:rsid w:val="000936AC"/>
    <w:rsid w:val="00095A59"/>
    <w:rsid w:val="000A13CA"/>
    <w:rsid w:val="000A2134"/>
    <w:rsid w:val="000A6F41"/>
    <w:rsid w:val="000A7859"/>
    <w:rsid w:val="000B4EE5"/>
    <w:rsid w:val="000B74A1"/>
    <w:rsid w:val="000B757E"/>
    <w:rsid w:val="000C0837"/>
    <w:rsid w:val="000C3B7E"/>
    <w:rsid w:val="000E705E"/>
    <w:rsid w:val="00100577"/>
    <w:rsid w:val="00101322"/>
    <w:rsid w:val="00136984"/>
    <w:rsid w:val="00144521"/>
    <w:rsid w:val="00150304"/>
    <w:rsid w:val="0015296D"/>
    <w:rsid w:val="00156545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933"/>
    <w:rsid w:val="002320EB"/>
    <w:rsid w:val="0023696A"/>
    <w:rsid w:val="002422CB"/>
    <w:rsid w:val="00245E23"/>
    <w:rsid w:val="0025366D"/>
    <w:rsid w:val="00254F80"/>
    <w:rsid w:val="00262634"/>
    <w:rsid w:val="0026358B"/>
    <w:rsid w:val="002643B3"/>
    <w:rsid w:val="00275984"/>
    <w:rsid w:val="00280EC9"/>
    <w:rsid w:val="00291D08"/>
    <w:rsid w:val="00293482"/>
    <w:rsid w:val="002B6795"/>
    <w:rsid w:val="002D7EA9"/>
    <w:rsid w:val="002E1211"/>
    <w:rsid w:val="002E2339"/>
    <w:rsid w:val="002E6D86"/>
    <w:rsid w:val="002F146F"/>
    <w:rsid w:val="002F27D9"/>
    <w:rsid w:val="002F27E2"/>
    <w:rsid w:val="002F6935"/>
    <w:rsid w:val="003036A2"/>
    <w:rsid w:val="00312559"/>
    <w:rsid w:val="003204B8"/>
    <w:rsid w:val="0033692F"/>
    <w:rsid w:val="0034209F"/>
    <w:rsid w:val="00346223"/>
    <w:rsid w:val="003465F4"/>
    <w:rsid w:val="00357672"/>
    <w:rsid w:val="0036220B"/>
    <w:rsid w:val="00391ACA"/>
    <w:rsid w:val="003A04E7"/>
    <w:rsid w:val="003A4991"/>
    <w:rsid w:val="003A6E1A"/>
    <w:rsid w:val="003B2172"/>
    <w:rsid w:val="003E746A"/>
    <w:rsid w:val="003E76B5"/>
    <w:rsid w:val="003F5A8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397"/>
    <w:rsid w:val="0049073B"/>
    <w:rsid w:val="004B0007"/>
    <w:rsid w:val="004B4CAD"/>
    <w:rsid w:val="004B4FDC"/>
    <w:rsid w:val="004C2196"/>
    <w:rsid w:val="004C3DF1"/>
    <w:rsid w:val="004D2E36"/>
    <w:rsid w:val="004D79F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4795"/>
    <w:rsid w:val="00557CD3"/>
    <w:rsid w:val="00560D3C"/>
    <w:rsid w:val="00567DE0"/>
    <w:rsid w:val="005735A5"/>
    <w:rsid w:val="005976D2"/>
    <w:rsid w:val="005A0723"/>
    <w:rsid w:val="005A5BE0"/>
    <w:rsid w:val="005B12E0"/>
    <w:rsid w:val="005B6DD5"/>
    <w:rsid w:val="005C25A0"/>
    <w:rsid w:val="005D0C98"/>
    <w:rsid w:val="005D230D"/>
    <w:rsid w:val="00602F7D"/>
    <w:rsid w:val="00605952"/>
    <w:rsid w:val="006168DD"/>
    <w:rsid w:val="00620677"/>
    <w:rsid w:val="00624032"/>
    <w:rsid w:val="00641DB7"/>
    <w:rsid w:val="00645A56"/>
    <w:rsid w:val="006532DF"/>
    <w:rsid w:val="0065579D"/>
    <w:rsid w:val="00656E80"/>
    <w:rsid w:val="00663792"/>
    <w:rsid w:val="0067046C"/>
    <w:rsid w:val="006738B4"/>
    <w:rsid w:val="00676845"/>
    <w:rsid w:val="00680547"/>
    <w:rsid w:val="0068446F"/>
    <w:rsid w:val="00691B31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522F"/>
    <w:rsid w:val="00766889"/>
    <w:rsid w:val="00766A0D"/>
    <w:rsid w:val="00767F8C"/>
    <w:rsid w:val="00780B67"/>
    <w:rsid w:val="007B1099"/>
    <w:rsid w:val="007B6E18"/>
    <w:rsid w:val="007C6148"/>
    <w:rsid w:val="007D0246"/>
    <w:rsid w:val="007F07E9"/>
    <w:rsid w:val="007F1E7D"/>
    <w:rsid w:val="007F5873"/>
    <w:rsid w:val="00806382"/>
    <w:rsid w:val="00814789"/>
    <w:rsid w:val="00815F94"/>
    <w:rsid w:val="0082130C"/>
    <w:rsid w:val="0082243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5183"/>
    <w:rsid w:val="008C2778"/>
    <w:rsid w:val="008C2F62"/>
    <w:rsid w:val="008D020E"/>
    <w:rsid w:val="008D1117"/>
    <w:rsid w:val="008D15A4"/>
    <w:rsid w:val="008D5FC3"/>
    <w:rsid w:val="008F36E4"/>
    <w:rsid w:val="00902353"/>
    <w:rsid w:val="00933C8B"/>
    <w:rsid w:val="0093625A"/>
    <w:rsid w:val="009540A7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0BFF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2AE4"/>
    <w:rsid w:val="009F5699"/>
    <w:rsid w:val="00A001A0"/>
    <w:rsid w:val="00A12C83"/>
    <w:rsid w:val="00A31AAC"/>
    <w:rsid w:val="00A32905"/>
    <w:rsid w:val="00A34D4C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162C"/>
    <w:rsid w:val="00AD6C51"/>
    <w:rsid w:val="00AF3016"/>
    <w:rsid w:val="00AF4F65"/>
    <w:rsid w:val="00B03A45"/>
    <w:rsid w:val="00B16FE7"/>
    <w:rsid w:val="00B2236C"/>
    <w:rsid w:val="00B22FE6"/>
    <w:rsid w:val="00B3033D"/>
    <w:rsid w:val="00B356AF"/>
    <w:rsid w:val="00B441F9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2CD3"/>
    <w:rsid w:val="00BC402F"/>
    <w:rsid w:val="00BD27BA"/>
    <w:rsid w:val="00BE13EF"/>
    <w:rsid w:val="00BE40A5"/>
    <w:rsid w:val="00BE6454"/>
    <w:rsid w:val="00BF39A4"/>
    <w:rsid w:val="00C02797"/>
    <w:rsid w:val="00C030A4"/>
    <w:rsid w:val="00C10283"/>
    <w:rsid w:val="00C110CC"/>
    <w:rsid w:val="00C22886"/>
    <w:rsid w:val="00C25C8F"/>
    <w:rsid w:val="00C263C6"/>
    <w:rsid w:val="00C31947"/>
    <w:rsid w:val="00C34AD5"/>
    <w:rsid w:val="00C555B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5FEA"/>
    <w:rsid w:val="00CF0BBB"/>
    <w:rsid w:val="00D10A87"/>
    <w:rsid w:val="00D1283A"/>
    <w:rsid w:val="00D17979"/>
    <w:rsid w:val="00D2075F"/>
    <w:rsid w:val="00D20E94"/>
    <w:rsid w:val="00D3257B"/>
    <w:rsid w:val="00D40416"/>
    <w:rsid w:val="00D45CF7"/>
    <w:rsid w:val="00D4782A"/>
    <w:rsid w:val="00D65463"/>
    <w:rsid w:val="00D7603E"/>
    <w:rsid w:val="00D8579C"/>
    <w:rsid w:val="00D90124"/>
    <w:rsid w:val="00D90B5C"/>
    <w:rsid w:val="00D9392F"/>
    <w:rsid w:val="00D95594"/>
    <w:rsid w:val="00DA41F5"/>
    <w:rsid w:val="00DB5B54"/>
    <w:rsid w:val="00DB7E1B"/>
    <w:rsid w:val="00DC1D81"/>
    <w:rsid w:val="00DC7430"/>
    <w:rsid w:val="00DE2950"/>
    <w:rsid w:val="00DF1810"/>
    <w:rsid w:val="00DF240A"/>
    <w:rsid w:val="00E04B12"/>
    <w:rsid w:val="00E219B0"/>
    <w:rsid w:val="00E353E1"/>
    <w:rsid w:val="00E37C0C"/>
    <w:rsid w:val="00E41406"/>
    <w:rsid w:val="00E451EA"/>
    <w:rsid w:val="00E52E36"/>
    <w:rsid w:val="00E53E52"/>
    <w:rsid w:val="00E57F4B"/>
    <w:rsid w:val="00E63889"/>
    <w:rsid w:val="00E65EB7"/>
    <w:rsid w:val="00E71C8D"/>
    <w:rsid w:val="00E72360"/>
    <w:rsid w:val="00E972A7"/>
    <w:rsid w:val="00E97CF7"/>
    <w:rsid w:val="00EA2839"/>
    <w:rsid w:val="00EB3E91"/>
    <w:rsid w:val="00EC6894"/>
    <w:rsid w:val="00ED275C"/>
    <w:rsid w:val="00ED6B12"/>
    <w:rsid w:val="00EE0D3E"/>
    <w:rsid w:val="00EF326D"/>
    <w:rsid w:val="00EF44F1"/>
    <w:rsid w:val="00EF4BF6"/>
    <w:rsid w:val="00EF53FE"/>
    <w:rsid w:val="00F11D49"/>
    <w:rsid w:val="00F245A7"/>
    <w:rsid w:val="00F2643C"/>
    <w:rsid w:val="00F3295A"/>
    <w:rsid w:val="00F34D8E"/>
    <w:rsid w:val="00F3669D"/>
    <w:rsid w:val="00F405F8"/>
    <w:rsid w:val="00F41154"/>
    <w:rsid w:val="00F4700F"/>
    <w:rsid w:val="00F50D9D"/>
    <w:rsid w:val="00F51F7F"/>
    <w:rsid w:val="00F573EA"/>
    <w:rsid w:val="00F57E9D"/>
    <w:rsid w:val="00FA6528"/>
    <w:rsid w:val="00FC2E17"/>
    <w:rsid w:val="00FC6387"/>
    <w:rsid w:val="00FC6802"/>
    <w:rsid w:val="00FD48E0"/>
    <w:rsid w:val="00FD70A7"/>
    <w:rsid w:val="00FE122A"/>
    <w:rsid w:val="00FF09A0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5E785"/>
  <w15:chartTrackingRefBased/>
  <w15:docId w15:val="{72F3F657-A26D-6542-8280-B06EBD9B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98416-BE4B-4DBF-A020-3EEF671E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19</cp:revision>
  <dcterms:created xsi:type="dcterms:W3CDTF">2025-11-12T05:32:00Z</dcterms:created>
  <dcterms:modified xsi:type="dcterms:W3CDTF">2025-11-14T06:30:00Z</dcterms:modified>
</cp:coreProperties>
</file>