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4DD6A9" w14:textId="77777777" w:rsidR="00D97B50" w:rsidRDefault="00D97B50">
      <w:pPr>
        <w:widowControl w:val="0"/>
        <w:pBdr>
          <w:top w:val="nil"/>
          <w:left w:val="nil"/>
          <w:bottom w:val="nil"/>
          <w:right w:val="nil"/>
          <w:between w:val="nil"/>
        </w:pBdr>
        <w:spacing w:line="276" w:lineRule="auto"/>
        <w:rPr>
          <w:rFonts w:ascii="Arial" w:eastAsia="Arial" w:hAnsi="Arial" w:cs="Arial"/>
          <w:color w:val="000000"/>
          <w:sz w:val="22"/>
          <w:szCs w:val="22"/>
        </w:rPr>
      </w:pPr>
    </w:p>
    <w:tbl>
      <w:tblPr>
        <w:tblStyle w:val="a"/>
        <w:tblW w:w="20934"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167"/>
        <w:gridCol w:w="15767"/>
      </w:tblGrid>
      <w:tr w:rsidR="00D97B50" w14:paraId="0A32DDA9" w14:textId="77777777">
        <w:trPr>
          <w:trHeight w:val="290"/>
        </w:trPr>
        <w:tc>
          <w:tcPr>
            <w:tcW w:w="20934" w:type="dxa"/>
            <w:gridSpan w:val="2"/>
            <w:tcBorders>
              <w:top w:val="nil"/>
              <w:left w:val="nil"/>
              <w:right w:val="nil"/>
            </w:tcBorders>
          </w:tcPr>
          <w:p w14:paraId="6D30F4F9" w14:textId="77777777" w:rsidR="00D97B50" w:rsidRDefault="00D97B50">
            <w:pPr>
              <w:pStyle w:val="Heading2"/>
              <w:jc w:val="left"/>
              <w:rPr>
                <w:rFonts w:ascii="Arial" w:eastAsia="Arial" w:hAnsi="Arial" w:cs="Arial"/>
                <w:b w:val="0"/>
                <w:sz w:val="28"/>
                <w:szCs w:val="28"/>
              </w:rPr>
            </w:pPr>
          </w:p>
        </w:tc>
      </w:tr>
      <w:tr w:rsidR="00D97B50" w14:paraId="7716DCA6" w14:textId="77777777">
        <w:trPr>
          <w:trHeight w:val="290"/>
        </w:trPr>
        <w:tc>
          <w:tcPr>
            <w:tcW w:w="5167" w:type="dxa"/>
          </w:tcPr>
          <w:p w14:paraId="5C6E50C5" w14:textId="77777777" w:rsidR="00D97B50" w:rsidRDefault="00585580">
            <w:pPr>
              <w:pBdr>
                <w:top w:val="nil"/>
                <w:left w:val="nil"/>
                <w:bottom w:val="nil"/>
                <w:right w:val="nil"/>
                <w:between w:val="nil"/>
              </w:pBdr>
              <w:ind w:left="90"/>
              <w:rPr>
                <w:rFonts w:ascii="Arial" w:eastAsia="Arial" w:hAnsi="Arial" w:cs="Arial"/>
                <w:color w:val="000000"/>
                <w:sz w:val="20"/>
                <w:szCs w:val="20"/>
              </w:rPr>
            </w:pPr>
            <w:proofErr w:type="spellStart"/>
            <w:r>
              <w:rPr>
                <w:rFonts w:ascii="Arial" w:eastAsia="Arial" w:hAnsi="Arial" w:cs="Arial"/>
                <w:color w:val="000000"/>
                <w:sz w:val="20"/>
                <w:szCs w:val="20"/>
              </w:rPr>
              <w:t>Journal</w:t>
            </w:r>
            <w:proofErr w:type="spellEnd"/>
            <w:r>
              <w:rPr>
                <w:rFonts w:ascii="Arial" w:eastAsia="Arial" w:hAnsi="Arial" w:cs="Arial"/>
                <w:color w:val="000000"/>
                <w:sz w:val="20"/>
                <w:szCs w:val="20"/>
              </w:rPr>
              <w:t xml:space="preserve"> </w:t>
            </w:r>
            <w:proofErr w:type="spellStart"/>
            <w:r>
              <w:rPr>
                <w:rFonts w:ascii="Arial" w:eastAsia="Arial" w:hAnsi="Arial" w:cs="Arial"/>
                <w:color w:val="000000"/>
                <w:sz w:val="20"/>
                <w:szCs w:val="20"/>
              </w:rPr>
              <w:t>Name</w:t>
            </w:r>
            <w:proofErr w:type="spellEnd"/>
            <w:r>
              <w:rPr>
                <w:rFonts w:ascii="Arial" w:eastAsia="Arial" w:hAnsi="Arial" w:cs="Arial"/>
                <w:color w:val="000000"/>
                <w:sz w:val="20"/>
                <w:szCs w:val="20"/>
              </w:rPr>
              <w:t>:</w:t>
            </w:r>
          </w:p>
        </w:tc>
        <w:tc>
          <w:tcPr>
            <w:tcW w:w="15767" w:type="dxa"/>
            <w:tcMar>
              <w:top w:w="0" w:type="dxa"/>
              <w:left w:w="108" w:type="dxa"/>
              <w:bottom w:w="0" w:type="dxa"/>
              <w:right w:w="108" w:type="dxa"/>
            </w:tcMar>
            <w:vAlign w:val="center"/>
          </w:tcPr>
          <w:p w14:paraId="0F1D6E23" w14:textId="77777777" w:rsidR="00D97B50" w:rsidRDefault="00BD4AA3">
            <w:pPr>
              <w:rPr>
                <w:rFonts w:ascii="Arial" w:eastAsia="Arial" w:hAnsi="Arial" w:cs="Arial"/>
                <w:color w:val="0000FF"/>
                <w:sz w:val="20"/>
                <w:szCs w:val="20"/>
              </w:rPr>
            </w:pPr>
            <w:hyperlink r:id="rId7">
              <w:proofErr w:type="spellStart"/>
              <w:r w:rsidR="00585580">
                <w:rPr>
                  <w:rFonts w:ascii="Arial" w:eastAsia="Arial" w:hAnsi="Arial" w:cs="Arial"/>
                  <w:b/>
                  <w:color w:val="0000FF"/>
                  <w:sz w:val="20"/>
                  <w:szCs w:val="20"/>
                  <w:u w:val="single"/>
                </w:rPr>
                <w:t>Asian</w:t>
              </w:r>
              <w:proofErr w:type="spellEnd"/>
              <w:r w:rsidR="00585580">
                <w:rPr>
                  <w:rFonts w:ascii="Arial" w:eastAsia="Arial" w:hAnsi="Arial" w:cs="Arial"/>
                  <w:b/>
                  <w:color w:val="0000FF"/>
                  <w:sz w:val="20"/>
                  <w:szCs w:val="20"/>
                  <w:u w:val="single"/>
                </w:rPr>
                <w:t xml:space="preserve"> </w:t>
              </w:r>
              <w:proofErr w:type="spellStart"/>
              <w:r w:rsidR="00585580">
                <w:rPr>
                  <w:rFonts w:ascii="Arial" w:eastAsia="Arial" w:hAnsi="Arial" w:cs="Arial"/>
                  <w:b/>
                  <w:color w:val="0000FF"/>
                  <w:sz w:val="20"/>
                  <w:szCs w:val="20"/>
                  <w:u w:val="single"/>
                </w:rPr>
                <w:t>Journal</w:t>
              </w:r>
              <w:proofErr w:type="spellEnd"/>
              <w:r w:rsidR="00585580">
                <w:rPr>
                  <w:rFonts w:ascii="Arial" w:eastAsia="Arial" w:hAnsi="Arial" w:cs="Arial"/>
                  <w:b/>
                  <w:color w:val="0000FF"/>
                  <w:sz w:val="20"/>
                  <w:szCs w:val="20"/>
                  <w:u w:val="single"/>
                </w:rPr>
                <w:t xml:space="preserve"> </w:t>
              </w:r>
              <w:proofErr w:type="spellStart"/>
              <w:r w:rsidR="00585580">
                <w:rPr>
                  <w:rFonts w:ascii="Arial" w:eastAsia="Arial" w:hAnsi="Arial" w:cs="Arial"/>
                  <w:b/>
                  <w:color w:val="0000FF"/>
                  <w:sz w:val="20"/>
                  <w:szCs w:val="20"/>
                  <w:u w:val="single"/>
                </w:rPr>
                <w:t>of</w:t>
              </w:r>
              <w:proofErr w:type="spellEnd"/>
              <w:r w:rsidR="00585580">
                <w:rPr>
                  <w:rFonts w:ascii="Arial" w:eastAsia="Arial" w:hAnsi="Arial" w:cs="Arial"/>
                  <w:b/>
                  <w:color w:val="0000FF"/>
                  <w:sz w:val="20"/>
                  <w:szCs w:val="20"/>
                  <w:u w:val="single"/>
                </w:rPr>
                <w:t xml:space="preserve"> </w:t>
              </w:r>
              <w:proofErr w:type="spellStart"/>
              <w:r w:rsidR="00585580">
                <w:rPr>
                  <w:rFonts w:ascii="Arial" w:eastAsia="Arial" w:hAnsi="Arial" w:cs="Arial"/>
                  <w:b/>
                  <w:color w:val="0000FF"/>
                  <w:sz w:val="20"/>
                  <w:szCs w:val="20"/>
                  <w:u w:val="single"/>
                </w:rPr>
                <w:t>Biology</w:t>
              </w:r>
              <w:proofErr w:type="spellEnd"/>
            </w:hyperlink>
          </w:p>
        </w:tc>
      </w:tr>
      <w:tr w:rsidR="00D97B50" w14:paraId="3F80CD55" w14:textId="77777777">
        <w:trPr>
          <w:trHeight w:val="290"/>
        </w:trPr>
        <w:tc>
          <w:tcPr>
            <w:tcW w:w="5167" w:type="dxa"/>
          </w:tcPr>
          <w:p w14:paraId="431BC564" w14:textId="77777777" w:rsidR="00D97B50" w:rsidRDefault="00585580">
            <w:pPr>
              <w:pBdr>
                <w:top w:val="nil"/>
                <w:left w:val="nil"/>
                <w:bottom w:val="nil"/>
                <w:right w:val="nil"/>
                <w:between w:val="nil"/>
              </w:pBdr>
              <w:ind w:left="90"/>
              <w:rPr>
                <w:rFonts w:ascii="Arial" w:eastAsia="Arial" w:hAnsi="Arial" w:cs="Arial"/>
                <w:color w:val="000000"/>
                <w:sz w:val="20"/>
                <w:szCs w:val="20"/>
              </w:rPr>
            </w:pPr>
            <w:proofErr w:type="spellStart"/>
            <w:r>
              <w:rPr>
                <w:rFonts w:ascii="Arial" w:eastAsia="Arial" w:hAnsi="Arial" w:cs="Arial"/>
                <w:color w:val="000000"/>
                <w:sz w:val="20"/>
                <w:szCs w:val="20"/>
              </w:rPr>
              <w:t>Manuscript</w:t>
            </w:r>
            <w:proofErr w:type="spellEnd"/>
            <w:r>
              <w:rPr>
                <w:rFonts w:ascii="Arial" w:eastAsia="Arial" w:hAnsi="Arial" w:cs="Arial"/>
                <w:color w:val="000000"/>
                <w:sz w:val="20"/>
                <w:szCs w:val="20"/>
              </w:rPr>
              <w:t xml:space="preserve"> </w:t>
            </w:r>
            <w:proofErr w:type="spellStart"/>
            <w:r>
              <w:rPr>
                <w:rFonts w:ascii="Arial" w:eastAsia="Arial" w:hAnsi="Arial" w:cs="Arial"/>
                <w:color w:val="000000"/>
                <w:sz w:val="20"/>
                <w:szCs w:val="20"/>
              </w:rPr>
              <w:t>Number</w:t>
            </w:r>
            <w:proofErr w:type="spellEnd"/>
            <w:r>
              <w:rPr>
                <w:rFonts w:ascii="Arial" w:eastAsia="Arial" w:hAnsi="Arial" w:cs="Arial"/>
                <w:color w:val="000000"/>
                <w:sz w:val="20"/>
                <w:szCs w:val="20"/>
              </w:rPr>
              <w:t>:</w:t>
            </w:r>
          </w:p>
        </w:tc>
        <w:tc>
          <w:tcPr>
            <w:tcW w:w="15767" w:type="dxa"/>
            <w:tcMar>
              <w:top w:w="0" w:type="dxa"/>
              <w:left w:w="108" w:type="dxa"/>
              <w:bottom w:w="0" w:type="dxa"/>
              <w:right w:w="108" w:type="dxa"/>
            </w:tcMar>
            <w:vAlign w:val="center"/>
          </w:tcPr>
          <w:p w14:paraId="1B705530" w14:textId="77777777" w:rsidR="00D97B50" w:rsidRDefault="00585580">
            <w:pPr>
              <w:pBdr>
                <w:top w:val="nil"/>
                <w:left w:val="nil"/>
                <w:bottom w:val="nil"/>
                <w:right w:val="nil"/>
                <w:between w:val="nil"/>
              </w:pBdr>
              <w:rPr>
                <w:rFonts w:ascii="Arial" w:eastAsia="Arial" w:hAnsi="Arial" w:cs="Arial"/>
                <w:color w:val="000000"/>
                <w:sz w:val="20"/>
                <w:szCs w:val="20"/>
              </w:rPr>
            </w:pPr>
            <w:r>
              <w:rPr>
                <w:rFonts w:ascii="Arial" w:eastAsia="Arial" w:hAnsi="Arial" w:cs="Arial"/>
                <w:b/>
                <w:color w:val="000000"/>
                <w:sz w:val="20"/>
                <w:szCs w:val="20"/>
              </w:rPr>
              <w:t>Ms_AJOB_146768</w:t>
            </w:r>
          </w:p>
        </w:tc>
      </w:tr>
      <w:tr w:rsidR="00D97B50" w:rsidRPr="00C44BFC" w14:paraId="0CB0ED3F" w14:textId="77777777">
        <w:trPr>
          <w:trHeight w:val="650"/>
        </w:trPr>
        <w:tc>
          <w:tcPr>
            <w:tcW w:w="5167" w:type="dxa"/>
          </w:tcPr>
          <w:p w14:paraId="4B5206E0" w14:textId="77777777" w:rsidR="00D97B50" w:rsidRDefault="00585580">
            <w:pPr>
              <w:pBdr>
                <w:top w:val="nil"/>
                <w:left w:val="nil"/>
                <w:bottom w:val="nil"/>
                <w:right w:val="nil"/>
                <w:between w:val="nil"/>
              </w:pBdr>
              <w:ind w:left="90"/>
              <w:rPr>
                <w:rFonts w:ascii="Arial" w:eastAsia="Arial" w:hAnsi="Arial" w:cs="Arial"/>
                <w:color w:val="000000"/>
                <w:sz w:val="20"/>
                <w:szCs w:val="20"/>
              </w:rPr>
            </w:pPr>
            <w:proofErr w:type="spellStart"/>
            <w:r>
              <w:rPr>
                <w:rFonts w:ascii="Arial" w:eastAsia="Arial" w:hAnsi="Arial" w:cs="Arial"/>
                <w:color w:val="000000"/>
                <w:sz w:val="20"/>
                <w:szCs w:val="20"/>
              </w:rPr>
              <w:t>Title</w:t>
            </w:r>
            <w:proofErr w:type="spellEnd"/>
            <w:r>
              <w:rPr>
                <w:rFonts w:ascii="Arial" w:eastAsia="Arial" w:hAnsi="Arial" w:cs="Arial"/>
                <w:color w:val="000000"/>
                <w:sz w:val="20"/>
                <w:szCs w:val="20"/>
              </w:rPr>
              <w:t xml:space="preserve"> </w:t>
            </w:r>
            <w:proofErr w:type="spellStart"/>
            <w:r>
              <w:rPr>
                <w:rFonts w:ascii="Arial" w:eastAsia="Arial" w:hAnsi="Arial" w:cs="Arial"/>
                <w:color w:val="000000"/>
                <w:sz w:val="20"/>
                <w:szCs w:val="20"/>
              </w:rPr>
              <w:t>of</w:t>
            </w:r>
            <w:proofErr w:type="spellEnd"/>
            <w:r>
              <w:rPr>
                <w:rFonts w:ascii="Arial" w:eastAsia="Arial" w:hAnsi="Arial" w:cs="Arial"/>
                <w:color w:val="000000"/>
                <w:sz w:val="20"/>
                <w:szCs w:val="20"/>
              </w:rPr>
              <w:t xml:space="preserve"> </w:t>
            </w:r>
            <w:proofErr w:type="spellStart"/>
            <w:r>
              <w:rPr>
                <w:rFonts w:ascii="Arial" w:eastAsia="Arial" w:hAnsi="Arial" w:cs="Arial"/>
                <w:color w:val="000000"/>
                <w:sz w:val="20"/>
                <w:szCs w:val="20"/>
              </w:rPr>
              <w:t>the</w:t>
            </w:r>
            <w:proofErr w:type="spellEnd"/>
            <w:r>
              <w:rPr>
                <w:rFonts w:ascii="Arial" w:eastAsia="Arial" w:hAnsi="Arial" w:cs="Arial"/>
                <w:color w:val="000000"/>
                <w:sz w:val="20"/>
                <w:szCs w:val="20"/>
              </w:rPr>
              <w:t xml:space="preserve"> </w:t>
            </w:r>
            <w:proofErr w:type="spellStart"/>
            <w:r>
              <w:rPr>
                <w:rFonts w:ascii="Arial" w:eastAsia="Arial" w:hAnsi="Arial" w:cs="Arial"/>
                <w:color w:val="000000"/>
                <w:sz w:val="20"/>
                <w:szCs w:val="20"/>
              </w:rPr>
              <w:t>Manuscript</w:t>
            </w:r>
            <w:proofErr w:type="spellEnd"/>
            <w:r>
              <w:rPr>
                <w:rFonts w:ascii="Arial" w:eastAsia="Arial" w:hAnsi="Arial" w:cs="Arial"/>
                <w:color w:val="000000"/>
                <w:sz w:val="20"/>
                <w:szCs w:val="20"/>
              </w:rPr>
              <w:t xml:space="preserve">: </w:t>
            </w:r>
          </w:p>
        </w:tc>
        <w:tc>
          <w:tcPr>
            <w:tcW w:w="15767" w:type="dxa"/>
            <w:tcMar>
              <w:top w:w="0" w:type="dxa"/>
              <w:left w:w="108" w:type="dxa"/>
              <w:bottom w:w="0" w:type="dxa"/>
              <w:right w:w="108" w:type="dxa"/>
            </w:tcMar>
            <w:vAlign w:val="center"/>
          </w:tcPr>
          <w:p w14:paraId="24DEA6C7" w14:textId="77777777" w:rsidR="00D97B50" w:rsidRPr="00C44BFC" w:rsidRDefault="00585580">
            <w:pPr>
              <w:pBdr>
                <w:top w:val="nil"/>
                <w:left w:val="nil"/>
                <w:bottom w:val="nil"/>
                <w:right w:val="nil"/>
                <w:between w:val="nil"/>
              </w:pBdr>
              <w:rPr>
                <w:rFonts w:ascii="Arial" w:eastAsia="Arial" w:hAnsi="Arial" w:cs="Arial"/>
                <w:color w:val="000000"/>
                <w:sz w:val="20"/>
                <w:szCs w:val="20"/>
                <w:lang w:val="en-US"/>
              </w:rPr>
            </w:pPr>
            <w:r w:rsidRPr="00C44BFC">
              <w:rPr>
                <w:rFonts w:ascii="Arial" w:eastAsia="Arial" w:hAnsi="Arial" w:cs="Arial"/>
                <w:b/>
                <w:color w:val="000000"/>
                <w:sz w:val="20"/>
                <w:szCs w:val="20"/>
                <w:lang w:val="en-US"/>
              </w:rPr>
              <w:t xml:space="preserve">Evaluation of the Antioxidant Capacity of a Fermented Alcoholic Beverage, Rum, and Mezcal Made from </w:t>
            </w:r>
            <w:proofErr w:type="spellStart"/>
            <w:r w:rsidRPr="00C44BFC">
              <w:rPr>
                <w:rFonts w:ascii="Arial" w:eastAsia="Arial" w:hAnsi="Arial" w:cs="Arial"/>
                <w:b/>
                <w:color w:val="000000"/>
                <w:sz w:val="20"/>
                <w:szCs w:val="20"/>
                <w:lang w:val="en-US"/>
              </w:rPr>
              <w:t>Tejocote</w:t>
            </w:r>
            <w:proofErr w:type="spellEnd"/>
            <w:r w:rsidRPr="00C44BFC">
              <w:rPr>
                <w:rFonts w:ascii="Arial" w:eastAsia="Arial" w:hAnsi="Arial" w:cs="Arial"/>
                <w:b/>
                <w:color w:val="000000"/>
                <w:sz w:val="20"/>
                <w:szCs w:val="20"/>
                <w:lang w:val="en-US"/>
              </w:rPr>
              <w:t xml:space="preserve"> (</w:t>
            </w:r>
            <w:proofErr w:type="spellStart"/>
            <w:r w:rsidRPr="00C44BFC">
              <w:rPr>
                <w:rFonts w:ascii="Arial" w:eastAsia="Arial" w:hAnsi="Arial" w:cs="Arial"/>
                <w:b/>
                <w:color w:val="000000"/>
                <w:sz w:val="20"/>
                <w:szCs w:val="20"/>
                <w:lang w:val="en-US"/>
              </w:rPr>
              <w:t>Crataegus</w:t>
            </w:r>
            <w:proofErr w:type="spellEnd"/>
            <w:r w:rsidRPr="00C44BFC">
              <w:rPr>
                <w:rFonts w:ascii="Arial" w:eastAsia="Arial" w:hAnsi="Arial" w:cs="Arial"/>
                <w:b/>
                <w:color w:val="000000"/>
                <w:sz w:val="20"/>
                <w:szCs w:val="20"/>
                <w:lang w:val="en-US"/>
              </w:rPr>
              <w:t xml:space="preserve"> </w:t>
            </w:r>
            <w:proofErr w:type="spellStart"/>
            <w:r w:rsidRPr="00C44BFC">
              <w:rPr>
                <w:rFonts w:ascii="Arial" w:eastAsia="Arial" w:hAnsi="Arial" w:cs="Arial"/>
                <w:b/>
                <w:color w:val="000000"/>
                <w:sz w:val="20"/>
                <w:szCs w:val="20"/>
                <w:lang w:val="en-US"/>
              </w:rPr>
              <w:t>mexicana</w:t>
            </w:r>
            <w:proofErr w:type="spellEnd"/>
            <w:r w:rsidRPr="00C44BFC">
              <w:rPr>
                <w:rFonts w:ascii="Arial" w:eastAsia="Arial" w:hAnsi="Arial" w:cs="Arial"/>
                <w:b/>
                <w:color w:val="000000"/>
                <w:sz w:val="20"/>
                <w:szCs w:val="20"/>
                <w:lang w:val="en-US"/>
              </w:rPr>
              <w:t>)</w:t>
            </w:r>
          </w:p>
        </w:tc>
      </w:tr>
      <w:tr w:rsidR="00D97B50" w14:paraId="63CCCB76" w14:textId="77777777">
        <w:trPr>
          <w:trHeight w:val="332"/>
        </w:trPr>
        <w:tc>
          <w:tcPr>
            <w:tcW w:w="5167" w:type="dxa"/>
          </w:tcPr>
          <w:p w14:paraId="7A8A5244" w14:textId="77777777" w:rsidR="00D97B50" w:rsidRDefault="00585580">
            <w:pPr>
              <w:pBdr>
                <w:top w:val="nil"/>
                <w:left w:val="nil"/>
                <w:bottom w:val="nil"/>
                <w:right w:val="nil"/>
                <w:between w:val="nil"/>
              </w:pBdr>
              <w:ind w:left="90"/>
              <w:rPr>
                <w:rFonts w:ascii="Arial" w:eastAsia="Arial" w:hAnsi="Arial" w:cs="Arial"/>
                <w:color w:val="000000"/>
                <w:sz w:val="20"/>
                <w:szCs w:val="20"/>
              </w:rPr>
            </w:pPr>
            <w:proofErr w:type="spellStart"/>
            <w:r>
              <w:rPr>
                <w:rFonts w:ascii="Arial" w:eastAsia="Arial" w:hAnsi="Arial" w:cs="Arial"/>
                <w:color w:val="000000"/>
                <w:sz w:val="20"/>
                <w:szCs w:val="20"/>
              </w:rPr>
              <w:t>Type</w:t>
            </w:r>
            <w:proofErr w:type="spellEnd"/>
            <w:r>
              <w:rPr>
                <w:rFonts w:ascii="Arial" w:eastAsia="Arial" w:hAnsi="Arial" w:cs="Arial"/>
                <w:color w:val="000000"/>
                <w:sz w:val="20"/>
                <w:szCs w:val="20"/>
              </w:rPr>
              <w:t xml:space="preserve"> </w:t>
            </w:r>
            <w:proofErr w:type="spellStart"/>
            <w:r>
              <w:rPr>
                <w:rFonts w:ascii="Arial" w:eastAsia="Arial" w:hAnsi="Arial" w:cs="Arial"/>
                <w:color w:val="000000"/>
                <w:sz w:val="20"/>
                <w:szCs w:val="20"/>
              </w:rPr>
              <w:t>of</w:t>
            </w:r>
            <w:proofErr w:type="spellEnd"/>
            <w:r>
              <w:rPr>
                <w:rFonts w:ascii="Arial" w:eastAsia="Arial" w:hAnsi="Arial" w:cs="Arial"/>
                <w:color w:val="000000"/>
                <w:sz w:val="20"/>
                <w:szCs w:val="20"/>
              </w:rPr>
              <w:t xml:space="preserve"> </w:t>
            </w:r>
            <w:proofErr w:type="spellStart"/>
            <w:r>
              <w:rPr>
                <w:rFonts w:ascii="Arial" w:eastAsia="Arial" w:hAnsi="Arial" w:cs="Arial"/>
                <w:color w:val="000000"/>
                <w:sz w:val="20"/>
                <w:szCs w:val="20"/>
              </w:rPr>
              <w:t>the</w:t>
            </w:r>
            <w:proofErr w:type="spellEnd"/>
            <w:r>
              <w:rPr>
                <w:rFonts w:ascii="Arial" w:eastAsia="Arial" w:hAnsi="Arial" w:cs="Arial"/>
                <w:color w:val="000000"/>
                <w:sz w:val="20"/>
                <w:szCs w:val="20"/>
              </w:rPr>
              <w:t xml:space="preserve"> </w:t>
            </w:r>
            <w:proofErr w:type="spellStart"/>
            <w:r>
              <w:rPr>
                <w:rFonts w:ascii="Arial" w:eastAsia="Arial" w:hAnsi="Arial" w:cs="Arial"/>
                <w:color w:val="000000"/>
                <w:sz w:val="20"/>
                <w:szCs w:val="20"/>
              </w:rPr>
              <w:t>Article</w:t>
            </w:r>
            <w:proofErr w:type="spellEnd"/>
          </w:p>
        </w:tc>
        <w:tc>
          <w:tcPr>
            <w:tcW w:w="15767" w:type="dxa"/>
            <w:tcMar>
              <w:top w:w="0" w:type="dxa"/>
              <w:left w:w="108" w:type="dxa"/>
              <w:bottom w:w="0" w:type="dxa"/>
              <w:right w:w="108" w:type="dxa"/>
            </w:tcMar>
            <w:vAlign w:val="center"/>
          </w:tcPr>
          <w:p w14:paraId="2782E660" w14:textId="77777777" w:rsidR="00D97B50" w:rsidRDefault="00585580">
            <w:pPr>
              <w:pBdr>
                <w:top w:val="nil"/>
                <w:left w:val="nil"/>
                <w:bottom w:val="nil"/>
                <w:right w:val="nil"/>
                <w:between w:val="nil"/>
              </w:pBdr>
              <w:rPr>
                <w:rFonts w:ascii="Arial" w:eastAsia="Arial" w:hAnsi="Arial" w:cs="Arial"/>
                <w:color w:val="000000"/>
                <w:sz w:val="20"/>
                <w:szCs w:val="20"/>
              </w:rPr>
            </w:pPr>
            <w:r>
              <w:rPr>
                <w:rFonts w:ascii="Arial" w:eastAsia="Arial" w:hAnsi="Arial" w:cs="Arial"/>
                <w:b/>
                <w:color w:val="000000"/>
                <w:sz w:val="20"/>
                <w:szCs w:val="20"/>
              </w:rPr>
              <w:t xml:space="preserve">Original </w:t>
            </w:r>
            <w:proofErr w:type="spellStart"/>
            <w:r>
              <w:rPr>
                <w:rFonts w:ascii="Arial" w:eastAsia="Arial" w:hAnsi="Arial" w:cs="Arial"/>
                <w:b/>
                <w:color w:val="000000"/>
                <w:sz w:val="20"/>
                <w:szCs w:val="20"/>
              </w:rPr>
              <w:t>Research</w:t>
            </w:r>
            <w:proofErr w:type="spellEnd"/>
            <w:r>
              <w:rPr>
                <w:rFonts w:ascii="Arial" w:eastAsia="Arial" w:hAnsi="Arial" w:cs="Arial"/>
                <w:b/>
                <w:color w:val="000000"/>
                <w:sz w:val="20"/>
                <w:szCs w:val="20"/>
              </w:rPr>
              <w:t xml:space="preserve"> </w:t>
            </w:r>
            <w:proofErr w:type="spellStart"/>
            <w:r>
              <w:rPr>
                <w:rFonts w:ascii="Arial" w:eastAsia="Arial" w:hAnsi="Arial" w:cs="Arial"/>
                <w:b/>
                <w:color w:val="000000"/>
                <w:sz w:val="20"/>
                <w:szCs w:val="20"/>
              </w:rPr>
              <w:t>Article</w:t>
            </w:r>
            <w:proofErr w:type="spellEnd"/>
          </w:p>
        </w:tc>
      </w:tr>
    </w:tbl>
    <w:p w14:paraId="42A65EDC" w14:textId="77777777" w:rsidR="00D97B50" w:rsidRDefault="00D97B50">
      <w:pPr>
        <w:pBdr>
          <w:top w:val="nil"/>
          <w:left w:val="nil"/>
          <w:bottom w:val="nil"/>
          <w:right w:val="nil"/>
          <w:between w:val="nil"/>
        </w:pBdr>
        <w:jc w:val="both"/>
        <w:rPr>
          <w:rFonts w:ascii="Arial" w:eastAsia="Arial" w:hAnsi="Arial" w:cs="Arial"/>
          <w:color w:val="000000"/>
          <w:sz w:val="20"/>
          <w:szCs w:val="20"/>
          <w:u w:val="single"/>
        </w:rPr>
      </w:pPr>
      <w:bookmarkStart w:id="0" w:name="_7xysqh6b9pj3" w:colFirst="0" w:colLast="0"/>
      <w:bookmarkEnd w:id="0"/>
    </w:p>
    <w:p w14:paraId="0391F478" w14:textId="77777777" w:rsidR="00D97B50" w:rsidRDefault="00D97B50">
      <w:pPr>
        <w:rPr>
          <w:sz w:val="20"/>
          <w:szCs w:val="20"/>
        </w:rPr>
      </w:pPr>
    </w:p>
    <w:tbl>
      <w:tblPr>
        <w:tblStyle w:val="a0"/>
        <w:tblW w:w="2115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51"/>
        <w:gridCol w:w="9357"/>
        <w:gridCol w:w="6442"/>
      </w:tblGrid>
      <w:tr w:rsidR="00D97B50" w14:paraId="3A32A17D" w14:textId="77777777">
        <w:tc>
          <w:tcPr>
            <w:tcW w:w="21150" w:type="dxa"/>
            <w:gridSpan w:val="3"/>
            <w:tcBorders>
              <w:top w:val="nil"/>
              <w:left w:val="nil"/>
              <w:right w:val="nil"/>
            </w:tcBorders>
          </w:tcPr>
          <w:p w14:paraId="115C4B35" w14:textId="77777777" w:rsidR="00D97B50" w:rsidRDefault="00585580">
            <w:pPr>
              <w:pStyle w:val="Heading2"/>
              <w:jc w:val="left"/>
              <w:rPr>
                <w:rFonts w:ascii="Times New Roman" w:eastAsia="Times New Roman" w:hAnsi="Times New Roman" w:cs="Times New Roman"/>
              </w:rPr>
            </w:pPr>
            <w:r>
              <w:rPr>
                <w:rFonts w:ascii="Times New Roman" w:eastAsia="Times New Roman" w:hAnsi="Times New Roman" w:cs="Times New Roman"/>
                <w:highlight w:val="yellow"/>
              </w:rPr>
              <w:t>PART  1:</w:t>
            </w:r>
            <w:r>
              <w:rPr>
                <w:rFonts w:ascii="Times New Roman" w:eastAsia="Times New Roman" w:hAnsi="Times New Roman" w:cs="Times New Roman"/>
              </w:rPr>
              <w:t xml:space="preserve"> </w:t>
            </w:r>
            <w:proofErr w:type="spellStart"/>
            <w:r>
              <w:rPr>
                <w:rFonts w:ascii="Times New Roman" w:eastAsia="Times New Roman" w:hAnsi="Times New Roman" w:cs="Times New Roman"/>
              </w:rPr>
              <w:t>Comments</w:t>
            </w:r>
            <w:proofErr w:type="spellEnd"/>
          </w:p>
          <w:p w14:paraId="1CBDD8CB" w14:textId="77777777" w:rsidR="00D97B50" w:rsidRDefault="00D97B50">
            <w:pPr>
              <w:rPr>
                <w:sz w:val="20"/>
                <w:szCs w:val="20"/>
              </w:rPr>
            </w:pPr>
          </w:p>
        </w:tc>
      </w:tr>
      <w:tr w:rsidR="00D97B50" w:rsidRPr="00C44BFC" w14:paraId="25A4B68C" w14:textId="77777777">
        <w:tc>
          <w:tcPr>
            <w:tcW w:w="5351" w:type="dxa"/>
          </w:tcPr>
          <w:p w14:paraId="436A05A9" w14:textId="77777777" w:rsidR="00D97B50" w:rsidRDefault="00D97B50">
            <w:pPr>
              <w:pStyle w:val="Heading2"/>
              <w:jc w:val="left"/>
              <w:rPr>
                <w:rFonts w:ascii="Times New Roman" w:eastAsia="Times New Roman" w:hAnsi="Times New Roman" w:cs="Times New Roman"/>
              </w:rPr>
            </w:pPr>
          </w:p>
        </w:tc>
        <w:tc>
          <w:tcPr>
            <w:tcW w:w="9357" w:type="dxa"/>
          </w:tcPr>
          <w:p w14:paraId="556808A6" w14:textId="77777777" w:rsidR="00D97B50" w:rsidRPr="00C44BFC" w:rsidRDefault="00585580">
            <w:pPr>
              <w:pStyle w:val="Heading2"/>
              <w:jc w:val="left"/>
              <w:rPr>
                <w:rFonts w:ascii="Times New Roman" w:eastAsia="Times New Roman" w:hAnsi="Times New Roman" w:cs="Times New Roman"/>
                <w:lang w:val="en-US"/>
              </w:rPr>
            </w:pPr>
            <w:r w:rsidRPr="00C44BFC">
              <w:rPr>
                <w:rFonts w:ascii="Times New Roman" w:eastAsia="Times New Roman" w:hAnsi="Times New Roman" w:cs="Times New Roman"/>
                <w:lang w:val="en-US"/>
              </w:rPr>
              <w:t>Reviewer’s comment</w:t>
            </w:r>
          </w:p>
          <w:p w14:paraId="1320A37F" w14:textId="77777777" w:rsidR="00D97B50" w:rsidRPr="00C44BFC" w:rsidRDefault="00585580">
            <w:pPr>
              <w:rPr>
                <w:sz w:val="20"/>
                <w:szCs w:val="20"/>
                <w:lang w:val="en-US"/>
              </w:rPr>
            </w:pPr>
            <w:r w:rsidRPr="00C44BFC">
              <w:rPr>
                <w:b/>
                <w:sz w:val="20"/>
                <w:szCs w:val="20"/>
                <w:highlight w:val="yellow"/>
                <w:lang w:val="en-US"/>
              </w:rPr>
              <w:t>Artificial Intelligence (AI) generated or assisted review comments are strictly prohibited during peer review.</w:t>
            </w:r>
          </w:p>
          <w:p w14:paraId="662CF4C9" w14:textId="77777777" w:rsidR="00D97B50" w:rsidRPr="00C44BFC" w:rsidRDefault="00D97B50">
            <w:pPr>
              <w:rPr>
                <w:lang w:val="en-US"/>
              </w:rPr>
            </w:pPr>
          </w:p>
        </w:tc>
        <w:tc>
          <w:tcPr>
            <w:tcW w:w="6442" w:type="dxa"/>
          </w:tcPr>
          <w:p w14:paraId="65B79EF4" w14:textId="77777777" w:rsidR="00D97B50" w:rsidRPr="00C44BFC" w:rsidRDefault="00585580">
            <w:pPr>
              <w:spacing w:after="160" w:line="254" w:lineRule="auto"/>
              <w:rPr>
                <w:sz w:val="20"/>
                <w:szCs w:val="20"/>
                <w:lang w:val="en-US"/>
              </w:rPr>
            </w:pPr>
            <w:r w:rsidRPr="00C44BFC">
              <w:rPr>
                <w:b/>
                <w:sz w:val="20"/>
                <w:szCs w:val="20"/>
                <w:lang w:val="en-US"/>
              </w:rPr>
              <w:t>Author’s Feedback</w:t>
            </w:r>
            <w:r w:rsidRPr="00C44BFC">
              <w:rPr>
                <w:sz w:val="20"/>
                <w:szCs w:val="20"/>
                <w:lang w:val="en-US"/>
              </w:rPr>
              <w:t xml:space="preserve"> (It is mandatory that authors should write his/her feedback here)</w:t>
            </w:r>
          </w:p>
          <w:p w14:paraId="5059F1F9" w14:textId="77777777" w:rsidR="00D97B50" w:rsidRPr="00C44BFC" w:rsidRDefault="00D97B50">
            <w:pPr>
              <w:pStyle w:val="Heading2"/>
              <w:jc w:val="left"/>
              <w:rPr>
                <w:rFonts w:ascii="Times New Roman" w:eastAsia="Times New Roman" w:hAnsi="Times New Roman" w:cs="Times New Roman"/>
                <w:b w:val="0"/>
                <w:lang w:val="en-US"/>
              </w:rPr>
            </w:pPr>
          </w:p>
        </w:tc>
      </w:tr>
      <w:tr w:rsidR="00D97B50" w:rsidRPr="00C44BFC" w14:paraId="3B24990B" w14:textId="77777777">
        <w:trPr>
          <w:trHeight w:val="1264"/>
        </w:trPr>
        <w:tc>
          <w:tcPr>
            <w:tcW w:w="5351" w:type="dxa"/>
          </w:tcPr>
          <w:p w14:paraId="3AFBF193" w14:textId="77777777" w:rsidR="00D97B50" w:rsidRPr="00C44BFC" w:rsidRDefault="00585580">
            <w:pPr>
              <w:ind w:left="360"/>
              <w:rPr>
                <w:sz w:val="20"/>
                <w:szCs w:val="20"/>
                <w:lang w:val="en-US"/>
              </w:rPr>
            </w:pPr>
            <w:r w:rsidRPr="00C44BFC">
              <w:rPr>
                <w:b/>
                <w:sz w:val="20"/>
                <w:szCs w:val="20"/>
                <w:lang w:val="en-US"/>
              </w:rPr>
              <w:t>Please write a few sentences regarding the importance of this manuscript for the scientific community. A minimum of 3-4 sentences may be required for this part.</w:t>
            </w:r>
          </w:p>
          <w:p w14:paraId="6E6F70A3" w14:textId="77777777" w:rsidR="00D97B50" w:rsidRPr="00C44BFC" w:rsidRDefault="00D97B50">
            <w:pPr>
              <w:ind w:left="360"/>
              <w:rPr>
                <w:sz w:val="20"/>
                <w:szCs w:val="20"/>
                <w:lang w:val="en-US"/>
              </w:rPr>
            </w:pPr>
          </w:p>
        </w:tc>
        <w:tc>
          <w:tcPr>
            <w:tcW w:w="9357" w:type="dxa"/>
          </w:tcPr>
          <w:p w14:paraId="44410E0F" w14:textId="77777777" w:rsidR="00D97B50" w:rsidRPr="00C44BFC" w:rsidRDefault="00585580">
            <w:pPr>
              <w:pBdr>
                <w:top w:val="nil"/>
                <w:left w:val="nil"/>
                <w:bottom w:val="nil"/>
                <w:right w:val="nil"/>
                <w:between w:val="nil"/>
              </w:pBdr>
              <w:rPr>
                <w:color w:val="000000"/>
                <w:sz w:val="20"/>
                <w:szCs w:val="20"/>
                <w:lang w:val="en-US"/>
              </w:rPr>
            </w:pPr>
            <w:r w:rsidRPr="00C44BFC">
              <w:rPr>
                <w:b/>
                <w:color w:val="000000"/>
                <w:sz w:val="20"/>
                <w:szCs w:val="20"/>
                <w:lang w:val="en-US"/>
              </w:rPr>
              <w:t>This manuscript addresses the interesting topic discussing the fruit with certain food nutritional and medicinal value. It also contributes to the beverage development. However certain areas needs to be improved before consideration of publication.</w:t>
            </w:r>
          </w:p>
        </w:tc>
        <w:tc>
          <w:tcPr>
            <w:tcW w:w="6442" w:type="dxa"/>
          </w:tcPr>
          <w:p w14:paraId="0EC51E35" w14:textId="77777777" w:rsidR="00D97B50" w:rsidRPr="00C44BFC" w:rsidRDefault="00D97B50">
            <w:pPr>
              <w:pStyle w:val="Heading2"/>
              <w:jc w:val="left"/>
              <w:rPr>
                <w:rFonts w:ascii="Times New Roman" w:eastAsia="Times New Roman" w:hAnsi="Times New Roman" w:cs="Times New Roman"/>
                <w:b w:val="0"/>
                <w:lang w:val="en-US"/>
              </w:rPr>
            </w:pPr>
          </w:p>
        </w:tc>
      </w:tr>
      <w:tr w:rsidR="00D97B50" w:rsidRPr="00C44BFC" w14:paraId="0EBEE203" w14:textId="77777777">
        <w:trPr>
          <w:trHeight w:val="620"/>
        </w:trPr>
        <w:tc>
          <w:tcPr>
            <w:tcW w:w="5351" w:type="dxa"/>
          </w:tcPr>
          <w:p w14:paraId="061000E8" w14:textId="77777777" w:rsidR="00D97B50" w:rsidRPr="00C44BFC" w:rsidRDefault="00585580">
            <w:pPr>
              <w:ind w:left="360"/>
              <w:rPr>
                <w:sz w:val="20"/>
                <w:szCs w:val="20"/>
                <w:lang w:val="en-US"/>
              </w:rPr>
            </w:pPr>
            <w:r w:rsidRPr="00C44BFC">
              <w:rPr>
                <w:b/>
                <w:sz w:val="20"/>
                <w:szCs w:val="20"/>
                <w:lang w:val="en-US"/>
              </w:rPr>
              <w:t>Is the title of the article suitable?</w:t>
            </w:r>
          </w:p>
          <w:p w14:paraId="2EFF89D1" w14:textId="77777777" w:rsidR="00D97B50" w:rsidRPr="00C44BFC" w:rsidRDefault="00585580">
            <w:pPr>
              <w:ind w:left="360"/>
              <w:rPr>
                <w:sz w:val="20"/>
                <w:szCs w:val="20"/>
                <w:lang w:val="en-US"/>
              </w:rPr>
            </w:pPr>
            <w:r w:rsidRPr="00C44BFC">
              <w:rPr>
                <w:b/>
                <w:sz w:val="20"/>
                <w:szCs w:val="20"/>
                <w:lang w:val="en-US"/>
              </w:rPr>
              <w:t>(If not please suggest an alternative title)</w:t>
            </w:r>
          </w:p>
          <w:p w14:paraId="1C56DFFC" w14:textId="77777777" w:rsidR="00D97B50" w:rsidRPr="00C44BFC" w:rsidRDefault="00D97B50">
            <w:pPr>
              <w:pStyle w:val="Heading2"/>
              <w:jc w:val="left"/>
              <w:rPr>
                <w:rFonts w:ascii="Times New Roman" w:eastAsia="Times New Roman" w:hAnsi="Times New Roman" w:cs="Times New Roman"/>
                <w:u w:val="single"/>
                <w:lang w:val="en-US"/>
              </w:rPr>
            </w:pPr>
          </w:p>
        </w:tc>
        <w:tc>
          <w:tcPr>
            <w:tcW w:w="9357" w:type="dxa"/>
          </w:tcPr>
          <w:p w14:paraId="4BDB7DD8" w14:textId="77777777" w:rsidR="00D97B50" w:rsidRPr="00C44BFC" w:rsidRDefault="00585580">
            <w:pPr>
              <w:ind w:left="360"/>
              <w:rPr>
                <w:sz w:val="20"/>
                <w:szCs w:val="20"/>
                <w:lang w:val="en-US"/>
              </w:rPr>
            </w:pPr>
            <w:r w:rsidRPr="00C44BFC">
              <w:rPr>
                <w:b/>
                <w:sz w:val="20"/>
                <w:szCs w:val="20"/>
                <w:lang w:val="en-US"/>
              </w:rPr>
              <w:t>Yes, but the word capacity could be replaced by activity sounds more professional.</w:t>
            </w:r>
          </w:p>
        </w:tc>
        <w:tc>
          <w:tcPr>
            <w:tcW w:w="6442" w:type="dxa"/>
          </w:tcPr>
          <w:p w14:paraId="75B64736" w14:textId="77777777" w:rsidR="00C44BFC" w:rsidRPr="00701F7D" w:rsidRDefault="00C44BFC" w:rsidP="00C44BFC">
            <w:pPr>
              <w:pStyle w:val="Heading2"/>
              <w:rPr>
                <w:rFonts w:ascii="Times New Roman" w:hAnsi="Times New Roman" w:cs="Times New Roman"/>
                <w:b w:val="0"/>
                <w:bCs/>
                <w:lang w:val="en-US"/>
              </w:rPr>
            </w:pPr>
            <w:r w:rsidRPr="00701F7D">
              <w:rPr>
                <w:rFonts w:ascii="Times New Roman" w:hAnsi="Times New Roman" w:cs="Times New Roman"/>
                <w:b w:val="0"/>
                <w:bCs/>
                <w:lang w:val="en-US"/>
              </w:rPr>
              <w:t>The observation related to the article title was addressed.</w:t>
            </w:r>
          </w:p>
          <w:p w14:paraId="6CD6E4EA" w14:textId="0505D184" w:rsidR="00C44BFC" w:rsidRPr="00701F7D" w:rsidRDefault="00C44BFC" w:rsidP="00C44BFC">
            <w:pPr>
              <w:pStyle w:val="Heading2"/>
              <w:rPr>
                <w:rFonts w:ascii="Times New Roman" w:hAnsi="Times New Roman" w:cs="Times New Roman"/>
                <w:b w:val="0"/>
                <w:bCs/>
                <w:lang w:val="en-US"/>
              </w:rPr>
            </w:pPr>
            <w:r w:rsidRPr="00701F7D">
              <w:rPr>
                <w:rFonts w:ascii="Times New Roman" w:hAnsi="Times New Roman" w:cs="Times New Roman"/>
                <w:b w:val="0"/>
                <w:bCs/>
                <w:lang w:val="en-US"/>
              </w:rPr>
              <w:t>Additional information was incorporated into the Abstract, as shown below:</w:t>
            </w:r>
            <w:r w:rsidRPr="00701F7D">
              <w:rPr>
                <w:rFonts w:ascii="Times New Roman" w:hAnsi="Times New Roman" w:cs="Times New Roman"/>
                <w:b w:val="0"/>
                <w:bCs/>
                <w:lang w:val="en-US"/>
              </w:rPr>
              <w:br/>
              <w:t xml:space="preserve">The antioxidant activity of three alcoholic beverages derived from Mexican </w:t>
            </w:r>
            <w:proofErr w:type="spellStart"/>
            <w:r w:rsidRPr="00701F7D">
              <w:rPr>
                <w:rFonts w:ascii="Times New Roman" w:hAnsi="Times New Roman" w:cs="Times New Roman"/>
                <w:b w:val="0"/>
                <w:bCs/>
                <w:lang w:val="en-US"/>
              </w:rPr>
              <w:t>tejocote</w:t>
            </w:r>
            <w:proofErr w:type="spellEnd"/>
            <w:r w:rsidRPr="00701F7D">
              <w:rPr>
                <w:rFonts w:ascii="Times New Roman" w:hAnsi="Times New Roman" w:cs="Times New Roman"/>
                <w:b w:val="0"/>
                <w:bCs/>
                <w:lang w:val="en-US"/>
              </w:rPr>
              <w:t xml:space="preserve"> (</w:t>
            </w:r>
            <w:proofErr w:type="spellStart"/>
            <w:r w:rsidRPr="00701F7D">
              <w:rPr>
                <w:rFonts w:ascii="Times New Roman" w:hAnsi="Times New Roman" w:cs="Times New Roman"/>
                <w:b w:val="0"/>
                <w:bCs/>
                <w:i/>
                <w:iCs/>
                <w:lang w:val="en-US"/>
              </w:rPr>
              <w:t>Crataegus</w:t>
            </w:r>
            <w:proofErr w:type="spellEnd"/>
            <w:r w:rsidRPr="00701F7D">
              <w:rPr>
                <w:rFonts w:ascii="Times New Roman" w:hAnsi="Times New Roman" w:cs="Times New Roman"/>
                <w:b w:val="0"/>
                <w:bCs/>
                <w:i/>
                <w:iCs/>
                <w:lang w:val="en-US"/>
              </w:rPr>
              <w:t xml:space="preserve"> </w:t>
            </w:r>
            <w:proofErr w:type="spellStart"/>
            <w:r w:rsidRPr="00701F7D">
              <w:rPr>
                <w:rFonts w:ascii="Times New Roman" w:hAnsi="Times New Roman" w:cs="Times New Roman"/>
                <w:b w:val="0"/>
                <w:bCs/>
                <w:i/>
                <w:iCs/>
                <w:lang w:val="en-US"/>
              </w:rPr>
              <w:t>mexicana</w:t>
            </w:r>
            <w:proofErr w:type="spellEnd"/>
            <w:r w:rsidRPr="00701F7D">
              <w:rPr>
                <w:rFonts w:ascii="Times New Roman" w:hAnsi="Times New Roman" w:cs="Times New Roman"/>
                <w:b w:val="0"/>
                <w:bCs/>
                <w:lang w:val="en-US"/>
              </w:rPr>
              <w:t xml:space="preserve">) is preserved over time and throughout both the alcoholic fermentation (fermented beverage) and maceration (rum and mezcal) processes, demonstrating that the Mexican </w:t>
            </w:r>
            <w:proofErr w:type="spellStart"/>
            <w:r w:rsidRPr="00701F7D">
              <w:rPr>
                <w:rFonts w:ascii="Times New Roman" w:hAnsi="Times New Roman" w:cs="Times New Roman"/>
                <w:b w:val="0"/>
                <w:bCs/>
                <w:lang w:val="en-US"/>
              </w:rPr>
              <w:t>tejocote</w:t>
            </w:r>
            <w:proofErr w:type="spellEnd"/>
            <w:r w:rsidRPr="00701F7D">
              <w:rPr>
                <w:rFonts w:ascii="Times New Roman" w:hAnsi="Times New Roman" w:cs="Times New Roman"/>
                <w:b w:val="0"/>
                <w:bCs/>
                <w:lang w:val="en-US"/>
              </w:rPr>
              <w:t xml:space="preserve"> fruit exhibits high stability in its antioxidant metabolites.</w:t>
            </w:r>
          </w:p>
          <w:p w14:paraId="3E77A342" w14:textId="21015579" w:rsidR="00D97B50" w:rsidRPr="00C44BFC" w:rsidRDefault="00D97B50">
            <w:pPr>
              <w:pStyle w:val="Heading2"/>
              <w:jc w:val="left"/>
              <w:rPr>
                <w:rFonts w:ascii="Times New Roman" w:eastAsia="Times New Roman" w:hAnsi="Times New Roman" w:cs="Times New Roman"/>
                <w:b w:val="0"/>
                <w:bCs/>
                <w:color w:val="FF0000"/>
                <w:lang w:val="en-US"/>
              </w:rPr>
            </w:pPr>
          </w:p>
        </w:tc>
      </w:tr>
      <w:tr w:rsidR="00D97B50" w:rsidRPr="00C44BFC" w14:paraId="04B9324A" w14:textId="77777777">
        <w:trPr>
          <w:trHeight w:val="368"/>
        </w:trPr>
        <w:tc>
          <w:tcPr>
            <w:tcW w:w="5351" w:type="dxa"/>
          </w:tcPr>
          <w:p w14:paraId="4BF1480F" w14:textId="77777777" w:rsidR="00D97B50" w:rsidRDefault="00585580">
            <w:pPr>
              <w:pStyle w:val="Heading2"/>
              <w:ind w:left="360"/>
              <w:jc w:val="left"/>
              <w:rPr>
                <w:rFonts w:ascii="Times New Roman" w:eastAsia="Times New Roman" w:hAnsi="Times New Roman" w:cs="Times New Roman"/>
              </w:rPr>
            </w:pPr>
            <w:r w:rsidRPr="00C44BFC">
              <w:rPr>
                <w:rFonts w:ascii="Times New Roman" w:eastAsia="Times New Roman" w:hAnsi="Times New Roman" w:cs="Times New Roman"/>
                <w:lang w:val="en-US"/>
              </w:rPr>
              <w:lastRenderedPageBreak/>
              <w:t xml:space="preserve">Is the abstract of the article comprehensive? Do you suggest the addition (or deletion) of some points in this section? </w:t>
            </w:r>
            <w:proofErr w:type="spellStart"/>
            <w:r>
              <w:rPr>
                <w:rFonts w:ascii="Times New Roman" w:eastAsia="Times New Roman" w:hAnsi="Times New Roman" w:cs="Times New Roman"/>
              </w:rPr>
              <w:t>Please</w:t>
            </w:r>
            <w:proofErr w:type="spellEnd"/>
            <w:r>
              <w:rPr>
                <w:rFonts w:ascii="Times New Roman" w:eastAsia="Times New Roman" w:hAnsi="Times New Roman" w:cs="Times New Roman"/>
              </w:rPr>
              <w:t xml:space="preserve"> </w:t>
            </w:r>
            <w:proofErr w:type="spellStart"/>
            <w:r>
              <w:rPr>
                <w:rFonts w:ascii="Times New Roman" w:eastAsia="Times New Roman" w:hAnsi="Times New Roman" w:cs="Times New Roman"/>
              </w:rPr>
              <w:t>write</w:t>
            </w:r>
            <w:proofErr w:type="spellEnd"/>
            <w:r>
              <w:rPr>
                <w:rFonts w:ascii="Times New Roman" w:eastAsia="Times New Roman" w:hAnsi="Times New Roman" w:cs="Times New Roman"/>
              </w:rPr>
              <w:t xml:space="preserve"> </w:t>
            </w:r>
            <w:proofErr w:type="spellStart"/>
            <w:r>
              <w:rPr>
                <w:rFonts w:ascii="Times New Roman" w:eastAsia="Times New Roman" w:hAnsi="Times New Roman" w:cs="Times New Roman"/>
              </w:rPr>
              <w:t>your</w:t>
            </w:r>
            <w:proofErr w:type="spellEnd"/>
            <w:r>
              <w:rPr>
                <w:rFonts w:ascii="Times New Roman" w:eastAsia="Times New Roman" w:hAnsi="Times New Roman" w:cs="Times New Roman"/>
              </w:rPr>
              <w:t xml:space="preserve"> </w:t>
            </w:r>
            <w:proofErr w:type="spellStart"/>
            <w:r>
              <w:rPr>
                <w:rFonts w:ascii="Times New Roman" w:eastAsia="Times New Roman" w:hAnsi="Times New Roman" w:cs="Times New Roman"/>
              </w:rPr>
              <w:t>suggestions</w:t>
            </w:r>
            <w:proofErr w:type="spellEnd"/>
            <w:r>
              <w:rPr>
                <w:rFonts w:ascii="Times New Roman" w:eastAsia="Times New Roman" w:hAnsi="Times New Roman" w:cs="Times New Roman"/>
              </w:rPr>
              <w:t xml:space="preserve"> </w:t>
            </w:r>
            <w:proofErr w:type="spellStart"/>
            <w:r>
              <w:rPr>
                <w:rFonts w:ascii="Times New Roman" w:eastAsia="Times New Roman" w:hAnsi="Times New Roman" w:cs="Times New Roman"/>
              </w:rPr>
              <w:t>here</w:t>
            </w:r>
            <w:proofErr w:type="spellEnd"/>
            <w:r>
              <w:rPr>
                <w:rFonts w:ascii="Times New Roman" w:eastAsia="Times New Roman" w:hAnsi="Times New Roman" w:cs="Times New Roman"/>
              </w:rPr>
              <w:t>.</w:t>
            </w:r>
          </w:p>
          <w:p w14:paraId="02663F6B" w14:textId="77777777" w:rsidR="00D97B50" w:rsidRDefault="00D97B50">
            <w:pPr>
              <w:pStyle w:val="Heading2"/>
              <w:jc w:val="left"/>
              <w:rPr>
                <w:rFonts w:ascii="Times New Roman" w:eastAsia="Times New Roman" w:hAnsi="Times New Roman" w:cs="Times New Roman"/>
                <w:u w:val="single"/>
              </w:rPr>
            </w:pPr>
          </w:p>
        </w:tc>
        <w:tc>
          <w:tcPr>
            <w:tcW w:w="9357" w:type="dxa"/>
          </w:tcPr>
          <w:p w14:paraId="279BA8CA" w14:textId="77777777" w:rsidR="00D97B50" w:rsidRPr="00C44BFC" w:rsidRDefault="00585580">
            <w:pPr>
              <w:ind w:left="360"/>
              <w:rPr>
                <w:sz w:val="20"/>
                <w:szCs w:val="20"/>
                <w:lang w:val="en-US"/>
              </w:rPr>
            </w:pPr>
            <w:r w:rsidRPr="00C44BFC">
              <w:rPr>
                <w:b/>
                <w:sz w:val="20"/>
                <w:szCs w:val="20"/>
                <w:lang w:val="en-US"/>
              </w:rPr>
              <w:t>The abstract is too brief it should be expanded by adding some more from methods</w:t>
            </w:r>
          </w:p>
        </w:tc>
        <w:tc>
          <w:tcPr>
            <w:tcW w:w="6442" w:type="dxa"/>
          </w:tcPr>
          <w:p w14:paraId="5611D22F" w14:textId="77777777" w:rsidR="007E0D0B" w:rsidRPr="00C44BFC" w:rsidRDefault="007E0D0B" w:rsidP="00115B8C">
            <w:pPr>
              <w:jc w:val="both"/>
              <w:rPr>
                <w:color w:val="FF0000"/>
                <w:sz w:val="20"/>
                <w:szCs w:val="20"/>
                <w:lang w:val="en-US"/>
              </w:rPr>
            </w:pPr>
          </w:p>
        </w:tc>
      </w:tr>
      <w:tr w:rsidR="00D97B50" w:rsidRPr="00C44BFC" w14:paraId="73951B58" w14:textId="77777777">
        <w:trPr>
          <w:trHeight w:val="704"/>
        </w:trPr>
        <w:tc>
          <w:tcPr>
            <w:tcW w:w="5351" w:type="dxa"/>
          </w:tcPr>
          <w:p w14:paraId="4FCAF2DC" w14:textId="77777777" w:rsidR="00D97B50" w:rsidRDefault="00585580">
            <w:pPr>
              <w:pStyle w:val="Heading2"/>
              <w:ind w:left="360"/>
              <w:jc w:val="left"/>
              <w:rPr>
                <w:b w:val="0"/>
                <w:u w:val="single"/>
              </w:rPr>
            </w:pPr>
            <w:r w:rsidRPr="00C44BFC">
              <w:rPr>
                <w:rFonts w:ascii="Times New Roman" w:eastAsia="Times New Roman" w:hAnsi="Times New Roman" w:cs="Times New Roman"/>
                <w:lang w:val="en-US"/>
              </w:rPr>
              <w:t xml:space="preserve">Is the manuscript scientifically, correct? </w:t>
            </w:r>
            <w:proofErr w:type="spellStart"/>
            <w:r>
              <w:rPr>
                <w:rFonts w:ascii="Times New Roman" w:eastAsia="Times New Roman" w:hAnsi="Times New Roman" w:cs="Times New Roman"/>
              </w:rPr>
              <w:t>Please</w:t>
            </w:r>
            <w:proofErr w:type="spellEnd"/>
            <w:r>
              <w:rPr>
                <w:rFonts w:ascii="Times New Roman" w:eastAsia="Times New Roman" w:hAnsi="Times New Roman" w:cs="Times New Roman"/>
              </w:rPr>
              <w:t xml:space="preserve"> </w:t>
            </w:r>
            <w:proofErr w:type="spellStart"/>
            <w:r>
              <w:rPr>
                <w:rFonts w:ascii="Times New Roman" w:eastAsia="Times New Roman" w:hAnsi="Times New Roman" w:cs="Times New Roman"/>
              </w:rPr>
              <w:t>write</w:t>
            </w:r>
            <w:proofErr w:type="spellEnd"/>
            <w:r>
              <w:rPr>
                <w:rFonts w:ascii="Times New Roman" w:eastAsia="Times New Roman" w:hAnsi="Times New Roman" w:cs="Times New Roman"/>
              </w:rPr>
              <w:t xml:space="preserve"> </w:t>
            </w:r>
            <w:proofErr w:type="spellStart"/>
            <w:r>
              <w:rPr>
                <w:rFonts w:ascii="Times New Roman" w:eastAsia="Times New Roman" w:hAnsi="Times New Roman" w:cs="Times New Roman"/>
              </w:rPr>
              <w:t>here</w:t>
            </w:r>
            <w:proofErr w:type="spellEnd"/>
            <w:r>
              <w:rPr>
                <w:rFonts w:ascii="Times New Roman" w:eastAsia="Times New Roman" w:hAnsi="Times New Roman" w:cs="Times New Roman"/>
              </w:rPr>
              <w:t>.</w:t>
            </w:r>
          </w:p>
        </w:tc>
        <w:tc>
          <w:tcPr>
            <w:tcW w:w="9357" w:type="dxa"/>
          </w:tcPr>
          <w:p w14:paraId="37D3C1AE" w14:textId="77777777" w:rsidR="00D97B50" w:rsidRPr="00C44BFC" w:rsidRDefault="00585580">
            <w:pPr>
              <w:pBdr>
                <w:top w:val="nil"/>
                <w:left w:val="nil"/>
                <w:bottom w:val="nil"/>
                <w:right w:val="nil"/>
                <w:between w:val="nil"/>
              </w:pBdr>
              <w:rPr>
                <w:color w:val="000000"/>
                <w:sz w:val="20"/>
                <w:szCs w:val="20"/>
                <w:lang w:val="en-US"/>
              </w:rPr>
            </w:pPr>
            <w:r w:rsidRPr="00C44BFC">
              <w:rPr>
                <w:color w:val="000000"/>
                <w:sz w:val="20"/>
                <w:szCs w:val="20"/>
                <w:lang w:val="en-US"/>
              </w:rPr>
              <w:t>Yes, the methodology lacks clarity in the no of samples, replicates and statistical interpretation. no of controls and comparison gaps are there in the study. Sample and control preparation methods must be added and independent experiments done to be added in this study to show reproducibility.</w:t>
            </w:r>
          </w:p>
          <w:p w14:paraId="51BA0F4B" w14:textId="77777777" w:rsidR="00D97B50" w:rsidRPr="00C44BFC" w:rsidRDefault="00585580">
            <w:pPr>
              <w:pBdr>
                <w:top w:val="nil"/>
                <w:left w:val="nil"/>
                <w:bottom w:val="nil"/>
                <w:right w:val="nil"/>
                <w:between w:val="nil"/>
              </w:pBdr>
              <w:rPr>
                <w:color w:val="000000"/>
                <w:sz w:val="20"/>
                <w:szCs w:val="20"/>
                <w:lang w:val="en-US"/>
              </w:rPr>
            </w:pPr>
            <w:r w:rsidRPr="00C44BFC">
              <w:rPr>
                <w:color w:val="000000"/>
                <w:sz w:val="20"/>
                <w:szCs w:val="20"/>
                <w:lang w:val="en-US"/>
              </w:rPr>
              <w:t xml:space="preserve">Many other factor are neglected during the experiments that must have ability to interfere with the fermentation that is </w:t>
            </w:r>
            <w:proofErr w:type="spellStart"/>
            <w:r w:rsidRPr="00C44BFC">
              <w:rPr>
                <w:color w:val="000000"/>
                <w:sz w:val="20"/>
                <w:szCs w:val="20"/>
                <w:lang w:val="en-US"/>
              </w:rPr>
              <w:t>ph</w:t>
            </w:r>
            <w:proofErr w:type="spellEnd"/>
            <w:r w:rsidRPr="00C44BFC">
              <w:rPr>
                <w:color w:val="000000"/>
                <w:sz w:val="20"/>
                <w:szCs w:val="20"/>
                <w:lang w:val="en-US"/>
              </w:rPr>
              <w:t>, oxygen exposure, temperature control, duration consistency.</w:t>
            </w:r>
          </w:p>
          <w:p w14:paraId="69E99D57" w14:textId="77777777" w:rsidR="00D97B50" w:rsidRPr="00C44BFC" w:rsidRDefault="00585580">
            <w:pPr>
              <w:pBdr>
                <w:top w:val="nil"/>
                <w:left w:val="nil"/>
                <w:bottom w:val="nil"/>
                <w:right w:val="nil"/>
                <w:between w:val="nil"/>
              </w:pBdr>
              <w:rPr>
                <w:color w:val="000000"/>
                <w:sz w:val="20"/>
                <w:szCs w:val="20"/>
                <w:lang w:val="en-US"/>
              </w:rPr>
            </w:pPr>
            <w:r w:rsidRPr="00C44BFC">
              <w:rPr>
                <w:color w:val="000000"/>
                <w:sz w:val="20"/>
                <w:szCs w:val="20"/>
                <w:lang w:val="en-US"/>
              </w:rPr>
              <w:t>The manuscript only mention ANOVA without specify the sample size, p value threshold.</w:t>
            </w:r>
          </w:p>
          <w:p w14:paraId="4245FE6D" w14:textId="77777777" w:rsidR="00D97B50" w:rsidRPr="00C44BFC" w:rsidRDefault="00585580">
            <w:pPr>
              <w:pBdr>
                <w:top w:val="nil"/>
                <w:left w:val="nil"/>
                <w:bottom w:val="nil"/>
                <w:right w:val="nil"/>
                <w:between w:val="nil"/>
              </w:pBdr>
              <w:rPr>
                <w:color w:val="000000"/>
                <w:sz w:val="20"/>
                <w:szCs w:val="20"/>
                <w:lang w:val="en-US"/>
              </w:rPr>
            </w:pPr>
            <w:r w:rsidRPr="00C44BFC">
              <w:rPr>
                <w:color w:val="000000"/>
                <w:sz w:val="20"/>
                <w:szCs w:val="20"/>
                <w:lang w:val="en-US"/>
              </w:rPr>
              <w:t>In the result section the discussion repeats only literature review but not interpret data critically. Author must compare their data and show their biological relevancy with study findings.</w:t>
            </w:r>
          </w:p>
          <w:p w14:paraId="123E840D" w14:textId="77777777" w:rsidR="00D97B50" w:rsidRPr="00C44BFC" w:rsidRDefault="00585580">
            <w:pPr>
              <w:pBdr>
                <w:top w:val="nil"/>
                <w:left w:val="nil"/>
                <w:bottom w:val="nil"/>
                <w:right w:val="nil"/>
                <w:between w:val="nil"/>
              </w:pBdr>
              <w:rPr>
                <w:color w:val="000000"/>
                <w:sz w:val="20"/>
                <w:szCs w:val="20"/>
                <w:lang w:val="en-US"/>
              </w:rPr>
            </w:pPr>
            <w:r w:rsidRPr="00C44BFC">
              <w:rPr>
                <w:color w:val="000000"/>
                <w:sz w:val="20"/>
                <w:szCs w:val="20"/>
                <w:lang w:val="en-US"/>
              </w:rPr>
              <w:t>Slight issues have been identified in the table alignment, figure caption &amp; inconsistent units, so minor formatting issues must be resolved for the better understanding.</w:t>
            </w:r>
          </w:p>
          <w:p w14:paraId="035CA225" w14:textId="77777777" w:rsidR="00D97B50" w:rsidRPr="00C44BFC" w:rsidRDefault="00D97B50">
            <w:pPr>
              <w:pBdr>
                <w:top w:val="nil"/>
                <w:left w:val="nil"/>
                <w:bottom w:val="nil"/>
                <w:right w:val="nil"/>
                <w:between w:val="nil"/>
              </w:pBdr>
              <w:rPr>
                <w:color w:val="000000"/>
                <w:sz w:val="20"/>
                <w:szCs w:val="20"/>
                <w:lang w:val="en-US"/>
              </w:rPr>
            </w:pPr>
          </w:p>
        </w:tc>
        <w:tc>
          <w:tcPr>
            <w:tcW w:w="6442" w:type="dxa"/>
          </w:tcPr>
          <w:p w14:paraId="2E58A361" w14:textId="64EB1F8A" w:rsidR="00C44BFC" w:rsidRPr="00C44BFC" w:rsidRDefault="00C44BFC" w:rsidP="00C44BFC">
            <w:pPr>
              <w:pStyle w:val="NoSpacing"/>
              <w:jc w:val="both"/>
              <w:rPr>
                <w:sz w:val="20"/>
                <w:szCs w:val="20"/>
                <w:lang w:val="en-US"/>
              </w:rPr>
            </w:pPr>
            <w:r>
              <w:rPr>
                <w:sz w:val="20"/>
                <w:szCs w:val="20"/>
                <w:lang w:val="en-US"/>
              </w:rPr>
              <w:t xml:space="preserve">1.- </w:t>
            </w:r>
            <w:r w:rsidRPr="00C44BFC">
              <w:rPr>
                <w:sz w:val="20"/>
                <w:szCs w:val="20"/>
                <w:lang w:val="en-US"/>
              </w:rPr>
              <w:t>Additional information related to the number of samples, controls, and statistical analysis was included, as detailed in section 2.6:</w:t>
            </w:r>
          </w:p>
          <w:p w14:paraId="19808301" w14:textId="6262F0CA" w:rsidR="00C44BFC" w:rsidRPr="00C44BFC" w:rsidRDefault="00C44BFC" w:rsidP="00C44BFC">
            <w:pPr>
              <w:pStyle w:val="NoSpacing"/>
              <w:jc w:val="both"/>
              <w:rPr>
                <w:sz w:val="20"/>
                <w:szCs w:val="20"/>
                <w:lang w:val="en-US"/>
              </w:rPr>
            </w:pPr>
            <w:r w:rsidRPr="00C44BFC">
              <w:rPr>
                <w:sz w:val="20"/>
                <w:szCs w:val="20"/>
                <w:lang w:val="en-US"/>
              </w:rPr>
              <w:t xml:space="preserve">A repeated-measures ANOVA was used to compare the mean lipid peroxidation inhibition values of the fermented alcoholic beverage from Mexican </w:t>
            </w:r>
            <w:proofErr w:type="spellStart"/>
            <w:r>
              <w:rPr>
                <w:sz w:val="20"/>
                <w:szCs w:val="20"/>
                <w:lang w:val="en-US"/>
              </w:rPr>
              <w:t>tejocote</w:t>
            </w:r>
            <w:proofErr w:type="spellEnd"/>
            <w:r w:rsidRPr="00C44BFC">
              <w:rPr>
                <w:sz w:val="20"/>
                <w:szCs w:val="20"/>
                <w:lang w:val="en-US"/>
              </w:rPr>
              <w:t xml:space="preserve"> (</w:t>
            </w:r>
            <w:proofErr w:type="spellStart"/>
            <w:r w:rsidRPr="00701F7D">
              <w:rPr>
                <w:i/>
                <w:sz w:val="20"/>
                <w:szCs w:val="20"/>
                <w:lang w:val="en-US"/>
              </w:rPr>
              <w:t>Crataegus</w:t>
            </w:r>
            <w:proofErr w:type="spellEnd"/>
            <w:r w:rsidRPr="00701F7D">
              <w:rPr>
                <w:i/>
                <w:sz w:val="20"/>
                <w:szCs w:val="20"/>
                <w:lang w:val="en-US"/>
              </w:rPr>
              <w:t xml:space="preserve"> </w:t>
            </w:r>
            <w:proofErr w:type="spellStart"/>
            <w:r w:rsidRPr="00701F7D">
              <w:rPr>
                <w:i/>
                <w:sz w:val="20"/>
                <w:szCs w:val="20"/>
                <w:lang w:val="en-US"/>
              </w:rPr>
              <w:t>mexicana</w:t>
            </w:r>
            <w:proofErr w:type="spellEnd"/>
            <w:r w:rsidRPr="00C44BFC">
              <w:rPr>
                <w:sz w:val="20"/>
                <w:szCs w:val="20"/>
                <w:lang w:val="en-US"/>
              </w:rPr>
              <w:t>) before and after the alcoholic fermentation process (parametric data), showing a statistically significant difference (P &lt; .001). Following the ANOVA, Bonferroni’s post-hoc test was applied to determine which samples differed significantly from each other (P = .05). Samples were collected and analyzed in triplicate (n = 3, in duplicate) for each antioxidant activity assay. It is important to note that the control group corresponded to the alcoholic beverage prior to fermentation or maceration.</w:t>
            </w:r>
          </w:p>
          <w:p w14:paraId="722E6AC4" w14:textId="77777777" w:rsidR="00C44BFC" w:rsidRPr="00C44BFC" w:rsidRDefault="00C44BFC" w:rsidP="00C44BFC">
            <w:pPr>
              <w:pStyle w:val="NoSpacing"/>
              <w:jc w:val="both"/>
              <w:rPr>
                <w:sz w:val="20"/>
                <w:szCs w:val="20"/>
                <w:lang w:val="en-US"/>
              </w:rPr>
            </w:pPr>
          </w:p>
          <w:p w14:paraId="79C2E440" w14:textId="363CE2FB" w:rsidR="00C44BFC" w:rsidRPr="00C44BFC" w:rsidRDefault="00C44BFC" w:rsidP="00C44BFC">
            <w:pPr>
              <w:pStyle w:val="NoSpacing"/>
              <w:jc w:val="both"/>
              <w:rPr>
                <w:sz w:val="20"/>
                <w:szCs w:val="20"/>
                <w:lang w:val="en-US"/>
              </w:rPr>
            </w:pPr>
            <w:r>
              <w:rPr>
                <w:sz w:val="20"/>
                <w:szCs w:val="20"/>
                <w:lang w:val="en-US"/>
              </w:rPr>
              <w:t xml:space="preserve">2.- </w:t>
            </w:r>
            <w:r w:rsidRPr="00C44BFC">
              <w:rPr>
                <w:sz w:val="20"/>
                <w:szCs w:val="20"/>
                <w:lang w:val="en-US"/>
              </w:rPr>
              <w:t>Additional information related to the alcoholic fermentation process (temperature control, oxygen exposure, etc.) was added, as shown in section 2.3:</w:t>
            </w:r>
          </w:p>
          <w:p w14:paraId="44BB5F9D" w14:textId="77777777" w:rsidR="00C44BFC" w:rsidRPr="00C44BFC" w:rsidRDefault="00C44BFC" w:rsidP="00C44BFC">
            <w:pPr>
              <w:pStyle w:val="NoSpacing"/>
              <w:jc w:val="both"/>
              <w:rPr>
                <w:sz w:val="20"/>
                <w:szCs w:val="20"/>
                <w:lang w:val="en-US"/>
              </w:rPr>
            </w:pPr>
            <w:r w:rsidRPr="00C44BFC">
              <w:rPr>
                <w:sz w:val="20"/>
                <w:szCs w:val="20"/>
                <w:lang w:val="en-US"/>
              </w:rPr>
              <w:t>The yeast contributed to the organoleptic quality of the beverage (aroma, flavor, and taste). An airlock system was employed to prevent oxygen (anaerobic process) and external contaminants from interfering with fermentation while allowing the release of CO₂. The function of this device is to permit gas to escape from the bioreactor through a liquid medium (usually water), observable as bubbling. The bioreactor was maintained in an isolated area, and samples were collected through a valve integrated into the system. The substrate was adjusted to 14 °Brix. The alcoholic fermentation process lasted 40 days, resulting in a final alcohol content of 12 ± 0.05% Alc. Vol. and 6 ± 0.05 °Brix.</w:t>
            </w:r>
          </w:p>
          <w:p w14:paraId="634FE752" w14:textId="77777777" w:rsidR="00C44BFC" w:rsidRPr="00C44BFC" w:rsidRDefault="00C44BFC" w:rsidP="00C44BFC">
            <w:pPr>
              <w:pStyle w:val="NoSpacing"/>
              <w:jc w:val="both"/>
              <w:rPr>
                <w:sz w:val="20"/>
                <w:szCs w:val="20"/>
                <w:lang w:val="en-US"/>
              </w:rPr>
            </w:pPr>
          </w:p>
          <w:p w14:paraId="0B6A141A" w14:textId="7A300608" w:rsidR="00C44BFC" w:rsidRPr="00C44BFC" w:rsidRDefault="00C44BFC" w:rsidP="00C44BFC">
            <w:pPr>
              <w:pStyle w:val="NoSpacing"/>
              <w:jc w:val="both"/>
              <w:rPr>
                <w:sz w:val="20"/>
                <w:szCs w:val="20"/>
                <w:lang w:val="en-US"/>
              </w:rPr>
            </w:pPr>
            <w:r>
              <w:rPr>
                <w:sz w:val="20"/>
                <w:szCs w:val="20"/>
                <w:lang w:val="en-US"/>
              </w:rPr>
              <w:t xml:space="preserve">3.- </w:t>
            </w:r>
            <w:r w:rsidRPr="00C44BFC">
              <w:rPr>
                <w:sz w:val="20"/>
                <w:szCs w:val="20"/>
                <w:lang w:val="en-US"/>
              </w:rPr>
              <w:t>Further clarification was provided in the statistical analysis section:</w:t>
            </w:r>
          </w:p>
          <w:p w14:paraId="441EFB22" w14:textId="495F7DBC" w:rsidR="007E0D0B" w:rsidRPr="00C44BFC" w:rsidRDefault="00C44BFC" w:rsidP="00C44BFC">
            <w:pPr>
              <w:pStyle w:val="NoSpacing"/>
              <w:jc w:val="both"/>
              <w:rPr>
                <w:sz w:val="20"/>
                <w:szCs w:val="20"/>
                <w:lang w:val="en-US"/>
              </w:rPr>
            </w:pPr>
            <w:r w:rsidRPr="00C44BFC">
              <w:rPr>
                <w:sz w:val="20"/>
                <w:szCs w:val="20"/>
                <w:lang w:val="en-US"/>
              </w:rPr>
              <w:t xml:space="preserve">A repeated-measures ANOVA was used to compare the mean lipid peroxidation inhibition values of the fermented alcoholic beverage from Mexican </w:t>
            </w:r>
            <w:proofErr w:type="spellStart"/>
            <w:r>
              <w:rPr>
                <w:sz w:val="20"/>
                <w:szCs w:val="20"/>
                <w:lang w:val="en-US"/>
              </w:rPr>
              <w:t>tejocote</w:t>
            </w:r>
            <w:proofErr w:type="spellEnd"/>
            <w:r w:rsidRPr="00C44BFC">
              <w:rPr>
                <w:sz w:val="20"/>
                <w:szCs w:val="20"/>
                <w:lang w:val="en-US"/>
              </w:rPr>
              <w:t xml:space="preserve"> </w:t>
            </w:r>
            <w:r w:rsidRPr="00C44BFC">
              <w:rPr>
                <w:i/>
                <w:iCs/>
                <w:sz w:val="20"/>
                <w:szCs w:val="20"/>
                <w:lang w:val="en-US"/>
              </w:rPr>
              <w:t>(</w:t>
            </w:r>
            <w:proofErr w:type="spellStart"/>
            <w:r w:rsidRPr="00C44BFC">
              <w:rPr>
                <w:i/>
                <w:iCs/>
                <w:sz w:val="20"/>
                <w:szCs w:val="20"/>
                <w:lang w:val="en-US"/>
              </w:rPr>
              <w:t>Crataegus</w:t>
            </w:r>
            <w:proofErr w:type="spellEnd"/>
            <w:r w:rsidRPr="00C44BFC">
              <w:rPr>
                <w:i/>
                <w:iCs/>
                <w:sz w:val="20"/>
                <w:szCs w:val="20"/>
                <w:lang w:val="en-US"/>
              </w:rPr>
              <w:t xml:space="preserve"> </w:t>
            </w:r>
            <w:proofErr w:type="spellStart"/>
            <w:r w:rsidRPr="00C44BFC">
              <w:rPr>
                <w:i/>
                <w:iCs/>
                <w:sz w:val="20"/>
                <w:szCs w:val="20"/>
                <w:lang w:val="en-US"/>
              </w:rPr>
              <w:t>mexicana</w:t>
            </w:r>
            <w:proofErr w:type="spellEnd"/>
            <w:r w:rsidRPr="00C44BFC">
              <w:rPr>
                <w:sz w:val="20"/>
                <w:szCs w:val="20"/>
                <w:lang w:val="en-US"/>
              </w:rPr>
              <w:t>) before and after the alcoholic fermentation process (parametric data), showing a statistically significant difference (</w:t>
            </w:r>
            <w:r w:rsidRPr="00701F7D">
              <w:rPr>
                <w:i/>
                <w:sz w:val="20"/>
                <w:szCs w:val="20"/>
                <w:lang w:val="en-US"/>
              </w:rPr>
              <w:t>P</w:t>
            </w:r>
            <w:r w:rsidRPr="00C44BFC">
              <w:rPr>
                <w:sz w:val="20"/>
                <w:szCs w:val="20"/>
                <w:lang w:val="en-US"/>
              </w:rPr>
              <w:t xml:space="preserve"> &lt; .001). Following the ANOVA, Bonferroni’s post-hoc test was applied to determine which samples differed significantly from each other (</w:t>
            </w:r>
            <w:r w:rsidRPr="00701F7D">
              <w:rPr>
                <w:i/>
                <w:sz w:val="20"/>
                <w:szCs w:val="20"/>
                <w:lang w:val="en-US"/>
              </w:rPr>
              <w:t>P</w:t>
            </w:r>
            <w:r w:rsidRPr="00C44BFC">
              <w:rPr>
                <w:sz w:val="20"/>
                <w:szCs w:val="20"/>
                <w:lang w:val="en-US"/>
              </w:rPr>
              <w:t xml:space="preserve"> = .05). Samples were collected and analyzed in triplicate (n = 3, in duplicate) for each antioxidant activity assay. It is important to note that the control group corresponded to the alcoholic beverage prior to fermentation or maceration.</w:t>
            </w:r>
          </w:p>
        </w:tc>
      </w:tr>
      <w:tr w:rsidR="00D97B50" w14:paraId="4F0D7FEB" w14:textId="77777777">
        <w:trPr>
          <w:trHeight w:val="703"/>
        </w:trPr>
        <w:tc>
          <w:tcPr>
            <w:tcW w:w="5351" w:type="dxa"/>
          </w:tcPr>
          <w:p w14:paraId="3A46F090" w14:textId="77777777" w:rsidR="00D97B50" w:rsidRPr="00C44BFC" w:rsidRDefault="00585580">
            <w:pPr>
              <w:ind w:left="360"/>
              <w:rPr>
                <w:sz w:val="20"/>
                <w:szCs w:val="20"/>
                <w:lang w:val="en-US"/>
              </w:rPr>
            </w:pPr>
            <w:r w:rsidRPr="00C44BFC">
              <w:rPr>
                <w:b/>
                <w:sz w:val="20"/>
                <w:szCs w:val="20"/>
                <w:lang w:val="en-US"/>
              </w:rPr>
              <w:t>Are the references sufficient and recent? If you have suggestions of additional references, please mention them in the review form.</w:t>
            </w:r>
          </w:p>
        </w:tc>
        <w:tc>
          <w:tcPr>
            <w:tcW w:w="9357" w:type="dxa"/>
          </w:tcPr>
          <w:p w14:paraId="4E8785E0" w14:textId="77777777" w:rsidR="00D97B50" w:rsidRDefault="00585580">
            <w:pPr>
              <w:pBdr>
                <w:top w:val="nil"/>
                <w:left w:val="nil"/>
                <w:bottom w:val="nil"/>
                <w:right w:val="nil"/>
                <w:between w:val="nil"/>
              </w:pBdr>
              <w:rPr>
                <w:color w:val="000000"/>
                <w:sz w:val="20"/>
                <w:szCs w:val="20"/>
              </w:rPr>
            </w:pPr>
            <w:r w:rsidRPr="00C44BFC">
              <w:rPr>
                <w:color w:val="000000"/>
                <w:sz w:val="20"/>
                <w:szCs w:val="20"/>
                <w:lang w:val="en-US"/>
              </w:rPr>
              <w:t xml:space="preserve">Mostly references used were previous not within last five years. </w:t>
            </w:r>
            <w:proofErr w:type="spellStart"/>
            <w:r>
              <w:rPr>
                <w:color w:val="000000"/>
                <w:sz w:val="20"/>
                <w:szCs w:val="20"/>
              </w:rPr>
              <w:t>Antioxidant</w:t>
            </w:r>
            <w:proofErr w:type="spellEnd"/>
            <w:r>
              <w:rPr>
                <w:color w:val="000000"/>
                <w:sz w:val="20"/>
                <w:szCs w:val="20"/>
              </w:rPr>
              <w:t xml:space="preserve"> </w:t>
            </w:r>
            <w:proofErr w:type="spellStart"/>
            <w:r>
              <w:rPr>
                <w:color w:val="000000"/>
                <w:sz w:val="20"/>
                <w:szCs w:val="20"/>
              </w:rPr>
              <w:t>activity</w:t>
            </w:r>
            <w:proofErr w:type="spellEnd"/>
            <w:r>
              <w:rPr>
                <w:color w:val="000000"/>
                <w:sz w:val="20"/>
                <w:szCs w:val="20"/>
              </w:rPr>
              <w:t xml:space="preserve"> </w:t>
            </w:r>
            <w:proofErr w:type="spellStart"/>
            <w:r>
              <w:rPr>
                <w:color w:val="000000"/>
                <w:sz w:val="20"/>
                <w:szCs w:val="20"/>
              </w:rPr>
              <w:t>methods</w:t>
            </w:r>
            <w:proofErr w:type="spellEnd"/>
            <w:r>
              <w:rPr>
                <w:color w:val="000000"/>
                <w:sz w:val="20"/>
                <w:szCs w:val="20"/>
              </w:rPr>
              <w:t xml:space="preserve"> </w:t>
            </w:r>
            <w:proofErr w:type="spellStart"/>
            <w:r>
              <w:rPr>
                <w:color w:val="000000"/>
                <w:sz w:val="20"/>
                <w:szCs w:val="20"/>
              </w:rPr>
              <w:t>were</w:t>
            </w:r>
            <w:proofErr w:type="spellEnd"/>
            <w:r>
              <w:rPr>
                <w:color w:val="000000"/>
                <w:sz w:val="20"/>
                <w:szCs w:val="20"/>
              </w:rPr>
              <w:t xml:space="preserve"> </w:t>
            </w:r>
            <w:proofErr w:type="spellStart"/>
            <w:r>
              <w:rPr>
                <w:color w:val="000000"/>
                <w:sz w:val="20"/>
                <w:szCs w:val="20"/>
              </w:rPr>
              <w:t>too</w:t>
            </w:r>
            <w:proofErr w:type="spellEnd"/>
            <w:r>
              <w:rPr>
                <w:color w:val="000000"/>
                <w:sz w:val="20"/>
                <w:szCs w:val="20"/>
              </w:rPr>
              <w:t xml:space="preserve"> </w:t>
            </w:r>
            <w:proofErr w:type="spellStart"/>
            <w:r>
              <w:rPr>
                <w:color w:val="000000"/>
                <w:sz w:val="20"/>
                <w:szCs w:val="20"/>
              </w:rPr>
              <w:t>old</w:t>
            </w:r>
            <w:proofErr w:type="spellEnd"/>
            <w:r>
              <w:rPr>
                <w:color w:val="000000"/>
                <w:sz w:val="20"/>
                <w:szCs w:val="20"/>
              </w:rPr>
              <w:t xml:space="preserve"> </w:t>
            </w:r>
            <w:proofErr w:type="spellStart"/>
            <w:r>
              <w:rPr>
                <w:color w:val="000000"/>
                <w:sz w:val="20"/>
                <w:szCs w:val="20"/>
              </w:rPr>
              <w:t>methods</w:t>
            </w:r>
            <w:proofErr w:type="spellEnd"/>
            <w:r>
              <w:rPr>
                <w:color w:val="000000"/>
                <w:sz w:val="20"/>
                <w:szCs w:val="20"/>
              </w:rPr>
              <w:t xml:space="preserve"> </w:t>
            </w:r>
            <w:proofErr w:type="spellStart"/>
            <w:r>
              <w:rPr>
                <w:color w:val="000000"/>
                <w:sz w:val="20"/>
                <w:szCs w:val="20"/>
              </w:rPr>
              <w:t>of</w:t>
            </w:r>
            <w:proofErr w:type="spellEnd"/>
            <w:r>
              <w:rPr>
                <w:color w:val="000000"/>
                <w:sz w:val="20"/>
                <w:szCs w:val="20"/>
              </w:rPr>
              <w:t xml:space="preserve"> 1979,2005. </w:t>
            </w:r>
          </w:p>
        </w:tc>
        <w:tc>
          <w:tcPr>
            <w:tcW w:w="6442" w:type="dxa"/>
          </w:tcPr>
          <w:p w14:paraId="4027B9BE" w14:textId="77777777" w:rsidR="00D97B50" w:rsidRDefault="00D97B50">
            <w:pPr>
              <w:pStyle w:val="Heading2"/>
              <w:jc w:val="left"/>
              <w:rPr>
                <w:rFonts w:ascii="Times New Roman" w:eastAsia="Times New Roman" w:hAnsi="Times New Roman" w:cs="Times New Roman"/>
                <w:b w:val="0"/>
              </w:rPr>
            </w:pPr>
          </w:p>
        </w:tc>
      </w:tr>
      <w:tr w:rsidR="00D97B50" w:rsidRPr="00C44BFC" w14:paraId="77875497" w14:textId="77777777">
        <w:trPr>
          <w:trHeight w:val="386"/>
        </w:trPr>
        <w:tc>
          <w:tcPr>
            <w:tcW w:w="5351" w:type="dxa"/>
          </w:tcPr>
          <w:p w14:paraId="53F148AA" w14:textId="77777777" w:rsidR="00D97B50" w:rsidRPr="00C44BFC" w:rsidRDefault="00585580">
            <w:pPr>
              <w:pStyle w:val="Heading2"/>
              <w:ind w:left="360"/>
              <w:jc w:val="left"/>
              <w:rPr>
                <w:rFonts w:ascii="Times New Roman" w:eastAsia="Times New Roman" w:hAnsi="Times New Roman" w:cs="Times New Roman"/>
                <w:lang w:val="en-US"/>
              </w:rPr>
            </w:pPr>
            <w:r w:rsidRPr="00C44BFC">
              <w:rPr>
                <w:rFonts w:ascii="Times New Roman" w:eastAsia="Times New Roman" w:hAnsi="Times New Roman" w:cs="Times New Roman"/>
                <w:lang w:val="en-US"/>
              </w:rPr>
              <w:t>Is the language/English quality of the article suitable for scholarly communications?</w:t>
            </w:r>
          </w:p>
          <w:p w14:paraId="6A7D89FB" w14:textId="77777777" w:rsidR="00D97B50" w:rsidRPr="00C44BFC" w:rsidRDefault="00D97B50">
            <w:pPr>
              <w:rPr>
                <w:sz w:val="20"/>
                <w:szCs w:val="20"/>
                <w:lang w:val="en-US"/>
              </w:rPr>
            </w:pPr>
          </w:p>
        </w:tc>
        <w:tc>
          <w:tcPr>
            <w:tcW w:w="9357" w:type="dxa"/>
          </w:tcPr>
          <w:p w14:paraId="6D23556C" w14:textId="77777777" w:rsidR="00D97B50" w:rsidRPr="00C44BFC" w:rsidRDefault="00585580">
            <w:pPr>
              <w:rPr>
                <w:sz w:val="20"/>
                <w:szCs w:val="20"/>
                <w:lang w:val="en-US"/>
              </w:rPr>
            </w:pPr>
            <w:r w:rsidRPr="00C44BFC">
              <w:rPr>
                <w:sz w:val="20"/>
                <w:szCs w:val="20"/>
                <w:lang w:val="en-US"/>
              </w:rPr>
              <w:t>English must be refined for clarity</w:t>
            </w:r>
          </w:p>
        </w:tc>
        <w:tc>
          <w:tcPr>
            <w:tcW w:w="6442" w:type="dxa"/>
          </w:tcPr>
          <w:p w14:paraId="7F90F802" w14:textId="77777777" w:rsidR="00D97B50" w:rsidRPr="00C44BFC" w:rsidRDefault="00D97B50">
            <w:pPr>
              <w:rPr>
                <w:sz w:val="20"/>
                <w:szCs w:val="20"/>
                <w:lang w:val="en-US"/>
              </w:rPr>
            </w:pPr>
          </w:p>
        </w:tc>
      </w:tr>
      <w:tr w:rsidR="00D97B50" w14:paraId="5E6F5B4F" w14:textId="77777777">
        <w:trPr>
          <w:trHeight w:val="1178"/>
        </w:trPr>
        <w:tc>
          <w:tcPr>
            <w:tcW w:w="5351" w:type="dxa"/>
          </w:tcPr>
          <w:p w14:paraId="1DC52C67" w14:textId="77777777" w:rsidR="00D97B50" w:rsidRDefault="00585580">
            <w:pPr>
              <w:pStyle w:val="Heading2"/>
              <w:jc w:val="left"/>
              <w:rPr>
                <w:rFonts w:ascii="Times New Roman" w:eastAsia="Times New Roman" w:hAnsi="Times New Roman" w:cs="Times New Roman"/>
                <w:b w:val="0"/>
              </w:rPr>
            </w:pPr>
            <w:proofErr w:type="spellStart"/>
            <w:r>
              <w:rPr>
                <w:rFonts w:ascii="Times New Roman" w:eastAsia="Times New Roman" w:hAnsi="Times New Roman" w:cs="Times New Roman"/>
                <w:u w:val="single"/>
              </w:rPr>
              <w:t>Optional</w:t>
            </w:r>
            <w:proofErr w:type="spellEnd"/>
            <w:r>
              <w:rPr>
                <w:rFonts w:ascii="Times New Roman" w:eastAsia="Times New Roman" w:hAnsi="Times New Roman" w:cs="Times New Roman"/>
                <w:u w:val="single"/>
              </w:rPr>
              <w:t>/General</w:t>
            </w:r>
            <w:r>
              <w:rPr>
                <w:rFonts w:ascii="Times New Roman" w:eastAsia="Times New Roman" w:hAnsi="Times New Roman" w:cs="Times New Roman"/>
              </w:rPr>
              <w:t xml:space="preserve"> </w:t>
            </w:r>
            <w:proofErr w:type="spellStart"/>
            <w:r>
              <w:rPr>
                <w:rFonts w:ascii="Times New Roman" w:eastAsia="Times New Roman" w:hAnsi="Times New Roman" w:cs="Times New Roman"/>
                <w:b w:val="0"/>
              </w:rPr>
              <w:t>comments</w:t>
            </w:r>
            <w:proofErr w:type="spellEnd"/>
          </w:p>
          <w:p w14:paraId="30453586" w14:textId="77777777" w:rsidR="00D97B50" w:rsidRDefault="00D97B50">
            <w:pPr>
              <w:pStyle w:val="Heading2"/>
              <w:jc w:val="left"/>
              <w:rPr>
                <w:rFonts w:ascii="Times New Roman" w:eastAsia="Times New Roman" w:hAnsi="Times New Roman" w:cs="Times New Roman"/>
                <w:b w:val="0"/>
              </w:rPr>
            </w:pPr>
          </w:p>
        </w:tc>
        <w:tc>
          <w:tcPr>
            <w:tcW w:w="9357" w:type="dxa"/>
          </w:tcPr>
          <w:p w14:paraId="6A2321CE" w14:textId="77777777" w:rsidR="00D97B50" w:rsidRDefault="00585580">
            <w:pPr>
              <w:pBdr>
                <w:top w:val="nil"/>
                <w:left w:val="nil"/>
                <w:bottom w:val="nil"/>
                <w:right w:val="nil"/>
                <w:between w:val="nil"/>
              </w:pBdr>
              <w:rPr>
                <w:color w:val="000000"/>
                <w:sz w:val="20"/>
                <w:szCs w:val="20"/>
              </w:rPr>
            </w:pPr>
            <w:proofErr w:type="spellStart"/>
            <w:r>
              <w:rPr>
                <w:b/>
                <w:color w:val="000000"/>
                <w:sz w:val="20"/>
                <w:szCs w:val="20"/>
              </w:rPr>
              <w:t>Major</w:t>
            </w:r>
            <w:proofErr w:type="spellEnd"/>
            <w:r>
              <w:rPr>
                <w:b/>
                <w:color w:val="000000"/>
                <w:sz w:val="20"/>
                <w:szCs w:val="20"/>
              </w:rPr>
              <w:t xml:space="preserve"> </w:t>
            </w:r>
            <w:proofErr w:type="spellStart"/>
            <w:r>
              <w:rPr>
                <w:b/>
                <w:color w:val="000000"/>
                <w:sz w:val="20"/>
                <w:szCs w:val="20"/>
              </w:rPr>
              <w:t>revision</w:t>
            </w:r>
            <w:proofErr w:type="spellEnd"/>
            <w:r>
              <w:rPr>
                <w:b/>
                <w:color w:val="000000"/>
                <w:sz w:val="20"/>
                <w:szCs w:val="20"/>
              </w:rPr>
              <w:t xml:space="preserve"> </w:t>
            </w:r>
            <w:proofErr w:type="spellStart"/>
            <w:r>
              <w:rPr>
                <w:b/>
                <w:color w:val="000000"/>
                <w:sz w:val="20"/>
                <w:szCs w:val="20"/>
              </w:rPr>
              <w:t>required</w:t>
            </w:r>
            <w:proofErr w:type="spellEnd"/>
          </w:p>
        </w:tc>
        <w:tc>
          <w:tcPr>
            <w:tcW w:w="6442" w:type="dxa"/>
          </w:tcPr>
          <w:p w14:paraId="60D4CAA7" w14:textId="77777777" w:rsidR="00D97B50" w:rsidRDefault="00D97B50">
            <w:pPr>
              <w:rPr>
                <w:sz w:val="20"/>
                <w:szCs w:val="20"/>
              </w:rPr>
            </w:pPr>
          </w:p>
        </w:tc>
      </w:tr>
    </w:tbl>
    <w:p w14:paraId="710EBC17" w14:textId="77777777" w:rsidR="00D97B50" w:rsidRDefault="00D97B50">
      <w:pPr>
        <w:pBdr>
          <w:top w:val="nil"/>
          <w:left w:val="nil"/>
          <w:bottom w:val="nil"/>
          <w:right w:val="nil"/>
          <w:between w:val="nil"/>
        </w:pBdr>
        <w:jc w:val="both"/>
        <w:rPr>
          <w:color w:val="000000"/>
          <w:sz w:val="20"/>
          <w:szCs w:val="20"/>
          <w:u w:val="single"/>
        </w:rPr>
      </w:pPr>
    </w:p>
    <w:p w14:paraId="5D52A8C1" w14:textId="77777777" w:rsidR="00D97B50" w:rsidRDefault="00D97B50">
      <w:pPr>
        <w:pBdr>
          <w:top w:val="nil"/>
          <w:left w:val="nil"/>
          <w:bottom w:val="nil"/>
          <w:right w:val="nil"/>
          <w:between w:val="nil"/>
        </w:pBdr>
        <w:jc w:val="both"/>
        <w:rPr>
          <w:color w:val="000000"/>
          <w:sz w:val="20"/>
          <w:szCs w:val="20"/>
          <w:u w:val="single"/>
        </w:rPr>
      </w:pPr>
    </w:p>
    <w:p w14:paraId="4720CB41" w14:textId="4FE59755" w:rsidR="00D97B50" w:rsidRDefault="00D97B50">
      <w:pPr>
        <w:pBdr>
          <w:top w:val="nil"/>
          <w:left w:val="nil"/>
          <w:bottom w:val="nil"/>
          <w:right w:val="nil"/>
          <w:between w:val="nil"/>
        </w:pBdr>
        <w:jc w:val="both"/>
        <w:rPr>
          <w:color w:val="000000"/>
          <w:sz w:val="20"/>
          <w:szCs w:val="20"/>
          <w:u w:val="single"/>
        </w:rPr>
      </w:pPr>
    </w:p>
    <w:p w14:paraId="35EB6727" w14:textId="22E123C1" w:rsidR="00C63C0F" w:rsidRDefault="00C63C0F">
      <w:pPr>
        <w:pBdr>
          <w:top w:val="nil"/>
          <w:left w:val="nil"/>
          <w:bottom w:val="nil"/>
          <w:right w:val="nil"/>
          <w:between w:val="nil"/>
        </w:pBdr>
        <w:jc w:val="both"/>
        <w:rPr>
          <w:color w:val="000000"/>
          <w:sz w:val="20"/>
          <w:szCs w:val="20"/>
          <w:u w:val="single"/>
        </w:rPr>
      </w:pPr>
    </w:p>
    <w:p w14:paraId="32255BC3" w14:textId="5E3E079A" w:rsidR="00C63C0F" w:rsidRDefault="00C63C0F">
      <w:pPr>
        <w:pBdr>
          <w:top w:val="nil"/>
          <w:left w:val="nil"/>
          <w:bottom w:val="nil"/>
          <w:right w:val="nil"/>
          <w:between w:val="nil"/>
        </w:pBdr>
        <w:jc w:val="both"/>
        <w:rPr>
          <w:color w:val="000000"/>
          <w:sz w:val="20"/>
          <w:szCs w:val="20"/>
          <w:u w:val="single"/>
        </w:rPr>
      </w:pPr>
    </w:p>
    <w:p w14:paraId="0CB68EE4" w14:textId="5294828A" w:rsidR="00C63C0F" w:rsidRDefault="00C63C0F">
      <w:pPr>
        <w:pBdr>
          <w:top w:val="nil"/>
          <w:left w:val="nil"/>
          <w:bottom w:val="nil"/>
          <w:right w:val="nil"/>
          <w:between w:val="nil"/>
        </w:pBdr>
        <w:jc w:val="both"/>
        <w:rPr>
          <w:color w:val="000000"/>
          <w:sz w:val="20"/>
          <w:szCs w:val="20"/>
          <w:u w:val="single"/>
        </w:rPr>
      </w:pPr>
    </w:p>
    <w:p w14:paraId="2660CD70" w14:textId="77777777" w:rsidR="00C63C0F" w:rsidRDefault="00C63C0F">
      <w:pPr>
        <w:pBdr>
          <w:top w:val="nil"/>
          <w:left w:val="nil"/>
          <w:bottom w:val="nil"/>
          <w:right w:val="nil"/>
          <w:between w:val="nil"/>
        </w:pBdr>
        <w:jc w:val="both"/>
        <w:rPr>
          <w:color w:val="000000"/>
          <w:sz w:val="20"/>
          <w:szCs w:val="20"/>
          <w:u w:val="single"/>
        </w:rPr>
      </w:pPr>
      <w:bookmarkStart w:id="1" w:name="_GoBack"/>
      <w:bookmarkEnd w:id="1"/>
    </w:p>
    <w:p w14:paraId="50225FF8" w14:textId="77777777" w:rsidR="00D97B50" w:rsidRDefault="00D97B50">
      <w:pPr>
        <w:pBdr>
          <w:top w:val="nil"/>
          <w:left w:val="nil"/>
          <w:bottom w:val="nil"/>
          <w:right w:val="nil"/>
          <w:between w:val="nil"/>
        </w:pBdr>
        <w:jc w:val="both"/>
        <w:rPr>
          <w:color w:val="000000"/>
          <w:sz w:val="20"/>
          <w:szCs w:val="20"/>
          <w:u w:val="single"/>
        </w:rPr>
      </w:pPr>
    </w:p>
    <w:p w14:paraId="51C88163" w14:textId="77777777" w:rsidR="00D97B50" w:rsidRDefault="00D97B50">
      <w:pPr>
        <w:pBdr>
          <w:top w:val="nil"/>
          <w:left w:val="nil"/>
          <w:bottom w:val="nil"/>
          <w:right w:val="nil"/>
          <w:between w:val="nil"/>
        </w:pBdr>
        <w:jc w:val="both"/>
        <w:rPr>
          <w:color w:val="000000"/>
          <w:sz w:val="20"/>
          <w:szCs w:val="20"/>
          <w:u w:val="single"/>
        </w:rPr>
      </w:pPr>
      <w:bookmarkStart w:id="2" w:name="_slhaw11k2km3" w:colFirst="0" w:colLast="0"/>
      <w:bookmarkEnd w:id="2"/>
    </w:p>
    <w:tbl>
      <w:tblPr>
        <w:tblStyle w:val="a1"/>
        <w:tblW w:w="2115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831"/>
        <w:gridCol w:w="7166"/>
        <w:gridCol w:w="7153"/>
      </w:tblGrid>
      <w:tr w:rsidR="00D97B50" w14:paraId="0F706744" w14:textId="77777777">
        <w:tc>
          <w:tcPr>
            <w:tcW w:w="21150" w:type="dxa"/>
            <w:gridSpan w:val="3"/>
            <w:tcBorders>
              <w:top w:val="nil"/>
              <w:left w:val="nil"/>
              <w:bottom w:val="single" w:sz="4" w:space="0" w:color="000000"/>
              <w:right w:val="nil"/>
            </w:tcBorders>
            <w:tcMar>
              <w:top w:w="0" w:type="dxa"/>
              <w:left w:w="108" w:type="dxa"/>
              <w:bottom w:w="0" w:type="dxa"/>
              <w:right w:w="108" w:type="dxa"/>
            </w:tcMar>
            <w:vAlign w:val="center"/>
          </w:tcPr>
          <w:p w14:paraId="14189A12" w14:textId="77777777" w:rsidR="00D97B50" w:rsidRDefault="00585580">
            <w:pPr>
              <w:spacing w:line="276" w:lineRule="auto"/>
              <w:rPr>
                <w:rFonts w:ascii="Arial" w:eastAsia="Arial" w:hAnsi="Arial" w:cs="Arial"/>
                <w:sz w:val="20"/>
                <w:szCs w:val="20"/>
                <w:u w:val="single"/>
              </w:rPr>
            </w:pPr>
            <w:r>
              <w:rPr>
                <w:rFonts w:ascii="Arial" w:eastAsia="Arial" w:hAnsi="Arial" w:cs="Arial"/>
                <w:b/>
                <w:sz w:val="20"/>
                <w:szCs w:val="20"/>
                <w:highlight w:val="yellow"/>
                <w:u w:val="single"/>
              </w:rPr>
              <w:t>PART  2:</w:t>
            </w:r>
            <w:r>
              <w:rPr>
                <w:rFonts w:ascii="Arial" w:eastAsia="Arial" w:hAnsi="Arial" w:cs="Arial"/>
                <w:b/>
                <w:sz w:val="20"/>
                <w:szCs w:val="20"/>
                <w:u w:val="single"/>
              </w:rPr>
              <w:t xml:space="preserve"> </w:t>
            </w:r>
          </w:p>
          <w:p w14:paraId="0EDB559F" w14:textId="77777777" w:rsidR="00D97B50" w:rsidRDefault="00D97B50">
            <w:pPr>
              <w:spacing w:line="276" w:lineRule="auto"/>
              <w:rPr>
                <w:rFonts w:ascii="Arial" w:eastAsia="Arial" w:hAnsi="Arial" w:cs="Arial"/>
                <w:sz w:val="20"/>
                <w:szCs w:val="20"/>
                <w:u w:val="single"/>
              </w:rPr>
            </w:pPr>
          </w:p>
        </w:tc>
      </w:tr>
      <w:tr w:rsidR="00D97B50" w:rsidRPr="00C44BFC" w14:paraId="5E3DDBB1" w14:textId="77777777">
        <w:tc>
          <w:tcPr>
            <w:tcW w:w="68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6365F83" w14:textId="77777777" w:rsidR="00D97B50" w:rsidRDefault="00D97B50">
            <w:pPr>
              <w:spacing w:line="276" w:lineRule="auto"/>
              <w:rPr>
                <w:rFonts w:ascii="Arial" w:eastAsia="Arial" w:hAnsi="Arial" w:cs="Arial"/>
                <w:sz w:val="20"/>
                <w:szCs w:val="20"/>
              </w:rPr>
            </w:pPr>
          </w:p>
        </w:tc>
        <w:tc>
          <w:tcPr>
            <w:tcW w:w="71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FB0D30" w14:textId="77777777" w:rsidR="00D97B50" w:rsidRDefault="00585580">
            <w:pPr>
              <w:keepNext/>
              <w:spacing w:line="276" w:lineRule="auto"/>
              <w:rPr>
                <w:rFonts w:ascii="Arial" w:eastAsia="Arial" w:hAnsi="Arial" w:cs="Arial"/>
                <w:sz w:val="20"/>
                <w:szCs w:val="20"/>
              </w:rPr>
            </w:pPr>
            <w:proofErr w:type="spellStart"/>
            <w:r>
              <w:rPr>
                <w:rFonts w:ascii="Arial" w:eastAsia="Arial" w:hAnsi="Arial" w:cs="Arial"/>
                <w:b/>
                <w:sz w:val="20"/>
                <w:szCs w:val="20"/>
              </w:rPr>
              <w:t>Reviewer’s</w:t>
            </w:r>
            <w:proofErr w:type="spellEnd"/>
            <w:r>
              <w:rPr>
                <w:rFonts w:ascii="Arial" w:eastAsia="Arial" w:hAnsi="Arial" w:cs="Arial"/>
                <w:b/>
                <w:sz w:val="20"/>
                <w:szCs w:val="20"/>
              </w:rPr>
              <w:t xml:space="preserve"> </w:t>
            </w:r>
            <w:proofErr w:type="spellStart"/>
            <w:r>
              <w:rPr>
                <w:rFonts w:ascii="Arial" w:eastAsia="Arial" w:hAnsi="Arial" w:cs="Arial"/>
                <w:b/>
                <w:sz w:val="20"/>
                <w:szCs w:val="20"/>
              </w:rPr>
              <w:t>comment</w:t>
            </w:r>
            <w:proofErr w:type="spellEnd"/>
          </w:p>
        </w:tc>
        <w:tc>
          <w:tcPr>
            <w:tcW w:w="7153" w:type="dxa"/>
            <w:tcBorders>
              <w:top w:val="single" w:sz="4" w:space="0" w:color="000000"/>
              <w:left w:val="single" w:sz="4" w:space="0" w:color="000000"/>
              <w:bottom w:val="single" w:sz="4" w:space="0" w:color="000000"/>
              <w:right w:val="single" w:sz="4" w:space="0" w:color="000000"/>
            </w:tcBorders>
          </w:tcPr>
          <w:p w14:paraId="1035DA29" w14:textId="77777777" w:rsidR="00D97B50" w:rsidRPr="00C44BFC" w:rsidRDefault="00585580">
            <w:pPr>
              <w:spacing w:after="160" w:line="252" w:lineRule="auto"/>
              <w:rPr>
                <w:rFonts w:ascii="Arial" w:eastAsia="Arial" w:hAnsi="Arial" w:cs="Arial"/>
                <w:sz w:val="20"/>
                <w:szCs w:val="20"/>
                <w:lang w:val="en-US"/>
              </w:rPr>
            </w:pPr>
            <w:r w:rsidRPr="00C44BFC">
              <w:rPr>
                <w:rFonts w:ascii="Arial" w:eastAsia="Arial" w:hAnsi="Arial" w:cs="Arial"/>
                <w:b/>
                <w:sz w:val="20"/>
                <w:szCs w:val="20"/>
                <w:lang w:val="en-US"/>
              </w:rPr>
              <w:t>Author’s Feedback</w:t>
            </w:r>
            <w:r w:rsidRPr="00C44BFC">
              <w:rPr>
                <w:rFonts w:ascii="Arial" w:eastAsia="Arial" w:hAnsi="Arial" w:cs="Arial"/>
                <w:sz w:val="20"/>
                <w:szCs w:val="20"/>
                <w:lang w:val="en-US"/>
              </w:rPr>
              <w:t xml:space="preserve"> (It is mandatory that authors should write his/her feedback here)</w:t>
            </w:r>
          </w:p>
          <w:p w14:paraId="7CFF03B3" w14:textId="77777777" w:rsidR="00D97B50" w:rsidRPr="00C44BFC" w:rsidRDefault="00D97B50">
            <w:pPr>
              <w:keepNext/>
              <w:spacing w:line="276" w:lineRule="auto"/>
              <w:rPr>
                <w:rFonts w:ascii="Arial" w:eastAsia="Arial" w:hAnsi="Arial" w:cs="Arial"/>
                <w:sz w:val="20"/>
                <w:szCs w:val="20"/>
                <w:lang w:val="en-US"/>
              </w:rPr>
            </w:pPr>
          </w:p>
        </w:tc>
      </w:tr>
      <w:tr w:rsidR="00D97B50" w:rsidRPr="00C44BFC" w14:paraId="58C963AC" w14:textId="77777777">
        <w:trPr>
          <w:trHeight w:val="890"/>
        </w:trPr>
        <w:tc>
          <w:tcPr>
            <w:tcW w:w="68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6220446" w14:textId="77777777" w:rsidR="00D97B50" w:rsidRPr="00C44BFC" w:rsidRDefault="00585580">
            <w:pPr>
              <w:spacing w:line="276" w:lineRule="auto"/>
              <w:rPr>
                <w:rFonts w:ascii="Arial" w:eastAsia="Arial" w:hAnsi="Arial" w:cs="Arial"/>
                <w:sz w:val="20"/>
                <w:szCs w:val="20"/>
                <w:lang w:val="en-US"/>
              </w:rPr>
            </w:pPr>
            <w:r w:rsidRPr="00C44BFC">
              <w:rPr>
                <w:rFonts w:ascii="Arial" w:eastAsia="Arial" w:hAnsi="Arial" w:cs="Arial"/>
                <w:b/>
                <w:sz w:val="20"/>
                <w:szCs w:val="20"/>
                <w:lang w:val="en-US"/>
              </w:rPr>
              <w:t xml:space="preserve">Are there ethical issues in this manuscript? </w:t>
            </w:r>
          </w:p>
          <w:p w14:paraId="620AA547" w14:textId="77777777" w:rsidR="00D97B50" w:rsidRPr="00C44BFC" w:rsidRDefault="00D97B50">
            <w:pPr>
              <w:spacing w:line="276" w:lineRule="auto"/>
              <w:rPr>
                <w:rFonts w:ascii="Arial" w:eastAsia="Arial" w:hAnsi="Arial" w:cs="Arial"/>
                <w:sz w:val="20"/>
                <w:szCs w:val="20"/>
                <w:lang w:val="en-US"/>
              </w:rPr>
            </w:pPr>
          </w:p>
        </w:tc>
        <w:tc>
          <w:tcPr>
            <w:tcW w:w="71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D73894E" w14:textId="77777777" w:rsidR="00D97B50" w:rsidRPr="00C44BFC" w:rsidRDefault="00585580">
            <w:pPr>
              <w:spacing w:line="276" w:lineRule="auto"/>
              <w:rPr>
                <w:rFonts w:ascii="Arial" w:eastAsia="Arial" w:hAnsi="Arial" w:cs="Arial"/>
                <w:sz w:val="20"/>
                <w:szCs w:val="20"/>
                <w:u w:val="single"/>
                <w:lang w:val="en-US"/>
              </w:rPr>
            </w:pPr>
            <w:r w:rsidRPr="00C44BFC">
              <w:rPr>
                <w:rFonts w:ascii="Arial" w:eastAsia="Arial" w:hAnsi="Arial" w:cs="Arial"/>
                <w:i/>
                <w:sz w:val="20"/>
                <w:szCs w:val="20"/>
                <w:u w:val="single"/>
                <w:lang w:val="en-US"/>
              </w:rPr>
              <w:t>(If yes, Kindly please write down the ethical issues here in details)</w:t>
            </w:r>
          </w:p>
          <w:p w14:paraId="6467607B" w14:textId="77777777" w:rsidR="00D97B50" w:rsidRPr="00C44BFC" w:rsidRDefault="00D97B50">
            <w:pPr>
              <w:spacing w:line="276" w:lineRule="auto"/>
              <w:rPr>
                <w:rFonts w:ascii="Arial" w:eastAsia="Arial" w:hAnsi="Arial" w:cs="Arial"/>
                <w:sz w:val="20"/>
                <w:szCs w:val="20"/>
                <w:lang w:val="en-US"/>
              </w:rPr>
            </w:pPr>
          </w:p>
        </w:tc>
        <w:tc>
          <w:tcPr>
            <w:tcW w:w="7153" w:type="dxa"/>
            <w:tcBorders>
              <w:top w:val="single" w:sz="4" w:space="0" w:color="000000"/>
              <w:left w:val="single" w:sz="4" w:space="0" w:color="000000"/>
              <w:bottom w:val="single" w:sz="4" w:space="0" w:color="000000"/>
              <w:right w:val="single" w:sz="4" w:space="0" w:color="000000"/>
            </w:tcBorders>
            <w:vAlign w:val="center"/>
          </w:tcPr>
          <w:p w14:paraId="6CED4525" w14:textId="77777777" w:rsidR="00D97B50" w:rsidRPr="00C44BFC" w:rsidRDefault="00D97B50">
            <w:pPr>
              <w:spacing w:line="276" w:lineRule="auto"/>
              <w:rPr>
                <w:rFonts w:ascii="Arial" w:eastAsia="Arial" w:hAnsi="Arial" w:cs="Arial"/>
                <w:sz w:val="20"/>
                <w:szCs w:val="20"/>
                <w:lang w:val="en-US"/>
              </w:rPr>
            </w:pPr>
          </w:p>
          <w:p w14:paraId="65827CF2" w14:textId="77777777" w:rsidR="00D97B50" w:rsidRPr="00C44BFC" w:rsidRDefault="00D97B50">
            <w:pPr>
              <w:spacing w:line="276" w:lineRule="auto"/>
              <w:rPr>
                <w:rFonts w:ascii="Arial" w:eastAsia="Arial" w:hAnsi="Arial" w:cs="Arial"/>
                <w:sz w:val="20"/>
                <w:szCs w:val="20"/>
                <w:lang w:val="en-US"/>
              </w:rPr>
            </w:pPr>
          </w:p>
          <w:p w14:paraId="5A004E51" w14:textId="77777777" w:rsidR="00D97B50" w:rsidRPr="00C44BFC" w:rsidRDefault="00D97B50">
            <w:pPr>
              <w:spacing w:line="276" w:lineRule="auto"/>
              <w:rPr>
                <w:rFonts w:ascii="Arial" w:eastAsia="Arial" w:hAnsi="Arial" w:cs="Arial"/>
                <w:sz w:val="20"/>
                <w:szCs w:val="20"/>
                <w:lang w:val="en-US"/>
              </w:rPr>
            </w:pPr>
          </w:p>
        </w:tc>
      </w:tr>
    </w:tbl>
    <w:p w14:paraId="4101AD0E" w14:textId="77777777" w:rsidR="00D97B50" w:rsidRPr="00C44BFC" w:rsidRDefault="00D97B50">
      <w:pPr>
        <w:rPr>
          <w:lang w:val="en-US"/>
        </w:rPr>
      </w:pPr>
    </w:p>
    <w:p w14:paraId="7858B751" w14:textId="77777777" w:rsidR="00D97B50" w:rsidRPr="00C44BFC" w:rsidRDefault="00D97B50">
      <w:pPr>
        <w:rPr>
          <w:lang w:val="en-US"/>
        </w:rPr>
      </w:pPr>
    </w:p>
    <w:p w14:paraId="7E7D9855" w14:textId="77777777" w:rsidR="00D97B50" w:rsidRPr="00C44BFC" w:rsidRDefault="00D97B50">
      <w:pPr>
        <w:rPr>
          <w:u w:val="single"/>
          <w:lang w:val="en-US"/>
        </w:rPr>
      </w:pPr>
    </w:p>
    <w:p w14:paraId="3349E319" w14:textId="77777777" w:rsidR="00D97B50" w:rsidRPr="00C44BFC" w:rsidRDefault="00D97B50">
      <w:pPr>
        <w:rPr>
          <w:lang w:val="en-US"/>
        </w:rPr>
      </w:pPr>
    </w:p>
    <w:p w14:paraId="349A176A" w14:textId="77777777" w:rsidR="00D97B50" w:rsidRPr="00C44BFC" w:rsidRDefault="00D97B50">
      <w:pPr>
        <w:pBdr>
          <w:top w:val="nil"/>
          <w:left w:val="nil"/>
          <w:bottom w:val="nil"/>
          <w:right w:val="nil"/>
          <w:between w:val="nil"/>
        </w:pBdr>
        <w:jc w:val="both"/>
        <w:rPr>
          <w:color w:val="000000"/>
          <w:sz w:val="20"/>
          <w:szCs w:val="20"/>
          <w:u w:val="single"/>
          <w:lang w:val="en-US"/>
        </w:rPr>
      </w:pPr>
    </w:p>
    <w:sectPr w:rsidR="00D97B50" w:rsidRPr="00C44BFC">
      <w:headerReference w:type="default" r:id="rId8"/>
      <w:footerReference w:type="default" r:id="rId9"/>
      <w:pgSz w:w="23814" w:h="16839" w:orient="landscape"/>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B0E3CA" w14:textId="77777777" w:rsidR="00BD4AA3" w:rsidRDefault="00BD4AA3">
      <w:r>
        <w:separator/>
      </w:r>
    </w:p>
  </w:endnote>
  <w:endnote w:type="continuationSeparator" w:id="0">
    <w:p w14:paraId="0077358B" w14:textId="77777777" w:rsidR="00BD4AA3" w:rsidRDefault="00BD4A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Helvetica Neue">
    <w:altName w:val="Times New Roman"/>
    <w:charset w:val="00"/>
    <w:family w:val="auto"/>
    <w:pitch w:val="default"/>
  </w:font>
  <w:font w:name="Arimo">
    <w:charset w:val="00"/>
    <w:family w:val="auto"/>
    <w:pitch w:val="default"/>
  </w:font>
  <w:font w:name="Georgia">
    <w:panose1 w:val="02040502050405020303"/>
    <w:charset w:val="00"/>
    <w:family w:val="roman"/>
    <w:pitch w:val="variable"/>
    <w:sig w:usb0="00000287" w:usb1="00000000" w:usb2="00000000" w:usb3="00000000" w:csb0="0000009F" w:csb1="00000000"/>
  </w:font>
  <w:font w:name="Helvetica">
    <w:panose1 w:val="020B0604020202020204"/>
    <w:charset w:val="00"/>
    <w:family w:val="swiss"/>
    <w:pitch w:val="variable"/>
    <w:sig w:usb0="E0002A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1266D0" w14:textId="77777777" w:rsidR="00D97B50" w:rsidRPr="00C44BFC" w:rsidRDefault="00585580">
    <w:pPr>
      <w:pBdr>
        <w:top w:val="nil"/>
        <w:left w:val="nil"/>
        <w:bottom w:val="nil"/>
        <w:right w:val="nil"/>
        <w:between w:val="nil"/>
      </w:pBdr>
      <w:rPr>
        <w:color w:val="000000"/>
        <w:sz w:val="16"/>
        <w:szCs w:val="16"/>
        <w:lang w:val="en-US"/>
      </w:rPr>
    </w:pPr>
    <w:r w:rsidRPr="00C44BFC">
      <w:rPr>
        <w:color w:val="000000"/>
        <w:sz w:val="16"/>
        <w:szCs w:val="16"/>
        <w:lang w:val="en-US"/>
      </w:rPr>
      <w:t>Created by: DR</w:t>
    </w:r>
    <w:r w:rsidRPr="00C44BFC">
      <w:rPr>
        <w:color w:val="000000"/>
        <w:sz w:val="16"/>
        <w:szCs w:val="16"/>
        <w:lang w:val="en-US"/>
      </w:rPr>
      <w:tab/>
      <w:t xml:space="preserve">              Checked by: PM                                           Approved by: MBM</w:t>
    </w:r>
    <w:r w:rsidRPr="00C44BFC">
      <w:rPr>
        <w:color w:val="000000"/>
        <w:sz w:val="16"/>
        <w:szCs w:val="16"/>
        <w:lang w:val="en-US"/>
      </w:rPr>
      <w:tab/>
      <w:t xml:space="preserve">   </w:t>
    </w:r>
    <w:r w:rsidRPr="00C44BFC">
      <w:rPr>
        <w:color w:val="000000"/>
        <w:sz w:val="16"/>
        <w:szCs w:val="16"/>
        <w:lang w:val="en-US"/>
      </w:rPr>
      <w:tab/>
      <w:t>Version: 3 (07-07-2024)</w:t>
    </w:r>
    <w:r w:rsidRPr="00C44BFC">
      <w:rPr>
        <w:color w:val="000000"/>
        <w:sz w:val="16"/>
        <w:szCs w:val="16"/>
        <w:lang w:val="en-US"/>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9D26F1" w14:textId="77777777" w:rsidR="00BD4AA3" w:rsidRDefault="00BD4AA3">
      <w:r>
        <w:separator/>
      </w:r>
    </w:p>
  </w:footnote>
  <w:footnote w:type="continuationSeparator" w:id="0">
    <w:p w14:paraId="11A56834" w14:textId="77777777" w:rsidR="00BD4AA3" w:rsidRDefault="00BD4A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1F9B40" w14:textId="77777777" w:rsidR="00D97B50" w:rsidRDefault="00D97B50">
    <w:pPr>
      <w:spacing w:after="280"/>
      <w:jc w:val="center"/>
      <w:rPr>
        <w:rFonts w:ascii="Arial" w:eastAsia="Arial" w:hAnsi="Arial" w:cs="Arial"/>
        <w:color w:val="003399"/>
        <w:u w:val="single"/>
      </w:rPr>
    </w:pPr>
  </w:p>
  <w:p w14:paraId="4893A830" w14:textId="77777777" w:rsidR="00D97B50" w:rsidRDefault="00585580">
    <w:pPr>
      <w:spacing w:before="280"/>
    </w:pPr>
    <w:proofErr w:type="spellStart"/>
    <w:r>
      <w:rPr>
        <w:rFonts w:ascii="Arial" w:eastAsia="Arial" w:hAnsi="Arial" w:cs="Arial"/>
        <w:b/>
        <w:color w:val="003399"/>
        <w:u w:val="single"/>
      </w:rPr>
      <w:t>Review</w:t>
    </w:r>
    <w:proofErr w:type="spellEnd"/>
    <w:r>
      <w:rPr>
        <w:rFonts w:ascii="Arial" w:eastAsia="Arial" w:hAnsi="Arial" w:cs="Arial"/>
        <w:b/>
        <w:color w:val="003399"/>
        <w:u w:val="single"/>
      </w:rPr>
      <w:t xml:space="preserve"> </w:t>
    </w:r>
    <w:proofErr w:type="spellStart"/>
    <w:r>
      <w:rPr>
        <w:rFonts w:ascii="Arial" w:eastAsia="Arial" w:hAnsi="Arial" w:cs="Arial"/>
        <w:b/>
        <w:color w:val="003399"/>
        <w:u w:val="single"/>
      </w:rPr>
      <w:t>Form</w:t>
    </w:r>
    <w:proofErr w:type="spellEnd"/>
    <w:r>
      <w:rPr>
        <w:rFonts w:ascii="Arial" w:eastAsia="Arial" w:hAnsi="Arial" w:cs="Arial"/>
        <w:b/>
        <w:color w:val="003399"/>
        <w:u w:val="single"/>
      </w:rPr>
      <w:t xml:space="preserve"> 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F49191E"/>
    <w:multiLevelType w:val="hybridMultilevel"/>
    <w:tmpl w:val="6F92AC2A"/>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2"/>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7B50"/>
    <w:rsid w:val="00022FAE"/>
    <w:rsid w:val="00051485"/>
    <w:rsid w:val="00115B8C"/>
    <w:rsid w:val="003D6A87"/>
    <w:rsid w:val="00435FD3"/>
    <w:rsid w:val="0048430A"/>
    <w:rsid w:val="00585580"/>
    <w:rsid w:val="00701F7D"/>
    <w:rsid w:val="007E0D0B"/>
    <w:rsid w:val="0080480A"/>
    <w:rsid w:val="00A16F68"/>
    <w:rsid w:val="00BD4AA3"/>
    <w:rsid w:val="00C44BFC"/>
    <w:rsid w:val="00C63C0F"/>
    <w:rsid w:val="00C77795"/>
    <w:rsid w:val="00D83FF1"/>
    <w:rsid w:val="00D944A1"/>
    <w:rsid w:val="00D97B50"/>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6B0939"/>
  <w15:docId w15:val="{EBBD50A3-C3D0-4376-83C6-16652D1D67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es-MX" w:eastAsia="es-MX"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jc w:val="both"/>
      <w:outlineLvl w:val="1"/>
    </w:pPr>
    <w:rPr>
      <w:rFonts w:ascii="Helvetica Neue" w:eastAsia="Helvetica Neue" w:hAnsi="Helvetica Neue" w:cs="Helvetica Neue"/>
      <w:b/>
      <w:sz w:val="20"/>
      <w:szCs w:val="20"/>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outlineLvl w:val="3"/>
    </w:pPr>
    <w:rPr>
      <w:rFonts w:ascii="Arimo" w:eastAsia="Arimo" w:hAnsi="Arimo" w:cs="Arimo"/>
      <w:b/>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100" w:type="dxa"/>
        <w:left w:w="100" w:type="dxa"/>
        <w:bottom w:w="100" w:type="dxa"/>
        <w:right w:w="100" w:type="dxa"/>
      </w:tblCellMar>
    </w:tblPr>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0"/>
    <w:tblPr>
      <w:tblStyleRowBandSize w:val="1"/>
      <w:tblStyleColBandSize w:val="1"/>
      <w:tblCellMar>
        <w:top w:w="0" w:type="dxa"/>
        <w:left w:w="0" w:type="dxa"/>
        <w:bottom w:w="0" w:type="dxa"/>
        <w:right w:w="0" w:type="dxa"/>
      </w:tblCellMar>
    </w:tblPr>
  </w:style>
  <w:style w:type="table" w:customStyle="1" w:styleId="a0">
    <w:basedOn w:val="TableNormal0"/>
    <w:tblPr>
      <w:tblStyleRowBandSize w:val="1"/>
      <w:tblStyleColBandSize w:val="1"/>
      <w:tblCellMar>
        <w:top w:w="0" w:type="dxa"/>
        <w:left w:w="108" w:type="dxa"/>
        <w:bottom w:w="0" w:type="dxa"/>
        <w:right w:w="108" w:type="dxa"/>
      </w:tblCellMar>
    </w:tblPr>
  </w:style>
  <w:style w:type="table" w:customStyle="1" w:styleId="a1">
    <w:basedOn w:val="TableNormal0"/>
    <w:tblPr>
      <w:tblStyleRowBandSize w:val="1"/>
      <w:tblStyleColBandSize w:val="1"/>
      <w:tblCellMar>
        <w:top w:w="0" w:type="dxa"/>
        <w:left w:w="0" w:type="dxa"/>
        <w:bottom w:w="0" w:type="dxa"/>
        <w:right w:w="0" w:type="dxa"/>
      </w:tblCellMar>
    </w:tblPr>
  </w:style>
  <w:style w:type="paragraph" w:customStyle="1" w:styleId="Body">
    <w:name w:val="Body"/>
    <w:basedOn w:val="Normal"/>
    <w:rsid w:val="007E0D0B"/>
    <w:pPr>
      <w:spacing w:after="240"/>
      <w:jc w:val="both"/>
    </w:pPr>
    <w:rPr>
      <w:rFonts w:ascii="Helvetica" w:hAnsi="Helvetica"/>
      <w:sz w:val="20"/>
      <w:szCs w:val="20"/>
      <w:lang w:val="en-US" w:eastAsia="en-US"/>
    </w:rPr>
  </w:style>
  <w:style w:type="paragraph" w:styleId="NoSpacing">
    <w:name w:val="No Spacing"/>
    <w:uiPriority w:val="1"/>
    <w:qFormat/>
    <w:rsid w:val="00C44BF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ajob.com/index.php/AJOB"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3</Pages>
  <Words>890</Words>
  <Characters>5079</Characters>
  <Application>Microsoft Office Word</Application>
  <DocSecurity>0</DocSecurity>
  <Lines>42</Lines>
  <Paragraphs>11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Daniel Méndez</dc:creator>
  <cp:lastModifiedBy>SDI 1186</cp:lastModifiedBy>
  <cp:revision>3</cp:revision>
  <dcterms:created xsi:type="dcterms:W3CDTF">2025-10-28T02:06:00Z</dcterms:created>
  <dcterms:modified xsi:type="dcterms:W3CDTF">2025-10-28T07:32:00Z</dcterms:modified>
</cp:coreProperties>
</file>