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E1F72" w:rsidRDefault="000E1F72">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0E1F72">
        <w:trPr>
          <w:trHeight w:val="290"/>
        </w:trPr>
        <w:tc>
          <w:tcPr>
            <w:tcW w:w="20934" w:type="dxa"/>
            <w:gridSpan w:val="2"/>
            <w:tcBorders>
              <w:top w:val="nil"/>
              <w:left w:val="nil"/>
              <w:right w:val="nil"/>
            </w:tcBorders>
          </w:tcPr>
          <w:p w:rsidR="000E1F72" w:rsidRDefault="000E1F72">
            <w:pPr>
              <w:pStyle w:val="Heading2"/>
              <w:jc w:val="left"/>
              <w:rPr>
                <w:rFonts w:ascii="Arial" w:eastAsia="Arial" w:hAnsi="Arial" w:cs="Arial"/>
                <w:b w:val="0"/>
                <w:bCs w:val="0"/>
                <w:sz w:val="28"/>
                <w:szCs w:val="28"/>
              </w:rPr>
            </w:pPr>
          </w:p>
        </w:tc>
      </w:tr>
      <w:tr w:rsidR="000E1F72">
        <w:trPr>
          <w:trHeight w:val="290"/>
        </w:trPr>
        <w:tc>
          <w:tcPr>
            <w:tcW w:w="5167" w:type="dxa"/>
          </w:tcPr>
          <w:p w:rsidR="000E1F72" w:rsidRDefault="00501BE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0E1F72" w:rsidRDefault="00E728AA">
            <w:pPr>
              <w:rPr>
                <w:rFonts w:ascii="Arial" w:eastAsia="Arial" w:hAnsi="Arial" w:cs="Arial"/>
                <w:color w:val="0000FF"/>
                <w:sz w:val="20"/>
                <w:szCs w:val="20"/>
              </w:rPr>
            </w:pPr>
            <w:hyperlink r:id="rId7">
              <w:r w:rsidR="00501BEF">
                <w:rPr>
                  <w:rFonts w:ascii="Arial" w:eastAsia="Arial" w:hAnsi="Arial" w:cs="Arial"/>
                  <w:b/>
                  <w:bCs/>
                  <w:color w:val="0000FF"/>
                  <w:sz w:val="20"/>
                  <w:szCs w:val="20"/>
                  <w:u w:val="single"/>
                </w:rPr>
                <w:t>Asian Journal of Education and Social Studies</w:t>
              </w:r>
            </w:hyperlink>
            <w:r w:rsidR="00501BEF">
              <w:rPr>
                <w:rFonts w:ascii="Arial" w:eastAsia="Arial" w:hAnsi="Arial" w:cs="Arial"/>
                <w:b/>
                <w:bCs/>
                <w:color w:val="0000FF"/>
                <w:sz w:val="20"/>
                <w:szCs w:val="20"/>
              </w:rPr>
              <w:t xml:space="preserve"> </w:t>
            </w:r>
          </w:p>
        </w:tc>
      </w:tr>
      <w:tr w:rsidR="000E1F72">
        <w:trPr>
          <w:trHeight w:val="290"/>
        </w:trPr>
        <w:tc>
          <w:tcPr>
            <w:tcW w:w="5167" w:type="dxa"/>
          </w:tcPr>
          <w:p w:rsidR="000E1F72" w:rsidRDefault="00501BE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0E1F72" w:rsidRDefault="00501BEF">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Ms_AJESS_148733</w:t>
            </w:r>
          </w:p>
        </w:tc>
      </w:tr>
      <w:tr w:rsidR="000E1F72">
        <w:trPr>
          <w:trHeight w:val="650"/>
        </w:trPr>
        <w:tc>
          <w:tcPr>
            <w:tcW w:w="5167" w:type="dxa"/>
          </w:tcPr>
          <w:p w:rsidR="000E1F72" w:rsidRDefault="00501BE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0E1F72" w:rsidRDefault="00501BEF">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Alignment of Communicative Language Teaching Approach with Teaching Activities in EFL Classrooms in Secondary Schools in Zanzibar: Theory versus Practice</w:t>
            </w:r>
          </w:p>
        </w:tc>
      </w:tr>
      <w:tr w:rsidR="000E1F72">
        <w:trPr>
          <w:trHeight w:val="332"/>
        </w:trPr>
        <w:tc>
          <w:tcPr>
            <w:tcW w:w="5167" w:type="dxa"/>
          </w:tcPr>
          <w:p w:rsidR="000E1F72" w:rsidRDefault="00501BE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0E1F72" w:rsidRDefault="0082172E">
            <w:pPr>
              <w:pBdr>
                <w:top w:val="nil"/>
                <w:left w:val="nil"/>
                <w:bottom w:val="nil"/>
                <w:right w:val="nil"/>
                <w:between w:val="nil"/>
              </w:pBdr>
              <w:rPr>
                <w:rFonts w:ascii="Arial" w:eastAsia="Arial" w:hAnsi="Arial" w:cs="Arial"/>
                <w:color w:val="000000"/>
                <w:sz w:val="20"/>
                <w:szCs w:val="20"/>
              </w:rPr>
            </w:pPr>
            <w:r>
              <w:rPr>
                <w:rFonts w:ascii="Arial" w:eastAsia="Arial" w:hAnsi="Arial" w:cs="Arial"/>
                <w:sz w:val="20"/>
                <w:szCs w:val="20"/>
              </w:rPr>
              <w:t>Original</w:t>
            </w:r>
            <w:r w:rsidR="00501BEF">
              <w:rPr>
                <w:rFonts w:ascii="Arial" w:eastAsia="Arial" w:hAnsi="Arial" w:cs="Arial"/>
                <w:sz w:val="20"/>
                <w:szCs w:val="20"/>
              </w:rPr>
              <w:t xml:space="preserve"> Research Article</w:t>
            </w:r>
          </w:p>
        </w:tc>
      </w:tr>
    </w:tbl>
    <w:p w:rsidR="000E1F72" w:rsidRDefault="000E1F72">
      <w:pPr>
        <w:rPr>
          <w:sz w:val="20"/>
          <w:szCs w:val="20"/>
        </w:rPr>
      </w:pPr>
      <w:bookmarkStart w:id="0" w:name="_heading=h.3di4wsfijncx" w:colFirst="0" w:colLast="0"/>
      <w:bookmarkStart w:id="1" w:name="_heading=h.2clkpojaonh4" w:colFirst="0" w:colLast="0"/>
      <w:bookmarkEnd w:id="0"/>
      <w:bookmarkEnd w:id="1"/>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0E1F72">
        <w:tc>
          <w:tcPr>
            <w:tcW w:w="21150" w:type="dxa"/>
            <w:gridSpan w:val="3"/>
            <w:tcBorders>
              <w:top w:val="nil"/>
              <w:left w:val="nil"/>
              <w:right w:val="nil"/>
            </w:tcBorders>
          </w:tcPr>
          <w:p w:rsidR="000E1F72" w:rsidRDefault="00501BEF">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0E1F72" w:rsidRDefault="000E1F72">
            <w:pPr>
              <w:rPr>
                <w:sz w:val="20"/>
                <w:szCs w:val="20"/>
              </w:rPr>
            </w:pPr>
          </w:p>
        </w:tc>
      </w:tr>
      <w:tr w:rsidR="000E1F72">
        <w:tc>
          <w:tcPr>
            <w:tcW w:w="5351" w:type="dxa"/>
          </w:tcPr>
          <w:p w:rsidR="000E1F72" w:rsidRDefault="000E1F72">
            <w:pPr>
              <w:pStyle w:val="Heading2"/>
              <w:jc w:val="left"/>
              <w:rPr>
                <w:rFonts w:ascii="Times New Roman" w:eastAsia="Times New Roman" w:hAnsi="Times New Roman" w:cs="Times New Roman"/>
              </w:rPr>
            </w:pPr>
          </w:p>
        </w:tc>
        <w:tc>
          <w:tcPr>
            <w:tcW w:w="9357" w:type="dxa"/>
          </w:tcPr>
          <w:p w:rsidR="000E1F72" w:rsidRDefault="00501BEF">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0E1F72" w:rsidRDefault="00501BEF">
            <w:pPr>
              <w:rPr>
                <w:sz w:val="20"/>
                <w:szCs w:val="20"/>
              </w:rPr>
            </w:pPr>
            <w:r>
              <w:rPr>
                <w:b/>
                <w:bCs/>
                <w:sz w:val="20"/>
                <w:szCs w:val="20"/>
                <w:highlight w:val="yellow"/>
              </w:rPr>
              <w:t>Artificial Intelligence (AI) generated or assisted review comments are strictly prohibited during peer review.</w:t>
            </w:r>
          </w:p>
          <w:p w:rsidR="000E1F72" w:rsidRDefault="000E1F72"/>
        </w:tc>
        <w:tc>
          <w:tcPr>
            <w:tcW w:w="6442" w:type="dxa"/>
          </w:tcPr>
          <w:p w:rsidR="000E1F72" w:rsidRDefault="00501BEF">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0E1F72" w:rsidRDefault="000E1F72">
            <w:pPr>
              <w:pStyle w:val="Heading2"/>
              <w:jc w:val="left"/>
              <w:rPr>
                <w:rFonts w:ascii="Times New Roman" w:eastAsia="Times New Roman" w:hAnsi="Times New Roman" w:cs="Times New Roman"/>
                <w:b w:val="0"/>
                <w:bCs w:val="0"/>
              </w:rPr>
            </w:pPr>
          </w:p>
        </w:tc>
      </w:tr>
      <w:tr w:rsidR="000E1F72">
        <w:trPr>
          <w:trHeight w:val="1264"/>
        </w:trPr>
        <w:tc>
          <w:tcPr>
            <w:tcW w:w="5351" w:type="dxa"/>
          </w:tcPr>
          <w:p w:rsidR="000E1F72" w:rsidRDefault="00501BEF">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0E1F72" w:rsidRDefault="000E1F72">
            <w:pPr>
              <w:ind w:left="360"/>
              <w:rPr>
                <w:sz w:val="20"/>
                <w:szCs w:val="20"/>
              </w:rPr>
            </w:pPr>
          </w:p>
        </w:tc>
        <w:tc>
          <w:tcPr>
            <w:tcW w:w="9357" w:type="dxa"/>
          </w:tcPr>
          <w:p w:rsidR="000E1F72" w:rsidRDefault="000E1F72">
            <w:pPr>
              <w:pBdr>
                <w:top w:val="nil"/>
                <w:left w:val="nil"/>
                <w:bottom w:val="nil"/>
                <w:right w:val="nil"/>
                <w:between w:val="nil"/>
              </w:pBdr>
              <w:rPr>
                <w:color w:val="000000"/>
                <w:sz w:val="20"/>
                <w:szCs w:val="20"/>
              </w:rPr>
            </w:pPr>
          </w:p>
        </w:tc>
        <w:tc>
          <w:tcPr>
            <w:tcW w:w="6442" w:type="dxa"/>
          </w:tcPr>
          <w:p w:rsidR="000E1F72" w:rsidRDefault="00501BEF">
            <w:pPr>
              <w:pStyle w:val="Heading2"/>
              <w:spacing w:before="240" w:after="240"/>
              <w:jc w:val="left"/>
              <w:rPr>
                <w:rFonts w:ascii="Times New Roman" w:eastAsia="Times New Roman" w:hAnsi="Times New Roman" w:cs="Times New Roman"/>
                <w:b w:val="0"/>
                <w:bCs w:val="0"/>
              </w:rPr>
            </w:pPr>
            <w:bookmarkStart w:id="2" w:name="_heading=h.mzmlyjxifs4m" w:colFirst="0" w:colLast="0"/>
            <w:bookmarkEnd w:id="2"/>
            <w:r>
              <w:rPr>
                <w:rFonts w:ascii="Times New Roman" w:eastAsia="Times New Roman" w:hAnsi="Times New Roman" w:cs="Times New Roman"/>
                <w:b w:val="0"/>
                <w:bCs w:val="0"/>
              </w:rPr>
              <w:t>The findings will help teachers improve their CLT methods and promote self-evaluation. They will also support curriculum developers in refining language teaching strategies. Additionally, the results provide a useful reference for future research and encourage reflective, collaborative teaching practices.</w:t>
            </w:r>
          </w:p>
          <w:p w:rsidR="000E1F72" w:rsidRDefault="000E1F72">
            <w:pPr>
              <w:pStyle w:val="Heading2"/>
              <w:jc w:val="left"/>
              <w:rPr>
                <w:rFonts w:ascii="Times New Roman" w:eastAsia="Times New Roman" w:hAnsi="Times New Roman" w:cs="Times New Roman"/>
                <w:b w:val="0"/>
                <w:bCs w:val="0"/>
              </w:rPr>
            </w:pPr>
          </w:p>
        </w:tc>
      </w:tr>
      <w:tr w:rsidR="000E1F72">
        <w:trPr>
          <w:trHeight w:val="1262"/>
        </w:trPr>
        <w:tc>
          <w:tcPr>
            <w:tcW w:w="5351" w:type="dxa"/>
          </w:tcPr>
          <w:p w:rsidR="000E1F72" w:rsidRDefault="00501BEF">
            <w:pPr>
              <w:ind w:left="360"/>
              <w:rPr>
                <w:sz w:val="20"/>
                <w:szCs w:val="20"/>
              </w:rPr>
            </w:pPr>
            <w:r>
              <w:rPr>
                <w:b/>
                <w:bCs/>
                <w:sz w:val="20"/>
                <w:szCs w:val="20"/>
              </w:rPr>
              <w:t>Is the title of the article suitable?</w:t>
            </w:r>
          </w:p>
          <w:p w:rsidR="000E1F72" w:rsidRDefault="00501BEF">
            <w:pPr>
              <w:ind w:left="360"/>
              <w:rPr>
                <w:sz w:val="20"/>
                <w:szCs w:val="20"/>
              </w:rPr>
            </w:pPr>
            <w:r>
              <w:rPr>
                <w:b/>
                <w:bCs/>
                <w:sz w:val="20"/>
                <w:szCs w:val="20"/>
              </w:rPr>
              <w:t>(If not please suggest an alternative title)</w:t>
            </w:r>
          </w:p>
          <w:p w:rsidR="000E1F72" w:rsidRDefault="000E1F72">
            <w:pPr>
              <w:pStyle w:val="Heading2"/>
              <w:jc w:val="left"/>
              <w:rPr>
                <w:rFonts w:ascii="Times New Roman" w:eastAsia="Times New Roman" w:hAnsi="Times New Roman" w:cs="Times New Roman"/>
                <w:u w:val="single"/>
              </w:rPr>
            </w:pPr>
          </w:p>
        </w:tc>
        <w:tc>
          <w:tcPr>
            <w:tcW w:w="9357" w:type="dxa"/>
          </w:tcPr>
          <w:p w:rsidR="000E1F72" w:rsidRDefault="000E1F72">
            <w:pPr>
              <w:ind w:left="360"/>
              <w:rPr>
                <w:sz w:val="20"/>
                <w:szCs w:val="20"/>
              </w:rPr>
            </w:pPr>
          </w:p>
        </w:tc>
        <w:tc>
          <w:tcPr>
            <w:tcW w:w="6442" w:type="dxa"/>
          </w:tcPr>
          <w:p w:rsidR="000E1F72" w:rsidRDefault="00501BE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Yes, the title is suitable.</w:t>
            </w:r>
          </w:p>
        </w:tc>
      </w:tr>
      <w:tr w:rsidR="000E1F72">
        <w:trPr>
          <w:trHeight w:val="1262"/>
        </w:trPr>
        <w:tc>
          <w:tcPr>
            <w:tcW w:w="5351" w:type="dxa"/>
          </w:tcPr>
          <w:p w:rsidR="000E1F72" w:rsidRDefault="00501BEF">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0E1F72" w:rsidRDefault="000E1F72">
            <w:pPr>
              <w:pStyle w:val="Heading2"/>
              <w:jc w:val="left"/>
              <w:rPr>
                <w:rFonts w:ascii="Times New Roman" w:eastAsia="Times New Roman" w:hAnsi="Times New Roman" w:cs="Times New Roman"/>
                <w:u w:val="single"/>
              </w:rPr>
            </w:pPr>
          </w:p>
        </w:tc>
        <w:tc>
          <w:tcPr>
            <w:tcW w:w="9357" w:type="dxa"/>
          </w:tcPr>
          <w:p w:rsidR="000E1F72" w:rsidRDefault="000E1F72">
            <w:pPr>
              <w:ind w:left="360"/>
              <w:rPr>
                <w:sz w:val="20"/>
                <w:szCs w:val="20"/>
              </w:rPr>
            </w:pPr>
          </w:p>
        </w:tc>
        <w:tc>
          <w:tcPr>
            <w:tcW w:w="6442" w:type="dxa"/>
          </w:tcPr>
          <w:p w:rsidR="000E1F72" w:rsidRDefault="00501BE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It is comprehensive.</w:t>
            </w:r>
          </w:p>
        </w:tc>
      </w:tr>
      <w:tr w:rsidR="000E1F72">
        <w:trPr>
          <w:trHeight w:val="704"/>
        </w:trPr>
        <w:tc>
          <w:tcPr>
            <w:tcW w:w="5351" w:type="dxa"/>
          </w:tcPr>
          <w:p w:rsidR="000E1F72" w:rsidRDefault="00501BEF">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0E1F72" w:rsidRDefault="000E1F72">
            <w:pPr>
              <w:pBdr>
                <w:top w:val="nil"/>
                <w:left w:val="nil"/>
                <w:bottom w:val="nil"/>
                <w:right w:val="nil"/>
                <w:between w:val="nil"/>
              </w:pBdr>
              <w:rPr>
                <w:color w:val="000000"/>
                <w:sz w:val="20"/>
                <w:szCs w:val="20"/>
              </w:rPr>
            </w:pPr>
          </w:p>
        </w:tc>
        <w:tc>
          <w:tcPr>
            <w:tcW w:w="6442" w:type="dxa"/>
          </w:tcPr>
          <w:p w:rsidR="000E1F72" w:rsidRDefault="00501BEF" w:rsidP="00C37432">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Yes, it is scientifically correct.</w:t>
            </w:r>
          </w:p>
        </w:tc>
      </w:tr>
      <w:tr w:rsidR="000E1F72">
        <w:trPr>
          <w:trHeight w:val="703"/>
        </w:trPr>
        <w:tc>
          <w:tcPr>
            <w:tcW w:w="5351" w:type="dxa"/>
          </w:tcPr>
          <w:p w:rsidR="000E1F72" w:rsidRDefault="00501BEF">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0E1F72" w:rsidRDefault="000E1F72">
            <w:pPr>
              <w:pBdr>
                <w:top w:val="nil"/>
                <w:left w:val="nil"/>
                <w:bottom w:val="nil"/>
                <w:right w:val="nil"/>
                <w:between w:val="nil"/>
              </w:pBdr>
              <w:rPr>
                <w:color w:val="000000"/>
                <w:sz w:val="20"/>
                <w:szCs w:val="20"/>
              </w:rPr>
            </w:pPr>
          </w:p>
        </w:tc>
        <w:tc>
          <w:tcPr>
            <w:tcW w:w="6442" w:type="dxa"/>
          </w:tcPr>
          <w:p w:rsidR="000E1F72" w:rsidRDefault="00501BE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The references are sufficient.</w:t>
            </w:r>
          </w:p>
        </w:tc>
      </w:tr>
      <w:tr w:rsidR="000E1F72">
        <w:trPr>
          <w:trHeight w:val="386"/>
        </w:trPr>
        <w:tc>
          <w:tcPr>
            <w:tcW w:w="5351" w:type="dxa"/>
          </w:tcPr>
          <w:p w:rsidR="000E1F72" w:rsidRDefault="00501BEF">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rsidR="000E1F72" w:rsidRDefault="000E1F72">
            <w:pPr>
              <w:rPr>
                <w:sz w:val="20"/>
                <w:szCs w:val="20"/>
              </w:rPr>
            </w:pPr>
          </w:p>
        </w:tc>
        <w:tc>
          <w:tcPr>
            <w:tcW w:w="9357" w:type="dxa"/>
          </w:tcPr>
          <w:p w:rsidR="000E1F72" w:rsidRDefault="000E1F72">
            <w:pPr>
              <w:rPr>
                <w:sz w:val="20"/>
                <w:szCs w:val="20"/>
              </w:rPr>
            </w:pPr>
          </w:p>
        </w:tc>
        <w:tc>
          <w:tcPr>
            <w:tcW w:w="6442" w:type="dxa"/>
          </w:tcPr>
          <w:p w:rsidR="000E1F72" w:rsidRDefault="00501BEF">
            <w:pPr>
              <w:rPr>
                <w:sz w:val="20"/>
                <w:szCs w:val="20"/>
              </w:rPr>
            </w:pPr>
            <w:r>
              <w:rPr>
                <w:sz w:val="20"/>
                <w:szCs w:val="20"/>
              </w:rPr>
              <w:t xml:space="preserve">Yes. </w:t>
            </w:r>
          </w:p>
        </w:tc>
      </w:tr>
      <w:tr w:rsidR="000E1F72">
        <w:trPr>
          <w:trHeight w:val="1178"/>
        </w:trPr>
        <w:tc>
          <w:tcPr>
            <w:tcW w:w="5351" w:type="dxa"/>
          </w:tcPr>
          <w:p w:rsidR="000E1F72" w:rsidRDefault="00501BEF">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0E1F72" w:rsidRDefault="000E1F72">
            <w:pPr>
              <w:pStyle w:val="Heading2"/>
              <w:jc w:val="left"/>
              <w:rPr>
                <w:rFonts w:ascii="Times New Roman" w:eastAsia="Times New Roman" w:hAnsi="Times New Roman" w:cs="Times New Roman"/>
                <w:b w:val="0"/>
                <w:bCs w:val="0"/>
              </w:rPr>
            </w:pPr>
          </w:p>
        </w:tc>
        <w:tc>
          <w:tcPr>
            <w:tcW w:w="9357" w:type="dxa"/>
          </w:tcPr>
          <w:p w:rsidR="000E1F72" w:rsidRDefault="00501BEF">
            <w:pPr>
              <w:pBdr>
                <w:top w:val="nil"/>
                <w:left w:val="nil"/>
                <w:bottom w:val="nil"/>
                <w:right w:val="nil"/>
                <w:between w:val="nil"/>
              </w:pBdr>
              <w:rPr>
                <w:color w:val="000000"/>
                <w:sz w:val="20"/>
                <w:szCs w:val="20"/>
              </w:rPr>
            </w:pPr>
            <w:r>
              <w:rPr>
                <w:b/>
                <w:bCs/>
                <w:color w:val="000000"/>
                <w:sz w:val="20"/>
                <w:szCs w:val="20"/>
              </w:rPr>
              <w:t>See the attachment</w:t>
            </w:r>
          </w:p>
        </w:tc>
        <w:tc>
          <w:tcPr>
            <w:tcW w:w="6442" w:type="dxa"/>
          </w:tcPr>
          <w:p w:rsidR="000E1F72" w:rsidRDefault="000E1F72">
            <w:pPr>
              <w:rPr>
                <w:sz w:val="20"/>
                <w:szCs w:val="20"/>
              </w:rPr>
            </w:pPr>
          </w:p>
        </w:tc>
      </w:tr>
    </w:tbl>
    <w:p w:rsidR="000E1F72" w:rsidRDefault="000E1F72">
      <w:pPr>
        <w:pBdr>
          <w:top w:val="nil"/>
          <w:left w:val="nil"/>
          <w:bottom w:val="nil"/>
          <w:right w:val="nil"/>
          <w:between w:val="nil"/>
        </w:pBdr>
        <w:jc w:val="both"/>
        <w:rPr>
          <w:color w:val="000000"/>
          <w:sz w:val="20"/>
          <w:szCs w:val="20"/>
          <w:u w:val="single"/>
        </w:rPr>
      </w:pPr>
    </w:p>
    <w:p w:rsidR="000E1F72" w:rsidRDefault="000E1F72">
      <w:pPr>
        <w:pBdr>
          <w:top w:val="nil"/>
          <w:left w:val="nil"/>
          <w:bottom w:val="nil"/>
          <w:right w:val="nil"/>
          <w:between w:val="nil"/>
        </w:pBdr>
        <w:jc w:val="both"/>
        <w:rPr>
          <w:color w:val="000000"/>
          <w:sz w:val="20"/>
          <w:szCs w:val="20"/>
          <w:u w:val="single"/>
        </w:rPr>
      </w:pPr>
    </w:p>
    <w:p w:rsidR="000E1F72" w:rsidRDefault="000E1F72">
      <w:pPr>
        <w:pBdr>
          <w:top w:val="nil"/>
          <w:left w:val="nil"/>
          <w:bottom w:val="nil"/>
          <w:right w:val="nil"/>
          <w:between w:val="nil"/>
        </w:pBdr>
        <w:jc w:val="both"/>
        <w:rPr>
          <w:color w:val="000000"/>
          <w:sz w:val="20"/>
          <w:szCs w:val="20"/>
          <w:u w:val="single"/>
        </w:rPr>
      </w:pPr>
      <w:bookmarkStart w:id="3" w:name="_heading=h.wce6jp8ztblx" w:colFirst="0" w:colLast="0"/>
      <w:bookmarkEnd w:id="3"/>
    </w:p>
    <w:p w:rsidR="009170D6" w:rsidRDefault="009170D6">
      <w:pPr>
        <w:pBdr>
          <w:top w:val="nil"/>
          <w:left w:val="nil"/>
          <w:bottom w:val="nil"/>
          <w:right w:val="nil"/>
          <w:between w:val="nil"/>
        </w:pBdr>
        <w:jc w:val="both"/>
        <w:rPr>
          <w:color w:val="000000"/>
          <w:sz w:val="20"/>
          <w:szCs w:val="20"/>
          <w:u w:val="single"/>
        </w:rPr>
      </w:pPr>
    </w:p>
    <w:p w:rsidR="009170D6" w:rsidRDefault="009170D6">
      <w:pPr>
        <w:pBdr>
          <w:top w:val="nil"/>
          <w:left w:val="nil"/>
          <w:bottom w:val="nil"/>
          <w:right w:val="nil"/>
          <w:between w:val="nil"/>
        </w:pBdr>
        <w:jc w:val="both"/>
        <w:rPr>
          <w:color w:val="000000"/>
          <w:sz w:val="20"/>
          <w:szCs w:val="20"/>
          <w:u w:val="single"/>
        </w:rPr>
      </w:pPr>
    </w:p>
    <w:p w:rsidR="009170D6" w:rsidRDefault="009170D6">
      <w:pPr>
        <w:pBdr>
          <w:top w:val="nil"/>
          <w:left w:val="nil"/>
          <w:bottom w:val="nil"/>
          <w:right w:val="nil"/>
          <w:between w:val="nil"/>
        </w:pBdr>
        <w:jc w:val="both"/>
        <w:rPr>
          <w:color w:val="000000"/>
          <w:sz w:val="20"/>
          <w:szCs w:val="20"/>
          <w:u w:val="single"/>
        </w:rPr>
      </w:pPr>
    </w:p>
    <w:p w:rsidR="009170D6" w:rsidRDefault="009170D6">
      <w:pPr>
        <w:pBdr>
          <w:top w:val="nil"/>
          <w:left w:val="nil"/>
          <w:bottom w:val="nil"/>
          <w:right w:val="nil"/>
          <w:between w:val="nil"/>
        </w:pBdr>
        <w:jc w:val="both"/>
        <w:rPr>
          <w:color w:val="000000"/>
          <w:sz w:val="20"/>
          <w:szCs w:val="20"/>
          <w:u w:val="single"/>
        </w:rPr>
      </w:pPr>
    </w:p>
    <w:p w:rsidR="009170D6" w:rsidRDefault="009170D6">
      <w:pPr>
        <w:pBdr>
          <w:top w:val="nil"/>
          <w:left w:val="nil"/>
          <w:bottom w:val="nil"/>
          <w:right w:val="nil"/>
          <w:between w:val="nil"/>
        </w:pBdr>
        <w:jc w:val="both"/>
        <w:rPr>
          <w:color w:val="000000"/>
          <w:sz w:val="20"/>
          <w:szCs w:val="20"/>
          <w:u w:val="single"/>
        </w:rPr>
      </w:pPr>
    </w:p>
    <w:p w:rsidR="009170D6" w:rsidRDefault="009170D6">
      <w:pPr>
        <w:pBdr>
          <w:top w:val="nil"/>
          <w:left w:val="nil"/>
          <w:bottom w:val="nil"/>
          <w:right w:val="nil"/>
          <w:between w:val="nil"/>
        </w:pBdr>
        <w:jc w:val="both"/>
        <w:rPr>
          <w:color w:val="000000"/>
          <w:sz w:val="20"/>
          <w:szCs w:val="20"/>
          <w:u w:val="single"/>
        </w:rPr>
      </w:pPr>
    </w:p>
    <w:p w:rsidR="009170D6" w:rsidRDefault="009170D6">
      <w:pPr>
        <w:pBdr>
          <w:top w:val="nil"/>
          <w:left w:val="nil"/>
          <w:bottom w:val="nil"/>
          <w:right w:val="nil"/>
          <w:between w:val="nil"/>
        </w:pBdr>
        <w:jc w:val="both"/>
        <w:rPr>
          <w:color w:val="000000"/>
          <w:sz w:val="20"/>
          <w:szCs w:val="20"/>
          <w:u w:val="single"/>
        </w:rPr>
      </w:pPr>
      <w:bookmarkStart w:id="4" w:name="_GoBack"/>
      <w:bookmarkEnd w:id="4"/>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0E1F72">
        <w:tc>
          <w:tcPr>
            <w:tcW w:w="21150" w:type="dxa"/>
            <w:gridSpan w:val="3"/>
            <w:tcBorders>
              <w:top w:val="nil"/>
              <w:left w:val="nil"/>
              <w:right w:val="nil"/>
            </w:tcBorders>
            <w:tcMar>
              <w:top w:w="0" w:type="dxa"/>
              <w:left w:w="108" w:type="dxa"/>
              <w:bottom w:w="0" w:type="dxa"/>
              <w:right w:w="108" w:type="dxa"/>
            </w:tcMar>
            <w:vAlign w:val="center"/>
          </w:tcPr>
          <w:p w:rsidR="000E1F72" w:rsidRDefault="00501BEF">
            <w:pPr>
              <w:rPr>
                <w:rFonts w:ascii="Arial" w:eastAsia="Arial" w:hAnsi="Arial" w:cs="Arial"/>
                <w:sz w:val="20"/>
                <w:szCs w:val="20"/>
                <w:u w:val="single"/>
              </w:rPr>
            </w:pPr>
            <w:r>
              <w:rPr>
                <w:rFonts w:ascii="Arial" w:eastAsia="Arial" w:hAnsi="Arial" w:cs="Arial"/>
                <w:b/>
                <w:bCs/>
                <w:sz w:val="20"/>
                <w:szCs w:val="20"/>
                <w:highlight w:val="yellow"/>
                <w:u w:val="single"/>
              </w:rPr>
              <w:t>PART  2:</w:t>
            </w:r>
            <w:r>
              <w:rPr>
                <w:rFonts w:ascii="Arial" w:eastAsia="Arial" w:hAnsi="Arial" w:cs="Arial"/>
                <w:b/>
                <w:bCs/>
                <w:sz w:val="20"/>
                <w:szCs w:val="20"/>
                <w:u w:val="single"/>
              </w:rPr>
              <w:t xml:space="preserve"> </w:t>
            </w:r>
          </w:p>
          <w:p w:rsidR="000E1F72" w:rsidRDefault="000E1F72">
            <w:pPr>
              <w:rPr>
                <w:rFonts w:ascii="Arial" w:eastAsia="Arial" w:hAnsi="Arial" w:cs="Arial"/>
                <w:sz w:val="20"/>
                <w:szCs w:val="20"/>
                <w:u w:val="single"/>
              </w:rPr>
            </w:pPr>
          </w:p>
        </w:tc>
      </w:tr>
      <w:tr w:rsidR="000E1F72">
        <w:tc>
          <w:tcPr>
            <w:tcW w:w="6831" w:type="dxa"/>
            <w:tcMar>
              <w:top w:w="0" w:type="dxa"/>
              <w:left w:w="108" w:type="dxa"/>
              <w:bottom w:w="0" w:type="dxa"/>
              <w:right w:w="108" w:type="dxa"/>
            </w:tcMar>
            <w:vAlign w:val="center"/>
          </w:tcPr>
          <w:p w:rsidR="000E1F72" w:rsidRDefault="000E1F72">
            <w:pPr>
              <w:rPr>
                <w:rFonts w:ascii="Arial" w:eastAsia="Arial" w:hAnsi="Arial" w:cs="Arial"/>
                <w:sz w:val="20"/>
                <w:szCs w:val="20"/>
              </w:rPr>
            </w:pPr>
          </w:p>
        </w:tc>
        <w:tc>
          <w:tcPr>
            <w:tcW w:w="7166" w:type="dxa"/>
            <w:tcMar>
              <w:top w:w="0" w:type="dxa"/>
              <w:left w:w="108" w:type="dxa"/>
              <w:bottom w:w="0" w:type="dxa"/>
              <w:right w:w="108" w:type="dxa"/>
            </w:tcMar>
          </w:tcPr>
          <w:p w:rsidR="000E1F72" w:rsidRDefault="00501BEF">
            <w:pPr>
              <w:keepNext/>
              <w:rPr>
                <w:rFonts w:ascii="Arial" w:eastAsia="Arial" w:hAnsi="Arial" w:cs="Arial"/>
                <w:sz w:val="20"/>
                <w:szCs w:val="20"/>
              </w:rPr>
            </w:pPr>
            <w:r>
              <w:rPr>
                <w:rFonts w:ascii="Arial" w:eastAsia="Arial" w:hAnsi="Arial" w:cs="Arial"/>
                <w:b/>
                <w:bCs/>
                <w:sz w:val="20"/>
                <w:szCs w:val="20"/>
              </w:rPr>
              <w:t>Reviewer’s comment</w:t>
            </w:r>
          </w:p>
        </w:tc>
        <w:tc>
          <w:tcPr>
            <w:tcW w:w="7153" w:type="dxa"/>
          </w:tcPr>
          <w:p w:rsidR="000E1F72" w:rsidRDefault="00501BEF">
            <w:pPr>
              <w:spacing w:after="160" w:line="252"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rsidR="000E1F72" w:rsidRDefault="000E1F72">
            <w:pPr>
              <w:keepNext/>
              <w:rPr>
                <w:rFonts w:ascii="Arial" w:eastAsia="Arial" w:hAnsi="Arial" w:cs="Arial"/>
                <w:sz w:val="20"/>
                <w:szCs w:val="20"/>
              </w:rPr>
            </w:pPr>
          </w:p>
        </w:tc>
      </w:tr>
      <w:tr w:rsidR="000E1F72">
        <w:trPr>
          <w:trHeight w:val="890"/>
        </w:trPr>
        <w:tc>
          <w:tcPr>
            <w:tcW w:w="6831" w:type="dxa"/>
            <w:tcMar>
              <w:top w:w="0" w:type="dxa"/>
              <w:left w:w="108" w:type="dxa"/>
              <w:bottom w:w="0" w:type="dxa"/>
              <w:right w:w="108" w:type="dxa"/>
            </w:tcMar>
            <w:vAlign w:val="center"/>
          </w:tcPr>
          <w:p w:rsidR="000E1F72" w:rsidRDefault="00501BEF">
            <w:pPr>
              <w:rPr>
                <w:rFonts w:ascii="Arial" w:eastAsia="Arial" w:hAnsi="Arial" w:cs="Arial"/>
                <w:sz w:val="20"/>
                <w:szCs w:val="20"/>
              </w:rPr>
            </w:pPr>
            <w:r>
              <w:rPr>
                <w:rFonts w:ascii="Arial" w:eastAsia="Arial" w:hAnsi="Arial" w:cs="Arial"/>
                <w:b/>
                <w:bCs/>
                <w:sz w:val="20"/>
                <w:szCs w:val="20"/>
              </w:rPr>
              <w:t xml:space="preserve">Are there ethical issues in this manuscript? </w:t>
            </w:r>
          </w:p>
          <w:p w:rsidR="000E1F72" w:rsidRDefault="000E1F72">
            <w:pPr>
              <w:rPr>
                <w:rFonts w:ascii="Arial" w:eastAsia="Arial" w:hAnsi="Arial" w:cs="Arial"/>
                <w:sz w:val="20"/>
                <w:szCs w:val="20"/>
              </w:rPr>
            </w:pPr>
          </w:p>
        </w:tc>
        <w:tc>
          <w:tcPr>
            <w:tcW w:w="7166" w:type="dxa"/>
            <w:tcMar>
              <w:top w:w="0" w:type="dxa"/>
              <w:left w:w="108" w:type="dxa"/>
              <w:bottom w:w="0" w:type="dxa"/>
              <w:right w:w="108" w:type="dxa"/>
            </w:tcMar>
            <w:vAlign w:val="center"/>
          </w:tcPr>
          <w:p w:rsidR="000E1F72" w:rsidRDefault="00501BEF">
            <w:pPr>
              <w:rPr>
                <w:rFonts w:ascii="Arial" w:eastAsia="Arial" w:hAnsi="Arial" w:cs="Arial"/>
                <w:sz w:val="20"/>
                <w:szCs w:val="20"/>
                <w:u w:val="single"/>
              </w:rPr>
            </w:pPr>
            <w:r>
              <w:rPr>
                <w:rFonts w:ascii="Arial" w:eastAsia="Arial" w:hAnsi="Arial" w:cs="Arial"/>
                <w:i/>
                <w:iCs/>
                <w:sz w:val="20"/>
                <w:szCs w:val="20"/>
                <w:u w:val="single"/>
              </w:rPr>
              <w:t>(If yes, Kindly please write down the ethical issues here in details)</w:t>
            </w:r>
          </w:p>
          <w:p w:rsidR="000E1F72" w:rsidRDefault="000E1F72">
            <w:pPr>
              <w:rPr>
                <w:rFonts w:ascii="Arial" w:eastAsia="Arial" w:hAnsi="Arial" w:cs="Arial"/>
                <w:sz w:val="20"/>
                <w:szCs w:val="20"/>
              </w:rPr>
            </w:pPr>
          </w:p>
          <w:p w:rsidR="000E1F72" w:rsidRDefault="000E1F72">
            <w:pPr>
              <w:rPr>
                <w:rFonts w:ascii="Arial" w:eastAsia="Arial" w:hAnsi="Arial" w:cs="Arial"/>
                <w:sz w:val="20"/>
                <w:szCs w:val="20"/>
              </w:rPr>
            </w:pPr>
          </w:p>
        </w:tc>
        <w:tc>
          <w:tcPr>
            <w:tcW w:w="7153" w:type="dxa"/>
            <w:vAlign w:val="center"/>
          </w:tcPr>
          <w:p w:rsidR="000E1F72" w:rsidRDefault="00501BEF">
            <w:pPr>
              <w:spacing w:before="240" w:after="240" w:line="276" w:lineRule="auto"/>
              <w:jc w:val="both"/>
              <w:rPr>
                <w:rFonts w:ascii="Arial" w:eastAsia="Arial" w:hAnsi="Arial" w:cs="Arial"/>
                <w:sz w:val="20"/>
                <w:szCs w:val="20"/>
              </w:rPr>
            </w:pPr>
            <w:r>
              <w:rPr>
                <w:rFonts w:ascii="Arial" w:eastAsia="Arial" w:hAnsi="Arial" w:cs="Arial"/>
                <w:sz w:val="20"/>
                <w:szCs w:val="20"/>
              </w:rPr>
              <w:t>Yes, the ethical clearance for this study was obtained from the appropriate institutional review body, and permission was granted by the Ministry of Education and the participating schools. All participants were informed about the study’s purpose and procedures, and their participation was voluntary. Informed consent was obtained before data collection, and confidentiality and anonymity were strictly maintained throughout the research process.</w:t>
            </w:r>
          </w:p>
          <w:p w:rsidR="000E1F72" w:rsidRDefault="000E1F72">
            <w:pPr>
              <w:rPr>
                <w:rFonts w:ascii="Arial" w:eastAsia="Arial" w:hAnsi="Arial" w:cs="Arial"/>
                <w:sz w:val="20"/>
                <w:szCs w:val="20"/>
              </w:rPr>
            </w:pPr>
          </w:p>
          <w:p w:rsidR="000E1F72" w:rsidRDefault="000E1F72">
            <w:pPr>
              <w:rPr>
                <w:rFonts w:ascii="Arial" w:eastAsia="Arial" w:hAnsi="Arial" w:cs="Arial"/>
                <w:sz w:val="20"/>
                <w:szCs w:val="20"/>
              </w:rPr>
            </w:pPr>
          </w:p>
          <w:p w:rsidR="000E1F72" w:rsidRDefault="000E1F72">
            <w:pPr>
              <w:rPr>
                <w:rFonts w:ascii="Arial" w:eastAsia="Arial" w:hAnsi="Arial" w:cs="Arial"/>
                <w:sz w:val="20"/>
                <w:szCs w:val="20"/>
              </w:rPr>
            </w:pPr>
          </w:p>
        </w:tc>
      </w:tr>
    </w:tbl>
    <w:p w:rsidR="000E1F72" w:rsidRDefault="000E1F72"/>
    <w:p w:rsidR="000E1F72" w:rsidRDefault="000E1F72"/>
    <w:p w:rsidR="000E1F72" w:rsidRDefault="000E1F72">
      <w:pPr>
        <w:rPr>
          <w:u w:val="single"/>
        </w:rPr>
      </w:pPr>
    </w:p>
    <w:p w:rsidR="000E1F72" w:rsidRDefault="000E1F72"/>
    <w:p w:rsidR="000E1F72" w:rsidRDefault="000E1F72">
      <w:pPr>
        <w:pBdr>
          <w:top w:val="nil"/>
          <w:left w:val="nil"/>
          <w:bottom w:val="nil"/>
          <w:right w:val="nil"/>
          <w:between w:val="nil"/>
        </w:pBdr>
        <w:jc w:val="both"/>
        <w:rPr>
          <w:color w:val="000000"/>
          <w:sz w:val="20"/>
          <w:szCs w:val="20"/>
          <w:u w:val="single"/>
        </w:rPr>
      </w:pPr>
    </w:p>
    <w:sectPr w:rsidR="000E1F72">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728AA" w:rsidRDefault="00E728AA">
      <w:r>
        <w:separator/>
      </w:r>
    </w:p>
  </w:endnote>
  <w:endnote w:type="continuationSeparator" w:id="0">
    <w:p w:rsidR="00E728AA" w:rsidRDefault="00E728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embedRegular r:id="rId1" w:fontKey="{9D50D637-EB86-46F8-B510-9A41081632A6}"/>
    <w:embedBold r:id="rId2" w:fontKey="{C311ED9F-C185-468F-A5AB-4AA3A205A9F6}"/>
  </w:font>
  <w:font w:name="Arimo">
    <w:charset w:val="00"/>
    <w:family w:val="auto"/>
    <w:pitch w:val="default"/>
    <w:embedBold r:id="rId3" w:fontKey="{874D97DD-1CE9-4287-A362-B267D94A6199}"/>
  </w:font>
  <w:font w:name="Helvetica">
    <w:panose1 w:val="020B0604020202020204"/>
    <w:charset w:val="00"/>
    <w:family w:val="swiss"/>
    <w:pitch w:val="variable"/>
    <w:sig w:usb0="E0002EFF" w:usb1="C000785B" w:usb2="00000009" w:usb3="00000000" w:csb0="000001FF" w:csb1="00000000"/>
    <w:embedRegular r:id="rId4" w:fontKey="{4AA8D787-A1E4-491C-A724-A49C2DFF726B}"/>
    <w:embedBold r:id="rId5" w:fontKey="{CC383E0D-2617-4493-9B8F-EBEBB358F499}"/>
  </w:font>
  <w:font w:name="MS Mincho">
    <w:altName w:val="ＭＳ 明朝"/>
    <w:panose1 w:val="02020609040205080304"/>
    <w:charset w:val="80"/>
    <w:family w:val="modern"/>
    <w:pitch w:val="fixed"/>
    <w:sig w:usb0="E00002FF" w:usb1="6AC7FDFB" w:usb2="08000012" w:usb3="00000000" w:csb0="0002009F" w:csb1="00000000"/>
  </w:font>
  <w:font w:name="Arial Unicode MS">
    <w:altName w:val="Arial"/>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6" w:fontKey="{7E5270C2-20CC-497A-944B-0613EAB4B981}"/>
  </w:font>
  <w:font w:name="Georgia">
    <w:panose1 w:val="02040502050405020303"/>
    <w:charset w:val="00"/>
    <w:family w:val="roman"/>
    <w:pitch w:val="variable"/>
    <w:sig w:usb0="00000287" w:usb1="00000000" w:usb2="00000000" w:usb3="00000000" w:csb0="0000009F" w:csb1="00000000"/>
    <w:embedItalic r:id="rId7" w:fontKey="{EC6D771D-7049-49EF-A941-1B7B4A733625}"/>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AB93EEE3-23BE-40DF-8F27-43B591D1B6A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E1F72" w:rsidRDefault="00501BEF">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728AA" w:rsidRDefault="00E728AA">
      <w:r>
        <w:separator/>
      </w:r>
    </w:p>
  </w:footnote>
  <w:footnote w:type="continuationSeparator" w:id="0">
    <w:p w:rsidR="00E728AA" w:rsidRDefault="00E728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E1F72" w:rsidRDefault="000E1F72">
    <w:pPr>
      <w:spacing w:after="280"/>
      <w:jc w:val="center"/>
      <w:rPr>
        <w:rFonts w:ascii="Arial" w:eastAsia="Arial" w:hAnsi="Arial" w:cs="Arial"/>
        <w:color w:val="003399"/>
        <w:u w:val="single"/>
      </w:rPr>
    </w:pPr>
  </w:p>
  <w:p w:rsidR="000E1F72" w:rsidRDefault="00501BEF">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2"/>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E1F72"/>
    <w:rsid w:val="000E1F72"/>
    <w:rsid w:val="00501BEF"/>
    <w:rsid w:val="0082172E"/>
    <w:rsid w:val="009170D6"/>
    <w:rsid w:val="00C37432"/>
    <w:rsid w:val="00E728AA"/>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A3C5DD2"/>
  <w15:docId w15:val="{EDD44BD7-129B-4A94-83FC-CEBFD5DA53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GB"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outlineLvl w:val="3"/>
    </w:pPr>
    <w:rPr>
      <w:rFonts w:ascii="Arimo" w:eastAsia="Arimo" w:hAnsi="Arimo" w:cs="Arimo"/>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1">
    <w:name w:val="Unresolved Mention1"/>
    <w:qFormat/>
    <w:rPr>
      <w:color w:val="605E5C"/>
      <w:w w:val="100"/>
      <w:position w:val="-1"/>
      <w:effect w:val="none"/>
      <w:shd w:val="clear" w:color="auto" w:fill="E1DFDD"/>
      <w:vertAlign w:val="baseline"/>
      <w:cs w:val="0"/>
      <w:em w:val="none"/>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ess.com/index.php/AJESS"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OpUB71GgYGBCKj/XDZg+5p8VP4w==">CgMxLjAyDmguM2RpNHdzZmlqbmN4Mg5oLjJjbGtwb2phb25oNDIOaC5tem1seWp4aWZzNG0yDmgud2NlNmpwOHp0Ymx4OAByITFmN3NuMmRLRGwxTl8tTWdjWTlkQ29uMHVtRHUwb1lSTg==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Pages>
  <Words>373</Words>
  <Characters>2132</Characters>
  <Application>Microsoft Office Word</Application>
  <DocSecurity>0</DocSecurity>
  <Lines>17</Lines>
  <Paragraphs>4</Paragraphs>
  <ScaleCrop>false</ScaleCrop>
  <Company/>
  <LinksUpToDate>false</LinksUpToDate>
  <CharactersWithSpaces>2501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1186</cp:lastModifiedBy>
  <cp:revision>4</cp:revision>
  <dcterms:created xsi:type="dcterms:W3CDTF">2011-08-01T09:21:00Z</dcterms:created>
  <dcterms:modified xsi:type="dcterms:W3CDTF">2025-11-24T10:23:00Z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0dbe3bd9-c181-45a7-a237-543368a35d59</vt:lpwstr>
  </property>
</Properties>
</file>