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55F84" w14:textId="77777777" w:rsidR="00BD01C5" w:rsidRPr="00B93A20" w:rsidRDefault="00BD01C5">
      <w:pPr>
        <w:rPr>
          <w:rFonts w:ascii="Arial" w:hAnsi="Arial" w:cs="Arial"/>
          <w:sz w:val="20"/>
          <w:szCs w:val="20"/>
        </w:rPr>
      </w:pPr>
    </w:p>
    <w:p w14:paraId="35055F85" w14:textId="77777777" w:rsidR="00BD01C5" w:rsidRPr="00B93A20" w:rsidRDefault="00BD01C5">
      <w:pPr>
        <w:spacing w:before="14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BD01C5" w:rsidRPr="00B93A20" w14:paraId="35055F88" w14:textId="77777777">
        <w:trPr>
          <w:trHeight w:val="280"/>
        </w:trPr>
        <w:tc>
          <w:tcPr>
            <w:tcW w:w="5160" w:type="dxa"/>
          </w:tcPr>
          <w:p w14:paraId="35055F86" w14:textId="77777777" w:rsidR="00BD01C5" w:rsidRPr="00B93A20" w:rsidRDefault="00FE15C6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Journal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35055F87" w14:textId="77777777" w:rsidR="00BD01C5" w:rsidRPr="00B93A20" w:rsidRDefault="00675EA1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FE15C6" w:rsidRPr="00B93A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E15C6" w:rsidRPr="00B93A2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E15C6" w:rsidRPr="00B93A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E15C6" w:rsidRPr="00B93A2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E15C6" w:rsidRPr="00B93A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E15C6" w:rsidRPr="00B93A2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E15C6" w:rsidRPr="00B93A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FE15C6" w:rsidRPr="00B93A2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E15C6" w:rsidRPr="00B93A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E15C6" w:rsidRPr="00B93A2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E15C6" w:rsidRPr="00B93A2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FE15C6" w:rsidRPr="00B93A2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E15C6" w:rsidRPr="00B93A2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BD01C5" w:rsidRPr="00B93A20" w14:paraId="35055F8B" w14:textId="77777777">
        <w:trPr>
          <w:trHeight w:val="279"/>
        </w:trPr>
        <w:tc>
          <w:tcPr>
            <w:tcW w:w="5160" w:type="dxa"/>
          </w:tcPr>
          <w:p w14:paraId="35055F89" w14:textId="77777777" w:rsidR="00BD01C5" w:rsidRPr="00B93A20" w:rsidRDefault="00FE15C6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35055F8A" w14:textId="77777777" w:rsidR="00BD01C5" w:rsidRPr="00B93A20" w:rsidRDefault="00FE15C6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Ms_AJESS_146998</w:t>
            </w:r>
          </w:p>
        </w:tc>
      </w:tr>
      <w:tr w:rsidR="00BD01C5" w:rsidRPr="00B93A20" w14:paraId="35055F8E" w14:textId="77777777">
        <w:trPr>
          <w:trHeight w:val="640"/>
        </w:trPr>
        <w:tc>
          <w:tcPr>
            <w:tcW w:w="5160" w:type="dxa"/>
          </w:tcPr>
          <w:p w14:paraId="35055F8C" w14:textId="77777777" w:rsidR="00BD01C5" w:rsidRPr="00B93A20" w:rsidRDefault="00FE15C6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Title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35055F8D" w14:textId="77777777" w:rsidR="00BD01C5" w:rsidRPr="00B93A20" w:rsidRDefault="00FE15C6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z w:val="20"/>
                <w:szCs w:val="20"/>
              </w:rPr>
              <w:t>Community-engaged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initiatives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SDGs: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Indonesian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pacing w:val="-4"/>
                <w:sz w:val="20"/>
                <w:szCs w:val="20"/>
              </w:rPr>
              <w:t>HEIs</w:t>
            </w:r>
          </w:p>
        </w:tc>
      </w:tr>
      <w:tr w:rsidR="00BD01C5" w:rsidRPr="00B93A20" w14:paraId="35055F91" w14:textId="77777777">
        <w:trPr>
          <w:trHeight w:val="320"/>
        </w:trPr>
        <w:tc>
          <w:tcPr>
            <w:tcW w:w="5160" w:type="dxa"/>
          </w:tcPr>
          <w:p w14:paraId="35055F8F" w14:textId="77777777" w:rsidR="00BD01C5" w:rsidRPr="00B93A20" w:rsidRDefault="00FE15C6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Type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35055F90" w14:textId="77777777" w:rsidR="00BD01C5" w:rsidRPr="00B93A20" w:rsidRDefault="00FE15C6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5055F93" w14:textId="77777777" w:rsidR="00BD01C5" w:rsidRPr="00B93A20" w:rsidRDefault="00BD01C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10146"/>
        <w:gridCol w:w="5654"/>
      </w:tblGrid>
      <w:tr w:rsidR="00BD01C5" w:rsidRPr="00B93A20" w14:paraId="35055F96" w14:textId="77777777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35055F95" w14:textId="77777777" w:rsidR="00BD01C5" w:rsidRPr="00B93A20" w:rsidRDefault="00FE15C6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_"/>
            <w:bookmarkEnd w:id="0"/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93A20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93A20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D01C5" w:rsidRPr="00B93A20" w14:paraId="35055F9B" w14:textId="77777777" w:rsidTr="00B93A20">
        <w:trPr>
          <w:trHeight w:val="959"/>
        </w:trPr>
        <w:tc>
          <w:tcPr>
            <w:tcW w:w="5360" w:type="dxa"/>
          </w:tcPr>
          <w:p w14:paraId="35055F97" w14:textId="77777777" w:rsidR="00BD01C5" w:rsidRPr="00B93A20" w:rsidRDefault="00BD01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46" w:type="dxa"/>
          </w:tcPr>
          <w:p w14:paraId="35055F98" w14:textId="77777777" w:rsidR="00BD01C5" w:rsidRPr="00B93A20" w:rsidRDefault="00FE15C6">
            <w:pPr>
              <w:pStyle w:val="TableParagraph"/>
              <w:spacing w:before="7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B93A20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5055F99" w14:textId="77777777" w:rsidR="00BD01C5" w:rsidRPr="00B93A20" w:rsidRDefault="00FE15C6">
            <w:pPr>
              <w:pStyle w:val="TableParagraph"/>
              <w:ind w:left="105"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93A2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93A2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654" w:type="dxa"/>
          </w:tcPr>
          <w:p w14:paraId="35055F9A" w14:textId="77777777" w:rsidR="00BD01C5" w:rsidRPr="00B93A20" w:rsidRDefault="00FE15C6">
            <w:pPr>
              <w:pStyle w:val="TableParagraph"/>
              <w:spacing w:before="7" w:line="256" w:lineRule="auto"/>
              <w:ind w:left="105" w:right="72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(It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is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mandatory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that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authors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should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write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D01C5" w:rsidRPr="00B93A20" w14:paraId="35055F9F" w14:textId="77777777" w:rsidTr="00B93A20">
        <w:trPr>
          <w:trHeight w:val="1380"/>
        </w:trPr>
        <w:tc>
          <w:tcPr>
            <w:tcW w:w="5360" w:type="dxa"/>
          </w:tcPr>
          <w:p w14:paraId="35055F9C" w14:textId="77777777" w:rsidR="00BD01C5" w:rsidRPr="00B93A20" w:rsidRDefault="00FE15C6">
            <w:pPr>
              <w:pStyle w:val="TableParagraph"/>
              <w:spacing w:before="8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10146" w:type="dxa"/>
          </w:tcPr>
          <w:p w14:paraId="35055F9D" w14:textId="77777777" w:rsidR="00BD01C5" w:rsidRPr="00B93A20" w:rsidRDefault="00FE15C6">
            <w:pPr>
              <w:pStyle w:val="TableParagraph"/>
              <w:spacing w:line="230" w:lineRule="atLeast"/>
              <w:ind w:left="105" w:right="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This</w:t>
            </w:r>
            <w:r w:rsidRPr="00B93A2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manuscript is valuable to the scientific community because it sheds light on how higher education institutions (HEIs) are embracing their third mission through community-engaged learning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(CEL)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initiatives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that support the UN Sustainable Development Goals (SDGs). Focusing on two Indonesian HEIs, the study explores practical strategies, challenges, and the real-world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impact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connecting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CEL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with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SDGs.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insights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gained contribute to a broader understanding of how universities can play a meaningful role in fostering social responsibility, sustainability, and positive change within their communities.</w:t>
            </w:r>
          </w:p>
        </w:tc>
        <w:tc>
          <w:tcPr>
            <w:tcW w:w="5654" w:type="dxa"/>
          </w:tcPr>
          <w:p w14:paraId="35055F9E" w14:textId="36C66DDC" w:rsidR="00BD01C5" w:rsidRPr="00B93A20" w:rsidRDefault="00A1549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 xml:space="preserve"> Noted.</w:t>
            </w:r>
          </w:p>
        </w:tc>
      </w:tr>
      <w:tr w:rsidR="00BD01C5" w:rsidRPr="00B93A20" w14:paraId="35055FA5" w14:textId="77777777" w:rsidTr="00B93A20">
        <w:trPr>
          <w:trHeight w:val="1840"/>
        </w:trPr>
        <w:tc>
          <w:tcPr>
            <w:tcW w:w="5360" w:type="dxa"/>
          </w:tcPr>
          <w:p w14:paraId="35055FA0" w14:textId="77777777" w:rsidR="00BD01C5" w:rsidRPr="00B93A20" w:rsidRDefault="00FE15C6">
            <w:pPr>
              <w:pStyle w:val="TableParagraph"/>
              <w:spacing w:before="2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3A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93A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93A2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5055FA1" w14:textId="77777777" w:rsidR="00BD01C5" w:rsidRPr="00B93A20" w:rsidRDefault="00FE15C6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10146" w:type="dxa"/>
          </w:tcPr>
          <w:p w14:paraId="35055FA2" w14:textId="77777777" w:rsidR="00BD01C5" w:rsidRPr="00B93A20" w:rsidRDefault="00FE15C6">
            <w:pPr>
              <w:pStyle w:val="TableParagraph"/>
              <w:spacing w:before="2"/>
              <w:ind w:left="105"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Yes,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title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“Community-engaged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learning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initiatives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that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support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SDGs: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case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two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Indonesian HEIs” is clear, informative, and effectively captures the focus of the paper on community-engaged learning (CEL), its connection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to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Sustainable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Development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Goals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(SDGs),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case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Indonesian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higher education institutions (HEIs). However, if you want a slightly more concise or polished version, here are a few alternative suggestions:</w:t>
            </w:r>
          </w:p>
          <w:p w14:paraId="35055FA3" w14:textId="77777777" w:rsidR="00BD01C5" w:rsidRPr="00B93A20" w:rsidRDefault="00FE15C6">
            <w:pPr>
              <w:pStyle w:val="TableParagraph"/>
              <w:spacing w:line="230" w:lineRule="atLeast"/>
              <w:ind w:left="504" w:right="118" w:hanging="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“Aligning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Community-Engaged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Learning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with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SDGs: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Case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Two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Indonesian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Universities” “Community-Engaged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Learning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SDGs: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Insights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from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Indonesian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Higher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Education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Institutions” “Advancing the UN SDGs through Community-Engaged Learning: Evidence from Two Indonesian HEIs”</w:t>
            </w:r>
          </w:p>
        </w:tc>
        <w:tc>
          <w:tcPr>
            <w:tcW w:w="5654" w:type="dxa"/>
          </w:tcPr>
          <w:p w14:paraId="1C27C05C" w14:textId="77777777" w:rsidR="00BD01C5" w:rsidRPr="00B93A20" w:rsidRDefault="00A1549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 xml:space="preserve"> Thank you.</w:t>
            </w:r>
          </w:p>
          <w:p w14:paraId="158B1C79" w14:textId="77777777" w:rsidR="00A15495" w:rsidRPr="00B93A20" w:rsidRDefault="00A1549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5055FA4" w14:textId="53C2FACC" w:rsidR="00A15495" w:rsidRPr="00B93A20" w:rsidRDefault="00A1549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We will go with this title: Community-Engaged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Learning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SDGs: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Insights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from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Indonesian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Higher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Education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Institutions</w:t>
            </w:r>
          </w:p>
        </w:tc>
      </w:tr>
      <w:tr w:rsidR="00BD01C5" w:rsidRPr="00B93A20" w14:paraId="35055FB6" w14:textId="77777777" w:rsidTr="00B93A20">
        <w:trPr>
          <w:trHeight w:val="4818"/>
        </w:trPr>
        <w:tc>
          <w:tcPr>
            <w:tcW w:w="5360" w:type="dxa"/>
          </w:tcPr>
          <w:p w14:paraId="35055FA6" w14:textId="77777777" w:rsidR="00BD01C5" w:rsidRPr="00B93A20" w:rsidRDefault="00FE15C6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B93A2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93A2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10146" w:type="dxa"/>
          </w:tcPr>
          <w:p w14:paraId="35055FA7" w14:textId="77777777" w:rsidR="00BD01C5" w:rsidRPr="00B93A20" w:rsidRDefault="00FE15C6">
            <w:pPr>
              <w:pStyle w:val="TableParagraph"/>
              <w:ind w:left="105" w:right="126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The abstract of this</w:t>
            </w:r>
            <w:r w:rsidRPr="00B93A2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article is generally clear and comprehensive. It effectively sets the context of higher education institutions (HEIs), explains the concept of community-engaged learning (CEL), highlights its link to the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Sustainable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Development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Goals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(SDGs),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outlines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focus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on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two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Indonesian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case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studies.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However, it could be made even stronger with a few enhancements:</w:t>
            </w:r>
          </w:p>
          <w:p w14:paraId="35055FA8" w14:textId="77777777" w:rsidR="00BD01C5" w:rsidRPr="00B93A20" w:rsidRDefault="00FE15C6">
            <w:pPr>
              <w:pStyle w:val="TableParagraph"/>
              <w:spacing w:before="225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Suggestions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for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improvement:</w:t>
            </w:r>
          </w:p>
          <w:p w14:paraId="35055FA9" w14:textId="77777777" w:rsidR="00BD01C5" w:rsidRPr="00B93A20" w:rsidRDefault="00BD01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5055FAA" w14:textId="77777777" w:rsidR="00BD01C5" w:rsidRPr="00B93A20" w:rsidRDefault="00FE15C6">
            <w:pPr>
              <w:pStyle w:val="TableParagraph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Clarify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purpose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or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research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objective</w:t>
            </w:r>
          </w:p>
          <w:p w14:paraId="35055FAB" w14:textId="77777777" w:rsidR="00BD01C5" w:rsidRPr="00B93A20" w:rsidRDefault="00FE15C6">
            <w:pPr>
              <w:pStyle w:val="TableParagraph"/>
              <w:numPr>
                <w:ilvl w:val="0"/>
                <w:numId w:val="1"/>
              </w:numPr>
              <w:tabs>
                <w:tab w:val="left" w:pos="614"/>
              </w:tabs>
              <w:ind w:right="650" w:firstLine="0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Clearly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state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what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aims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to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achieve,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for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example: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“This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examines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how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CEL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initiatives contribute to achieving specific UN SDGs in higher education settings.”</w:t>
            </w:r>
          </w:p>
          <w:p w14:paraId="35055FAC" w14:textId="77777777" w:rsidR="00BD01C5" w:rsidRPr="00B93A20" w:rsidRDefault="00BD01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5055FAD" w14:textId="77777777" w:rsidR="00BD01C5" w:rsidRPr="00B93A20" w:rsidRDefault="00FE15C6">
            <w:pPr>
              <w:pStyle w:val="TableParagraph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Include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brief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note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on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methodology</w:t>
            </w:r>
          </w:p>
          <w:p w14:paraId="35055FAE" w14:textId="77777777" w:rsidR="00BD01C5" w:rsidRPr="00B93A20" w:rsidRDefault="00FE15C6">
            <w:pPr>
              <w:pStyle w:val="TableParagraph"/>
              <w:numPr>
                <w:ilvl w:val="0"/>
                <w:numId w:val="1"/>
              </w:numPr>
              <w:tabs>
                <w:tab w:val="left" w:pos="614"/>
              </w:tabs>
              <w:ind w:right="834" w:firstLine="0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Mention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research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design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(e.g.,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qualitative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exploratory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case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study)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data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sources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 xml:space="preserve">concise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sentence.</w:t>
            </w:r>
          </w:p>
          <w:p w14:paraId="35055FAF" w14:textId="77777777" w:rsidR="00BD01C5" w:rsidRPr="00B93A20" w:rsidRDefault="00BD01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5055FB0" w14:textId="77777777" w:rsidR="00BD01C5" w:rsidRPr="00B93A20" w:rsidRDefault="00FE15C6">
            <w:pPr>
              <w:pStyle w:val="TableParagraph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Summarize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key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findings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or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themes</w:t>
            </w:r>
          </w:p>
          <w:p w14:paraId="35055FB1" w14:textId="77777777" w:rsidR="00BD01C5" w:rsidRPr="00B93A20" w:rsidRDefault="00FE15C6">
            <w:pPr>
              <w:pStyle w:val="TableParagraph"/>
              <w:numPr>
                <w:ilvl w:val="0"/>
                <w:numId w:val="1"/>
              </w:numPr>
              <w:tabs>
                <w:tab w:val="left" w:pos="614"/>
              </w:tabs>
              <w:ind w:left="614" w:hanging="149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Highlight</w:t>
            </w:r>
            <w:r w:rsidRPr="00B93A2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main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outcomes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or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insights,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such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as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alignment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patterns,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challenges,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or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best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practices.</w:t>
            </w:r>
          </w:p>
          <w:p w14:paraId="35055FB2" w14:textId="77777777" w:rsidR="00BD01C5" w:rsidRPr="00B93A20" w:rsidRDefault="00BD01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5055FB3" w14:textId="77777777" w:rsidR="00BD01C5" w:rsidRPr="00B93A20" w:rsidRDefault="00FE15C6">
            <w:pPr>
              <w:pStyle w:val="TableParagraph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Add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concluding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statement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on</w:t>
            </w:r>
            <w:r w:rsidRPr="00B93A2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significance</w:t>
            </w:r>
          </w:p>
          <w:p w14:paraId="35055FB4" w14:textId="77777777" w:rsidR="00BD01C5" w:rsidRPr="00B93A20" w:rsidRDefault="00FE15C6">
            <w:pPr>
              <w:pStyle w:val="TableParagraph"/>
              <w:numPr>
                <w:ilvl w:val="0"/>
                <w:numId w:val="1"/>
              </w:numPr>
              <w:tabs>
                <w:tab w:val="left" w:pos="614"/>
              </w:tabs>
              <w:spacing w:line="230" w:lineRule="atLeast"/>
              <w:ind w:right="111" w:firstLine="0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End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with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line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emphasizing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study’s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contribution,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for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example: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“The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findings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offer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practical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insights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for HEIs looking to enhance their third mission through CEL aligned with the SDGs.”</w:t>
            </w:r>
          </w:p>
        </w:tc>
        <w:tc>
          <w:tcPr>
            <w:tcW w:w="5654" w:type="dxa"/>
          </w:tcPr>
          <w:p w14:paraId="28DD60D0" w14:textId="77777777" w:rsidR="00BD01C5" w:rsidRPr="00B93A20" w:rsidRDefault="00BD01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E489B44" w14:textId="77777777" w:rsidR="00A15495" w:rsidRPr="00B93A20" w:rsidRDefault="00A1549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Thank you.</w:t>
            </w:r>
          </w:p>
          <w:p w14:paraId="35055FB5" w14:textId="5DCB2864" w:rsidR="00A15495" w:rsidRPr="00B93A20" w:rsidRDefault="00E35E1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We have</w:t>
            </w:r>
            <w:r w:rsidR="00A15495" w:rsidRPr="00B93A20">
              <w:rPr>
                <w:rFonts w:ascii="Arial" w:hAnsi="Arial" w:cs="Arial"/>
                <w:sz w:val="20"/>
                <w:szCs w:val="20"/>
              </w:rPr>
              <w:t xml:space="preserve"> modified the abstract </w:t>
            </w:r>
            <w:r w:rsidRPr="00B93A20">
              <w:rPr>
                <w:rFonts w:ascii="Arial" w:hAnsi="Arial" w:cs="Arial"/>
                <w:sz w:val="20"/>
                <w:szCs w:val="20"/>
              </w:rPr>
              <w:t>slightly and</w:t>
            </w:r>
            <w:r w:rsidR="00A15495" w:rsidRPr="00B93A20">
              <w:rPr>
                <w:rFonts w:ascii="Arial" w:hAnsi="Arial" w:cs="Arial"/>
                <w:sz w:val="20"/>
                <w:szCs w:val="20"/>
              </w:rPr>
              <w:t xml:space="preserve"> incorporated some of the suggestions here. However, with the 250-word limit, there are constraints as to how much can be amended.</w:t>
            </w:r>
          </w:p>
        </w:tc>
      </w:tr>
      <w:tr w:rsidR="00BD01C5" w:rsidRPr="00B93A20" w14:paraId="35055FBB" w14:textId="77777777" w:rsidTr="00B93A20">
        <w:trPr>
          <w:trHeight w:val="693"/>
        </w:trPr>
        <w:tc>
          <w:tcPr>
            <w:tcW w:w="5360" w:type="dxa"/>
          </w:tcPr>
          <w:p w14:paraId="35055FB7" w14:textId="77777777" w:rsidR="00BD01C5" w:rsidRPr="00B93A20" w:rsidRDefault="00FE15C6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_correct"/>
            <w:bookmarkEnd w:id="2"/>
            <w:r w:rsidRPr="00B93A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3A2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10146" w:type="dxa"/>
          </w:tcPr>
          <w:p w14:paraId="35055FB8" w14:textId="77777777" w:rsidR="00BD01C5" w:rsidRPr="00B93A20" w:rsidRDefault="00FE15C6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Yes, the manuscript is scientifically solid and well-organized, supported by relevant concepts and evidence. It presents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clear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methodological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approach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provides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valuable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insights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into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how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community-engaged</w:t>
            </w:r>
            <w:r w:rsidRPr="00B93A2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learning</w:t>
            </w:r>
          </w:p>
          <w:p w14:paraId="35055FB9" w14:textId="77777777" w:rsidR="00BD01C5" w:rsidRPr="00B93A20" w:rsidRDefault="00FE15C6">
            <w:pPr>
              <w:pStyle w:val="TableParagraph"/>
              <w:spacing w:line="21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can</w:t>
            </w:r>
            <w:r w:rsidRPr="00B93A2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be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effectively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integrated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with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UN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Sustainable</w:t>
            </w:r>
            <w:r w:rsidRPr="00B93A2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Development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Goals.</w:t>
            </w:r>
          </w:p>
        </w:tc>
        <w:tc>
          <w:tcPr>
            <w:tcW w:w="5654" w:type="dxa"/>
          </w:tcPr>
          <w:p w14:paraId="35055FBA" w14:textId="74DEEC12" w:rsidR="00BD01C5" w:rsidRPr="00B93A20" w:rsidRDefault="001025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BD01C5" w:rsidRPr="00B93A20" w14:paraId="35055FBF" w14:textId="77777777" w:rsidTr="00B93A20">
        <w:trPr>
          <w:trHeight w:val="700"/>
        </w:trPr>
        <w:tc>
          <w:tcPr>
            <w:tcW w:w="5360" w:type="dxa"/>
          </w:tcPr>
          <w:p w14:paraId="35055FBC" w14:textId="77777777" w:rsidR="00BD01C5" w:rsidRPr="00B93A20" w:rsidRDefault="00FE15C6">
            <w:pPr>
              <w:pStyle w:val="TableParagraph"/>
              <w:spacing w:line="230" w:lineRule="atLeast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B93A2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93A2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10146" w:type="dxa"/>
          </w:tcPr>
          <w:p w14:paraId="35055FBD" w14:textId="77777777" w:rsidR="00BD01C5" w:rsidRPr="00B93A20" w:rsidRDefault="00FE15C6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Yes,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references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are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adequate,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relevant,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up-to-date,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effectively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supporting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study’s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objectives</w:t>
            </w:r>
            <w:r w:rsidRPr="00B93A2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discussion.</w:t>
            </w:r>
          </w:p>
        </w:tc>
        <w:tc>
          <w:tcPr>
            <w:tcW w:w="5654" w:type="dxa"/>
          </w:tcPr>
          <w:p w14:paraId="35055FBE" w14:textId="3493D057" w:rsidR="00BD01C5" w:rsidRPr="00B93A20" w:rsidRDefault="001025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BD01C5" w:rsidRPr="00B93A20" w14:paraId="35055FC3" w14:textId="77777777" w:rsidTr="00B93A20">
        <w:trPr>
          <w:trHeight w:val="330"/>
        </w:trPr>
        <w:tc>
          <w:tcPr>
            <w:tcW w:w="5360" w:type="dxa"/>
          </w:tcPr>
          <w:p w14:paraId="35055FC0" w14:textId="77777777" w:rsidR="00BD01C5" w:rsidRPr="00B93A20" w:rsidRDefault="00FE15C6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B93A2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93A2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10146" w:type="dxa"/>
          </w:tcPr>
          <w:p w14:paraId="35055FC1" w14:textId="77777777" w:rsidR="00BD01C5" w:rsidRPr="00B93A20" w:rsidRDefault="00FE15C6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Yes,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the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article’s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language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is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clear,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well-structured,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and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suitable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for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z w:val="20"/>
                <w:szCs w:val="20"/>
              </w:rPr>
              <w:t>scholarly</w:t>
            </w:r>
            <w:r w:rsidRPr="00B93A2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5654" w:type="dxa"/>
          </w:tcPr>
          <w:p w14:paraId="35055FC2" w14:textId="228D12EF" w:rsidR="00BD01C5" w:rsidRPr="00B93A20" w:rsidRDefault="001025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BD01C5" w:rsidRPr="00B93A20" w14:paraId="35055FC7" w14:textId="77777777" w:rsidTr="00B93A20">
        <w:trPr>
          <w:trHeight w:val="294"/>
        </w:trPr>
        <w:tc>
          <w:tcPr>
            <w:tcW w:w="5360" w:type="dxa"/>
          </w:tcPr>
          <w:p w14:paraId="35055FC4" w14:textId="77777777" w:rsidR="00BD01C5" w:rsidRPr="00B93A20" w:rsidRDefault="00FE15C6">
            <w:pPr>
              <w:pStyle w:val="TableParagraph"/>
              <w:spacing w:before="7"/>
              <w:ind w:left="110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_"/>
            <w:bookmarkEnd w:id="4"/>
            <w:r w:rsidRPr="00B93A2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93A20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10146" w:type="dxa"/>
          </w:tcPr>
          <w:p w14:paraId="35055FC5" w14:textId="77777777" w:rsidR="00BD01C5" w:rsidRPr="00B93A20" w:rsidRDefault="00FE15C6">
            <w:pPr>
              <w:pStyle w:val="TableParagraph"/>
              <w:spacing w:before="7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B93A20">
              <w:rPr>
                <w:rFonts w:ascii="Arial" w:hAnsi="Arial" w:cs="Arial"/>
                <w:spacing w:val="-2"/>
                <w:sz w:val="20"/>
                <w:szCs w:val="20"/>
              </w:rPr>
              <w:t>None.</w:t>
            </w:r>
          </w:p>
        </w:tc>
        <w:tc>
          <w:tcPr>
            <w:tcW w:w="5654" w:type="dxa"/>
          </w:tcPr>
          <w:p w14:paraId="35055FC6" w14:textId="77777777" w:rsidR="00BD01C5" w:rsidRPr="00B93A20" w:rsidRDefault="00BD01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055FC8" w14:textId="77777777" w:rsidR="00BD01C5" w:rsidRPr="00B93A20" w:rsidRDefault="00BD01C5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3"/>
        <w:gridCol w:w="7273"/>
        <w:gridCol w:w="7260"/>
      </w:tblGrid>
      <w:tr w:rsidR="005A68F9" w:rsidRPr="00B93A20" w14:paraId="35055FCC" w14:textId="77777777" w:rsidTr="005A68F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5FCA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B93A2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93A2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055FCB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68F9" w:rsidRPr="00B93A20" w14:paraId="35055FD1" w14:textId="77777777" w:rsidTr="005A68F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5FCD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5FCE" w14:textId="77777777" w:rsidR="005A68F9" w:rsidRPr="00B93A20" w:rsidRDefault="005A68F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93A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FCF" w14:textId="77777777" w:rsidR="005A68F9" w:rsidRPr="00B93A20" w:rsidRDefault="005A68F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3A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3A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055FD0" w14:textId="77777777" w:rsidR="005A68F9" w:rsidRPr="00B93A20" w:rsidRDefault="005A68F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68F9" w:rsidRPr="00B93A20" w14:paraId="35055FDA" w14:textId="77777777" w:rsidTr="005A68F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5FD2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93A2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055FD3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5FD4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93A2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93A2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93A2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055FD5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055FD6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5FD7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055FD8" w14:textId="5DDE99C7" w:rsidR="005A68F9" w:rsidRPr="00B93A20" w:rsidRDefault="001025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93A2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Noted there is none.</w:t>
            </w:r>
          </w:p>
          <w:p w14:paraId="35055FD9" w14:textId="77777777" w:rsidR="005A68F9" w:rsidRPr="00B93A20" w:rsidRDefault="005A68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35055FDB" w14:textId="77777777" w:rsidR="005A68F9" w:rsidRPr="00B93A20" w:rsidRDefault="005A68F9" w:rsidP="005A68F9">
      <w:pPr>
        <w:rPr>
          <w:rFonts w:ascii="Arial" w:hAnsi="Arial" w:cs="Arial"/>
          <w:sz w:val="20"/>
          <w:szCs w:val="20"/>
        </w:rPr>
      </w:pPr>
    </w:p>
    <w:p w14:paraId="35055FDC" w14:textId="77777777" w:rsidR="005A68F9" w:rsidRPr="00B93A20" w:rsidRDefault="005A68F9" w:rsidP="005A68F9">
      <w:pPr>
        <w:rPr>
          <w:rFonts w:ascii="Arial" w:hAnsi="Arial" w:cs="Arial"/>
          <w:sz w:val="20"/>
          <w:szCs w:val="20"/>
        </w:rPr>
      </w:pPr>
    </w:p>
    <w:p w14:paraId="35055FDD" w14:textId="77777777" w:rsidR="005A68F9" w:rsidRPr="00B93A20" w:rsidRDefault="005A68F9" w:rsidP="005A68F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6"/>
    <w:p w14:paraId="35055FDE" w14:textId="77777777" w:rsidR="005A68F9" w:rsidRPr="00B93A20" w:rsidRDefault="005A68F9" w:rsidP="005A68F9">
      <w:pPr>
        <w:rPr>
          <w:rFonts w:ascii="Arial" w:hAnsi="Arial" w:cs="Arial"/>
          <w:sz w:val="20"/>
          <w:szCs w:val="20"/>
        </w:rPr>
      </w:pPr>
    </w:p>
    <w:p w14:paraId="35055FDF" w14:textId="77777777" w:rsidR="00FE15C6" w:rsidRPr="00B93A20" w:rsidRDefault="00FE15C6">
      <w:pPr>
        <w:rPr>
          <w:rFonts w:ascii="Arial" w:hAnsi="Arial" w:cs="Arial"/>
          <w:sz w:val="20"/>
          <w:szCs w:val="20"/>
        </w:rPr>
      </w:pPr>
      <w:bookmarkStart w:id="7" w:name="_GoBack"/>
      <w:bookmarkEnd w:id="7"/>
    </w:p>
    <w:sectPr w:rsidR="00FE15C6" w:rsidRPr="00B93A20">
      <w:headerReference w:type="default" r:id="rId8"/>
      <w:footerReference w:type="default" r:id="rId9"/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4E3DD" w14:textId="77777777" w:rsidR="00675EA1" w:rsidRDefault="00675EA1">
      <w:r>
        <w:separator/>
      </w:r>
    </w:p>
  </w:endnote>
  <w:endnote w:type="continuationSeparator" w:id="0">
    <w:p w14:paraId="57135B08" w14:textId="77777777" w:rsidR="00675EA1" w:rsidRDefault="0067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55FE5" w14:textId="77777777" w:rsidR="00BD01C5" w:rsidRDefault="00FE15C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5055FE8" wp14:editId="35055FE9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055FF1" w14:textId="77777777" w:rsidR="00BD01C5" w:rsidRDefault="00FE15C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055FE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35055FF1" w14:textId="77777777" w:rsidR="00BD01C5" w:rsidRDefault="00FE15C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5055FEA" wp14:editId="35055FEB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055FF2" w14:textId="77777777" w:rsidR="00BD01C5" w:rsidRDefault="00FE15C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055FEA" id="Textbox 3" o:spid="_x0000_s1028" type="#_x0000_t202" style="position:absolute;margin-left:170.95pt;margin-top:796.4pt;width:55.7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35055FF2" w14:textId="77777777" w:rsidR="00BD01C5" w:rsidRDefault="00FE15C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5055FEC" wp14:editId="35055FED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055FF3" w14:textId="77777777" w:rsidR="00BD01C5" w:rsidRDefault="00FE15C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055FEC" id="Textbox 4" o:spid="_x0000_s1029" type="#_x0000_t202" style="position:absolute;margin-left:310.6pt;margin-top:796.4pt;width:67.7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35055FF3" w14:textId="77777777" w:rsidR="00BD01C5" w:rsidRDefault="00FE15C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5055FEE" wp14:editId="35055FEF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055FF4" w14:textId="77777777" w:rsidR="00BD01C5" w:rsidRDefault="00FE15C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055FEE" id="Textbox 5" o:spid="_x0000_s1030" type="#_x0000_t202" style="position:absolute;margin-left:431pt;margin-top:796.4pt;width:79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35055FF4" w14:textId="77777777" w:rsidR="00BD01C5" w:rsidRDefault="00FE15C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08037" w14:textId="77777777" w:rsidR="00675EA1" w:rsidRDefault="00675EA1">
      <w:r>
        <w:separator/>
      </w:r>
    </w:p>
  </w:footnote>
  <w:footnote w:type="continuationSeparator" w:id="0">
    <w:p w14:paraId="0BBC22D7" w14:textId="77777777" w:rsidR="00675EA1" w:rsidRDefault="00675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55FE4" w14:textId="77777777" w:rsidR="00BD01C5" w:rsidRDefault="00FE15C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5055FE6" wp14:editId="35055FE7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055FF0" w14:textId="77777777" w:rsidR="00BD01C5" w:rsidRDefault="00FE15C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055FE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35055FF0" w14:textId="77777777" w:rsidR="00BD01C5" w:rsidRDefault="00FE15C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D6641"/>
    <w:multiLevelType w:val="hybridMultilevel"/>
    <w:tmpl w:val="55F61CCE"/>
    <w:lvl w:ilvl="0" w:tplc="4C52458A">
      <w:numFmt w:val="bullet"/>
      <w:lvlText w:val="–"/>
      <w:lvlJc w:val="left"/>
      <w:pPr>
        <w:ind w:left="46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43EC291A">
      <w:numFmt w:val="bullet"/>
      <w:lvlText w:val="•"/>
      <w:lvlJc w:val="left"/>
      <w:pPr>
        <w:ind w:left="1348" w:hanging="150"/>
      </w:pPr>
      <w:rPr>
        <w:rFonts w:hint="default"/>
        <w:lang w:val="en-US" w:eastAsia="en-US" w:bidi="ar-SA"/>
      </w:rPr>
    </w:lvl>
    <w:lvl w:ilvl="2" w:tplc="42B2250A">
      <w:numFmt w:val="bullet"/>
      <w:lvlText w:val="•"/>
      <w:lvlJc w:val="left"/>
      <w:pPr>
        <w:ind w:left="2236" w:hanging="150"/>
      </w:pPr>
      <w:rPr>
        <w:rFonts w:hint="default"/>
        <w:lang w:val="en-US" w:eastAsia="en-US" w:bidi="ar-SA"/>
      </w:rPr>
    </w:lvl>
    <w:lvl w:ilvl="3" w:tplc="55809C24">
      <w:numFmt w:val="bullet"/>
      <w:lvlText w:val="•"/>
      <w:lvlJc w:val="left"/>
      <w:pPr>
        <w:ind w:left="3124" w:hanging="150"/>
      </w:pPr>
      <w:rPr>
        <w:rFonts w:hint="default"/>
        <w:lang w:val="en-US" w:eastAsia="en-US" w:bidi="ar-SA"/>
      </w:rPr>
    </w:lvl>
    <w:lvl w:ilvl="4" w:tplc="A5C62A16">
      <w:numFmt w:val="bullet"/>
      <w:lvlText w:val="•"/>
      <w:lvlJc w:val="left"/>
      <w:pPr>
        <w:ind w:left="4012" w:hanging="150"/>
      </w:pPr>
      <w:rPr>
        <w:rFonts w:hint="default"/>
        <w:lang w:val="en-US" w:eastAsia="en-US" w:bidi="ar-SA"/>
      </w:rPr>
    </w:lvl>
    <w:lvl w:ilvl="5" w:tplc="E4F0697A">
      <w:numFmt w:val="bullet"/>
      <w:lvlText w:val="•"/>
      <w:lvlJc w:val="left"/>
      <w:pPr>
        <w:ind w:left="4900" w:hanging="150"/>
      </w:pPr>
      <w:rPr>
        <w:rFonts w:hint="default"/>
        <w:lang w:val="en-US" w:eastAsia="en-US" w:bidi="ar-SA"/>
      </w:rPr>
    </w:lvl>
    <w:lvl w:ilvl="6" w:tplc="F4B6B2D0">
      <w:numFmt w:val="bullet"/>
      <w:lvlText w:val="•"/>
      <w:lvlJc w:val="left"/>
      <w:pPr>
        <w:ind w:left="5788" w:hanging="150"/>
      </w:pPr>
      <w:rPr>
        <w:rFonts w:hint="default"/>
        <w:lang w:val="en-US" w:eastAsia="en-US" w:bidi="ar-SA"/>
      </w:rPr>
    </w:lvl>
    <w:lvl w:ilvl="7" w:tplc="4BA2F36E">
      <w:numFmt w:val="bullet"/>
      <w:lvlText w:val="•"/>
      <w:lvlJc w:val="left"/>
      <w:pPr>
        <w:ind w:left="6676" w:hanging="150"/>
      </w:pPr>
      <w:rPr>
        <w:rFonts w:hint="default"/>
        <w:lang w:val="en-US" w:eastAsia="en-US" w:bidi="ar-SA"/>
      </w:rPr>
    </w:lvl>
    <w:lvl w:ilvl="8" w:tplc="8BFCA9BE">
      <w:numFmt w:val="bullet"/>
      <w:lvlText w:val="•"/>
      <w:lvlJc w:val="left"/>
      <w:pPr>
        <w:ind w:left="7564" w:hanging="15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01C5"/>
    <w:rsid w:val="00102518"/>
    <w:rsid w:val="00120EE7"/>
    <w:rsid w:val="001B3FEF"/>
    <w:rsid w:val="005A68F9"/>
    <w:rsid w:val="005F4A2D"/>
    <w:rsid w:val="0065259B"/>
    <w:rsid w:val="00675EA1"/>
    <w:rsid w:val="0082095C"/>
    <w:rsid w:val="008F5122"/>
    <w:rsid w:val="00A15495"/>
    <w:rsid w:val="00B93A20"/>
    <w:rsid w:val="00BD01C5"/>
    <w:rsid w:val="00C943D0"/>
    <w:rsid w:val="00E35E1F"/>
    <w:rsid w:val="00FE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55F84"/>
  <w15:docId w15:val="{0A9B41BD-CE8E-4284-9525-27014158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120E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9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739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Rev_AJESS_146998.docx</dc:title>
  <cp:lastModifiedBy>SDI 1137</cp:lastModifiedBy>
  <cp:revision>9</cp:revision>
  <dcterms:created xsi:type="dcterms:W3CDTF">2025-10-22T09:54:00Z</dcterms:created>
  <dcterms:modified xsi:type="dcterms:W3CDTF">2025-10-28T06:49:00Z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Producer">
    <vt:lpwstr>Skia/PDF m143 Google Docs Renderer</vt:lpwstr>
  </property>
  <property fmtid="{D5CDD505-2E9C-101B-9397-08002B2CF9AE}" pid="4" name="LastSaved">
    <vt:filetime>2025-10-22T00:00:00Z</vt:filetime>
  </property>
  <property fmtid="{D5CDD505-2E9C-101B-9397-08002B2CF9AE}" pid="5" name="MSIP_Label_3ef8e180-8f22-4ead-b44a-2d560df875da_Enabled">
    <vt:lpwstr>true</vt:lpwstr>
  </property>
  <property fmtid="{D5CDD505-2E9C-101B-9397-08002B2CF9AE}" pid="6" name="MSIP_Label_3ef8e180-8f22-4ead-b44a-2d560df875da_SetDate">
    <vt:lpwstr>2025-10-24T09:08:04Z</vt:lpwstr>
  </property>
  <property fmtid="{D5CDD505-2E9C-101B-9397-08002B2CF9AE}" pid="7" name="MSIP_Label_3ef8e180-8f22-4ead-b44a-2d560df875da_Method">
    <vt:lpwstr>Privileged</vt:lpwstr>
  </property>
  <property fmtid="{D5CDD505-2E9C-101B-9397-08002B2CF9AE}" pid="8" name="MSIP_Label_3ef8e180-8f22-4ead-b44a-2d560df875da_Name">
    <vt:lpwstr>Public</vt:lpwstr>
  </property>
  <property fmtid="{D5CDD505-2E9C-101B-9397-08002B2CF9AE}" pid="9" name="MSIP_Label_3ef8e180-8f22-4ead-b44a-2d560df875da_SiteId">
    <vt:lpwstr>64991f7f-44d6-4d8c-9cd4-7862e8cb94c6</vt:lpwstr>
  </property>
  <property fmtid="{D5CDD505-2E9C-101B-9397-08002B2CF9AE}" pid="10" name="MSIP_Label_3ef8e180-8f22-4ead-b44a-2d560df875da_ActionId">
    <vt:lpwstr>78aefa03-b93b-4db4-b296-ecafa8c12c71</vt:lpwstr>
  </property>
  <property fmtid="{D5CDD505-2E9C-101B-9397-08002B2CF9AE}" pid="11" name="MSIP_Label_3ef8e180-8f22-4ead-b44a-2d560df875da_ContentBits">
    <vt:lpwstr>0</vt:lpwstr>
  </property>
  <property fmtid="{D5CDD505-2E9C-101B-9397-08002B2CF9AE}" pid="12" name="MSIP_Label_3ef8e180-8f22-4ead-b44a-2d560df875da_Tag">
    <vt:lpwstr>10, 0, 1, 1</vt:lpwstr>
  </property>
  <property fmtid="{D5CDD505-2E9C-101B-9397-08002B2CF9AE}" pid="13" name="GrammarlyDocumentId">
    <vt:lpwstr>a637b76a-7687-41e9-8a1d-b09f4249c45d</vt:lpwstr>
  </property>
</Properties>
</file>