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BD7275" w:rsidRPr="00BB06F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D7275" w:rsidRPr="00BB06F7" w:rsidRDefault="00BD727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D7275" w:rsidRPr="00BB06F7">
        <w:trPr>
          <w:trHeight w:val="290"/>
        </w:trPr>
        <w:tc>
          <w:tcPr>
            <w:tcW w:w="1234" w:type="pct"/>
          </w:tcPr>
          <w:p w:rsidR="00BD7275" w:rsidRPr="00BB06F7" w:rsidRDefault="00C87B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275" w:rsidRPr="00BB06F7" w:rsidRDefault="009A62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C87BAD" w:rsidRPr="00BB06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BD7275" w:rsidRPr="00BB06F7">
        <w:trPr>
          <w:trHeight w:val="290"/>
        </w:trPr>
        <w:tc>
          <w:tcPr>
            <w:tcW w:w="1234" w:type="pct"/>
          </w:tcPr>
          <w:p w:rsidR="00BD7275" w:rsidRPr="00BB06F7" w:rsidRDefault="00C87B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275" w:rsidRPr="00BB06F7" w:rsidRDefault="00C87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Ms_AJEBA_147194</w:t>
            </w:r>
          </w:p>
        </w:tc>
      </w:tr>
      <w:tr w:rsidR="00BD7275" w:rsidRPr="00BB06F7">
        <w:trPr>
          <w:trHeight w:val="650"/>
        </w:trPr>
        <w:tc>
          <w:tcPr>
            <w:tcW w:w="1234" w:type="pct"/>
          </w:tcPr>
          <w:p w:rsidR="00BD7275" w:rsidRPr="00BB06F7" w:rsidRDefault="00C87B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275" w:rsidRPr="00BB06F7" w:rsidRDefault="00C87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Technological Readiness in Detection and Prevention of Fraud among Registered Commercial Banks in Kenya</w:t>
            </w:r>
          </w:p>
        </w:tc>
      </w:tr>
      <w:tr w:rsidR="00BD7275" w:rsidRPr="00BB06F7">
        <w:trPr>
          <w:trHeight w:val="332"/>
        </w:trPr>
        <w:tc>
          <w:tcPr>
            <w:tcW w:w="1234" w:type="pct"/>
          </w:tcPr>
          <w:p w:rsidR="00BD7275" w:rsidRPr="00BB06F7" w:rsidRDefault="00C87B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275" w:rsidRPr="00BB06F7" w:rsidRDefault="00C87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6F7">
              <w:rPr>
                <w:rFonts w:ascii="Arial" w:eastAsia="SimSun" w:hAnsi="Arial" w:cs="Arial"/>
                <w:sz w:val="20"/>
                <w:szCs w:val="20"/>
              </w:rPr>
              <w:t>Empirical Research Article</w:t>
            </w:r>
          </w:p>
        </w:tc>
      </w:tr>
    </w:tbl>
    <w:p w:rsidR="00BD7275" w:rsidRPr="00BB06F7" w:rsidRDefault="00BD727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7275" w:rsidRPr="00BB06F7" w:rsidRDefault="00BD727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D7275" w:rsidRPr="00BB06F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D7275" w:rsidRPr="00BB06F7" w:rsidRDefault="00C87B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06F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B06F7">
              <w:rPr>
                <w:rFonts w:ascii="Arial" w:hAnsi="Arial" w:cs="Arial"/>
                <w:lang w:val="en-GB"/>
              </w:rPr>
              <w:t xml:space="preserve"> Comments</w:t>
            </w:r>
          </w:p>
          <w:p w:rsidR="00BD7275" w:rsidRPr="00BB06F7" w:rsidRDefault="00BD72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D7275" w:rsidRPr="00BB06F7">
        <w:tc>
          <w:tcPr>
            <w:tcW w:w="1265" w:type="pct"/>
            <w:noWrap/>
          </w:tcPr>
          <w:p w:rsidR="00BD7275" w:rsidRPr="00BB06F7" w:rsidRDefault="00BD72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BD7275" w:rsidRPr="00BB06F7" w:rsidRDefault="00C87B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06F7">
              <w:rPr>
                <w:rFonts w:ascii="Arial" w:hAnsi="Arial" w:cs="Arial"/>
                <w:lang w:val="en-GB"/>
              </w:rPr>
              <w:t>Reviewer’s comment</w:t>
            </w:r>
          </w:p>
          <w:p w:rsidR="00BD7275" w:rsidRPr="00BB06F7" w:rsidRDefault="00C87B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6F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D7275" w:rsidRPr="00BB06F7" w:rsidRDefault="00BD72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D7275" w:rsidRPr="00BB06F7" w:rsidRDefault="00C87BA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06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06F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D7275" w:rsidRPr="00BB06F7" w:rsidRDefault="00BD72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D7275" w:rsidRPr="00BB06F7">
        <w:trPr>
          <w:trHeight w:val="1264"/>
        </w:trPr>
        <w:tc>
          <w:tcPr>
            <w:tcW w:w="1265" w:type="pct"/>
            <w:noWrap/>
          </w:tcPr>
          <w:p w:rsidR="00BD7275" w:rsidRPr="00BB06F7" w:rsidRDefault="00C87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BD7275" w:rsidRPr="00BB06F7" w:rsidRDefault="00BD727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D7275" w:rsidRPr="00BB06F7" w:rsidRDefault="00C87BAD">
            <w:pPr>
              <w:spacing w:before="100" w:beforeAutospacing="1" w:after="160" w:line="256" w:lineRule="auto"/>
              <w:rPr>
                <w:rFonts w:ascii="Arial" w:eastAsia="DengXian" w:hAnsi="Arial" w:cs="Arial"/>
                <w:sz w:val="20"/>
                <w:szCs w:val="20"/>
                <w:lang w:val="en-IN" w:eastAsia="en-IN"/>
              </w:rPr>
            </w:pPr>
            <w:r w:rsidRPr="00BB06F7">
              <w:rPr>
                <w:rFonts w:ascii="Arial" w:eastAsia="DengXian" w:hAnsi="Arial" w:cs="Arial"/>
                <w:sz w:val="20"/>
                <w:szCs w:val="20"/>
                <w:lang w:val="en-IN" w:eastAsia="en-IN"/>
              </w:rPr>
              <w:t>technological optimism, technological innovativeness, technological discomfort, and technological insecurity—and the performance of fraud prevention and detection (FPD) among registered commercial banks in Kenya.</w:t>
            </w:r>
          </w:p>
          <w:p w:rsidR="00BD7275" w:rsidRPr="00BB06F7" w:rsidRDefault="00BD727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D7275" w:rsidRPr="00BB06F7" w:rsidRDefault="001E03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D7275" w:rsidRPr="00BB06F7" w:rsidTr="00BB06F7">
        <w:trPr>
          <w:trHeight w:val="971"/>
        </w:trPr>
        <w:tc>
          <w:tcPr>
            <w:tcW w:w="1265" w:type="pct"/>
            <w:noWrap/>
          </w:tcPr>
          <w:p w:rsidR="00BD7275" w:rsidRPr="00BB06F7" w:rsidRDefault="00C87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D7275" w:rsidRPr="00BB06F7" w:rsidRDefault="00C87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D7275" w:rsidRPr="00BB06F7" w:rsidRDefault="00BD727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D7275" w:rsidRPr="00BB06F7" w:rsidRDefault="00BD72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75" w:rsidRPr="00BB06F7" w:rsidRDefault="00C87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BB0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BB0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 </w:t>
            </w:r>
          </w:p>
        </w:tc>
        <w:tc>
          <w:tcPr>
            <w:tcW w:w="1523" w:type="pct"/>
          </w:tcPr>
          <w:p w:rsidR="00BD7275" w:rsidRPr="00BB06F7" w:rsidRDefault="00164C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BD7275" w:rsidRPr="00BB06F7">
        <w:trPr>
          <w:trHeight w:val="1262"/>
        </w:trPr>
        <w:tc>
          <w:tcPr>
            <w:tcW w:w="1265" w:type="pct"/>
            <w:noWrap/>
          </w:tcPr>
          <w:p w:rsidR="00BD7275" w:rsidRPr="00BB06F7" w:rsidRDefault="00C87BA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B06F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BD7275" w:rsidRPr="00BB06F7" w:rsidRDefault="00BD727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D7275" w:rsidRPr="00BB06F7" w:rsidRDefault="00BD72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75" w:rsidRPr="00BB06F7" w:rsidRDefault="00C87BAD">
            <w:pPr>
              <w:spacing w:before="100" w:beforeAutospacing="1" w:after="160" w:line="256" w:lineRule="auto"/>
              <w:rPr>
                <w:rFonts w:ascii="Arial" w:eastAsia="DengXian" w:hAnsi="Arial" w:cs="Arial"/>
                <w:sz w:val="20"/>
                <w:szCs w:val="20"/>
                <w:lang w:val="en-IN" w:eastAsia="en-IN"/>
              </w:rPr>
            </w:pPr>
            <w:r w:rsidRPr="00BB06F7">
              <w:rPr>
                <w:rFonts w:ascii="Arial" w:eastAsia="DengXian" w:hAnsi="Arial" w:cs="Arial"/>
                <w:sz w:val="20"/>
                <w:szCs w:val="20"/>
                <w:lang w:val="en-IN" w:eastAsia="en-IN"/>
              </w:rPr>
              <w:t>The regression results provided substantial empirical evidence</w:t>
            </w:r>
          </w:p>
          <w:p w:rsidR="00BD7275" w:rsidRPr="00BB06F7" w:rsidRDefault="00BD72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75" w:rsidRPr="00BB06F7" w:rsidRDefault="00BD72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75" w:rsidRPr="00BB06F7" w:rsidRDefault="00BD72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D7275" w:rsidRPr="00BB06F7" w:rsidRDefault="00452C3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D7275" w:rsidRPr="00BB06F7">
        <w:trPr>
          <w:trHeight w:val="704"/>
        </w:trPr>
        <w:tc>
          <w:tcPr>
            <w:tcW w:w="1265" w:type="pct"/>
            <w:noWrap/>
          </w:tcPr>
          <w:p w:rsidR="00BD7275" w:rsidRPr="00BB06F7" w:rsidRDefault="00C87BA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B06F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BD7275" w:rsidRPr="00BB06F7" w:rsidRDefault="00BD72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7275" w:rsidRPr="00BB06F7" w:rsidRDefault="00C87B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D7275" w:rsidRPr="00BB06F7" w:rsidRDefault="00452C3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D7275" w:rsidRPr="00BB06F7">
        <w:trPr>
          <w:trHeight w:val="703"/>
        </w:trPr>
        <w:tc>
          <w:tcPr>
            <w:tcW w:w="1265" w:type="pct"/>
            <w:noWrap/>
          </w:tcPr>
          <w:p w:rsidR="00BD7275" w:rsidRPr="00BB06F7" w:rsidRDefault="00C87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BD7275" w:rsidRPr="00BB06F7" w:rsidRDefault="00C87B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D7275" w:rsidRPr="00BB06F7" w:rsidRDefault="00452C3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BD7275" w:rsidRPr="00BB06F7">
        <w:trPr>
          <w:trHeight w:val="386"/>
        </w:trPr>
        <w:tc>
          <w:tcPr>
            <w:tcW w:w="1265" w:type="pct"/>
            <w:noWrap/>
          </w:tcPr>
          <w:p w:rsidR="00BD7275" w:rsidRPr="00BB06F7" w:rsidRDefault="00C87BA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B06F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BD7275" w:rsidRPr="00BB06F7" w:rsidRDefault="00BD72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D7275" w:rsidRPr="00BB06F7" w:rsidRDefault="00C87B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:rsidR="00BD7275" w:rsidRPr="00BB06F7" w:rsidRDefault="00BD72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D7275" w:rsidRPr="00BB06F7" w:rsidTr="00BB06F7">
        <w:trPr>
          <w:trHeight w:val="719"/>
        </w:trPr>
        <w:tc>
          <w:tcPr>
            <w:tcW w:w="1265" w:type="pct"/>
            <w:noWrap/>
          </w:tcPr>
          <w:p w:rsidR="00BD7275" w:rsidRPr="00BB06F7" w:rsidRDefault="00C87BA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B06F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B06F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B06F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BD7275" w:rsidRPr="00BB06F7" w:rsidRDefault="00BD72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BD7275" w:rsidRPr="00BB06F7" w:rsidRDefault="00BD7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D7275" w:rsidRPr="00BB06F7" w:rsidRDefault="00BD72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BD7275" w:rsidRPr="00BB06F7" w:rsidRDefault="00BD727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BD7275" w:rsidRPr="00BB06F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275" w:rsidRPr="00BB06F7" w:rsidRDefault="00C87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B06F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B06F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D7275" w:rsidRPr="00BB06F7" w:rsidRDefault="00BD7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D7275" w:rsidRPr="00BB06F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275" w:rsidRPr="00BB06F7" w:rsidRDefault="00BD7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275" w:rsidRPr="00BB06F7" w:rsidRDefault="00C87B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06F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BD7275" w:rsidRPr="00BB06F7" w:rsidRDefault="00C87BA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06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06F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D7275" w:rsidRPr="00BB06F7" w:rsidRDefault="00BD72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D7275" w:rsidRPr="00BB06F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275" w:rsidRPr="00BB06F7" w:rsidRDefault="00C87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6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D7275" w:rsidRPr="00BB06F7" w:rsidRDefault="00BD7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275" w:rsidRPr="00BB06F7" w:rsidRDefault="00C87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B06F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B06F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B06F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BD7275" w:rsidRPr="00BB06F7" w:rsidRDefault="00BD7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BD7275" w:rsidRPr="00BB06F7" w:rsidRDefault="00BD7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BD7275" w:rsidRPr="00BB06F7" w:rsidRDefault="00BD72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D7275" w:rsidRPr="00BB06F7" w:rsidRDefault="00BD72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D7275" w:rsidRPr="00BB06F7" w:rsidRDefault="00BD72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D7275" w:rsidRPr="00BB06F7" w:rsidRDefault="00BD7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BD7275" w:rsidRPr="00BB06F7" w:rsidRDefault="00BD727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BD7275" w:rsidRPr="00BB06F7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259" w:rsidRDefault="009A6259">
      <w:r>
        <w:separator/>
      </w:r>
    </w:p>
  </w:endnote>
  <w:endnote w:type="continuationSeparator" w:id="0">
    <w:p w:rsidR="009A6259" w:rsidRDefault="009A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275" w:rsidRDefault="00C87BA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259" w:rsidRDefault="009A6259">
      <w:r>
        <w:separator/>
      </w:r>
    </w:p>
  </w:footnote>
  <w:footnote w:type="continuationSeparator" w:id="0">
    <w:p w:rsidR="009A6259" w:rsidRDefault="009A6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275" w:rsidRDefault="00BD72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D7275" w:rsidRDefault="00C87BAD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xM7Y0NjEzMzExM7FQ0lEKTi0uzszPAykwrAUAmdKctywAAAA="/>
  </w:docVars>
  <w:rsids>
    <w:rsidRoot w:val="00BD7275"/>
    <w:rsid w:val="00164C64"/>
    <w:rsid w:val="001E0304"/>
    <w:rsid w:val="00452C3D"/>
    <w:rsid w:val="009A6259"/>
    <w:rsid w:val="00BB06F7"/>
    <w:rsid w:val="00BD7275"/>
    <w:rsid w:val="00C8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57FE6F6"/>
  <w15:docId w15:val="{7C914619-F691-4211-A743-51F913CFF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9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Rev_AJEBA_14719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Rev_AJEBA_147194</Template>
  <TotalTime>14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SDI PC New 16</cp:lastModifiedBy>
  <cp:revision>8</cp:revision>
  <dcterms:created xsi:type="dcterms:W3CDTF">2025-10-26T04:03:00Z</dcterms:created>
  <dcterms:modified xsi:type="dcterms:W3CDTF">2025-11-01T09:46:00Z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6792A5A7C6384BA7A0320CBEF0745964_13</vt:lpwstr>
  </property>
</Properties>
</file>