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D2B9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D2B95" w:rsidRDefault="002D2B9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2D2B95">
        <w:trPr>
          <w:trHeight w:val="290"/>
        </w:trPr>
        <w:tc>
          <w:tcPr>
            <w:tcW w:w="516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0" w:name="_heading=h.uz4px5kos6be" w:colFirst="0" w:colLast="0"/>
        <w:bookmarkEnd w:id="0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"https://journalajcrs.com/index.php/AJCRS" \h 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t>Asian Journal of Case Reports in Surgery</w:t>
            </w:r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  <w:u w:val="single"/>
              </w:rPr>
              <w:fldChar w:fldCharType="end"/>
            </w:r>
          </w:p>
        </w:tc>
      </w:tr>
      <w:tr w:rsidR="002D2B95">
        <w:trPr>
          <w:trHeight w:val="290"/>
        </w:trPr>
        <w:tc>
          <w:tcPr>
            <w:tcW w:w="516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Ms_AJCRS_148417</w:t>
            </w:r>
          </w:p>
        </w:tc>
      </w:tr>
      <w:tr w:rsidR="002D2B95">
        <w:trPr>
          <w:trHeight w:val="650"/>
        </w:trPr>
        <w:tc>
          <w:tcPr>
            <w:tcW w:w="516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Transanal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Specimen Extraction After Laparoscopic </w:t>
            </w:r>
            <w:proofErr w:type="spellStart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Sigmoidectomy</w:t>
            </w:r>
            <w:proofErr w:type="spellEnd"/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for Recurrent Sigmoid Diverticulitis</w:t>
            </w:r>
          </w:p>
        </w:tc>
      </w:tr>
      <w:tr w:rsidR="002D2B95">
        <w:trPr>
          <w:trHeight w:val="332"/>
        </w:trPr>
        <w:tc>
          <w:tcPr>
            <w:tcW w:w="516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:rsidR="002D2B95" w:rsidRDefault="002D2B95">
      <w:pPr>
        <w:rPr>
          <w:sz w:val="20"/>
          <w:szCs w:val="20"/>
        </w:rPr>
      </w:pPr>
      <w:bookmarkStart w:id="1" w:name="_heading=h.ed5ujj78j8p1" w:colFirst="0" w:colLast="0"/>
      <w:bookmarkEnd w:id="1"/>
    </w:p>
    <w:p w:rsidR="004E49D0" w:rsidRDefault="004E49D0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D2B9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2D2B95" w:rsidRDefault="002D2B95">
            <w:pPr>
              <w:rPr>
                <w:sz w:val="20"/>
                <w:szCs w:val="20"/>
              </w:rPr>
            </w:pPr>
          </w:p>
        </w:tc>
      </w:tr>
      <w:tr w:rsidR="002D2B95">
        <w:tc>
          <w:tcPr>
            <w:tcW w:w="5351" w:type="dxa"/>
          </w:tcPr>
          <w:p w:rsidR="002D2B95" w:rsidRDefault="002D2B9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2D2B95" w:rsidRDefault="00CE0854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2D2B95" w:rsidRDefault="002D2B95"/>
        </w:tc>
        <w:tc>
          <w:tcPr>
            <w:tcW w:w="6442" w:type="dxa"/>
          </w:tcPr>
          <w:p w:rsidR="002D2B95" w:rsidRDefault="00CE0854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2D2B95" w:rsidRDefault="002D2B9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D2B95">
        <w:trPr>
          <w:trHeight w:val="1264"/>
        </w:trPr>
        <w:tc>
          <w:tcPr>
            <w:tcW w:w="5351" w:type="dxa"/>
          </w:tcPr>
          <w:p w:rsidR="002D2B95" w:rsidRDefault="00CE085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</w:t>
            </w:r>
            <w:r>
              <w:rPr>
                <w:b/>
                <w:bCs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2D2B95" w:rsidRDefault="002D2B95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This case report highlights a relevant and increasingly adopted technique in minimally invasive colorectal surgery—</w:t>
            </w:r>
            <w:proofErr w:type="spellStart"/>
            <w:r>
              <w:rPr>
                <w:color w:val="000000"/>
                <w:sz w:val="20"/>
                <w:szCs w:val="20"/>
              </w:rPr>
              <w:t>transanal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natural orifice specimen extraction (NOSE). The manuscript reinforces clinical feasibility and demonstrates how NOSE can minimise a</w:t>
            </w:r>
            <w:r>
              <w:rPr>
                <w:color w:val="000000"/>
                <w:sz w:val="20"/>
                <w:szCs w:val="20"/>
              </w:rPr>
              <w:t xml:space="preserve">bdominal wall morbidity in recurrent diverticulitis, particularly valuable in patients with prior multiple abdominal surgeries. Although NOSE has been previously described in the literature, the authors present their technique in a clear, step-wise manner </w:t>
            </w:r>
            <w:r>
              <w:rPr>
                <w:color w:val="000000"/>
                <w:sz w:val="20"/>
                <w:szCs w:val="20"/>
              </w:rPr>
              <w:t>that may be practically useful for surgeons who are considering incorporating NOSE into their practice. The detailed operative description contributes additional educational value to a technique that remains underutilised in many centres, and the report ma</w:t>
            </w:r>
            <w:r>
              <w:rPr>
                <w:color w:val="000000"/>
                <w:sz w:val="20"/>
                <w:szCs w:val="20"/>
              </w:rPr>
              <w:t>y therefore encourage broader adoption in appropriately selected patients.</w:t>
            </w: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2D2B95">
        <w:trPr>
          <w:trHeight w:val="1262"/>
        </w:trPr>
        <w:tc>
          <w:tcPr>
            <w:tcW w:w="5351" w:type="dxa"/>
          </w:tcPr>
          <w:p w:rsidR="002D2B95" w:rsidRDefault="00CE085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2D2B95" w:rsidRDefault="00CE085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2D2B95" w:rsidRDefault="002D2B9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D2B95" w:rsidRDefault="00CE08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title is clear, concise, and accurately reflects the content of the manuscript. No modification needed.</w:t>
            </w: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2" w:name="_heading=h.2mwm165lf4nq" w:colFirst="0" w:colLast="0"/>
            <w:bookmarkEnd w:id="2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2D2B95">
        <w:trPr>
          <w:trHeight w:val="1262"/>
        </w:trPr>
        <w:tc>
          <w:tcPr>
            <w:tcW w:w="5351" w:type="dxa"/>
          </w:tcPr>
          <w:p w:rsidR="002D2B95" w:rsidRDefault="00CE0854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2D2B95" w:rsidRDefault="002D2B9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2D2B95" w:rsidRDefault="00CE08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abstract is generally clear and summarises the key components well. However, adding 1–2 sentenc</w:t>
            </w:r>
            <w:r>
              <w:rPr>
                <w:sz w:val="20"/>
                <w:szCs w:val="20"/>
              </w:rPr>
              <w:t>es describing operative challenges (e.g., anvil placement difficulty) and highlighting the rationale for choosing NOSE in this patient (prior abdominal surgeries increasing hernia risk) would strengthen clinical relevance.</w:t>
            </w: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the comment. The su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ggestions are very relevant, and I will make the necessary adjustments.</w:t>
            </w:r>
          </w:p>
        </w:tc>
      </w:tr>
      <w:tr w:rsidR="002D2B95">
        <w:trPr>
          <w:trHeight w:val="704"/>
        </w:trPr>
        <w:tc>
          <w:tcPr>
            <w:tcW w:w="5351" w:type="dxa"/>
          </w:tcPr>
          <w:p w:rsidR="002D2B95" w:rsidRDefault="00CE0854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manuscript is scientifically sound. The clinical presentation, surgical steps, and rationale for using the NOSE techn</w:t>
            </w:r>
            <w:r>
              <w:rPr>
                <w:color w:val="000000"/>
                <w:sz w:val="20"/>
                <w:szCs w:val="20"/>
              </w:rPr>
              <w:t>ique are well described. The discussion is aligned with available literature and reflects current practice patterns in minimally invasive colorectal surgery.</w:t>
            </w: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3" w:name="_heading=h.6b6qsdl35nl5" w:colFirst="0" w:colLast="0"/>
            <w:bookmarkEnd w:id="3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2D2B95">
        <w:trPr>
          <w:trHeight w:val="703"/>
        </w:trPr>
        <w:tc>
          <w:tcPr>
            <w:tcW w:w="5351" w:type="dxa"/>
          </w:tcPr>
          <w:p w:rsidR="002D2B95" w:rsidRDefault="00CE0854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D2B95" w:rsidRDefault="00CE08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references are adequate, relevant, and include recent publications up to 2023.</w:t>
            </w:r>
          </w:p>
          <w:p w:rsidR="002D2B95" w:rsidRDefault="002D2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4" w:name="_heading=h.7dccfwvfu7bk" w:colFirst="0" w:colLast="0"/>
            <w:bookmarkEnd w:id="4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for your comment. </w:t>
            </w:r>
          </w:p>
        </w:tc>
      </w:tr>
      <w:tr w:rsidR="002D2B95">
        <w:trPr>
          <w:trHeight w:val="386"/>
        </w:trPr>
        <w:tc>
          <w:tcPr>
            <w:tcW w:w="5351" w:type="dxa"/>
          </w:tcPr>
          <w:p w:rsidR="002D2B95" w:rsidRDefault="00CE0854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2D2B95" w:rsidRDefault="002D2B95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2D2B95" w:rsidRDefault="00CE08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language is generally understandable; however, I recommend that the manuscript undergo formal language editing by a professional linguistic or academic editing servi</w:t>
            </w:r>
            <w:r>
              <w:rPr>
                <w:sz w:val="20"/>
                <w:szCs w:val="20"/>
              </w:rPr>
              <w:t xml:space="preserve">ce. </w:t>
            </w:r>
          </w:p>
        </w:tc>
        <w:tc>
          <w:tcPr>
            <w:tcW w:w="6442" w:type="dxa"/>
          </w:tcPr>
          <w:p w:rsidR="002D2B95" w:rsidRDefault="00CE0854">
            <w:pPr>
              <w:pStyle w:val="Heading2"/>
              <w:jc w:val="left"/>
            </w:pPr>
            <w:bookmarkStart w:id="5" w:name="_heading=h.6kulvxb94moh" w:colFirst="0" w:colLast="0"/>
            <w:bookmarkEnd w:id="5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 for the comment. I will revise it</w:t>
            </w:r>
          </w:p>
        </w:tc>
      </w:tr>
      <w:tr w:rsidR="002D2B95">
        <w:trPr>
          <w:trHeight w:val="1178"/>
        </w:trPr>
        <w:tc>
          <w:tcPr>
            <w:tcW w:w="5351" w:type="dxa"/>
          </w:tcPr>
          <w:p w:rsidR="002D2B95" w:rsidRDefault="00CE08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2D2B95" w:rsidRDefault="002D2B9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2D2B95" w:rsidRDefault="002D2B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D2B95" w:rsidRDefault="002D2B95">
            <w:pPr>
              <w:rPr>
                <w:sz w:val="20"/>
                <w:szCs w:val="20"/>
              </w:rPr>
            </w:pPr>
          </w:p>
        </w:tc>
      </w:tr>
    </w:tbl>
    <w:p w:rsidR="002D2B95" w:rsidRDefault="002D2B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6" w:name="_heading=h.utgu36r1zl9l" w:colFirst="0" w:colLast="0"/>
      <w:bookmarkEnd w:id="6"/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:rsidR="004E49D0" w:rsidRDefault="004E49D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7" w:name="_GoBack"/>
      <w:bookmarkEnd w:id="7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D2B95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D2B95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D2B95" w:rsidRDefault="00CE0854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B95" w:rsidRDefault="00CE0854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D2B95" w:rsidRDefault="002D2B95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D2B95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D2B95" w:rsidRDefault="00CE0854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2D2B95" w:rsidRDefault="002D2B9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2D2B95" w:rsidRDefault="002D2B95"/>
    <w:p w:rsidR="002D2B95" w:rsidRDefault="002D2B95"/>
    <w:p w:rsidR="002D2B95" w:rsidRDefault="002D2B95">
      <w:pPr>
        <w:rPr>
          <w:u w:val="single"/>
        </w:rPr>
      </w:pPr>
    </w:p>
    <w:p w:rsidR="002D2B95" w:rsidRDefault="002D2B95"/>
    <w:p w:rsidR="002D2B95" w:rsidRDefault="002D2B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2D2B95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E0854" w:rsidRDefault="00CE0854">
      <w:r>
        <w:separator/>
      </w:r>
    </w:p>
  </w:endnote>
  <w:endnote w:type="continuationSeparator" w:id="0">
    <w:p w:rsidR="00CE0854" w:rsidRDefault="00CE08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B91C868-2CD0-4952-9187-FB9300E9E75B}"/>
    <w:embedBold r:id="rId2" w:fontKey="{87E7180E-2511-4D0B-90E9-9E647B9E919D}"/>
  </w:font>
  <w:font w:name="Arimo">
    <w:charset w:val="00"/>
    <w:family w:val="auto"/>
    <w:pitch w:val="default"/>
    <w:embedBold r:id="rId3" w:fontKey="{79FE862E-4F1C-4954-B725-97CC1887B60F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33F19D55-45F9-4600-B02D-4A873FBF07E9}"/>
    <w:embedBold r:id="rId5" w:fontKey="{96D8D8DE-4CF8-4A12-A5D3-12DA05C44289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B88516B-1A73-4007-92F1-40654CF3C84B}"/>
  </w:font>
  <w:font w:name="Georgia">
    <w:panose1 w:val="02040502050405020303"/>
    <w:charset w:val="00"/>
    <w:family w:val="auto"/>
    <w:pitch w:val="default"/>
    <w:embedItalic r:id="rId7" w:fontKey="{1C1A6E01-BCF6-435F-9EDD-6487799629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C6CF1551-ABB5-462C-97EE-ED86E32DC0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B95" w:rsidRDefault="00CE0854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E0854" w:rsidRDefault="00CE0854">
      <w:r>
        <w:separator/>
      </w:r>
    </w:p>
  </w:footnote>
  <w:footnote w:type="continuationSeparator" w:id="0">
    <w:p w:rsidR="00CE0854" w:rsidRDefault="00CE08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2B95" w:rsidRDefault="002D2B9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D2B95" w:rsidRDefault="00CE0854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B95"/>
    <w:rsid w:val="002D2B95"/>
    <w:rsid w:val="004E49D0"/>
    <w:rsid w:val="00CE0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CDB614"/>
  <w15:docId w15:val="{E9B2EFF7-3466-4680-861E-0AF32964A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customStyle="1" w:styleId="p1">
    <w:name w:val="p1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DBi6KtjvR/eEU4aMTtpmk6eQVA==">CgMxLjAyDmgudXo0cHg1a29zNmJlMg5oLmVkNXVqajc4ajhwMTIOaC4ybXdtMTY1bGY0bnEyDmguNmI2cXNkbDM1bmw1Mg5oLjdkY2Nmd3ZmdTdiazIOaC42a3VsdnhiOTRtb2gyDmgudXRndTM2cjF6bDlsOAByITFxUjZyTzg4ZmFqNFNoakxOZElUa1dWWEU0bHdPcEdUbA==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538</Words>
  <Characters>3071</Characters>
  <Application>Microsoft Office Word</Application>
  <DocSecurity>0</DocSecurity>
  <Lines>25</Lines>
  <Paragraphs>7</Paragraphs>
  <ScaleCrop>false</ScaleCrop>
  <Company/>
  <LinksUpToDate>false</LinksUpToDate>
  <CharactersWithSpaces>3602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2</cp:revision>
  <dcterms:created xsi:type="dcterms:W3CDTF">2011-08-01T09:21:00Z</dcterms:created>
  <dcterms:modified xsi:type="dcterms:W3CDTF">2025-11-19T05:55:00Z</dcterms:modified>
</cp:coreProperties>
</file>