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6"/>
        <w:gridCol w:w="9754"/>
      </w:tblGrid>
      <w:tr w:rsidR="005D71C2" w:rsidRPr="00A555F4" w:rsidTr="005D71C2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1C2" w:rsidRPr="00A555F4" w:rsidRDefault="005D71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A555F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1C2" w:rsidRPr="00A555F4" w:rsidRDefault="005D71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A555F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Asian Journal of Research in Agriculture and Forestry </w:t>
            </w:r>
          </w:p>
        </w:tc>
      </w:tr>
      <w:tr w:rsidR="005D71C2" w:rsidRPr="00A555F4" w:rsidTr="005D71C2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1C2" w:rsidRPr="00A555F4" w:rsidRDefault="005D71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1C2" w:rsidRPr="00A555F4" w:rsidRDefault="005D71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Ms_AJRAF_113740</w:t>
            </w:r>
          </w:p>
        </w:tc>
      </w:tr>
      <w:tr w:rsidR="005D71C2" w:rsidRPr="00A555F4" w:rsidTr="005D71C2">
        <w:trPr>
          <w:trHeight w:val="65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1C2" w:rsidRPr="00A555F4" w:rsidRDefault="005D71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1C2" w:rsidRPr="00A555F4" w:rsidRDefault="005D71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Genetic Assessment of </w:t>
            </w:r>
            <w:proofErr w:type="spellStart"/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>Leucaena</w:t>
            </w:r>
            <w:proofErr w:type="spellEnd"/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>leucocephala</w:t>
            </w:r>
            <w:proofErr w:type="spellEnd"/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(Lam.) de Wit Provenances by Using ISSR Markers</w:t>
            </w:r>
          </w:p>
        </w:tc>
      </w:tr>
      <w:tr w:rsidR="005D71C2" w:rsidRPr="00A555F4" w:rsidTr="005D71C2">
        <w:trPr>
          <w:trHeight w:val="332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1C2" w:rsidRPr="00A555F4" w:rsidRDefault="005D71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1C2" w:rsidRPr="00A555F4" w:rsidRDefault="005D71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5D71C2" w:rsidRPr="00A555F4" w:rsidRDefault="005D71C2" w:rsidP="005D71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D71C2" w:rsidRPr="00A555F4" w:rsidRDefault="005D71C2" w:rsidP="005D71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D71C2" w:rsidRPr="00A555F4" w:rsidRDefault="005D71C2" w:rsidP="005D71C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5D71C2" w:rsidRPr="00A555F4" w:rsidRDefault="005D71C2" w:rsidP="005D71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555F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General guideline for Peer Review process: </w:t>
      </w:r>
    </w:p>
    <w:p w:rsidR="005D71C2" w:rsidRPr="00A555F4" w:rsidRDefault="005D71C2" w:rsidP="005D71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5D71C2" w:rsidRPr="00A555F4" w:rsidRDefault="005D71C2" w:rsidP="005D71C2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A555F4">
        <w:rPr>
          <w:rFonts w:ascii="Arial" w:hAnsi="Arial" w:cs="Arial"/>
          <w:sz w:val="20"/>
          <w:szCs w:val="20"/>
          <w:lang w:val="en-GB"/>
        </w:rPr>
        <w:t xml:space="preserve">This journal’s peer review policy states that </w:t>
      </w:r>
      <w:r w:rsidRPr="00A555F4">
        <w:rPr>
          <w:rFonts w:ascii="Arial" w:hAnsi="Arial" w:cs="Arial"/>
          <w:b/>
          <w:sz w:val="20"/>
          <w:szCs w:val="20"/>
          <w:u w:val="single"/>
          <w:lang w:val="en-GB"/>
        </w:rPr>
        <w:t>NO</w:t>
      </w:r>
      <w:r w:rsidRPr="00A555F4">
        <w:rPr>
          <w:rFonts w:ascii="Arial" w:hAnsi="Arial" w:cs="Arial"/>
          <w:sz w:val="20"/>
          <w:szCs w:val="20"/>
          <w:lang w:val="en-GB"/>
        </w:rPr>
        <w:t xml:space="preserve"> manuscript should be rejected only on the basis of ‘</w:t>
      </w:r>
      <w:r w:rsidRPr="00A555F4">
        <w:rPr>
          <w:rFonts w:ascii="Arial" w:hAnsi="Arial" w:cs="Arial"/>
          <w:b/>
          <w:sz w:val="20"/>
          <w:szCs w:val="20"/>
          <w:u w:val="single"/>
          <w:lang w:val="en-GB"/>
        </w:rPr>
        <w:t>lack of Novelty’</w:t>
      </w:r>
      <w:r w:rsidRPr="00A555F4">
        <w:rPr>
          <w:rFonts w:ascii="Arial" w:hAnsi="Arial" w:cs="Arial"/>
          <w:sz w:val="20"/>
          <w:szCs w:val="20"/>
          <w:lang w:val="en-GB"/>
        </w:rPr>
        <w:t>, provided the manuscript is scientifically robust and technically sound.</w:t>
      </w:r>
    </w:p>
    <w:p w:rsidR="005D71C2" w:rsidRPr="00A555F4" w:rsidRDefault="005D71C2" w:rsidP="005D71C2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A555F4">
        <w:rPr>
          <w:rFonts w:ascii="Arial" w:hAnsi="Arial" w:cs="Arial"/>
          <w:sz w:val="20"/>
          <w:szCs w:val="20"/>
          <w:lang w:val="en-GB"/>
        </w:rPr>
        <w:t>To know the complete guideline for Peer Review process, reviewers are requested to visit this link:</w:t>
      </w:r>
    </w:p>
    <w:p w:rsidR="005D71C2" w:rsidRPr="00A555F4" w:rsidRDefault="005D71C2" w:rsidP="005D71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5D71C2" w:rsidRPr="00A555F4" w:rsidRDefault="005D71C2" w:rsidP="005D71C2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A555F4">
        <w:rPr>
          <w:rFonts w:ascii="Arial" w:hAnsi="Arial" w:cs="Arial"/>
          <w:sz w:val="20"/>
          <w:szCs w:val="20"/>
          <w:lang w:val="en-GB"/>
        </w:rPr>
        <w:t>(</w:t>
      </w:r>
      <w:hyperlink r:id="rId5" w:history="1">
        <w:r w:rsidRPr="00A555F4">
          <w:rPr>
            <w:rStyle w:val="Hyperlink"/>
            <w:rFonts w:ascii="Arial" w:hAnsi="Arial" w:cs="Arial"/>
            <w:sz w:val="20"/>
            <w:szCs w:val="20"/>
            <w:lang w:val="en-GB"/>
          </w:rPr>
          <w:t>https://www.journalajraf.com/index.php/AJRAF/editorial-policy</w:t>
        </w:r>
      </w:hyperlink>
      <w:r w:rsidRPr="00A555F4">
        <w:rPr>
          <w:rFonts w:ascii="Arial" w:hAnsi="Arial" w:cs="Arial"/>
          <w:sz w:val="20"/>
          <w:szCs w:val="20"/>
          <w:lang w:val="en-GB"/>
        </w:rPr>
        <w:t xml:space="preserve"> )</w:t>
      </w:r>
    </w:p>
    <w:p w:rsidR="005D71C2" w:rsidRPr="00A555F4" w:rsidRDefault="005D71C2" w:rsidP="005D71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5D71C2" w:rsidRPr="00A555F4" w:rsidRDefault="005D71C2" w:rsidP="005D71C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3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4232"/>
        <w:gridCol w:w="3419"/>
        <w:gridCol w:w="3561"/>
      </w:tblGrid>
      <w:tr w:rsidR="005D71C2" w:rsidRPr="00A555F4" w:rsidTr="005A1D2C">
        <w:trPr>
          <w:gridAfter w:val="1"/>
          <w:wAfter w:w="1280" w:type="pct"/>
        </w:trPr>
        <w:tc>
          <w:tcPr>
            <w:tcW w:w="372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D71C2" w:rsidRPr="00A555F4" w:rsidRDefault="005D71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55F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555F4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5D71C2" w:rsidRPr="00A555F4" w:rsidRDefault="005D71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43CA" w:rsidRPr="00A555F4" w:rsidTr="00A555F4"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43CA" w:rsidRPr="00A555F4" w:rsidRDefault="007443CA" w:rsidP="007443CA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7443CA" w:rsidP="007443CA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 xml:space="preserve">The comments with yellow highlights have to be corrected or amended. Some are to be spaced apart, The scientific names should be italicized. </w:t>
            </w:r>
          </w:p>
          <w:p w:rsidR="007443CA" w:rsidRPr="00A555F4" w:rsidRDefault="007443CA" w:rsidP="007443CA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555F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Leucaena</w:t>
            </w:r>
            <w:proofErr w:type="spellEnd"/>
            <w:r w:rsidRPr="00A555F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555F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leucocephala</w:t>
            </w:r>
            <w:proofErr w:type="spellEnd"/>
            <w:r w:rsidRPr="00A555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(Lam.) de Wit is the correct name. The wrongly written ones are in yellow highlights.</w:t>
            </w: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55F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280" w:type="pct"/>
          </w:tcPr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555F4">
              <w:rPr>
                <w:rFonts w:ascii="Arial" w:hAnsi="Arial" w:cs="Arial"/>
                <w:lang w:val="en-GB"/>
              </w:rPr>
              <w:t>Author’s comment</w:t>
            </w:r>
            <w:r w:rsidRPr="00A555F4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A555F4">
              <w:rPr>
                <w:rFonts w:ascii="Arial" w:hAnsi="Arial" w:cs="Arial"/>
                <w:b w:val="0"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443CA" w:rsidRPr="00A555F4" w:rsidTr="00A555F4">
        <w:trPr>
          <w:gridAfter w:val="1"/>
          <w:wAfter w:w="1280" w:type="pct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555F4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 xml:space="preserve">Compulsory </w:t>
            </w:r>
            <w:r w:rsidRPr="00A555F4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Heading2"/>
              <w:numPr>
                <w:ilvl w:val="0"/>
                <w:numId w:val="1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555F4">
              <w:rPr>
                <w:rFonts w:ascii="Arial" w:hAnsi="Arial" w:cs="Arial"/>
                <w:bCs w:val="0"/>
                <w:lang w:val="en-GB"/>
              </w:rPr>
              <w:t>Is the manuscript important for scientific community?</w:t>
            </w: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7443CA" w:rsidRPr="00A555F4" w:rsidRDefault="007443CA" w:rsidP="007443C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:rsidR="007443CA" w:rsidRPr="00A555F4" w:rsidRDefault="007443CA" w:rsidP="007443C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Heading2"/>
              <w:numPr>
                <w:ilvl w:val="0"/>
                <w:numId w:val="1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555F4">
              <w:rPr>
                <w:rFonts w:ascii="Arial" w:hAnsi="Arial" w:cs="Arial"/>
                <w:bCs w:val="0"/>
                <w:lang w:val="en-GB"/>
              </w:rPr>
              <w:t>Is the abstract of the article comprehensive?</w:t>
            </w: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7443CA" w:rsidRPr="00A555F4" w:rsidRDefault="007443CA" w:rsidP="007443CA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7443CA" w:rsidRPr="00A555F4" w:rsidRDefault="007443CA" w:rsidP="007443CA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:rsidR="007443CA" w:rsidRPr="00A555F4" w:rsidRDefault="007443CA" w:rsidP="007443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555F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(Apart from above mentioned 6 points, reviewers are free to </w:t>
            </w:r>
            <w:r w:rsidRPr="00A555F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lastRenderedPageBreak/>
              <w:t>provide additional suggestions/comments)</w:t>
            </w:r>
          </w:p>
          <w:p w:rsidR="007443CA" w:rsidRPr="00A555F4" w:rsidRDefault="007443CA" w:rsidP="007443C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important for the scientific community. </w:t>
            </w: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abstract is comprehensive.</w:t>
            </w: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subsections and the structure of the manuscript is appropriate.</w:t>
            </w: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manuscript is sufficiently correct.</w:t>
            </w: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are not sufficient, No. 22 is not listed and No. 23 is not complete in the reference list.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A1D2C" w:rsidRPr="00A555F4" w:rsidRDefault="005A1D2C" w:rsidP="005A1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7443CA" w:rsidRPr="00A555F4" w:rsidTr="00A555F4">
        <w:trPr>
          <w:gridAfter w:val="1"/>
          <w:wAfter w:w="1280" w:type="pct"/>
          <w:trHeight w:val="386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555F4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A555F4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7443CA" w:rsidRPr="00A555F4" w:rsidRDefault="007443CA" w:rsidP="007443CA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Arial" w:hAnsi="Arial" w:cs="Arial"/>
                <w:lang w:val="en-GB"/>
              </w:rPr>
            </w:pPr>
            <w:r w:rsidRPr="00A555F4">
              <w:rPr>
                <w:rFonts w:ascii="Arial" w:hAnsi="Arial" w:cs="Arial"/>
                <w:bCs w:val="0"/>
                <w:lang w:val="en-GB"/>
              </w:rPr>
              <w:t xml:space="preserve">Is language/English quality of the article suitable for </w:t>
            </w:r>
            <w:r w:rsidRPr="00A555F4">
              <w:rPr>
                <w:rFonts w:ascii="Arial" w:hAnsi="Arial" w:cs="Arial"/>
                <w:lang w:val="en-GB"/>
              </w:rPr>
              <w:t>scholarly communications?</w:t>
            </w: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>The English Language quality is suitable for scholarly communication.</w:t>
            </w: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623BD5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55F4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7443CA" w:rsidRPr="00A555F4" w:rsidTr="00A555F4">
        <w:trPr>
          <w:gridAfter w:val="1"/>
          <w:wAfter w:w="1280" w:type="pct"/>
          <w:trHeight w:val="64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555F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555F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555F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7443CA" w:rsidRPr="00A555F4" w:rsidRDefault="007443CA" w:rsidP="007443C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CA" w:rsidRPr="00A555F4" w:rsidRDefault="007443CA" w:rsidP="007443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A555F4" w:rsidRPr="00A555F4" w:rsidRDefault="00A555F4" w:rsidP="00A555F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A555F4" w:rsidRPr="00A555F4" w:rsidTr="00C06E5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5F4" w:rsidRPr="00A555F4" w:rsidRDefault="00A555F4" w:rsidP="00A555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8741324"/>
            <w:bookmarkStart w:id="2" w:name="_Hlk159518523"/>
            <w:r w:rsidRPr="00A555F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555F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555F4" w:rsidRPr="00A555F4" w:rsidRDefault="00A555F4" w:rsidP="00A555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55F4" w:rsidRPr="00A555F4" w:rsidTr="00C06E5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5F4" w:rsidRPr="00A555F4" w:rsidRDefault="00A555F4" w:rsidP="00A55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5F4" w:rsidRPr="00A555F4" w:rsidRDefault="00A555F4" w:rsidP="00A555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555F4" w:rsidRPr="00A555F4" w:rsidRDefault="00A555F4" w:rsidP="00A555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55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555F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555F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555F4" w:rsidRPr="00A555F4" w:rsidTr="00C06E58">
        <w:trPr>
          <w:trHeight w:val="13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5F4" w:rsidRPr="00A555F4" w:rsidRDefault="00A555F4" w:rsidP="00A555F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555F4" w:rsidRPr="00A555F4" w:rsidRDefault="00A555F4" w:rsidP="00A55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5F4" w:rsidRPr="00A555F4" w:rsidRDefault="00A555F4" w:rsidP="00A555F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555F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555F4" w:rsidRPr="00A555F4" w:rsidRDefault="00A555F4" w:rsidP="00A55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555F4" w:rsidRPr="00A555F4" w:rsidRDefault="00A555F4" w:rsidP="00A55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555F4" w:rsidRPr="00A555F4" w:rsidRDefault="00A555F4" w:rsidP="00A555F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555F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No ethical issues arise with this manuscript.</w:t>
            </w:r>
          </w:p>
          <w:p w:rsidR="00A555F4" w:rsidRPr="00A555F4" w:rsidRDefault="00A555F4" w:rsidP="00A55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0"/>
    </w:tbl>
    <w:p w:rsidR="00A40D09" w:rsidRPr="00A555F4" w:rsidRDefault="00A40D09">
      <w:pPr>
        <w:rPr>
          <w:rFonts w:ascii="Arial" w:hAnsi="Arial" w:cs="Arial"/>
          <w:sz w:val="20"/>
          <w:szCs w:val="20"/>
        </w:rPr>
      </w:pPr>
    </w:p>
    <w:sectPr w:rsidR="00A40D09" w:rsidRPr="00A555F4" w:rsidSect="005D71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3NjY0NjAzMbG0tDRU0lEKTi0uzszPAykwrAUAqhFaYCwAAAA="/>
  </w:docVars>
  <w:rsids>
    <w:rsidRoot w:val="005D71C2"/>
    <w:rsid w:val="000E7D6D"/>
    <w:rsid w:val="0038242C"/>
    <w:rsid w:val="005A1D2C"/>
    <w:rsid w:val="005D71C2"/>
    <w:rsid w:val="00623BD5"/>
    <w:rsid w:val="007443CA"/>
    <w:rsid w:val="0077308A"/>
    <w:rsid w:val="00A40D09"/>
    <w:rsid w:val="00A555F4"/>
    <w:rsid w:val="00B7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06D6E"/>
  <w15:chartTrackingRefBased/>
  <w15:docId w15:val="{D3CB529D-05E4-4AEE-93BC-CCA838050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D71C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D71C2"/>
    <w:rPr>
      <w:rFonts w:ascii="Helvetica" w:eastAsia="MS Mincho" w:hAnsi="Helvetica" w:cs="Times New Roman"/>
      <w:b/>
      <w:bCs/>
      <w:sz w:val="20"/>
      <w:szCs w:val="20"/>
      <w:lang w:val="fr-FR"/>
    </w:rPr>
  </w:style>
  <w:style w:type="character" w:styleId="Hyperlink">
    <w:name w:val="Hyperlink"/>
    <w:uiPriority w:val="99"/>
    <w:unhideWhenUsed/>
    <w:rsid w:val="005D71C2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5D71C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semiHidden/>
    <w:unhideWhenUsed/>
    <w:rsid w:val="005D71C2"/>
    <w:pPr>
      <w:jc w:val="both"/>
    </w:pPr>
    <w:rPr>
      <w:rFonts w:ascii="Helvetica" w:eastAsia="MS Mincho" w:hAnsi="Helvetica" w:cs="Arial Unicode MS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5D71C2"/>
    <w:rPr>
      <w:rFonts w:ascii="Helvetica" w:eastAsia="MS Mincho" w:hAnsi="Helvetica" w:cs="Arial Unicode MS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5D71C2"/>
    <w:pPr>
      <w:ind w:left="720"/>
      <w:contextualSpacing/>
    </w:pPr>
  </w:style>
  <w:style w:type="character" w:customStyle="1" w:styleId="hgkelc">
    <w:name w:val="hgkelc"/>
    <w:basedOn w:val="DefaultParagraphFont"/>
    <w:rsid w:val="00773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journalajraf.com/index.php/AJRAF/editorial-polic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SDI CPU 1039</cp:lastModifiedBy>
  <cp:revision>5</cp:revision>
  <dcterms:created xsi:type="dcterms:W3CDTF">2024-02-23T12:03:00Z</dcterms:created>
  <dcterms:modified xsi:type="dcterms:W3CDTF">2025-11-05T06:38:00Z</dcterms:modified>
</cp:coreProperties>
</file>