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94E3D" w14:paraId="30A53BA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38356CA" w14:textId="77777777" w:rsidR="00602F7D" w:rsidRPr="00094E3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094E3D" w14:paraId="36AB3AE0" w14:textId="77777777" w:rsidTr="002643B3">
        <w:trPr>
          <w:trHeight w:val="290"/>
        </w:trPr>
        <w:tc>
          <w:tcPr>
            <w:tcW w:w="1234" w:type="pct"/>
          </w:tcPr>
          <w:p w14:paraId="4DEE5F51" w14:textId="77777777" w:rsidR="0000007A" w:rsidRPr="00094E3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4E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849C" w14:textId="77777777" w:rsidR="0000007A" w:rsidRPr="00094E3D" w:rsidRDefault="00130A7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094E3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094E3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94E3D" w14:paraId="3E042D9E" w14:textId="77777777" w:rsidTr="002643B3">
        <w:trPr>
          <w:trHeight w:val="290"/>
        </w:trPr>
        <w:tc>
          <w:tcPr>
            <w:tcW w:w="1234" w:type="pct"/>
          </w:tcPr>
          <w:p w14:paraId="61FE73EC" w14:textId="77777777" w:rsidR="0000007A" w:rsidRPr="00094E3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4E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208AF" w14:textId="77777777" w:rsidR="0000007A" w:rsidRPr="00094E3D" w:rsidRDefault="00CF1F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Ms_AIR_145685</w:t>
            </w:r>
          </w:p>
        </w:tc>
      </w:tr>
      <w:tr w:rsidR="0000007A" w:rsidRPr="00094E3D" w14:paraId="690A466A" w14:textId="77777777" w:rsidTr="002643B3">
        <w:trPr>
          <w:trHeight w:val="650"/>
        </w:trPr>
        <w:tc>
          <w:tcPr>
            <w:tcW w:w="1234" w:type="pct"/>
          </w:tcPr>
          <w:p w14:paraId="4156CC9B" w14:textId="77777777" w:rsidR="0000007A" w:rsidRPr="00094E3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4E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437B7" w14:textId="77777777" w:rsidR="0000007A" w:rsidRPr="00094E3D" w:rsidRDefault="00CF1F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Barriers to Implementation and </w:t>
            </w:r>
            <w:proofErr w:type="spellStart"/>
            <w:r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>Anemia</w:t>
            </w:r>
            <w:proofErr w:type="spellEnd"/>
            <w:r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Prevalence among Adolescents under the </w:t>
            </w:r>
            <w:proofErr w:type="spellStart"/>
            <w:r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>Anemia</w:t>
            </w:r>
            <w:proofErr w:type="spellEnd"/>
            <w:r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>Mukt</w:t>
            </w:r>
            <w:proofErr w:type="spellEnd"/>
            <w:r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Bharat Abhiyan: A Cross-Sectional Study</w:t>
            </w:r>
          </w:p>
        </w:tc>
      </w:tr>
      <w:tr w:rsidR="00CF0BBB" w:rsidRPr="00094E3D" w14:paraId="7543DFFD" w14:textId="77777777" w:rsidTr="002643B3">
        <w:trPr>
          <w:trHeight w:val="332"/>
        </w:trPr>
        <w:tc>
          <w:tcPr>
            <w:tcW w:w="1234" w:type="pct"/>
          </w:tcPr>
          <w:p w14:paraId="4A3C2FAB" w14:textId="77777777" w:rsidR="00CF0BBB" w:rsidRPr="00094E3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4E3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D80D3" w14:textId="77777777" w:rsidR="00CF0BBB" w:rsidRPr="00094E3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B88290" w14:textId="77777777" w:rsidR="004B5D26" w:rsidRPr="00094E3D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094E3D" w14:paraId="354E417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F758C0E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94E3D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094E3D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1B8AC257" w14:textId="77777777" w:rsidR="004B5D26" w:rsidRPr="00094E3D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094E3D" w14:paraId="055D1172" w14:textId="77777777">
        <w:tc>
          <w:tcPr>
            <w:tcW w:w="1265" w:type="pct"/>
            <w:noWrap/>
          </w:tcPr>
          <w:p w14:paraId="16338054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50CECC2A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94E3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87B4332" w14:textId="77777777" w:rsidR="00EB6F83" w:rsidRPr="00094E3D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BCDAA23" w14:textId="77777777" w:rsidR="00EB6F83" w:rsidRPr="00094E3D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04B371" w14:textId="77777777" w:rsidR="00F032A6" w:rsidRPr="00094E3D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94E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94E3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64CEC5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B5D26" w:rsidRPr="00094E3D" w14:paraId="3CD15345" w14:textId="77777777">
        <w:trPr>
          <w:trHeight w:val="1264"/>
        </w:trPr>
        <w:tc>
          <w:tcPr>
            <w:tcW w:w="1265" w:type="pct"/>
            <w:noWrap/>
          </w:tcPr>
          <w:p w14:paraId="5E72E687" w14:textId="77777777" w:rsidR="004B5D26" w:rsidRPr="00094E3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902B802" w14:textId="77777777" w:rsidR="004B5D26" w:rsidRPr="00094E3D" w:rsidRDefault="004B5D2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5A254D" w14:textId="77777777" w:rsidR="004B5D26" w:rsidRPr="00094E3D" w:rsidRDefault="0022523C" w:rsidP="00E04C2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</w:t>
            </w:r>
            <w:r w:rsidR="00E04C2E"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appropriate work in present day</w:t>
            </w: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="00E04C2E"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Reason is the work will give a better perspective to the policy makers to modify strategies for better results of AMB.</w:t>
            </w:r>
          </w:p>
        </w:tc>
        <w:tc>
          <w:tcPr>
            <w:tcW w:w="1523" w:type="pct"/>
          </w:tcPr>
          <w:p w14:paraId="3555EF7D" w14:textId="7299E677" w:rsidR="004B5D26" w:rsidRPr="00094E3D" w:rsidRDefault="00EB26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4E3D">
              <w:rPr>
                <w:rFonts w:ascii="Arial" w:hAnsi="Arial" w:cs="Arial"/>
                <w:b w:val="0"/>
                <w:lang w:val="en-GB" w:eastAsia="en-US"/>
              </w:rPr>
              <w:t xml:space="preserve">This study holds significant importance in understanding both the extent of </w:t>
            </w:r>
            <w:proofErr w:type="spellStart"/>
            <w:r w:rsidRPr="00094E3D">
              <w:rPr>
                <w:rFonts w:ascii="Arial" w:hAnsi="Arial" w:cs="Arial"/>
                <w:b w:val="0"/>
                <w:lang w:val="en-GB" w:eastAsia="en-US"/>
              </w:rPr>
              <w:t>anemia</w:t>
            </w:r>
            <w:proofErr w:type="spellEnd"/>
            <w:r w:rsidRPr="00094E3D">
              <w:rPr>
                <w:rFonts w:ascii="Arial" w:hAnsi="Arial" w:cs="Arial"/>
                <w:b w:val="0"/>
                <w:lang w:val="en-GB" w:eastAsia="en-US"/>
              </w:rPr>
              <w:t xml:space="preserve"> prevalence and the implementation challenges of the </w:t>
            </w:r>
            <w:proofErr w:type="spellStart"/>
            <w:r w:rsidRPr="00094E3D">
              <w:rPr>
                <w:rFonts w:ascii="Arial" w:hAnsi="Arial" w:cs="Arial"/>
                <w:b w:val="0"/>
                <w:lang w:val="en-GB" w:eastAsia="en-US"/>
              </w:rPr>
              <w:t>Anemia</w:t>
            </w:r>
            <w:proofErr w:type="spellEnd"/>
            <w:r w:rsidRPr="00094E3D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proofErr w:type="spellStart"/>
            <w:r w:rsidRPr="00094E3D">
              <w:rPr>
                <w:rFonts w:ascii="Arial" w:hAnsi="Arial" w:cs="Arial"/>
                <w:b w:val="0"/>
                <w:lang w:val="en-GB" w:eastAsia="en-US"/>
              </w:rPr>
              <w:t>Mukt</w:t>
            </w:r>
            <w:proofErr w:type="spellEnd"/>
            <w:r w:rsidRPr="00094E3D">
              <w:rPr>
                <w:rFonts w:ascii="Arial" w:hAnsi="Arial" w:cs="Arial"/>
                <w:b w:val="0"/>
                <w:lang w:val="en-GB" w:eastAsia="en-US"/>
              </w:rPr>
              <w:t xml:space="preserve"> Bharat Abhiyan (AMBA) among adolescents — a population critical to India’s demographic dividend. Despite the ambitious national goal of making India </w:t>
            </w:r>
            <w:proofErr w:type="spellStart"/>
            <w:r w:rsidRPr="00094E3D">
              <w:rPr>
                <w:rFonts w:ascii="Arial" w:hAnsi="Arial" w:cs="Arial"/>
                <w:b w:val="0"/>
                <w:lang w:val="en-GB" w:eastAsia="en-US"/>
              </w:rPr>
              <w:t>anemia</w:t>
            </w:r>
            <w:proofErr w:type="spellEnd"/>
            <w:r w:rsidRPr="00094E3D">
              <w:rPr>
                <w:rFonts w:ascii="Arial" w:hAnsi="Arial" w:cs="Arial"/>
                <w:b w:val="0"/>
                <w:lang w:val="en-GB" w:eastAsia="en-US"/>
              </w:rPr>
              <w:t>-free, persistent high prevalence rates indicate a gap between policy intent and field-level outcomes</w:t>
            </w:r>
          </w:p>
        </w:tc>
      </w:tr>
      <w:tr w:rsidR="004B5D26" w:rsidRPr="00094E3D" w14:paraId="4B8AEB31" w14:textId="77777777" w:rsidTr="00094E3D">
        <w:trPr>
          <w:trHeight w:val="1025"/>
        </w:trPr>
        <w:tc>
          <w:tcPr>
            <w:tcW w:w="1265" w:type="pct"/>
            <w:noWrap/>
          </w:tcPr>
          <w:p w14:paraId="45745522" w14:textId="77777777" w:rsidR="004B5D26" w:rsidRPr="00094E3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F2D5BE" w14:textId="77777777" w:rsidR="004B5D26" w:rsidRPr="00094E3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0FE8C13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70509BA0" w14:textId="77777777" w:rsidR="004B5D26" w:rsidRPr="00094E3D" w:rsidRDefault="00225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6F4A86" w14:textId="6DC8ED3D" w:rsidR="004B5D26" w:rsidRPr="00094E3D" w:rsidRDefault="00EB26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4E3D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4B5D26" w:rsidRPr="00094E3D" w14:paraId="4FC48C17" w14:textId="77777777">
        <w:trPr>
          <w:trHeight w:val="1262"/>
        </w:trPr>
        <w:tc>
          <w:tcPr>
            <w:tcW w:w="1265" w:type="pct"/>
            <w:noWrap/>
          </w:tcPr>
          <w:p w14:paraId="2B6DA1F3" w14:textId="77777777" w:rsidR="004B5D26" w:rsidRPr="00094E3D" w:rsidRDefault="004B5D2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094E3D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27EAB761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7289BE61" w14:textId="77777777" w:rsidR="0022523C" w:rsidRPr="00094E3D" w:rsidRDefault="0022523C" w:rsidP="00225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Abstract is comprehensive.</w:t>
            </w:r>
          </w:p>
          <w:p w14:paraId="29598DA5" w14:textId="77777777" w:rsidR="004B5D26" w:rsidRPr="00094E3D" w:rsidRDefault="0022523C" w:rsidP="00225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is a mention (</w:t>
            </w:r>
            <w:r w:rsidR="00E04C2E"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your r</w:t>
            </w: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egion) in the second paragraph of abstract. What is it?</w:t>
            </w:r>
          </w:p>
        </w:tc>
        <w:tc>
          <w:tcPr>
            <w:tcW w:w="1523" w:type="pct"/>
          </w:tcPr>
          <w:p w14:paraId="6B9BB6E6" w14:textId="5107CF72" w:rsidR="004B5D26" w:rsidRPr="00094E3D" w:rsidRDefault="00EB26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4E3D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4B5D26" w:rsidRPr="00094E3D" w14:paraId="4A47197B" w14:textId="77777777">
        <w:trPr>
          <w:trHeight w:val="704"/>
        </w:trPr>
        <w:tc>
          <w:tcPr>
            <w:tcW w:w="1265" w:type="pct"/>
            <w:noWrap/>
          </w:tcPr>
          <w:p w14:paraId="423F35D5" w14:textId="77777777" w:rsidR="004B5D26" w:rsidRPr="00094E3D" w:rsidRDefault="004B5D2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094E3D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E01004D" w14:textId="77777777" w:rsidR="004B5D26" w:rsidRPr="00094E3D" w:rsidRDefault="0022523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094E3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094E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</w:t>
            </w:r>
          </w:p>
        </w:tc>
        <w:tc>
          <w:tcPr>
            <w:tcW w:w="1523" w:type="pct"/>
          </w:tcPr>
          <w:p w14:paraId="57754E3B" w14:textId="40AEDC50" w:rsidR="004B5D26" w:rsidRPr="00094E3D" w:rsidRDefault="00EB26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4E3D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4B5D26" w:rsidRPr="00094E3D" w14:paraId="3EAAD783" w14:textId="77777777">
        <w:trPr>
          <w:trHeight w:val="703"/>
        </w:trPr>
        <w:tc>
          <w:tcPr>
            <w:tcW w:w="1265" w:type="pct"/>
            <w:noWrap/>
          </w:tcPr>
          <w:p w14:paraId="24A95AAD" w14:textId="77777777" w:rsidR="004B5D26" w:rsidRPr="00094E3D" w:rsidRDefault="004B5D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0087445" w14:textId="77777777" w:rsidR="004B5D26" w:rsidRPr="00094E3D" w:rsidRDefault="008561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1523" w:type="pct"/>
          </w:tcPr>
          <w:p w14:paraId="2F61313E" w14:textId="74206A97" w:rsidR="004B5D26" w:rsidRPr="00094E3D" w:rsidRDefault="00EB263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94E3D">
              <w:rPr>
                <w:rFonts w:ascii="Arial" w:hAnsi="Arial" w:cs="Arial"/>
                <w:b w:val="0"/>
                <w:lang w:val="en-GB" w:eastAsia="en-US"/>
              </w:rPr>
              <w:t>It</w:t>
            </w:r>
            <w:r w:rsidR="00CF69E3" w:rsidRPr="00094E3D">
              <w:rPr>
                <w:rFonts w:ascii="Arial" w:hAnsi="Arial" w:cs="Arial"/>
                <w:b w:val="0"/>
                <w:lang w:val="en-GB" w:eastAsia="en-US"/>
              </w:rPr>
              <w:t>’s ok.</w:t>
            </w:r>
          </w:p>
        </w:tc>
      </w:tr>
      <w:tr w:rsidR="004B5D26" w:rsidRPr="00094E3D" w14:paraId="03438962" w14:textId="77777777">
        <w:trPr>
          <w:trHeight w:val="386"/>
        </w:trPr>
        <w:tc>
          <w:tcPr>
            <w:tcW w:w="1265" w:type="pct"/>
            <w:noWrap/>
          </w:tcPr>
          <w:p w14:paraId="3B1A9B13" w14:textId="77777777" w:rsidR="004B5D26" w:rsidRPr="00094E3D" w:rsidRDefault="004B5D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094E3D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06BC039E" w14:textId="77777777" w:rsidR="004B5D26" w:rsidRPr="00094E3D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5E38476" w14:textId="77777777" w:rsidR="004B5D26" w:rsidRPr="00094E3D" w:rsidRDefault="008561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sz w:val="20"/>
                <w:szCs w:val="20"/>
                <w:lang w:val="en-GB"/>
              </w:rPr>
              <w:t>English is suitable for scholarly contribution</w:t>
            </w:r>
          </w:p>
        </w:tc>
        <w:tc>
          <w:tcPr>
            <w:tcW w:w="1523" w:type="pct"/>
          </w:tcPr>
          <w:p w14:paraId="345D8852" w14:textId="1C046787" w:rsidR="004B5D26" w:rsidRPr="00094E3D" w:rsidRDefault="00CF69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sz w:val="20"/>
                <w:szCs w:val="20"/>
                <w:lang w:val="en-GB"/>
              </w:rPr>
              <w:t>The manuscript written in suitable and readable language.</w:t>
            </w:r>
          </w:p>
        </w:tc>
      </w:tr>
      <w:tr w:rsidR="004B5D26" w:rsidRPr="00094E3D" w14:paraId="08519A4D" w14:textId="77777777" w:rsidTr="00094E3D">
        <w:trPr>
          <w:trHeight w:val="854"/>
        </w:trPr>
        <w:tc>
          <w:tcPr>
            <w:tcW w:w="1265" w:type="pct"/>
            <w:noWrap/>
          </w:tcPr>
          <w:p w14:paraId="50FA350A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094E3D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094E3D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094E3D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29D1A291" w14:textId="77777777" w:rsidR="004B5D26" w:rsidRPr="00094E3D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6A566EAA" w14:textId="77777777" w:rsidR="004B5D26" w:rsidRPr="00094E3D" w:rsidRDefault="00E04C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4E3D">
              <w:rPr>
                <w:rFonts w:ascii="Arial" w:hAnsi="Arial" w:cs="Arial"/>
                <w:sz w:val="20"/>
                <w:szCs w:val="20"/>
                <w:lang w:val="en-GB"/>
              </w:rPr>
              <w:t xml:space="preserve">Manuscript </w:t>
            </w:r>
            <w:r w:rsidR="008561D4" w:rsidRPr="00094E3D">
              <w:rPr>
                <w:rFonts w:ascii="Arial" w:hAnsi="Arial" w:cs="Arial"/>
                <w:b/>
                <w:sz w:val="20"/>
                <w:szCs w:val="20"/>
                <w:lang w:val="en-GB"/>
              </w:rPr>
              <w:t>is excellent with societal impact.</w:t>
            </w:r>
          </w:p>
        </w:tc>
        <w:tc>
          <w:tcPr>
            <w:tcW w:w="1523" w:type="pct"/>
          </w:tcPr>
          <w:p w14:paraId="10E04F5F" w14:textId="77777777" w:rsidR="004B5D26" w:rsidRPr="00094E3D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349A254" w14:textId="77777777" w:rsidR="004B5D26" w:rsidRPr="00094E3D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94E82" w:rsidRPr="00094E3D" w14:paraId="5FB33832" w14:textId="77777777" w:rsidTr="00A94E8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528DE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094E3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94E3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45D708B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4E82" w:rsidRPr="00094E3D" w14:paraId="30D26B3F" w14:textId="77777777" w:rsidTr="00A94E8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FBCBD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8920D" w14:textId="77777777" w:rsidR="00A94E82" w:rsidRPr="00094E3D" w:rsidRDefault="00A94E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4E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C13" w14:textId="77777777" w:rsidR="00A94E82" w:rsidRPr="00094E3D" w:rsidRDefault="00A94E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94E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94E3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ACB617" w14:textId="77777777" w:rsidR="00A94E82" w:rsidRPr="00094E3D" w:rsidRDefault="00A94E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4E82" w:rsidRPr="00094E3D" w14:paraId="7A732EE8" w14:textId="77777777" w:rsidTr="00A94E8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1007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94E3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98A29A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2C16B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94E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94E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94E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E2E6B0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5FB" w14:textId="04313044" w:rsidR="00A94E82" w:rsidRPr="00094E3D" w:rsidRDefault="00CF69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94E3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ethical issue.</w:t>
            </w:r>
          </w:p>
          <w:p w14:paraId="25C4894B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D3C681" w14:textId="77777777" w:rsidR="00A94E82" w:rsidRPr="00094E3D" w:rsidRDefault="00A94E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FDB77A3" w14:textId="77777777" w:rsidR="00A94E82" w:rsidRPr="00094E3D" w:rsidRDefault="00A94E82" w:rsidP="00A94E82">
      <w:pPr>
        <w:rPr>
          <w:rFonts w:ascii="Arial" w:hAnsi="Arial" w:cs="Arial"/>
          <w:sz w:val="20"/>
          <w:szCs w:val="20"/>
        </w:rPr>
      </w:pPr>
    </w:p>
    <w:p w14:paraId="727E92A7" w14:textId="77777777" w:rsidR="004B5D26" w:rsidRPr="00094E3D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3"/>
      <w:bookmarkEnd w:id="4"/>
      <w:bookmarkEnd w:id="5"/>
      <w:bookmarkEnd w:id="6"/>
      <w:bookmarkEnd w:id="7"/>
    </w:p>
    <w:sectPr w:rsidR="004B5D26" w:rsidRPr="00094E3D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D7280" w14:textId="77777777" w:rsidR="00130A74" w:rsidRPr="0000007A" w:rsidRDefault="00130A74" w:rsidP="0099583E">
      <w:r>
        <w:separator/>
      </w:r>
    </w:p>
  </w:endnote>
  <w:endnote w:type="continuationSeparator" w:id="0">
    <w:p w14:paraId="694121EE" w14:textId="77777777" w:rsidR="00130A74" w:rsidRPr="0000007A" w:rsidRDefault="00130A7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75E2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AE034" w14:textId="77777777" w:rsidR="00130A74" w:rsidRPr="0000007A" w:rsidRDefault="00130A74" w:rsidP="0099583E">
      <w:r>
        <w:separator/>
      </w:r>
    </w:p>
  </w:footnote>
  <w:footnote w:type="continuationSeparator" w:id="0">
    <w:p w14:paraId="1C98859A" w14:textId="77777777" w:rsidR="00130A74" w:rsidRPr="0000007A" w:rsidRDefault="00130A7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2E2B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C1AF6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2DE3"/>
    <w:rsid w:val="00056CB0"/>
    <w:rsid w:val="000577C2"/>
    <w:rsid w:val="0006257C"/>
    <w:rsid w:val="00084D7C"/>
    <w:rsid w:val="00091112"/>
    <w:rsid w:val="000936AC"/>
    <w:rsid w:val="00094E3D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0A74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23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A04E7"/>
    <w:rsid w:val="003A4991"/>
    <w:rsid w:val="003A6E1A"/>
    <w:rsid w:val="003B2172"/>
    <w:rsid w:val="003D77AD"/>
    <w:rsid w:val="003E746A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D26"/>
    <w:rsid w:val="004C3DF1"/>
    <w:rsid w:val="004D2E36"/>
    <w:rsid w:val="004D5D8D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35A5"/>
    <w:rsid w:val="005A5BE0"/>
    <w:rsid w:val="005B12E0"/>
    <w:rsid w:val="005C25A0"/>
    <w:rsid w:val="005D230D"/>
    <w:rsid w:val="005D2339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1D4"/>
    <w:rsid w:val="0087201B"/>
    <w:rsid w:val="00877F10"/>
    <w:rsid w:val="00882091"/>
    <w:rsid w:val="008913D5"/>
    <w:rsid w:val="00893E75"/>
    <w:rsid w:val="008B780E"/>
    <w:rsid w:val="008C2778"/>
    <w:rsid w:val="008C2F62"/>
    <w:rsid w:val="008C4A24"/>
    <w:rsid w:val="008D020E"/>
    <w:rsid w:val="008D1117"/>
    <w:rsid w:val="008D15A4"/>
    <w:rsid w:val="008F36E4"/>
    <w:rsid w:val="00931D4C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3BAB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94E8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1FC5"/>
    <w:rsid w:val="00CF69E3"/>
    <w:rsid w:val="00D00124"/>
    <w:rsid w:val="00D0291F"/>
    <w:rsid w:val="00D1283A"/>
    <w:rsid w:val="00D13282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14E0"/>
    <w:rsid w:val="00E04C2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263C"/>
    <w:rsid w:val="00EB3E91"/>
    <w:rsid w:val="00EB6F83"/>
    <w:rsid w:val="00EB7289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1E04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C7CCF"/>
  <w15:chartTrackingRefBased/>
  <w15:docId w15:val="{3EB30029-288F-C642-93DB-55B6B3B8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19EC2-0B37-4BC0-8396-ABAD2CA3B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2025-10-11T13:43:00Z</dcterms:created>
  <dcterms:modified xsi:type="dcterms:W3CDTF">2025-10-13T06:09:00Z</dcterms:modified>
</cp:coreProperties>
</file>