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3B775A" w14:textId="77777777" w:rsidR="008356A3" w:rsidRDefault="008356A3">
      <w:pPr>
        <w:spacing w:before="10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8356A3" w14:paraId="1AFA0227" w14:textId="77777777">
        <w:trPr>
          <w:trHeight w:val="290"/>
        </w:trPr>
        <w:tc>
          <w:tcPr>
            <w:tcW w:w="5168" w:type="dxa"/>
          </w:tcPr>
          <w:p w14:paraId="3B5E7BCE" w14:textId="77777777" w:rsidR="008356A3" w:rsidRDefault="00655FB5">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14:paraId="32C06BF2" w14:textId="77777777" w:rsidR="008356A3" w:rsidRDefault="008652AE">
            <w:pPr>
              <w:pStyle w:val="TableParagraph"/>
              <w:spacing w:before="30"/>
              <w:rPr>
                <w:rFonts w:ascii="Arial"/>
                <w:b/>
                <w:sz w:val="20"/>
              </w:rPr>
            </w:pPr>
            <w:hyperlink r:id="rId6">
              <w:r w:rsidR="00655FB5">
                <w:rPr>
                  <w:rFonts w:ascii="Arial"/>
                  <w:b/>
                  <w:color w:val="0000FF"/>
                  <w:sz w:val="20"/>
                  <w:u w:val="single" w:color="0000FF"/>
                </w:rPr>
                <w:t>Asian</w:t>
              </w:r>
              <w:r w:rsidR="00655FB5">
                <w:rPr>
                  <w:rFonts w:ascii="Arial"/>
                  <w:b/>
                  <w:color w:val="0000FF"/>
                  <w:spacing w:val="-8"/>
                  <w:sz w:val="20"/>
                  <w:u w:val="single" w:color="0000FF"/>
                </w:rPr>
                <w:t xml:space="preserve"> </w:t>
              </w:r>
              <w:r w:rsidR="00655FB5">
                <w:rPr>
                  <w:rFonts w:ascii="Arial"/>
                  <w:b/>
                  <w:color w:val="0000FF"/>
                  <w:sz w:val="20"/>
                  <w:u w:val="single" w:color="0000FF"/>
                </w:rPr>
                <w:t>Food</w:t>
              </w:r>
              <w:r w:rsidR="00655FB5">
                <w:rPr>
                  <w:rFonts w:ascii="Arial"/>
                  <w:b/>
                  <w:color w:val="0000FF"/>
                  <w:spacing w:val="-7"/>
                  <w:sz w:val="20"/>
                  <w:u w:val="single" w:color="0000FF"/>
                </w:rPr>
                <w:t xml:space="preserve"> </w:t>
              </w:r>
              <w:r w:rsidR="00655FB5">
                <w:rPr>
                  <w:rFonts w:ascii="Arial"/>
                  <w:b/>
                  <w:color w:val="0000FF"/>
                  <w:sz w:val="20"/>
                  <w:u w:val="single" w:color="0000FF"/>
                </w:rPr>
                <w:t>Science</w:t>
              </w:r>
              <w:r w:rsidR="00655FB5">
                <w:rPr>
                  <w:rFonts w:ascii="Arial"/>
                  <w:b/>
                  <w:color w:val="0000FF"/>
                  <w:spacing w:val="-8"/>
                  <w:sz w:val="20"/>
                  <w:u w:val="single" w:color="0000FF"/>
                </w:rPr>
                <w:t xml:space="preserve"> </w:t>
              </w:r>
              <w:r w:rsidR="00655FB5">
                <w:rPr>
                  <w:rFonts w:ascii="Arial"/>
                  <w:b/>
                  <w:color w:val="0000FF"/>
                  <w:spacing w:val="-2"/>
                  <w:sz w:val="20"/>
                  <w:u w:val="single" w:color="0000FF"/>
                </w:rPr>
                <w:t>Journal</w:t>
              </w:r>
            </w:hyperlink>
          </w:p>
        </w:tc>
      </w:tr>
      <w:tr w:rsidR="008356A3" w14:paraId="770F81F7" w14:textId="77777777">
        <w:trPr>
          <w:trHeight w:val="290"/>
        </w:trPr>
        <w:tc>
          <w:tcPr>
            <w:tcW w:w="5168" w:type="dxa"/>
          </w:tcPr>
          <w:p w14:paraId="0431407A" w14:textId="77777777" w:rsidR="008356A3" w:rsidRDefault="00655FB5">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14:paraId="70834589" w14:textId="77777777" w:rsidR="008356A3" w:rsidRDefault="00655FB5">
            <w:pPr>
              <w:pStyle w:val="TableParagraph"/>
              <w:spacing w:before="30"/>
              <w:rPr>
                <w:rFonts w:ascii="Arial"/>
                <w:b/>
                <w:sz w:val="20"/>
              </w:rPr>
            </w:pPr>
            <w:r>
              <w:rPr>
                <w:rFonts w:ascii="Arial"/>
                <w:b/>
                <w:spacing w:val="-2"/>
                <w:sz w:val="20"/>
              </w:rPr>
              <w:t>Ms_AFSJ_146149</w:t>
            </w:r>
          </w:p>
        </w:tc>
      </w:tr>
      <w:tr w:rsidR="008356A3" w14:paraId="25B77216" w14:textId="77777777">
        <w:trPr>
          <w:trHeight w:val="650"/>
        </w:trPr>
        <w:tc>
          <w:tcPr>
            <w:tcW w:w="5168" w:type="dxa"/>
          </w:tcPr>
          <w:p w14:paraId="28F9E1D5" w14:textId="77777777" w:rsidR="008356A3" w:rsidRDefault="00655FB5">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14:paraId="15598106" w14:textId="77777777" w:rsidR="008356A3" w:rsidRDefault="00655FB5">
            <w:pPr>
              <w:pStyle w:val="TableParagraph"/>
              <w:spacing w:before="210"/>
              <w:rPr>
                <w:rFonts w:ascii="Arial"/>
                <w:b/>
                <w:sz w:val="20"/>
              </w:rPr>
            </w:pPr>
            <w:r>
              <w:rPr>
                <w:rFonts w:ascii="Arial"/>
                <w:b/>
                <w:sz w:val="20"/>
              </w:rPr>
              <w:t>Effects</w:t>
            </w:r>
            <w:r>
              <w:rPr>
                <w:rFonts w:ascii="Arial"/>
                <w:b/>
                <w:spacing w:val="-7"/>
                <w:sz w:val="20"/>
              </w:rPr>
              <w:t xml:space="preserve"> </w:t>
            </w:r>
            <w:r>
              <w:rPr>
                <w:rFonts w:ascii="Arial"/>
                <w:b/>
                <w:sz w:val="20"/>
              </w:rPr>
              <w:t>of</w:t>
            </w:r>
            <w:r>
              <w:rPr>
                <w:rFonts w:ascii="Arial"/>
                <w:b/>
                <w:spacing w:val="-6"/>
                <w:sz w:val="20"/>
              </w:rPr>
              <w:t xml:space="preserve"> </w:t>
            </w:r>
            <w:r>
              <w:rPr>
                <w:rFonts w:ascii="Arial"/>
                <w:b/>
                <w:sz w:val="20"/>
              </w:rPr>
              <w:t>different</w:t>
            </w:r>
            <w:r>
              <w:rPr>
                <w:rFonts w:ascii="Arial"/>
                <w:b/>
                <w:spacing w:val="-6"/>
                <w:sz w:val="20"/>
              </w:rPr>
              <w:t xml:space="preserve"> </w:t>
            </w:r>
            <w:r>
              <w:rPr>
                <w:rFonts w:ascii="Arial"/>
                <w:b/>
                <w:sz w:val="20"/>
              </w:rPr>
              <w:t>calcium</w:t>
            </w:r>
            <w:r>
              <w:rPr>
                <w:rFonts w:ascii="Arial"/>
                <w:b/>
                <w:spacing w:val="-7"/>
                <w:sz w:val="20"/>
              </w:rPr>
              <w:t xml:space="preserve"> </w:t>
            </w:r>
            <w:r>
              <w:rPr>
                <w:rFonts w:ascii="Arial"/>
                <w:b/>
                <w:sz w:val="20"/>
              </w:rPr>
              <w:t>compounds</w:t>
            </w:r>
            <w:r>
              <w:rPr>
                <w:rFonts w:ascii="Arial"/>
                <w:b/>
                <w:spacing w:val="-6"/>
                <w:sz w:val="20"/>
              </w:rPr>
              <w:t xml:space="preserve"> </w:t>
            </w:r>
            <w:r>
              <w:rPr>
                <w:rFonts w:ascii="Arial"/>
                <w:b/>
                <w:sz w:val="20"/>
              </w:rPr>
              <w:t>on</w:t>
            </w:r>
            <w:r>
              <w:rPr>
                <w:rFonts w:ascii="Arial"/>
                <w:b/>
                <w:spacing w:val="-6"/>
                <w:sz w:val="20"/>
              </w:rPr>
              <w:t xml:space="preserve"> </w:t>
            </w:r>
            <w:r>
              <w:rPr>
                <w:rFonts w:ascii="Arial"/>
                <w:b/>
                <w:sz w:val="20"/>
              </w:rPr>
              <w:t>bone</w:t>
            </w:r>
            <w:r>
              <w:rPr>
                <w:rFonts w:ascii="Arial"/>
                <w:b/>
                <w:spacing w:val="-7"/>
                <w:sz w:val="20"/>
              </w:rPr>
              <w:t xml:space="preserve"> </w:t>
            </w:r>
            <w:r>
              <w:rPr>
                <w:rFonts w:ascii="Arial"/>
                <w:b/>
                <w:spacing w:val="-2"/>
                <w:sz w:val="20"/>
              </w:rPr>
              <w:t>health</w:t>
            </w:r>
          </w:p>
        </w:tc>
      </w:tr>
      <w:tr w:rsidR="008356A3" w14:paraId="4ABEB083" w14:textId="77777777">
        <w:trPr>
          <w:trHeight w:val="333"/>
        </w:trPr>
        <w:tc>
          <w:tcPr>
            <w:tcW w:w="5168" w:type="dxa"/>
          </w:tcPr>
          <w:p w14:paraId="09A08498" w14:textId="77777777" w:rsidR="008356A3" w:rsidRDefault="00655FB5">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14:paraId="6E0B8372" w14:textId="77777777" w:rsidR="008356A3" w:rsidRDefault="00655FB5">
            <w:pPr>
              <w:pStyle w:val="TableParagraph"/>
              <w:spacing w:before="52"/>
              <w:rPr>
                <w:rFonts w:ascii="Arial"/>
                <w:b/>
                <w:sz w:val="20"/>
              </w:rPr>
            </w:pPr>
            <w:r>
              <w:rPr>
                <w:rFonts w:ascii="Arial"/>
                <w:b/>
                <w:sz w:val="20"/>
              </w:rPr>
              <w:t>Original</w:t>
            </w:r>
            <w:r>
              <w:rPr>
                <w:rFonts w:ascii="Arial"/>
                <w:b/>
                <w:spacing w:val="-11"/>
                <w:sz w:val="20"/>
              </w:rPr>
              <w:t xml:space="preserve"> </w:t>
            </w:r>
            <w:r>
              <w:rPr>
                <w:rFonts w:ascii="Arial"/>
                <w:b/>
                <w:sz w:val="20"/>
              </w:rPr>
              <w:t>Research</w:t>
            </w:r>
            <w:r>
              <w:rPr>
                <w:rFonts w:ascii="Arial"/>
                <w:b/>
                <w:spacing w:val="-8"/>
                <w:sz w:val="20"/>
              </w:rPr>
              <w:t xml:space="preserve"> </w:t>
            </w:r>
            <w:r>
              <w:rPr>
                <w:rFonts w:ascii="Arial"/>
                <w:b/>
                <w:spacing w:val="-2"/>
                <w:sz w:val="20"/>
              </w:rPr>
              <w:t>Article</w:t>
            </w:r>
          </w:p>
        </w:tc>
      </w:tr>
    </w:tbl>
    <w:p w14:paraId="0AC2BF20" w14:textId="77777777" w:rsidR="008356A3" w:rsidRDefault="008356A3">
      <w:pPr>
        <w:spacing w:before="15"/>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8356A3" w14:paraId="437039C8" w14:textId="77777777">
        <w:trPr>
          <w:trHeight w:val="450"/>
        </w:trPr>
        <w:tc>
          <w:tcPr>
            <w:tcW w:w="21153" w:type="dxa"/>
            <w:gridSpan w:val="3"/>
            <w:tcBorders>
              <w:top w:val="nil"/>
              <w:left w:val="nil"/>
              <w:right w:val="nil"/>
            </w:tcBorders>
          </w:tcPr>
          <w:p w14:paraId="6C2ADD14" w14:textId="77777777" w:rsidR="008356A3" w:rsidRDefault="00655FB5">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8356A3" w14:paraId="136CC9CF" w14:textId="77777777">
        <w:trPr>
          <w:trHeight w:val="964"/>
        </w:trPr>
        <w:tc>
          <w:tcPr>
            <w:tcW w:w="5352" w:type="dxa"/>
          </w:tcPr>
          <w:p w14:paraId="43658EB0" w14:textId="77777777" w:rsidR="008356A3" w:rsidRDefault="008356A3">
            <w:pPr>
              <w:pStyle w:val="TableParagraph"/>
              <w:ind w:left="0"/>
              <w:rPr>
                <w:sz w:val="18"/>
              </w:rPr>
            </w:pPr>
          </w:p>
        </w:tc>
        <w:tc>
          <w:tcPr>
            <w:tcW w:w="9356" w:type="dxa"/>
          </w:tcPr>
          <w:p w14:paraId="2A1FD865" w14:textId="77777777" w:rsidR="008356A3" w:rsidRDefault="00655FB5">
            <w:pPr>
              <w:pStyle w:val="TableParagraph"/>
              <w:ind w:left="108"/>
              <w:rPr>
                <w:b/>
                <w:sz w:val="20"/>
              </w:rPr>
            </w:pPr>
            <w:r>
              <w:rPr>
                <w:b/>
                <w:sz w:val="20"/>
              </w:rPr>
              <w:t>Reviewer’s</w:t>
            </w:r>
            <w:r>
              <w:rPr>
                <w:b/>
                <w:spacing w:val="-9"/>
                <w:sz w:val="20"/>
              </w:rPr>
              <w:t xml:space="preserve"> </w:t>
            </w:r>
            <w:r>
              <w:rPr>
                <w:b/>
                <w:spacing w:val="-2"/>
                <w:sz w:val="20"/>
              </w:rPr>
              <w:t>comment</w:t>
            </w:r>
          </w:p>
          <w:p w14:paraId="22BD6818" w14:textId="77777777" w:rsidR="008356A3" w:rsidRDefault="00655FB5">
            <w:pPr>
              <w:pStyle w:val="TableParagraph"/>
              <w:ind w:left="108" w:right="142"/>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3"/>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3"/>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14:paraId="574F2C8C" w14:textId="77777777" w:rsidR="008356A3" w:rsidRDefault="00655FB5">
            <w:pPr>
              <w:pStyle w:val="TableParagraph"/>
              <w:spacing w:line="254" w:lineRule="auto"/>
              <w:ind w:left="108"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8356A3" w14:paraId="1A354FE4" w14:textId="77777777">
        <w:trPr>
          <w:trHeight w:val="1264"/>
        </w:trPr>
        <w:tc>
          <w:tcPr>
            <w:tcW w:w="5352" w:type="dxa"/>
          </w:tcPr>
          <w:p w14:paraId="4F86C099" w14:textId="77777777" w:rsidR="008356A3" w:rsidRDefault="00655FB5">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7F978279" w14:textId="77777777" w:rsidR="008356A3" w:rsidRDefault="00655FB5">
            <w:pPr>
              <w:pStyle w:val="TableParagraph"/>
              <w:ind w:left="108" w:right="142"/>
              <w:rPr>
                <w:sz w:val="20"/>
              </w:rPr>
            </w:pPr>
            <w:r>
              <w:rPr>
                <w:sz w:val="20"/>
              </w:rPr>
              <w:t>The</w:t>
            </w:r>
            <w:r>
              <w:rPr>
                <w:spacing w:val="-3"/>
                <w:sz w:val="20"/>
              </w:rPr>
              <w:t xml:space="preserve"> </w:t>
            </w:r>
            <w:r>
              <w:rPr>
                <w:sz w:val="20"/>
              </w:rPr>
              <w:t>study</w:t>
            </w:r>
            <w:r>
              <w:rPr>
                <w:spacing w:val="-2"/>
                <w:sz w:val="20"/>
              </w:rPr>
              <w:t xml:space="preserve"> </w:t>
            </w:r>
            <w:r>
              <w:rPr>
                <w:sz w:val="20"/>
              </w:rPr>
              <w:t>conducted</w:t>
            </w:r>
            <w:r>
              <w:rPr>
                <w:spacing w:val="-2"/>
                <w:sz w:val="20"/>
              </w:rPr>
              <w:t xml:space="preserve"> </w:t>
            </w:r>
            <w:r>
              <w:rPr>
                <w:sz w:val="20"/>
              </w:rPr>
              <w:t>by</w:t>
            </w:r>
            <w:r>
              <w:rPr>
                <w:spacing w:val="-2"/>
                <w:sz w:val="20"/>
              </w:rPr>
              <w:t xml:space="preserve"> </w:t>
            </w:r>
            <w:r>
              <w:rPr>
                <w:sz w:val="20"/>
              </w:rPr>
              <w:t>the</w:t>
            </w:r>
            <w:r>
              <w:rPr>
                <w:spacing w:val="-3"/>
                <w:sz w:val="20"/>
              </w:rPr>
              <w:t xml:space="preserve"> </w:t>
            </w:r>
            <w:r>
              <w:rPr>
                <w:sz w:val="20"/>
              </w:rPr>
              <w:t>authors</w:t>
            </w:r>
            <w:r>
              <w:rPr>
                <w:spacing w:val="-4"/>
                <w:sz w:val="20"/>
              </w:rPr>
              <w:t xml:space="preserve"> </w:t>
            </w:r>
            <w:r>
              <w:rPr>
                <w:sz w:val="20"/>
              </w:rPr>
              <w:t>aims</w:t>
            </w:r>
            <w:r>
              <w:rPr>
                <w:spacing w:val="-4"/>
                <w:sz w:val="20"/>
              </w:rPr>
              <w:t xml:space="preserve"> </w:t>
            </w:r>
            <w:proofErr w:type="spellStart"/>
            <w:r>
              <w:rPr>
                <w:sz w:val="20"/>
              </w:rPr>
              <w:t>o</w:t>
            </w:r>
            <w:proofErr w:type="spellEnd"/>
            <w:r>
              <w:rPr>
                <w:spacing w:val="-2"/>
                <w:sz w:val="20"/>
              </w:rPr>
              <w:t xml:space="preserve"> </w:t>
            </w:r>
            <w:r>
              <w:rPr>
                <w:sz w:val="20"/>
              </w:rPr>
              <w:t>examine</w:t>
            </w:r>
            <w:r>
              <w:rPr>
                <w:spacing w:val="-5"/>
                <w:sz w:val="20"/>
              </w:rPr>
              <w:t xml:space="preserve"> </w:t>
            </w:r>
            <w:r>
              <w:rPr>
                <w:sz w:val="20"/>
              </w:rPr>
              <w:t>the</w:t>
            </w:r>
            <w:r>
              <w:rPr>
                <w:spacing w:val="-3"/>
                <w:sz w:val="20"/>
              </w:rPr>
              <w:t xml:space="preserve"> </w:t>
            </w:r>
            <w:r>
              <w:rPr>
                <w:sz w:val="20"/>
              </w:rPr>
              <w:t>effects</w:t>
            </w:r>
            <w:r>
              <w:rPr>
                <w:spacing w:val="-4"/>
                <w:sz w:val="20"/>
              </w:rPr>
              <w:t xml:space="preserve"> </w:t>
            </w:r>
            <w:r>
              <w:rPr>
                <w:sz w:val="20"/>
              </w:rPr>
              <w:t>of</w:t>
            </w:r>
            <w:r>
              <w:rPr>
                <w:spacing w:val="-3"/>
                <w:sz w:val="20"/>
              </w:rPr>
              <w:t xml:space="preserve"> </w:t>
            </w:r>
            <w:r>
              <w:rPr>
                <w:sz w:val="20"/>
              </w:rPr>
              <w:t>different</w:t>
            </w:r>
            <w:r>
              <w:rPr>
                <w:spacing w:val="-4"/>
                <w:sz w:val="20"/>
              </w:rPr>
              <w:t xml:space="preserve"> </w:t>
            </w:r>
            <w:r>
              <w:rPr>
                <w:sz w:val="20"/>
              </w:rPr>
              <w:t>calcium</w:t>
            </w:r>
            <w:r>
              <w:rPr>
                <w:spacing w:val="-2"/>
                <w:sz w:val="20"/>
              </w:rPr>
              <w:t xml:space="preserve"> </w:t>
            </w:r>
            <w:r>
              <w:rPr>
                <w:sz w:val="20"/>
              </w:rPr>
              <w:t>supplements</w:t>
            </w:r>
            <w:r>
              <w:rPr>
                <w:spacing w:val="-4"/>
                <w:sz w:val="20"/>
              </w:rPr>
              <w:t xml:space="preserve"> </w:t>
            </w:r>
            <w:r>
              <w:rPr>
                <w:sz w:val="20"/>
              </w:rPr>
              <w:t>on</w:t>
            </w:r>
            <w:r>
              <w:rPr>
                <w:spacing w:val="-2"/>
                <w:sz w:val="20"/>
              </w:rPr>
              <w:t xml:space="preserve"> </w:t>
            </w:r>
            <w:r>
              <w:rPr>
                <w:sz w:val="20"/>
              </w:rPr>
              <w:t>bone</w:t>
            </w:r>
            <w:r>
              <w:rPr>
                <w:spacing w:val="-3"/>
                <w:sz w:val="20"/>
              </w:rPr>
              <w:t xml:space="preserve"> </w:t>
            </w:r>
            <w:r>
              <w:rPr>
                <w:sz w:val="20"/>
              </w:rPr>
              <w:t>health, which makes it in an interesting topic for readers of the Asian Food Science Journal. However, the research methodology needs to be explained in more detail in the manuscript so that the presented data can be fully justified and verified. For example, the authors should clarify how the calcium supplements included in the sample were selected, how the laboratory tests were conducted, and which data analysis methods were used.</w:t>
            </w:r>
          </w:p>
        </w:tc>
        <w:tc>
          <w:tcPr>
            <w:tcW w:w="6445" w:type="dxa"/>
          </w:tcPr>
          <w:p w14:paraId="72755470" w14:textId="44EFA050" w:rsidR="008356A3" w:rsidRDefault="00DA35F7">
            <w:pPr>
              <w:pStyle w:val="TableParagraph"/>
              <w:ind w:left="0"/>
              <w:rPr>
                <w:sz w:val="18"/>
              </w:rPr>
            </w:pPr>
            <w:r>
              <w:rPr>
                <w:sz w:val="18"/>
              </w:rPr>
              <w:t xml:space="preserve">Thank you for the feedback. </w:t>
            </w:r>
          </w:p>
        </w:tc>
      </w:tr>
      <w:tr w:rsidR="008356A3" w14:paraId="42BEDFB6" w14:textId="77777777">
        <w:trPr>
          <w:trHeight w:val="1262"/>
        </w:trPr>
        <w:tc>
          <w:tcPr>
            <w:tcW w:w="5352" w:type="dxa"/>
          </w:tcPr>
          <w:p w14:paraId="0A469368" w14:textId="77777777" w:rsidR="008356A3" w:rsidRDefault="00655FB5">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5091AB63" w14:textId="77777777" w:rsidR="008356A3" w:rsidRDefault="00655FB5">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7F68CE0D" w14:textId="77777777" w:rsidR="008356A3" w:rsidRDefault="00655FB5">
            <w:pPr>
              <w:pStyle w:val="TableParagraph"/>
              <w:ind w:left="468"/>
              <w:rPr>
                <w:sz w:val="20"/>
              </w:rPr>
            </w:pPr>
            <w:r>
              <w:rPr>
                <w:sz w:val="20"/>
              </w:rPr>
              <w:t>Yes…to</w:t>
            </w:r>
            <w:r>
              <w:rPr>
                <w:spacing w:val="-5"/>
                <w:sz w:val="20"/>
              </w:rPr>
              <w:t xml:space="preserve"> </w:t>
            </w:r>
            <w:r>
              <w:rPr>
                <w:sz w:val="20"/>
              </w:rPr>
              <w:t>the</w:t>
            </w:r>
            <w:r>
              <w:rPr>
                <w:spacing w:val="-5"/>
                <w:sz w:val="20"/>
              </w:rPr>
              <w:t xml:space="preserve"> </w:t>
            </w:r>
            <w:r>
              <w:rPr>
                <w:spacing w:val="-4"/>
                <w:sz w:val="20"/>
              </w:rPr>
              <w:t>point</w:t>
            </w:r>
          </w:p>
        </w:tc>
        <w:tc>
          <w:tcPr>
            <w:tcW w:w="6445" w:type="dxa"/>
          </w:tcPr>
          <w:p w14:paraId="72B5C7CC" w14:textId="33A68CBF" w:rsidR="008356A3" w:rsidRDefault="00DA35F7">
            <w:pPr>
              <w:pStyle w:val="TableParagraph"/>
              <w:ind w:left="0"/>
              <w:rPr>
                <w:sz w:val="18"/>
              </w:rPr>
            </w:pPr>
            <w:r>
              <w:rPr>
                <w:sz w:val="18"/>
              </w:rPr>
              <w:t xml:space="preserve">Okay </w:t>
            </w:r>
          </w:p>
        </w:tc>
      </w:tr>
      <w:tr w:rsidR="008356A3" w14:paraId="12996906" w14:textId="77777777">
        <w:trPr>
          <w:trHeight w:val="1262"/>
        </w:trPr>
        <w:tc>
          <w:tcPr>
            <w:tcW w:w="5352" w:type="dxa"/>
          </w:tcPr>
          <w:p w14:paraId="2F9913AC" w14:textId="77777777" w:rsidR="008356A3" w:rsidRDefault="00655FB5">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5"/>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5"/>
                <w:sz w:val="20"/>
              </w:rPr>
              <w:t xml:space="preserve"> </w:t>
            </w:r>
            <w:r>
              <w:rPr>
                <w:b/>
                <w:sz w:val="20"/>
              </w:rPr>
              <w:t>in</w:t>
            </w:r>
            <w:r>
              <w:rPr>
                <w:b/>
                <w:spacing w:val="-5"/>
                <w:sz w:val="20"/>
              </w:rPr>
              <w:t xml:space="preserve"> </w:t>
            </w:r>
            <w:r>
              <w:rPr>
                <w:b/>
                <w:sz w:val="20"/>
              </w:rPr>
              <w:t>this section? Please write your suggestions here.</w:t>
            </w:r>
          </w:p>
        </w:tc>
        <w:tc>
          <w:tcPr>
            <w:tcW w:w="9356" w:type="dxa"/>
          </w:tcPr>
          <w:p w14:paraId="1E947D10" w14:textId="77777777" w:rsidR="008356A3" w:rsidRDefault="00655FB5">
            <w:pPr>
              <w:pStyle w:val="TableParagraph"/>
              <w:ind w:left="67" w:right="142"/>
              <w:rPr>
                <w:sz w:val="20"/>
              </w:rPr>
            </w:pPr>
            <w:r>
              <w:rPr>
                <w:sz w:val="20"/>
              </w:rPr>
              <w:t>Add</w:t>
            </w:r>
            <w:r>
              <w:rPr>
                <w:spacing w:val="-2"/>
                <w:sz w:val="20"/>
              </w:rPr>
              <w:t xml:space="preserve"> </w:t>
            </w:r>
            <w:r>
              <w:rPr>
                <w:sz w:val="20"/>
              </w:rPr>
              <w:t>in</w:t>
            </w:r>
            <w:r>
              <w:rPr>
                <w:spacing w:val="-2"/>
                <w:sz w:val="20"/>
              </w:rPr>
              <w:t xml:space="preserve"> </w:t>
            </w:r>
            <w:r>
              <w:rPr>
                <w:sz w:val="20"/>
              </w:rPr>
              <w:t>the</w:t>
            </w:r>
            <w:r>
              <w:rPr>
                <w:spacing w:val="-5"/>
                <w:sz w:val="20"/>
              </w:rPr>
              <w:t xml:space="preserve"> </w:t>
            </w:r>
            <w:r>
              <w:rPr>
                <w:sz w:val="20"/>
              </w:rPr>
              <w:t>methodology</w:t>
            </w:r>
            <w:r>
              <w:rPr>
                <w:spacing w:val="-2"/>
                <w:sz w:val="20"/>
              </w:rPr>
              <w:t xml:space="preserve"> </w:t>
            </w:r>
            <w:r>
              <w:rPr>
                <w:sz w:val="20"/>
              </w:rPr>
              <w:t>section</w:t>
            </w:r>
            <w:r>
              <w:rPr>
                <w:spacing w:val="-2"/>
                <w:sz w:val="20"/>
              </w:rPr>
              <w:t xml:space="preserve"> </w:t>
            </w:r>
            <w:r>
              <w:rPr>
                <w:sz w:val="20"/>
              </w:rPr>
              <w:t>of</w:t>
            </w:r>
            <w:r>
              <w:rPr>
                <w:spacing w:val="-5"/>
                <w:sz w:val="20"/>
              </w:rPr>
              <w:t xml:space="preserve"> </w:t>
            </w:r>
            <w:r>
              <w:rPr>
                <w:sz w:val="20"/>
              </w:rPr>
              <w:t>the abstract</w:t>
            </w:r>
            <w:r>
              <w:rPr>
                <w:spacing w:val="-4"/>
                <w:sz w:val="20"/>
              </w:rPr>
              <w:t xml:space="preserve"> </w:t>
            </w:r>
            <w:r>
              <w:rPr>
                <w:sz w:val="20"/>
              </w:rPr>
              <w:t>an</w:t>
            </w:r>
            <w:r>
              <w:rPr>
                <w:spacing w:val="-2"/>
                <w:sz w:val="20"/>
              </w:rPr>
              <w:t xml:space="preserve"> </w:t>
            </w:r>
            <w:r>
              <w:rPr>
                <w:sz w:val="20"/>
              </w:rPr>
              <w:t>explanation</w:t>
            </w:r>
            <w:r>
              <w:rPr>
                <w:spacing w:val="-2"/>
                <w:sz w:val="20"/>
              </w:rPr>
              <w:t xml:space="preserve"> </w:t>
            </w:r>
            <w:r>
              <w:rPr>
                <w:sz w:val="20"/>
              </w:rPr>
              <w:t>of</w:t>
            </w:r>
            <w:r>
              <w:rPr>
                <w:spacing w:val="-5"/>
                <w:sz w:val="20"/>
              </w:rPr>
              <w:t xml:space="preserve"> </w:t>
            </w:r>
            <w:r>
              <w:rPr>
                <w:sz w:val="20"/>
              </w:rPr>
              <w:t>how</w:t>
            </w:r>
            <w:r>
              <w:rPr>
                <w:spacing w:val="-3"/>
                <w:sz w:val="20"/>
              </w:rPr>
              <w:t xml:space="preserve"> </w:t>
            </w:r>
            <w:r>
              <w:rPr>
                <w:sz w:val="20"/>
              </w:rPr>
              <w:t>the</w:t>
            </w:r>
            <w:r>
              <w:rPr>
                <w:spacing w:val="-5"/>
                <w:sz w:val="20"/>
              </w:rPr>
              <w:t xml:space="preserve"> </w:t>
            </w:r>
            <w:r>
              <w:rPr>
                <w:sz w:val="20"/>
              </w:rPr>
              <w:t>samples</w:t>
            </w:r>
            <w:r>
              <w:rPr>
                <w:spacing w:val="-4"/>
                <w:sz w:val="20"/>
              </w:rPr>
              <w:t xml:space="preserve"> </w:t>
            </w:r>
            <w:r>
              <w:rPr>
                <w:sz w:val="20"/>
              </w:rPr>
              <w:t>were</w:t>
            </w:r>
            <w:r>
              <w:rPr>
                <w:spacing w:val="-3"/>
                <w:sz w:val="20"/>
              </w:rPr>
              <w:t xml:space="preserve"> </w:t>
            </w:r>
            <w:r>
              <w:rPr>
                <w:sz w:val="20"/>
              </w:rPr>
              <w:t>selected,</w:t>
            </w:r>
            <w:r>
              <w:rPr>
                <w:spacing w:val="-3"/>
                <w:sz w:val="20"/>
              </w:rPr>
              <w:t xml:space="preserve"> </w:t>
            </w:r>
            <w:r>
              <w:rPr>
                <w:sz w:val="20"/>
              </w:rPr>
              <w:t>the</w:t>
            </w:r>
            <w:r>
              <w:rPr>
                <w:spacing w:val="-3"/>
                <w:sz w:val="20"/>
              </w:rPr>
              <w:t xml:space="preserve"> </w:t>
            </w:r>
            <w:r>
              <w:rPr>
                <w:sz w:val="20"/>
              </w:rPr>
              <w:t>statistical tests used for data analysis, and how many repetitions were conducted in the laboratory experiments, include numeric</w:t>
            </w:r>
            <w:r>
              <w:rPr>
                <w:spacing w:val="-1"/>
                <w:sz w:val="20"/>
              </w:rPr>
              <w:t xml:space="preserve"> </w:t>
            </w:r>
            <w:r>
              <w:rPr>
                <w:sz w:val="20"/>
              </w:rPr>
              <w:t>data</w:t>
            </w:r>
            <w:r>
              <w:rPr>
                <w:spacing w:val="-1"/>
                <w:sz w:val="20"/>
              </w:rPr>
              <w:t xml:space="preserve"> </w:t>
            </w:r>
            <w:r>
              <w:rPr>
                <w:sz w:val="20"/>
              </w:rPr>
              <w:t>in results</w:t>
            </w:r>
            <w:r>
              <w:rPr>
                <w:spacing w:val="-2"/>
                <w:sz w:val="20"/>
              </w:rPr>
              <w:t xml:space="preserve"> </w:t>
            </w:r>
            <w:r>
              <w:rPr>
                <w:sz w:val="20"/>
              </w:rPr>
              <w:t>section- for</w:t>
            </w:r>
            <w:r>
              <w:rPr>
                <w:spacing w:val="-1"/>
                <w:sz w:val="20"/>
              </w:rPr>
              <w:t xml:space="preserve"> </w:t>
            </w:r>
            <w:r>
              <w:rPr>
                <w:sz w:val="20"/>
              </w:rPr>
              <w:t>example,</w:t>
            </w:r>
            <w:r>
              <w:rPr>
                <w:spacing w:val="-1"/>
                <w:sz w:val="20"/>
              </w:rPr>
              <w:t xml:space="preserve"> </w:t>
            </w:r>
            <w:r>
              <w:rPr>
                <w:sz w:val="20"/>
              </w:rPr>
              <w:t>in the</w:t>
            </w:r>
            <w:r>
              <w:rPr>
                <w:spacing w:val="-1"/>
                <w:sz w:val="20"/>
              </w:rPr>
              <w:t xml:space="preserve"> </w:t>
            </w:r>
            <w:r>
              <w:rPr>
                <w:sz w:val="20"/>
              </w:rPr>
              <w:t>statement “The</w:t>
            </w:r>
            <w:r>
              <w:rPr>
                <w:spacing w:val="-1"/>
                <w:sz w:val="20"/>
              </w:rPr>
              <w:t xml:space="preserve"> </w:t>
            </w:r>
            <w:r>
              <w:rPr>
                <w:sz w:val="20"/>
              </w:rPr>
              <w:t>results</w:t>
            </w:r>
            <w:r>
              <w:rPr>
                <w:spacing w:val="-2"/>
                <w:sz w:val="20"/>
              </w:rPr>
              <w:t xml:space="preserve"> </w:t>
            </w:r>
            <w:r>
              <w:rPr>
                <w:sz w:val="20"/>
              </w:rPr>
              <w:t>showed that</w:t>
            </w:r>
            <w:r>
              <w:rPr>
                <w:spacing w:val="-1"/>
                <w:sz w:val="20"/>
              </w:rPr>
              <w:t xml:space="preserve"> </w:t>
            </w:r>
            <w:r>
              <w:rPr>
                <w:sz w:val="20"/>
              </w:rPr>
              <w:t>all</w:t>
            </w:r>
            <w:r>
              <w:rPr>
                <w:spacing w:val="-1"/>
                <w:sz w:val="20"/>
              </w:rPr>
              <w:t xml:space="preserve"> </w:t>
            </w:r>
            <w:r>
              <w:rPr>
                <w:sz w:val="20"/>
              </w:rPr>
              <w:t>six calcium samples could</w:t>
            </w:r>
            <w:r>
              <w:rPr>
                <w:spacing w:val="-1"/>
                <w:sz w:val="20"/>
              </w:rPr>
              <w:t xml:space="preserve"> </w:t>
            </w:r>
            <w:r>
              <w:rPr>
                <w:sz w:val="20"/>
              </w:rPr>
              <w:t>promote</w:t>
            </w:r>
            <w:r>
              <w:rPr>
                <w:spacing w:val="-4"/>
                <w:sz w:val="20"/>
              </w:rPr>
              <w:t xml:space="preserve"> </w:t>
            </w:r>
            <w:r>
              <w:rPr>
                <w:sz w:val="20"/>
              </w:rPr>
              <w:t>bone</w:t>
            </w:r>
            <w:r>
              <w:rPr>
                <w:spacing w:val="-4"/>
                <w:sz w:val="20"/>
              </w:rPr>
              <w:t xml:space="preserve"> </w:t>
            </w:r>
            <w:r>
              <w:rPr>
                <w:sz w:val="20"/>
              </w:rPr>
              <w:t>development</w:t>
            </w:r>
            <w:r>
              <w:rPr>
                <w:spacing w:val="-3"/>
                <w:sz w:val="20"/>
              </w:rPr>
              <w:t xml:space="preserve"> </w:t>
            </w:r>
            <w:r>
              <w:rPr>
                <w:sz w:val="20"/>
              </w:rPr>
              <w:t>and</w:t>
            </w:r>
            <w:r>
              <w:rPr>
                <w:spacing w:val="-1"/>
                <w:sz w:val="20"/>
              </w:rPr>
              <w:t xml:space="preserve"> </w:t>
            </w:r>
            <w:r>
              <w:rPr>
                <w:sz w:val="20"/>
              </w:rPr>
              <w:t>improve</w:t>
            </w:r>
            <w:r>
              <w:rPr>
                <w:spacing w:val="-4"/>
                <w:sz w:val="20"/>
              </w:rPr>
              <w:t xml:space="preserve"> </w:t>
            </w:r>
            <w:r>
              <w:rPr>
                <w:sz w:val="20"/>
              </w:rPr>
              <w:t>osteoporosis,</w:t>
            </w:r>
            <w:r>
              <w:rPr>
                <w:spacing w:val="-2"/>
                <w:sz w:val="20"/>
              </w:rPr>
              <w:t xml:space="preserve"> </w:t>
            </w:r>
            <w:r>
              <w:rPr>
                <w:sz w:val="20"/>
              </w:rPr>
              <w:t>and</w:t>
            </w:r>
            <w:r>
              <w:rPr>
                <w:spacing w:val="-1"/>
                <w:sz w:val="20"/>
              </w:rPr>
              <w:t xml:space="preserve"> </w:t>
            </w:r>
            <w:r>
              <w:rPr>
                <w:sz w:val="20"/>
              </w:rPr>
              <w:t>the</w:t>
            </w:r>
            <w:r>
              <w:rPr>
                <w:spacing w:val="-2"/>
                <w:sz w:val="20"/>
              </w:rPr>
              <w:t xml:space="preserve"> </w:t>
            </w:r>
            <w:r>
              <w:rPr>
                <w:sz w:val="20"/>
              </w:rPr>
              <w:t>therapeutic</w:t>
            </w:r>
            <w:r>
              <w:rPr>
                <w:spacing w:val="-2"/>
                <w:sz w:val="20"/>
              </w:rPr>
              <w:t xml:space="preserve"> </w:t>
            </w:r>
            <w:r>
              <w:rPr>
                <w:sz w:val="20"/>
              </w:rPr>
              <w:t>effect</w:t>
            </w:r>
            <w:r>
              <w:rPr>
                <w:spacing w:val="-3"/>
                <w:sz w:val="20"/>
              </w:rPr>
              <w:t xml:space="preserve"> </w:t>
            </w:r>
            <w:r>
              <w:rPr>
                <w:sz w:val="20"/>
              </w:rPr>
              <w:t>of</w:t>
            </w:r>
            <w:r>
              <w:rPr>
                <w:spacing w:val="-4"/>
                <w:sz w:val="20"/>
              </w:rPr>
              <w:t xml:space="preserve"> </w:t>
            </w:r>
            <w:r>
              <w:rPr>
                <w:sz w:val="20"/>
              </w:rPr>
              <w:t>organic</w:t>
            </w:r>
            <w:r>
              <w:rPr>
                <w:spacing w:val="-2"/>
                <w:sz w:val="20"/>
              </w:rPr>
              <w:t xml:space="preserve"> </w:t>
            </w:r>
            <w:r>
              <w:rPr>
                <w:sz w:val="20"/>
              </w:rPr>
              <w:t>calcium was better than that of inorganic calcium” – specific research findings should be added to support this statement.</w:t>
            </w:r>
          </w:p>
        </w:tc>
        <w:tc>
          <w:tcPr>
            <w:tcW w:w="6445" w:type="dxa"/>
          </w:tcPr>
          <w:p w14:paraId="418E7E8B" w14:textId="43B53C6E" w:rsidR="008356A3" w:rsidRDefault="00DA35F7">
            <w:pPr>
              <w:pStyle w:val="TableParagraph"/>
              <w:ind w:left="0"/>
              <w:rPr>
                <w:sz w:val="18"/>
              </w:rPr>
            </w:pPr>
            <w:r>
              <w:rPr>
                <w:sz w:val="18"/>
              </w:rPr>
              <w:t xml:space="preserve">Okay, acknowledged and modified. </w:t>
            </w:r>
          </w:p>
        </w:tc>
      </w:tr>
      <w:tr w:rsidR="008356A3" w14:paraId="6A4BDA30" w14:textId="77777777">
        <w:trPr>
          <w:trHeight w:val="705"/>
        </w:trPr>
        <w:tc>
          <w:tcPr>
            <w:tcW w:w="5352" w:type="dxa"/>
          </w:tcPr>
          <w:p w14:paraId="225ECC72" w14:textId="77777777" w:rsidR="008356A3" w:rsidRDefault="00655FB5">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29D5ECE9" w14:textId="77777777" w:rsidR="008356A3" w:rsidRDefault="00655FB5">
            <w:pPr>
              <w:pStyle w:val="TableParagraph"/>
              <w:spacing w:line="230" w:lineRule="atLeast"/>
              <w:ind w:left="108" w:right="142"/>
              <w:rPr>
                <w:sz w:val="20"/>
              </w:rPr>
            </w:pPr>
            <w:r>
              <w:rPr>
                <w:sz w:val="20"/>
              </w:rPr>
              <w:t>The</w:t>
            </w:r>
            <w:r>
              <w:rPr>
                <w:spacing w:val="-3"/>
                <w:sz w:val="20"/>
              </w:rPr>
              <w:t xml:space="preserve"> </w:t>
            </w:r>
            <w:r>
              <w:rPr>
                <w:sz w:val="20"/>
              </w:rPr>
              <w:t>manuscript</w:t>
            </w:r>
            <w:r>
              <w:rPr>
                <w:spacing w:val="-4"/>
                <w:sz w:val="20"/>
              </w:rPr>
              <w:t xml:space="preserve"> </w:t>
            </w:r>
            <w:r>
              <w:rPr>
                <w:sz w:val="20"/>
              </w:rPr>
              <w:t>lacks</w:t>
            </w:r>
            <w:r>
              <w:rPr>
                <w:spacing w:val="-4"/>
                <w:sz w:val="20"/>
              </w:rPr>
              <w:t xml:space="preserve"> </w:t>
            </w:r>
            <w:r>
              <w:rPr>
                <w:sz w:val="20"/>
              </w:rPr>
              <w:t>sufficient</w:t>
            </w:r>
            <w:r>
              <w:rPr>
                <w:spacing w:val="-4"/>
                <w:sz w:val="20"/>
              </w:rPr>
              <w:t xml:space="preserve"> </w:t>
            </w:r>
            <w:r>
              <w:rPr>
                <w:sz w:val="20"/>
              </w:rPr>
              <w:t>data</w:t>
            </w:r>
            <w:r>
              <w:rPr>
                <w:spacing w:val="-3"/>
                <w:sz w:val="20"/>
              </w:rPr>
              <w:t xml:space="preserve"> </w:t>
            </w:r>
            <w:r>
              <w:rPr>
                <w:sz w:val="20"/>
              </w:rPr>
              <w:t>to</w:t>
            </w:r>
            <w:r>
              <w:rPr>
                <w:spacing w:val="-2"/>
                <w:sz w:val="20"/>
              </w:rPr>
              <w:t xml:space="preserve"> </w:t>
            </w:r>
            <w:r>
              <w:rPr>
                <w:sz w:val="20"/>
              </w:rPr>
              <w:t>demonstrate</w:t>
            </w:r>
            <w:r>
              <w:rPr>
                <w:spacing w:val="-3"/>
                <w:sz w:val="20"/>
              </w:rPr>
              <w:t xml:space="preserve"> </w:t>
            </w:r>
            <w:r>
              <w:rPr>
                <w:sz w:val="20"/>
              </w:rPr>
              <w:t>which</w:t>
            </w:r>
            <w:r>
              <w:rPr>
                <w:spacing w:val="-2"/>
                <w:sz w:val="20"/>
              </w:rPr>
              <w:t xml:space="preserve"> </w:t>
            </w:r>
            <w:r>
              <w:rPr>
                <w:sz w:val="20"/>
              </w:rPr>
              <w:t>supplement</w:t>
            </w:r>
            <w:r>
              <w:rPr>
                <w:spacing w:val="-4"/>
                <w:sz w:val="20"/>
              </w:rPr>
              <w:t xml:space="preserve"> </w:t>
            </w:r>
            <w:r>
              <w:rPr>
                <w:sz w:val="20"/>
              </w:rPr>
              <w:t>is</w:t>
            </w:r>
            <w:r>
              <w:rPr>
                <w:spacing w:val="-4"/>
                <w:sz w:val="20"/>
              </w:rPr>
              <w:t xml:space="preserve"> </w:t>
            </w:r>
            <w:r>
              <w:rPr>
                <w:sz w:val="20"/>
              </w:rPr>
              <w:t>the</w:t>
            </w:r>
            <w:r>
              <w:rPr>
                <w:spacing w:val="-3"/>
                <w:sz w:val="20"/>
              </w:rPr>
              <w:t xml:space="preserve"> </w:t>
            </w:r>
            <w:r>
              <w:rPr>
                <w:sz w:val="20"/>
              </w:rPr>
              <w:t>most</w:t>
            </w:r>
            <w:r>
              <w:rPr>
                <w:spacing w:val="-4"/>
                <w:sz w:val="20"/>
              </w:rPr>
              <w:t xml:space="preserve"> </w:t>
            </w:r>
            <w:r>
              <w:rPr>
                <w:sz w:val="20"/>
              </w:rPr>
              <w:t>effective</w:t>
            </w:r>
            <w:r>
              <w:rPr>
                <w:spacing w:val="-3"/>
                <w:sz w:val="20"/>
              </w:rPr>
              <w:t xml:space="preserve"> </w:t>
            </w:r>
            <w:r>
              <w:rPr>
                <w:sz w:val="20"/>
              </w:rPr>
              <w:t>through</w:t>
            </w:r>
            <w:r>
              <w:rPr>
                <w:spacing w:val="-2"/>
                <w:sz w:val="20"/>
              </w:rPr>
              <w:t xml:space="preserve"> </w:t>
            </w:r>
            <w:r>
              <w:rPr>
                <w:sz w:val="20"/>
              </w:rPr>
              <w:t>comparative testing among all the supplements studied. Therefore, a</w:t>
            </w:r>
            <w:r>
              <w:rPr>
                <w:spacing w:val="40"/>
                <w:sz w:val="20"/>
              </w:rPr>
              <w:t xml:space="preserve"> </w:t>
            </w:r>
            <w:r>
              <w:rPr>
                <w:sz w:val="20"/>
              </w:rPr>
              <w:t xml:space="preserve">statistical data analysis should be conducted by the </w:t>
            </w:r>
            <w:r>
              <w:rPr>
                <w:spacing w:val="-2"/>
                <w:sz w:val="20"/>
              </w:rPr>
              <w:t>authors.</w:t>
            </w:r>
          </w:p>
        </w:tc>
        <w:tc>
          <w:tcPr>
            <w:tcW w:w="6445" w:type="dxa"/>
          </w:tcPr>
          <w:p w14:paraId="0EEE62AA" w14:textId="36C4B915" w:rsidR="008356A3" w:rsidRDefault="009F528F">
            <w:pPr>
              <w:pStyle w:val="TableParagraph"/>
              <w:ind w:left="0"/>
              <w:rPr>
                <w:sz w:val="18"/>
              </w:rPr>
            </w:pPr>
            <w:r>
              <w:rPr>
                <w:sz w:val="18"/>
              </w:rPr>
              <w:t xml:space="preserve">This is a preliminary study, and there is scope for future studies containing comparative data, along with detailed analysis. </w:t>
            </w:r>
          </w:p>
        </w:tc>
      </w:tr>
      <w:tr w:rsidR="008356A3" w14:paraId="7C386AA9" w14:textId="77777777">
        <w:trPr>
          <w:trHeight w:val="702"/>
        </w:trPr>
        <w:tc>
          <w:tcPr>
            <w:tcW w:w="5352" w:type="dxa"/>
          </w:tcPr>
          <w:p w14:paraId="7AFE59BF" w14:textId="77777777" w:rsidR="008356A3" w:rsidRDefault="00655FB5">
            <w:pPr>
              <w:pStyle w:val="TableParagraph"/>
              <w:ind w:left="467"/>
              <w:rPr>
                <w:b/>
                <w:sz w:val="20"/>
              </w:rPr>
            </w:pPr>
            <w:r>
              <w:rPr>
                <w:b/>
                <w:sz w:val="20"/>
              </w:rPr>
              <w:t>Are</w:t>
            </w:r>
            <w:r>
              <w:rPr>
                <w:b/>
                <w:spacing w:val="-5"/>
                <w:sz w:val="20"/>
              </w:rPr>
              <w:t xml:space="preserve"> </w:t>
            </w:r>
            <w:r>
              <w:rPr>
                <w:b/>
                <w:sz w:val="20"/>
              </w:rPr>
              <w:t>the</w:t>
            </w:r>
            <w:r>
              <w:rPr>
                <w:b/>
                <w:spacing w:val="-4"/>
                <w:sz w:val="20"/>
              </w:rPr>
              <w:t xml:space="preserve"> </w:t>
            </w:r>
            <w:r>
              <w:rPr>
                <w:b/>
                <w:sz w:val="20"/>
              </w:rPr>
              <w:t>references</w:t>
            </w:r>
            <w:r>
              <w:rPr>
                <w:b/>
                <w:spacing w:val="-5"/>
                <w:sz w:val="20"/>
              </w:rPr>
              <w:t xml:space="preserve"> </w:t>
            </w:r>
            <w:r>
              <w:rPr>
                <w:b/>
                <w:sz w:val="20"/>
              </w:rPr>
              <w:t>sufficient</w:t>
            </w:r>
            <w:r>
              <w:rPr>
                <w:b/>
                <w:spacing w:val="-2"/>
                <w:sz w:val="20"/>
              </w:rPr>
              <w:t xml:space="preserve"> </w:t>
            </w:r>
            <w:r>
              <w:rPr>
                <w:b/>
                <w:sz w:val="20"/>
              </w:rPr>
              <w:t>and</w:t>
            </w:r>
            <w:r>
              <w:rPr>
                <w:b/>
                <w:spacing w:val="-5"/>
                <w:sz w:val="20"/>
              </w:rPr>
              <w:t xml:space="preserve"> </w:t>
            </w:r>
            <w:r>
              <w:rPr>
                <w:b/>
                <w:sz w:val="20"/>
              </w:rPr>
              <w:t>recent?</w:t>
            </w:r>
            <w:r>
              <w:rPr>
                <w:b/>
                <w:spacing w:val="-4"/>
                <w:sz w:val="20"/>
              </w:rPr>
              <w:t xml:space="preserve"> </w:t>
            </w:r>
            <w:r>
              <w:rPr>
                <w:b/>
                <w:sz w:val="20"/>
              </w:rPr>
              <w:t>If</w:t>
            </w:r>
            <w:r>
              <w:rPr>
                <w:b/>
                <w:spacing w:val="-4"/>
                <w:sz w:val="20"/>
              </w:rPr>
              <w:t xml:space="preserve"> </w:t>
            </w:r>
            <w:r>
              <w:rPr>
                <w:b/>
                <w:sz w:val="20"/>
              </w:rPr>
              <w:t>you</w:t>
            </w:r>
            <w:r>
              <w:rPr>
                <w:b/>
                <w:spacing w:val="-5"/>
                <w:sz w:val="20"/>
              </w:rPr>
              <w:t xml:space="preserve"> </w:t>
            </w:r>
            <w:r>
              <w:rPr>
                <w:b/>
                <w:spacing w:val="-4"/>
                <w:sz w:val="20"/>
              </w:rPr>
              <w:t>have</w:t>
            </w:r>
          </w:p>
          <w:p w14:paraId="0AC5ED53" w14:textId="77777777" w:rsidR="008356A3" w:rsidRDefault="00655FB5">
            <w:pPr>
              <w:pStyle w:val="TableParagraph"/>
              <w:spacing w:line="228" w:lineRule="exact"/>
              <w:ind w:left="467" w:right="199"/>
              <w:rPr>
                <w:b/>
                <w:sz w:val="20"/>
              </w:rPr>
            </w:pPr>
            <w:r>
              <w:rPr>
                <w:b/>
                <w:sz w:val="20"/>
              </w:rPr>
              <w:t>suggestions</w:t>
            </w:r>
            <w:r>
              <w:rPr>
                <w:b/>
                <w:spacing w:val="-9"/>
                <w:sz w:val="20"/>
              </w:rPr>
              <w:t xml:space="preserve"> </w:t>
            </w:r>
            <w:r>
              <w:rPr>
                <w:b/>
                <w:sz w:val="20"/>
              </w:rPr>
              <w:t>of</w:t>
            </w:r>
            <w:r>
              <w:rPr>
                <w:b/>
                <w:spacing w:val="-9"/>
                <w:sz w:val="20"/>
              </w:rPr>
              <w:t xml:space="preserve"> </w:t>
            </w:r>
            <w:r>
              <w:rPr>
                <w:b/>
                <w:sz w:val="20"/>
              </w:rPr>
              <w:t>additional</w:t>
            </w:r>
            <w:r>
              <w:rPr>
                <w:b/>
                <w:spacing w:val="-9"/>
                <w:sz w:val="20"/>
              </w:rPr>
              <w:t xml:space="preserve"> </w:t>
            </w:r>
            <w:r>
              <w:rPr>
                <w:b/>
                <w:sz w:val="20"/>
              </w:rPr>
              <w:t>references,</w:t>
            </w:r>
            <w:r>
              <w:rPr>
                <w:b/>
                <w:spacing w:val="-9"/>
                <w:sz w:val="20"/>
              </w:rPr>
              <w:t xml:space="preserve"> </w:t>
            </w:r>
            <w:r>
              <w:rPr>
                <w:b/>
                <w:sz w:val="20"/>
              </w:rPr>
              <w:t>please</w:t>
            </w:r>
            <w:r>
              <w:rPr>
                <w:b/>
                <w:spacing w:val="-9"/>
                <w:sz w:val="20"/>
              </w:rPr>
              <w:t xml:space="preserve"> </w:t>
            </w:r>
            <w:r>
              <w:rPr>
                <w:b/>
                <w:sz w:val="20"/>
              </w:rPr>
              <w:t>mention them in the review form.</w:t>
            </w:r>
          </w:p>
        </w:tc>
        <w:tc>
          <w:tcPr>
            <w:tcW w:w="9356" w:type="dxa"/>
          </w:tcPr>
          <w:p w14:paraId="662E4338" w14:textId="77777777" w:rsidR="008356A3" w:rsidRDefault="00655FB5">
            <w:pPr>
              <w:pStyle w:val="TableParagraph"/>
              <w:ind w:left="108"/>
              <w:rPr>
                <w:sz w:val="20"/>
              </w:rPr>
            </w:pPr>
            <w:r>
              <w:rPr>
                <w:sz w:val="20"/>
              </w:rPr>
              <w:t>Yes,</w:t>
            </w:r>
            <w:r>
              <w:rPr>
                <w:spacing w:val="-2"/>
                <w:sz w:val="20"/>
              </w:rPr>
              <w:t xml:space="preserve"> </w:t>
            </w:r>
            <w:r>
              <w:rPr>
                <w:sz w:val="20"/>
              </w:rPr>
              <w:t>it</w:t>
            </w:r>
            <w:r>
              <w:rPr>
                <w:spacing w:val="-3"/>
                <w:sz w:val="20"/>
              </w:rPr>
              <w:t xml:space="preserve"> </w:t>
            </w:r>
            <w:proofErr w:type="spellStart"/>
            <w:r>
              <w:rPr>
                <w:spacing w:val="-2"/>
                <w:sz w:val="20"/>
              </w:rPr>
              <w:t>sufficients</w:t>
            </w:r>
            <w:proofErr w:type="spellEnd"/>
          </w:p>
        </w:tc>
        <w:tc>
          <w:tcPr>
            <w:tcW w:w="6445" w:type="dxa"/>
          </w:tcPr>
          <w:p w14:paraId="17D5B2C8" w14:textId="67033938" w:rsidR="008356A3" w:rsidRDefault="00DA35F7">
            <w:pPr>
              <w:pStyle w:val="TableParagraph"/>
              <w:ind w:left="0"/>
              <w:rPr>
                <w:sz w:val="18"/>
              </w:rPr>
            </w:pPr>
            <w:r>
              <w:rPr>
                <w:sz w:val="18"/>
              </w:rPr>
              <w:t xml:space="preserve">Okay </w:t>
            </w:r>
          </w:p>
        </w:tc>
      </w:tr>
      <w:tr w:rsidR="008356A3" w14:paraId="5260D18F" w14:textId="77777777">
        <w:trPr>
          <w:trHeight w:val="688"/>
        </w:trPr>
        <w:tc>
          <w:tcPr>
            <w:tcW w:w="5352" w:type="dxa"/>
          </w:tcPr>
          <w:p w14:paraId="1B60C497" w14:textId="77777777" w:rsidR="008356A3" w:rsidRDefault="00655FB5">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6A629D9C" w14:textId="77777777" w:rsidR="008356A3" w:rsidRDefault="00655FB5">
            <w:pPr>
              <w:pStyle w:val="TableParagraph"/>
              <w:ind w:left="108"/>
              <w:rPr>
                <w:sz w:val="20"/>
              </w:rPr>
            </w:pPr>
            <w:r>
              <w:rPr>
                <w:spacing w:val="-5"/>
                <w:sz w:val="20"/>
              </w:rPr>
              <w:t>Yes</w:t>
            </w:r>
          </w:p>
        </w:tc>
        <w:tc>
          <w:tcPr>
            <w:tcW w:w="6445" w:type="dxa"/>
          </w:tcPr>
          <w:p w14:paraId="644551D2" w14:textId="5A987B69" w:rsidR="008356A3" w:rsidRDefault="00DA35F7">
            <w:pPr>
              <w:pStyle w:val="TableParagraph"/>
              <w:ind w:left="0"/>
              <w:rPr>
                <w:sz w:val="18"/>
              </w:rPr>
            </w:pPr>
            <w:r>
              <w:rPr>
                <w:sz w:val="18"/>
              </w:rPr>
              <w:t xml:space="preserve">Okay </w:t>
            </w:r>
          </w:p>
        </w:tc>
      </w:tr>
      <w:tr w:rsidR="008356A3" w14:paraId="3965946A" w14:textId="77777777">
        <w:trPr>
          <w:trHeight w:val="1180"/>
        </w:trPr>
        <w:tc>
          <w:tcPr>
            <w:tcW w:w="5352" w:type="dxa"/>
          </w:tcPr>
          <w:p w14:paraId="675446D8" w14:textId="77777777" w:rsidR="008356A3" w:rsidRDefault="00655FB5">
            <w:pPr>
              <w:pStyle w:val="TableParagraph"/>
              <w:rPr>
                <w:sz w:val="20"/>
              </w:rPr>
            </w:pPr>
            <w:r>
              <w:rPr>
                <w:b/>
                <w:sz w:val="20"/>
                <w:u w:val="single"/>
              </w:rPr>
              <w:t>Optional/General</w:t>
            </w:r>
            <w:r>
              <w:rPr>
                <w:b/>
                <w:spacing w:val="-11"/>
                <w:sz w:val="20"/>
              </w:rPr>
              <w:t xml:space="preserve"> </w:t>
            </w:r>
            <w:r>
              <w:rPr>
                <w:spacing w:val="-2"/>
                <w:sz w:val="20"/>
              </w:rPr>
              <w:t>comments</w:t>
            </w:r>
          </w:p>
        </w:tc>
        <w:tc>
          <w:tcPr>
            <w:tcW w:w="9356" w:type="dxa"/>
          </w:tcPr>
          <w:p w14:paraId="272EBBE4" w14:textId="77777777" w:rsidR="008356A3" w:rsidRDefault="008356A3">
            <w:pPr>
              <w:pStyle w:val="TableParagraph"/>
              <w:ind w:left="0"/>
              <w:rPr>
                <w:sz w:val="18"/>
              </w:rPr>
            </w:pPr>
          </w:p>
        </w:tc>
        <w:tc>
          <w:tcPr>
            <w:tcW w:w="6445" w:type="dxa"/>
          </w:tcPr>
          <w:p w14:paraId="46EAD120" w14:textId="77777777" w:rsidR="008356A3" w:rsidRDefault="008356A3">
            <w:pPr>
              <w:pStyle w:val="TableParagraph"/>
              <w:ind w:left="0"/>
              <w:rPr>
                <w:sz w:val="18"/>
              </w:rPr>
            </w:pPr>
          </w:p>
        </w:tc>
      </w:tr>
    </w:tbl>
    <w:p w14:paraId="08FB6D8B" w14:textId="77777777" w:rsidR="008356A3" w:rsidRDefault="008356A3">
      <w:pPr>
        <w:rPr>
          <w:sz w:val="20"/>
        </w:rPr>
      </w:pPr>
    </w:p>
    <w:p w14:paraId="30A62877" w14:textId="77777777" w:rsidR="008356A3" w:rsidRDefault="008356A3">
      <w:pPr>
        <w:rPr>
          <w:sz w:val="20"/>
        </w:rPr>
      </w:pPr>
    </w:p>
    <w:p w14:paraId="716B3532" w14:textId="77777777" w:rsidR="008356A3" w:rsidRDefault="008356A3">
      <w:pPr>
        <w:rPr>
          <w:sz w:val="20"/>
        </w:rPr>
      </w:pPr>
    </w:p>
    <w:p w14:paraId="38E4A272" w14:textId="77777777" w:rsidR="008356A3" w:rsidRDefault="008356A3">
      <w:pPr>
        <w:rPr>
          <w:sz w:val="20"/>
        </w:rPr>
      </w:pPr>
    </w:p>
    <w:p w14:paraId="3638BCD1" w14:textId="0EB1F9A0" w:rsidR="008356A3" w:rsidRDefault="008356A3">
      <w:pPr>
        <w:rPr>
          <w:sz w:val="20"/>
        </w:rPr>
      </w:pPr>
    </w:p>
    <w:p w14:paraId="5CC22333" w14:textId="1ECD3E96" w:rsidR="00873EAF" w:rsidRDefault="00873EAF">
      <w:pPr>
        <w:rPr>
          <w:sz w:val="20"/>
        </w:rPr>
      </w:pPr>
    </w:p>
    <w:p w14:paraId="42E6B8EA" w14:textId="2850BA3B" w:rsidR="00873EAF" w:rsidRDefault="00873EAF">
      <w:pPr>
        <w:rPr>
          <w:sz w:val="20"/>
        </w:rPr>
      </w:pPr>
    </w:p>
    <w:p w14:paraId="3C053F60" w14:textId="305D2CD4" w:rsidR="00873EAF" w:rsidRDefault="00873EAF">
      <w:pPr>
        <w:rPr>
          <w:sz w:val="20"/>
        </w:rPr>
      </w:pPr>
    </w:p>
    <w:p w14:paraId="018D8A86" w14:textId="2E07F16D" w:rsidR="00873EAF" w:rsidRDefault="00873EAF">
      <w:pPr>
        <w:rPr>
          <w:sz w:val="20"/>
        </w:rPr>
      </w:pPr>
    </w:p>
    <w:p w14:paraId="01C5A5AA" w14:textId="1671192E" w:rsidR="00873EAF" w:rsidRDefault="00873EAF">
      <w:pPr>
        <w:rPr>
          <w:sz w:val="20"/>
        </w:rPr>
      </w:pPr>
    </w:p>
    <w:p w14:paraId="0BDFAE34" w14:textId="77777777" w:rsidR="00873EAF" w:rsidRDefault="00873EAF">
      <w:pPr>
        <w:rPr>
          <w:sz w:val="20"/>
        </w:rPr>
      </w:pPr>
      <w:bookmarkStart w:id="0" w:name="_GoBack"/>
      <w:bookmarkEnd w:id="0"/>
    </w:p>
    <w:p w14:paraId="39B069C1" w14:textId="77777777" w:rsidR="008356A3" w:rsidRDefault="008356A3">
      <w:pPr>
        <w:rPr>
          <w:sz w:val="20"/>
        </w:rPr>
      </w:pPr>
    </w:p>
    <w:p w14:paraId="3FD5E40F" w14:textId="77777777" w:rsidR="008356A3" w:rsidRDefault="008356A3">
      <w:pP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3269D2" w14:paraId="1C989FB7" w14:textId="77777777" w:rsidTr="003269D2">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B9AF037" w14:textId="77777777" w:rsidR="003269D2" w:rsidRDefault="003269D2">
            <w:pPr>
              <w:spacing w:line="276" w:lineRule="auto"/>
              <w:rPr>
                <w:rFonts w:ascii="Arial" w:eastAsia="Arial Unicode MS" w:hAnsi="Arial" w:cs="Arial"/>
                <w:b/>
                <w:sz w:val="20"/>
                <w:szCs w:val="20"/>
                <w:u w:val="single"/>
                <w:lang w:val="en-GB"/>
              </w:rPr>
            </w:pPr>
            <w:bookmarkStart w:id="1" w:name="_Hlk156057883"/>
            <w:bookmarkStart w:id="2" w:name="_Hlk156057704"/>
            <w:bookmarkStart w:id="3" w:name="_Hlk209632241"/>
            <w:bookmarkStart w:id="4" w:name="_Hlk209784699"/>
            <w:bookmarkStart w:id="5" w:name="_Hlk210487174"/>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51FE1C83" w14:textId="77777777" w:rsidR="003269D2" w:rsidRDefault="003269D2">
            <w:pPr>
              <w:spacing w:line="276" w:lineRule="auto"/>
              <w:rPr>
                <w:rFonts w:ascii="Arial" w:eastAsia="Arial Unicode MS" w:hAnsi="Arial" w:cs="Arial"/>
                <w:b/>
                <w:sz w:val="20"/>
                <w:szCs w:val="20"/>
                <w:u w:val="single"/>
                <w:lang w:val="en-GB"/>
              </w:rPr>
            </w:pPr>
          </w:p>
        </w:tc>
      </w:tr>
      <w:tr w:rsidR="003269D2" w14:paraId="0B42D27B" w14:textId="77777777" w:rsidTr="003269D2">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633E5F5" w14:textId="77777777" w:rsidR="003269D2" w:rsidRDefault="003269D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99D81" w14:textId="77777777" w:rsidR="003269D2" w:rsidRDefault="003269D2">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7BEC2BDC" w14:textId="77777777" w:rsidR="003269D2" w:rsidRDefault="003269D2">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2E5B9A7F" w14:textId="77777777" w:rsidR="003269D2" w:rsidRDefault="003269D2">
            <w:pPr>
              <w:keepNext/>
              <w:spacing w:line="276" w:lineRule="auto"/>
              <w:outlineLvl w:val="1"/>
              <w:rPr>
                <w:rFonts w:ascii="Arial" w:eastAsia="MS Mincho" w:hAnsi="Arial" w:cs="Arial"/>
                <w:bCs/>
                <w:sz w:val="20"/>
                <w:szCs w:val="20"/>
                <w:lang w:val="en-GB"/>
              </w:rPr>
            </w:pPr>
          </w:p>
        </w:tc>
      </w:tr>
      <w:tr w:rsidR="003269D2" w14:paraId="79E160E5" w14:textId="77777777" w:rsidTr="003269D2">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D917215" w14:textId="77777777" w:rsidR="003269D2" w:rsidRDefault="003269D2">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6FD24859" w14:textId="77777777" w:rsidR="003269D2" w:rsidRDefault="003269D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2E6B6D" w14:textId="77777777" w:rsidR="003269D2" w:rsidRDefault="003269D2">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1CDC206C" w14:textId="77777777" w:rsidR="003269D2" w:rsidRDefault="003269D2">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43D49165" w14:textId="77777777" w:rsidR="003269D2" w:rsidRDefault="003269D2">
            <w:pPr>
              <w:spacing w:line="276" w:lineRule="auto"/>
              <w:rPr>
                <w:rFonts w:ascii="Arial" w:eastAsia="Arial Unicode MS" w:hAnsi="Arial" w:cs="Arial"/>
                <w:sz w:val="20"/>
                <w:szCs w:val="20"/>
                <w:lang w:val="en-GB"/>
              </w:rPr>
            </w:pPr>
          </w:p>
          <w:p w14:paraId="4CDAB871" w14:textId="77777777" w:rsidR="003269D2" w:rsidRDefault="003269D2">
            <w:pPr>
              <w:spacing w:line="276" w:lineRule="auto"/>
              <w:rPr>
                <w:rFonts w:ascii="Arial" w:eastAsia="Arial Unicode MS" w:hAnsi="Arial" w:cs="Arial"/>
                <w:sz w:val="20"/>
                <w:szCs w:val="20"/>
                <w:lang w:val="en-GB"/>
              </w:rPr>
            </w:pPr>
          </w:p>
          <w:p w14:paraId="7DE29E57" w14:textId="77777777" w:rsidR="003269D2" w:rsidRDefault="003269D2">
            <w:pPr>
              <w:spacing w:line="276" w:lineRule="auto"/>
              <w:rPr>
                <w:rFonts w:ascii="Arial" w:eastAsia="Arial Unicode MS" w:hAnsi="Arial" w:cs="Arial"/>
                <w:sz w:val="20"/>
                <w:szCs w:val="20"/>
                <w:lang w:val="en-GB"/>
              </w:rPr>
            </w:pPr>
          </w:p>
        </w:tc>
      </w:tr>
      <w:bookmarkEnd w:id="1"/>
    </w:tbl>
    <w:p w14:paraId="564F239B" w14:textId="77777777" w:rsidR="003269D2" w:rsidRDefault="003269D2" w:rsidP="003269D2">
      <w:pPr>
        <w:rPr>
          <w:sz w:val="24"/>
          <w:szCs w:val="24"/>
        </w:rPr>
      </w:pPr>
    </w:p>
    <w:p w14:paraId="3515D93C" w14:textId="77777777" w:rsidR="003269D2" w:rsidRDefault="003269D2" w:rsidP="003269D2"/>
    <w:p w14:paraId="223BAA2A" w14:textId="77777777" w:rsidR="003269D2" w:rsidRDefault="003269D2" w:rsidP="003269D2">
      <w:pPr>
        <w:rPr>
          <w:bCs/>
          <w:u w:val="single"/>
          <w:lang w:val="en-GB"/>
        </w:rPr>
      </w:pPr>
    </w:p>
    <w:bookmarkEnd w:id="2"/>
    <w:p w14:paraId="65FBDF27" w14:textId="77777777" w:rsidR="003269D2" w:rsidRDefault="003269D2" w:rsidP="003269D2"/>
    <w:bookmarkEnd w:id="3"/>
    <w:p w14:paraId="0AACC977" w14:textId="77777777" w:rsidR="003269D2" w:rsidRDefault="003269D2" w:rsidP="003269D2"/>
    <w:bookmarkEnd w:id="4"/>
    <w:p w14:paraId="21B99C18" w14:textId="77777777" w:rsidR="003269D2" w:rsidRDefault="003269D2" w:rsidP="003269D2"/>
    <w:bookmarkEnd w:id="5"/>
    <w:p w14:paraId="68A61198" w14:textId="77777777" w:rsidR="003269D2" w:rsidRDefault="003269D2" w:rsidP="003269D2"/>
    <w:p w14:paraId="45FDDBFF" w14:textId="77777777" w:rsidR="008356A3" w:rsidRDefault="008356A3">
      <w:pPr>
        <w:rPr>
          <w:sz w:val="20"/>
        </w:rPr>
      </w:pPr>
    </w:p>
    <w:sectPr w:rsidR="008356A3" w:rsidSect="003269D2">
      <w:pgSz w:w="23820" w:h="16840" w:orient="landscape"/>
      <w:pgMar w:top="1820" w:right="1275" w:bottom="134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40849" w14:textId="77777777" w:rsidR="008652AE" w:rsidRDefault="008652AE">
      <w:r>
        <w:separator/>
      </w:r>
    </w:p>
  </w:endnote>
  <w:endnote w:type="continuationSeparator" w:id="0">
    <w:p w14:paraId="1C7BCF45" w14:textId="77777777" w:rsidR="008652AE" w:rsidRDefault="00865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76853" w14:textId="77777777" w:rsidR="008652AE" w:rsidRDefault="008652AE">
      <w:r>
        <w:separator/>
      </w:r>
    </w:p>
  </w:footnote>
  <w:footnote w:type="continuationSeparator" w:id="0">
    <w:p w14:paraId="4DEC62EB" w14:textId="77777777" w:rsidR="008652AE" w:rsidRDefault="008652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MDUyNbMwNzQxMjYyMzZV0lEKTi0uzszPAykwrAUAPbWvNCwAAAA="/>
  </w:docVars>
  <w:rsids>
    <w:rsidRoot w:val="008356A3"/>
    <w:rsid w:val="00206EFB"/>
    <w:rsid w:val="00221004"/>
    <w:rsid w:val="003269D2"/>
    <w:rsid w:val="00655FB5"/>
    <w:rsid w:val="0075646D"/>
    <w:rsid w:val="007A7443"/>
    <w:rsid w:val="008356A3"/>
    <w:rsid w:val="008652AE"/>
    <w:rsid w:val="00873EAF"/>
    <w:rsid w:val="009F528F"/>
    <w:rsid w:val="00C95DBB"/>
    <w:rsid w:val="00DA35F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ACAF96"/>
  <w15:docId w15:val="{7689A302-880F-4DDB-9ABA-51A3FC94C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206EF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80548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fsj.com/index.php/AFSJ"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454</Words>
  <Characters>2589</Characters>
  <Application>Microsoft Office Word</Application>
  <DocSecurity>0</DocSecurity>
  <Lines>21</Lines>
  <Paragraphs>6</Paragraphs>
  <ScaleCrop>false</ScaleCrop>
  <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7</cp:revision>
  <dcterms:created xsi:type="dcterms:W3CDTF">2025-10-09T09:39:00Z</dcterms:created>
  <dcterms:modified xsi:type="dcterms:W3CDTF">2025-10-18T12:06:00Z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2025-10-09T00:00:00Z</vt:filetime>
  </property>
  <property fmtid="{D5CDD505-2E9C-101B-9397-08002B2CF9AE}" pid="3" name="Creator">
    <vt:lpwstr>Microsoft® Word LTSC</vt:lpwstr>
  </property>
  <property fmtid="{D5CDD505-2E9C-101B-9397-08002B2CF9AE}" pid="4" name="LastSaved">
    <vt:filetime>2025-10-09T00:00:00Z</vt:filetime>
  </property>
  <property fmtid="{D5CDD505-2E9C-101B-9397-08002B2CF9AE}" pid="5" name="Producer">
    <vt:lpwstr>Microsoft® Word LTSC</vt:lpwstr>
  </property>
  <property fmtid="{D5CDD505-2E9C-101B-9397-08002B2CF9AE}" pid="6" name="GrammarlyDocumentId">
    <vt:lpwstr>812ebbf8-995c-4b0c-889c-ce9feb8ddf9f</vt:lpwstr>
  </property>
</Properties>
</file>