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26874" w:rsidP="009344FF">
      <w:r w:rsidRPr="00326874">
        <w:t>The revised 2025/BJI/146864 can be accepted for publication as it has addressed all the comments from the reviewers.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26874" w:rsidRPr="00326874" w:rsidRDefault="00326874" w:rsidP="009344FF">
      <w:bookmarkStart w:id="0" w:name="_GoBack"/>
      <w:proofErr w:type="spellStart"/>
      <w:r w:rsidRPr="00326874">
        <w:t>Dr.</w:t>
      </w:r>
      <w:proofErr w:type="spellEnd"/>
      <w:r w:rsidRPr="00326874">
        <w:t xml:space="preserve"> Ng </w:t>
      </w:r>
      <w:proofErr w:type="spellStart"/>
      <w:r w:rsidRPr="00326874">
        <w:t>Zhi</w:t>
      </w:r>
      <w:proofErr w:type="spellEnd"/>
      <w:r w:rsidRPr="00326874">
        <w:t xml:space="preserve"> Xiang, University of Nottingham Malaysia, Malaysia</w:t>
      </w:r>
      <w:bookmarkEnd w:id="0"/>
    </w:p>
    <w:sectPr w:rsidR="00326874" w:rsidRPr="003268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687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72F36"/>
  <w15:docId w15:val="{4A535F58-657F-4843-8F23-F9573999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5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2025-11-04T12:59:00Z</dcterms:modified>
</cp:coreProperties>
</file>