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16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16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51648" w:rsidRDefault="00951648" w:rsidP="009344FF">
      <w:pPr>
        <w:rPr>
          <w:rFonts w:ascii="Arial" w:hAnsi="Arial" w:cs="Arial"/>
          <w:sz w:val="20"/>
          <w:szCs w:val="20"/>
        </w:rPr>
      </w:pPr>
      <w:r w:rsidRPr="00951648">
        <w:rPr>
          <w:rFonts w:ascii="Arial" w:hAnsi="Arial" w:cs="Arial"/>
          <w:sz w:val="20"/>
          <w:szCs w:val="20"/>
        </w:rPr>
        <w:t>Ask the author to improve the critical discussion component of the study. The findings must be discussed in a critical manner through the lens of previous studies of other scholars in the area.</w:t>
      </w:r>
    </w:p>
    <w:p w:rsidR="00951648" w:rsidRPr="009516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16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51648" w:rsidRDefault="00951648" w:rsidP="0095164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51648">
        <w:rPr>
          <w:rFonts w:ascii="Arial" w:hAnsi="Arial" w:cs="Arial"/>
          <w:sz w:val="20"/>
          <w:szCs w:val="20"/>
        </w:rPr>
        <w:t>Dr.</w:t>
      </w:r>
      <w:proofErr w:type="spellEnd"/>
      <w:r w:rsidRPr="009516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1648">
        <w:rPr>
          <w:rFonts w:ascii="Arial" w:hAnsi="Arial" w:cs="Arial"/>
          <w:sz w:val="20"/>
          <w:szCs w:val="20"/>
        </w:rPr>
        <w:t>Vasilii</w:t>
      </w:r>
      <w:proofErr w:type="spellEnd"/>
      <w:r w:rsidRPr="00951648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End w:id="0"/>
    </w:p>
    <w:sectPr w:rsidR="000F2F46" w:rsidRPr="00951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164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2291"/>
  <w15:docId w15:val="{97BB8A94-7E2E-4A7D-9834-FDBA123E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2025-11-15T09:48:00Z</dcterms:modified>
</cp:coreProperties>
</file>