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4ABB4" w14:textId="77777777" w:rsidR="00BC1490" w:rsidRPr="00DC7852" w:rsidRDefault="00BC1490" w:rsidP="00231F30">
      <w:pPr>
        <w:pBdr>
          <w:top w:val="nil"/>
          <w:left w:val="nil"/>
          <w:bottom w:val="nil"/>
          <w:right w:val="nil"/>
          <w:between w:val="nil"/>
        </w:pBdr>
        <w:jc w:val="center"/>
        <w:rPr>
          <w:rFonts w:ascii="Arial" w:eastAsia="Arial" w:hAnsi="Arial" w:cs="Arial"/>
          <w:b/>
          <w:color w:val="000000"/>
          <w:sz w:val="36"/>
          <w:szCs w:val="36"/>
        </w:rPr>
      </w:pPr>
      <w:r w:rsidRPr="00DC7852">
        <w:rPr>
          <w:rFonts w:ascii="Arial" w:eastAsia="Arial" w:hAnsi="Arial" w:cs="Arial"/>
          <w:b/>
          <w:color w:val="000000"/>
          <w:sz w:val="36"/>
          <w:szCs w:val="36"/>
        </w:rPr>
        <w:t>Original Research Article</w:t>
      </w:r>
    </w:p>
    <w:p w14:paraId="43629450" w14:textId="77777777" w:rsidR="00BC1490" w:rsidRPr="00DC7852" w:rsidRDefault="00BC1490">
      <w:pPr>
        <w:pBdr>
          <w:top w:val="nil"/>
          <w:left w:val="nil"/>
          <w:bottom w:val="nil"/>
          <w:right w:val="nil"/>
          <w:between w:val="nil"/>
        </w:pBdr>
        <w:jc w:val="right"/>
        <w:rPr>
          <w:rFonts w:ascii="Arial" w:eastAsia="Arial" w:hAnsi="Arial" w:cs="Arial"/>
          <w:b/>
          <w:color w:val="000000"/>
          <w:sz w:val="36"/>
          <w:szCs w:val="36"/>
        </w:rPr>
      </w:pPr>
    </w:p>
    <w:p w14:paraId="53D04F52" w14:textId="15679F9A" w:rsidR="000E16FB" w:rsidRPr="00DC7852" w:rsidRDefault="00C22EF8">
      <w:pPr>
        <w:pBdr>
          <w:top w:val="nil"/>
          <w:left w:val="nil"/>
          <w:bottom w:val="nil"/>
          <w:right w:val="nil"/>
          <w:between w:val="nil"/>
        </w:pBdr>
        <w:jc w:val="right"/>
        <w:rPr>
          <w:rFonts w:ascii="Arial" w:eastAsia="Arial" w:hAnsi="Arial" w:cs="Arial"/>
          <w:b/>
          <w:color w:val="000000"/>
          <w:sz w:val="36"/>
          <w:szCs w:val="36"/>
        </w:rPr>
      </w:pPr>
      <w:r w:rsidRPr="00DC7852">
        <w:rPr>
          <w:rFonts w:ascii="Arial" w:eastAsia="Arial" w:hAnsi="Arial" w:cs="Arial"/>
          <w:b/>
          <w:color w:val="000000"/>
          <w:sz w:val="36"/>
          <w:szCs w:val="36"/>
        </w:rPr>
        <w:t xml:space="preserve">Sustainability Meets Branding: How Brand Image Shapes the Impact of Green Products on Purchase Decisions at Fore Coffee </w:t>
      </w:r>
    </w:p>
    <w:p w14:paraId="797FE8E8" w14:textId="77777777" w:rsidR="000E16FB" w:rsidRPr="00DC7852" w:rsidRDefault="000E16FB">
      <w:pPr>
        <w:pBdr>
          <w:top w:val="nil"/>
          <w:left w:val="nil"/>
          <w:bottom w:val="nil"/>
          <w:right w:val="nil"/>
          <w:between w:val="nil"/>
        </w:pBdr>
        <w:jc w:val="both"/>
        <w:rPr>
          <w:rFonts w:ascii="Arial" w:eastAsia="Arial" w:hAnsi="Arial" w:cs="Arial"/>
          <w:b/>
          <w:color w:val="000000"/>
          <w:sz w:val="36"/>
          <w:szCs w:val="36"/>
        </w:rPr>
      </w:pPr>
    </w:p>
    <w:p w14:paraId="04D80961" w14:textId="77777777" w:rsidR="000E16FB" w:rsidRPr="00DC7852" w:rsidRDefault="000E16FB">
      <w:pPr>
        <w:pBdr>
          <w:top w:val="nil"/>
          <w:left w:val="nil"/>
          <w:bottom w:val="nil"/>
          <w:right w:val="nil"/>
          <w:between w:val="nil"/>
        </w:pBdr>
        <w:jc w:val="right"/>
        <w:rPr>
          <w:rFonts w:ascii="Arial" w:eastAsia="Arial" w:hAnsi="Arial" w:cs="Arial"/>
          <w:i/>
          <w:color w:val="000000"/>
        </w:rPr>
      </w:pPr>
    </w:p>
    <w:p w14:paraId="6EEC762C" w14:textId="77777777" w:rsidR="000E16FB" w:rsidRPr="00DC7852" w:rsidRDefault="000E16FB">
      <w:pPr>
        <w:pBdr>
          <w:top w:val="nil"/>
          <w:left w:val="nil"/>
          <w:bottom w:val="nil"/>
          <w:right w:val="nil"/>
          <w:between w:val="nil"/>
        </w:pBdr>
        <w:jc w:val="both"/>
        <w:rPr>
          <w:rFonts w:ascii="Arial" w:eastAsia="Arial" w:hAnsi="Arial" w:cs="Arial"/>
          <w:color w:val="000000"/>
        </w:rPr>
      </w:pPr>
    </w:p>
    <w:p w14:paraId="007E6F13" w14:textId="77777777" w:rsidR="000E16FB" w:rsidRPr="00DC7852" w:rsidRDefault="000E16FB">
      <w:pPr>
        <w:pBdr>
          <w:top w:val="nil"/>
          <w:left w:val="nil"/>
          <w:bottom w:val="nil"/>
          <w:right w:val="nil"/>
          <w:between w:val="nil"/>
        </w:pBdr>
        <w:jc w:val="both"/>
        <w:rPr>
          <w:rFonts w:ascii="Arial" w:eastAsia="Arial" w:hAnsi="Arial" w:cs="Arial"/>
          <w:color w:val="000000"/>
        </w:rPr>
      </w:pPr>
    </w:p>
    <w:p w14:paraId="0D77CD66" w14:textId="77777777" w:rsidR="000E16FB" w:rsidRPr="00DC7852" w:rsidRDefault="00C22EF8">
      <w:pPr>
        <w:pBdr>
          <w:top w:val="nil"/>
          <w:left w:val="nil"/>
          <w:bottom w:val="nil"/>
          <w:right w:val="nil"/>
          <w:between w:val="nil"/>
        </w:pBdr>
        <w:jc w:val="both"/>
        <w:rPr>
          <w:rFonts w:ascii="Arial" w:eastAsia="Arial" w:hAnsi="Arial" w:cs="Arial"/>
          <w:color w:val="000000"/>
          <w:sz w:val="16"/>
          <w:szCs w:val="16"/>
        </w:rPr>
        <w:sectPr w:rsidR="000E16FB" w:rsidRPr="00DC7852" w:rsidSect="004D306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sidRPr="00DC7852">
        <w:rPr>
          <w:rFonts w:ascii="Arial" w:eastAsia="Arial" w:hAnsi="Arial" w:cs="Arial"/>
          <w:noProof/>
          <w:color w:val="000000"/>
          <w:sz w:val="16"/>
          <w:szCs w:val="16"/>
          <w:lang w:eastAsia="en-US"/>
        </w:rPr>
        <mc:AlternateContent>
          <mc:Choice Requires="wps">
            <w:drawing>
              <wp:inline distT="0" distB="0" distL="114300" distR="114300" wp14:anchorId="63AE6E49" wp14:editId="35C9C6E1">
                <wp:extent cx="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sidRPr="00DC7852">
        <w:rPr>
          <w:rFonts w:ascii="Arial" w:eastAsia="Arial" w:hAnsi="Arial" w:cs="Arial"/>
          <w:color w:val="000000"/>
          <w:sz w:val="16"/>
          <w:szCs w:val="16"/>
        </w:rPr>
        <w:t>.</w:t>
      </w:r>
    </w:p>
    <w:p w14:paraId="480F7CF3" w14:textId="0485DB64"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 xml:space="preserve">ABSTRACT </w:t>
      </w:r>
    </w:p>
    <w:p w14:paraId="153952C7"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E16FB" w:rsidRPr="00DC7852" w14:paraId="112C7D1F" w14:textId="77777777">
        <w:tc>
          <w:tcPr>
            <w:tcW w:w="8424" w:type="dxa"/>
            <w:shd w:val="clear" w:color="auto" w:fill="F2F2F2"/>
          </w:tcPr>
          <w:p w14:paraId="53296C04" w14:textId="77777777" w:rsidR="000E16FB" w:rsidRPr="00DC7852" w:rsidRDefault="00C22EF8">
            <w:pPr>
              <w:jc w:val="both"/>
              <w:rPr>
                <w:rFonts w:ascii="Arial" w:eastAsia="Arial" w:hAnsi="Arial" w:cs="Arial"/>
              </w:rPr>
            </w:pPr>
            <w:r w:rsidRPr="00DC7852">
              <w:rPr>
                <w:rFonts w:ascii="Arial" w:eastAsia="Arial" w:hAnsi="Arial" w:cs="Arial"/>
                <w:b/>
              </w:rPr>
              <w:t xml:space="preserve">Aims: </w:t>
            </w:r>
            <w:r w:rsidRPr="00DC7852">
              <w:rPr>
                <w:rFonts w:ascii="Arial" w:eastAsia="Arial" w:hAnsi="Arial" w:cs="Arial"/>
              </w:rPr>
              <w:t>This study seeks to ascertain the mediating role of brand image in the impact of green products on consumer purchasing decisions for Fore Coffee in Makassar.</w:t>
            </w:r>
          </w:p>
          <w:p w14:paraId="7721B97B" w14:textId="77777777" w:rsidR="000E16FB" w:rsidRPr="00DC7852" w:rsidRDefault="00C22EF8">
            <w:pPr>
              <w:jc w:val="both"/>
              <w:rPr>
                <w:rFonts w:ascii="Arial" w:eastAsia="Arial" w:hAnsi="Arial" w:cs="Arial"/>
              </w:rPr>
            </w:pPr>
            <w:r w:rsidRPr="00DC7852">
              <w:rPr>
                <w:rFonts w:ascii="Arial" w:eastAsia="Arial" w:hAnsi="Arial" w:cs="Arial"/>
                <w:b/>
              </w:rPr>
              <w:t>Study design:</w:t>
            </w:r>
            <w:r w:rsidRPr="00DC7852">
              <w:rPr>
                <w:rFonts w:ascii="Arial" w:eastAsia="Arial" w:hAnsi="Arial" w:cs="Arial"/>
              </w:rPr>
              <w:t xml:space="preserve">  This study employs quantitative research </w:t>
            </w:r>
            <w:proofErr w:type="spellStart"/>
            <w:r w:rsidRPr="00DC7852">
              <w:rPr>
                <w:rFonts w:ascii="Arial" w:eastAsia="Arial" w:hAnsi="Arial" w:cs="Arial"/>
              </w:rPr>
              <w:t>utilising</w:t>
            </w:r>
            <w:proofErr w:type="spellEnd"/>
            <w:r w:rsidRPr="00DC7852">
              <w:rPr>
                <w:rFonts w:ascii="Arial" w:eastAsia="Arial" w:hAnsi="Arial" w:cs="Arial"/>
              </w:rPr>
              <w:t xml:space="preserve"> a descriptive methodology.</w:t>
            </w:r>
          </w:p>
          <w:p w14:paraId="63D59054" w14:textId="77777777" w:rsidR="000E16FB" w:rsidRPr="00DC7852" w:rsidRDefault="00C22EF8">
            <w:pPr>
              <w:jc w:val="both"/>
              <w:rPr>
                <w:rFonts w:ascii="Arial" w:eastAsia="Arial" w:hAnsi="Arial" w:cs="Arial"/>
              </w:rPr>
            </w:pPr>
            <w:r w:rsidRPr="00DC7852">
              <w:rPr>
                <w:rFonts w:ascii="Arial" w:eastAsia="Arial" w:hAnsi="Arial" w:cs="Arial"/>
                <w:b/>
              </w:rPr>
              <w:t>Place and Duration of Study:</w:t>
            </w:r>
            <w:r w:rsidRPr="00DC7852">
              <w:rPr>
                <w:rFonts w:ascii="Arial" w:eastAsia="Arial" w:hAnsi="Arial" w:cs="Arial"/>
              </w:rPr>
              <w:t xml:space="preserve"> This research will be conducted in Makassar from June to September 2025.</w:t>
            </w:r>
          </w:p>
          <w:p w14:paraId="130ECF0B" w14:textId="5DCD207E" w:rsidR="000E16FB" w:rsidRPr="00DC7852" w:rsidRDefault="00C22EF8">
            <w:pPr>
              <w:jc w:val="both"/>
              <w:rPr>
                <w:rFonts w:ascii="Arial" w:eastAsia="Arial" w:hAnsi="Arial" w:cs="Arial"/>
              </w:rPr>
            </w:pPr>
            <w:r w:rsidRPr="00DC7852">
              <w:rPr>
                <w:rFonts w:ascii="Arial" w:eastAsia="Arial" w:hAnsi="Arial" w:cs="Arial"/>
                <w:b/>
              </w:rPr>
              <w:t>Methodology:</w:t>
            </w:r>
            <w:r w:rsidRPr="00DC7852">
              <w:rPr>
                <w:rFonts w:ascii="Arial" w:eastAsia="Arial" w:hAnsi="Arial" w:cs="Arial"/>
              </w:rPr>
              <w:t xml:space="preserve"> </w:t>
            </w:r>
            <w:r w:rsidR="005F23CC" w:rsidRPr="00DC7852">
              <w:rPr>
                <w:rFonts w:ascii="Arial" w:eastAsia="Arial" w:hAnsi="Arial" w:cs="Arial"/>
                <w:highlight w:val="yellow"/>
              </w:rPr>
              <w:t>T</w:t>
            </w:r>
            <w:r w:rsidRPr="00DC7852">
              <w:rPr>
                <w:rFonts w:ascii="Arial" w:eastAsia="Arial" w:hAnsi="Arial" w:cs="Arial"/>
                <w:highlight w:val="yellow"/>
              </w:rPr>
              <w:t xml:space="preserve">he sample comprises 100 respondents. The employed sample approach is purposive sampling. Data collection was conducted by observational and questionnaire methodologies. The employed data analysis method is Partial Least Squares (PLS) </w:t>
            </w:r>
            <w:proofErr w:type="spellStart"/>
            <w:r w:rsidRPr="00DC7852">
              <w:rPr>
                <w:rFonts w:ascii="Arial" w:eastAsia="Arial" w:hAnsi="Arial" w:cs="Arial"/>
                <w:highlight w:val="yellow"/>
              </w:rPr>
              <w:t>utilising</w:t>
            </w:r>
            <w:proofErr w:type="spellEnd"/>
            <w:r w:rsidRPr="00DC7852">
              <w:rPr>
                <w:rFonts w:ascii="Arial" w:eastAsia="Arial" w:hAnsi="Arial" w:cs="Arial"/>
                <w:highlight w:val="yellow"/>
              </w:rPr>
              <w:t xml:space="preserve"> </w:t>
            </w:r>
            <w:proofErr w:type="spellStart"/>
            <w:r w:rsidRPr="00DC7852">
              <w:rPr>
                <w:rFonts w:ascii="Arial" w:eastAsia="Arial" w:hAnsi="Arial" w:cs="Arial"/>
                <w:highlight w:val="yellow"/>
              </w:rPr>
              <w:t>SmartPLS</w:t>
            </w:r>
            <w:proofErr w:type="spellEnd"/>
            <w:r w:rsidRPr="00DC7852">
              <w:rPr>
                <w:rFonts w:ascii="Arial" w:eastAsia="Arial" w:hAnsi="Arial" w:cs="Arial"/>
                <w:highlight w:val="yellow"/>
              </w:rPr>
              <w:t xml:space="preserve"> software</w:t>
            </w:r>
            <w:r w:rsidRPr="00DC7852">
              <w:rPr>
                <w:rFonts w:ascii="Arial" w:eastAsia="Arial" w:hAnsi="Arial" w:cs="Arial"/>
              </w:rPr>
              <w:t>.</w:t>
            </w:r>
          </w:p>
          <w:p w14:paraId="3A299B62" w14:textId="77777777" w:rsidR="000E16FB" w:rsidRPr="00DC7852" w:rsidRDefault="00C22EF8">
            <w:pPr>
              <w:jc w:val="both"/>
              <w:rPr>
                <w:rFonts w:ascii="Arial" w:eastAsia="Arial" w:hAnsi="Arial" w:cs="Arial"/>
              </w:rPr>
            </w:pPr>
            <w:r w:rsidRPr="00DC7852">
              <w:rPr>
                <w:rFonts w:ascii="Arial" w:eastAsia="Arial" w:hAnsi="Arial" w:cs="Arial"/>
                <w:b/>
              </w:rPr>
              <w:t>Results:</w:t>
            </w:r>
            <w:r w:rsidRPr="00DC7852">
              <w:rPr>
                <w:rFonts w:ascii="Arial" w:eastAsia="Arial" w:hAnsi="Arial" w:cs="Arial"/>
              </w:rPr>
              <w:t xml:space="preserve"> The research findings demonstrate that green products exert a positive and significant impact on Fore Coffee consumer purchase decisions in Makassar. Furthermore, green products positively and significantly affect Fore Coffee's brand image in the same locale. Additionally, brand image positively and significantly influences Fore's purchase decisions in Makassar, and it effectively mediates the relationship between green products and Fore Coffee consumer purchase decisions in this city.</w:t>
            </w:r>
          </w:p>
          <w:p w14:paraId="45C55CFC" w14:textId="77777777" w:rsidR="007E21EF" w:rsidRPr="00DC7852" w:rsidRDefault="00C22EF8" w:rsidP="007E21EF">
            <w:pPr>
              <w:jc w:val="both"/>
              <w:rPr>
                <w:rFonts w:ascii="Arial" w:eastAsia="Arial" w:hAnsi="Arial" w:cs="Arial"/>
              </w:rPr>
            </w:pPr>
            <w:r w:rsidRPr="00DC7852">
              <w:rPr>
                <w:rFonts w:ascii="Arial" w:eastAsia="Arial" w:hAnsi="Arial" w:cs="Arial"/>
                <w:b/>
              </w:rPr>
              <w:t>Conclusion:</w:t>
            </w:r>
            <w:r w:rsidRPr="00DC7852">
              <w:rPr>
                <w:rFonts w:ascii="Arial" w:eastAsia="Arial" w:hAnsi="Arial" w:cs="Arial"/>
              </w:rPr>
              <w:t xml:space="preserve"> The approach of </w:t>
            </w:r>
            <w:proofErr w:type="spellStart"/>
            <w:r w:rsidRPr="00DC7852">
              <w:rPr>
                <w:rFonts w:ascii="Arial" w:eastAsia="Arial" w:hAnsi="Arial" w:cs="Arial"/>
              </w:rPr>
              <w:t>utilising</w:t>
            </w:r>
            <w:proofErr w:type="spellEnd"/>
            <w:r w:rsidRPr="00DC7852">
              <w:rPr>
                <w:rFonts w:ascii="Arial" w:eastAsia="Arial" w:hAnsi="Arial" w:cs="Arial"/>
              </w:rPr>
              <w:t xml:space="preserve"> green products and establishing an appropriate brand image could impact customer purchasing decisions. Moreover, brand image has affected the connection between green products and consumer purchasing decisions.</w:t>
            </w:r>
            <w:r w:rsidR="007E21EF" w:rsidRPr="00DC7852">
              <w:rPr>
                <w:rFonts w:ascii="Arial" w:eastAsia="Arial" w:hAnsi="Arial" w:cs="Arial"/>
              </w:rPr>
              <w:t xml:space="preserve"> </w:t>
            </w:r>
            <w:r w:rsidR="007E21EF" w:rsidRPr="00DC7852">
              <w:rPr>
                <w:rFonts w:ascii="Arial" w:eastAsia="Arial" w:hAnsi="Arial" w:cs="Arial"/>
                <w:highlight w:val="yellow"/>
              </w:rPr>
              <w:t>The research offers practical recommendations for companies to strategically integrate eco-principles into marketing and operational operations, ensuring coherence between sustainability activities and brand perception to enhance purchasing decisions and foster long-term brand loyalty</w:t>
            </w:r>
            <w:r w:rsidR="007E21EF" w:rsidRPr="00DC7852">
              <w:rPr>
                <w:rFonts w:ascii="Arial" w:eastAsia="Arial" w:hAnsi="Arial" w:cs="Arial"/>
              </w:rPr>
              <w:t>.</w:t>
            </w:r>
          </w:p>
          <w:p w14:paraId="693AD5E4" w14:textId="3F8D0C4F" w:rsidR="000E16FB" w:rsidRPr="00DC7852" w:rsidRDefault="000E16FB">
            <w:pPr>
              <w:jc w:val="both"/>
              <w:rPr>
                <w:rFonts w:ascii="Arial" w:eastAsia="Arial" w:hAnsi="Arial" w:cs="Arial"/>
              </w:rPr>
            </w:pPr>
          </w:p>
        </w:tc>
      </w:tr>
    </w:tbl>
    <w:p w14:paraId="72C8DA50" w14:textId="77777777" w:rsidR="000E16FB" w:rsidRPr="00DC7852" w:rsidRDefault="000E16FB">
      <w:pPr>
        <w:pBdr>
          <w:top w:val="nil"/>
          <w:left w:val="nil"/>
          <w:bottom w:val="nil"/>
          <w:right w:val="nil"/>
          <w:between w:val="nil"/>
        </w:pBdr>
        <w:jc w:val="both"/>
        <w:rPr>
          <w:rFonts w:ascii="Arial" w:eastAsia="Arial" w:hAnsi="Arial" w:cs="Arial"/>
          <w:i/>
          <w:color w:val="000000"/>
        </w:rPr>
      </w:pPr>
    </w:p>
    <w:p w14:paraId="1E6C16EA" w14:textId="77777777" w:rsidR="000E16FB" w:rsidRPr="00DC7852" w:rsidRDefault="00C22EF8">
      <w:pPr>
        <w:pBdr>
          <w:top w:val="nil"/>
          <w:left w:val="nil"/>
          <w:bottom w:val="nil"/>
          <w:right w:val="nil"/>
          <w:between w:val="nil"/>
        </w:pBdr>
        <w:jc w:val="both"/>
        <w:rPr>
          <w:rFonts w:ascii="Arial" w:eastAsia="Arial" w:hAnsi="Arial" w:cs="Arial"/>
          <w:i/>
          <w:color w:val="000000"/>
        </w:rPr>
      </w:pPr>
      <w:r w:rsidRPr="00DC7852">
        <w:rPr>
          <w:rFonts w:ascii="Arial" w:eastAsia="Arial" w:hAnsi="Arial" w:cs="Arial"/>
          <w:i/>
          <w:color w:val="000000"/>
        </w:rPr>
        <w:t>Keywords: [brand image, green products, consumer purchasing decisions]</w:t>
      </w:r>
    </w:p>
    <w:p w14:paraId="33B7DF8F" w14:textId="77777777" w:rsidR="000E16FB" w:rsidRPr="00DC7852" w:rsidRDefault="000E16FB">
      <w:pPr>
        <w:pBdr>
          <w:top w:val="nil"/>
          <w:left w:val="nil"/>
          <w:bottom w:val="nil"/>
          <w:right w:val="nil"/>
          <w:between w:val="nil"/>
        </w:pBdr>
        <w:jc w:val="both"/>
        <w:rPr>
          <w:rFonts w:ascii="Arial" w:eastAsia="Arial" w:hAnsi="Arial" w:cs="Arial"/>
          <w:i/>
          <w:color w:val="000000"/>
        </w:rPr>
      </w:pPr>
    </w:p>
    <w:p w14:paraId="01E0651B" w14:textId="77777777" w:rsidR="000E16FB" w:rsidRPr="00DC7852" w:rsidRDefault="000E16FB">
      <w:pPr>
        <w:pBdr>
          <w:top w:val="nil"/>
          <w:left w:val="nil"/>
          <w:bottom w:val="nil"/>
          <w:right w:val="nil"/>
          <w:between w:val="nil"/>
        </w:pBdr>
        <w:jc w:val="both"/>
        <w:rPr>
          <w:rFonts w:ascii="Arial" w:eastAsia="Arial" w:hAnsi="Arial" w:cs="Arial"/>
          <w:i/>
          <w:color w:val="000000"/>
          <w:sz w:val="18"/>
          <w:szCs w:val="18"/>
        </w:rPr>
      </w:pPr>
    </w:p>
    <w:p w14:paraId="18937981" w14:textId="11675262"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 xml:space="preserve">1. INTRODUCTION </w:t>
      </w:r>
    </w:p>
    <w:p w14:paraId="6CA90249"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2AC992BF" w14:textId="77777777" w:rsidR="000E16FB" w:rsidRPr="00DC7852" w:rsidRDefault="00C22EF8">
      <w:pPr>
        <w:jc w:val="both"/>
        <w:rPr>
          <w:rFonts w:ascii="Arial" w:eastAsia="Arial" w:hAnsi="Arial" w:cs="Arial"/>
        </w:rPr>
      </w:pPr>
      <w:r w:rsidRPr="00DC7852">
        <w:rPr>
          <w:rFonts w:ascii="Arial" w:eastAsia="Arial" w:hAnsi="Arial" w:cs="Arial"/>
        </w:rPr>
        <w:t xml:space="preserve">Green marketing is a strategy that </w:t>
      </w:r>
      <w:proofErr w:type="spellStart"/>
      <w:r w:rsidRPr="00DC7852">
        <w:rPr>
          <w:rFonts w:ascii="Arial" w:eastAsia="Arial" w:hAnsi="Arial" w:cs="Arial"/>
        </w:rPr>
        <w:t>emphasises</w:t>
      </w:r>
      <w:proofErr w:type="spellEnd"/>
      <w:r w:rsidRPr="00DC7852">
        <w:rPr>
          <w:rFonts w:ascii="Arial" w:eastAsia="Arial" w:hAnsi="Arial" w:cs="Arial"/>
        </w:rPr>
        <w:t xml:space="preserve"> ecologically sustainable products and company practices, addressing increasing worldwide concerns over ecological degradation and sustainability challenges. As customer knowledge of environmental preservation increases, corporations are more compelled to integrate green marketing innovations and practices in their product and service offerings, including the use of biodegradable materials, energy conservation, and the implementation of recycling systems. Green marketing methods offer </w:t>
      </w:r>
      <w:proofErr w:type="spellStart"/>
      <w:r w:rsidRPr="00DC7852">
        <w:rPr>
          <w:rFonts w:ascii="Arial" w:eastAsia="Arial" w:hAnsi="Arial" w:cs="Arial"/>
        </w:rPr>
        <w:t>organisations</w:t>
      </w:r>
      <w:proofErr w:type="spellEnd"/>
      <w:r w:rsidRPr="00DC7852">
        <w:rPr>
          <w:rFonts w:ascii="Arial" w:eastAsia="Arial" w:hAnsi="Arial" w:cs="Arial"/>
        </w:rPr>
        <w:t xml:space="preserve"> a competitive edge while increasing brand image, fostering consumer loyalty, and reinforcing enduring relationships with an ecologically aware audience (Genoveva &amp; </w:t>
      </w:r>
      <w:proofErr w:type="spellStart"/>
      <w:r w:rsidRPr="00DC7852">
        <w:rPr>
          <w:rFonts w:ascii="Arial" w:eastAsia="Arial" w:hAnsi="Arial" w:cs="Arial"/>
        </w:rPr>
        <w:t>Samukti</w:t>
      </w:r>
      <w:proofErr w:type="spellEnd"/>
      <w:r w:rsidRPr="00DC7852">
        <w:rPr>
          <w:rFonts w:ascii="Arial" w:eastAsia="Arial" w:hAnsi="Arial" w:cs="Arial"/>
        </w:rPr>
        <w:t xml:space="preserve">, 2020; </w:t>
      </w:r>
      <w:proofErr w:type="spellStart"/>
      <w:r w:rsidRPr="00DC7852">
        <w:rPr>
          <w:rFonts w:ascii="Arial" w:eastAsia="Arial" w:hAnsi="Arial" w:cs="Arial"/>
        </w:rPr>
        <w:t>Kewakuma</w:t>
      </w:r>
      <w:proofErr w:type="spellEnd"/>
      <w:r w:rsidRPr="00DC7852">
        <w:rPr>
          <w:rFonts w:ascii="Arial" w:eastAsia="Arial" w:hAnsi="Arial" w:cs="Arial"/>
        </w:rPr>
        <w:t xml:space="preserve"> et al., 2021; Putri &amp; Riyanto, 2023; Alnasser &amp; </w:t>
      </w:r>
      <w:proofErr w:type="spellStart"/>
      <w:r w:rsidRPr="00DC7852">
        <w:rPr>
          <w:rFonts w:ascii="Arial" w:eastAsia="Arial" w:hAnsi="Arial" w:cs="Arial"/>
        </w:rPr>
        <w:t>Alhijris</w:t>
      </w:r>
      <w:proofErr w:type="spellEnd"/>
      <w:r w:rsidRPr="00DC7852">
        <w:rPr>
          <w:rFonts w:ascii="Arial" w:eastAsia="Arial" w:hAnsi="Arial" w:cs="Arial"/>
        </w:rPr>
        <w:t>, 2025).</w:t>
      </w:r>
    </w:p>
    <w:p w14:paraId="120F7657" w14:textId="77777777" w:rsidR="000E16FB" w:rsidRPr="00DC7852" w:rsidRDefault="000E16FB">
      <w:pPr>
        <w:jc w:val="both"/>
        <w:rPr>
          <w:rFonts w:ascii="Arial" w:eastAsia="Arial" w:hAnsi="Arial" w:cs="Arial"/>
        </w:rPr>
      </w:pPr>
    </w:p>
    <w:p w14:paraId="763BAFFC" w14:textId="77777777" w:rsidR="000E16FB" w:rsidRPr="00DC7852" w:rsidRDefault="00C22EF8">
      <w:pPr>
        <w:jc w:val="both"/>
        <w:rPr>
          <w:rFonts w:ascii="Arial" w:eastAsia="Arial" w:hAnsi="Arial" w:cs="Arial"/>
        </w:rPr>
      </w:pPr>
      <w:r w:rsidRPr="00DC7852">
        <w:rPr>
          <w:rFonts w:ascii="Arial" w:eastAsia="Arial" w:hAnsi="Arial" w:cs="Arial"/>
        </w:rPr>
        <w:lastRenderedPageBreak/>
        <w:t xml:space="preserve">The adoption of green marketing among Indonesian enterprises demonstrates a </w:t>
      </w:r>
      <w:proofErr w:type="spellStart"/>
      <w:r w:rsidRPr="00DC7852">
        <w:rPr>
          <w:rFonts w:ascii="Arial" w:eastAsia="Arial" w:hAnsi="Arial" w:cs="Arial"/>
        </w:rPr>
        <w:t>favourable</w:t>
      </w:r>
      <w:proofErr w:type="spellEnd"/>
      <w:r w:rsidRPr="00DC7852">
        <w:rPr>
          <w:rFonts w:ascii="Arial" w:eastAsia="Arial" w:hAnsi="Arial" w:cs="Arial"/>
        </w:rPr>
        <w:t xml:space="preserve"> trend, as numerous company entities are commencing the integration of sustainability principles into their operational practices. This implementation includes the complete green marketing mix: green product, green price, green site, and green promotion, aimed at satisfying the expectations of contemporary customers who are increasingly discerning regarding the environmental consequences of consumption activities. Empirical research has demonstrated that green marketing methods significantly influence consumer purchasing interest and loyalty towards environmentally friendly items (Barbu et al., 2022; </w:t>
      </w:r>
      <w:proofErr w:type="spellStart"/>
      <w:r w:rsidRPr="00DC7852">
        <w:rPr>
          <w:rFonts w:ascii="Arial" w:eastAsia="Arial" w:hAnsi="Arial" w:cs="Arial"/>
        </w:rPr>
        <w:t>Mazwan</w:t>
      </w:r>
      <w:proofErr w:type="spellEnd"/>
      <w:r w:rsidRPr="00DC7852">
        <w:rPr>
          <w:rFonts w:ascii="Arial" w:eastAsia="Arial" w:hAnsi="Arial" w:cs="Arial"/>
        </w:rPr>
        <w:t xml:space="preserve"> et al., 2023; </w:t>
      </w:r>
      <w:proofErr w:type="spellStart"/>
      <w:r w:rsidRPr="00DC7852">
        <w:rPr>
          <w:rFonts w:ascii="Arial" w:eastAsia="Arial" w:hAnsi="Arial" w:cs="Arial"/>
        </w:rPr>
        <w:t>Prayitno</w:t>
      </w:r>
      <w:proofErr w:type="spellEnd"/>
      <w:r w:rsidRPr="00DC7852">
        <w:rPr>
          <w:rFonts w:ascii="Arial" w:eastAsia="Arial" w:hAnsi="Arial" w:cs="Arial"/>
        </w:rPr>
        <w:t xml:space="preserve">, 2024; </w:t>
      </w:r>
      <w:proofErr w:type="spellStart"/>
      <w:r w:rsidRPr="00DC7852">
        <w:rPr>
          <w:rFonts w:ascii="Arial" w:eastAsia="Arial" w:hAnsi="Arial" w:cs="Arial"/>
        </w:rPr>
        <w:t>Yuniasih</w:t>
      </w:r>
      <w:proofErr w:type="spellEnd"/>
      <w:r w:rsidRPr="00DC7852">
        <w:rPr>
          <w:rFonts w:ascii="Arial" w:eastAsia="Arial" w:hAnsi="Arial" w:cs="Arial"/>
        </w:rPr>
        <w:t xml:space="preserve"> et al., 2024). In addition to the consumer dimension, the execution of green marketing substantially enhances product value, competitive advantage, and long-term business sustainability for </w:t>
      </w:r>
      <w:proofErr w:type="spellStart"/>
      <w:r w:rsidRPr="00DC7852">
        <w:rPr>
          <w:rFonts w:ascii="Arial" w:eastAsia="Arial" w:hAnsi="Arial" w:cs="Arial"/>
        </w:rPr>
        <w:t>organisations</w:t>
      </w:r>
      <w:proofErr w:type="spellEnd"/>
      <w:r w:rsidRPr="00DC7852">
        <w:rPr>
          <w:rFonts w:ascii="Arial" w:eastAsia="Arial" w:hAnsi="Arial" w:cs="Arial"/>
        </w:rPr>
        <w:t xml:space="preserve"> (Luo et al., 2025). </w:t>
      </w:r>
      <w:r w:rsidRPr="00DC7852">
        <w:rPr>
          <w:rFonts w:ascii="Arial" w:eastAsia="Arial" w:hAnsi="Arial" w:cs="Arial"/>
        </w:rPr>
        <w:br/>
      </w:r>
      <w:r w:rsidRPr="00DC7852">
        <w:rPr>
          <w:rFonts w:ascii="Arial" w:eastAsia="Arial" w:hAnsi="Arial" w:cs="Arial"/>
        </w:rPr>
        <w:br/>
        <w:t>The food and beverage industry represents a highly dynamic and competitive sector within the business landscape. Intense competition compels brands to perpetually innovate across product development, packaging, and marketing strategies. In this context, brand image serves as a critical differentiating factor that affects consumer evaluation and product selection. Brand image functions as both a visual identity and a representation of the values, personality, and commitments a company extends to its consumers.</w:t>
      </w:r>
    </w:p>
    <w:p w14:paraId="6ADB4237" w14:textId="77777777" w:rsidR="000E16FB" w:rsidRPr="00DC7852" w:rsidRDefault="000E16FB">
      <w:pPr>
        <w:jc w:val="both"/>
        <w:rPr>
          <w:rFonts w:ascii="Arial" w:eastAsia="Arial" w:hAnsi="Arial" w:cs="Arial"/>
        </w:rPr>
      </w:pPr>
    </w:p>
    <w:p w14:paraId="788838EE" w14:textId="77777777" w:rsidR="000E16FB" w:rsidRPr="00DC7852" w:rsidRDefault="00C22EF8">
      <w:pPr>
        <w:jc w:val="both"/>
        <w:rPr>
          <w:rFonts w:ascii="Arial" w:eastAsia="Arial" w:hAnsi="Arial" w:cs="Arial"/>
        </w:rPr>
      </w:pPr>
      <w:r w:rsidRPr="00DC7852">
        <w:rPr>
          <w:rFonts w:ascii="Arial" w:eastAsia="Arial" w:hAnsi="Arial" w:cs="Arial"/>
        </w:rPr>
        <w:t xml:space="preserve">Current consumer trends demonstrate that purchasing decisions are significantly shaped by the values represented by a brand. Consequently, food and beverage companies must strategically manage their brand image to stay pertinent to evolving consumer </w:t>
      </w:r>
      <w:proofErr w:type="spellStart"/>
      <w:r w:rsidRPr="00DC7852">
        <w:rPr>
          <w:rFonts w:ascii="Arial" w:eastAsia="Arial" w:hAnsi="Arial" w:cs="Arial"/>
        </w:rPr>
        <w:t>behaviour</w:t>
      </w:r>
      <w:proofErr w:type="spellEnd"/>
      <w:r w:rsidRPr="00DC7852">
        <w:rPr>
          <w:rFonts w:ascii="Arial" w:eastAsia="Arial" w:hAnsi="Arial" w:cs="Arial"/>
        </w:rPr>
        <w:t xml:space="preserve">. This encompasses visual consistency, genuine communication messaging, and a </w:t>
      </w:r>
      <w:proofErr w:type="spellStart"/>
      <w:r w:rsidRPr="00DC7852">
        <w:rPr>
          <w:rFonts w:ascii="Arial" w:eastAsia="Arial" w:hAnsi="Arial" w:cs="Arial"/>
        </w:rPr>
        <w:t>favourable</w:t>
      </w:r>
      <w:proofErr w:type="spellEnd"/>
      <w:r w:rsidRPr="00DC7852">
        <w:rPr>
          <w:rFonts w:ascii="Arial" w:eastAsia="Arial" w:hAnsi="Arial" w:cs="Arial"/>
        </w:rPr>
        <w:t xml:space="preserve"> customer experience at all touchpoints. A well-managed brand image attracts attention and fosters sustainable differentiation in a competitive and dynamic market.</w:t>
      </w:r>
    </w:p>
    <w:p w14:paraId="1CFCF388" w14:textId="77777777" w:rsidR="000E16FB" w:rsidRPr="00DC7852" w:rsidRDefault="000E16FB">
      <w:pPr>
        <w:jc w:val="both"/>
        <w:rPr>
          <w:rFonts w:ascii="Arial" w:eastAsia="Arial" w:hAnsi="Arial" w:cs="Arial"/>
        </w:rPr>
      </w:pPr>
    </w:p>
    <w:p w14:paraId="2F175FA1" w14:textId="77777777" w:rsidR="000E16FB" w:rsidRPr="00DC7852" w:rsidRDefault="00C22EF8">
      <w:pPr>
        <w:jc w:val="both"/>
        <w:rPr>
          <w:rFonts w:ascii="Arial" w:eastAsia="Arial" w:hAnsi="Arial" w:cs="Arial"/>
        </w:rPr>
      </w:pPr>
      <w:r w:rsidRPr="00DC7852">
        <w:rPr>
          <w:rFonts w:ascii="Arial" w:eastAsia="Arial" w:hAnsi="Arial" w:cs="Arial"/>
        </w:rPr>
        <w:t>This research was conducted at Fore Coffee, which is one of the players in the F&amp;B industry in Makassar. They have implemented the concept of green marketing in their product marketing and sales, and this has become their brand image. However, the green marketing concept they are implementing seems contradictory. This is caused by the fact that when consumers decide to order for takeaway, they are given plastic containers. The continuous use of plastic in consumer consumption is a concern that can harm the environment because it is difficult to recycle. Inconsistency in the execution of green product strategies can undermine the brand image cultivated over time, engendering a negative perception that may lead to a decline in consumer numbers and adversely affect business sustainability.</w:t>
      </w:r>
    </w:p>
    <w:p w14:paraId="2EBC784F" w14:textId="77777777" w:rsidR="000E16FB" w:rsidRPr="00DC7852" w:rsidRDefault="000E16FB">
      <w:pPr>
        <w:jc w:val="both"/>
        <w:rPr>
          <w:rFonts w:ascii="Arial" w:eastAsia="Arial" w:hAnsi="Arial" w:cs="Arial"/>
        </w:rPr>
      </w:pPr>
    </w:p>
    <w:p w14:paraId="0F6039DB" w14:textId="77777777"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 xml:space="preserve">2. LITERATURE REVIEW </w:t>
      </w:r>
    </w:p>
    <w:p w14:paraId="79984126"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5FEE3CC2" w14:textId="0DD6F63B" w:rsidR="00D30CA5" w:rsidRPr="00DC7852" w:rsidRDefault="00D30CA5" w:rsidP="00D30CA5">
      <w:pPr>
        <w:pBdr>
          <w:top w:val="nil"/>
          <w:left w:val="nil"/>
          <w:bottom w:val="nil"/>
          <w:right w:val="nil"/>
          <w:between w:val="nil"/>
        </w:pBdr>
        <w:jc w:val="both"/>
        <w:rPr>
          <w:rFonts w:ascii="Arial" w:eastAsia="Arial" w:hAnsi="Arial" w:cs="Arial"/>
          <w:b/>
          <w:color w:val="000000"/>
          <w:highlight w:val="yellow"/>
        </w:rPr>
      </w:pPr>
      <w:r w:rsidRPr="00DC7852">
        <w:rPr>
          <w:rFonts w:ascii="Arial" w:eastAsia="Arial" w:hAnsi="Arial" w:cs="Arial"/>
          <w:b/>
          <w:color w:val="000000"/>
          <w:highlight w:val="yellow"/>
        </w:rPr>
        <w:t>Green Marketing</w:t>
      </w:r>
    </w:p>
    <w:p w14:paraId="69FA0FD1" w14:textId="05592D9F" w:rsidR="00D30CA5" w:rsidRPr="00DC7852" w:rsidRDefault="00D30CA5" w:rsidP="00D30CA5">
      <w:pPr>
        <w:pBdr>
          <w:top w:val="nil"/>
          <w:left w:val="nil"/>
          <w:bottom w:val="nil"/>
          <w:right w:val="nil"/>
          <w:between w:val="nil"/>
        </w:pBdr>
        <w:jc w:val="both"/>
        <w:rPr>
          <w:rFonts w:ascii="Arial" w:eastAsia="Arial" w:hAnsi="Arial" w:cs="Arial"/>
          <w:bCs/>
          <w:color w:val="000000"/>
        </w:rPr>
      </w:pPr>
      <w:r w:rsidRPr="00D30CA5">
        <w:rPr>
          <w:rFonts w:ascii="Arial" w:eastAsia="Arial" w:hAnsi="Arial" w:cs="Arial"/>
          <w:bCs/>
          <w:color w:val="000000"/>
          <w:highlight w:val="yellow"/>
        </w:rPr>
        <w:t xml:space="preserve">The research employs green marketing theory as its foundational principle. This idea asserts that ecologically friendly marketing tactics augment brand value and consumer loyalty by linking business conduct with ecological accountability. It underscores </w:t>
      </w:r>
      <w:r w:rsidRPr="00D30CA5">
        <w:rPr>
          <w:rFonts w:ascii="Arial" w:eastAsia="Arial" w:hAnsi="Arial" w:cs="Arial"/>
          <w:bCs/>
          <w:highlight w:val="yellow"/>
        </w:rPr>
        <w:t>that</w:t>
      </w:r>
      <w:r w:rsidRPr="00D30CA5">
        <w:rPr>
          <w:rFonts w:ascii="Arial" w:eastAsia="Arial" w:hAnsi="Arial" w:cs="Arial"/>
          <w:bCs/>
          <w:color w:val="000000"/>
          <w:highlight w:val="yellow"/>
        </w:rPr>
        <w:t xml:space="preserve"> the adoption of green product qualities (including eco-friendly packaging, resource efficiency, and sustainable </w:t>
      </w:r>
      <w:r w:rsidRPr="00D30CA5">
        <w:rPr>
          <w:rFonts w:ascii="Arial" w:eastAsia="Arial" w:hAnsi="Arial" w:cs="Arial"/>
          <w:bCs/>
          <w:highlight w:val="yellow"/>
        </w:rPr>
        <w:t xml:space="preserve">sourcing) enhances competitive advantage and fosters favorable consumer impressions. Foundational studies by </w:t>
      </w:r>
      <w:r w:rsidR="001B77C9" w:rsidRPr="001B77C9">
        <w:rPr>
          <w:rFonts w:ascii="Arial" w:eastAsia="Arial" w:hAnsi="Arial" w:cs="Arial"/>
          <w:bCs/>
          <w:highlight w:val="yellow"/>
        </w:rPr>
        <w:t xml:space="preserve">Ottman (2017), </w:t>
      </w:r>
      <w:r w:rsidR="001B77C9" w:rsidRPr="001B77C9">
        <w:rPr>
          <w:rFonts w:ascii="Arial" w:hAnsi="Arial" w:cs="Arial"/>
          <w:bCs/>
          <w:highlight w:val="yellow"/>
        </w:rPr>
        <w:t>Peattie &amp; Crane (2005)</w:t>
      </w:r>
      <w:r w:rsidR="001B77C9">
        <w:rPr>
          <w:rFonts w:ascii="Arial" w:hAnsi="Arial" w:cs="Arial"/>
          <w:bCs/>
          <w:highlight w:val="yellow"/>
        </w:rPr>
        <w:t>, G</w:t>
      </w:r>
      <w:r w:rsidRPr="00D30CA5">
        <w:rPr>
          <w:rFonts w:ascii="Arial" w:eastAsia="Arial" w:hAnsi="Arial" w:cs="Arial"/>
          <w:bCs/>
          <w:highlight w:val="yellow"/>
        </w:rPr>
        <w:t xml:space="preserve">enoveva &amp; </w:t>
      </w:r>
      <w:proofErr w:type="spellStart"/>
      <w:r w:rsidRPr="00D30CA5">
        <w:rPr>
          <w:rFonts w:ascii="Arial" w:eastAsia="Arial" w:hAnsi="Arial" w:cs="Arial"/>
          <w:bCs/>
          <w:highlight w:val="yellow"/>
        </w:rPr>
        <w:t>Samukti</w:t>
      </w:r>
      <w:proofErr w:type="spellEnd"/>
      <w:r w:rsidRPr="00D30CA5">
        <w:rPr>
          <w:rFonts w:ascii="Arial" w:eastAsia="Arial" w:hAnsi="Arial" w:cs="Arial"/>
          <w:bCs/>
          <w:highlight w:val="yellow"/>
        </w:rPr>
        <w:t xml:space="preserve"> (2020), Luo et al. (2025), and Premi et al. (2021) are referenced to elucidate how green innovation enhances </w:t>
      </w:r>
      <w:r w:rsidRPr="00D30CA5">
        <w:rPr>
          <w:rFonts w:ascii="Arial" w:eastAsia="Arial" w:hAnsi="Arial" w:cs="Arial"/>
          <w:bCs/>
          <w:color w:val="000000"/>
          <w:highlight w:val="yellow"/>
        </w:rPr>
        <w:t>brand trust and purchasing intentions.</w:t>
      </w:r>
      <w:r w:rsidR="006F3C0C" w:rsidRPr="00DC7852">
        <w:rPr>
          <w:rFonts w:ascii="Arial" w:eastAsia="Arial" w:hAnsi="Arial" w:cs="Arial"/>
          <w:bCs/>
          <w:color w:val="000000"/>
        </w:rPr>
        <w:t xml:space="preserve"> </w:t>
      </w:r>
    </w:p>
    <w:p w14:paraId="48B2505C" w14:textId="77777777" w:rsidR="006F3C0C" w:rsidRPr="00DC7852" w:rsidRDefault="006F3C0C" w:rsidP="00D30CA5">
      <w:pPr>
        <w:pBdr>
          <w:top w:val="nil"/>
          <w:left w:val="nil"/>
          <w:bottom w:val="nil"/>
          <w:right w:val="nil"/>
          <w:between w:val="nil"/>
        </w:pBdr>
        <w:jc w:val="both"/>
        <w:rPr>
          <w:rFonts w:ascii="Arial" w:eastAsia="Arial" w:hAnsi="Arial" w:cs="Arial"/>
          <w:bCs/>
          <w:color w:val="000000"/>
        </w:rPr>
      </w:pPr>
    </w:p>
    <w:p w14:paraId="664D19A9" w14:textId="77777777" w:rsidR="006F3C0C" w:rsidRPr="006F3C0C" w:rsidRDefault="006F3C0C" w:rsidP="006F3C0C">
      <w:pPr>
        <w:pBdr>
          <w:top w:val="nil"/>
          <w:left w:val="nil"/>
          <w:bottom w:val="nil"/>
          <w:right w:val="nil"/>
          <w:between w:val="nil"/>
        </w:pBdr>
        <w:jc w:val="both"/>
        <w:rPr>
          <w:rFonts w:ascii="Arial" w:eastAsia="Arial" w:hAnsi="Arial" w:cs="Arial"/>
          <w:bCs/>
          <w:color w:val="000000"/>
        </w:rPr>
      </w:pPr>
      <w:r w:rsidRPr="006F3C0C">
        <w:rPr>
          <w:rFonts w:ascii="Arial" w:eastAsia="Arial" w:hAnsi="Arial" w:cs="Arial"/>
          <w:bCs/>
          <w:color w:val="000000"/>
          <w:highlight w:val="yellow"/>
        </w:rPr>
        <w:t>Theory of green marketing asserts that genuine economic advantage and robust consumer loyalty arise from the incorporation of ecologically responsible activities across the entire marketing and business process, rather than from separate green features or assertions. This idea advocates for businesses to overhaul their complete value proposition and engagement framework for sustainable effect</w:t>
      </w:r>
      <w:r w:rsidRPr="006F3C0C">
        <w:rPr>
          <w:rFonts w:ascii="Arial" w:eastAsia="Arial" w:hAnsi="Arial" w:cs="Arial"/>
          <w:bCs/>
          <w:color w:val="000000"/>
        </w:rPr>
        <w:t>.</w:t>
      </w:r>
    </w:p>
    <w:p w14:paraId="382C13A3" w14:textId="77777777" w:rsidR="00D30CA5" w:rsidRPr="00DC7852" w:rsidRDefault="00D30CA5" w:rsidP="00391343">
      <w:pPr>
        <w:pBdr>
          <w:top w:val="nil"/>
          <w:left w:val="nil"/>
          <w:bottom w:val="nil"/>
          <w:right w:val="nil"/>
          <w:between w:val="nil"/>
        </w:pBdr>
        <w:jc w:val="both"/>
        <w:rPr>
          <w:rFonts w:ascii="Arial" w:eastAsia="Arial" w:hAnsi="Arial" w:cs="Arial"/>
          <w:b/>
          <w:color w:val="000000"/>
        </w:rPr>
      </w:pPr>
    </w:p>
    <w:p w14:paraId="610850A7" w14:textId="35F94DD7" w:rsidR="000E16FB" w:rsidRPr="00DC7852" w:rsidRDefault="00C22EF8" w:rsidP="00391343">
      <w:pPr>
        <w:pBdr>
          <w:top w:val="nil"/>
          <w:left w:val="nil"/>
          <w:bottom w:val="nil"/>
          <w:right w:val="nil"/>
          <w:between w:val="nil"/>
        </w:pBdr>
        <w:jc w:val="both"/>
        <w:rPr>
          <w:rFonts w:ascii="Arial" w:eastAsia="Arial" w:hAnsi="Arial" w:cs="Arial"/>
          <w:b/>
          <w:color w:val="000000"/>
        </w:rPr>
      </w:pPr>
      <w:r w:rsidRPr="00DC7852">
        <w:rPr>
          <w:rFonts w:ascii="Arial" w:eastAsia="Arial" w:hAnsi="Arial" w:cs="Arial"/>
          <w:b/>
          <w:color w:val="000000"/>
        </w:rPr>
        <w:t>Brand Image</w:t>
      </w:r>
    </w:p>
    <w:p w14:paraId="170B0EA2" w14:textId="77777777" w:rsidR="000E16FB" w:rsidRPr="00DC7852" w:rsidRDefault="00C22EF8" w:rsidP="00391343">
      <w:pPr>
        <w:pStyle w:val="NoSpacing"/>
        <w:jc w:val="both"/>
        <w:rPr>
          <w:rFonts w:ascii="Arial" w:hAnsi="Arial" w:cs="Arial"/>
          <w:lang w:val="en-US"/>
        </w:rPr>
      </w:pPr>
      <w:r w:rsidRPr="00DC7852">
        <w:rPr>
          <w:rFonts w:ascii="Arial" w:hAnsi="Arial" w:cs="Arial"/>
          <w:lang w:val="en-US"/>
        </w:rPr>
        <w:t xml:space="preserve">Brand image refers to the comprehensive perception established in consumers' thoughts about a brand, including the impressions, associations, and values linked to it (Yazid &amp; </w:t>
      </w:r>
      <w:proofErr w:type="spellStart"/>
      <w:r w:rsidRPr="00DC7852">
        <w:rPr>
          <w:rFonts w:ascii="Arial" w:hAnsi="Arial" w:cs="Arial"/>
          <w:lang w:val="en-US"/>
        </w:rPr>
        <w:t>Kawiryan</w:t>
      </w:r>
      <w:proofErr w:type="spellEnd"/>
      <w:r w:rsidRPr="00DC7852">
        <w:rPr>
          <w:rFonts w:ascii="Arial" w:hAnsi="Arial" w:cs="Arial"/>
          <w:lang w:val="en-US"/>
        </w:rPr>
        <w:t xml:space="preserve">, 2023). Brand image encompasses not just visual representation but also embodies customers' cognitive and emotional assessments of quality, trust, and experiences (Wijaya, 2013; </w:t>
      </w:r>
      <w:proofErr w:type="spellStart"/>
      <w:r w:rsidRPr="00DC7852">
        <w:rPr>
          <w:rFonts w:ascii="Arial" w:hAnsi="Arial" w:cs="Arial"/>
          <w:lang w:val="en-US"/>
        </w:rPr>
        <w:t>Afiftama</w:t>
      </w:r>
      <w:proofErr w:type="spellEnd"/>
      <w:r w:rsidRPr="00DC7852">
        <w:rPr>
          <w:rFonts w:ascii="Arial" w:hAnsi="Arial" w:cs="Arial"/>
          <w:lang w:val="en-US"/>
        </w:rPr>
        <w:t xml:space="preserve"> &amp; Nasir, 2024). The perception of brand image is established by consumers' encounters with products, service experiences, and brand communications they encounter.</w:t>
      </w:r>
    </w:p>
    <w:p w14:paraId="3CD0A298" w14:textId="77777777" w:rsidR="00797A8B" w:rsidRPr="00DC7852" w:rsidRDefault="00797A8B" w:rsidP="00391343">
      <w:pPr>
        <w:pStyle w:val="NoSpacing"/>
        <w:jc w:val="both"/>
        <w:rPr>
          <w:rFonts w:ascii="Arial" w:hAnsi="Arial" w:cs="Arial"/>
          <w:lang w:val="en-US"/>
        </w:rPr>
      </w:pPr>
    </w:p>
    <w:p w14:paraId="1E3D08E9" w14:textId="77777777" w:rsidR="000E16FB" w:rsidRPr="00DC7852" w:rsidRDefault="00C22EF8" w:rsidP="00391343">
      <w:pPr>
        <w:pStyle w:val="NoSpacing"/>
        <w:jc w:val="both"/>
        <w:rPr>
          <w:rFonts w:ascii="Arial" w:hAnsi="Arial" w:cs="Arial"/>
          <w:lang w:val="en-US"/>
        </w:rPr>
      </w:pPr>
      <w:r w:rsidRPr="00DC7852">
        <w:rPr>
          <w:rFonts w:ascii="Arial" w:hAnsi="Arial" w:cs="Arial"/>
          <w:lang w:val="en-US"/>
        </w:rPr>
        <w:t xml:space="preserve">Brand image comprises diverse associations </w:t>
      </w:r>
      <w:proofErr w:type="spellStart"/>
      <w:r w:rsidRPr="00DC7852">
        <w:rPr>
          <w:rFonts w:ascii="Arial" w:hAnsi="Arial" w:cs="Arial"/>
          <w:lang w:val="en-US"/>
        </w:rPr>
        <w:t>organised</w:t>
      </w:r>
      <w:proofErr w:type="spellEnd"/>
      <w:r w:rsidRPr="00DC7852">
        <w:rPr>
          <w:rFonts w:ascii="Arial" w:hAnsi="Arial" w:cs="Arial"/>
          <w:lang w:val="en-US"/>
        </w:rPr>
        <w:t xml:space="preserve"> within consumers' minds, encompassing product features, functional advantages, and symbolic values (Zhang, 2015). Du and Tham (2024) assert that visual elements, including logos and packaging, along with digital communication, continually underpin the establishment of an effective brand image in contemporary society. Currently, brand image is shaped by digital marketing content that is emotive, informational, and </w:t>
      </w:r>
      <w:proofErr w:type="spellStart"/>
      <w:r w:rsidRPr="00DC7852">
        <w:rPr>
          <w:rFonts w:ascii="Arial" w:hAnsi="Arial" w:cs="Arial"/>
          <w:lang w:val="en-US"/>
        </w:rPr>
        <w:t>personalised</w:t>
      </w:r>
      <w:proofErr w:type="spellEnd"/>
      <w:r w:rsidRPr="00DC7852">
        <w:rPr>
          <w:rFonts w:ascii="Arial" w:hAnsi="Arial" w:cs="Arial"/>
          <w:lang w:val="en-US"/>
        </w:rPr>
        <w:t xml:space="preserve"> (</w:t>
      </w:r>
      <w:proofErr w:type="spellStart"/>
      <w:r w:rsidRPr="00DC7852">
        <w:rPr>
          <w:rFonts w:ascii="Arial" w:hAnsi="Arial" w:cs="Arial"/>
          <w:lang w:val="en-US"/>
        </w:rPr>
        <w:t>Asvina</w:t>
      </w:r>
      <w:proofErr w:type="spellEnd"/>
      <w:r w:rsidRPr="00DC7852">
        <w:rPr>
          <w:rFonts w:ascii="Arial" w:hAnsi="Arial" w:cs="Arial"/>
          <w:lang w:val="en-US"/>
        </w:rPr>
        <w:t xml:space="preserve"> et al., 2025).</w:t>
      </w:r>
    </w:p>
    <w:p w14:paraId="268BA4FE" w14:textId="77777777" w:rsidR="000E16FB" w:rsidRPr="00DC7852" w:rsidRDefault="000E16FB">
      <w:pPr>
        <w:jc w:val="both"/>
        <w:rPr>
          <w:rFonts w:ascii="Arial" w:eastAsia="Arial" w:hAnsi="Arial" w:cs="Arial"/>
        </w:rPr>
      </w:pPr>
    </w:p>
    <w:p w14:paraId="56456FA6" w14:textId="77777777" w:rsidR="000E16FB" w:rsidRPr="00DC7852" w:rsidRDefault="00C22EF8">
      <w:pPr>
        <w:jc w:val="both"/>
        <w:rPr>
          <w:rFonts w:ascii="Arial" w:eastAsia="Arial" w:hAnsi="Arial" w:cs="Arial"/>
          <w:b/>
        </w:rPr>
      </w:pPr>
      <w:r w:rsidRPr="00DC7852">
        <w:rPr>
          <w:rFonts w:ascii="Arial" w:eastAsia="Arial" w:hAnsi="Arial" w:cs="Arial"/>
          <w:b/>
        </w:rPr>
        <w:t>Green Products</w:t>
      </w:r>
    </w:p>
    <w:p w14:paraId="40D9292B" w14:textId="77777777" w:rsidR="000E16FB" w:rsidRPr="00DC7852" w:rsidRDefault="00C22EF8">
      <w:pPr>
        <w:jc w:val="both"/>
        <w:rPr>
          <w:rFonts w:ascii="Arial" w:eastAsia="Arial" w:hAnsi="Arial" w:cs="Arial"/>
        </w:rPr>
      </w:pPr>
      <w:r w:rsidRPr="00DC7852">
        <w:rPr>
          <w:rFonts w:ascii="Arial" w:eastAsia="Arial" w:hAnsi="Arial" w:cs="Arial"/>
        </w:rPr>
        <w:t xml:space="preserve">Green products, or eco-friendly products, are engineered to reduce adverse environmental effects across their whole life cycle, encompassing manufacture, usage, and disposal (Barbu et al., 2022). The notion of green products seeks to </w:t>
      </w:r>
      <w:proofErr w:type="spellStart"/>
      <w:r w:rsidRPr="00DC7852">
        <w:rPr>
          <w:rFonts w:ascii="Arial" w:eastAsia="Arial" w:hAnsi="Arial" w:cs="Arial"/>
        </w:rPr>
        <w:t>minimise</w:t>
      </w:r>
      <w:proofErr w:type="spellEnd"/>
      <w:r w:rsidRPr="00DC7852">
        <w:rPr>
          <w:rFonts w:ascii="Arial" w:eastAsia="Arial" w:hAnsi="Arial" w:cs="Arial"/>
        </w:rPr>
        <w:t xml:space="preserve"> </w:t>
      </w:r>
      <w:r w:rsidRPr="00DC7852">
        <w:rPr>
          <w:rFonts w:ascii="Arial" w:eastAsia="Arial" w:hAnsi="Arial" w:cs="Arial"/>
        </w:rPr>
        <w:lastRenderedPageBreak/>
        <w:t xml:space="preserve">waste and </w:t>
      </w:r>
      <w:proofErr w:type="spellStart"/>
      <w:r w:rsidRPr="00DC7852">
        <w:rPr>
          <w:rFonts w:ascii="Arial" w:eastAsia="Arial" w:hAnsi="Arial" w:cs="Arial"/>
        </w:rPr>
        <w:t>optimise</w:t>
      </w:r>
      <w:proofErr w:type="spellEnd"/>
      <w:r w:rsidRPr="00DC7852">
        <w:rPr>
          <w:rFonts w:ascii="Arial" w:eastAsia="Arial" w:hAnsi="Arial" w:cs="Arial"/>
        </w:rPr>
        <w:t xml:space="preserve"> resource efficiency. With the growing consumer awareness of environmental concerns, the demand for eco-friendly products is markedly increasing in the global market (Premi, Sharma, &amp; </w:t>
      </w:r>
      <w:proofErr w:type="spellStart"/>
      <w:r w:rsidRPr="00DC7852">
        <w:rPr>
          <w:rFonts w:ascii="Arial" w:eastAsia="Arial" w:hAnsi="Arial" w:cs="Arial"/>
        </w:rPr>
        <w:t>Dangayach</w:t>
      </w:r>
      <w:proofErr w:type="spellEnd"/>
      <w:r w:rsidRPr="00DC7852">
        <w:rPr>
          <w:rFonts w:ascii="Arial" w:eastAsia="Arial" w:hAnsi="Arial" w:cs="Arial"/>
        </w:rPr>
        <w:t>, 2021).</w:t>
      </w:r>
    </w:p>
    <w:p w14:paraId="660D25BE" w14:textId="77777777" w:rsidR="000E16FB" w:rsidRPr="00DC7852" w:rsidRDefault="000E16FB">
      <w:pPr>
        <w:pBdr>
          <w:top w:val="nil"/>
          <w:left w:val="nil"/>
          <w:bottom w:val="nil"/>
          <w:right w:val="nil"/>
          <w:between w:val="nil"/>
        </w:pBdr>
        <w:jc w:val="both"/>
        <w:rPr>
          <w:rFonts w:ascii="Arial" w:eastAsia="Arial" w:hAnsi="Arial" w:cs="Arial"/>
          <w:color w:val="000000"/>
        </w:rPr>
      </w:pPr>
    </w:p>
    <w:p w14:paraId="216DE309" w14:textId="77777777" w:rsidR="000E16FB" w:rsidRPr="00DC7852" w:rsidRDefault="00C22EF8">
      <w:pPr>
        <w:jc w:val="both"/>
        <w:rPr>
          <w:rFonts w:ascii="Arial" w:eastAsia="Arial" w:hAnsi="Arial" w:cs="Arial"/>
        </w:rPr>
      </w:pPr>
      <w:r w:rsidRPr="00DC7852">
        <w:t xml:space="preserve">Green products possess several essential traits that differentiate them from traditional items. These attributes encompass potentially elevated costs, superior product quality, environmentally sustainable packaging, </w:t>
      </w:r>
      <w:proofErr w:type="spellStart"/>
      <w:r w:rsidRPr="00DC7852">
        <w:t>utilisation</w:t>
      </w:r>
      <w:proofErr w:type="spellEnd"/>
      <w:r w:rsidRPr="00DC7852">
        <w:t xml:space="preserve"> of recycled materials, and the existence of eco-labels or certifications (Barbu et al., 2022). The quality and legitimacy of products significantly impact customer purchase decisions about green products (</w:t>
      </w:r>
      <w:r w:rsidRPr="00DC7852">
        <w:rPr>
          <w:rFonts w:ascii="Arial" w:eastAsia="Arial" w:hAnsi="Arial" w:cs="Arial"/>
        </w:rPr>
        <w:t xml:space="preserve">Kumar &amp; </w:t>
      </w:r>
      <w:proofErr w:type="spellStart"/>
      <w:r w:rsidRPr="00DC7852">
        <w:rPr>
          <w:rFonts w:ascii="Arial" w:eastAsia="Arial" w:hAnsi="Arial" w:cs="Arial"/>
        </w:rPr>
        <w:t>Ghodeswar</w:t>
      </w:r>
      <w:proofErr w:type="spellEnd"/>
      <w:r w:rsidRPr="00DC7852">
        <w:rPr>
          <w:rFonts w:ascii="Arial" w:eastAsia="Arial" w:hAnsi="Arial" w:cs="Arial"/>
        </w:rPr>
        <w:t>, 2015)</w:t>
      </w:r>
      <w:r w:rsidRPr="00DC7852">
        <w:t xml:space="preserve">. </w:t>
      </w:r>
      <w:r w:rsidRPr="00DC7852">
        <w:rPr>
          <w:rFonts w:ascii="Arial" w:eastAsia="Arial" w:hAnsi="Arial" w:cs="Arial"/>
        </w:rPr>
        <w:t>Eco-labels can enhance consumer confidence in the veracity of a product's environmental assertions (Ulva &amp; Hartono, 2022).</w:t>
      </w:r>
    </w:p>
    <w:p w14:paraId="0FAB9129" w14:textId="77777777" w:rsidR="000E16FB" w:rsidRPr="00DC7852" w:rsidRDefault="000E16FB">
      <w:pPr>
        <w:jc w:val="both"/>
        <w:rPr>
          <w:rFonts w:ascii="Arial" w:eastAsia="Arial" w:hAnsi="Arial" w:cs="Arial"/>
        </w:rPr>
      </w:pPr>
    </w:p>
    <w:p w14:paraId="43EC90E9" w14:textId="77777777" w:rsidR="000E16FB" w:rsidRPr="00DC7852" w:rsidRDefault="00C22EF8">
      <w:pPr>
        <w:jc w:val="both"/>
        <w:rPr>
          <w:rFonts w:ascii="Arial" w:eastAsia="Arial" w:hAnsi="Arial" w:cs="Arial"/>
          <w:b/>
        </w:rPr>
      </w:pPr>
      <w:r w:rsidRPr="00DC7852">
        <w:rPr>
          <w:rFonts w:ascii="Arial" w:eastAsia="Arial" w:hAnsi="Arial" w:cs="Arial"/>
          <w:b/>
        </w:rPr>
        <w:t>Purchase Decision</w:t>
      </w:r>
    </w:p>
    <w:p w14:paraId="65800B44" w14:textId="77777777" w:rsidR="000E16FB" w:rsidRPr="00DC7852" w:rsidRDefault="00C22EF8">
      <w:pPr>
        <w:jc w:val="both"/>
        <w:rPr>
          <w:rFonts w:ascii="Arial" w:eastAsia="Arial" w:hAnsi="Arial" w:cs="Arial"/>
        </w:rPr>
      </w:pPr>
      <w:r w:rsidRPr="00DC7852">
        <w:rPr>
          <w:rFonts w:ascii="Arial" w:eastAsia="Arial" w:hAnsi="Arial" w:cs="Arial"/>
        </w:rPr>
        <w:t xml:space="preserve">The purchase choice is a crucial term in the analysis of consumer </w:t>
      </w:r>
      <w:proofErr w:type="spellStart"/>
      <w:r w:rsidRPr="00DC7852">
        <w:rPr>
          <w:rFonts w:ascii="Arial" w:eastAsia="Arial" w:hAnsi="Arial" w:cs="Arial"/>
        </w:rPr>
        <w:t>behaviour</w:t>
      </w:r>
      <w:proofErr w:type="spellEnd"/>
      <w:r w:rsidRPr="00DC7852">
        <w:rPr>
          <w:rFonts w:ascii="Arial" w:eastAsia="Arial" w:hAnsi="Arial" w:cs="Arial"/>
        </w:rPr>
        <w:t xml:space="preserve"> and marketing. The term purchase decision denotes the cognitive and </w:t>
      </w:r>
      <w:proofErr w:type="spellStart"/>
      <w:r w:rsidRPr="00DC7852">
        <w:rPr>
          <w:rFonts w:ascii="Arial" w:eastAsia="Arial" w:hAnsi="Arial" w:cs="Arial"/>
        </w:rPr>
        <w:t>behavioural</w:t>
      </w:r>
      <w:proofErr w:type="spellEnd"/>
      <w:r w:rsidRPr="00DC7852">
        <w:rPr>
          <w:rFonts w:ascii="Arial" w:eastAsia="Arial" w:hAnsi="Arial" w:cs="Arial"/>
        </w:rPr>
        <w:t xml:space="preserve"> process that customers engage in to identify and acquire products or services that fulfil their requirements and desires (</w:t>
      </w:r>
      <w:proofErr w:type="spellStart"/>
      <w:r w:rsidRPr="00DC7852">
        <w:rPr>
          <w:rFonts w:ascii="Arial" w:eastAsia="Arial" w:hAnsi="Arial" w:cs="Arial"/>
        </w:rPr>
        <w:t>Santuso</w:t>
      </w:r>
      <w:proofErr w:type="spellEnd"/>
      <w:r w:rsidRPr="00DC7852">
        <w:rPr>
          <w:rFonts w:ascii="Arial" w:eastAsia="Arial" w:hAnsi="Arial" w:cs="Arial"/>
        </w:rPr>
        <w:t xml:space="preserve"> et al., 2024). The process commences with requirement recognition, followed by information search, alternative evaluation, and decision-making, concluding with post-purchase evaluation (Kotler et al., 2021). Kotler and Armstrong (2012) </w:t>
      </w:r>
      <w:proofErr w:type="spellStart"/>
      <w:r w:rsidRPr="00DC7852">
        <w:rPr>
          <w:rFonts w:ascii="Arial" w:eastAsia="Arial" w:hAnsi="Arial" w:cs="Arial"/>
        </w:rPr>
        <w:t>emphasise</w:t>
      </w:r>
      <w:proofErr w:type="spellEnd"/>
      <w:r w:rsidRPr="00DC7852">
        <w:rPr>
          <w:rFonts w:ascii="Arial" w:eastAsia="Arial" w:hAnsi="Arial" w:cs="Arial"/>
        </w:rPr>
        <w:t xml:space="preserve"> that a purchase choice refers to the actions customers undertake in acquiring and selecting products or services within the decision-making process. </w:t>
      </w:r>
      <w:proofErr w:type="spellStart"/>
      <w:r w:rsidRPr="00DC7852">
        <w:rPr>
          <w:rFonts w:ascii="Arial" w:eastAsia="Arial" w:hAnsi="Arial" w:cs="Arial"/>
        </w:rPr>
        <w:t>Tjiptono</w:t>
      </w:r>
      <w:proofErr w:type="spellEnd"/>
      <w:r w:rsidRPr="00DC7852">
        <w:rPr>
          <w:rFonts w:ascii="Arial" w:eastAsia="Arial" w:hAnsi="Arial" w:cs="Arial"/>
        </w:rPr>
        <w:t xml:space="preserve"> (2014) asserts that a purchase decision constitutes consumer </w:t>
      </w:r>
      <w:proofErr w:type="spellStart"/>
      <w:r w:rsidRPr="00DC7852">
        <w:rPr>
          <w:rFonts w:ascii="Arial" w:eastAsia="Arial" w:hAnsi="Arial" w:cs="Arial"/>
        </w:rPr>
        <w:t>behaviour</w:t>
      </w:r>
      <w:proofErr w:type="spellEnd"/>
      <w:r w:rsidRPr="00DC7852">
        <w:rPr>
          <w:rFonts w:ascii="Arial" w:eastAsia="Arial" w:hAnsi="Arial" w:cs="Arial"/>
        </w:rPr>
        <w:t xml:space="preserve"> in the act of buying, shaped by habitual patterns and contextual elements.</w:t>
      </w:r>
    </w:p>
    <w:p w14:paraId="7C3D1A9F" w14:textId="77777777" w:rsidR="000E16FB" w:rsidRPr="00DC7852" w:rsidRDefault="000E16FB">
      <w:pPr>
        <w:jc w:val="both"/>
        <w:rPr>
          <w:rFonts w:ascii="Arial" w:eastAsia="Arial" w:hAnsi="Arial" w:cs="Arial"/>
        </w:rPr>
      </w:pPr>
    </w:p>
    <w:p w14:paraId="4F334DAE" w14:textId="77777777" w:rsidR="000E16FB" w:rsidRPr="00DC7852" w:rsidRDefault="00C22EF8">
      <w:pPr>
        <w:jc w:val="both"/>
      </w:pPr>
      <w:r w:rsidRPr="00DC7852">
        <w:rPr>
          <w:rFonts w:ascii="Arial" w:eastAsia="Arial" w:hAnsi="Arial" w:cs="Arial"/>
        </w:rPr>
        <w:t xml:space="preserve">The purchasing decision process comprises numerous significant and interrelated stages. Kotler et al. (2021) delineate five principal steps in this process: need awareness, information search, alternative appraisal, purchase decision-making, and post-purchase </w:t>
      </w:r>
      <w:proofErr w:type="spellStart"/>
      <w:r w:rsidRPr="00DC7852">
        <w:rPr>
          <w:rFonts w:ascii="Arial" w:eastAsia="Arial" w:hAnsi="Arial" w:cs="Arial"/>
        </w:rPr>
        <w:t>behaviour</w:t>
      </w:r>
      <w:proofErr w:type="spellEnd"/>
      <w:r w:rsidRPr="00DC7852">
        <w:rPr>
          <w:rFonts w:ascii="Arial" w:eastAsia="Arial" w:hAnsi="Arial" w:cs="Arial"/>
        </w:rPr>
        <w:t>. During the need recognition phase, consumers identify a disparity between their current state and their intended or unfulfilled requirements</w:t>
      </w:r>
      <w:r w:rsidRPr="00DC7852">
        <w:t>.</w:t>
      </w:r>
    </w:p>
    <w:p w14:paraId="7E37F93A" w14:textId="77777777" w:rsidR="000E16FB" w:rsidRPr="00DC7852" w:rsidRDefault="000E16FB">
      <w:pPr>
        <w:jc w:val="both"/>
        <w:rPr>
          <w:rFonts w:ascii="Arial" w:eastAsia="Arial" w:hAnsi="Arial" w:cs="Arial"/>
        </w:rPr>
      </w:pPr>
    </w:p>
    <w:p w14:paraId="5FACAA3D" w14:textId="77777777" w:rsidR="000E16FB" w:rsidRPr="00DC7852" w:rsidRDefault="00C22EF8">
      <w:pPr>
        <w:rPr>
          <w:rFonts w:ascii="Arial" w:eastAsia="Arial" w:hAnsi="Arial" w:cs="Arial"/>
          <w:b/>
          <w:sz w:val="22"/>
          <w:szCs w:val="22"/>
        </w:rPr>
      </w:pPr>
      <w:r w:rsidRPr="00DC7852">
        <w:rPr>
          <w:rFonts w:ascii="Arial" w:eastAsia="Arial" w:hAnsi="Arial" w:cs="Arial"/>
          <w:b/>
          <w:sz w:val="22"/>
          <w:szCs w:val="22"/>
        </w:rPr>
        <w:t>3. RESEARCH METHODS</w:t>
      </w:r>
    </w:p>
    <w:p w14:paraId="7E0BD580"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61D27274" w14:textId="15778ABC" w:rsidR="00DC7852" w:rsidRPr="00DC7852" w:rsidRDefault="00DC7852" w:rsidP="00DC7852">
      <w:pPr>
        <w:jc w:val="both"/>
        <w:rPr>
          <w:rFonts w:ascii="Arial" w:eastAsia="Arial" w:hAnsi="Arial" w:cs="Arial"/>
        </w:rPr>
      </w:pPr>
      <w:r w:rsidRPr="00DC7852">
        <w:rPr>
          <w:rFonts w:ascii="Arial" w:eastAsia="Arial" w:hAnsi="Arial" w:cs="Arial"/>
          <w:highlight w:val="yellow"/>
        </w:rPr>
        <w:t xml:space="preserve">The researcher employs quantitative research with a descriptive method, utilizing statistical analysis to furnish a clear and detailed overview of the acquired data, so facilitating interpretation and decision-making based on the available information. The selected research area is located in Makassar City, South Sulawesi. This city was chosen due to its preeminence in the number of cafes throughout South Sulawesi Province. This survey had 100 respondents, selected using purposive sampling in accordance with the </w:t>
      </w:r>
      <w:proofErr w:type="spellStart"/>
      <w:r w:rsidRPr="00DC7852">
        <w:rPr>
          <w:rFonts w:ascii="Arial" w:eastAsia="Arial" w:hAnsi="Arial" w:cs="Arial"/>
          <w:highlight w:val="yellow"/>
        </w:rPr>
        <w:t>Lemeshow</w:t>
      </w:r>
      <w:proofErr w:type="spellEnd"/>
      <w:r w:rsidRPr="00DC7852">
        <w:rPr>
          <w:rFonts w:ascii="Arial" w:eastAsia="Arial" w:hAnsi="Arial" w:cs="Arial"/>
          <w:highlight w:val="yellow"/>
        </w:rPr>
        <w:t xml:space="preserve"> algorithm. Primary data were acquired by surveys.</w:t>
      </w:r>
    </w:p>
    <w:p w14:paraId="5ABF0391" w14:textId="77777777" w:rsidR="000E16FB" w:rsidRPr="00DC7852" w:rsidRDefault="000E16FB">
      <w:pPr>
        <w:jc w:val="both"/>
        <w:rPr>
          <w:rFonts w:ascii="Arial" w:eastAsia="Arial" w:hAnsi="Arial" w:cs="Arial"/>
        </w:rPr>
      </w:pPr>
    </w:p>
    <w:p w14:paraId="6CF8C5AA" w14:textId="77777777" w:rsidR="000E16FB" w:rsidRPr="00DC7852" w:rsidRDefault="00C22EF8">
      <w:pPr>
        <w:jc w:val="both"/>
        <w:rPr>
          <w:rFonts w:ascii="Arial" w:eastAsia="Arial" w:hAnsi="Arial" w:cs="Arial"/>
        </w:rPr>
      </w:pPr>
      <w:r w:rsidRPr="00DC7852">
        <w:rPr>
          <w:rFonts w:ascii="Arial" w:eastAsia="Arial" w:hAnsi="Arial" w:cs="Arial"/>
        </w:rPr>
        <w:t xml:space="preserve">The variables established in this study are latent variables, comprising the independent variable, which is green products; the dependent variable, which is purchase decisions; and the mediating variable, which is brand image. Data collection in this study was conducted by questionnaires disseminated online, specifically via Google Forms. The questionnaire's closed-ended questions </w:t>
      </w:r>
      <w:proofErr w:type="spellStart"/>
      <w:r w:rsidRPr="00DC7852">
        <w:rPr>
          <w:rFonts w:ascii="Arial" w:eastAsia="Arial" w:hAnsi="Arial" w:cs="Arial"/>
        </w:rPr>
        <w:t>utilised</w:t>
      </w:r>
      <w:proofErr w:type="spellEnd"/>
      <w:r w:rsidRPr="00DC7852">
        <w:rPr>
          <w:rFonts w:ascii="Arial" w:eastAsia="Arial" w:hAnsi="Arial" w:cs="Arial"/>
        </w:rPr>
        <w:t xml:space="preserve"> a 5-point Likert scale to quantify the research variables by assigning scores to each response. The gathered data was subsequently </w:t>
      </w:r>
      <w:proofErr w:type="spellStart"/>
      <w:r w:rsidRPr="00DC7852">
        <w:rPr>
          <w:rFonts w:ascii="Arial" w:eastAsia="Arial" w:hAnsi="Arial" w:cs="Arial"/>
        </w:rPr>
        <w:t>analysed</w:t>
      </w:r>
      <w:proofErr w:type="spellEnd"/>
      <w:r w:rsidRPr="00DC7852">
        <w:rPr>
          <w:rFonts w:ascii="Arial" w:eastAsia="Arial" w:hAnsi="Arial" w:cs="Arial"/>
        </w:rPr>
        <w:t xml:space="preserve"> to assess the impact of the independent variables on the dependent variable via the mediating variable.</w:t>
      </w:r>
    </w:p>
    <w:p w14:paraId="1EC3EB7E" w14:textId="77777777" w:rsidR="000E16FB" w:rsidRPr="00DC7852" w:rsidRDefault="000E16FB">
      <w:pPr>
        <w:jc w:val="both"/>
        <w:rPr>
          <w:rFonts w:ascii="Arial" w:eastAsia="Arial" w:hAnsi="Arial" w:cs="Arial"/>
          <w:b/>
        </w:rPr>
      </w:pPr>
    </w:p>
    <w:p w14:paraId="5D2E076E" w14:textId="77777777"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4. results and discussion</w:t>
      </w:r>
    </w:p>
    <w:p w14:paraId="49DFEBD0" w14:textId="77777777"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4.1. Results</w:t>
      </w:r>
    </w:p>
    <w:p w14:paraId="2E667723" w14:textId="77777777" w:rsidR="000E16FB" w:rsidRPr="00DC7852" w:rsidRDefault="00C22EF8">
      <w:pPr>
        <w:jc w:val="both"/>
        <w:rPr>
          <w:rFonts w:ascii="Arial" w:eastAsia="Arial" w:hAnsi="Arial" w:cs="Arial"/>
          <w:b/>
        </w:rPr>
      </w:pPr>
      <w:r w:rsidRPr="00DC7852">
        <w:rPr>
          <w:rFonts w:ascii="Arial" w:eastAsia="Arial" w:hAnsi="Arial" w:cs="Arial"/>
          <w:b/>
        </w:rPr>
        <w:t>Convergent Validity</w:t>
      </w:r>
    </w:p>
    <w:p w14:paraId="2BF534C3" w14:textId="77777777" w:rsidR="000E16FB" w:rsidRPr="00DC7852" w:rsidRDefault="00C22EF8">
      <w:pPr>
        <w:jc w:val="center"/>
        <w:rPr>
          <w:rFonts w:ascii="Arial" w:eastAsia="Arial" w:hAnsi="Arial" w:cs="Arial"/>
          <w:b/>
        </w:rPr>
      </w:pPr>
      <w:r w:rsidRPr="00DC7852">
        <w:rPr>
          <w:rFonts w:ascii="Arial" w:eastAsia="Arial" w:hAnsi="Arial" w:cs="Arial"/>
          <w:b/>
        </w:rPr>
        <w:t>Table 1. Outer Loading</w:t>
      </w:r>
    </w:p>
    <w:tbl>
      <w:tblPr>
        <w:tblStyle w:val="a0"/>
        <w:tblW w:w="53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5"/>
        <w:gridCol w:w="1403"/>
        <w:gridCol w:w="1418"/>
        <w:gridCol w:w="1682"/>
      </w:tblGrid>
      <w:tr w:rsidR="000E16FB" w:rsidRPr="00DC7852" w14:paraId="31BA00B3" w14:textId="77777777" w:rsidTr="007915F2">
        <w:trPr>
          <w:trHeight w:val="494"/>
          <w:tblHeader/>
          <w:jc w:val="center"/>
        </w:trPr>
        <w:tc>
          <w:tcPr>
            <w:tcW w:w="865" w:type="dxa"/>
          </w:tcPr>
          <w:p w14:paraId="78F5D568"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03" w:type="dxa"/>
          </w:tcPr>
          <w:p w14:paraId="0A08FC4F" w14:textId="77777777" w:rsidR="000E16FB" w:rsidRPr="00DC7852" w:rsidRDefault="00C22EF8">
            <w:pPr>
              <w:widowControl w:val="0"/>
              <w:pBdr>
                <w:top w:val="nil"/>
                <w:left w:val="nil"/>
                <w:bottom w:val="nil"/>
                <w:right w:val="nil"/>
                <w:between w:val="nil"/>
              </w:pBdr>
              <w:spacing w:line="237" w:lineRule="auto"/>
              <w:ind w:left="120"/>
              <w:jc w:val="center"/>
              <w:rPr>
                <w:rFonts w:ascii="Arial" w:eastAsia="Arial" w:hAnsi="Arial" w:cs="Arial"/>
                <w:b/>
                <w:color w:val="000000"/>
              </w:rPr>
            </w:pPr>
            <w:r w:rsidRPr="00DC7852">
              <w:rPr>
                <w:rFonts w:ascii="Arial" w:eastAsia="Arial" w:hAnsi="Arial" w:cs="Arial"/>
                <w:b/>
                <w:color w:val="000000"/>
              </w:rPr>
              <w:t>Green Product (X)</w:t>
            </w:r>
          </w:p>
        </w:tc>
        <w:tc>
          <w:tcPr>
            <w:tcW w:w="1418" w:type="dxa"/>
          </w:tcPr>
          <w:p w14:paraId="15C40A30" w14:textId="77777777" w:rsidR="000E16FB" w:rsidRPr="00DC7852" w:rsidRDefault="00C22EF8">
            <w:pPr>
              <w:widowControl w:val="0"/>
              <w:pBdr>
                <w:top w:val="nil"/>
                <w:left w:val="nil"/>
                <w:bottom w:val="nil"/>
                <w:right w:val="nil"/>
                <w:between w:val="nil"/>
              </w:pBdr>
              <w:spacing w:line="237" w:lineRule="auto"/>
              <w:ind w:left="245"/>
              <w:jc w:val="center"/>
              <w:rPr>
                <w:rFonts w:ascii="Arial" w:eastAsia="Arial" w:hAnsi="Arial" w:cs="Arial"/>
                <w:b/>
                <w:color w:val="000000"/>
              </w:rPr>
            </w:pPr>
            <w:r w:rsidRPr="00DC7852">
              <w:rPr>
                <w:rFonts w:ascii="Arial" w:eastAsia="Arial" w:hAnsi="Arial" w:cs="Arial"/>
                <w:b/>
                <w:color w:val="000000"/>
              </w:rPr>
              <w:t>Brand Image (Z)</w:t>
            </w:r>
          </w:p>
        </w:tc>
        <w:tc>
          <w:tcPr>
            <w:tcW w:w="1682" w:type="dxa"/>
          </w:tcPr>
          <w:p w14:paraId="1CC7A2B7" w14:textId="77777777" w:rsidR="000E16FB" w:rsidRPr="00DC7852" w:rsidRDefault="00C22EF8">
            <w:pPr>
              <w:widowControl w:val="0"/>
              <w:pBdr>
                <w:top w:val="nil"/>
                <w:left w:val="nil"/>
                <w:bottom w:val="nil"/>
                <w:right w:val="nil"/>
                <w:between w:val="nil"/>
              </w:pBdr>
              <w:ind w:left="12"/>
              <w:jc w:val="center"/>
              <w:rPr>
                <w:rFonts w:ascii="Arial" w:eastAsia="Arial" w:hAnsi="Arial" w:cs="Arial"/>
                <w:b/>
                <w:color w:val="000000"/>
              </w:rPr>
            </w:pPr>
            <w:r w:rsidRPr="00DC7852">
              <w:rPr>
                <w:rFonts w:ascii="Arial" w:eastAsia="Arial" w:hAnsi="Arial" w:cs="Arial"/>
                <w:b/>
                <w:color w:val="000000"/>
              </w:rPr>
              <w:t>Purchase Decision (Y)</w:t>
            </w:r>
          </w:p>
        </w:tc>
      </w:tr>
      <w:tr w:rsidR="000E16FB" w:rsidRPr="00DC7852" w14:paraId="0791CE68" w14:textId="77777777">
        <w:trPr>
          <w:trHeight w:val="246"/>
          <w:jc w:val="center"/>
        </w:trPr>
        <w:tc>
          <w:tcPr>
            <w:tcW w:w="865" w:type="dxa"/>
          </w:tcPr>
          <w:p w14:paraId="47B9B209"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X.1</w:t>
            </w:r>
          </w:p>
        </w:tc>
        <w:tc>
          <w:tcPr>
            <w:tcW w:w="1403" w:type="dxa"/>
          </w:tcPr>
          <w:p w14:paraId="39EFE966"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0.919</w:t>
            </w:r>
          </w:p>
        </w:tc>
        <w:tc>
          <w:tcPr>
            <w:tcW w:w="1418" w:type="dxa"/>
          </w:tcPr>
          <w:p w14:paraId="43D9B7A2"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1266A9EE"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7B435D87" w14:textId="77777777">
        <w:trPr>
          <w:trHeight w:val="249"/>
          <w:jc w:val="center"/>
        </w:trPr>
        <w:tc>
          <w:tcPr>
            <w:tcW w:w="865" w:type="dxa"/>
          </w:tcPr>
          <w:p w14:paraId="7FA80F12"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X.2</w:t>
            </w:r>
          </w:p>
        </w:tc>
        <w:tc>
          <w:tcPr>
            <w:tcW w:w="1403" w:type="dxa"/>
          </w:tcPr>
          <w:p w14:paraId="6D571495" w14:textId="77777777" w:rsidR="000E16FB" w:rsidRPr="00DC7852"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sidRPr="00DC7852">
              <w:rPr>
                <w:rFonts w:ascii="Arial" w:eastAsia="Arial" w:hAnsi="Arial" w:cs="Arial"/>
                <w:color w:val="008000"/>
              </w:rPr>
              <w:t>0.881</w:t>
            </w:r>
          </w:p>
        </w:tc>
        <w:tc>
          <w:tcPr>
            <w:tcW w:w="1418" w:type="dxa"/>
          </w:tcPr>
          <w:p w14:paraId="40BD7976"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3FE97BE9"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2426AB6B" w14:textId="77777777">
        <w:trPr>
          <w:trHeight w:val="246"/>
          <w:jc w:val="center"/>
        </w:trPr>
        <w:tc>
          <w:tcPr>
            <w:tcW w:w="865" w:type="dxa"/>
          </w:tcPr>
          <w:p w14:paraId="6267F39C"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X.3</w:t>
            </w:r>
          </w:p>
        </w:tc>
        <w:tc>
          <w:tcPr>
            <w:tcW w:w="1403" w:type="dxa"/>
          </w:tcPr>
          <w:p w14:paraId="48F99358"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0.933</w:t>
            </w:r>
          </w:p>
        </w:tc>
        <w:tc>
          <w:tcPr>
            <w:tcW w:w="1418" w:type="dxa"/>
          </w:tcPr>
          <w:p w14:paraId="2996717C"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0B8C65B6"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622463B1" w14:textId="77777777">
        <w:trPr>
          <w:trHeight w:val="246"/>
          <w:jc w:val="center"/>
        </w:trPr>
        <w:tc>
          <w:tcPr>
            <w:tcW w:w="865" w:type="dxa"/>
          </w:tcPr>
          <w:p w14:paraId="7A8AF977"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X.4</w:t>
            </w:r>
          </w:p>
        </w:tc>
        <w:tc>
          <w:tcPr>
            <w:tcW w:w="1403" w:type="dxa"/>
          </w:tcPr>
          <w:p w14:paraId="40914304"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0.917</w:t>
            </w:r>
          </w:p>
        </w:tc>
        <w:tc>
          <w:tcPr>
            <w:tcW w:w="1418" w:type="dxa"/>
          </w:tcPr>
          <w:p w14:paraId="1FC4C2CD"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5A71FDD9"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05E25E40" w14:textId="77777777">
        <w:trPr>
          <w:trHeight w:val="246"/>
          <w:jc w:val="center"/>
        </w:trPr>
        <w:tc>
          <w:tcPr>
            <w:tcW w:w="865" w:type="dxa"/>
          </w:tcPr>
          <w:p w14:paraId="291172CA"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X.5</w:t>
            </w:r>
          </w:p>
        </w:tc>
        <w:tc>
          <w:tcPr>
            <w:tcW w:w="1403" w:type="dxa"/>
          </w:tcPr>
          <w:p w14:paraId="1D6D8208"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0.878</w:t>
            </w:r>
          </w:p>
        </w:tc>
        <w:tc>
          <w:tcPr>
            <w:tcW w:w="1418" w:type="dxa"/>
          </w:tcPr>
          <w:p w14:paraId="0D222DCC"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7343AA1F"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54B0FCAE" w14:textId="77777777">
        <w:trPr>
          <w:trHeight w:val="249"/>
          <w:jc w:val="center"/>
        </w:trPr>
        <w:tc>
          <w:tcPr>
            <w:tcW w:w="865" w:type="dxa"/>
          </w:tcPr>
          <w:p w14:paraId="584681CF"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X.6</w:t>
            </w:r>
          </w:p>
        </w:tc>
        <w:tc>
          <w:tcPr>
            <w:tcW w:w="1403" w:type="dxa"/>
          </w:tcPr>
          <w:p w14:paraId="23EEC3C2" w14:textId="77777777" w:rsidR="000E16FB" w:rsidRPr="00DC7852"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sidRPr="00DC7852">
              <w:rPr>
                <w:rFonts w:ascii="Arial" w:eastAsia="Arial" w:hAnsi="Arial" w:cs="Arial"/>
                <w:color w:val="008000"/>
              </w:rPr>
              <w:t>0.741</w:t>
            </w:r>
          </w:p>
        </w:tc>
        <w:tc>
          <w:tcPr>
            <w:tcW w:w="1418" w:type="dxa"/>
          </w:tcPr>
          <w:p w14:paraId="19D8AFFD"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28E42D77"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58B1EBE3" w14:textId="77777777">
        <w:trPr>
          <w:trHeight w:val="246"/>
          <w:jc w:val="center"/>
        </w:trPr>
        <w:tc>
          <w:tcPr>
            <w:tcW w:w="865" w:type="dxa"/>
          </w:tcPr>
          <w:p w14:paraId="24DA7FDF"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Z.1</w:t>
            </w:r>
          </w:p>
        </w:tc>
        <w:tc>
          <w:tcPr>
            <w:tcW w:w="1403" w:type="dxa"/>
          </w:tcPr>
          <w:p w14:paraId="6D684DA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576D521"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0.885</w:t>
            </w:r>
          </w:p>
        </w:tc>
        <w:tc>
          <w:tcPr>
            <w:tcW w:w="1682" w:type="dxa"/>
          </w:tcPr>
          <w:p w14:paraId="4ADB434E"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061BD74A" w14:textId="77777777">
        <w:trPr>
          <w:trHeight w:val="246"/>
          <w:jc w:val="center"/>
        </w:trPr>
        <w:tc>
          <w:tcPr>
            <w:tcW w:w="865" w:type="dxa"/>
          </w:tcPr>
          <w:p w14:paraId="3CB35A87"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Z.2</w:t>
            </w:r>
          </w:p>
        </w:tc>
        <w:tc>
          <w:tcPr>
            <w:tcW w:w="1403" w:type="dxa"/>
          </w:tcPr>
          <w:p w14:paraId="47A4B892"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1549967A"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0.917</w:t>
            </w:r>
          </w:p>
        </w:tc>
        <w:tc>
          <w:tcPr>
            <w:tcW w:w="1682" w:type="dxa"/>
          </w:tcPr>
          <w:p w14:paraId="431E8D34"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48037F10" w14:textId="77777777">
        <w:trPr>
          <w:trHeight w:val="249"/>
          <w:jc w:val="center"/>
        </w:trPr>
        <w:tc>
          <w:tcPr>
            <w:tcW w:w="865" w:type="dxa"/>
          </w:tcPr>
          <w:p w14:paraId="751EEBB9"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Z.3</w:t>
            </w:r>
          </w:p>
        </w:tc>
        <w:tc>
          <w:tcPr>
            <w:tcW w:w="1403" w:type="dxa"/>
          </w:tcPr>
          <w:p w14:paraId="3E46211A"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2370B6E4" w14:textId="77777777" w:rsidR="000E16FB" w:rsidRPr="00DC7852"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sidRPr="00DC7852">
              <w:rPr>
                <w:rFonts w:ascii="Arial" w:eastAsia="Arial" w:hAnsi="Arial" w:cs="Arial"/>
                <w:color w:val="008000"/>
              </w:rPr>
              <w:t>0.865</w:t>
            </w:r>
          </w:p>
        </w:tc>
        <w:tc>
          <w:tcPr>
            <w:tcW w:w="1682" w:type="dxa"/>
          </w:tcPr>
          <w:p w14:paraId="36251781"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456183EE" w14:textId="77777777">
        <w:trPr>
          <w:trHeight w:val="246"/>
          <w:jc w:val="center"/>
        </w:trPr>
        <w:tc>
          <w:tcPr>
            <w:tcW w:w="865" w:type="dxa"/>
          </w:tcPr>
          <w:p w14:paraId="492E626D"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Z.4</w:t>
            </w:r>
          </w:p>
        </w:tc>
        <w:tc>
          <w:tcPr>
            <w:tcW w:w="1403" w:type="dxa"/>
          </w:tcPr>
          <w:p w14:paraId="1382D2BB"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1CDB0F53"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0.915</w:t>
            </w:r>
          </w:p>
        </w:tc>
        <w:tc>
          <w:tcPr>
            <w:tcW w:w="1682" w:type="dxa"/>
          </w:tcPr>
          <w:p w14:paraId="1AE7B042"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723142CA" w14:textId="77777777">
        <w:trPr>
          <w:trHeight w:val="246"/>
          <w:jc w:val="center"/>
        </w:trPr>
        <w:tc>
          <w:tcPr>
            <w:tcW w:w="865" w:type="dxa"/>
          </w:tcPr>
          <w:p w14:paraId="490F24E4"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Z.5</w:t>
            </w:r>
          </w:p>
        </w:tc>
        <w:tc>
          <w:tcPr>
            <w:tcW w:w="1403" w:type="dxa"/>
          </w:tcPr>
          <w:p w14:paraId="65071A17"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C80C756"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0.843</w:t>
            </w:r>
          </w:p>
        </w:tc>
        <w:tc>
          <w:tcPr>
            <w:tcW w:w="1682" w:type="dxa"/>
          </w:tcPr>
          <w:p w14:paraId="536C060F"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12423E89" w14:textId="77777777">
        <w:trPr>
          <w:trHeight w:val="246"/>
          <w:jc w:val="center"/>
        </w:trPr>
        <w:tc>
          <w:tcPr>
            <w:tcW w:w="865" w:type="dxa"/>
          </w:tcPr>
          <w:p w14:paraId="66DC3B50"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Z.6</w:t>
            </w:r>
          </w:p>
        </w:tc>
        <w:tc>
          <w:tcPr>
            <w:tcW w:w="1403" w:type="dxa"/>
          </w:tcPr>
          <w:p w14:paraId="29DC56B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04F663A0"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0.885</w:t>
            </w:r>
          </w:p>
        </w:tc>
        <w:tc>
          <w:tcPr>
            <w:tcW w:w="1682" w:type="dxa"/>
          </w:tcPr>
          <w:p w14:paraId="7B58A1C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3425B56B" w14:textId="77777777">
        <w:trPr>
          <w:trHeight w:val="249"/>
          <w:jc w:val="center"/>
        </w:trPr>
        <w:tc>
          <w:tcPr>
            <w:tcW w:w="865" w:type="dxa"/>
          </w:tcPr>
          <w:p w14:paraId="1265C3F2"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Z.7</w:t>
            </w:r>
          </w:p>
        </w:tc>
        <w:tc>
          <w:tcPr>
            <w:tcW w:w="1403" w:type="dxa"/>
          </w:tcPr>
          <w:p w14:paraId="651ADAE7"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24CAE67" w14:textId="77777777" w:rsidR="000E16FB" w:rsidRPr="00DC7852"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sidRPr="00DC7852">
              <w:rPr>
                <w:rFonts w:ascii="Arial" w:eastAsia="Arial" w:hAnsi="Arial" w:cs="Arial"/>
                <w:color w:val="008000"/>
              </w:rPr>
              <w:t>0.866</w:t>
            </w:r>
          </w:p>
        </w:tc>
        <w:tc>
          <w:tcPr>
            <w:tcW w:w="1682" w:type="dxa"/>
          </w:tcPr>
          <w:p w14:paraId="62CB8121"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6368D98D" w14:textId="77777777">
        <w:trPr>
          <w:trHeight w:val="247"/>
          <w:jc w:val="center"/>
        </w:trPr>
        <w:tc>
          <w:tcPr>
            <w:tcW w:w="865" w:type="dxa"/>
          </w:tcPr>
          <w:p w14:paraId="25AD88F6"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lastRenderedPageBreak/>
              <w:t>Z.8</w:t>
            </w:r>
          </w:p>
        </w:tc>
        <w:tc>
          <w:tcPr>
            <w:tcW w:w="1403" w:type="dxa"/>
          </w:tcPr>
          <w:p w14:paraId="0D6C1CF6"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079FC9CF"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0.787</w:t>
            </w:r>
          </w:p>
        </w:tc>
        <w:tc>
          <w:tcPr>
            <w:tcW w:w="1682" w:type="dxa"/>
          </w:tcPr>
          <w:p w14:paraId="180DC5C5"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02E92ED3" w14:textId="77777777">
        <w:trPr>
          <w:trHeight w:val="246"/>
          <w:jc w:val="center"/>
        </w:trPr>
        <w:tc>
          <w:tcPr>
            <w:tcW w:w="865" w:type="dxa"/>
          </w:tcPr>
          <w:p w14:paraId="486EDEE6"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Z.9</w:t>
            </w:r>
          </w:p>
        </w:tc>
        <w:tc>
          <w:tcPr>
            <w:tcW w:w="1403" w:type="dxa"/>
          </w:tcPr>
          <w:p w14:paraId="6069EDE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AD79FC9" w14:textId="77777777" w:rsidR="000E16FB" w:rsidRPr="00DC7852" w:rsidRDefault="00C22EF8">
            <w:pPr>
              <w:widowControl w:val="0"/>
              <w:pBdr>
                <w:top w:val="nil"/>
                <w:left w:val="nil"/>
                <w:bottom w:val="nil"/>
                <w:right w:val="nil"/>
                <w:between w:val="nil"/>
              </w:pBdr>
              <w:spacing w:line="227" w:lineRule="auto"/>
              <w:ind w:left="108"/>
              <w:jc w:val="center"/>
              <w:rPr>
                <w:rFonts w:ascii="Arial" w:eastAsia="Arial" w:hAnsi="Arial" w:cs="Arial"/>
                <w:color w:val="000000"/>
              </w:rPr>
            </w:pPr>
            <w:r w:rsidRPr="00DC7852">
              <w:rPr>
                <w:rFonts w:ascii="Arial" w:eastAsia="Arial" w:hAnsi="Arial" w:cs="Arial"/>
                <w:color w:val="008000"/>
              </w:rPr>
              <w:t>0.857</w:t>
            </w:r>
          </w:p>
        </w:tc>
        <w:tc>
          <w:tcPr>
            <w:tcW w:w="1682" w:type="dxa"/>
          </w:tcPr>
          <w:p w14:paraId="1D19D41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5EE48F0D" w14:textId="77777777">
        <w:trPr>
          <w:trHeight w:val="249"/>
          <w:jc w:val="center"/>
        </w:trPr>
        <w:tc>
          <w:tcPr>
            <w:tcW w:w="865" w:type="dxa"/>
          </w:tcPr>
          <w:p w14:paraId="46B6134B"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Z.10</w:t>
            </w:r>
          </w:p>
        </w:tc>
        <w:tc>
          <w:tcPr>
            <w:tcW w:w="1403" w:type="dxa"/>
          </w:tcPr>
          <w:p w14:paraId="520EF864"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235C047F" w14:textId="77777777" w:rsidR="000E16FB" w:rsidRPr="00DC7852" w:rsidRDefault="00C22EF8">
            <w:pPr>
              <w:widowControl w:val="0"/>
              <w:pBdr>
                <w:top w:val="nil"/>
                <w:left w:val="nil"/>
                <w:bottom w:val="nil"/>
                <w:right w:val="nil"/>
                <w:between w:val="nil"/>
              </w:pBdr>
              <w:spacing w:line="229" w:lineRule="auto"/>
              <w:ind w:left="108"/>
              <w:jc w:val="center"/>
              <w:rPr>
                <w:rFonts w:ascii="Arial" w:eastAsia="Arial" w:hAnsi="Arial" w:cs="Arial"/>
                <w:color w:val="000000"/>
              </w:rPr>
            </w:pPr>
            <w:r w:rsidRPr="00DC7852">
              <w:rPr>
                <w:rFonts w:ascii="Arial" w:eastAsia="Arial" w:hAnsi="Arial" w:cs="Arial"/>
                <w:color w:val="008000"/>
              </w:rPr>
              <w:t>0.870</w:t>
            </w:r>
          </w:p>
        </w:tc>
        <w:tc>
          <w:tcPr>
            <w:tcW w:w="1682" w:type="dxa"/>
          </w:tcPr>
          <w:p w14:paraId="1C2552C2"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r>
      <w:tr w:rsidR="000E16FB" w:rsidRPr="00DC7852" w14:paraId="7972832A" w14:textId="77777777">
        <w:trPr>
          <w:trHeight w:val="246"/>
          <w:jc w:val="center"/>
        </w:trPr>
        <w:tc>
          <w:tcPr>
            <w:tcW w:w="865" w:type="dxa"/>
          </w:tcPr>
          <w:p w14:paraId="0150D6DE"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Y.1</w:t>
            </w:r>
          </w:p>
        </w:tc>
        <w:tc>
          <w:tcPr>
            <w:tcW w:w="1403" w:type="dxa"/>
          </w:tcPr>
          <w:p w14:paraId="154FC0C4"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2FA2E8EF"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17CEF3FA" w14:textId="77777777" w:rsidR="000E16FB" w:rsidRPr="00DC7852"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sidRPr="00DC7852">
              <w:rPr>
                <w:rFonts w:ascii="Arial" w:eastAsia="Arial" w:hAnsi="Arial" w:cs="Arial"/>
                <w:color w:val="008000"/>
              </w:rPr>
              <w:t>0.848</w:t>
            </w:r>
          </w:p>
        </w:tc>
      </w:tr>
      <w:tr w:rsidR="000E16FB" w:rsidRPr="00DC7852" w14:paraId="5D6275DA" w14:textId="77777777">
        <w:trPr>
          <w:trHeight w:val="246"/>
          <w:jc w:val="center"/>
        </w:trPr>
        <w:tc>
          <w:tcPr>
            <w:tcW w:w="865" w:type="dxa"/>
          </w:tcPr>
          <w:p w14:paraId="391ED370"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Y.2</w:t>
            </w:r>
          </w:p>
        </w:tc>
        <w:tc>
          <w:tcPr>
            <w:tcW w:w="1403" w:type="dxa"/>
          </w:tcPr>
          <w:p w14:paraId="6EA24494"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622DDA4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141AA617" w14:textId="77777777" w:rsidR="000E16FB" w:rsidRPr="00DC7852"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sidRPr="00DC7852">
              <w:rPr>
                <w:rFonts w:ascii="Arial" w:eastAsia="Arial" w:hAnsi="Arial" w:cs="Arial"/>
                <w:color w:val="008000"/>
              </w:rPr>
              <w:t>0.894</w:t>
            </w:r>
          </w:p>
        </w:tc>
      </w:tr>
      <w:tr w:rsidR="000E16FB" w:rsidRPr="00DC7852" w14:paraId="1120ABAC" w14:textId="77777777">
        <w:trPr>
          <w:trHeight w:val="246"/>
          <w:jc w:val="center"/>
        </w:trPr>
        <w:tc>
          <w:tcPr>
            <w:tcW w:w="865" w:type="dxa"/>
          </w:tcPr>
          <w:p w14:paraId="25502090"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Y.3</w:t>
            </w:r>
          </w:p>
        </w:tc>
        <w:tc>
          <w:tcPr>
            <w:tcW w:w="1403" w:type="dxa"/>
          </w:tcPr>
          <w:p w14:paraId="0DFDEB2A"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61335C3C"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0A66498F" w14:textId="77777777" w:rsidR="000E16FB" w:rsidRPr="00DC7852"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sidRPr="00DC7852">
              <w:rPr>
                <w:rFonts w:ascii="Arial" w:eastAsia="Arial" w:hAnsi="Arial" w:cs="Arial"/>
                <w:color w:val="008000"/>
              </w:rPr>
              <w:t>0.910</w:t>
            </w:r>
          </w:p>
        </w:tc>
      </w:tr>
      <w:tr w:rsidR="000E16FB" w:rsidRPr="00DC7852" w14:paraId="49DA5F5E" w14:textId="77777777">
        <w:trPr>
          <w:trHeight w:val="249"/>
          <w:jc w:val="center"/>
        </w:trPr>
        <w:tc>
          <w:tcPr>
            <w:tcW w:w="865" w:type="dxa"/>
          </w:tcPr>
          <w:p w14:paraId="2D66AC38"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Y.4</w:t>
            </w:r>
          </w:p>
        </w:tc>
        <w:tc>
          <w:tcPr>
            <w:tcW w:w="1403" w:type="dxa"/>
          </w:tcPr>
          <w:p w14:paraId="56E9A5CD"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5C8A91EC"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4B0CEC84" w14:textId="77777777" w:rsidR="000E16FB" w:rsidRPr="00DC7852" w:rsidRDefault="00C22EF8">
            <w:pPr>
              <w:widowControl w:val="0"/>
              <w:pBdr>
                <w:top w:val="nil"/>
                <w:left w:val="nil"/>
                <w:bottom w:val="nil"/>
                <w:right w:val="nil"/>
                <w:between w:val="nil"/>
              </w:pBdr>
              <w:spacing w:line="229" w:lineRule="auto"/>
              <w:ind w:left="109"/>
              <w:jc w:val="center"/>
              <w:rPr>
                <w:rFonts w:ascii="Arial" w:eastAsia="Arial" w:hAnsi="Arial" w:cs="Arial"/>
                <w:color w:val="000000"/>
              </w:rPr>
            </w:pPr>
            <w:r w:rsidRPr="00DC7852">
              <w:rPr>
                <w:rFonts w:ascii="Arial" w:eastAsia="Arial" w:hAnsi="Arial" w:cs="Arial"/>
                <w:color w:val="008000"/>
              </w:rPr>
              <w:t>0.913</w:t>
            </w:r>
          </w:p>
        </w:tc>
      </w:tr>
      <w:tr w:rsidR="000E16FB" w:rsidRPr="00DC7852" w14:paraId="54C35AF9" w14:textId="77777777">
        <w:trPr>
          <w:trHeight w:val="246"/>
          <w:jc w:val="center"/>
        </w:trPr>
        <w:tc>
          <w:tcPr>
            <w:tcW w:w="865" w:type="dxa"/>
          </w:tcPr>
          <w:p w14:paraId="598963B3"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Y.5</w:t>
            </w:r>
          </w:p>
        </w:tc>
        <w:tc>
          <w:tcPr>
            <w:tcW w:w="1403" w:type="dxa"/>
          </w:tcPr>
          <w:p w14:paraId="06C2BFF8"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784B3CD2"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7969392D" w14:textId="77777777" w:rsidR="000E16FB" w:rsidRPr="00DC7852"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sidRPr="00DC7852">
              <w:rPr>
                <w:rFonts w:ascii="Arial" w:eastAsia="Arial" w:hAnsi="Arial" w:cs="Arial"/>
                <w:color w:val="008000"/>
              </w:rPr>
              <w:t>0.890</w:t>
            </w:r>
          </w:p>
        </w:tc>
      </w:tr>
      <w:tr w:rsidR="000E16FB" w:rsidRPr="00DC7852" w14:paraId="799A9898" w14:textId="77777777">
        <w:trPr>
          <w:trHeight w:val="246"/>
          <w:jc w:val="center"/>
        </w:trPr>
        <w:tc>
          <w:tcPr>
            <w:tcW w:w="865" w:type="dxa"/>
          </w:tcPr>
          <w:p w14:paraId="6585E463"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Y.6</w:t>
            </w:r>
          </w:p>
        </w:tc>
        <w:tc>
          <w:tcPr>
            <w:tcW w:w="1403" w:type="dxa"/>
          </w:tcPr>
          <w:p w14:paraId="5C979350"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3DFB4CBD"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6CBBBEFB" w14:textId="77777777" w:rsidR="000E16FB" w:rsidRPr="00DC7852"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sidRPr="00DC7852">
              <w:rPr>
                <w:rFonts w:ascii="Arial" w:eastAsia="Arial" w:hAnsi="Arial" w:cs="Arial"/>
                <w:color w:val="008000"/>
              </w:rPr>
              <w:t>0.915</w:t>
            </w:r>
          </w:p>
        </w:tc>
      </w:tr>
      <w:tr w:rsidR="000E16FB" w:rsidRPr="00DC7852" w14:paraId="023370B5" w14:textId="77777777">
        <w:trPr>
          <w:trHeight w:val="249"/>
          <w:jc w:val="center"/>
        </w:trPr>
        <w:tc>
          <w:tcPr>
            <w:tcW w:w="865" w:type="dxa"/>
          </w:tcPr>
          <w:p w14:paraId="3ADCF156" w14:textId="77777777" w:rsidR="000E16FB" w:rsidRPr="00DC7852" w:rsidRDefault="00C22EF8">
            <w:pPr>
              <w:widowControl w:val="0"/>
              <w:pBdr>
                <w:top w:val="nil"/>
                <w:left w:val="nil"/>
                <w:bottom w:val="nil"/>
                <w:right w:val="nil"/>
                <w:between w:val="nil"/>
              </w:pBdr>
              <w:spacing w:line="229" w:lineRule="auto"/>
              <w:ind w:left="107"/>
              <w:jc w:val="center"/>
              <w:rPr>
                <w:rFonts w:ascii="Arial" w:eastAsia="Arial" w:hAnsi="Arial" w:cs="Arial"/>
                <w:b/>
                <w:color w:val="000000"/>
              </w:rPr>
            </w:pPr>
            <w:r w:rsidRPr="00DC7852">
              <w:rPr>
                <w:rFonts w:ascii="Arial" w:eastAsia="Arial" w:hAnsi="Arial" w:cs="Arial"/>
                <w:b/>
                <w:color w:val="000000"/>
              </w:rPr>
              <w:t>Y.7</w:t>
            </w:r>
          </w:p>
        </w:tc>
        <w:tc>
          <w:tcPr>
            <w:tcW w:w="1403" w:type="dxa"/>
          </w:tcPr>
          <w:p w14:paraId="49233C4B"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67CCF118"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3C4A1C7B" w14:textId="77777777" w:rsidR="000E16FB" w:rsidRPr="00DC7852" w:rsidRDefault="00C22EF8">
            <w:pPr>
              <w:widowControl w:val="0"/>
              <w:pBdr>
                <w:top w:val="nil"/>
                <w:left w:val="nil"/>
                <w:bottom w:val="nil"/>
                <w:right w:val="nil"/>
                <w:between w:val="nil"/>
              </w:pBdr>
              <w:spacing w:line="229" w:lineRule="auto"/>
              <w:ind w:left="109"/>
              <w:jc w:val="center"/>
              <w:rPr>
                <w:rFonts w:ascii="Arial" w:eastAsia="Arial" w:hAnsi="Arial" w:cs="Arial"/>
                <w:color w:val="000000"/>
              </w:rPr>
            </w:pPr>
            <w:r w:rsidRPr="00DC7852">
              <w:rPr>
                <w:rFonts w:ascii="Arial" w:eastAsia="Arial" w:hAnsi="Arial" w:cs="Arial"/>
                <w:color w:val="008000"/>
              </w:rPr>
              <w:t>0.907</w:t>
            </w:r>
          </w:p>
        </w:tc>
      </w:tr>
      <w:tr w:rsidR="000E16FB" w:rsidRPr="00DC7852" w14:paraId="2DEE73FA" w14:textId="77777777">
        <w:trPr>
          <w:trHeight w:val="246"/>
          <w:jc w:val="center"/>
        </w:trPr>
        <w:tc>
          <w:tcPr>
            <w:tcW w:w="865" w:type="dxa"/>
          </w:tcPr>
          <w:p w14:paraId="0A7770F3" w14:textId="77777777" w:rsidR="000E16FB" w:rsidRPr="00DC7852" w:rsidRDefault="00C22EF8">
            <w:pPr>
              <w:widowControl w:val="0"/>
              <w:pBdr>
                <w:top w:val="nil"/>
                <w:left w:val="nil"/>
                <w:bottom w:val="nil"/>
                <w:right w:val="nil"/>
                <w:between w:val="nil"/>
              </w:pBdr>
              <w:spacing w:line="227" w:lineRule="auto"/>
              <w:ind w:left="107"/>
              <w:jc w:val="center"/>
              <w:rPr>
                <w:rFonts w:ascii="Arial" w:eastAsia="Arial" w:hAnsi="Arial" w:cs="Arial"/>
                <w:b/>
                <w:color w:val="000000"/>
              </w:rPr>
            </w:pPr>
            <w:r w:rsidRPr="00DC7852">
              <w:rPr>
                <w:rFonts w:ascii="Arial" w:eastAsia="Arial" w:hAnsi="Arial" w:cs="Arial"/>
                <w:b/>
                <w:color w:val="000000"/>
              </w:rPr>
              <w:t>Y.8</w:t>
            </w:r>
          </w:p>
        </w:tc>
        <w:tc>
          <w:tcPr>
            <w:tcW w:w="1403" w:type="dxa"/>
          </w:tcPr>
          <w:p w14:paraId="2334DFAA"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418" w:type="dxa"/>
          </w:tcPr>
          <w:p w14:paraId="3E754EDF" w14:textId="77777777" w:rsidR="000E16FB" w:rsidRPr="00DC7852" w:rsidRDefault="000E16FB">
            <w:pPr>
              <w:widowControl w:val="0"/>
              <w:pBdr>
                <w:top w:val="nil"/>
                <w:left w:val="nil"/>
                <w:bottom w:val="nil"/>
                <w:right w:val="nil"/>
                <w:between w:val="nil"/>
              </w:pBdr>
              <w:jc w:val="center"/>
              <w:rPr>
                <w:rFonts w:ascii="Arial" w:eastAsia="Arial" w:hAnsi="Arial" w:cs="Arial"/>
                <w:color w:val="000000"/>
              </w:rPr>
            </w:pPr>
          </w:p>
        </w:tc>
        <w:tc>
          <w:tcPr>
            <w:tcW w:w="1682" w:type="dxa"/>
          </w:tcPr>
          <w:p w14:paraId="355F8E9A" w14:textId="77777777" w:rsidR="000E16FB" w:rsidRPr="00DC7852" w:rsidRDefault="00C22EF8">
            <w:pPr>
              <w:widowControl w:val="0"/>
              <w:pBdr>
                <w:top w:val="nil"/>
                <w:left w:val="nil"/>
                <w:bottom w:val="nil"/>
                <w:right w:val="nil"/>
                <w:between w:val="nil"/>
              </w:pBdr>
              <w:spacing w:line="227" w:lineRule="auto"/>
              <w:ind w:left="109"/>
              <w:jc w:val="center"/>
              <w:rPr>
                <w:rFonts w:ascii="Arial" w:eastAsia="Arial" w:hAnsi="Arial" w:cs="Arial"/>
                <w:color w:val="000000"/>
              </w:rPr>
            </w:pPr>
            <w:r w:rsidRPr="00DC7852">
              <w:rPr>
                <w:rFonts w:ascii="Arial" w:eastAsia="Arial" w:hAnsi="Arial" w:cs="Arial"/>
                <w:color w:val="008000"/>
              </w:rPr>
              <w:t>0.934</w:t>
            </w:r>
          </w:p>
        </w:tc>
      </w:tr>
    </w:tbl>
    <w:p w14:paraId="2FE402FB" w14:textId="77777777" w:rsidR="000E16FB" w:rsidRPr="00DC7852" w:rsidRDefault="000E16FB">
      <w:pPr>
        <w:rPr>
          <w:rFonts w:ascii="Arial" w:eastAsia="Arial" w:hAnsi="Arial" w:cs="Arial"/>
        </w:rPr>
      </w:pPr>
    </w:p>
    <w:p w14:paraId="595323C2" w14:textId="77777777" w:rsidR="000E16FB" w:rsidRPr="00DC7852" w:rsidRDefault="00C22EF8">
      <w:pPr>
        <w:jc w:val="both"/>
        <w:rPr>
          <w:rFonts w:ascii="Arial" w:eastAsia="Arial" w:hAnsi="Arial" w:cs="Arial"/>
        </w:rPr>
      </w:pPr>
      <w:r w:rsidRPr="00DC7852">
        <w:rPr>
          <w:rFonts w:ascii="Arial" w:eastAsia="Arial" w:hAnsi="Arial" w:cs="Arial"/>
        </w:rPr>
        <w:t>Based on the results of the convergent validity test with outer loading (Table 1), it can be seen that each statement item for each indicator has a loading factor value &gt; 0.7. Therefore, it can be concluded that all statement items can be declared convergently valid. This proves that each statement item is capable of explaining the latent variables in the study.</w:t>
      </w:r>
    </w:p>
    <w:p w14:paraId="658FBBBE" w14:textId="77777777" w:rsidR="000E16FB" w:rsidRPr="00DC7852" w:rsidRDefault="000E16FB">
      <w:pPr>
        <w:spacing w:after="8" w:line="250" w:lineRule="auto"/>
        <w:jc w:val="center"/>
        <w:rPr>
          <w:rFonts w:ascii="Arial" w:eastAsia="Arial" w:hAnsi="Arial" w:cs="Arial"/>
          <w:b/>
        </w:rPr>
      </w:pPr>
    </w:p>
    <w:p w14:paraId="562241F0" w14:textId="77777777" w:rsidR="000E16FB" w:rsidRPr="00DC7852" w:rsidRDefault="00C22EF8">
      <w:pPr>
        <w:spacing w:after="8" w:line="250" w:lineRule="auto"/>
        <w:jc w:val="center"/>
        <w:rPr>
          <w:rFonts w:ascii="Arial" w:eastAsia="Arial" w:hAnsi="Arial" w:cs="Arial"/>
          <w:b/>
        </w:rPr>
      </w:pPr>
      <w:r w:rsidRPr="00DC7852">
        <w:rPr>
          <w:rFonts w:ascii="Arial" w:eastAsia="Arial" w:hAnsi="Arial" w:cs="Arial"/>
          <w:b/>
        </w:rPr>
        <w:t>Table 2. Average Variance Extracted (AVE)</w:t>
      </w:r>
    </w:p>
    <w:tbl>
      <w:tblPr>
        <w:tblStyle w:val="a1"/>
        <w:tblW w:w="5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209"/>
        <w:gridCol w:w="1805"/>
      </w:tblGrid>
      <w:tr w:rsidR="000E16FB" w:rsidRPr="00DC7852" w14:paraId="499A5171" w14:textId="77777777">
        <w:trPr>
          <w:trHeight w:val="493"/>
          <w:jc w:val="center"/>
        </w:trPr>
        <w:tc>
          <w:tcPr>
            <w:tcW w:w="1984" w:type="dxa"/>
          </w:tcPr>
          <w:p w14:paraId="7B486CD3"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2209" w:type="dxa"/>
          </w:tcPr>
          <w:p w14:paraId="2483D649" w14:textId="77777777" w:rsidR="000E16FB" w:rsidRPr="00DC7852" w:rsidRDefault="00C22EF8">
            <w:pPr>
              <w:widowControl w:val="0"/>
              <w:pBdr>
                <w:top w:val="nil"/>
                <w:left w:val="nil"/>
                <w:bottom w:val="nil"/>
                <w:right w:val="nil"/>
                <w:between w:val="nil"/>
              </w:pBdr>
              <w:spacing w:line="231" w:lineRule="auto"/>
              <w:jc w:val="center"/>
              <w:rPr>
                <w:rFonts w:ascii="Arial" w:eastAsia="Arial" w:hAnsi="Arial" w:cs="Arial"/>
                <w:b/>
                <w:i/>
                <w:color w:val="000000"/>
              </w:rPr>
            </w:pPr>
            <w:r w:rsidRPr="00DC7852">
              <w:rPr>
                <w:rFonts w:ascii="Arial" w:eastAsia="Arial" w:hAnsi="Arial" w:cs="Arial"/>
                <w:b/>
                <w:i/>
                <w:color w:val="000000"/>
              </w:rPr>
              <w:t>Average Variance</w:t>
            </w:r>
          </w:p>
          <w:p w14:paraId="70C07D44" w14:textId="77777777" w:rsidR="000E16FB" w:rsidRPr="00DC7852" w:rsidRDefault="00C22EF8">
            <w:pPr>
              <w:widowControl w:val="0"/>
              <w:pBdr>
                <w:top w:val="nil"/>
                <w:left w:val="nil"/>
                <w:bottom w:val="nil"/>
                <w:right w:val="nil"/>
                <w:between w:val="nil"/>
              </w:pBdr>
              <w:spacing w:line="242" w:lineRule="auto"/>
              <w:jc w:val="center"/>
              <w:rPr>
                <w:rFonts w:ascii="Arial" w:eastAsia="Arial" w:hAnsi="Arial" w:cs="Arial"/>
                <w:b/>
                <w:i/>
                <w:color w:val="000000"/>
              </w:rPr>
            </w:pPr>
            <w:r w:rsidRPr="00DC7852">
              <w:rPr>
                <w:rFonts w:ascii="Arial" w:eastAsia="Arial" w:hAnsi="Arial" w:cs="Arial"/>
                <w:b/>
                <w:i/>
                <w:color w:val="000000"/>
              </w:rPr>
              <w:t>Extracted (AVE)</w:t>
            </w:r>
          </w:p>
        </w:tc>
        <w:tc>
          <w:tcPr>
            <w:tcW w:w="1805" w:type="dxa"/>
          </w:tcPr>
          <w:p w14:paraId="2392963C" w14:textId="77777777" w:rsidR="000E16FB" w:rsidRPr="00DC7852" w:rsidRDefault="00C22EF8">
            <w:pPr>
              <w:widowControl w:val="0"/>
              <w:pBdr>
                <w:top w:val="nil"/>
                <w:left w:val="nil"/>
                <w:bottom w:val="nil"/>
                <w:right w:val="nil"/>
                <w:between w:val="nil"/>
              </w:pBdr>
              <w:spacing w:line="237" w:lineRule="auto"/>
              <w:ind w:left="12"/>
              <w:jc w:val="center"/>
              <w:rPr>
                <w:rFonts w:ascii="Arial" w:eastAsia="Arial" w:hAnsi="Arial" w:cs="Arial"/>
                <w:b/>
                <w:color w:val="000000"/>
              </w:rPr>
            </w:pPr>
            <w:r w:rsidRPr="00DC7852">
              <w:rPr>
                <w:rFonts w:ascii="Arial" w:eastAsia="Arial" w:hAnsi="Arial" w:cs="Arial"/>
                <w:b/>
                <w:color w:val="000000"/>
              </w:rPr>
              <w:t>Result</w:t>
            </w:r>
          </w:p>
        </w:tc>
      </w:tr>
      <w:tr w:rsidR="000E16FB" w:rsidRPr="00DC7852" w14:paraId="2A79B11C" w14:textId="77777777">
        <w:trPr>
          <w:trHeight w:val="249"/>
          <w:jc w:val="center"/>
        </w:trPr>
        <w:tc>
          <w:tcPr>
            <w:tcW w:w="1984" w:type="dxa"/>
          </w:tcPr>
          <w:p w14:paraId="40332721" w14:textId="77777777" w:rsidR="000E16FB" w:rsidRPr="00DC7852" w:rsidRDefault="00C22EF8">
            <w:pPr>
              <w:widowControl w:val="0"/>
              <w:pBdr>
                <w:top w:val="nil"/>
                <w:left w:val="nil"/>
                <w:bottom w:val="nil"/>
                <w:right w:val="nil"/>
                <w:between w:val="nil"/>
              </w:pBdr>
              <w:spacing w:line="229" w:lineRule="auto"/>
              <w:ind w:left="11"/>
              <w:jc w:val="center"/>
              <w:rPr>
                <w:rFonts w:ascii="Arial" w:eastAsia="Arial" w:hAnsi="Arial" w:cs="Arial"/>
                <w:color w:val="000000"/>
              </w:rPr>
            </w:pPr>
            <w:r w:rsidRPr="00DC7852">
              <w:rPr>
                <w:rFonts w:ascii="Arial" w:eastAsia="Arial" w:hAnsi="Arial" w:cs="Arial"/>
                <w:color w:val="000000"/>
              </w:rPr>
              <w:t>Green Product</w:t>
            </w:r>
          </w:p>
        </w:tc>
        <w:tc>
          <w:tcPr>
            <w:tcW w:w="2209" w:type="dxa"/>
          </w:tcPr>
          <w:p w14:paraId="0570F6FB" w14:textId="77777777" w:rsidR="000E16FB" w:rsidRPr="00DC7852" w:rsidRDefault="00C22EF8">
            <w:pPr>
              <w:widowControl w:val="0"/>
              <w:pBdr>
                <w:top w:val="nil"/>
                <w:left w:val="nil"/>
                <w:bottom w:val="nil"/>
                <w:right w:val="nil"/>
                <w:between w:val="nil"/>
              </w:pBdr>
              <w:spacing w:line="229" w:lineRule="auto"/>
              <w:ind w:left="10"/>
              <w:jc w:val="center"/>
              <w:rPr>
                <w:rFonts w:ascii="Arial" w:eastAsia="Arial" w:hAnsi="Arial" w:cs="Arial"/>
                <w:color w:val="000000"/>
              </w:rPr>
            </w:pPr>
            <w:r w:rsidRPr="00DC7852">
              <w:rPr>
                <w:rFonts w:ascii="Arial" w:eastAsia="Arial" w:hAnsi="Arial" w:cs="Arial"/>
                <w:color w:val="000000"/>
              </w:rPr>
              <w:t>0.776</w:t>
            </w:r>
          </w:p>
        </w:tc>
        <w:tc>
          <w:tcPr>
            <w:tcW w:w="1805" w:type="dxa"/>
          </w:tcPr>
          <w:p w14:paraId="59BFB46D" w14:textId="77777777" w:rsidR="000E16FB" w:rsidRPr="00DC7852" w:rsidRDefault="00C22EF8">
            <w:pPr>
              <w:widowControl w:val="0"/>
              <w:pBdr>
                <w:top w:val="nil"/>
                <w:left w:val="nil"/>
                <w:bottom w:val="nil"/>
                <w:right w:val="nil"/>
                <w:between w:val="nil"/>
              </w:pBdr>
              <w:spacing w:line="229" w:lineRule="auto"/>
              <w:ind w:left="12" w:right="4"/>
              <w:jc w:val="center"/>
              <w:rPr>
                <w:rFonts w:ascii="Arial" w:eastAsia="Arial" w:hAnsi="Arial" w:cs="Arial"/>
                <w:color w:val="000000"/>
              </w:rPr>
            </w:pPr>
            <w:r w:rsidRPr="00DC7852">
              <w:rPr>
                <w:rFonts w:ascii="Arial" w:eastAsia="Arial" w:hAnsi="Arial" w:cs="Arial"/>
                <w:color w:val="000000"/>
              </w:rPr>
              <w:t>Valid</w:t>
            </w:r>
          </w:p>
        </w:tc>
      </w:tr>
      <w:tr w:rsidR="000E16FB" w:rsidRPr="00DC7852" w14:paraId="1EB4E343" w14:textId="77777777">
        <w:trPr>
          <w:trHeight w:val="246"/>
          <w:jc w:val="center"/>
        </w:trPr>
        <w:tc>
          <w:tcPr>
            <w:tcW w:w="1984" w:type="dxa"/>
          </w:tcPr>
          <w:p w14:paraId="198C4E26" w14:textId="77777777" w:rsidR="000E16FB" w:rsidRPr="00DC7852" w:rsidRDefault="00C22EF8">
            <w:pPr>
              <w:widowControl w:val="0"/>
              <w:pBdr>
                <w:top w:val="nil"/>
                <w:left w:val="nil"/>
                <w:bottom w:val="nil"/>
                <w:right w:val="nil"/>
                <w:between w:val="nil"/>
              </w:pBdr>
              <w:spacing w:line="227" w:lineRule="auto"/>
              <w:ind w:left="11" w:right="2"/>
              <w:jc w:val="center"/>
              <w:rPr>
                <w:rFonts w:ascii="Arial" w:eastAsia="Arial" w:hAnsi="Arial" w:cs="Arial"/>
                <w:color w:val="000000"/>
              </w:rPr>
            </w:pPr>
            <w:r w:rsidRPr="00DC7852">
              <w:rPr>
                <w:rFonts w:ascii="Arial" w:eastAsia="Arial" w:hAnsi="Arial" w:cs="Arial"/>
                <w:color w:val="000000"/>
              </w:rPr>
              <w:t>Brand Image</w:t>
            </w:r>
          </w:p>
        </w:tc>
        <w:tc>
          <w:tcPr>
            <w:tcW w:w="2209" w:type="dxa"/>
          </w:tcPr>
          <w:p w14:paraId="369ECC84" w14:textId="77777777" w:rsidR="000E16FB" w:rsidRPr="00DC7852" w:rsidRDefault="00C22EF8">
            <w:pPr>
              <w:widowControl w:val="0"/>
              <w:pBdr>
                <w:top w:val="nil"/>
                <w:left w:val="nil"/>
                <w:bottom w:val="nil"/>
                <w:right w:val="nil"/>
                <w:between w:val="nil"/>
              </w:pBdr>
              <w:spacing w:line="227" w:lineRule="auto"/>
              <w:ind w:left="10"/>
              <w:jc w:val="center"/>
              <w:rPr>
                <w:rFonts w:ascii="Arial" w:eastAsia="Arial" w:hAnsi="Arial" w:cs="Arial"/>
                <w:color w:val="000000"/>
              </w:rPr>
            </w:pPr>
            <w:r w:rsidRPr="00DC7852">
              <w:rPr>
                <w:rFonts w:ascii="Arial" w:eastAsia="Arial" w:hAnsi="Arial" w:cs="Arial"/>
                <w:color w:val="000000"/>
              </w:rPr>
              <w:t>0.756</w:t>
            </w:r>
          </w:p>
        </w:tc>
        <w:tc>
          <w:tcPr>
            <w:tcW w:w="1805" w:type="dxa"/>
          </w:tcPr>
          <w:p w14:paraId="0518AD16" w14:textId="77777777" w:rsidR="000E16FB" w:rsidRPr="00DC7852" w:rsidRDefault="00C22EF8">
            <w:pPr>
              <w:widowControl w:val="0"/>
              <w:pBdr>
                <w:top w:val="nil"/>
                <w:left w:val="nil"/>
                <w:bottom w:val="nil"/>
                <w:right w:val="nil"/>
                <w:between w:val="nil"/>
              </w:pBdr>
              <w:spacing w:line="227" w:lineRule="auto"/>
              <w:ind w:left="12" w:right="4"/>
              <w:jc w:val="center"/>
              <w:rPr>
                <w:rFonts w:ascii="Arial" w:eastAsia="Arial" w:hAnsi="Arial" w:cs="Arial"/>
                <w:color w:val="000000"/>
              </w:rPr>
            </w:pPr>
            <w:r w:rsidRPr="00DC7852">
              <w:rPr>
                <w:rFonts w:ascii="Arial" w:eastAsia="Arial" w:hAnsi="Arial" w:cs="Arial"/>
                <w:color w:val="000000"/>
              </w:rPr>
              <w:t>Valid</w:t>
            </w:r>
          </w:p>
        </w:tc>
      </w:tr>
      <w:tr w:rsidR="000E16FB" w:rsidRPr="00DC7852" w14:paraId="3A8A75CD" w14:textId="77777777">
        <w:trPr>
          <w:trHeight w:val="246"/>
          <w:jc w:val="center"/>
        </w:trPr>
        <w:tc>
          <w:tcPr>
            <w:tcW w:w="1984" w:type="dxa"/>
          </w:tcPr>
          <w:p w14:paraId="1C7F32A5" w14:textId="77777777" w:rsidR="000E16FB" w:rsidRPr="00DC7852" w:rsidRDefault="00C22EF8">
            <w:pPr>
              <w:widowControl w:val="0"/>
              <w:pBdr>
                <w:top w:val="nil"/>
                <w:left w:val="nil"/>
                <w:bottom w:val="nil"/>
                <w:right w:val="nil"/>
                <w:between w:val="nil"/>
              </w:pBdr>
              <w:spacing w:line="227" w:lineRule="auto"/>
              <w:ind w:left="11" w:right="3"/>
              <w:jc w:val="center"/>
              <w:rPr>
                <w:rFonts w:ascii="Arial" w:eastAsia="Arial" w:hAnsi="Arial" w:cs="Arial"/>
                <w:color w:val="000000"/>
              </w:rPr>
            </w:pPr>
            <w:r w:rsidRPr="00DC7852">
              <w:rPr>
                <w:rFonts w:ascii="Arial" w:eastAsia="Arial" w:hAnsi="Arial" w:cs="Arial"/>
                <w:color w:val="000000"/>
              </w:rPr>
              <w:t>Purchase Decision</w:t>
            </w:r>
          </w:p>
        </w:tc>
        <w:tc>
          <w:tcPr>
            <w:tcW w:w="2209" w:type="dxa"/>
          </w:tcPr>
          <w:p w14:paraId="56C6AB59" w14:textId="77777777" w:rsidR="000E16FB" w:rsidRPr="00DC7852" w:rsidRDefault="00C22EF8">
            <w:pPr>
              <w:widowControl w:val="0"/>
              <w:pBdr>
                <w:top w:val="nil"/>
                <w:left w:val="nil"/>
                <w:bottom w:val="nil"/>
                <w:right w:val="nil"/>
                <w:between w:val="nil"/>
              </w:pBdr>
              <w:spacing w:line="227" w:lineRule="auto"/>
              <w:ind w:left="10"/>
              <w:jc w:val="center"/>
              <w:rPr>
                <w:rFonts w:ascii="Arial" w:eastAsia="Arial" w:hAnsi="Arial" w:cs="Arial"/>
                <w:color w:val="000000"/>
              </w:rPr>
            </w:pPr>
            <w:r w:rsidRPr="00DC7852">
              <w:rPr>
                <w:rFonts w:ascii="Arial" w:eastAsia="Arial" w:hAnsi="Arial" w:cs="Arial"/>
                <w:color w:val="000000"/>
              </w:rPr>
              <w:t>0.813</w:t>
            </w:r>
          </w:p>
        </w:tc>
        <w:tc>
          <w:tcPr>
            <w:tcW w:w="1805" w:type="dxa"/>
          </w:tcPr>
          <w:p w14:paraId="1EA85325" w14:textId="77777777" w:rsidR="000E16FB" w:rsidRPr="00DC7852" w:rsidRDefault="00C22EF8">
            <w:pPr>
              <w:widowControl w:val="0"/>
              <w:pBdr>
                <w:top w:val="nil"/>
                <w:left w:val="nil"/>
                <w:bottom w:val="nil"/>
                <w:right w:val="nil"/>
                <w:between w:val="nil"/>
              </w:pBdr>
              <w:spacing w:line="227" w:lineRule="auto"/>
              <w:ind w:left="12" w:right="4"/>
              <w:jc w:val="center"/>
              <w:rPr>
                <w:rFonts w:ascii="Arial" w:eastAsia="Arial" w:hAnsi="Arial" w:cs="Arial"/>
                <w:color w:val="000000"/>
              </w:rPr>
            </w:pPr>
            <w:r w:rsidRPr="00DC7852">
              <w:rPr>
                <w:rFonts w:ascii="Arial" w:eastAsia="Arial" w:hAnsi="Arial" w:cs="Arial"/>
                <w:color w:val="000000"/>
              </w:rPr>
              <w:t>Valid</w:t>
            </w:r>
          </w:p>
        </w:tc>
      </w:tr>
    </w:tbl>
    <w:p w14:paraId="6CD61EA0" w14:textId="77777777" w:rsidR="000E16FB" w:rsidRPr="00DC7852" w:rsidRDefault="000E16FB">
      <w:pPr>
        <w:rPr>
          <w:rFonts w:ascii="Arial" w:eastAsia="Arial" w:hAnsi="Arial" w:cs="Arial"/>
        </w:rPr>
      </w:pPr>
    </w:p>
    <w:p w14:paraId="6D61C234" w14:textId="77777777" w:rsidR="000E16FB" w:rsidRPr="00DC7852" w:rsidRDefault="00C22EF8">
      <w:pPr>
        <w:jc w:val="both"/>
        <w:rPr>
          <w:rFonts w:ascii="Arial" w:eastAsia="Arial" w:hAnsi="Arial" w:cs="Arial"/>
        </w:rPr>
      </w:pPr>
      <w:r w:rsidRPr="00DC7852">
        <w:rPr>
          <w:rFonts w:ascii="Arial" w:eastAsia="Arial" w:hAnsi="Arial" w:cs="Arial"/>
        </w:rPr>
        <w:t>Based on the AVE values for the Green Product variable of 0.776, Brand Image of 0.756, and Purchase Decision of 0.813, each of which is &gt; 0.05, it can be concluded that the measurement indicators for each variable are convergently valid.</w:t>
      </w:r>
    </w:p>
    <w:p w14:paraId="5A643C40" w14:textId="77777777" w:rsidR="000E16FB" w:rsidRPr="00DC7852" w:rsidRDefault="000E16FB">
      <w:pPr>
        <w:rPr>
          <w:rFonts w:ascii="Arial" w:eastAsia="Arial" w:hAnsi="Arial" w:cs="Arial"/>
        </w:rPr>
      </w:pPr>
    </w:p>
    <w:p w14:paraId="52684ABA" w14:textId="77777777" w:rsidR="000E16FB" w:rsidRPr="00DC7852" w:rsidRDefault="00C22EF8">
      <w:pPr>
        <w:rPr>
          <w:rFonts w:ascii="Arial" w:eastAsia="Arial" w:hAnsi="Arial" w:cs="Arial"/>
          <w:b/>
        </w:rPr>
      </w:pPr>
      <w:r w:rsidRPr="00DC7852">
        <w:rPr>
          <w:rFonts w:ascii="Arial" w:eastAsia="Arial" w:hAnsi="Arial" w:cs="Arial"/>
          <w:b/>
        </w:rPr>
        <w:t>Discriminant Validity</w:t>
      </w:r>
    </w:p>
    <w:p w14:paraId="0607957E" w14:textId="77777777" w:rsidR="000E16FB" w:rsidRPr="00DC7852" w:rsidRDefault="00C22EF8">
      <w:pPr>
        <w:jc w:val="center"/>
        <w:rPr>
          <w:rFonts w:ascii="Arial" w:eastAsia="Arial" w:hAnsi="Arial" w:cs="Arial"/>
          <w:b/>
        </w:rPr>
      </w:pPr>
      <w:r w:rsidRPr="00DC7852">
        <w:rPr>
          <w:rFonts w:ascii="Arial" w:eastAsia="Arial" w:hAnsi="Arial" w:cs="Arial"/>
          <w:b/>
        </w:rPr>
        <w:t>Table 3. Fornell-Larcker</w:t>
      </w:r>
    </w:p>
    <w:tbl>
      <w:tblPr>
        <w:tblStyle w:val="a2"/>
        <w:tblW w:w="5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7"/>
        <w:gridCol w:w="1045"/>
        <w:gridCol w:w="1275"/>
        <w:gridCol w:w="1418"/>
      </w:tblGrid>
      <w:tr w:rsidR="000E16FB" w:rsidRPr="00DC7852" w14:paraId="57E41F62" w14:textId="77777777">
        <w:trPr>
          <w:trHeight w:val="493"/>
          <w:jc w:val="center"/>
        </w:trPr>
        <w:tc>
          <w:tcPr>
            <w:tcW w:w="2037" w:type="dxa"/>
          </w:tcPr>
          <w:p w14:paraId="6BFEC708" w14:textId="77777777" w:rsidR="000E16FB" w:rsidRPr="00DC7852" w:rsidRDefault="000E16FB">
            <w:pPr>
              <w:widowControl w:val="0"/>
              <w:pBdr>
                <w:top w:val="nil"/>
                <w:left w:val="nil"/>
                <w:bottom w:val="nil"/>
                <w:right w:val="nil"/>
                <w:between w:val="nil"/>
              </w:pBdr>
              <w:rPr>
                <w:rFonts w:ascii="Arial" w:eastAsia="Arial" w:hAnsi="Arial" w:cs="Arial"/>
                <w:b/>
                <w:color w:val="000000"/>
              </w:rPr>
            </w:pPr>
          </w:p>
        </w:tc>
        <w:tc>
          <w:tcPr>
            <w:tcW w:w="1045" w:type="dxa"/>
          </w:tcPr>
          <w:p w14:paraId="282669F4" w14:textId="77777777" w:rsidR="000E16FB" w:rsidRPr="00DC7852" w:rsidRDefault="00C22EF8">
            <w:pPr>
              <w:widowControl w:val="0"/>
              <w:pBdr>
                <w:top w:val="nil"/>
                <w:left w:val="nil"/>
                <w:bottom w:val="nil"/>
                <w:right w:val="nil"/>
                <w:between w:val="nil"/>
              </w:pBdr>
              <w:spacing w:line="237" w:lineRule="auto"/>
              <w:ind w:left="8"/>
              <w:jc w:val="center"/>
              <w:rPr>
                <w:rFonts w:ascii="Arial" w:eastAsia="Arial" w:hAnsi="Arial" w:cs="Arial"/>
                <w:b/>
                <w:color w:val="000000"/>
              </w:rPr>
            </w:pPr>
            <w:r w:rsidRPr="00DC7852">
              <w:rPr>
                <w:rFonts w:ascii="Arial" w:eastAsia="Arial" w:hAnsi="Arial" w:cs="Arial"/>
                <w:b/>
                <w:color w:val="000000"/>
              </w:rPr>
              <w:t>Brand Image</w:t>
            </w:r>
          </w:p>
        </w:tc>
        <w:tc>
          <w:tcPr>
            <w:tcW w:w="1275" w:type="dxa"/>
          </w:tcPr>
          <w:p w14:paraId="64BB8CC8" w14:textId="77777777" w:rsidR="000E16FB" w:rsidRPr="00DC7852" w:rsidRDefault="00C22EF8">
            <w:pPr>
              <w:widowControl w:val="0"/>
              <w:pBdr>
                <w:top w:val="nil"/>
                <w:left w:val="nil"/>
                <w:bottom w:val="nil"/>
                <w:right w:val="nil"/>
                <w:between w:val="nil"/>
              </w:pBdr>
              <w:spacing w:line="237" w:lineRule="auto"/>
              <w:ind w:left="7"/>
              <w:jc w:val="center"/>
              <w:rPr>
                <w:rFonts w:ascii="Arial" w:eastAsia="Arial" w:hAnsi="Arial" w:cs="Arial"/>
                <w:b/>
                <w:color w:val="000000"/>
              </w:rPr>
            </w:pPr>
            <w:r w:rsidRPr="00DC7852">
              <w:rPr>
                <w:rFonts w:ascii="Arial" w:eastAsia="Arial" w:hAnsi="Arial" w:cs="Arial"/>
                <w:b/>
                <w:color w:val="000000"/>
              </w:rPr>
              <w:t>Green Product</w:t>
            </w:r>
          </w:p>
        </w:tc>
        <w:tc>
          <w:tcPr>
            <w:tcW w:w="1418" w:type="dxa"/>
          </w:tcPr>
          <w:p w14:paraId="0A14B804" w14:textId="77777777" w:rsidR="000E16FB" w:rsidRPr="00DC7852" w:rsidRDefault="00C22EF8">
            <w:pPr>
              <w:widowControl w:val="0"/>
              <w:pBdr>
                <w:top w:val="nil"/>
                <w:left w:val="nil"/>
                <w:bottom w:val="nil"/>
                <w:right w:val="nil"/>
                <w:between w:val="nil"/>
              </w:pBdr>
              <w:ind w:left="100"/>
              <w:jc w:val="center"/>
              <w:rPr>
                <w:rFonts w:ascii="Arial" w:eastAsia="Arial" w:hAnsi="Arial" w:cs="Arial"/>
                <w:b/>
                <w:color w:val="000000"/>
              </w:rPr>
            </w:pPr>
            <w:r w:rsidRPr="00DC7852">
              <w:rPr>
                <w:rFonts w:ascii="Arial" w:eastAsia="Arial" w:hAnsi="Arial" w:cs="Arial"/>
                <w:b/>
                <w:color w:val="000000"/>
              </w:rPr>
              <w:t>Purchase Decision</w:t>
            </w:r>
          </w:p>
        </w:tc>
      </w:tr>
      <w:tr w:rsidR="000E16FB" w:rsidRPr="00DC7852" w14:paraId="60E59656" w14:textId="77777777">
        <w:trPr>
          <w:trHeight w:val="249"/>
          <w:jc w:val="center"/>
        </w:trPr>
        <w:tc>
          <w:tcPr>
            <w:tcW w:w="2037" w:type="dxa"/>
          </w:tcPr>
          <w:p w14:paraId="6594D9B3" w14:textId="77777777" w:rsidR="000E16FB" w:rsidRPr="00DC7852" w:rsidRDefault="00C22EF8">
            <w:pPr>
              <w:widowControl w:val="0"/>
              <w:pBdr>
                <w:top w:val="nil"/>
                <w:left w:val="nil"/>
                <w:bottom w:val="nil"/>
                <w:right w:val="nil"/>
                <w:between w:val="nil"/>
              </w:pBdr>
              <w:spacing w:line="229" w:lineRule="auto"/>
              <w:ind w:left="10" w:right="1"/>
              <w:jc w:val="center"/>
              <w:rPr>
                <w:rFonts w:ascii="Arial" w:eastAsia="Arial" w:hAnsi="Arial" w:cs="Arial"/>
                <w:color w:val="000000"/>
              </w:rPr>
            </w:pPr>
            <w:r w:rsidRPr="00DC7852">
              <w:rPr>
                <w:rFonts w:ascii="Arial" w:eastAsia="Arial" w:hAnsi="Arial" w:cs="Arial"/>
                <w:color w:val="000000"/>
              </w:rPr>
              <w:t>Brand Image</w:t>
            </w:r>
          </w:p>
        </w:tc>
        <w:tc>
          <w:tcPr>
            <w:tcW w:w="1045" w:type="dxa"/>
          </w:tcPr>
          <w:p w14:paraId="1A70A5D6" w14:textId="77777777" w:rsidR="000E16FB" w:rsidRPr="00DC7852" w:rsidRDefault="00C22EF8">
            <w:pPr>
              <w:widowControl w:val="0"/>
              <w:pBdr>
                <w:top w:val="nil"/>
                <w:left w:val="nil"/>
                <w:bottom w:val="nil"/>
                <w:right w:val="nil"/>
                <w:between w:val="nil"/>
              </w:pBdr>
              <w:spacing w:line="229" w:lineRule="auto"/>
              <w:ind w:left="8"/>
              <w:jc w:val="center"/>
              <w:rPr>
                <w:rFonts w:ascii="Arial" w:eastAsia="Arial" w:hAnsi="Arial" w:cs="Arial"/>
                <w:color w:val="000000"/>
              </w:rPr>
            </w:pPr>
            <w:r w:rsidRPr="00DC7852">
              <w:rPr>
                <w:rFonts w:ascii="Arial" w:eastAsia="Arial" w:hAnsi="Arial" w:cs="Arial"/>
                <w:color w:val="000000"/>
              </w:rPr>
              <w:t>0.870</w:t>
            </w:r>
          </w:p>
        </w:tc>
        <w:tc>
          <w:tcPr>
            <w:tcW w:w="1275" w:type="dxa"/>
          </w:tcPr>
          <w:p w14:paraId="6E96B53E"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1418" w:type="dxa"/>
          </w:tcPr>
          <w:p w14:paraId="26B3F5B3"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r>
      <w:tr w:rsidR="000E16FB" w:rsidRPr="00DC7852" w14:paraId="7B22E2E7" w14:textId="77777777">
        <w:trPr>
          <w:trHeight w:val="246"/>
          <w:jc w:val="center"/>
        </w:trPr>
        <w:tc>
          <w:tcPr>
            <w:tcW w:w="2037" w:type="dxa"/>
          </w:tcPr>
          <w:p w14:paraId="62C557ED" w14:textId="77777777" w:rsidR="000E16FB" w:rsidRPr="00DC7852" w:rsidRDefault="00C22EF8">
            <w:pPr>
              <w:widowControl w:val="0"/>
              <w:pBdr>
                <w:top w:val="nil"/>
                <w:left w:val="nil"/>
                <w:bottom w:val="nil"/>
                <w:right w:val="nil"/>
                <w:between w:val="nil"/>
              </w:pBdr>
              <w:spacing w:line="227" w:lineRule="auto"/>
              <w:ind w:left="10"/>
              <w:jc w:val="center"/>
              <w:rPr>
                <w:rFonts w:ascii="Arial" w:eastAsia="Arial" w:hAnsi="Arial" w:cs="Arial"/>
                <w:color w:val="000000"/>
              </w:rPr>
            </w:pPr>
            <w:r w:rsidRPr="00DC7852">
              <w:rPr>
                <w:rFonts w:ascii="Arial" w:eastAsia="Arial" w:hAnsi="Arial" w:cs="Arial"/>
                <w:color w:val="000000"/>
              </w:rPr>
              <w:t>Green Product</w:t>
            </w:r>
          </w:p>
        </w:tc>
        <w:tc>
          <w:tcPr>
            <w:tcW w:w="1045" w:type="dxa"/>
          </w:tcPr>
          <w:p w14:paraId="47CB1483" w14:textId="77777777" w:rsidR="000E16FB" w:rsidRPr="00DC7852" w:rsidRDefault="00C22EF8">
            <w:pPr>
              <w:widowControl w:val="0"/>
              <w:pBdr>
                <w:top w:val="nil"/>
                <w:left w:val="nil"/>
                <w:bottom w:val="nil"/>
                <w:right w:val="nil"/>
                <w:between w:val="nil"/>
              </w:pBdr>
              <w:spacing w:line="227" w:lineRule="auto"/>
              <w:ind w:left="8"/>
              <w:jc w:val="center"/>
              <w:rPr>
                <w:rFonts w:ascii="Arial" w:eastAsia="Arial" w:hAnsi="Arial" w:cs="Arial"/>
                <w:color w:val="000000"/>
              </w:rPr>
            </w:pPr>
            <w:r w:rsidRPr="00DC7852">
              <w:rPr>
                <w:rFonts w:ascii="Arial" w:eastAsia="Arial" w:hAnsi="Arial" w:cs="Arial"/>
                <w:color w:val="000000"/>
              </w:rPr>
              <w:t>0.695</w:t>
            </w:r>
          </w:p>
        </w:tc>
        <w:tc>
          <w:tcPr>
            <w:tcW w:w="1275" w:type="dxa"/>
          </w:tcPr>
          <w:p w14:paraId="54DEB144" w14:textId="77777777" w:rsidR="000E16FB" w:rsidRPr="00DC7852" w:rsidRDefault="00C22EF8">
            <w:pPr>
              <w:widowControl w:val="0"/>
              <w:pBdr>
                <w:top w:val="nil"/>
                <w:left w:val="nil"/>
                <w:bottom w:val="nil"/>
                <w:right w:val="nil"/>
                <w:between w:val="nil"/>
              </w:pBdr>
              <w:spacing w:line="227" w:lineRule="auto"/>
              <w:ind w:left="7" w:right="1"/>
              <w:jc w:val="center"/>
              <w:rPr>
                <w:rFonts w:ascii="Arial" w:eastAsia="Arial" w:hAnsi="Arial" w:cs="Arial"/>
                <w:color w:val="000000"/>
              </w:rPr>
            </w:pPr>
            <w:r w:rsidRPr="00DC7852">
              <w:rPr>
                <w:rFonts w:ascii="Arial" w:eastAsia="Arial" w:hAnsi="Arial" w:cs="Arial"/>
                <w:color w:val="000000"/>
              </w:rPr>
              <w:t>0.881</w:t>
            </w:r>
          </w:p>
        </w:tc>
        <w:tc>
          <w:tcPr>
            <w:tcW w:w="1418" w:type="dxa"/>
          </w:tcPr>
          <w:p w14:paraId="7E436912"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r>
      <w:tr w:rsidR="000E16FB" w:rsidRPr="00DC7852" w14:paraId="7B02792A" w14:textId="77777777">
        <w:trPr>
          <w:trHeight w:val="193"/>
          <w:jc w:val="center"/>
        </w:trPr>
        <w:tc>
          <w:tcPr>
            <w:tcW w:w="2037" w:type="dxa"/>
          </w:tcPr>
          <w:p w14:paraId="0467B26E" w14:textId="77777777" w:rsidR="000E16FB" w:rsidRPr="00DC7852" w:rsidRDefault="00C22EF8">
            <w:pPr>
              <w:jc w:val="center"/>
              <w:rPr>
                <w:rFonts w:ascii="Arial" w:eastAsia="Arial" w:hAnsi="Arial" w:cs="Arial"/>
              </w:rPr>
            </w:pPr>
            <w:r w:rsidRPr="00DC7852">
              <w:rPr>
                <w:rFonts w:ascii="Arial" w:eastAsia="Arial" w:hAnsi="Arial" w:cs="Arial"/>
              </w:rPr>
              <w:t>Purchase Decision</w:t>
            </w:r>
          </w:p>
        </w:tc>
        <w:tc>
          <w:tcPr>
            <w:tcW w:w="1045" w:type="dxa"/>
          </w:tcPr>
          <w:p w14:paraId="1934D8D7" w14:textId="77777777" w:rsidR="000E16FB" w:rsidRPr="00DC7852" w:rsidRDefault="00C22EF8">
            <w:pPr>
              <w:jc w:val="center"/>
              <w:rPr>
                <w:rFonts w:ascii="Arial" w:eastAsia="Arial" w:hAnsi="Arial" w:cs="Arial"/>
              </w:rPr>
            </w:pPr>
            <w:r w:rsidRPr="00DC7852">
              <w:rPr>
                <w:rFonts w:ascii="Arial" w:eastAsia="Arial" w:hAnsi="Arial" w:cs="Arial"/>
              </w:rPr>
              <w:t>0.819</w:t>
            </w:r>
          </w:p>
        </w:tc>
        <w:tc>
          <w:tcPr>
            <w:tcW w:w="1275" w:type="dxa"/>
          </w:tcPr>
          <w:p w14:paraId="1B6F7066" w14:textId="77777777" w:rsidR="000E16FB" w:rsidRPr="00DC7852" w:rsidRDefault="00C22EF8">
            <w:pPr>
              <w:jc w:val="center"/>
              <w:rPr>
                <w:rFonts w:ascii="Arial" w:eastAsia="Arial" w:hAnsi="Arial" w:cs="Arial"/>
              </w:rPr>
            </w:pPr>
            <w:r w:rsidRPr="00DC7852">
              <w:rPr>
                <w:rFonts w:ascii="Arial" w:eastAsia="Arial" w:hAnsi="Arial" w:cs="Arial"/>
              </w:rPr>
              <w:t>0.816</w:t>
            </w:r>
          </w:p>
        </w:tc>
        <w:tc>
          <w:tcPr>
            <w:tcW w:w="1418" w:type="dxa"/>
          </w:tcPr>
          <w:p w14:paraId="1D37A6B0" w14:textId="77777777" w:rsidR="000E16FB" w:rsidRPr="00DC7852" w:rsidRDefault="00C22EF8">
            <w:pPr>
              <w:jc w:val="center"/>
              <w:rPr>
                <w:rFonts w:ascii="Arial" w:eastAsia="Arial" w:hAnsi="Arial" w:cs="Arial"/>
              </w:rPr>
            </w:pPr>
            <w:r w:rsidRPr="00DC7852">
              <w:rPr>
                <w:rFonts w:ascii="Arial" w:eastAsia="Arial" w:hAnsi="Arial" w:cs="Arial"/>
              </w:rPr>
              <w:t>0.901</w:t>
            </w:r>
          </w:p>
        </w:tc>
      </w:tr>
    </w:tbl>
    <w:p w14:paraId="28EF282F" w14:textId="77777777" w:rsidR="000E16FB" w:rsidRPr="00DC7852" w:rsidRDefault="000E16FB">
      <w:pPr>
        <w:rPr>
          <w:rFonts w:ascii="Arial" w:eastAsia="Arial" w:hAnsi="Arial" w:cs="Arial"/>
        </w:rPr>
      </w:pPr>
    </w:p>
    <w:p w14:paraId="79E56A83" w14:textId="77777777" w:rsidR="000E16FB" w:rsidRPr="00DC7852" w:rsidRDefault="00C22EF8">
      <w:pPr>
        <w:jc w:val="both"/>
        <w:rPr>
          <w:rFonts w:ascii="Arial" w:eastAsia="Arial" w:hAnsi="Arial" w:cs="Arial"/>
        </w:rPr>
      </w:pPr>
      <w:r w:rsidRPr="00DC7852">
        <w:rPr>
          <w:rFonts w:ascii="Arial" w:eastAsia="Arial" w:hAnsi="Arial" w:cs="Arial"/>
        </w:rPr>
        <w:t>Based on Table 3, it shows that all variables have AVE values that are higher than their correlations with other variables. Therefore, it can be concluded that the results of the discriminant validity test using the Fornell-Larcker criteria for latent constructs have acceptable or valid discriminant validity values.</w:t>
      </w:r>
    </w:p>
    <w:p w14:paraId="713422D1" w14:textId="77777777" w:rsidR="000E16FB" w:rsidRPr="00DC7852" w:rsidRDefault="000E16FB">
      <w:pPr>
        <w:rPr>
          <w:rFonts w:ascii="Arial" w:eastAsia="Arial" w:hAnsi="Arial" w:cs="Arial"/>
        </w:rPr>
      </w:pPr>
    </w:p>
    <w:p w14:paraId="7828963F" w14:textId="77777777" w:rsidR="000E16FB" w:rsidRPr="00DC7852" w:rsidRDefault="00C22EF8">
      <w:pPr>
        <w:pStyle w:val="Heading2"/>
        <w:spacing w:line="246" w:lineRule="auto"/>
        <w:rPr>
          <w:rFonts w:ascii="Arial" w:eastAsia="Arial" w:hAnsi="Arial" w:cs="Arial"/>
          <w:b/>
          <w:color w:val="000000"/>
          <w:sz w:val="20"/>
          <w:szCs w:val="20"/>
        </w:rPr>
      </w:pPr>
      <w:r w:rsidRPr="00DC7852">
        <w:rPr>
          <w:rFonts w:ascii="Arial" w:eastAsia="Arial" w:hAnsi="Arial" w:cs="Arial"/>
          <w:b/>
          <w:color w:val="000000"/>
          <w:sz w:val="20"/>
          <w:szCs w:val="20"/>
        </w:rPr>
        <w:t>Composite Reliability</w:t>
      </w:r>
    </w:p>
    <w:p w14:paraId="4818E57F" w14:textId="77777777" w:rsidR="000E16FB" w:rsidRPr="00DC7852" w:rsidRDefault="00C22EF8">
      <w:pPr>
        <w:spacing w:after="8" w:line="251" w:lineRule="auto"/>
        <w:jc w:val="center"/>
        <w:rPr>
          <w:rFonts w:ascii="Arial" w:eastAsia="Arial" w:hAnsi="Arial" w:cs="Arial"/>
          <w:b/>
        </w:rPr>
      </w:pPr>
      <w:r w:rsidRPr="00DC7852">
        <w:rPr>
          <w:rFonts w:ascii="Arial" w:eastAsia="Arial" w:hAnsi="Arial" w:cs="Arial"/>
          <w:b/>
        </w:rPr>
        <w:t>Table 4. Composite Reliability</w:t>
      </w:r>
    </w:p>
    <w:tbl>
      <w:tblPr>
        <w:tblStyle w:val="a3"/>
        <w:tblW w:w="4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3"/>
        <w:gridCol w:w="2273"/>
      </w:tblGrid>
      <w:tr w:rsidR="000E16FB" w:rsidRPr="00DC7852" w14:paraId="25872F23" w14:textId="77777777">
        <w:trPr>
          <w:trHeight w:val="249"/>
          <w:jc w:val="center"/>
        </w:trPr>
        <w:tc>
          <w:tcPr>
            <w:tcW w:w="2663" w:type="dxa"/>
          </w:tcPr>
          <w:p w14:paraId="7E2927A7"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2273" w:type="dxa"/>
          </w:tcPr>
          <w:p w14:paraId="0BE32ECD" w14:textId="77777777" w:rsidR="000E16FB" w:rsidRPr="00DC7852" w:rsidRDefault="00C22EF8">
            <w:pPr>
              <w:widowControl w:val="0"/>
              <w:pBdr>
                <w:top w:val="nil"/>
                <w:left w:val="nil"/>
                <w:bottom w:val="nil"/>
                <w:right w:val="nil"/>
                <w:between w:val="nil"/>
              </w:pBdr>
              <w:spacing w:line="229" w:lineRule="auto"/>
              <w:ind w:left="12"/>
              <w:jc w:val="center"/>
              <w:rPr>
                <w:rFonts w:ascii="Arial" w:eastAsia="Arial" w:hAnsi="Arial" w:cs="Arial"/>
                <w:b/>
                <w:color w:val="000000"/>
              </w:rPr>
            </w:pPr>
            <w:r w:rsidRPr="00DC7852">
              <w:rPr>
                <w:rFonts w:ascii="Arial" w:eastAsia="Arial" w:hAnsi="Arial" w:cs="Arial"/>
                <w:b/>
                <w:color w:val="000000"/>
              </w:rPr>
              <w:t>Composite Reliability</w:t>
            </w:r>
          </w:p>
        </w:tc>
      </w:tr>
      <w:tr w:rsidR="000E16FB" w:rsidRPr="00DC7852" w14:paraId="4816E108" w14:textId="77777777">
        <w:trPr>
          <w:trHeight w:val="246"/>
          <w:jc w:val="center"/>
        </w:trPr>
        <w:tc>
          <w:tcPr>
            <w:tcW w:w="2663" w:type="dxa"/>
          </w:tcPr>
          <w:p w14:paraId="4E282230"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color w:val="000000"/>
              </w:rPr>
            </w:pPr>
            <w:r w:rsidRPr="00DC7852">
              <w:rPr>
                <w:rFonts w:ascii="Arial" w:eastAsia="Arial" w:hAnsi="Arial" w:cs="Arial"/>
                <w:color w:val="000000"/>
              </w:rPr>
              <w:t>Brand Image</w:t>
            </w:r>
          </w:p>
        </w:tc>
        <w:tc>
          <w:tcPr>
            <w:tcW w:w="2273" w:type="dxa"/>
          </w:tcPr>
          <w:p w14:paraId="74B4686C" w14:textId="77777777" w:rsidR="000E16FB" w:rsidRPr="00DC7852" w:rsidRDefault="00C22EF8">
            <w:pPr>
              <w:widowControl w:val="0"/>
              <w:pBdr>
                <w:top w:val="nil"/>
                <w:left w:val="nil"/>
                <w:bottom w:val="nil"/>
                <w:right w:val="nil"/>
                <w:between w:val="nil"/>
              </w:pBdr>
              <w:spacing w:line="227" w:lineRule="auto"/>
              <w:ind w:left="12" w:right="1"/>
              <w:jc w:val="center"/>
              <w:rPr>
                <w:rFonts w:ascii="Arial" w:eastAsia="Arial" w:hAnsi="Arial" w:cs="Arial"/>
                <w:color w:val="000000"/>
              </w:rPr>
            </w:pPr>
            <w:r w:rsidRPr="00DC7852">
              <w:rPr>
                <w:rFonts w:ascii="Arial" w:eastAsia="Arial" w:hAnsi="Arial" w:cs="Arial"/>
                <w:color w:val="000000"/>
              </w:rPr>
              <w:t>0.969</w:t>
            </w:r>
          </w:p>
        </w:tc>
      </w:tr>
      <w:tr w:rsidR="000E16FB" w:rsidRPr="00DC7852" w14:paraId="071DE42A" w14:textId="77777777">
        <w:trPr>
          <w:trHeight w:val="246"/>
          <w:jc w:val="center"/>
        </w:trPr>
        <w:tc>
          <w:tcPr>
            <w:tcW w:w="2663" w:type="dxa"/>
          </w:tcPr>
          <w:p w14:paraId="30C3DC07"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color w:val="000000"/>
              </w:rPr>
            </w:pPr>
            <w:r w:rsidRPr="00DC7852">
              <w:rPr>
                <w:rFonts w:ascii="Arial" w:eastAsia="Arial" w:hAnsi="Arial" w:cs="Arial"/>
                <w:color w:val="000000"/>
              </w:rPr>
              <w:t>Green Product</w:t>
            </w:r>
          </w:p>
        </w:tc>
        <w:tc>
          <w:tcPr>
            <w:tcW w:w="2273" w:type="dxa"/>
          </w:tcPr>
          <w:p w14:paraId="64DCD680" w14:textId="77777777" w:rsidR="000E16FB" w:rsidRPr="00DC7852" w:rsidRDefault="00C22EF8">
            <w:pPr>
              <w:widowControl w:val="0"/>
              <w:pBdr>
                <w:top w:val="nil"/>
                <w:left w:val="nil"/>
                <w:bottom w:val="nil"/>
                <w:right w:val="nil"/>
                <w:between w:val="nil"/>
              </w:pBdr>
              <w:spacing w:line="227" w:lineRule="auto"/>
              <w:ind w:left="12" w:right="1"/>
              <w:jc w:val="center"/>
              <w:rPr>
                <w:rFonts w:ascii="Arial" w:eastAsia="Arial" w:hAnsi="Arial" w:cs="Arial"/>
                <w:color w:val="000000"/>
              </w:rPr>
            </w:pPr>
            <w:r w:rsidRPr="00DC7852">
              <w:rPr>
                <w:rFonts w:ascii="Arial" w:eastAsia="Arial" w:hAnsi="Arial" w:cs="Arial"/>
                <w:color w:val="000000"/>
              </w:rPr>
              <w:t>0.954</w:t>
            </w:r>
          </w:p>
        </w:tc>
      </w:tr>
      <w:tr w:rsidR="000E16FB" w:rsidRPr="00DC7852" w14:paraId="6B0FC400" w14:textId="77777777">
        <w:trPr>
          <w:trHeight w:val="249"/>
          <w:jc w:val="center"/>
        </w:trPr>
        <w:tc>
          <w:tcPr>
            <w:tcW w:w="2663" w:type="dxa"/>
          </w:tcPr>
          <w:p w14:paraId="20C6D5CF" w14:textId="77777777" w:rsidR="000E16FB" w:rsidRPr="00DC7852" w:rsidRDefault="00C22EF8">
            <w:pPr>
              <w:widowControl w:val="0"/>
              <w:pBdr>
                <w:top w:val="nil"/>
                <w:left w:val="nil"/>
                <w:bottom w:val="nil"/>
                <w:right w:val="nil"/>
                <w:between w:val="nil"/>
              </w:pBdr>
              <w:spacing w:line="229" w:lineRule="auto"/>
              <w:ind w:left="107"/>
              <w:rPr>
                <w:rFonts w:ascii="Arial" w:eastAsia="Arial" w:hAnsi="Arial" w:cs="Arial"/>
                <w:color w:val="000000"/>
              </w:rPr>
            </w:pPr>
            <w:r w:rsidRPr="00DC7852">
              <w:rPr>
                <w:rFonts w:ascii="Arial" w:eastAsia="Arial" w:hAnsi="Arial" w:cs="Arial"/>
                <w:color w:val="000000"/>
              </w:rPr>
              <w:t>Purchase Decision</w:t>
            </w:r>
          </w:p>
        </w:tc>
        <w:tc>
          <w:tcPr>
            <w:tcW w:w="2273" w:type="dxa"/>
          </w:tcPr>
          <w:p w14:paraId="070522AC" w14:textId="77777777" w:rsidR="000E16FB" w:rsidRPr="00DC7852" w:rsidRDefault="00C22EF8">
            <w:pPr>
              <w:widowControl w:val="0"/>
              <w:pBdr>
                <w:top w:val="nil"/>
                <w:left w:val="nil"/>
                <w:bottom w:val="nil"/>
                <w:right w:val="nil"/>
                <w:between w:val="nil"/>
              </w:pBdr>
              <w:spacing w:line="229" w:lineRule="auto"/>
              <w:ind w:left="12" w:right="1"/>
              <w:jc w:val="center"/>
              <w:rPr>
                <w:rFonts w:ascii="Arial" w:eastAsia="Arial" w:hAnsi="Arial" w:cs="Arial"/>
                <w:color w:val="000000"/>
              </w:rPr>
            </w:pPr>
            <w:r w:rsidRPr="00DC7852">
              <w:rPr>
                <w:rFonts w:ascii="Arial" w:eastAsia="Arial" w:hAnsi="Arial" w:cs="Arial"/>
                <w:color w:val="000000"/>
              </w:rPr>
              <w:t>0.972</w:t>
            </w:r>
          </w:p>
        </w:tc>
      </w:tr>
    </w:tbl>
    <w:p w14:paraId="56DF1196" w14:textId="77777777" w:rsidR="000E16FB" w:rsidRPr="00DC7852" w:rsidRDefault="000E16FB">
      <w:pPr>
        <w:rPr>
          <w:rFonts w:ascii="Arial" w:eastAsia="Arial" w:hAnsi="Arial" w:cs="Arial"/>
        </w:rPr>
      </w:pPr>
    </w:p>
    <w:p w14:paraId="46B27C63" w14:textId="77777777" w:rsidR="000E16FB" w:rsidRPr="00DC7852" w:rsidRDefault="00C22EF8">
      <w:pPr>
        <w:rPr>
          <w:rFonts w:ascii="Arial" w:eastAsia="Arial" w:hAnsi="Arial" w:cs="Arial"/>
        </w:rPr>
      </w:pPr>
      <w:r w:rsidRPr="00DC7852">
        <w:rPr>
          <w:rFonts w:ascii="Arial" w:eastAsia="Arial" w:hAnsi="Arial" w:cs="Arial"/>
        </w:rPr>
        <w:t>Based on Table 4, the Composite Reliability values for the Green Product variable are 0.954, Brand Image is 0.969, and Purchase Decision is 0.972 &gt; 0.7, indicating that each statement item in the questionnaire can produce reliable or consistent answers.</w:t>
      </w:r>
    </w:p>
    <w:p w14:paraId="485AB416" w14:textId="77777777" w:rsidR="000E16FB" w:rsidRPr="00DC7852" w:rsidRDefault="000E16FB">
      <w:pPr>
        <w:rPr>
          <w:rFonts w:ascii="Arial" w:eastAsia="Arial" w:hAnsi="Arial" w:cs="Arial"/>
        </w:rPr>
      </w:pPr>
    </w:p>
    <w:p w14:paraId="5ABB8CD4" w14:textId="77777777" w:rsidR="000E16FB" w:rsidRPr="00DC7852" w:rsidRDefault="00C22EF8">
      <w:pPr>
        <w:pStyle w:val="Heading2"/>
        <w:rPr>
          <w:rFonts w:ascii="Arial" w:eastAsia="Arial" w:hAnsi="Arial" w:cs="Arial"/>
          <w:b/>
          <w:color w:val="000000"/>
          <w:sz w:val="20"/>
          <w:szCs w:val="20"/>
        </w:rPr>
      </w:pPr>
      <w:r w:rsidRPr="00DC7852">
        <w:rPr>
          <w:rFonts w:ascii="Arial" w:eastAsia="Arial" w:hAnsi="Arial" w:cs="Arial"/>
          <w:b/>
          <w:color w:val="000000"/>
          <w:sz w:val="20"/>
          <w:szCs w:val="20"/>
        </w:rPr>
        <w:t>Cronbach Alpha</w:t>
      </w:r>
    </w:p>
    <w:p w14:paraId="68167CE0" w14:textId="77777777" w:rsidR="000E16FB" w:rsidRPr="00DC7852" w:rsidRDefault="00C22EF8">
      <w:pPr>
        <w:spacing w:after="10" w:line="250" w:lineRule="auto"/>
        <w:jc w:val="center"/>
        <w:rPr>
          <w:rFonts w:ascii="Arial" w:eastAsia="Arial" w:hAnsi="Arial" w:cs="Arial"/>
          <w:b/>
        </w:rPr>
      </w:pPr>
      <w:r w:rsidRPr="00DC7852">
        <w:rPr>
          <w:rFonts w:ascii="Arial" w:eastAsia="Arial" w:hAnsi="Arial" w:cs="Arial"/>
          <w:b/>
        </w:rPr>
        <w:t>Table 5. Cronbach Alpha</w:t>
      </w:r>
    </w:p>
    <w:tbl>
      <w:tblPr>
        <w:tblStyle w:val="a4"/>
        <w:tblW w:w="38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8"/>
        <w:gridCol w:w="1969"/>
      </w:tblGrid>
      <w:tr w:rsidR="000E16FB" w:rsidRPr="00DC7852" w14:paraId="4E262F5A" w14:textId="77777777">
        <w:trPr>
          <w:trHeight w:val="246"/>
          <w:jc w:val="center"/>
        </w:trPr>
        <w:tc>
          <w:tcPr>
            <w:tcW w:w="1858" w:type="dxa"/>
          </w:tcPr>
          <w:p w14:paraId="41C191BD"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1969" w:type="dxa"/>
          </w:tcPr>
          <w:p w14:paraId="3A00DCDF" w14:textId="77777777" w:rsidR="000E16FB" w:rsidRPr="00DC7852" w:rsidRDefault="00C22EF8">
            <w:pPr>
              <w:widowControl w:val="0"/>
              <w:pBdr>
                <w:top w:val="nil"/>
                <w:left w:val="nil"/>
                <w:bottom w:val="nil"/>
                <w:right w:val="nil"/>
                <w:between w:val="nil"/>
              </w:pBdr>
              <w:spacing w:line="227" w:lineRule="auto"/>
              <w:ind w:left="8" w:right="1"/>
              <w:jc w:val="center"/>
              <w:rPr>
                <w:rFonts w:ascii="Arial" w:eastAsia="Arial" w:hAnsi="Arial" w:cs="Arial"/>
                <w:b/>
                <w:color w:val="000000"/>
              </w:rPr>
            </w:pPr>
            <w:r w:rsidRPr="00DC7852">
              <w:rPr>
                <w:rFonts w:ascii="Arial" w:eastAsia="Arial" w:hAnsi="Arial" w:cs="Arial"/>
                <w:b/>
                <w:color w:val="000000"/>
              </w:rPr>
              <w:t>Cronbach’s Alpha</w:t>
            </w:r>
          </w:p>
        </w:tc>
      </w:tr>
      <w:tr w:rsidR="000E16FB" w:rsidRPr="00DC7852" w14:paraId="6CCE3BCD" w14:textId="77777777">
        <w:trPr>
          <w:trHeight w:val="247"/>
          <w:jc w:val="center"/>
        </w:trPr>
        <w:tc>
          <w:tcPr>
            <w:tcW w:w="1858" w:type="dxa"/>
          </w:tcPr>
          <w:p w14:paraId="29F36F75"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color w:val="000000"/>
              </w:rPr>
            </w:pPr>
            <w:r w:rsidRPr="00DC7852">
              <w:rPr>
                <w:rFonts w:ascii="Arial" w:eastAsia="Arial" w:hAnsi="Arial" w:cs="Arial"/>
                <w:color w:val="000000"/>
              </w:rPr>
              <w:t>Brand Image</w:t>
            </w:r>
          </w:p>
        </w:tc>
        <w:tc>
          <w:tcPr>
            <w:tcW w:w="1969" w:type="dxa"/>
          </w:tcPr>
          <w:p w14:paraId="7B079439" w14:textId="77777777" w:rsidR="000E16FB" w:rsidRPr="00DC7852" w:rsidRDefault="00C22EF8">
            <w:pPr>
              <w:widowControl w:val="0"/>
              <w:pBdr>
                <w:top w:val="nil"/>
                <w:left w:val="nil"/>
                <w:bottom w:val="nil"/>
                <w:right w:val="nil"/>
                <w:between w:val="nil"/>
              </w:pBdr>
              <w:spacing w:line="227" w:lineRule="auto"/>
              <w:ind w:left="8"/>
              <w:jc w:val="center"/>
              <w:rPr>
                <w:rFonts w:ascii="Arial" w:eastAsia="Arial" w:hAnsi="Arial" w:cs="Arial"/>
                <w:color w:val="000000"/>
              </w:rPr>
            </w:pPr>
            <w:r w:rsidRPr="00DC7852">
              <w:rPr>
                <w:rFonts w:ascii="Arial" w:eastAsia="Arial" w:hAnsi="Arial" w:cs="Arial"/>
                <w:color w:val="000000"/>
              </w:rPr>
              <w:t>0.964</w:t>
            </w:r>
          </w:p>
        </w:tc>
      </w:tr>
      <w:tr w:rsidR="000E16FB" w:rsidRPr="00DC7852" w14:paraId="50E4CA51" w14:textId="77777777">
        <w:trPr>
          <w:trHeight w:val="246"/>
          <w:jc w:val="center"/>
        </w:trPr>
        <w:tc>
          <w:tcPr>
            <w:tcW w:w="1858" w:type="dxa"/>
          </w:tcPr>
          <w:p w14:paraId="3ED9134B"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color w:val="000000"/>
              </w:rPr>
            </w:pPr>
            <w:r w:rsidRPr="00DC7852">
              <w:rPr>
                <w:rFonts w:ascii="Arial" w:eastAsia="Arial" w:hAnsi="Arial" w:cs="Arial"/>
                <w:color w:val="000000"/>
              </w:rPr>
              <w:t>Green Product</w:t>
            </w:r>
          </w:p>
        </w:tc>
        <w:tc>
          <w:tcPr>
            <w:tcW w:w="1969" w:type="dxa"/>
          </w:tcPr>
          <w:p w14:paraId="28C60CC6" w14:textId="77777777" w:rsidR="000E16FB" w:rsidRPr="00DC7852" w:rsidRDefault="00C22EF8">
            <w:pPr>
              <w:widowControl w:val="0"/>
              <w:pBdr>
                <w:top w:val="nil"/>
                <w:left w:val="nil"/>
                <w:bottom w:val="nil"/>
                <w:right w:val="nil"/>
                <w:between w:val="nil"/>
              </w:pBdr>
              <w:spacing w:line="227" w:lineRule="auto"/>
              <w:ind w:left="8"/>
              <w:jc w:val="center"/>
              <w:rPr>
                <w:rFonts w:ascii="Arial" w:eastAsia="Arial" w:hAnsi="Arial" w:cs="Arial"/>
                <w:color w:val="000000"/>
              </w:rPr>
            </w:pPr>
            <w:r w:rsidRPr="00DC7852">
              <w:rPr>
                <w:rFonts w:ascii="Arial" w:eastAsia="Arial" w:hAnsi="Arial" w:cs="Arial"/>
                <w:color w:val="000000"/>
              </w:rPr>
              <w:t>0.941</w:t>
            </w:r>
          </w:p>
        </w:tc>
      </w:tr>
      <w:tr w:rsidR="000E16FB" w:rsidRPr="00DC7852" w14:paraId="04187CFC" w14:textId="77777777">
        <w:trPr>
          <w:trHeight w:val="249"/>
          <w:jc w:val="center"/>
        </w:trPr>
        <w:tc>
          <w:tcPr>
            <w:tcW w:w="1858" w:type="dxa"/>
          </w:tcPr>
          <w:p w14:paraId="74325CB7" w14:textId="77777777" w:rsidR="000E16FB" w:rsidRPr="00DC7852" w:rsidRDefault="00C22EF8">
            <w:pPr>
              <w:widowControl w:val="0"/>
              <w:pBdr>
                <w:top w:val="nil"/>
                <w:left w:val="nil"/>
                <w:bottom w:val="nil"/>
                <w:right w:val="nil"/>
                <w:between w:val="nil"/>
              </w:pBdr>
              <w:spacing w:line="229" w:lineRule="auto"/>
              <w:ind w:left="107"/>
              <w:rPr>
                <w:rFonts w:ascii="Arial" w:eastAsia="Arial" w:hAnsi="Arial" w:cs="Arial"/>
                <w:color w:val="000000"/>
              </w:rPr>
            </w:pPr>
            <w:r w:rsidRPr="00DC7852">
              <w:rPr>
                <w:rFonts w:ascii="Arial" w:eastAsia="Arial" w:hAnsi="Arial" w:cs="Arial"/>
                <w:color w:val="000000"/>
              </w:rPr>
              <w:lastRenderedPageBreak/>
              <w:t>Purchase Decision</w:t>
            </w:r>
          </w:p>
        </w:tc>
        <w:tc>
          <w:tcPr>
            <w:tcW w:w="1969" w:type="dxa"/>
          </w:tcPr>
          <w:p w14:paraId="4B1BC9C6" w14:textId="77777777" w:rsidR="000E16FB" w:rsidRPr="00DC7852" w:rsidRDefault="00C22EF8">
            <w:pPr>
              <w:widowControl w:val="0"/>
              <w:pBdr>
                <w:top w:val="nil"/>
                <w:left w:val="nil"/>
                <w:bottom w:val="nil"/>
                <w:right w:val="nil"/>
                <w:between w:val="nil"/>
              </w:pBdr>
              <w:spacing w:line="229" w:lineRule="auto"/>
              <w:ind w:left="8"/>
              <w:jc w:val="center"/>
              <w:rPr>
                <w:rFonts w:ascii="Arial" w:eastAsia="Arial" w:hAnsi="Arial" w:cs="Arial"/>
                <w:color w:val="000000"/>
              </w:rPr>
            </w:pPr>
            <w:r w:rsidRPr="00DC7852">
              <w:rPr>
                <w:rFonts w:ascii="Arial" w:eastAsia="Arial" w:hAnsi="Arial" w:cs="Arial"/>
                <w:color w:val="000000"/>
              </w:rPr>
              <w:t>0.967</w:t>
            </w:r>
          </w:p>
        </w:tc>
      </w:tr>
    </w:tbl>
    <w:p w14:paraId="3A7F9109" w14:textId="77777777" w:rsidR="000E16FB" w:rsidRPr="00DC7852" w:rsidRDefault="000E16FB">
      <w:pPr>
        <w:rPr>
          <w:rFonts w:ascii="Arial" w:eastAsia="Arial" w:hAnsi="Arial" w:cs="Arial"/>
        </w:rPr>
      </w:pPr>
    </w:p>
    <w:p w14:paraId="4AEBD6AB" w14:textId="77777777" w:rsidR="000E16FB" w:rsidRPr="00DC7852" w:rsidRDefault="00C22EF8">
      <w:pPr>
        <w:rPr>
          <w:rFonts w:ascii="Arial" w:eastAsia="Arial" w:hAnsi="Arial" w:cs="Arial"/>
        </w:rPr>
      </w:pPr>
      <w:r w:rsidRPr="00DC7852">
        <w:rPr>
          <w:rFonts w:ascii="Arial" w:eastAsia="Arial" w:hAnsi="Arial" w:cs="Arial"/>
        </w:rPr>
        <w:t>Based on Table 5, it shows that the Cronbach Alpha value for all Green Product variables is 0.941, Brand Image is 0.964, and Purchase Decision is 0.967 &gt; 0.6, which indicates that the statement items in the questionnaire can produce reliable or consistent answers.</w:t>
      </w:r>
    </w:p>
    <w:p w14:paraId="54973423" w14:textId="77777777" w:rsidR="000E16FB" w:rsidRPr="00DC7852" w:rsidRDefault="000E16FB">
      <w:pPr>
        <w:rPr>
          <w:rFonts w:ascii="Arial" w:eastAsia="Arial" w:hAnsi="Arial" w:cs="Arial"/>
        </w:rPr>
      </w:pPr>
    </w:p>
    <w:p w14:paraId="77FBFDDC" w14:textId="77777777" w:rsidR="00014F37" w:rsidRPr="00DC7852" w:rsidRDefault="00014F37">
      <w:pPr>
        <w:rPr>
          <w:rFonts w:ascii="Arial" w:eastAsia="Arial" w:hAnsi="Arial" w:cs="Arial"/>
        </w:rPr>
      </w:pPr>
    </w:p>
    <w:p w14:paraId="73E58E5B" w14:textId="77777777" w:rsidR="00014F37" w:rsidRPr="00DC7852" w:rsidRDefault="00014F37">
      <w:pPr>
        <w:rPr>
          <w:rFonts w:ascii="Arial" w:eastAsia="Arial" w:hAnsi="Arial" w:cs="Arial"/>
        </w:rPr>
      </w:pPr>
    </w:p>
    <w:p w14:paraId="7E7A8340" w14:textId="77777777" w:rsidR="00014F37" w:rsidRPr="00DC7852" w:rsidRDefault="00014F37">
      <w:pPr>
        <w:rPr>
          <w:rFonts w:ascii="Arial" w:eastAsia="Arial" w:hAnsi="Arial" w:cs="Arial"/>
        </w:rPr>
      </w:pPr>
    </w:p>
    <w:p w14:paraId="47B810A2" w14:textId="77777777" w:rsidR="000E16FB" w:rsidRPr="00DC7852" w:rsidRDefault="00C22EF8">
      <w:pPr>
        <w:pStyle w:val="Heading3"/>
        <w:spacing w:line="248" w:lineRule="auto"/>
        <w:rPr>
          <w:rFonts w:ascii="Arial" w:eastAsia="Arial" w:hAnsi="Arial" w:cs="Arial"/>
          <w:b/>
          <w:color w:val="000000"/>
          <w:sz w:val="20"/>
          <w:szCs w:val="20"/>
        </w:rPr>
      </w:pPr>
      <w:r w:rsidRPr="00DC7852">
        <w:rPr>
          <w:rFonts w:ascii="Arial" w:eastAsia="Arial" w:hAnsi="Arial" w:cs="Arial"/>
          <w:b/>
          <w:color w:val="000000"/>
          <w:sz w:val="20"/>
          <w:szCs w:val="20"/>
        </w:rPr>
        <w:t>R-Square Test</w:t>
      </w:r>
    </w:p>
    <w:p w14:paraId="7B630298" w14:textId="77777777" w:rsidR="000E16FB" w:rsidRPr="00DC7852" w:rsidRDefault="00C22EF8">
      <w:pPr>
        <w:spacing w:after="10" w:line="246" w:lineRule="auto"/>
        <w:jc w:val="center"/>
        <w:rPr>
          <w:rFonts w:ascii="Arial" w:eastAsia="Arial" w:hAnsi="Arial" w:cs="Arial"/>
          <w:b/>
        </w:rPr>
      </w:pPr>
      <w:r w:rsidRPr="00DC7852">
        <w:rPr>
          <w:rFonts w:ascii="Arial" w:eastAsia="Arial" w:hAnsi="Arial" w:cs="Arial"/>
          <w:b/>
        </w:rPr>
        <w:t>Table 6. R-Square</w:t>
      </w:r>
    </w:p>
    <w:tbl>
      <w:tblPr>
        <w:tblStyle w:val="a5"/>
        <w:tblW w:w="5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8"/>
        <w:gridCol w:w="1290"/>
        <w:gridCol w:w="1985"/>
      </w:tblGrid>
      <w:tr w:rsidR="000E16FB" w:rsidRPr="00DC7852" w14:paraId="50018148" w14:textId="77777777">
        <w:trPr>
          <w:trHeight w:val="246"/>
          <w:tblHeader/>
          <w:jc w:val="center"/>
        </w:trPr>
        <w:tc>
          <w:tcPr>
            <w:tcW w:w="1828" w:type="dxa"/>
          </w:tcPr>
          <w:p w14:paraId="20678911"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1290" w:type="dxa"/>
          </w:tcPr>
          <w:p w14:paraId="3F0210CA" w14:textId="77777777" w:rsidR="000E16FB" w:rsidRPr="00DC7852" w:rsidRDefault="00C22EF8">
            <w:pPr>
              <w:widowControl w:val="0"/>
              <w:pBdr>
                <w:top w:val="nil"/>
                <w:left w:val="nil"/>
                <w:bottom w:val="nil"/>
                <w:right w:val="nil"/>
                <w:between w:val="nil"/>
              </w:pBdr>
              <w:spacing w:line="227" w:lineRule="auto"/>
              <w:ind w:left="7" w:right="1"/>
              <w:jc w:val="center"/>
              <w:rPr>
                <w:rFonts w:ascii="Arial" w:eastAsia="Arial" w:hAnsi="Arial" w:cs="Arial"/>
                <w:b/>
                <w:color w:val="000000"/>
              </w:rPr>
            </w:pPr>
            <w:r w:rsidRPr="00DC7852">
              <w:rPr>
                <w:rFonts w:ascii="Arial" w:eastAsia="Arial" w:hAnsi="Arial" w:cs="Arial"/>
                <w:b/>
                <w:color w:val="000000"/>
              </w:rPr>
              <w:t>R Square</w:t>
            </w:r>
          </w:p>
        </w:tc>
        <w:tc>
          <w:tcPr>
            <w:tcW w:w="1985" w:type="dxa"/>
          </w:tcPr>
          <w:p w14:paraId="4D4AF763" w14:textId="77777777" w:rsidR="000E16FB" w:rsidRPr="00DC7852" w:rsidRDefault="00C22EF8">
            <w:pPr>
              <w:widowControl w:val="0"/>
              <w:pBdr>
                <w:top w:val="nil"/>
                <w:left w:val="nil"/>
                <w:bottom w:val="nil"/>
                <w:right w:val="nil"/>
                <w:between w:val="nil"/>
              </w:pBdr>
              <w:spacing w:line="227" w:lineRule="auto"/>
              <w:ind w:left="8"/>
              <w:jc w:val="center"/>
              <w:rPr>
                <w:rFonts w:ascii="Arial" w:eastAsia="Arial" w:hAnsi="Arial" w:cs="Arial"/>
                <w:b/>
                <w:color w:val="000000"/>
              </w:rPr>
            </w:pPr>
            <w:r w:rsidRPr="00DC7852">
              <w:rPr>
                <w:rFonts w:ascii="Arial" w:eastAsia="Arial" w:hAnsi="Arial" w:cs="Arial"/>
                <w:b/>
                <w:color w:val="000000"/>
              </w:rPr>
              <w:t>R Square Adjusted</w:t>
            </w:r>
          </w:p>
        </w:tc>
      </w:tr>
      <w:tr w:rsidR="000E16FB" w:rsidRPr="00DC7852" w14:paraId="58B1C593" w14:textId="77777777">
        <w:trPr>
          <w:trHeight w:val="246"/>
          <w:jc w:val="center"/>
        </w:trPr>
        <w:tc>
          <w:tcPr>
            <w:tcW w:w="1828" w:type="dxa"/>
          </w:tcPr>
          <w:p w14:paraId="64C98BB5"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b/>
                <w:color w:val="000000"/>
              </w:rPr>
            </w:pPr>
            <w:r w:rsidRPr="00DC7852">
              <w:rPr>
                <w:rFonts w:ascii="Arial" w:eastAsia="Arial" w:hAnsi="Arial" w:cs="Arial"/>
                <w:color w:val="000000"/>
              </w:rPr>
              <w:t>Green Product</w:t>
            </w:r>
          </w:p>
        </w:tc>
        <w:tc>
          <w:tcPr>
            <w:tcW w:w="1290" w:type="dxa"/>
          </w:tcPr>
          <w:p w14:paraId="230195D1" w14:textId="77777777" w:rsidR="000E16FB" w:rsidRPr="00DC7852" w:rsidRDefault="00C22EF8">
            <w:pPr>
              <w:widowControl w:val="0"/>
              <w:pBdr>
                <w:top w:val="nil"/>
                <w:left w:val="nil"/>
                <w:bottom w:val="nil"/>
                <w:right w:val="nil"/>
                <w:between w:val="nil"/>
              </w:pBdr>
              <w:spacing w:line="227" w:lineRule="auto"/>
              <w:ind w:left="7"/>
              <w:jc w:val="center"/>
              <w:rPr>
                <w:rFonts w:ascii="Arial" w:eastAsia="Arial" w:hAnsi="Arial" w:cs="Arial"/>
                <w:color w:val="000000"/>
              </w:rPr>
            </w:pPr>
            <w:r w:rsidRPr="00DC7852">
              <w:rPr>
                <w:rFonts w:ascii="Arial" w:eastAsia="Arial" w:hAnsi="Arial" w:cs="Arial"/>
                <w:color w:val="000000"/>
              </w:rPr>
              <w:t>0.484</w:t>
            </w:r>
          </w:p>
        </w:tc>
        <w:tc>
          <w:tcPr>
            <w:tcW w:w="1985" w:type="dxa"/>
          </w:tcPr>
          <w:p w14:paraId="0EDD3E75" w14:textId="77777777" w:rsidR="000E16FB" w:rsidRPr="00DC7852" w:rsidRDefault="00C22EF8">
            <w:pPr>
              <w:widowControl w:val="0"/>
              <w:pBdr>
                <w:top w:val="nil"/>
                <w:left w:val="nil"/>
                <w:bottom w:val="nil"/>
                <w:right w:val="nil"/>
                <w:between w:val="nil"/>
              </w:pBdr>
              <w:spacing w:line="227" w:lineRule="auto"/>
              <w:ind w:left="8" w:right="2"/>
              <w:jc w:val="center"/>
              <w:rPr>
                <w:rFonts w:ascii="Arial" w:eastAsia="Arial" w:hAnsi="Arial" w:cs="Arial"/>
                <w:color w:val="000000"/>
              </w:rPr>
            </w:pPr>
            <w:r w:rsidRPr="00DC7852">
              <w:rPr>
                <w:rFonts w:ascii="Arial" w:eastAsia="Arial" w:hAnsi="Arial" w:cs="Arial"/>
                <w:color w:val="000000"/>
              </w:rPr>
              <w:t>0.478</w:t>
            </w:r>
          </w:p>
        </w:tc>
      </w:tr>
      <w:tr w:rsidR="000E16FB" w:rsidRPr="00DC7852" w14:paraId="11880B55" w14:textId="77777777">
        <w:trPr>
          <w:trHeight w:val="249"/>
          <w:jc w:val="center"/>
        </w:trPr>
        <w:tc>
          <w:tcPr>
            <w:tcW w:w="1828" w:type="dxa"/>
          </w:tcPr>
          <w:p w14:paraId="36F585A6" w14:textId="77777777" w:rsidR="000E16FB" w:rsidRPr="00DC7852" w:rsidRDefault="00C22EF8">
            <w:pPr>
              <w:widowControl w:val="0"/>
              <w:pBdr>
                <w:top w:val="nil"/>
                <w:left w:val="nil"/>
                <w:bottom w:val="nil"/>
                <w:right w:val="nil"/>
                <w:between w:val="nil"/>
              </w:pBdr>
              <w:spacing w:line="229" w:lineRule="auto"/>
              <w:ind w:left="107"/>
              <w:rPr>
                <w:rFonts w:ascii="Arial" w:eastAsia="Arial" w:hAnsi="Arial" w:cs="Arial"/>
                <w:b/>
                <w:color w:val="000000"/>
              </w:rPr>
            </w:pPr>
            <w:r w:rsidRPr="00DC7852">
              <w:rPr>
                <w:rFonts w:ascii="Arial" w:eastAsia="Arial" w:hAnsi="Arial" w:cs="Arial"/>
                <w:color w:val="000000"/>
              </w:rPr>
              <w:t>Purchase Decision</w:t>
            </w:r>
          </w:p>
        </w:tc>
        <w:tc>
          <w:tcPr>
            <w:tcW w:w="1290" w:type="dxa"/>
          </w:tcPr>
          <w:p w14:paraId="041504B4" w14:textId="77777777" w:rsidR="000E16FB" w:rsidRPr="00DC7852" w:rsidRDefault="00C22EF8">
            <w:pPr>
              <w:widowControl w:val="0"/>
              <w:pBdr>
                <w:top w:val="nil"/>
                <w:left w:val="nil"/>
                <w:bottom w:val="nil"/>
                <w:right w:val="nil"/>
                <w:between w:val="nil"/>
              </w:pBdr>
              <w:spacing w:line="229" w:lineRule="auto"/>
              <w:ind w:left="7"/>
              <w:jc w:val="center"/>
              <w:rPr>
                <w:rFonts w:ascii="Arial" w:eastAsia="Arial" w:hAnsi="Arial" w:cs="Arial"/>
                <w:color w:val="000000"/>
              </w:rPr>
            </w:pPr>
            <w:r w:rsidRPr="00DC7852">
              <w:rPr>
                <w:rFonts w:ascii="Arial" w:eastAsia="Arial" w:hAnsi="Arial" w:cs="Arial"/>
                <w:color w:val="000000"/>
              </w:rPr>
              <w:t>0.788</w:t>
            </w:r>
          </w:p>
        </w:tc>
        <w:tc>
          <w:tcPr>
            <w:tcW w:w="1985" w:type="dxa"/>
          </w:tcPr>
          <w:p w14:paraId="3562273C" w14:textId="77777777" w:rsidR="000E16FB" w:rsidRPr="00DC7852" w:rsidRDefault="00C22EF8">
            <w:pPr>
              <w:widowControl w:val="0"/>
              <w:pBdr>
                <w:top w:val="nil"/>
                <w:left w:val="nil"/>
                <w:bottom w:val="nil"/>
                <w:right w:val="nil"/>
                <w:between w:val="nil"/>
              </w:pBdr>
              <w:spacing w:line="229" w:lineRule="auto"/>
              <w:ind w:left="8" w:right="2"/>
              <w:jc w:val="center"/>
              <w:rPr>
                <w:rFonts w:ascii="Arial" w:eastAsia="Arial" w:hAnsi="Arial" w:cs="Arial"/>
                <w:color w:val="000000"/>
              </w:rPr>
            </w:pPr>
            <w:r w:rsidRPr="00DC7852">
              <w:rPr>
                <w:rFonts w:ascii="Arial" w:eastAsia="Arial" w:hAnsi="Arial" w:cs="Arial"/>
                <w:color w:val="000000"/>
              </w:rPr>
              <w:t>0.784</w:t>
            </w:r>
          </w:p>
        </w:tc>
      </w:tr>
    </w:tbl>
    <w:p w14:paraId="2B2769E3" w14:textId="77777777" w:rsidR="000E16FB" w:rsidRPr="00DC7852" w:rsidRDefault="000E16FB">
      <w:pPr>
        <w:jc w:val="both"/>
        <w:rPr>
          <w:rFonts w:ascii="Arial" w:eastAsia="Arial" w:hAnsi="Arial" w:cs="Arial"/>
        </w:rPr>
      </w:pPr>
    </w:p>
    <w:p w14:paraId="2215F12C" w14:textId="77777777" w:rsidR="000E16FB" w:rsidRPr="00DC7852" w:rsidRDefault="00C22EF8">
      <w:pPr>
        <w:jc w:val="both"/>
        <w:rPr>
          <w:rFonts w:ascii="Arial" w:eastAsia="Arial" w:hAnsi="Arial" w:cs="Arial"/>
        </w:rPr>
      </w:pPr>
      <w:r w:rsidRPr="00DC7852">
        <w:rPr>
          <w:rFonts w:ascii="Arial" w:eastAsia="Arial" w:hAnsi="Arial" w:cs="Arial"/>
        </w:rPr>
        <w:t>Based on Table 6, the value of the coefficient of determination indicates the contribution of each exogenous variable to the endogenous variable. The coefficient of determination for the Brand Image variable is 0.484 or 48.4%, which represents the contribution of the Green Product variable to Brand Image at 51.6%, influenced by variables outside this study. The coefficient of determination for the Purchase Decision variable is 0.788 or 78.8%, which represents the contribution of the Green Product and Brand Image variables to Purchase Decision, while the remaining 21.2% is influenced by variables outside this study.</w:t>
      </w:r>
    </w:p>
    <w:p w14:paraId="3ED1F84E" w14:textId="77777777" w:rsidR="000E16FB" w:rsidRPr="00DC7852" w:rsidRDefault="000E16FB">
      <w:pPr>
        <w:jc w:val="both"/>
        <w:rPr>
          <w:rFonts w:ascii="Arial" w:eastAsia="Arial" w:hAnsi="Arial" w:cs="Arial"/>
        </w:rPr>
      </w:pPr>
    </w:p>
    <w:p w14:paraId="182FA194" w14:textId="77777777" w:rsidR="000E16FB" w:rsidRPr="00DC7852" w:rsidRDefault="00C22EF8">
      <w:pPr>
        <w:pStyle w:val="Heading3"/>
        <w:spacing w:line="246" w:lineRule="auto"/>
        <w:rPr>
          <w:rFonts w:ascii="Arial" w:eastAsia="Arial" w:hAnsi="Arial" w:cs="Arial"/>
          <w:b/>
          <w:color w:val="000000"/>
          <w:sz w:val="20"/>
          <w:szCs w:val="20"/>
        </w:rPr>
      </w:pPr>
      <w:r w:rsidRPr="00DC7852">
        <w:rPr>
          <w:rFonts w:ascii="Arial" w:eastAsia="Arial" w:hAnsi="Arial" w:cs="Arial"/>
          <w:b/>
          <w:color w:val="000000"/>
          <w:sz w:val="20"/>
          <w:szCs w:val="20"/>
        </w:rPr>
        <w:t>Q-Square Test</w:t>
      </w:r>
    </w:p>
    <w:p w14:paraId="76566B0D" w14:textId="77777777" w:rsidR="000E16FB" w:rsidRPr="00DC7852" w:rsidRDefault="00C22EF8">
      <w:pPr>
        <w:spacing w:after="10" w:line="246" w:lineRule="auto"/>
        <w:jc w:val="center"/>
        <w:rPr>
          <w:rFonts w:ascii="Arial" w:eastAsia="Arial" w:hAnsi="Arial" w:cs="Arial"/>
          <w:b/>
        </w:rPr>
      </w:pPr>
      <w:r w:rsidRPr="00DC7852">
        <w:rPr>
          <w:rFonts w:ascii="Arial" w:eastAsia="Arial" w:hAnsi="Arial" w:cs="Arial"/>
          <w:b/>
        </w:rPr>
        <w:t>Table 7. Q-Square</w:t>
      </w:r>
    </w:p>
    <w:tbl>
      <w:tblPr>
        <w:tblStyle w:val="a6"/>
        <w:tblW w:w="3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0"/>
        <w:gridCol w:w="2039"/>
      </w:tblGrid>
      <w:tr w:rsidR="000E16FB" w:rsidRPr="00DC7852" w14:paraId="6893F56D" w14:textId="77777777" w:rsidTr="00912AE8">
        <w:trPr>
          <w:trHeight w:val="249"/>
          <w:jc w:val="center"/>
        </w:trPr>
        <w:tc>
          <w:tcPr>
            <w:tcW w:w="1930" w:type="dxa"/>
          </w:tcPr>
          <w:p w14:paraId="6C55CC14"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2039" w:type="dxa"/>
          </w:tcPr>
          <w:p w14:paraId="32830CEF" w14:textId="77777777" w:rsidR="000E16FB" w:rsidRPr="00DC7852" w:rsidRDefault="00C22EF8">
            <w:pPr>
              <w:widowControl w:val="0"/>
              <w:pBdr>
                <w:top w:val="nil"/>
                <w:left w:val="nil"/>
                <w:bottom w:val="nil"/>
                <w:right w:val="nil"/>
                <w:between w:val="nil"/>
              </w:pBdr>
              <w:spacing w:line="229" w:lineRule="auto"/>
              <w:ind w:left="10"/>
              <w:jc w:val="center"/>
              <w:rPr>
                <w:rFonts w:ascii="Arial" w:eastAsia="Arial" w:hAnsi="Arial" w:cs="Arial"/>
                <w:b/>
                <w:color w:val="000000"/>
              </w:rPr>
            </w:pPr>
            <w:r w:rsidRPr="00DC7852">
              <w:rPr>
                <w:rFonts w:ascii="Arial" w:eastAsia="Arial" w:hAnsi="Arial" w:cs="Arial"/>
                <w:b/>
                <w:color w:val="000000"/>
              </w:rPr>
              <w:t>Q² (=1-SSE/SSO)</w:t>
            </w:r>
          </w:p>
        </w:tc>
      </w:tr>
      <w:tr w:rsidR="000E16FB" w:rsidRPr="00DC7852" w14:paraId="05D41E4A" w14:textId="77777777" w:rsidTr="00912AE8">
        <w:trPr>
          <w:trHeight w:val="246"/>
          <w:jc w:val="center"/>
        </w:trPr>
        <w:tc>
          <w:tcPr>
            <w:tcW w:w="1930" w:type="dxa"/>
          </w:tcPr>
          <w:p w14:paraId="0F3B572E"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color w:val="000000"/>
              </w:rPr>
            </w:pPr>
            <w:r w:rsidRPr="00DC7852">
              <w:rPr>
                <w:rFonts w:ascii="Arial" w:eastAsia="Arial" w:hAnsi="Arial" w:cs="Arial"/>
                <w:color w:val="000000"/>
              </w:rPr>
              <w:t>Brand Image</w:t>
            </w:r>
          </w:p>
        </w:tc>
        <w:tc>
          <w:tcPr>
            <w:tcW w:w="2039" w:type="dxa"/>
          </w:tcPr>
          <w:p w14:paraId="728C277F" w14:textId="77777777" w:rsidR="000E16FB" w:rsidRPr="00DC7852" w:rsidRDefault="00C22EF8">
            <w:pPr>
              <w:widowControl w:val="0"/>
              <w:pBdr>
                <w:top w:val="nil"/>
                <w:left w:val="nil"/>
                <w:bottom w:val="nil"/>
                <w:right w:val="nil"/>
                <w:between w:val="nil"/>
              </w:pBdr>
              <w:spacing w:line="227" w:lineRule="auto"/>
              <w:ind w:left="10" w:right="1"/>
              <w:jc w:val="center"/>
              <w:rPr>
                <w:rFonts w:ascii="Arial" w:eastAsia="Arial" w:hAnsi="Arial" w:cs="Arial"/>
                <w:color w:val="000000"/>
              </w:rPr>
            </w:pPr>
            <w:r w:rsidRPr="00DC7852">
              <w:rPr>
                <w:rFonts w:ascii="Arial" w:eastAsia="Arial" w:hAnsi="Arial" w:cs="Arial"/>
                <w:color w:val="000000"/>
              </w:rPr>
              <w:t>0.354</w:t>
            </w:r>
          </w:p>
        </w:tc>
      </w:tr>
      <w:tr w:rsidR="000E16FB" w:rsidRPr="00DC7852" w14:paraId="5DEBFF1A" w14:textId="77777777" w:rsidTr="00912AE8">
        <w:trPr>
          <w:trHeight w:val="246"/>
          <w:jc w:val="center"/>
        </w:trPr>
        <w:tc>
          <w:tcPr>
            <w:tcW w:w="1930" w:type="dxa"/>
          </w:tcPr>
          <w:p w14:paraId="359AA6C5" w14:textId="77777777" w:rsidR="000E16FB" w:rsidRPr="00DC7852" w:rsidRDefault="00C22EF8">
            <w:pPr>
              <w:widowControl w:val="0"/>
              <w:pBdr>
                <w:top w:val="nil"/>
                <w:left w:val="nil"/>
                <w:bottom w:val="nil"/>
                <w:right w:val="nil"/>
                <w:between w:val="nil"/>
              </w:pBdr>
              <w:spacing w:line="227" w:lineRule="auto"/>
              <w:ind w:left="107"/>
              <w:rPr>
                <w:rFonts w:ascii="Arial" w:eastAsia="Arial" w:hAnsi="Arial" w:cs="Arial"/>
                <w:color w:val="000000"/>
              </w:rPr>
            </w:pPr>
            <w:r w:rsidRPr="00DC7852">
              <w:rPr>
                <w:rFonts w:ascii="Arial" w:eastAsia="Arial" w:hAnsi="Arial" w:cs="Arial"/>
                <w:color w:val="000000"/>
              </w:rPr>
              <w:t>Purchase Decision</w:t>
            </w:r>
          </w:p>
        </w:tc>
        <w:tc>
          <w:tcPr>
            <w:tcW w:w="2039" w:type="dxa"/>
          </w:tcPr>
          <w:p w14:paraId="08FC9BA7" w14:textId="77777777" w:rsidR="000E16FB" w:rsidRPr="00DC7852" w:rsidRDefault="00C22EF8">
            <w:pPr>
              <w:widowControl w:val="0"/>
              <w:pBdr>
                <w:top w:val="nil"/>
                <w:left w:val="nil"/>
                <w:bottom w:val="nil"/>
                <w:right w:val="nil"/>
                <w:between w:val="nil"/>
              </w:pBdr>
              <w:spacing w:line="227" w:lineRule="auto"/>
              <w:ind w:left="10" w:right="1"/>
              <w:jc w:val="center"/>
              <w:rPr>
                <w:rFonts w:ascii="Arial" w:eastAsia="Arial" w:hAnsi="Arial" w:cs="Arial"/>
                <w:color w:val="000000"/>
              </w:rPr>
            </w:pPr>
            <w:r w:rsidRPr="00DC7852">
              <w:rPr>
                <w:rFonts w:ascii="Arial" w:eastAsia="Arial" w:hAnsi="Arial" w:cs="Arial"/>
                <w:color w:val="000000"/>
              </w:rPr>
              <w:t>0.621</w:t>
            </w:r>
          </w:p>
        </w:tc>
      </w:tr>
    </w:tbl>
    <w:p w14:paraId="41A67371" w14:textId="77777777" w:rsidR="000E16FB" w:rsidRPr="00DC7852" w:rsidRDefault="000E16FB">
      <w:pPr>
        <w:jc w:val="both"/>
        <w:rPr>
          <w:rFonts w:ascii="Arial" w:eastAsia="Arial" w:hAnsi="Arial" w:cs="Arial"/>
        </w:rPr>
      </w:pPr>
    </w:p>
    <w:p w14:paraId="29A79E94" w14:textId="77777777" w:rsidR="000E16FB" w:rsidRPr="00DC7852" w:rsidRDefault="00C22EF8">
      <w:pPr>
        <w:jc w:val="both"/>
        <w:rPr>
          <w:rFonts w:ascii="Arial" w:eastAsia="Arial" w:hAnsi="Arial" w:cs="Arial"/>
        </w:rPr>
      </w:pPr>
      <w:r w:rsidRPr="00DC7852">
        <w:rPr>
          <w:rFonts w:ascii="Arial" w:eastAsia="Arial" w:hAnsi="Arial" w:cs="Arial"/>
        </w:rPr>
        <w:t>Based on the Q2 results in the table above, the Q2 value obtained for the Brand Image variable is 0.354 and for Purchase Decision is 0.621. This result indicates that the model has good predictive relevance, as all the Q2 values are greater than 0, showing that the level of predictive relevance is improving.</w:t>
      </w:r>
    </w:p>
    <w:p w14:paraId="1E7B5628" w14:textId="77777777" w:rsidR="000E16FB" w:rsidRPr="00DC7852" w:rsidRDefault="000E16FB">
      <w:pPr>
        <w:jc w:val="both"/>
        <w:rPr>
          <w:rFonts w:ascii="Arial" w:eastAsia="Arial" w:hAnsi="Arial" w:cs="Arial"/>
        </w:rPr>
      </w:pPr>
    </w:p>
    <w:p w14:paraId="7CA4ED75" w14:textId="77777777" w:rsidR="000E16FB" w:rsidRPr="00DC7852" w:rsidRDefault="00C22EF8">
      <w:pPr>
        <w:spacing w:line="246" w:lineRule="auto"/>
        <w:jc w:val="both"/>
        <w:rPr>
          <w:rFonts w:ascii="Arial" w:eastAsia="Arial" w:hAnsi="Arial" w:cs="Arial"/>
          <w:b/>
        </w:rPr>
      </w:pPr>
      <w:r w:rsidRPr="00DC7852">
        <w:rPr>
          <w:rFonts w:ascii="Arial" w:eastAsia="Arial" w:hAnsi="Arial" w:cs="Arial"/>
          <w:b/>
        </w:rPr>
        <w:t>Goodness of Fit (</w:t>
      </w:r>
      <w:proofErr w:type="spellStart"/>
      <w:r w:rsidRPr="00DC7852">
        <w:rPr>
          <w:rFonts w:ascii="Arial" w:eastAsia="Arial" w:hAnsi="Arial" w:cs="Arial"/>
          <w:b/>
        </w:rPr>
        <w:t>GoF</w:t>
      </w:r>
      <w:proofErr w:type="spellEnd"/>
      <w:r w:rsidRPr="00DC7852">
        <w:rPr>
          <w:rFonts w:ascii="Arial" w:eastAsia="Arial" w:hAnsi="Arial" w:cs="Arial"/>
          <w:b/>
        </w:rPr>
        <w:t>)</w:t>
      </w:r>
    </w:p>
    <w:p w14:paraId="5E3692CB" w14:textId="77777777" w:rsidR="000E16FB" w:rsidRPr="00DC7852" w:rsidRDefault="00C22EF8">
      <w:pPr>
        <w:spacing w:after="8" w:line="251" w:lineRule="auto"/>
        <w:jc w:val="center"/>
        <w:rPr>
          <w:rFonts w:ascii="Arial" w:eastAsia="Arial" w:hAnsi="Arial" w:cs="Arial"/>
          <w:b/>
        </w:rPr>
      </w:pPr>
      <w:r w:rsidRPr="00DC7852">
        <w:rPr>
          <w:rFonts w:ascii="Arial" w:eastAsia="Arial" w:hAnsi="Arial" w:cs="Arial"/>
          <w:b/>
        </w:rPr>
        <w:t>Table 8. Goodness of Fit (</w:t>
      </w:r>
      <w:proofErr w:type="spellStart"/>
      <w:r w:rsidRPr="00DC7852">
        <w:rPr>
          <w:rFonts w:ascii="Arial" w:eastAsia="Arial" w:hAnsi="Arial" w:cs="Arial"/>
          <w:b/>
        </w:rPr>
        <w:t>GoF</w:t>
      </w:r>
      <w:proofErr w:type="spellEnd"/>
      <w:r w:rsidRPr="00DC7852">
        <w:rPr>
          <w:rFonts w:ascii="Arial" w:eastAsia="Arial" w:hAnsi="Arial" w:cs="Arial"/>
          <w:b/>
        </w:rPr>
        <w:t>)</w:t>
      </w:r>
    </w:p>
    <w:tbl>
      <w:tblPr>
        <w:tblStyle w:val="a7"/>
        <w:tblW w:w="3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
        <w:gridCol w:w="1352"/>
        <w:gridCol w:w="1134"/>
      </w:tblGrid>
      <w:tr w:rsidR="000E16FB" w:rsidRPr="00DC7852" w14:paraId="681C7BC7" w14:textId="77777777">
        <w:trPr>
          <w:trHeight w:val="263"/>
          <w:jc w:val="center"/>
        </w:trPr>
        <w:tc>
          <w:tcPr>
            <w:tcW w:w="632" w:type="dxa"/>
          </w:tcPr>
          <w:p w14:paraId="6EAA6829"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1352" w:type="dxa"/>
          </w:tcPr>
          <w:p w14:paraId="1A6AD4BF" w14:textId="77777777" w:rsidR="000E16FB" w:rsidRPr="00DC7852" w:rsidRDefault="00C22EF8">
            <w:pPr>
              <w:widowControl w:val="0"/>
              <w:pBdr>
                <w:top w:val="nil"/>
                <w:left w:val="nil"/>
                <w:bottom w:val="nil"/>
                <w:right w:val="nil"/>
                <w:between w:val="nil"/>
              </w:pBdr>
              <w:spacing w:before="4" w:line="239" w:lineRule="auto"/>
              <w:ind w:left="9" w:right="3"/>
              <w:jc w:val="center"/>
              <w:rPr>
                <w:rFonts w:ascii="Arial" w:eastAsia="Arial" w:hAnsi="Arial" w:cs="Arial"/>
                <w:color w:val="000000"/>
              </w:rPr>
            </w:pPr>
            <w:r w:rsidRPr="00DC7852">
              <w:rPr>
                <w:rFonts w:ascii="Cambria Math" w:eastAsia="Cambria Math" w:hAnsi="Cambria Math" w:cs="Cambria Math"/>
                <w:color w:val="000000"/>
              </w:rPr>
              <w:t>𝐀</w:t>
            </w:r>
            <w:r w:rsidRPr="00DC7852">
              <w:rPr>
                <w:rFonts w:ascii="Arial" w:eastAsia="Arial" w:hAnsi="Arial" w:cs="Arial"/>
                <w:color w:val="000000"/>
              </w:rPr>
              <w:t>̅̅</w:t>
            </w:r>
            <w:r w:rsidRPr="00DC7852">
              <w:rPr>
                <w:rFonts w:ascii="Cambria Math" w:eastAsia="Cambria Math" w:hAnsi="Cambria Math" w:cs="Cambria Math"/>
                <w:color w:val="000000"/>
              </w:rPr>
              <w:t>𝐕</w:t>
            </w:r>
            <w:r w:rsidRPr="00DC7852">
              <w:rPr>
                <w:rFonts w:ascii="Arial" w:eastAsia="Arial" w:hAnsi="Arial" w:cs="Arial"/>
                <w:color w:val="000000"/>
              </w:rPr>
              <w:t>̅̅</w:t>
            </w:r>
            <w:r w:rsidRPr="00DC7852">
              <w:rPr>
                <w:rFonts w:ascii="Cambria Math" w:eastAsia="Cambria Math" w:hAnsi="Cambria Math" w:cs="Cambria Math"/>
                <w:color w:val="000000"/>
              </w:rPr>
              <w:t>𝐄</w:t>
            </w:r>
            <w:r w:rsidRPr="00DC7852">
              <w:rPr>
                <w:rFonts w:ascii="Arial" w:eastAsia="Arial" w:hAnsi="Arial" w:cs="Arial"/>
                <w:color w:val="000000"/>
              </w:rPr>
              <w:t>̅̅</w:t>
            </w:r>
          </w:p>
        </w:tc>
        <w:tc>
          <w:tcPr>
            <w:tcW w:w="1134" w:type="dxa"/>
          </w:tcPr>
          <w:p w14:paraId="0F7073F0" w14:textId="77777777" w:rsidR="000E16FB" w:rsidRPr="00DC7852" w:rsidRDefault="00C22EF8">
            <w:pPr>
              <w:widowControl w:val="0"/>
              <w:pBdr>
                <w:top w:val="nil"/>
                <w:left w:val="nil"/>
                <w:bottom w:val="nil"/>
                <w:right w:val="nil"/>
                <w:between w:val="nil"/>
              </w:pBdr>
              <w:spacing w:before="4" w:line="239" w:lineRule="auto"/>
              <w:ind w:left="9"/>
              <w:jc w:val="center"/>
              <w:rPr>
                <w:rFonts w:ascii="Arial" w:eastAsia="Arial" w:hAnsi="Arial" w:cs="Arial"/>
                <w:color w:val="000000"/>
              </w:rPr>
            </w:pPr>
            <w:r w:rsidRPr="00DC7852">
              <w:rPr>
                <w:rFonts w:ascii="Cambria Math" w:eastAsia="Cambria Math" w:hAnsi="Cambria Math" w:cs="Cambria Math"/>
                <w:color w:val="000000"/>
              </w:rPr>
              <w:t>𝐑</w:t>
            </w:r>
            <w:r w:rsidRPr="00DC7852">
              <w:rPr>
                <w:rFonts w:ascii="Arial" w:eastAsia="Arial" w:hAnsi="Arial" w:cs="Arial"/>
                <w:color w:val="000000"/>
              </w:rPr>
              <w:t>̅</w:t>
            </w:r>
          </w:p>
        </w:tc>
      </w:tr>
      <w:tr w:rsidR="000E16FB" w:rsidRPr="00DC7852" w14:paraId="0A5A134E" w14:textId="77777777">
        <w:trPr>
          <w:trHeight w:val="249"/>
          <w:jc w:val="center"/>
        </w:trPr>
        <w:tc>
          <w:tcPr>
            <w:tcW w:w="632" w:type="dxa"/>
          </w:tcPr>
          <w:p w14:paraId="27C566F9" w14:textId="77777777" w:rsidR="000E16FB" w:rsidRPr="00DC7852" w:rsidRDefault="000E16FB">
            <w:pPr>
              <w:widowControl w:val="0"/>
              <w:pBdr>
                <w:top w:val="nil"/>
                <w:left w:val="nil"/>
                <w:bottom w:val="nil"/>
                <w:right w:val="nil"/>
                <w:between w:val="nil"/>
              </w:pBdr>
              <w:rPr>
                <w:rFonts w:ascii="Arial" w:eastAsia="Arial" w:hAnsi="Arial" w:cs="Arial"/>
                <w:color w:val="000000"/>
              </w:rPr>
            </w:pPr>
          </w:p>
        </w:tc>
        <w:tc>
          <w:tcPr>
            <w:tcW w:w="1352" w:type="dxa"/>
          </w:tcPr>
          <w:p w14:paraId="5B0C2497" w14:textId="77777777" w:rsidR="000E16FB" w:rsidRPr="00DC7852" w:rsidRDefault="00C22EF8">
            <w:pPr>
              <w:widowControl w:val="0"/>
              <w:pBdr>
                <w:top w:val="nil"/>
                <w:left w:val="nil"/>
                <w:bottom w:val="nil"/>
                <w:right w:val="nil"/>
                <w:between w:val="nil"/>
              </w:pBdr>
              <w:spacing w:line="229" w:lineRule="auto"/>
              <w:ind w:left="9"/>
              <w:jc w:val="center"/>
              <w:rPr>
                <w:rFonts w:ascii="Arial" w:eastAsia="Arial" w:hAnsi="Arial" w:cs="Arial"/>
                <w:b/>
                <w:color w:val="000000"/>
              </w:rPr>
            </w:pPr>
            <w:r w:rsidRPr="00DC7852">
              <w:rPr>
                <w:rFonts w:ascii="Arial" w:eastAsia="Arial" w:hAnsi="Arial" w:cs="Arial"/>
                <w:b/>
                <w:color w:val="000000"/>
              </w:rPr>
              <w:t>0.782</w:t>
            </w:r>
          </w:p>
        </w:tc>
        <w:tc>
          <w:tcPr>
            <w:tcW w:w="1134" w:type="dxa"/>
          </w:tcPr>
          <w:p w14:paraId="7BE48F4A" w14:textId="77777777" w:rsidR="000E16FB" w:rsidRPr="00DC7852" w:rsidRDefault="00C22EF8">
            <w:pPr>
              <w:widowControl w:val="0"/>
              <w:pBdr>
                <w:top w:val="nil"/>
                <w:left w:val="nil"/>
                <w:bottom w:val="nil"/>
                <w:right w:val="nil"/>
                <w:between w:val="nil"/>
              </w:pBdr>
              <w:spacing w:line="229" w:lineRule="auto"/>
              <w:ind w:left="9" w:right="1"/>
              <w:jc w:val="center"/>
              <w:rPr>
                <w:rFonts w:ascii="Arial" w:eastAsia="Arial" w:hAnsi="Arial" w:cs="Arial"/>
                <w:b/>
                <w:color w:val="000000"/>
              </w:rPr>
            </w:pPr>
            <w:r w:rsidRPr="00DC7852">
              <w:rPr>
                <w:rFonts w:ascii="Arial" w:eastAsia="Arial" w:hAnsi="Arial" w:cs="Arial"/>
                <w:b/>
                <w:color w:val="000000"/>
              </w:rPr>
              <w:t>0.636</w:t>
            </w:r>
          </w:p>
        </w:tc>
      </w:tr>
      <w:tr w:rsidR="000E16FB" w:rsidRPr="00DC7852" w14:paraId="2C29FAC1" w14:textId="77777777">
        <w:trPr>
          <w:trHeight w:val="246"/>
          <w:jc w:val="center"/>
        </w:trPr>
        <w:tc>
          <w:tcPr>
            <w:tcW w:w="632" w:type="dxa"/>
          </w:tcPr>
          <w:p w14:paraId="3CA34FE8" w14:textId="77777777" w:rsidR="000E16FB" w:rsidRPr="00DC7852" w:rsidRDefault="00C22EF8">
            <w:pPr>
              <w:widowControl w:val="0"/>
              <w:pBdr>
                <w:top w:val="nil"/>
                <w:left w:val="nil"/>
                <w:bottom w:val="nil"/>
                <w:right w:val="nil"/>
                <w:between w:val="nil"/>
              </w:pBdr>
              <w:spacing w:line="227" w:lineRule="auto"/>
              <w:ind w:left="9" w:right="1"/>
              <w:jc w:val="center"/>
              <w:rPr>
                <w:rFonts w:ascii="Arial" w:eastAsia="Arial" w:hAnsi="Arial" w:cs="Arial"/>
                <w:b/>
                <w:color w:val="000000"/>
              </w:rPr>
            </w:pPr>
            <w:proofErr w:type="spellStart"/>
            <w:r w:rsidRPr="00DC7852">
              <w:rPr>
                <w:rFonts w:ascii="Arial" w:eastAsia="Arial" w:hAnsi="Arial" w:cs="Arial"/>
                <w:b/>
                <w:color w:val="000000"/>
              </w:rPr>
              <w:t>GoF</w:t>
            </w:r>
            <w:proofErr w:type="spellEnd"/>
          </w:p>
        </w:tc>
        <w:tc>
          <w:tcPr>
            <w:tcW w:w="2486" w:type="dxa"/>
            <w:gridSpan w:val="2"/>
          </w:tcPr>
          <w:p w14:paraId="603D5670" w14:textId="77777777" w:rsidR="000E16FB" w:rsidRPr="00DC7852" w:rsidRDefault="00C22EF8">
            <w:pPr>
              <w:widowControl w:val="0"/>
              <w:pBdr>
                <w:top w:val="nil"/>
                <w:left w:val="nil"/>
                <w:bottom w:val="nil"/>
                <w:right w:val="nil"/>
                <w:between w:val="nil"/>
              </w:pBdr>
              <w:spacing w:line="227" w:lineRule="auto"/>
              <w:ind w:left="8"/>
              <w:jc w:val="center"/>
              <w:rPr>
                <w:rFonts w:ascii="Arial" w:eastAsia="Arial" w:hAnsi="Arial" w:cs="Arial"/>
                <w:b/>
                <w:color w:val="000000"/>
              </w:rPr>
            </w:pPr>
            <w:r w:rsidRPr="00DC7852">
              <w:rPr>
                <w:rFonts w:ascii="Arial" w:eastAsia="Arial" w:hAnsi="Arial" w:cs="Arial"/>
                <w:b/>
                <w:color w:val="000000"/>
              </w:rPr>
              <w:t>0.705</w:t>
            </w:r>
          </w:p>
        </w:tc>
      </w:tr>
    </w:tbl>
    <w:p w14:paraId="61857F73" w14:textId="77777777" w:rsidR="000E16FB" w:rsidRPr="00DC7852" w:rsidRDefault="000E16FB">
      <w:pPr>
        <w:jc w:val="both"/>
        <w:rPr>
          <w:rFonts w:ascii="Arial" w:eastAsia="Arial" w:hAnsi="Arial" w:cs="Arial"/>
        </w:rPr>
      </w:pPr>
    </w:p>
    <w:p w14:paraId="5977479A" w14:textId="77777777" w:rsidR="000E16FB" w:rsidRPr="00DC7852" w:rsidRDefault="00C22EF8">
      <w:pPr>
        <w:jc w:val="both"/>
        <w:rPr>
          <w:rFonts w:ascii="Arial" w:eastAsia="Arial" w:hAnsi="Arial" w:cs="Arial"/>
        </w:rPr>
      </w:pPr>
      <w:r w:rsidRPr="00DC7852">
        <w:rPr>
          <w:rFonts w:ascii="Arial" w:eastAsia="Arial" w:hAnsi="Arial" w:cs="Arial"/>
        </w:rPr>
        <w:t xml:space="preserve">Based on the </w:t>
      </w:r>
      <w:proofErr w:type="spellStart"/>
      <w:r w:rsidRPr="00DC7852">
        <w:rPr>
          <w:rFonts w:ascii="Arial" w:eastAsia="Arial" w:hAnsi="Arial" w:cs="Arial"/>
        </w:rPr>
        <w:t>GoF</w:t>
      </w:r>
      <w:proofErr w:type="spellEnd"/>
      <w:r w:rsidRPr="00DC7852">
        <w:rPr>
          <w:rFonts w:ascii="Arial" w:eastAsia="Arial" w:hAnsi="Arial" w:cs="Arial"/>
        </w:rPr>
        <w:t xml:space="preserve"> test results in the table above, the </w:t>
      </w:r>
      <w:proofErr w:type="spellStart"/>
      <w:r w:rsidRPr="00DC7852">
        <w:rPr>
          <w:rFonts w:ascii="Arial" w:eastAsia="Arial" w:hAnsi="Arial" w:cs="Arial"/>
        </w:rPr>
        <w:t>GoF</w:t>
      </w:r>
      <w:proofErr w:type="spellEnd"/>
      <w:r w:rsidRPr="00DC7852">
        <w:rPr>
          <w:rFonts w:ascii="Arial" w:eastAsia="Arial" w:hAnsi="Arial" w:cs="Arial"/>
        </w:rPr>
        <w:t xml:space="preserve"> value is 0.705, which leads to the conclusion that the research model's suitability level is approximately 70.5%, indicating a significant level of suitability.</w:t>
      </w:r>
    </w:p>
    <w:p w14:paraId="5002BD34" w14:textId="77777777" w:rsidR="000E16FB" w:rsidRPr="00DC7852" w:rsidRDefault="000E16FB">
      <w:pPr>
        <w:jc w:val="both"/>
        <w:rPr>
          <w:rFonts w:ascii="Arial" w:eastAsia="Arial" w:hAnsi="Arial" w:cs="Arial"/>
        </w:rPr>
      </w:pPr>
    </w:p>
    <w:p w14:paraId="14216110" w14:textId="77777777" w:rsidR="000E16FB" w:rsidRPr="00DC7852" w:rsidRDefault="00C22EF8">
      <w:pPr>
        <w:jc w:val="both"/>
        <w:rPr>
          <w:rFonts w:ascii="Arial" w:eastAsia="Arial" w:hAnsi="Arial" w:cs="Arial"/>
          <w:b/>
        </w:rPr>
      </w:pPr>
      <w:r w:rsidRPr="00DC7852">
        <w:rPr>
          <w:rFonts w:ascii="Arial" w:eastAsia="Arial" w:hAnsi="Arial" w:cs="Arial"/>
          <w:b/>
        </w:rPr>
        <w:t>Hypothesis Testing of the Influence of Green Products on Purchase Decisions</w:t>
      </w:r>
    </w:p>
    <w:p w14:paraId="5F956F3D" w14:textId="77777777" w:rsidR="000E16FB" w:rsidRPr="00DC7852" w:rsidRDefault="00C22EF8">
      <w:pPr>
        <w:jc w:val="center"/>
        <w:rPr>
          <w:rFonts w:ascii="Arial" w:eastAsia="Arial" w:hAnsi="Arial" w:cs="Arial"/>
          <w:b/>
        </w:rPr>
      </w:pPr>
      <w:r w:rsidRPr="00DC7852">
        <w:rPr>
          <w:rFonts w:ascii="Arial" w:eastAsia="Arial" w:hAnsi="Arial" w:cs="Arial"/>
          <w:b/>
        </w:rPr>
        <w:t xml:space="preserve">Table 9. Results of Hypothesis Testing on the Effect of Green Products on </w:t>
      </w:r>
    </w:p>
    <w:p w14:paraId="02D95B7E" w14:textId="77777777" w:rsidR="000E16FB" w:rsidRPr="00DC7852" w:rsidRDefault="00C22EF8">
      <w:pPr>
        <w:jc w:val="center"/>
        <w:rPr>
          <w:rFonts w:ascii="Arial" w:eastAsia="Arial" w:hAnsi="Arial" w:cs="Arial"/>
          <w:b/>
        </w:rPr>
      </w:pPr>
      <w:r w:rsidRPr="00DC7852">
        <w:rPr>
          <w:rFonts w:ascii="Arial" w:eastAsia="Arial" w:hAnsi="Arial" w:cs="Arial"/>
          <w:b/>
        </w:rPr>
        <w:t>Purchase Decisions</w:t>
      </w:r>
    </w:p>
    <w:tbl>
      <w:tblPr>
        <w:tblStyle w:val="a8"/>
        <w:tblW w:w="78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301"/>
        <w:gridCol w:w="1305"/>
        <w:gridCol w:w="1330"/>
        <w:gridCol w:w="1303"/>
      </w:tblGrid>
      <w:tr w:rsidR="000E16FB" w:rsidRPr="00DC7852" w14:paraId="5B899016" w14:textId="77777777">
        <w:trPr>
          <w:trHeight w:val="741"/>
          <w:jc w:val="center"/>
        </w:trPr>
        <w:tc>
          <w:tcPr>
            <w:tcW w:w="1306" w:type="dxa"/>
          </w:tcPr>
          <w:p w14:paraId="6797AC90" w14:textId="77777777" w:rsidR="000E16FB" w:rsidRPr="00DC7852" w:rsidRDefault="00C22EF8">
            <w:pPr>
              <w:widowControl w:val="0"/>
              <w:pBdr>
                <w:top w:val="nil"/>
                <w:left w:val="nil"/>
                <w:bottom w:val="nil"/>
                <w:right w:val="nil"/>
                <w:between w:val="nil"/>
              </w:pBdr>
              <w:spacing w:line="237" w:lineRule="auto"/>
              <w:ind w:left="244"/>
              <w:rPr>
                <w:rFonts w:ascii="Arial" w:eastAsia="Arial" w:hAnsi="Arial" w:cs="Arial"/>
                <w:color w:val="000000"/>
              </w:rPr>
            </w:pPr>
            <w:r w:rsidRPr="00DC7852">
              <w:rPr>
                <w:rFonts w:ascii="Arial" w:eastAsia="Arial" w:hAnsi="Arial" w:cs="Arial"/>
                <w:i/>
                <w:color w:val="000000"/>
              </w:rPr>
              <w:t>Construct</w:t>
            </w:r>
          </w:p>
        </w:tc>
        <w:tc>
          <w:tcPr>
            <w:tcW w:w="1303" w:type="dxa"/>
          </w:tcPr>
          <w:p w14:paraId="40C40E92" w14:textId="77777777" w:rsidR="000E16FB" w:rsidRPr="00DC7852" w:rsidRDefault="00C22EF8">
            <w:pPr>
              <w:widowControl w:val="0"/>
              <w:pBdr>
                <w:top w:val="nil"/>
                <w:left w:val="nil"/>
                <w:bottom w:val="nil"/>
                <w:right w:val="nil"/>
                <w:between w:val="nil"/>
              </w:pBdr>
              <w:spacing w:line="235" w:lineRule="auto"/>
              <w:ind w:left="204" w:right="186" w:firstLine="136"/>
              <w:rPr>
                <w:rFonts w:ascii="Arial" w:eastAsia="Arial" w:hAnsi="Arial" w:cs="Arial"/>
                <w:color w:val="000000"/>
              </w:rPr>
            </w:pPr>
            <w:r w:rsidRPr="00DC7852">
              <w:rPr>
                <w:rFonts w:ascii="Arial" w:eastAsia="Arial" w:hAnsi="Arial" w:cs="Arial"/>
                <w:i/>
                <w:color w:val="000000"/>
              </w:rPr>
              <w:t xml:space="preserve">Original Sample </w:t>
            </w:r>
            <w:r w:rsidRPr="00DC7852">
              <w:rPr>
                <w:rFonts w:ascii="Arial" w:eastAsia="Arial" w:hAnsi="Arial" w:cs="Arial"/>
                <w:color w:val="000000"/>
              </w:rPr>
              <w:t>(O)</w:t>
            </w:r>
          </w:p>
        </w:tc>
        <w:tc>
          <w:tcPr>
            <w:tcW w:w="1301" w:type="dxa"/>
          </w:tcPr>
          <w:p w14:paraId="3C6FC3FE" w14:textId="77777777" w:rsidR="000E16FB" w:rsidRPr="00DC7852"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sidRPr="00DC7852">
              <w:rPr>
                <w:rFonts w:ascii="Arial" w:eastAsia="Arial" w:hAnsi="Arial" w:cs="Arial"/>
                <w:i/>
                <w:color w:val="000000"/>
              </w:rPr>
              <w:t>Sample Mean</w:t>
            </w:r>
          </w:p>
          <w:p w14:paraId="26BEAFA8" w14:textId="77777777" w:rsidR="000E16FB" w:rsidRPr="00DC7852"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sidRPr="00DC7852">
              <w:rPr>
                <w:rFonts w:ascii="Arial" w:eastAsia="Arial" w:hAnsi="Arial" w:cs="Arial"/>
                <w:color w:val="000000"/>
              </w:rPr>
              <w:t>(M)</w:t>
            </w:r>
          </w:p>
        </w:tc>
        <w:tc>
          <w:tcPr>
            <w:tcW w:w="1305" w:type="dxa"/>
          </w:tcPr>
          <w:p w14:paraId="7C658556" w14:textId="77777777" w:rsidR="000E16FB" w:rsidRPr="00DC7852"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sidRPr="00DC7852">
              <w:rPr>
                <w:rFonts w:ascii="Arial" w:eastAsia="Arial" w:hAnsi="Arial" w:cs="Arial"/>
                <w:i/>
                <w:color w:val="000000"/>
              </w:rPr>
              <w:t>Standard Deviation</w:t>
            </w:r>
          </w:p>
          <w:p w14:paraId="5DB9351E" w14:textId="77777777" w:rsidR="000E16FB" w:rsidRPr="00DC7852" w:rsidRDefault="00C22EF8">
            <w:pPr>
              <w:widowControl w:val="0"/>
              <w:pBdr>
                <w:top w:val="nil"/>
                <w:left w:val="nil"/>
                <w:bottom w:val="nil"/>
                <w:right w:val="nil"/>
                <w:between w:val="nil"/>
              </w:pBdr>
              <w:spacing w:line="237" w:lineRule="auto"/>
              <w:ind w:left="235"/>
              <w:rPr>
                <w:rFonts w:ascii="Arial" w:eastAsia="Arial" w:hAnsi="Arial" w:cs="Arial"/>
                <w:color w:val="000000"/>
              </w:rPr>
            </w:pPr>
            <w:r w:rsidRPr="00DC7852">
              <w:rPr>
                <w:rFonts w:ascii="Arial" w:eastAsia="Arial" w:hAnsi="Arial" w:cs="Arial"/>
                <w:color w:val="000000"/>
              </w:rPr>
              <w:t>(STDEV)</w:t>
            </w:r>
          </w:p>
        </w:tc>
        <w:tc>
          <w:tcPr>
            <w:tcW w:w="1330" w:type="dxa"/>
          </w:tcPr>
          <w:p w14:paraId="2537A9ED" w14:textId="77777777" w:rsidR="000E16FB" w:rsidRPr="00DC7852" w:rsidRDefault="00C22EF8">
            <w:pPr>
              <w:widowControl w:val="0"/>
              <w:pBdr>
                <w:top w:val="nil"/>
                <w:left w:val="nil"/>
                <w:bottom w:val="nil"/>
                <w:right w:val="nil"/>
                <w:between w:val="nil"/>
              </w:pBdr>
              <w:spacing w:before="22"/>
              <w:ind w:left="12"/>
              <w:jc w:val="center"/>
              <w:rPr>
                <w:rFonts w:ascii="Arial" w:eastAsia="Arial" w:hAnsi="Arial" w:cs="Arial"/>
                <w:i/>
                <w:color w:val="000000"/>
              </w:rPr>
            </w:pPr>
            <w:r w:rsidRPr="00DC7852">
              <w:rPr>
                <w:rFonts w:ascii="Arial" w:eastAsia="Arial" w:hAnsi="Arial" w:cs="Arial"/>
                <w:color w:val="000000"/>
              </w:rPr>
              <w:t xml:space="preserve">T </w:t>
            </w:r>
            <w:r w:rsidRPr="00DC7852">
              <w:rPr>
                <w:rFonts w:ascii="Arial" w:eastAsia="Arial" w:hAnsi="Arial" w:cs="Arial"/>
                <w:i/>
                <w:color w:val="000000"/>
              </w:rPr>
              <w:t>Statistics</w:t>
            </w:r>
          </w:p>
          <w:p w14:paraId="637E9D65" w14:textId="77777777" w:rsidR="000E16FB" w:rsidRPr="00DC7852" w:rsidRDefault="00C22EF8">
            <w:pPr>
              <w:widowControl w:val="0"/>
              <w:pBdr>
                <w:top w:val="nil"/>
                <w:left w:val="nil"/>
                <w:bottom w:val="nil"/>
                <w:right w:val="nil"/>
                <w:between w:val="nil"/>
              </w:pBdr>
              <w:spacing w:before="74"/>
              <w:ind w:left="12"/>
              <w:jc w:val="center"/>
              <w:rPr>
                <w:rFonts w:ascii="Arial" w:eastAsia="Arial" w:hAnsi="Arial" w:cs="Arial"/>
                <w:color w:val="000000"/>
              </w:rPr>
            </w:pPr>
            <w:r w:rsidRPr="00DC7852">
              <w:rPr>
                <w:rFonts w:ascii="Arial" w:eastAsia="Arial" w:hAnsi="Arial" w:cs="Arial"/>
                <w:color w:val="000000"/>
              </w:rPr>
              <w:t>(O/STDEV)</w:t>
            </w:r>
          </w:p>
        </w:tc>
        <w:tc>
          <w:tcPr>
            <w:tcW w:w="1303" w:type="dxa"/>
          </w:tcPr>
          <w:p w14:paraId="0B6923A8" w14:textId="77777777" w:rsidR="000E16FB" w:rsidRPr="00DC7852"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sidRPr="00DC7852">
              <w:rPr>
                <w:rFonts w:ascii="Arial" w:eastAsia="Arial" w:hAnsi="Arial" w:cs="Arial"/>
                <w:color w:val="000000"/>
              </w:rPr>
              <w:t xml:space="preserve">P </w:t>
            </w:r>
            <w:r w:rsidRPr="00DC7852">
              <w:rPr>
                <w:rFonts w:ascii="Arial" w:eastAsia="Arial" w:hAnsi="Arial" w:cs="Arial"/>
                <w:i/>
                <w:color w:val="000000"/>
              </w:rPr>
              <w:t>Values</w:t>
            </w:r>
          </w:p>
        </w:tc>
      </w:tr>
      <w:tr w:rsidR="000E16FB" w:rsidRPr="00DC7852" w14:paraId="2ABE879A" w14:textId="77777777">
        <w:trPr>
          <w:trHeight w:val="1149"/>
          <w:jc w:val="center"/>
        </w:trPr>
        <w:tc>
          <w:tcPr>
            <w:tcW w:w="1306" w:type="dxa"/>
          </w:tcPr>
          <w:p w14:paraId="476994B4" w14:textId="77777777" w:rsidR="000E16FB" w:rsidRPr="00DC7852" w:rsidRDefault="00C22EF8">
            <w:pPr>
              <w:widowControl w:val="0"/>
              <w:pBdr>
                <w:top w:val="nil"/>
                <w:left w:val="nil"/>
                <w:bottom w:val="nil"/>
                <w:right w:val="nil"/>
                <w:between w:val="nil"/>
              </w:pBdr>
              <w:spacing w:before="25"/>
              <w:ind w:left="107"/>
              <w:rPr>
                <w:rFonts w:ascii="Arial" w:eastAsia="Arial" w:hAnsi="Arial" w:cs="Arial"/>
                <w:color w:val="000000"/>
              </w:rPr>
            </w:pPr>
            <w:r w:rsidRPr="00DC7852">
              <w:rPr>
                <w:rFonts w:ascii="Arial" w:eastAsia="Arial" w:hAnsi="Arial" w:cs="Arial"/>
                <w:color w:val="000000"/>
              </w:rPr>
              <w:t>Green Product</w:t>
            </w:r>
          </w:p>
          <w:p w14:paraId="387A88C5" w14:textId="77777777" w:rsidR="000E16FB" w:rsidRPr="00DC7852" w:rsidRDefault="00000000">
            <w:pPr>
              <w:widowControl w:val="0"/>
              <w:pBdr>
                <w:top w:val="nil"/>
                <w:left w:val="nil"/>
                <w:bottom w:val="nil"/>
                <w:right w:val="nil"/>
                <w:between w:val="nil"/>
              </w:pBdr>
              <w:spacing w:before="71"/>
              <w:ind w:left="107"/>
              <w:rPr>
                <w:rFonts w:ascii="Arial" w:eastAsia="Arial" w:hAnsi="Arial" w:cs="Arial"/>
                <w:color w:val="000000"/>
              </w:rPr>
            </w:pPr>
            <w:sdt>
              <w:sdtPr>
                <w:tag w:val="goog_rdk_0"/>
                <w:id w:val="1242556271"/>
              </w:sdtPr>
              <w:sdtContent>
                <w:r w:rsidR="00C22EF8" w:rsidRPr="00DC7852">
                  <w:rPr>
                    <w:rFonts w:ascii="Arial Unicode MS" w:eastAsia="Arial Unicode MS" w:hAnsi="Arial Unicode MS" w:cs="Arial Unicode MS"/>
                    <w:color w:val="000000"/>
                  </w:rPr>
                  <w:t>→</w:t>
                </w:r>
              </w:sdtContent>
            </w:sdt>
          </w:p>
          <w:p w14:paraId="4FDDBD11" w14:textId="77777777" w:rsidR="000E16FB" w:rsidRPr="00DC7852" w:rsidRDefault="00C22EF8">
            <w:pPr>
              <w:widowControl w:val="0"/>
              <w:pBdr>
                <w:top w:val="nil"/>
                <w:left w:val="nil"/>
                <w:bottom w:val="nil"/>
                <w:right w:val="nil"/>
                <w:between w:val="nil"/>
              </w:pBdr>
              <w:spacing w:before="31" w:line="248" w:lineRule="auto"/>
              <w:ind w:left="107" w:right="246"/>
              <w:rPr>
                <w:rFonts w:ascii="Arial" w:eastAsia="Arial" w:hAnsi="Arial" w:cs="Arial"/>
                <w:color w:val="000000"/>
              </w:rPr>
            </w:pPr>
            <w:r w:rsidRPr="00DC7852">
              <w:rPr>
                <w:rFonts w:ascii="Arial" w:eastAsia="Arial" w:hAnsi="Arial" w:cs="Arial"/>
                <w:color w:val="000000"/>
              </w:rPr>
              <w:t>Purchase Decisions</w:t>
            </w:r>
          </w:p>
        </w:tc>
        <w:tc>
          <w:tcPr>
            <w:tcW w:w="1303" w:type="dxa"/>
          </w:tcPr>
          <w:p w14:paraId="08AB044E"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23D0D09F"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0.478</w:t>
            </w:r>
          </w:p>
        </w:tc>
        <w:tc>
          <w:tcPr>
            <w:tcW w:w="1301" w:type="dxa"/>
          </w:tcPr>
          <w:p w14:paraId="1CE024A7"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5DEAD9AE"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0.498</w:t>
            </w:r>
          </w:p>
        </w:tc>
        <w:tc>
          <w:tcPr>
            <w:tcW w:w="1305" w:type="dxa"/>
          </w:tcPr>
          <w:p w14:paraId="15ADDF33"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4A586C16" w14:textId="77777777" w:rsidR="000E16FB" w:rsidRPr="00DC7852" w:rsidRDefault="00C22EF8">
            <w:pPr>
              <w:widowControl w:val="0"/>
              <w:pBdr>
                <w:top w:val="nil"/>
                <w:left w:val="nil"/>
                <w:bottom w:val="nil"/>
                <w:right w:val="nil"/>
                <w:between w:val="nil"/>
              </w:pBdr>
              <w:ind w:left="422"/>
              <w:rPr>
                <w:rFonts w:ascii="Arial" w:eastAsia="Arial" w:hAnsi="Arial" w:cs="Arial"/>
                <w:color w:val="000000"/>
              </w:rPr>
            </w:pPr>
            <w:r w:rsidRPr="00DC7852">
              <w:rPr>
                <w:rFonts w:ascii="Arial" w:eastAsia="Arial" w:hAnsi="Arial" w:cs="Arial"/>
                <w:color w:val="000000"/>
              </w:rPr>
              <w:t>0.132</w:t>
            </w:r>
          </w:p>
        </w:tc>
        <w:tc>
          <w:tcPr>
            <w:tcW w:w="1330" w:type="dxa"/>
          </w:tcPr>
          <w:p w14:paraId="3D37698D"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11D90CBC" w14:textId="77777777" w:rsidR="000E16FB" w:rsidRPr="00DC7852" w:rsidRDefault="00C22EF8">
            <w:pPr>
              <w:widowControl w:val="0"/>
              <w:pBdr>
                <w:top w:val="nil"/>
                <w:left w:val="nil"/>
                <w:bottom w:val="nil"/>
                <w:right w:val="nil"/>
                <w:between w:val="nil"/>
              </w:pBdr>
              <w:ind w:left="436"/>
              <w:rPr>
                <w:rFonts w:ascii="Arial" w:eastAsia="Arial" w:hAnsi="Arial" w:cs="Arial"/>
                <w:color w:val="000000"/>
              </w:rPr>
            </w:pPr>
            <w:r w:rsidRPr="00DC7852">
              <w:rPr>
                <w:rFonts w:ascii="Arial" w:eastAsia="Arial" w:hAnsi="Arial" w:cs="Arial"/>
                <w:color w:val="000000"/>
              </w:rPr>
              <w:t>3.612</w:t>
            </w:r>
          </w:p>
        </w:tc>
        <w:tc>
          <w:tcPr>
            <w:tcW w:w="1303" w:type="dxa"/>
          </w:tcPr>
          <w:p w14:paraId="4ECA38DA"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3EF3D1A5" w14:textId="77777777" w:rsidR="000E16FB" w:rsidRPr="00DC7852" w:rsidRDefault="00C22EF8">
            <w:pPr>
              <w:widowControl w:val="0"/>
              <w:pBdr>
                <w:top w:val="nil"/>
                <w:left w:val="nil"/>
                <w:bottom w:val="nil"/>
                <w:right w:val="nil"/>
                <w:between w:val="nil"/>
              </w:pBdr>
              <w:ind w:left="12" w:right="2"/>
              <w:jc w:val="center"/>
              <w:rPr>
                <w:rFonts w:ascii="Arial" w:eastAsia="Arial" w:hAnsi="Arial" w:cs="Arial"/>
                <w:color w:val="000000"/>
              </w:rPr>
            </w:pPr>
            <w:r w:rsidRPr="00DC7852">
              <w:rPr>
                <w:rFonts w:ascii="Arial" w:eastAsia="Arial" w:hAnsi="Arial" w:cs="Arial"/>
                <w:color w:val="008000"/>
              </w:rPr>
              <w:t>0.000</w:t>
            </w:r>
          </w:p>
        </w:tc>
      </w:tr>
    </w:tbl>
    <w:p w14:paraId="6A64DE8F" w14:textId="77777777" w:rsidR="000E16FB" w:rsidRPr="00DC7852" w:rsidRDefault="000E16FB">
      <w:pPr>
        <w:jc w:val="both"/>
        <w:rPr>
          <w:rFonts w:ascii="Arial" w:eastAsia="Arial" w:hAnsi="Arial" w:cs="Arial"/>
        </w:rPr>
      </w:pPr>
    </w:p>
    <w:p w14:paraId="3ABAF5F5" w14:textId="77777777" w:rsidR="000E16FB" w:rsidRPr="00DC7852" w:rsidRDefault="00C22EF8">
      <w:pPr>
        <w:jc w:val="both"/>
        <w:rPr>
          <w:rFonts w:ascii="Arial" w:eastAsia="Arial" w:hAnsi="Arial" w:cs="Arial"/>
        </w:rPr>
      </w:pPr>
      <w:r w:rsidRPr="00DC7852">
        <w:rPr>
          <w:rFonts w:ascii="Arial" w:eastAsia="Arial" w:hAnsi="Arial" w:cs="Arial"/>
        </w:rPr>
        <w:t xml:space="preserve">Based on Table 9, the t-statistic value for Green Product is 3.612, which is greater than the t-table value of 1.96. This indicates that Green Product has an influence on Purchase Decisions. The probability value (p-value) is 0.000, which is less than the significance level of 0.05 or 5%. This indicates that the relationship between the variables is significant, so H1 is </w:t>
      </w:r>
      <w:r w:rsidRPr="00DC7852">
        <w:rPr>
          <w:rFonts w:ascii="Arial" w:eastAsia="Arial" w:hAnsi="Arial" w:cs="Arial"/>
        </w:rPr>
        <w:lastRenderedPageBreak/>
        <w:t>accepted. This can be interpreted to mean that Green Product has a significantly positive influence on Purchase Decision, so it can be concluded that the better the Green Product of a product is for consumers, the better the consumers' Purchase Decision will be for that product.</w:t>
      </w:r>
    </w:p>
    <w:p w14:paraId="317A81F6" w14:textId="77777777" w:rsidR="000E16FB" w:rsidRPr="00DC7852" w:rsidRDefault="000E16FB">
      <w:pPr>
        <w:jc w:val="both"/>
        <w:rPr>
          <w:rFonts w:ascii="Arial" w:eastAsia="Arial" w:hAnsi="Arial" w:cs="Arial"/>
        </w:rPr>
      </w:pPr>
    </w:p>
    <w:p w14:paraId="43D8788F" w14:textId="77777777" w:rsidR="000E16FB" w:rsidRPr="00DC7852" w:rsidRDefault="00C22EF8">
      <w:pPr>
        <w:jc w:val="both"/>
        <w:rPr>
          <w:rFonts w:ascii="Arial" w:eastAsia="Arial" w:hAnsi="Arial" w:cs="Arial"/>
          <w:b/>
        </w:rPr>
      </w:pPr>
      <w:r w:rsidRPr="00DC7852">
        <w:rPr>
          <w:rFonts w:ascii="Arial" w:eastAsia="Arial" w:hAnsi="Arial" w:cs="Arial"/>
          <w:b/>
        </w:rPr>
        <w:t xml:space="preserve">Hypothesis Testing of the Influence of Green Products on Brand Image </w:t>
      </w:r>
    </w:p>
    <w:p w14:paraId="6295D6A5" w14:textId="77777777" w:rsidR="000E16FB" w:rsidRPr="00DC7852" w:rsidRDefault="00C22EF8">
      <w:pPr>
        <w:jc w:val="center"/>
        <w:rPr>
          <w:rFonts w:ascii="Arial" w:eastAsia="Arial" w:hAnsi="Arial" w:cs="Arial"/>
          <w:b/>
        </w:rPr>
      </w:pPr>
      <w:r w:rsidRPr="00DC7852">
        <w:rPr>
          <w:rFonts w:ascii="Arial" w:eastAsia="Arial" w:hAnsi="Arial" w:cs="Arial"/>
          <w:b/>
        </w:rPr>
        <w:t xml:space="preserve">Table 10. Results of Hypothesis Testing on the Influence of </w:t>
      </w:r>
    </w:p>
    <w:p w14:paraId="295869D6" w14:textId="77777777" w:rsidR="000E16FB" w:rsidRPr="00DC7852" w:rsidRDefault="00C22EF8">
      <w:pPr>
        <w:jc w:val="center"/>
        <w:rPr>
          <w:rFonts w:ascii="Arial" w:eastAsia="Arial" w:hAnsi="Arial" w:cs="Arial"/>
          <w:b/>
        </w:rPr>
      </w:pPr>
      <w:r w:rsidRPr="00DC7852">
        <w:rPr>
          <w:rFonts w:ascii="Arial" w:eastAsia="Arial" w:hAnsi="Arial" w:cs="Arial"/>
          <w:b/>
        </w:rPr>
        <w:t>Green Products on Brand Image</w:t>
      </w:r>
    </w:p>
    <w:tbl>
      <w:tblPr>
        <w:tblStyle w:val="a9"/>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301"/>
        <w:gridCol w:w="1305"/>
        <w:gridCol w:w="1330"/>
        <w:gridCol w:w="821"/>
      </w:tblGrid>
      <w:tr w:rsidR="000E16FB" w:rsidRPr="00DC7852" w14:paraId="55A048D7" w14:textId="77777777" w:rsidTr="0062756B">
        <w:trPr>
          <w:trHeight w:val="743"/>
          <w:jc w:val="center"/>
        </w:trPr>
        <w:tc>
          <w:tcPr>
            <w:tcW w:w="1306" w:type="dxa"/>
          </w:tcPr>
          <w:p w14:paraId="3FE0EDD1" w14:textId="77777777" w:rsidR="000E16FB" w:rsidRPr="00DC7852" w:rsidRDefault="00C22EF8">
            <w:pPr>
              <w:widowControl w:val="0"/>
              <w:pBdr>
                <w:top w:val="nil"/>
                <w:left w:val="nil"/>
                <w:bottom w:val="nil"/>
                <w:right w:val="nil"/>
                <w:between w:val="nil"/>
              </w:pBdr>
              <w:spacing w:line="237" w:lineRule="auto"/>
              <w:ind w:left="244"/>
              <w:rPr>
                <w:rFonts w:ascii="Arial" w:eastAsia="Arial" w:hAnsi="Arial" w:cs="Arial"/>
                <w:i/>
                <w:color w:val="000000"/>
              </w:rPr>
            </w:pPr>
            <w:r w:rsidRPr="00DC7852">
              <w:rPr>
                <w:rFonts w:ascii="Arial" w:eastAsia="Arial" w:hAnsi="Arial" w:cs="Arial"/>
                <w:i/>
                <w:color w:val="000000"/>
              </w:rPr>
              <w:t>Construct</w:t>
            </w:r>
          </w:p>
        </w:tc>
        <w:tc>
          <w:tcPr>
            <w:tcW w:w="1303" w:type="dxa"/>
          </w:tcPr>
          <w:p w14:paraId="331031CF" w14:textId="77777777" w:rsidR="000E16FB" w:rsidRPr="00DC7852" w:rsidRDefault="00C22EF8" w:rsidP="00026A2E">
            <w:pPr>
              <w:widowControl w:val="0"/>
              <w:pBdr>
                <w:top w:val="nil"/>
                <w:left w:val="nil"/>
                <w:bottom w:val="nil"/>
                <w:right w:val="nil"/>
                <w:between w:val="nil"/>
              </w:pBdr>
              <w:spacing w:line="235" w:lineRule="auto"/>
              <w:ind w:left="204" w:right="186" w:firstLine="136"/>
              <w:jc w:val="center"/>
              <w:rPr>
                <w:rFonts w:ascii="Arial" w:eastAsia="Arial" w:hAnsi="Arial" w:cs="Arial"/>
                <w:color w:val="000000"/>
              </w:rPr>
            </w:pPr>
            <w:r w:rsidRPr="00DC7852">
              <w:rPr>
                <w:rFonts w:ascii="Arial" w:eastAsia="Arial" w:hAnsi="Arial" w:cs="Arial"/>
                <w:i/>
                <w:color w:val="000000"/>
              </w:rPr>
              <w:t xml:space="preserve">Original Sample </w:t>
            </w:r>
            <w:r w:rsidRPr="00DC7852">
              <w:rPr>
                <w:rFonts w:ascii="Arial" w:eastAsia="Arial" w:hAnsi="Arial" w:cs="Arial"/>
                <w:color w:val="000000"/>
              </w:rPr>
              <w:t>(O)</w:t>
            </w:r>
          </w:p>
        </w:tc>
        <w:tc>
          <w:tcPr>
            <w:tcW w:w="1301" w:type="dxa"/>
          </w:tcPr>
          <w:p w14:paraId="0F53A599" w14:textId="77777777" w:rsidR="000E16FB" w:rsidRPr="00DC7852"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sidRPr="00DC7852">
              <w:rPr>
                <w:rFonts w:ascii="Arial" w:eastAsia="Arial" w:hAnsi="Arial" w:cs="Arial"/>
                <w:i/>
                <w:color w:val="000000"/>
              </w:rPr>
              <w:t>Sample Mean</w:t>
            </w:r>
          </w:p>
          <w:p w14:paraId="1704986E" w14:textId="77777777" w:rsidR="000E16FB" w:rsidRPr="00DC7852"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sidRPr="00DC7852">
              <w:rPr>
                <w:rFonts w:ascii="Arial" w:eastAsia="Arial" w:hAnsi="Arial" w:cs="Arial"/>
                <w:color w:val="000000"/>
              </w:rPr>
              <w:t>(M)</w:t>
            </w:r>
          </w:p>
        </w:tc>
        <w:tc>
          <w:tcPr>
            <w:tcW w:w="1305" w:type="dxa"/>
          </w:tcPr>
          <w:p w14:paraId="26587021" w14:textId="77777777" w:rsidR="000E16FB" w:rsidRPr="00DC7852"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sidRPr="00DC7852">
              <w:rPr>
                <w:rFonts w:ascii="Arial" w:eastAsia="Arial" w:hAnsi="Arial" w:cs="Arial"/>
                <w:i/>
                <w:color w:val="000000"/>
              </w:rPr>
              <w:t>Standard Deviation</w:t>
            </w:r>
          </w:p>
          <w:p w14:paraId="29D2765C" w14:textId="77777777" w:rsidR="000E16FB" w:rsidRPr="00DC7852" w:rsidRDefault="00C22EF8">
            <w:pPr>
              <w:widowControl w:val="0"/>
              <w:pBdr>
                <w:top w:val="nil"/>
                <w:left w:val="nil"/>
                <w:bottom w:val="nil"/>
                <w:right w:val="nil"/>
                <w:between w:val="nil"/>
              </w:pBdr>
              <w:ind w:left="235"/>
              <w:rPr>
                <w:rFonts w:ascii="Arial" w:eastAsia="Arial" w:hAnsi="Arial" w:cs="Arial"/>
                <w:color w:val="000000"/>
              </w:rPr>
            </w:pPr>
            <w:r w:rsidRPr="00DC7852">
              <w:rPr>
                <w:rFonts w:ascii="Arial" w:eastAsia="Arial" w:hAnsi="Arial" w:cs="Arial"/>
                <w:color w:val="000000"/>
              </w:rPr>
              <w:t>(STDEV)</w:t>
            </w:r>
          </w:p>
        </w:tc>
        <w:tc>
          <w:tcPr>
            <w:tcW w:w="1330" w:type="dxa"/>
          </w:tcPr>
          <w:p w14:paraId="0A136F22" w14:textId="77777777" w:rsidR="000E16FB" w:rsidRPr="00DC7852" w:rsidRDefault="00C22EF8">
            <w:pPr>
              <w:widowControl w:val="0"/>
              <w:pBdr>
                <w:top w:val="nil"/>
                <w:left w:val="nil"/>
                <w:bottom w:val="nil"/>
                <w:right w:val="nil"/>
                <w:between w:val="nil"/>
              </w:pBdr>
              <w:spacing w:before="22"/>
              <w:ind w:left="12"/>
              <w:jc w:val="center"/>
              <w:rPr>
                <w:rFonts w:ascii="Arial" w:eastAsia="Arial" w:hAnsi="Arial" w:cs="Arial"/>
                <w:i/>
                <w:color w:val="000000"/>
              </w:rPr>
            </w:pPr>
            <w:r w:rsidRPr="00DC7852">
              <w:rPr>
                <w:rFonts w:ascii="Arial" w:eastAsia="Arial" w:hAnsi="Arial" w:cs="Arial"/>
                <w:color w:val="000000"/>
              </w:rPr>
              <w:t xml:space="preserve">T </w:t>
            </w:r>
            <w:r w:rsidRPr="00DC7852">
              <w:rPr>
                <w:rFonts w:ascii="Arial" w:eastAsia="Arial" w:hAnsi="Arial" w:cs="Arial"/>
                <w:i/>
                <w:color w:val="000000"/>
              </w:rPr>
              <w:t>Statistics</w:t>
            </w:r>
          </w:p>
          <w:p w14:paraId="269B184F" w14:textId="77777777" w:rsidR="000E16FB" w:rsidRPr="00DC7852" w:rsidRDefault="00C22EF8">
            <w:pPr>
              <w:widowControl w:val="0"/>
              <w:pBdr>
                <w:top w:val="nil"/>
                <w:left w:val="nil"/>
                <w:bottom w:val="nil"/>
                <w:right w:val="nil"/>
                <w:between w:val="nil"/>
              </w:pBdr>
              <w:spacing w:before="74"/>
              <w:ind w:left="12"/>
              <w:jc w:val="center"/>
              <w:rPr>
                <w:rFonts w:ascii="Arial" w:eastAsia="Arial" w:hAnsi="Arial" w:cs="Arial"/>
                <w:color w:val="000000"/>
              </w:rPr>
            </w:pPr>
            <w:r w:rsidRPr="00DC7852">
              <w:rPr>
                <w:rFonts w:ascii="Arial" w:eastAsia="Arial" w:hAnsi="Arial" w:cs="Arial"/>
                <w:color w:val="000000"/>
              </w:rPr>
              <w:t>(O/STDEV)</w:t>
            </w:r>
          </w:p>
        </w:tc>
        <w:tc>
          <w:tcPr>
            <w:tcW w:w="821" w:type="dxa"/>
          </w:tcPr>
          <w:p w14:paraId="270067F1" w14:textId="77777777" w:rsidR="000E16FB" w:rsidRPr="00DC7852"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sidRPr="00DC7852">
              <w:rPr>
                <w:rFonts w:ascii="Arial" w:eastAsia="Arial" w:hAnsi="Arial" w:cs="Arial"/>
                <w:color w:val="000000"/>
              </w:rPr>
              <w:t xml:space="preserve">P </w:t>
            </w:r>
            <w:r w:rsidRPr="00DC7852">
              <w:rPr>
                <w:rFonts w:ascii="Arial" w:eastAsia="Arial" w:hAnsi="Arial" w:cs="Arial"/>
                <w:i/>
                <w:color w:val="000000"/>
              </w:rPr>
              <w:t>Values</w:t>
            </w:r>
          </w:p>
        </w:tc>
      </w:tr>
      <w:tr w:rsidR="000E16FB" w:rsidRPr="00DC7852" w14:paraId="799F16FE" w14:textId="77777777" w:rsidTr="0062756B">
        <w:trPr>
          <w:trHeight w:val="899"/>
          <w:jc w:val="center"/>
        </w:trPr>
        <w:tc>
          <w:tcPr>
            <w:tcW w:w="1306" w:type="dxa"/>
          </w:tcPr>
          <w:p w14:paraId="0117341B" w14:textId="77777777" w:rsidR="000E16FB" w:rsidRPr="00DC7852" w:rsidRDefault="00C22EF8">
            <w:pPr>
              <w:widowControl w:val="0"/>
              <w:pBdr>
                <w:top w:val="nil"/>
                <w:left w:val="nil"/>
                <w:bottom w:val="nil"/>
                <w:right w:val="nil"/>
                <w:between w:val="nil"/>
              </w:pBdr>
              <w:spacing w:before="22"/>
              <w:ind w:left="107"/>
              <w:rPr>
                <w:rFonts w:ascii="Arial" w:eastAsia="Arial" w:hAnsi="Arial" w:cs="Arial"/>
                <w:color w:val="000000"/>
              </w:rPr>
            </w:pPr>
            <w:r w:rsidRPr="00DC7852">
              <w:rPr>
                <w:rFonts w:ascii="Arial" w:eastAsia="Arial" w:hAnsi="Arial" w:cs="Arial"/>
                <w:color w:val="000000"/>
              </w:rPr>
              <w:t>Green Product</w:t>
            </w:r>
          </w:p>
          <w:p w14:paraId="723694AC" w14:textId="77777777" w:rsidR="000E16FB" w:rsidRPr="00DC7852" w:rsidRDefault="00000000">
            <w:pPr>
              <w:widowControl w:val="0"/>
              <w:pBdr>
                <w:top w:val="nil"/>
                <w:left w:val="nil"/>
                <w:bottom w:val="nil"/>
                <w:right w:val="nil"/>
                <w:between w:val="nil"/>
              </w:pBdr>
              <w:spacing w:before="74"/>
              <w:ind w:left="107"/>
              <w:rPr>
                <w:rFonts w:ascii="Arial" w:eastAsia="Arial" w:hAnsi="Arial" w:cs="Arial"/>
                <w:color w:val="000000"/>
              </w:rPr>
            </w:pPr>
            <w:sdt>
              <w:sdtPr>
                <w:rPr>
                  <w:rFonts w:ascii="Arial" w:hAnsi="Arial" w:cs="Arial"/>
                </w:rPr>
                <w:tag w:val="goog_rdk_1"/>
                <w:id w:val="1129906480"/>
              </w:sdtPr>
              <w:sdtContent>
                <w:r w:rsidR="00C22EF8" w:rsidRPr="00DC7852">
                  <w:rPr>
                    <w:rFonts w:ascii="Arial" w:eastAsia="Arial Unicode MS" w:hAnsi="Arial" w:cs="Arial"/>
                    <w:color w:val="000000"/>
                  </w:rPr>
                  <w:t>→</w:t>
                </w:r>
              </w:sdtContent>
            </w:sdt>
          </w:p>
          <w:p w14:paraId="32F2726A" w14:textId="77777777" w:rsidR="000E16FB" w:rsidRPr="00DC7852" w:rsidRDefault="00C22EF8">
            <w:pPr>
              <w:widowControl w:val="0"/>
              <w:pBdr>
                <w:top w:val="nil"/>
                <w:left w:val="nil"/>
                <w:bottom w:val="nil"/>
                <w:right w:val="nil"/>
                <w:between w:val="nil"/>
              </w:pBdr>
              <w:spacing w:before="32" w:line="245" w:lineRule="auto"/>
              <w:ind w:left="107"/>
              <w:rPr>
                <w:rFonts w:ascii="Arial" w:eastAsia="Arial" w:hAnsi="Arial" w:cs="Arial"/>
                <w:color w:val="000000"/>
              </w:rPr>
            </w:pPr>
            <w:r w:rsidRPr="00DC7852">
              <w:rPr>
                <w:rFonts w:ascii="Arial" w:eastAsia="Arial" w:hAnsi="Arial" w:cs="Arial"/>
                <w:color w:val="000000"/>
              </w:rPr>
              <w:t>Brand Image</w:t>
            </w:r>
          </w:p>
        </w:tc>
        <w:tc>
          <w:tcPr>
            <w:tcW w:w="1303" w:type="dxa"/>
          </w:tcPr>
          <w:p w14:paraId="1A1C0921" w14:textId="77777777" w:rsidR="000E16FB" w:rsidRPr="00DC7852" w:rsidRDefault="000E16FB">
            <w:pPr>
              <w:widowControl w:val="0"/>
              <w:pBdr>
                <w:top w:val="nil"/>
                <w:left w:val="nil"/>
                <w:bottom w:val="nil"/>
                <w:right w:val="nil"/>
                <w:between w:val="nil"/>
              </w:pBdr>
              <w:spacing w:before="57"/>
              <w:rPr>
                <w:rFonts w:ascii="Arial" w:eastAsia="Arial" w:hAnsi="Arial" w:cs="Arial"/>
                <w:b/>
                <w:color w:val="000000"/>
              </w:rPr>
            </w:pPr>
          </w:p>
          <w:p w14:paraId="4096E871"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0.695</w:t>
            </w:r>
          </w:p>
        </w:tc>
        <w:tc>
          <w:tcPr>
            <w:tcW w:w="1301" w:type="dxa"/>
          </w:tcPr>
          <w:p w14:paraId="78600C64" w14:textId="77777777" w:rsidR="000E16FB" w:rsidRPr="00DC7852" w:rsidRDefault="000E16FB">
            <w:pPr>
              <w:widowControl w:val="0"/>
              <w:pBdr>
                <w:top w:val="nil"/>
                <w:left w:val="nil"/>
                <w:bottom w:val="nil"/>
                <w:right w:val="nil"/>
                <w:between w:val="nil"/>
              </w:pBdr>
              <w:spacing w:before="57"/>
              <w:rPr>
                <w:rFonts w:ascii="Arial" w:eastAsia="Arial" w:hAnsi="Arial" w:cs="Arial"/>
                <w:b/>
                <w:color w:val="000000"/>
              </w:rPr>
            </w:pPr>
          </w:p>
          <w:p w14:paraId="17C85443"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0.686</w:t>
            </w:r>
          </w:p>
        </w:tc>
        <w:tc>
          <w:tcPr>
            <w:tcW w:w="1305" w:type="dxa"/>
          </w:tcPr>
          <w:p w14:paraId="7B555299" w14:textId="77777777" w:rsidR="000E16FB" w:rsidRPr="00DC7852" w:rsidRDefault="000E16FB">
            <w:pPr>
              <w:widowControl w:val="0"/>
              <w:pBdr>
                <w:top w:val="nil"/>
                <w:left w:val="nil"/>
                <w:bottom w:val="nil"/>
                <w:right w:val="nil"/>
                <w:between w:val="nil"/>
              </w:pBdr>
              <w:spacing w:before="57"/>
              <w:rPr>
                <w:rFonts w:ascii="Arial" w:eastAsia="Arial" w:hAnsi="Arial" w:cs="Arial"/>
                <w:b/>
                <w:color w:val="000000"/>
              </w:rPr>
            </w:pPr>
          </w:p>
          <w:p w14:paraId="134EA3A2" w14:textId="77777777" w:rsidR="000E16FB" w:rsidRPr="00DC7852" w:rsidRDefault="00C22EF8">
            <w:pPr>
              <w:widowControl w:val="0"/>
              <w:pBdr>
                <w:top w:val="nil"/>
                <w:left w:val="nil"/>
                <w:bottom w:val="nil"/>
                <w:right w:val="nil"/>
                <w:between w:val="nil"/>
              </w:pBdr>
              <w:ind w:left="422"/>
              <w:rPr>
                <w:rFonts w:ascii="Arial" w:eastAsia="Arial" w:hAnsi="Arial" w:cs="Arial"/>
                <w:color w:val="000000"/>
              </w:rPr>
            </w:pPr>
            <w:r w:rsidRPr="00DC7852">
              <w:rPr>
                <w:rFonts w:ascii="Arial" w:eastAsia="Arial" w:hAnsi="Arial" w:cs="Arial"/>
                <w:color w:val="000000"/>
              </w:rPr>
              <w:t>0.092</w:t>
            </w:r>
          </w:p>
        </w:tc>
        <w:tc>
          <w:tcPr>
            <w:tcW w:w="1330" w:type="dxa"/>
          </w:tcPr>
          <w:p w14:paraId="4AE82EA1" w14:textId="77777777" w:rsidR="000E16FB" w:rsidRPr="00DC7852" w:rsidRDefault="000E16FB">
            <w:pPr>
              <w:widowControl w:val="0"/>
              <w:pBdr>
                <w:top w:val="nil"/>
                <w:left w:val="nil"/>
                <w:bottom w:val="nil"/>
                <w:right w:val="nil"/>
                <w:between w:val="nil"/>
              </w:pBdr>
              <w:spacing w:before="57"/>
              <w:rPr>
                <w:rFonts w:ascii="Arial" w:eastAsia="Arial" w:hAnsi="Arial" w:cs="Arial"/>
                <w:b/>
                <w:color w:val="000000"/>
              </w:rPr>
            </w:pPr>
          </w:p>
          <w:p w14:paraId="4851B9D8" w14:textId="77777777" w:rsidR="000E16FB" w:rsidRPr="00DC7852" w:rsidRDefault="00C22EF8">
            <w:pPr>
              <w:widowControl w:val="0"/>
              <w:pBdr>
                <w:top w:val="nil"/>
                <w:left w:val="nil"/>
                <w:bottom w:val="nil"/>
                <w:right w:val="nil"/>
                <w:between w:val="nil"/>
              </w:pBdr>
              <w:ind w:left="436"/>
              <w:rPr>
                <w:rFonts w:ascii="Arial" w:eastAsia="Arial" w:hAnsi="Arial" w:cs="Arial"/>
                <w:color w:val="000000"/>
              </w:rPr>
            </w:pPr>
            <w:r w:rsidRPr="00DC7852">
              <w:rPr>
                <w:rFonts w:ascii="Arial" w:eastAsia="Arial" w:hAnsi="Arial" w:cs="Arial"/>
                <w:color w:val="000000"/>
              </w:rPr>
              <w:t>7.579</w:t>
            </w:r>
          </w:p>
        </w:tc>
        <w:tc>
          <w:tcPr>
            <w:tcW w:w="821" w:type="dxa"/>
          </w:tcPr>
          <w:p w14:paraId="025367C4" w14:textId="77777777" w:rsidR="000E16FB" w:rsidRPr="00DC7852" w:rsidRDefault="000E16FB">
            <w:pPr>
              <w:widowControl w:val="0"/>
              <w:pBdr>
                <w:top w:val="nil"/>
                <w:left w:val="nil"/>
                <w:bottom w:val="nil"/>
                <w:right w:val="nil"/>
                <w:between w:val="nil"/>
              </w:pBdr>
              <w:spacing w:before="57"/>
              <w:rPr>
                <w:rFonts w:ascii="Arial" w:eastAsia="Arial" w:hAnsi="Arial" w:cs="Arial"/>
                <w:b/>
                <w:color w:val="000000"/>
              </w:rPr>
            </w:pPr>
          </w:p>
          <w:p w14:paraId="54C08AF1" w14:textId="77777777" w:rsidR="000E16FB" w:rsidRPr="00DC7852" w:rsidRDefault="00C22EF8">
            <w:pPr>
              <w:widowControl w:val="0"/>
              <w:pBdr>
                <w:top w:val="nil"/>
                <w:left w:val="nil"/>
                <w:bottom w:val="nil"/>
                <w:right w:val="nil"/>
                <w:between w:val="nil"/>
              </w:pBdr>
              <w:ind w:left="12" w:right="2"/>
              <w:jc w:val="center"/>
              <w:rPr>
                <w:rFonts w:ascii="Arial" w:eastAsia="Arial" w:hAnsi="Arial" w:cs="Arial"/>
                <w:color w:val="000000"/>
              </w:rPr>
            </w:pPr>
            <w:r w:rsidRPr="00DC7852">
              <w:rPr>
                <w:rFonts w:ascii="Arial" w:eastAsia="Arial" w:hAnsi="Arial" w:cs="Arial"/>
                <w:color w:val="008000"/>
              </w:rPr>
              <w:t>0.000</w:t>
            </w:r>
          </w:p>
        </w:tc>
      </w:tr>
    </w:tbl>
    <w:p w14:paraId="6741FE24" w14:textId="77777777" w:rsidR="000E16FB" w:rsidRPr="00DC7852" w:rsidRDefault="000E16FB">
      <w:pPr>
        <w:jc w:val="both"/>
        <w:rPr>
          <w:rFonts w:ascii="Arial" w:eastAsia="Arial" w:hAnsi="Arial" w:cs="Arial"/>
        </w:rPr>
      </w:pPr>
    </w:p>
    <w:p w14:paraId="69BF8C42" w14:textId="77777777" w:rsidR="000E16FB" w:rsidRPr="00DC7852" w:rsidRDefault="00C22EF8">
      <w:pPr>
        <w:jc w:val="both"/>
        <w:rPr>
          <w:rFonts w:ascii="Arial" w:eastAsia="Arial" w:hAnsi="Arial" w:cs="Arial"/>
        </w:rPr>
      </w:pPr>
      <w:r w:rsidRPr="00DC7852">
        <w:rPr>
          <w:rFonts w:ascii="Arial" w:eastAsia="Arial" w:hAnsi="Arial" w:cs="Arial"/>
        </w:rPr>
        <w:t>Based on Table 10, the t-statistic value for Green Product is 7.579 &gt; the t-table value of 1.96, which means that Green Product has an effect on Brand Image. The probability value (p-value) is 0.000 &lt; the significance level of 0.05 or 5%, indicating that the relationship between the variables is significant, so H2 is accepted. This can be interpreted as meaning that Green Products have a significantly positive impact on Brand Image, so it can be concluded that the better a product's Green Products are for consumers, the better the product's Brand Image will be.</w:t>
      </w:r>
    </w:p>
    <w:p w14:paraId="7474B05E" w14:textId="77777777" w:rsidR="000E16FB" w:rsidRPr="00DC7852" w:rsidRDefault="000E16FB">
      <w:pPr>
        <w:jc w:val="both"/>
        <w:rPr>
          <w:rFonts w:ascii="Arial" w:eastAsia="Arial" w:hAnsi="Arial" w:cs="Arial"/>
        </w:rPr>
      </w:pPr>
    </w:p>
    <w:p w14:paraId="3B9EF1AC" w14:textId="77777777" w:rsidR="000E16FB" w:rsidRPr="00DC7852" w:rsidRDefault="00C22EF8">
      <w:pPr>
        <w:jc w:val="both"/>
        <w:rPr>
          <w:rFonts w:ascii="Arial" w:eastAsia="Arial" w:hAnsi="Arial" w:cs="Arial"/>
          <w:b/>
        </w:rPr>
      </w:pPr>
      <w:r w:rsidRPr="00DC7852">
        <w:rPr>
          <w:rFonts w:ascii="Arial" w:eastAsia="Arial" w:hAnsi="Arial" w:cs="Arial"/>
          <w:b/>
        </w:rPr>
        <w:t xml:space="preserve">Hypothesis Testing of Brand Image Influence on Purchase Decisions </w:t>
      </w:r>
    </w:p>
    <w:p w14:paraId="5BAA2022" w14:textId="77777777" w:rsidR="000E16FB" w:rsidRPr="00DC7852" w:rsidRDefault="00C22EF8">
      <w:pPr>
        <w:jc w:val="center"/>
        <w:rPr>
          <w:rFonts w:ascii="Arial" w:eastAsia="Arial" w:hAnsi="Arial" w:cs="Arial"/>
          <w:b/>
        </w:rPr>
      </w:pPr>
      <w:r w:rsidRPr="00DC7852">
        <w:rPr>
          <w:rFonts w:ascii="Arial" w:eastAsia="Arial" w:hAnsi="Arial" w:cs="Arial"/>
          <w:b/>
        </w:rPr>
        <w:t xml:space="preserve">Table 11. Results of Hypothesis Testing on the Influence of </w:t>
      </w:r>
    </w:p>
    <w:p w14:paraId="289FB196" w14:textId="77777777" w:rsidR="000E16FB" w:rsidRPr="00DC7852" w:rsidRDefault="00C22EF8">
      <w:pPr>
        <w:jc w:val="center"/>
        <w:rPr>
          <w:rFonts w:ascii="Arial" w:eastAsia="Arial" w:hAnsi="Arial" w:cs="Arial"/>
        </w:rPr>
      </w:pPr>
      <w:r w:rsidRPr="00DC7852">
        <w:rPr>
          <w:rFonts w:ascii="Arial" w:eastAsia="Arial" w:hAnsi="Arial" w:cs="Arial"/>
          <w:b/>
        </w:rPr>
        <w:t>Brand Image on Purchase Decisions</w:t>
      </w:r>
    </w:p>
    <w:tbl>
      <w:tblPr>
        <w:tblStyle w:val="aa"/>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214"/>
        <w:gridCol w:w="1305"/>
        <w:gridCol w:w="1330"/>
        <w:gridCol w:w="767"/>
      </w:tblGrid>
      <w:tr w:rsidR="000E16FB" w:rsidRPr="00DC7852" w14:paraId="126297BB" w14:textId="77777777" w:rsidTr="0062756B">
        <w:trPr>
          <w:trHeight w:val="743"/>
          <w:jc w:val="center"/>
        </w:trPr>
        <w:tc>
          <w:tcPr>
            <w:tcW w:w="1306" w:type="dxa"/>
          </w:tcPr>
          <w:p w14:paraId="116C9D4A" w14:textId="77777777" w:rsidR="000E16FB" w:rsidRPr="00DC7852" w:rsidRDefault="00C22EF8">
            <w:pPr>
              <w:widowControl w:val="0"/>
              <w:pBdr>
                <w:top w:val="nil"/>
                <w:left w:val="nil"/>
                <w:bottom w:val="nil"/>
                <w:right w:val="nil"/>
                <w:between w:val="nil"/>
              </w:pBdr>
              <w:spacing w:line="237" w:lineRule="auto"/>
              <w:ind w:left="244"/>
              <w:rPr>
                <w:rFonts w:ascii="Arial" w:eastAsia="Arial" w:hAnsi="Arial" w:cs="Arial"/>
                <w:i/>
                <w:color w:val="000000"/>
              </w:rPr>
            </w:pPr>
            <w:r w:rsidRPr="00DC7852">
              <w:rPr>
                <w:rFonts w:ascii="Arial" w:eastAsia="Arial" w:hAnsi="Arial" w:cs="Arial"/>
                <w:i/>
                <w:color w:val="000000"/>
              </w:rPr>
              <w:t>Construct</w:t>
            </w:r>
          </w:p>
        </w:tc>
        <w:tc>
          <w:tcPr>
            <w:tcW w:w="1303" w:type="dxa"/>
          </w:tcPr>
          <w:p w14:paraId="0EDAD28A" w14:textId="77777777" w:rsidR="000E16FB" w:rsidRPr="00DC7852" w:rsidRDefault="00C22EF8" w:rsidP="00873BCA">
            <w:pPr>
              <w:widowControl w:val="0"/>
              <w:pBdr>
                <w:top w:val="nil"/>
                <w:left w:val="nil"/>
                <w:bottom w:val="nil"/>
                <w:right w:val="nil"/>
                <w:between w:val="nil"/>
              </w:pBdr>
              <w:spacing w:line="235" w:lineRule="auto"/>
              <w:ind w:left="113" w:right="186"/>
              <w:jc w:val="center"/>
              <w:rPr>
                <w:rFonts w:ascii="Arial" w:eastAsia="Arial" w:hAnsi="Arial" w:cs="Arial"/>
                <w:color w:val="000000"/>
              </w:rPr>
            </w:pPr>
            <w:r w:rsidRPr="00DC7852">
              <w:rPr>
                <w:rFonts w:ascii="Arial" w:eastAsia="Arial" w:hAnsi="Arial" w:cs="Arial"/>
                <w:i/>
                <w:color w:val="000000"/>
              </w:rPr>
              <w:t xml:space="preserve">Original Sample </w:t>
            </w:r>
            <w:r w:rsidRPr="00DC7852">
              <w:rPr>
                <w:rFonts w:ascii="Arial" w:eastAsia="Arial" w:hAnsi="Arial" w:cs="Arial"/>
                <w:color w:val="000000"/>
              </w:rPr>
              <w:t>(O)</w:t>
            </w:r>
          </w:p>
        </w:tc>
        <w:tc>
          <w:tcPr>
            <w:tcW w:w="1214" w:type="dxa"/>
          </w:tcPr>
          <w:p w14:paraId="7BCBA383" w14:textId="77777777" w:rsidR="000E16FB" w:rsidRPr="00DC7852"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sidRPr="00DC7852">
              <w:rPr>
                <w:rFonts w:ascii="Arial" w:eastAsia="Arial" w:hAnsi="Arial" w:cs="Arial"/>
                <w:i/>
                <w:color w:val="000000"/>
              </w:rPr>
              <w:t>Sample Mean</w:t>
            </w:r>
          </w:p>
          <w:p w14:paraId="4E4CDF4F" w14:textId="77777777" w:rsidR="000E16FB" w:rsidRPr="00DC7852"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sidRPr="00DC7852">
              <w:rPr>
                <w:rFonts w:ascii="Arial" w:eastAsia="Arial" w:hAnsi="Arial" w:cs="Arial"/>
                <w:color w:val="000000"/>
              </w:rPr>
              <w:t>(M)</w:t>
            </w:r>
          </w:p>
        </w:tc>
        <w:tc>
          <w:tcPr>
            <w:tcW w:w="1305" w:type="dxa"/>
          </w:tcPr>
          <w:p w14:paraId="761FCA50" w14:textId="77777777" w:rsidR="000E16FB" w:rsidRPr="00DC7852"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sidRPr="00DC7852">
              <w:rPr>
                <w:rFonts w:ascii="Arial" w:eastAsia="Arial" w:hAnsi="Arial" w:cs="Arial"/>
                <w:i/>
                <w:color w:val="000000"/>
              </w:rPr>
              <w:t>Standard Deviation</w:t>
            </w:r>
          </w:p>
          <w:p w14:paraId="3CA15F7D" w14:textId="77777777" w:rsidR="000E16FB" w:rsidRPr="00DC7852" w:rsidRDefault="00C22EF8">
            <w:pPr>
              <w:widowControl w:val="0"/>
              <w:pBdr>
                <w:top w:val="nil"/>
                <w:left w:val="nil"/>
                <w:bottom w:val="nil"/>
                <w:right w:val="nil"/>
                <w:between w:val="nil"/>
              </w:pBdr>
              <w:ind w:left="235"/>
              <w:rPr>
                <w:rFonts w:ascii="Arial" w:eastAsia="Arial" w:hAnsi="Arial" w:cs="Arial"/>
                <w:color w:val="000000"/>
              </w:rPr>
            </w:pPr>
            <w:r w:rsidRPr="00DC7852">
              <w:rPr>
                <w:rFonts w:ascii="Arial" w:eastAsia="Arial" w:hAnsi="Arial" w:cs="Arial"/>
                <w:color w:val="000000"/>
              </w:rPr>
              <w:t>(STDEV)</w:t>
            </w:r>
          </w:p>
        </w:tc>
        <w:tc>
          <w:tcPr>
            <w:tcW w:w="1330" w:type="dxa"/>
          </w:tcPr>
          <w:p w14:paraId="15D92524" w14:textId="77777777" w:rsidR="000E16FB" w:rsidRPr="00DC7852" w:rsidRDefault="00C22EF8">
            <w:pPr>
              <w:widowControl w:val="0"/>
              <w:pBdr>
                <w:top w:val="nil"/>
                <w:left w:val="nil"/>
                <w:bottom w:val="nil"/>
                <w:right w:val="nil"/>
                <w:between w:val="nil"/>
              </w:pBdr>
              <w:spacing w:before="22"/>
              <w:ind w:left="12"/>
              <w:jc w:val="center"/>
              <w:rPr>
                <w:rFonts w:ascii="Arial" w:eastAsia="Arial" w:hAnsi="Arial" w:cs="Arial"/>
                <w:i/>
                <w:color w:val="000000"/>
              </w:rPr>
            </w:pPr>
            <w:r w:rsidRPr="00DC7852">
              <w:rPr>
                <w:rFonts w:ascii="Arial" w:eastAsia="Arial" w:hAnsi="Arial" w:cs="Arial"/>
                <w:color w:val="000000"/>
              </w:rPr>
              <w:t xml:space="preserve">T </w:t>
            </w:r>
            <w:r w:rsidRPr="00DC7852">
              <w:rPr>
                <w:rFonts w:ascii="Arial" w:eastAsia="Arial" w:hAnsi="Arial" w:cs="Arial"/>
                <w:i/>
                <w:color w:val="000000"/>
              </w:rPr>
              <w:t>Statistics</w:t>
            </w:r>
          </w:p>
          <w:p w14:paraId="46728AAD" w14:textId="77777777" w:rsidR="000E16FB" w:rsidRPr="00DC7852" w:rsidRDefault="00C22EF8">
            <w:pPr>
              <w:widowControl w:val="0"/>
              <w:pBdr>
                <w:top w:val="nil"/>
                <w:left w:val="nil"/>
                <w:bottom w:val="nil"/>
                <w:right w:val="nil"/>
                <w:between w:val="nil"/>
              </w:pBdr>
              <w:spacing w:before="74"/>
              <w:ind w:left="12"/>
              <w:jc w:val="center"/>
              <w:rPr>
                <w:rFonts w:ascii="Arial" w:eastAsia="Arial" w:hAnsi="Arial" w:cs="Arial"/>
                <w:color w:val="000000"/>
              </w:rPr>
            </w:pPr>
            <w:r w:rsidRPr="00DC7852">
              <w:rPr>
                <w:rFonts w:ascii="Arial" w:eastAsia="Arial" w:hAnsi="Arial" w:cs="Arial"/>
                <w:color w:val="000000"/>
              </w:rPr>
              <w:t>(O/STDEV)</w:t>
            </w:r>
          </w:p>
        </w:tc>
        <w:tc>
          <w:tcPr>
            <w:tcW w:w="767" w:type="dxa"/>
          </w:tcPr>
          <w:p w14:paraId="333EFC52" w14:textId="77777777" w:rsidR="000E16FB" w:rsidRPr="00DC7852"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sidRPr="00DC7852">
              <w:rPr>
                <w:rFonts w:ascii="Arial" w:eastAsia="Arial" w:hAnsi="Arial" w:cs="Arial"/>
                <w:color w:val="000000"/>
              </w:rPr>
              <w:t xml:space="preserve">P </w:t>
            </w:r>
            <w:r w:rsidRPr="00DC7852">
              <w:rPr>
                <w:rFonts w:ascii="Arial" w:eastAsia="Arial" w:hAnsi="Arial" w:cs="Arial"/>
                <w:i/>
                <w:color w:val="000000"/>
              </w:rPr>
              <w:t>Values</w:t>
            </w:r>
          </w:p>
        </w:tc>
      </w:tr>
      <w:tr w:rsidR="000E16FB" w:rsidRPr="00DC7852" w14:paraId="3F184C4F" w14:textId="77777777" w:rsidTr="0062756B">
        <w:trPr>
          <w:trHeight w:val="912"/>
          <w:jc w:val="center"/>
        </w:trPr>
        <w:tc>
          <w:tcPr>
            <w:tcW w:w="1306" w:type="dxa"/>
          </w:tcPr>
          <w:p w14:paraId="6B638E6A" w14:textId="77777777" w:rsidR="000E16FB" w:rsidRPr="00DC7852" w:rsidRDefault="00000000">
            <w:pPr>
              <w:widowControl w:val="0"/>
              <w:pBdr>
                <w:top w:val="nil"/>
                <w:left w:val="nil"/>
                <w:bottom w:val="nil"/>
                <w:right w:val="nil"/>
                <w:between w:val="nil"/>
              </w:pBdr>
              <w:spacing w:before="71"/>
              <w:ind w:left="107"/>
              <w:rPr>
                <w:rFonts w:ascii="Arial" w:eastAsia="Arial" w:hAnsi="Arial" w:cs="Arial"/>
                <w:color w:val="000000"/>
              </w:rPr>
            </w:pPr>
            <w:sdt>
              <w:sdtPr>
                <w:tag w:val="goog_rdk_2"/>
                <w:id w:val="1100523717"/>
              </w:sdtPr>
              <w:sdtContent>
                <w:r w:rsidR="00C22EF8" w:rsidRPr="00DC7852">
                  <w:rPr>
                    <w:rFonts w:ascii="Arial Unicode MS" w:eastAsia="Arial Unicode MS" w:hAnsi="Arial Unicode MS" w:cs="Arial Unicode MS"/>
                    <w:color w:val="000000"/>
                  </w:rPr>
                  <w:t>Brand Image →</w:t>
                </w:r>
              </w:sdtContent>
            </w:sdt>
          </w:p>
          <w:p w14:paraId="655B5C29" w14:textId="77777777" w:rsidR="000E16FB" w:rsidRPr="00DC7852" w:rsidRDefault="00C22EF8">
            <w:pPr>
              <w:widowControl w:val="0"/>
              <w:pBdr>
                <w:top w:val="nil"/>
                <w:left w:val="nil"/>
                <w:bottom w:val="nil"/>
                <w:right w:val="nil"/>
                <w:between w:val="nil"/>
              </w:pBdr>
              <w:spacing w:before="32" w:line="245" w:lineRule="auto"/>
              <w:ind w:left="107"/>
              <w:rPr>
                <w:rFonts w:ascii="Arial" w:eastAsia="Arial" w:hAnsi="Arial" w:cs="Arial"/>
                <w:color w:val="000000"/>
              </w:rPr>
            </w:pPr>
            <w:r w:rsidRPr="00DC7852">
              <w:rPr>
                <w:rFonts w:ascii="Arial" w:eastAsia="Arial" w:hAnsi="Arial" w:cs="Arial"/>
                <w:color w:val="000000"/>
              </w:rPr>
              <w:t>Purchase Decisions</w:t>
            </w:r>
          </w:p>
        </w:tc>
        <w:tc>
          <w:tcPr>
            <w:tcW w:w="1303" w:type="dxa"/>
          </w:tcPr>
          <w:p w14:paraId="7CEB8135"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71C8D92B"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0.486</w:t>
            </w:r>
          </w:p>
        </w:tc>
        <w:tc>
          <w:tcPr>
            <w:tcW w:w="1214" w:type="dxa"/>
          </w:tcPr>
          <w:p w14:paraId="41403DD5"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5890EDEB"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0.467</w:t>
            </w:r>
          </w:p>
        </w:tc>
        <w:tc>
          <w:tcPr>
            <w:tcW w:w="1305" w:type="dxa"/>
          </w:tcPr>
          <w:p w14:paraId="4B042C88"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7A2D4747" w14:textId="77777777" w:rsidR="000E16FB" w:rsidRPr="00DC7852" w:rsidRDefault="00C22EF8">
            <w:pPr>
              <w:widowControl w:val="0"/>
              <w:pBdr>
                <w:top w:val="nil"/>
                <w:left w:val="nil"/>
                <w:bottom w:val="nil"/>
                <w:right w:val="nil"/>
                <w:between w:val="nil"/>
              </w:pBdr>
              <w:ind w:left="422"/>
              <w:rPr>
                <w:rFonts w:ascii="Arial" w:eastAsia="Arial" w:hAnsi="Arial" w:cs="Arial"/>
                <w:color w:val="000000"/>
              </w:rPr>
            </w:pPr>
            <w:r w:rsidRPr="00DC7852">
              <w:rPr>
                <w:rFonts w:ascii="Arial" w:eastAsia="Arial" w:hAnsi="Arial" w:cs="Arial"/>
                <w:color w:val="000000"/>
              </w:rPr>
              <w:t>0.143</w:t>
            </w:r>
          </w:p>
        </w:tc>
        <w:tc>
          <w:tcPr>
            <w:tcW w:w="1330" w:type="dxa"/>
          </w:tcPr>
          <w:p w14:paraId="361461E2"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46FBF4F1" w14:textId="77777777" w:rsidR="000E16FB" w:rsidRPr="00DC7852" w:rsidRDefault="00C22EF8">
            <w:pPr>
              <w:widowControl w:val="0"/>
              <w:pBdr>
                <w:top w:val="nil"/>
                <w:left w:val="nil"/>
                <w:bottom w:val="nil"/>
                <w:right w:val="nil"/>
                <w:between w:val="nil"/>
              </w:pBdr>
              <w:ind w:left="436"/>
              <w:rPr>
                <w:rFonts w:ascii="Arial" w:eastAsia="Arial" w:hAnsi="Arial" w:cs="Arial"/>
                <w:color w:val="000000"/>
              </w:rPr>
            </w:pPr>
            <w:r w:rsidRPr="00DC7852">
              <w:rPr>
                <w:rFonts w:ascii="Arial" w:eastAsia="Arial" w:hAnsi="Arial" w:cs="Arial"/>
                <w:color w:val="000000"/>
              </w:rPr>
              <w:t>3.405</w:t>
            </w:r>
          </w:p>
        </w:tc>
        <w:tc>
          <w:tcPr>
            <w:tcW w:w="767" w:type="dxa"/>
          </w:tcPr>
          <w:p w14:paraId="4AF09339" w14:textId="77777777" w:rsidR="000E16FB" w:rsidRPr="00DC7852" w:rsidRDefault="000E16FB">
            <w:pPr>
              <w:widowControl w:val="0"/>
              <w:pBdr>
                <w:top w:val="nil"/>
                <w:left w:val="nil"/>
                <w:bottom w:val="nil"/>
                <w:right w:val="nil"/>
                <w:between w:val="nil"/>
              </w:pBdr>
              <w:spacing w:before="182"/>
              <w:rPr>
                <w:rFonts w:ascii="Arial" w:eastAsia="Arial" w:hAnsi="Arial" w:cs="Arial"/>
                <w:b/>
                <w:color w:val="000000"/>
              </w:rPr>
            </w:pPr>
          </w:p>
          <w:p w14:paraId="0A4CCB1A" w14:textId="77777777" w:rsidR="000E16FB" w:rsidRPr="00DC7852" w:rsidRDefault="00C22EF8">
            <w:pPr>
              <w:widowControl w:val="0"/>
              <w:pBdr>
                <w:top w:val="nil"/>
                <w:left w:val="nil"/>
                <w:bottom w:val="nil"/>
                <w:right w:val="nil"/>
                <w:between w:val="nil"/>
              </w:pBdr>
              <w:ind w:left="12" w:right="2"/>
              <w:jc w:val="center"/>
              <w:rPr>
                <w:rFonts w:ascii="Arial" w:eastAsia="Arial" w:hAnsi="Arial" w:cs="Arial"/>
                <w:color w:val="000000"/>
              </w:rPr>
            </w:pPr>
            <w:r w:rsidRPr="00DC7852">
              <w:rPr>
                <w:rFonts w:ascii="Arial" w:eastAsia="Arial" w:hAnsi="Arial" w:cs="Arial"/>
                <w:color w:val="008000"/>
              </w:rPr>
              <w:t>0.001</w:t>
            </w:r>
          </w:p>
        </w:tc>
      </w:tr>
    </w:tbl>
    <w:p w14:paraId="22343E74" w14:textId="77777777" w:rsidR="000E16FB" w:rsidRPr="00DC7852" w:rsidRDefault="000E16FB">
      <w:pPr>
        <w:jc w:val="both"/>
        <w:rPr>
          <w:rFonts w:ascii="Arial" w:eastAsia="Arial" w:hAnsi="Arial" w:cs="Arial"/>
        </w:rPr>
      </w:pPr>
    </w:p>
    <w:p w14:paraId="494CB41E" w14:textId="77777777" w:rsidR="000E16FB" w:rsidRPr="00DC7852" w:rsidRDefault="00C22EF8">
      <w:pPr>
        <w:jc w:val="both"/>
        <w:rPr>
          <w:rFonts w:ascii="Arial" w:eastAsia="Arial" w:hAnsi="Arial" w:cs="Arial"/>
        </w:rPr>
      </w:pPr>
      <w:r w:rsidRPr="00DC7852">
        <w:rPr>
          <w:rFonts w:ascii="Arial" w:eastAsia="Arial" w:hAnsi="Arial" w:cs="Arial"/>
        </w:rPr>
        <w:t>Based on Table 11, the t-statistic value for Brand Image is 3.405, which is greater than the t-table value of 1.96. This indicates that Brand Image has an influence on Purchase Decisions. The probability value (p-value) is 0.000, which is less than the significance level of 0.05 or 5%. This indicates that the relationship between the variables is significant, so H3 is accepted. This means that the better the Brand Image of a product for consumers, the better the consumers' Purchase Decisions for that product will be.</w:t>
      </w:r>
    </w:p>
    <w:p w14:paraId="1EA6C3C8" w14:textId="77777777" w:rsidR="000E16FB" w:rsidRPr="00DC7852" w:rsidRDefault="000E16FB">
      <w:pPr>
        <w:jc w:val="both"/>
        <w:rPr>
          <w:rFonts w:ascii="Arial" w:eastAsia="Arial" w:hAnsi="Arial" w:cs="Arial"/>
        </w:rPr>
      </w:pPr>
    </w:p>
    <w:p w14:paraId="7EB1A42C" w14:textId="77777777" w:rsidR="000E16FB" w:rsidRPr="00DC7852" w:rsidRDefault="00C22EF8">
      <w:pPr>
        <w:jc w:val="both"/>
        <w:rPr>
          <w:rFonts w:ascii="Arial" w:eastAsia="Arial" w:hAnsi="Arial" w:cs="Arial"/>
          <w:b/>
        </w:rPr>
      </w:pPr>
      <w:r w:rsidRPr="00DC7852">
        <w:rPr>
          <w:rFonts w:ascii="Arial" w:eastAsia="Arial" w:hAnsi="Arial" w:cs="Arial"/>
          <w:b/>
        </w:rPr>
        <w:t xml:space="preserve">Hypothesis Testing of the Influence of Green Products on Purchase Decisions Mediated by Brand Image </w:t>
      </w:r>
    </w:p>
    <w:p w14:paraId="7FF427FD" w14:textId="77777777" w:rsidR="000E16FB" w:rsidRPr="00DC7852" w:rsidRDefault="00C22EF8">
      <w:pPr>
        <w:jc w:val="center"/>
        <w:rPr>
          <w:rFonts w:ascii="Arial" w:eastAsia="Arial" w:hAnsi="Arial" w:cs="Arial"/>
          <w:b/>
        </w:rPr>
      </w:pPr>
      <w:r w:rsidRPr="00DC7852">
        <w:rPr>
          <w:rFonts w:ascii="Arial" w:eastAsia="Arial" w:hAnsi="Arial" w:cs="Arial"/>
          <w:b/>
        </w:rPr>
        <w:t>Table 12. Results of Hypothesis Testing on the Influence of Green Products on Purchase Decisions Mediated by Brand Image</w:t>
      </w:r>
    </w:p>
    <w:tbl>
      <w:tblPr>
        <w:tblStyle w:val="ab"/>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6"/>
        <w:gridCol w:w="1303"/>
        <w:gridCol w:w="1214"/>
        <w:gridCol w:w="1392"/>
        <w:gridCol w:w="1330"/>
        <w:gridCol w:w="821"/>
      </w:tblGrid>
      <w:tr w:rsidR="000E16FB" w:rsidRPr="00DC7852" w14:paraId="223F4EE1" w14:textId="77777777" w:rsidTr="0062756B">
        <w:trPr>
          <w:trHeight w:val="743"/>
          <w:tblHeader/>
          <w:jc w:val="center"/>
        </w:trPr>
        <w:tc>
          <w:tcPr>
            <w:tcW w:w="1306" w:type="dxa"/>
          </w:tcPr>
          <w:p w14:paraId="54AF066D" w14:textId="77777777" w:rsidR="000E16FB" w:rsidRPr="00DC7852" w:rsidRDefault="00C22EF8">
            <w:pPr>
              <w:widowControl w:val="0"/>
              <w:pBdr>
                <w:top w:val="nil"/>
                <w:left w:val="nil"/>
                <w:bottom w:val="nil"/>
                <w:right w:val="nil"/>
                <w:between w:val="nil"/>
              </w:pBdr>
              <w:spacing w:line="237" w:lineRule="auto"/>
              <w:ind w:left="244"/>
              <w:rPr>
                <w:rFonts w:ascii="Arial" w:eastAsia="Arial" w:hAnsi="Arial" w:cs="Arial"/>
                <w:i/>
                <w:color w:val="000000"/>
              </w:rPr>
            </w:pPr>
            <w:r w:rsidRPr="00DC7852">
              <w:rPr>
                <w:rFonts w:ascii="Arial" w:eastAsia="Arial" w:hAnsi="Arial" w:cs="Arial"/>
                <w:i/>
                <w:color w:val="000000"/>
              </w:rPr>
              <w:t>Construct</w:t>
            </w:r>
          </w:p>
        </w:tc>
        <w:tc>
          <w:tcPr>
            <w:tcW w:w="1303" w:type="dxa"/>
          </w:tcPr>
          <w:p w14:paraId="599664A1" w14:textId="77777777" w:rsidR="000E16FB" w:rsidRPr="00DC7852" w:rsidRDefault="00C22EF8" w:rsidP="0062756B">
            <w:pPr>
              <w:widowControl w:val="0"/>
              <w:pBdr>
                <w:top w:val="nil"/>
                <w:left w:val="nil"/>
                <w:bottom w:val="nil"/>
                <w:right w:val="nil"/>
                <w:between w:val="nil"/>
              </w:pBdr>
              <w:spacing w:line="235" w:lineRule="auto"/>
              <w:ind w:left="113" w:right="186"/>
              <w:jc w:val="center"/>
              <w:rPr>
                <w:rFonts w:ascii="Arial" w:eastAsia="Arial" w:hAnsi="Arial" w:cs="Arial"/>
                <w:color w:val="000000"/>
              </w:rPr>
            </w:pPr>
            <w:r w:rsidRPr="00DC7852">
              <w:rPr>
                <w:rFonts w:ascii="Arial" w:eastAsia="Arial" w:hAnsi="Arial" w:cs="Arial"/>
                <w:i/>
                <w:color w:val="000000"/>
              </w:rPr>
              <w:t xml:space="preserve">Original Sample </w:t>
            </w:r>
            <w:r w:rsidRPr="00DC7852">
              <w:rPr>
                <w:rFonts w:ascii="Arial" w:eastAsia="Arial" w:hAnsi="Arial" w:cs="Arial"/>
                <w:color w:val="000000"/>
              </w:rPr>
              <w:t>(O)</w:t>
            </w:r>
          </w:p>
        </w:tc>
        <w:tc>
          <w:tcPr>
            <w:tcW w:w="1214" w:type="dxa"/>
          </w:tcPr>
          <w:p w14:paraId="799F56F1" w14:textId="77777777" w:rsidR="000E16FB" w:rsidRPr="00DC7852" w:rsidRDefault="00C22EF8">
            <w:pPr>
              <w:widowControl w:val="0"/>
              <w:pBdr>
                <w:top w:val="nil"/>
                <w:left w:val="nil"/>
                <w:bottom w:val="nil"/>
                <w:right w:val="nil"/>
                <w:between w:val="nil"/>
              </w:pBdr>
              <w:spacing w:line="234" w:lineRule="auto"/>
              <w:ind w:left="12" w:right="2"/>
              <w:jc w:val="center"/>
              <w:rPr>
                <w:rFonts w:ascii="Arial" w:eastAsia="Arial" w:hAnsi="Arial" w:cs="Arial"/>
                <w:i/>
                <w:color w:val="000000"/>
              </w:rPr>
            </w:pPr>
            <w:r w:rsidRPr="00DC7852">
              <w:rPr>
                <w:rFonts w:ascii="Arial" w:eastAsia="Arial" w:hAnsi="Arial" w:cs="Arial"/>
                <w:i/>
                <w:color w:val="000000"/>
              </w:rPr>
              <w:t>Sample Mean</w:t>
            </w:r>
          </w:p>
          <w:p w14:paraId="70D74F50" w14:textId="77777777" w:rsidR="000E16FB" w:rsidRPr="00DC7852" w:rsidRDefault="00C22EF8">
            <w:pPr>
              <w:widowControl w:val="0"/>
              <w:pBdr>
                <w:top w:val="nil"/>
                <w:left w:val="nil"/>
                <w:bottom w:val="nil"/>
                <w:right w:val="nil"/>
                <w:between w:val="nil"/>
              </w:pBdr>
              <w:spacing w:line="250" w:lineRule="auto"/>
              <w:ind w:left="12"/>
              <w:jc w:val="center"/>
              <w:rPr>
                <w:rFonts w:ascii="Arial" w:eastAsia="Arial" w:hAnsi="Arial" w:cs="Arial"/>
                <w:color w:val="000000"/>
              </w:rPr>
            </w:pPr>
            <w:r w:rsidRPr="00DC7852">
              <w:rPr>
                <w:rFonts w:ascii="Arial" w:eastAsia="Arial" w:hAnsi="Arial" w:cs="Arial"/>
                <w:color w:val="000000"/>
              </w:rPr>
              <w:t>(M)</w:t>
            </w:r>
          </w:p>
        </w:tc>
        <w:tc>
          <w:tcPr>
            <w:tcW w:w="1392" w:type="dxa"/>
          </w:tcPr>
          <w:p w14:paraId="0F0AA255" w14:textId="77777777" w:rsidR="000E16FB" w:rsidRPr="00DC7852" w:rsidRDefault="00C22EF8">
            <w:pPr>
              <w:widowControl w:val="0"/>
              <w:pBdr>
                <w:top w:val="nil"/>
                <w:left w:val="nil"/>
                <w:bottom w:val="nil"/>
                <w:right w:val="nil"/>
                <w:between w:val="nil"/>
              </w:pBdr>
              <w:spacing w:line="235" w:lineRule="auto"/>
              <w:ind w:left="293" w:firstLine="18"/>
              <w:rPr>
                <w:rFonts w:ascii="Arial" w:eastAsia="Arial" w:hAnsi="Arial" w:cs="Arial"/>
                <w:i/>
                <w:color w:val="000000"/>
              </w:rPr>
            </w:pPr>
            <w:r w:rsidRPr="00DC7852">
              <w:rPr>
                <w:rFonts w:ascii="Arial" w:eastAsia="Arial" w:hAnsi="Arial" w:cs="Arial"/>
                <w:i/>
                <w:color w:val="000000"/>
              </w:rPr>
              <w:t>Standard Deviation</w:t>
            </w:r>
          </w:p>
          <w:p w14:paraId="26024A82" w14:textId="77777777" w:rsidR="000E16FB" w:rsidRPr="00DC7852" w:rsidRDefault="00C22EF8">
            <w:pPr>
              <w:widowControl w:val="0"/>
              <w:pBdr>
                <w:top w:val="nil"/>
                <w:left w:val="nil"/>
                <w:bottom w:val="nil"/>
                <w:right w:val="nil"/>
                <w:between w:val="nil"/>
              </w:pBdr>
              <w:ind w:left="235"/>
              <w:rPr>
                <w:rFonts w:ascii="Arial" w:eastAsia="Arial" w:hAnsi="Arial" w:cs="Arial"/>
                <w:color w:val="000000"/>
              </w:rPr>
            </w:pPr>
            <w:r w:rsidRPr="00DC7852">
              <w:rPr>
                <w:rFonts w:ascii="Arial" w:eastAsia="Arial" w:hAnsi="Arial" w:cs="Arial"/>
                <w:color w:val="000000"/>
              </w:rPr>
              <w:t>(STDEV)</w:t>
            </w:r>
          </w:p>
        </w:tc>
        <w:tc>
          <w:tcPr>
            <w:tcW w:w="1330" w:type="dxa"/>
          </w:tcPr>
          <w:p w14:paraId="40F11679" w14:textId="77777777" w:rsidR="000E16FB" w:rsidRPr="00DC7852" w:rsidRDefault="00C22EF8">
            <w:pPr>
              <w:widowControl w:val="0"/>
              <w:pBdr>
                <w:top w:val="nil"/>
                <w:left w:val="nil"/>
                <w:bottom w:val="nil"/>
                <w:right w:val="nil"/>
                <w:between w:val="nil"/>
              </w:pBdr>
              <w:spacing w:before="22"/>
              <w:ind w:left="12"/>
              <w:jc w:val="center"/>
              <w:rPr>
                <w:rFonts w:ascii="Arial" w:eastAsia="Arial" w:hAnsi="Arial" w:cs="Arial"/>
                <w:i/>
                <w:color w:val="000000"/>
              </w:rPr>
            </w:pPr>
            <w:r w:rsidRPr="00DC7852">
              <w:rPr>
                <w:rFonts w:ascii="Arial" w:eastAsia="Arial" w:hAnsi="Arial" w:cs="Arial"/>
                <w:color w:val="000000"/>
              </w:rPr>
              <w:t xml:space="preserve">T </w:t>
            </w:r>
            <w:r w:rsidRPr="00DC7852">
              <w:rPr>
                <w:rFonts w:ascii="Arial" w:eastAsia="Arial" w:hAnsi="Arial" w:cs="Arial"/>
                <w:i/>
                <w:color w:val="000000"/>
              </w:rPr>
              <w:t>Statistics</w:t>
            </w:r>
          </w:p>
          <w:p w14:paraId="7BF7F11A" w14:textId="77777777" w:rsidR="000E16FB" w:rsidRPr="00DC7852" w:rsidRDefault="00C22EF8">
            <w:pPr>
              <w:widowControl w:val="0"/>
              <w:pBdr>
                <w:top w:val="nil"/>
                <w:left w:val="nil"/>
                <w:bottom w:val="nil"/>
                <w:right w:val="nil"/>
                <w:between w:val="nil"/>
              </w:pBdr>
              <w:spacing w:before="74"/>
              <w:ind w:left="12"/>
              <w:jc w:val="center"/>
              <w:rPr>
                <w:rFonts w:ascii="Arial" w:eastAsia="Arial" w:hAnsi="Arial" w:cs="Arial"/>
                <w:color w:val="000000"/>
              </w:rPr>
            </w:pPr>
            <w:r w:rsidRPr="00DC7852">
              <w:rPr>
                <w:rFonts w:ascii="Arial" w:eastAsia="Arial" w:hAnsi="Arial" w:cs="Arial"/>
                <w:color w:val="000000"/>
              </w:rPr>
              <w:t>(O/STDEV)</w:t>
            </w:r>
          </w:p>
        </w:tc>
        <w:tc>
          <w:tcPr>
            <w:tcW w:w="821" w:type="dxa"/>
          </w:tcPr>
          <w:p w14:paraId="71E967C8" w14:textId="77777777" w:rsidR="000E16FB" w:rsidRPr="00DC7852" w:rsidRDefault="00C22EF8">
            <w:pPr>
              <w:widowControl w:val="0"/>
              <w:pBdr>
                <w:top w:val="nil"/>
                <w:left w:val="nil"/>
                <w:bottom w:val="nil"/>
                <w:right w:val="nil"/>
                <w:between w:val="nil"/>
              </w:pBdr>
              <w:spacing w:line="237" w:lineRule="auto"/>
              <w:ind w:left="12"/>
              <w:jc w:val="center"/>
              <w:rPr>
                <w:rFonts w:ascii="Arial" w:eastAsia="Arial" w:hAnsi="Arial" w:cs="Arial"/>
                <w:i/>
                <w:color w:val="000000"/>
              </w:rPr>
            </w:pPr>
            <w:r w:rsidRPr="00DC7852">
              <w:rPr>
                <w:rFonts w:ascii="Arial" w:eastAsia="Arial" w:hAnsi="Arial" w:cs="Arial"/>
                <w:color w:val="000000"/>
              </w:rPr>
              <w:t xml:space="preserve">P </w:t>
            </w:r>
            <w:r w:rsidRPr="00DC7852">
              <w:rPr>
                <w:rFonts w:ascii="Arial" w:eastAsia="Arial" w:hAnsi="Arial" w:cs="Arial"/>
                <w:i/>
                <w:color w:val="000000"/>
              </w:rPr>
              <w:t>Values</w:t>
            </w:r>
          </w:p>
        </w:tc>
      </w:tr>
      <w:tr w:rsidR="000E16FB" w:rsidRPr="00DC7852" w14:paraId="7803FF81" w14:textId="77777777" w:rsidTr="0062756B">
        <w:trPr>
          <w:trHeight w:val="912"/>
          <w:jc w:val="center"/>
        </w:trPr>
        <w:tc>
          <w:tcPr>
            <w:tcW w:w="1306" w:type="dxa"/>
          </w:tcPr>
          <w:p w14:paraId="71C1E4E1" w14:textId="77777777" w:rsidR="000E16FB" w:rsidRPr="00DC7852" w:rsidRDefault="00C22EF8">
            <w:pPr>
              <w:widowControl w:val="0"/>
              <w:pBdr>
                <w:top w:val="nil"/>
                <w:left w:val="nil"/>
                <w:bottom w:val="nil"/>
                <w:right w:val="nil"/>
                <w:between w:val="nil"/>
              </w:pBdr>
              <w:spacing w:before="14"/>
              <w:ind w:left="107"/>
              <w:rPr>
                <w:rFonts w:ascii="Arial" w:eastAsia="Arial" w:hAnsi="Arial" w:cs="Arial"/>
                <w:color w:val="000000"/>
              </w:rPr>
            </w:pPr>
            <w:r w:rsidRPr="00DC7852">
              <w:rPr>
                <w:rFonts w:ascii="Arial" w:eastAsia="Arial" w:hAnsi="Arial" w:cs="Arial"/>
                <w:color w:val="000000"/>
              </w:rPr>
              <w:t>Green Product</w:t>
            </w:r>
          </w:p>
          <w:p w14:paraId="36766F18" w14:textId="77777777" w:rsidR="000E16FB" w:rsidRPr="00DC7852" w:rsidRDefault="00000000">
            <w:pPr>
              <w:widowControl w:val="0"/>
              <w:pBdr>
                <w:top w:val="nil"/>
                <w:left w:val="nil"/>
                <w:bottom w:val="nil"/>
                <w:right w:val="nil"/>
                <w:between w:val="nil"/>
              </w:pBdr>
              <w:spacing w:before="73"/>
              <w:ind w:left="107"/>
              <w:rPr>
                <w:rFonts w:ascii="Arial" w:eastAsia="Arial" w:hAnsi="Arial" w:cs="Arial"/>
                <w:color w:val="000000"/>
              </w:rPr>
            </w:pPr>
            <w:sdt>
              <w:sdtPr>
                <w:tag w:val="goog_rdk_3"/>
                <w:id w:val="-555541180"/>
              </w:sdtPr>
              <w:sdtContent>
                <w:r w:rsidR="00C22EF8" w:rsidRPr="00DC7852">
                  <w:rPr>
                    <w:rFonts w:ascii="Arial Unicode MS" w:eastAsia="Arial Unicode MS" w:hAnsi="Arial Unicode MS" w:cs="Arial Unicode MS"/>
                    <w:color w:val="000000"/>
                  </w:rPr>
                  <w:t>→</w:t>
                </w:r>
              </w:sdtContent>
            </w:sdt>
          </w:p>
          <w:p w14:paraId="7890C029" w14:textId="77777777" w:rsidR="000E16FB" w:rsidRPr="00DC7852" w:rsidRDefault="00000000">
            <w:pPr>
              <w:widowControl w:val="0"/>
              <w:pBdr>
                <w:top w:val="nil"/>
                <w:left w:val="nil"/>
                <w:bottom w:val="nil"/>
                <w:right w:val="nil"/>
                <w:between w:val="nil"/>
              </w:pBdr>
              <w:spacing w:before="71"/>
              <w:ind w:left="107"/>
              <w:rPr>
                <w:rFonts w:ascii="Arial" w:eastAsia="Arial" w:hAnsi="Arial" w:cs="Arial"/>
                <w:color w:val="000000"/>
              </w:rPr>
            </w:pPr>
            <w:sdt>
              <w:sdtPr>
                <w:tag w:val="goog_rdk_4"/>
                <w:id w:val="675152020"/>
              </w:sdtPr>
              <w:sdtContent>
                <w:r w:rsidR="00C22EF8" w:rsidRPr="00DC7852">
                  <w:rPr>
                    <w:rFonts w:ascii="Arial Unicode MS" w:eastAsia="Arial Unicode MS" w:hAnsi="Arial Unicode MS" w:cs="Arial Unicode MS"/>
                    <w:color w:val="000000"/>
                  </w:rPr>
                  <w:t>Brand Image →</w:t>
                </w:r>
              </w:sdtContent>
            </w:sdt>
          </w:p>
          <w:p w14:paraId="6428D9EE" w14:textId="77777777" w:rsidR="000E16FB" w:rsidRPr="00DC7852" w:rsidRDefault="00C22EF8">
            <w:pPr>
              <w:widowControl w:val="0"/>
              <w:pBdr>
                <w:top w:val="nil"/>
                <w:left w:val="nil"/>
                <w:bottom w:val="nil"/>
                <w:right w:val="nil"/>
                <w:between w:val="nil"/>
              </w:pBdr>
              <w:spacing w:before="32" w:line="245" w:lineRule="auto"/>
              <w:ind w:left="107"/>
              <w:rPr>
                <w:rFonts w:ascii="Arial" w:eastAsia="Arial" w:hAnsi="Arial" w:cs="Arial"/>
                <w:color w:val="000000"/>
              </w:rPr>
            </w:pPr>
            <w:r w:rsidRPr="00DC7852">
              <w:rPr>
                <w:rFonts w:ascii="Arial" w:eastAsia="Arial" w:hAnsi="Arial" w:cs="Arial"/>
                <w:color w:val="000000"/>
              </w:rPr>
              <w:t>Purchase Decisions</w:t>
            </w:r>
          </w:p>
        </w:tc>
        <w:tc>
          <w:tcPr>
            <w:tcW w:w="1303" w:type="dxa"/>
          </w:tcPr>
          <w:p w14:paraId="0E3D752D" w14:textId="77777777" w:rsidR="000E16FB" w:rsidRPr="00DC7852" w:rsidRDefault="000E16FB">
            <w:pPr>
              <w:widowControl w:val="0"/>
              <w:pBdr>
                <w:top w:val="nil"/>
                <w:left w:val="nil"/>
                <w:bottom w:val="nil"/>
                <w:right w:val="nil"/>
                <w:between w:val="nil"/>
              </w:pBdr>
              <w:rPr>
                <w:rFonts w:ascii="Arial" w:eastAsia="Arial" w:hAnsi="Arial" w:cs="Arial"/>
                <w:b/>
                <w:color w:val="000000"/>
              </w:rPr>
            </w:pPr>
          </w:p>
          <w:p w14:paraId="66C50089" w14:textId="77777777" w:rsidR="000E16FB" w:rsidRPr="00DC7852" w:rsidRDefault="000E16FB">
            <w:pPr>
              <w:widowControl w:val="0"/>
              <w:pBdr>
                <w:top w:val="nil"/>
                <w:left w:val="nil"/>
                <w:bottom w:val="nil"/>
                <w:right w:val="nil"/>
                <w:between w:val="nil"/>
              </w:pBdr>
              <w:spacing w:before="168"/>
              <w:rPr>
                <w:rFonts w:ascii="Arial" w:eastAsia="Arial" w:hAnsi="Arial" w:cs="Arial"/>
                <w:b/>
                <w:color w:val="000000"/>
              </w:rPr>
            </w:pPr>
          </w:p>
          <w:p w14:paraId="2EB262A9"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0.338</w:t>
            </w:r>
          </w:p>
        </w:tc>
        <w:tc>
          <w:tcPr>
            <w:tcW w:w="1214" w:type="dxa"/>
          </w:tcPr>
          <w:p w14:paraId="0C7FAD89" w14:textId="77777777" w:rsidR="000E16FB" w:rsidRPr="00DC7852" w:rsidRDefault="000E16FB">
            <w:pPr>
              <w:widowControl w:val="0"/>
              <w:pBdr>
                <w:top w:val="nil"/>
                <w:left w:val="nil"/>
                <w:bottom w:val="nil"/>
                <w:right w:val="nil"/>
                <w:between w:val="nil"/>
              </w:pBdr>
              <w:rPr>
                <w:rFonts w:ascii="Arial" w:eastAsia="Arial" w:hAnsi="Arial" w:cs="Arial"/>
                <w:b/>
                <w:color w:val="000000"/>
              </w:rPr>
            </w:pPr>
          </w:p>
          <w:p w14:paraId="193126D5" w14:textId="77777777" w:rsidR="000E16FB" w:rsidRPr="00DC7852" w:rsidRDefault="000E16FB">
            <w:pPr>
              <w:widowControl w:val="0"/>
              <w:pBdr>
                <w:top w:val="nil"/>
                <w:left w:val="nil"/>
                <w:bottom w:val="nil"/>
                <w:right w:val="nil"/>
                <w:between w:val="nil"/>
              </w:pBdr>
              <w:spacing w:before="168"/>
              <w:rPr>
                <w:rFonts w:ascii="Arial" w:eastAsia="Arial" w:hAnsi="Arial" w:cs="Arial"/>
                <w:b/>
                <w:color w:val="000000"/>
              </w:rPr>
            </w:pPr>
          </w:p>
          <w:p w14:paraId="0DAB667D" w14:textId="77777777" w:rsidR="000E16FB" w:rsidRPr="00DC7852" w:rsidRDefault="00C22EF8">
            <w:pPr>
              <w:widowControl w:val="0"/>
              <w:pBdr>
                <w:top w:val="nil"/>
                <w:left w:val="nil"/>
                <w:bottom w:val="nil"/>
                <w:right w:val="nil"/>
                <w:between w:val="nil"/>
              </w:pBdr>
              <w:ind w:left="420"/>
              <w:rPr>
                <w:rFonts w:ascii="Arial" w:eastAsia="Arial" w:hAnsi="Arial" w:cs="Arial"/>
                <w:color w:val="000000"/>
              </w:rPr>
            </w:pPr>
            <w:r w:rsidRPr="00DC7852">
              <w:rPr>
                <w:rFonts w:ascii="Arial" w:eastAsia="Arial" w:hAnsi="Arial" w:cs="Arial"/>
                <w:color w:val="000000"/>
              </w:rPr>
              <w:t>0.319</w:t>
            </w:r>
          </w:p>
        </w:tc>
        <w:tc>
          <w:tcPr>
            <w:tcW w:w="1392" w:type="dxa"/>
          </w:tcPr>
          <w:p w14:paraId="03878A3A" w14:textId="77777777" w:rsidR="000E16FB" w:rsidRPr="00DC7852" w:rsidRDefault="000E16FB">
            <w:pPr>
              <w:widowControl w:val="0"/>
              <w:pBdr>
                <w:top w:val="nil"/>
                <w:left w:val="nil"/>
                <w:bottom w:val="nil"/>
                <w:right w:val="nil"/>
                <w:between w:val="nil"/>
              </w:pBdr>
              <w:rPr>
                <w:rFonts w:ascii="Arial" w:eastAsia="Arial" w:hAnsi="Arial" w:cs="Arial"/>
                <w:b/>
                <w:color w:val="000000"/>
              </w:rPr>
            </w:pPr>
          </w:p>
          <w:p w14:paraId="01CE8B1F" w14:textId="77777777" w:rsidR="000E16FB" w:rsidRPr="00DC7852" w:rsidRDefault="000E16FB">
            <w:pPr>
              <w:widowControl w:val="0"/>
              <w:pBdr>
                <w:top w:val="nil"/>
                <w:left w:val="nil"/>
                <w:bottom w:val="nil"/>
                <w:right w:val="nil"/>
                <w:between w:val="nil"/>
              </w:pBdr>
              <w:spacing w:before="168"/>
              <w:rPr>
                <w:rFonts w:ascii="Arial" w:eastAsia="Arial" w:hAnsi="Arial" w:cs="Arial"/>
                <w:b/>
                <w:color w:val="000000"/>
              </w:rPr>
            </w:pPr>
          </w:p>
          <w:p w14:paraId="6BBBD2A4" w14:textId="77777777" w:rsidR="000E16FB" w:rsidRPr="00DC7852" w:rsidRDefault="00C22EF8">
            <w:pPr>
              <w:widowControl w:val="0"/>
              <w:pBdr>
                <w:top w:val="nil"/>
                <w:left w:val="nil"/>
                <w:bottom w:val="nil"/>
                <w:right w:val="nil"/>
                <w:between w:val="nil"/>
              </w:pBdr>
              <w:ind w:left="422"/>
              <w:rPr>
                <w:rFonts w:ascii="Arial" w:eastAsia="Arial" w:hAnsi="Arial" w:cs="Arial"/>
                <w:color w:val="000000"/>
              </w:rPr>
            </w:pPr>
            <w:r w:rsidRPr="00DC7852">
              <w:rPr>
                <w:rFonts w:ascii="Arial" w:eastAsia="Arial" w:hAnsi="Arial" w:cs="Arial"/>
                <w:color w:val="000000"/>
              </w:rPr>
              <w:t>0.105</w:t>
            </w:r>
          </w:p>
        </w:tc>
        <w:tc>
          <w:tcPr>
            <w:tcW w:w="1330" w:type="dxa"/>
          </w:tcPr>
          <w:p w14:paraId="1F8CC821" w14:textId="77777777" w:rsidR="000E16FB" w:rsidRPr="00DC7852" w:rsidRDefault="000E16FB">
            <w:pPr>
              <w:widowControl w:val="0"/>
              <w:pBdr>
                <w:top w:val="nil"/>
                <w:left w:val="nil"/>
                <w:bottom w:val="nil"/>
                <w:right w:val="nil"/>
                <w:between w:val="nil"/>
              </w:pBdr>
              <w:rPr>
                <w:rFonts w:ascii="Arial" w:eastAsia="Arial" w:hAnsi="Arial" w:cs="Arial"/>
                <w:b/>
                <w:color w:val="000000"/>
              </w:rPr>
            </w:pPr>
          </w:p>
          <w:p w14:paraId="76E66FC7" w14:textId="77777777" w:rsidR="000E16FB" w:rsidRPr="00DC7852" w:rsidRDefault="000E16FB">
            <w:pPr>
              <w:widowControl w:val="0"/>
              <w:pBdr>
                <w:top w:val="nil"/>
                <w:left w:val="nil"/>
                <w:bottom w:val="nil"/>
                <w:right w:val="nil"/>
                <w:between w:val="nil"/>
              </w:pBdr>
              <w:spacing w:before="168"/>
              <w:rPr>
                <w:rFonts w:ascii="Arial" w:eastAsia="Arial" w:hAnsi="Arial" w:cs="Arial"/>
                <w:b/>
                <w:color w:val="000000"/>
              </w:rPr>
            </w:pPr>
          </w:p>
          <w:p w14:paraId="015B24AD" w14:textId="77777777" w:rsidR="000E16FB" w:rsidRPr="00DC7852" w:rsidRDefault="00C22EF8">
            <w:pPr>
              <w:widowControl w:val="0"/>
              <w:pBdr>
                <w:top w:val="nil"/>
                <w:left w:val="nil"/>
                <w:bottom w:val="nil"/>
                <w:right w:val="nil"/>
                <w:between w:val="nil"/>
              </w:pBdr>
              <w:ind w:left="436"/>
              <w:rPr>
                <w:rFonts w:ascii="Arial" w:eastAsia="Arial" w:hAnsi="Arial" w:cs="Arial"/>
                <w:color w:val="000000"/>
              </w:rPr>
            </w:pPr>
            <w:r w:rsidRPr="00DC7852">
              <w:rPr>
                <w:rFonts w:ascii="Arial" w:eastAsia="Arial" w:hAnsi="Arial" w:cs="Arial"/>
                <w:color w:val="000000"/>
              </w:rPr>
              <w:t>3.231</w:t>
            </w:r>
          </w:p>
        </w:tc>
        <w:tc>
          <w:tcPr>
            <w:tcW w:w="821" w:type="dxa"/>
          </w:tcPr>
          <w:p w14:paraId="209AAC3C" w14:textId="77777777" w:rsidR="000E16FB" w:rsidRPr="00DC7852" w:rsidRDefault="000E16FB">
            <w:pPr>
              <w:widowControl w:val="0"/>
              <w:pBdr>
                <w:top w:val="nil"/>
                <w:left w:val="nil"/>
                <w:bottom w:val="nil"/>
                <w:right w:val="nil"/>
                <w:between w:val="nil"/>
              </w:pBdr>
              <w:rPr>
                <w:rFonts w:ascii="Arial" w:eastAsia="Arial" w:hAnsi="Arial" w:cs="Arial"/>
                <w:b/>
                <w:color w:val="000000"/>
              </w:rPr>
            </w:pPr>
          </w:p>
          <w:p w14:paraId="68CE33CA" w14:textId="77777777" w:rsidR="000E16FB" w:rsidRPr="00DC7852" w:rsidRDefault="000E16FB">
            <w:pPr>
              <w:widowControl w:val="0"/>
              <w:pBdr>
                <w:top w:val="nil"/>
                <w:left w:val="nil"/>
                <w:bottom w:val="nil"/>
                <w:right w:val="nil"/>
                <w:between w:val="nil"/>
              </w:pBdr>
              <w:spacing w:before="168"/>
              <w:rPr>
                <w:rFonts w:ascii="Arial" w:eastAsia="Arial" w:hAnsi="Arial" w:cs="Arial"/>
                <w:b/>
                <w:color w:val="000000"/>
              </w:rPr>
            </w:pPr>
          </w:p>
          <w:p w14:paraId="49A5C85A" w14:textId="77777777" w:rsidR="000E16FB" w:rsidRPr="00DC7852" w:rsidRDefault="00C22EF8">
            <w:pPr>
              <w:widowControl w:val="0"/>
              <w:pBdr>
                <w:top w:val="nil"/>
                <w:left w:val="nil"/>
                <w:bottom w:val="nil"/>
                <w:right w:val="nil"/>
                <w:between w:val="nil"/>
              </w:pBdr>
              <w:ind w:left="12" w:right="2"/>
              <w:jc w:val="center"/>
              <w:rPr>
                <w:rFonts w:ascii="Arial" w:eastAsia="Arial" w:hAnsi="Arial" w:cs="Arial"/>
                <w:color w:val="000000"/>
              </w:rPr>
            </w:pPr>
            <w:r w:rsidRPr="00DC7852">
              <w:rPr>
                <w:rFonts w:ascii="Arial" w:eastAsia="Arial" w:hAnsi="Arial" w:cs="Arial"/>
                <w:color w:val="008000"/>
              </w:rPr>
              <w:t>0.001</w:t>
            </w:r>
          </w:p>
        </w:tc>
      </w:tr>
    </w:tbl>
    <w:p w14:paraId="4C6DFDC2" w14:textId="77777777" w:rsidR="000E16FB" w:rsidRPr="00DC7852" w:rsidRDefault="000E16FB">
      <w:pPr>
        <w:jc w:val="both"/>
        <w:rPr>
          <w:rFonts w:ascii="Arial" w:eastAsia="Arial" w:hAnsi="Arial" w:cs="Arial"/>
        </w:rPr>
      </w:pPr>
    </w:p>
    <w:p w14:paraId="32ACEC18" w14:textId="35EF8E7D" w:rsidR="000E16FB" w:rsidRPr="00DC7852" w:rsidRDefault="00C22EF8">
      <w:pPr>
        <w:jc w:val="both"/>
        <w:rPr>
          <w:rFonts w:ascii="Arial" w:eastAsia="Arial" w:hAnsi="Arial" w:cs="Arial"/>
        </w:rPr>
      </w:pPr>
      <w:r w:rsidRPr="00DC7852">
        <w:rPr>
          <w:rFonts w:ascii="Arial" w:eastAsia="Arial" w:hAnsi="Arial" w:cs="Arial"/>
        </w:rPr>
        <w:t xml:space="preserve">Based on Table 12, the original sample value is 0.338, indicating a positive relationship. The t-statistic value for Green Product is 3.231 &gt; the t-table value of 1.96, indicating that Green Product has an effect on Purchase Decision thru the </w:t>
      </w:r>
      <w:r w:rsidRPr="00DC7852">
        <w:rPr>
          <w:rFonts w:ascii="Arial" w:eastAsia="Arial" w:hAnsi="Arial" w:cs="Arial"/>
        </w:rPr>
        <w:lastRenderedPageBreak/>
        <w:t>mediating variable of Brand Image. The probability value (p-value) is 0.001 &lt; the significance level of 0.05 or 5%, which shows that there is a significant effect, so H4 is accepted. Therefore, it can be concluded that Green Products have a positive and significant effect on Purchase Decisions thr</w:t>
      </w:r>
      <w:r w:rsidR="00026A2E" w:rsidRPr="00DC7852">
        <w:rPr>
          <w:rFonts w:ascii="Arial" w:eastAsia="Arial" w:hAnsi="Arial" w:cs="Arial"/>
        </w:rPr>
        <w:t>ough</w:t>
      </w:r>
      <w:r w:rsidRPr="00DC7852">
        <w:rPr>
          <w:rFonts w:ascii="Arial" w:eastAsia="Arial" w:hAnsi="Arial" w:cs="Arial"/>
        </w:rPr>
        <w:t xml:space="preserve"> Brand Image as a mediating variable.</w:t>
      </w:r>
    </w:p>
    <w:p w14:paraId="2EEA2EC9" w14:textId="77777777" w:rsidR="000E16FB" w:rsidRPr="00DC7852" w:rsidRDefault="000E16FB">
      <w:pPr>
        <w:jc w:val="both"/>
        <w:rPr>
          <w:rFonts w:ascii="Arial" w:eastAsia="Arial" w:hAnsi="Arial" w:cs="Arial"/>
        </w:rPr>
      </w:pPr>
    </w:p>
    <w:p w14:paraId="6911953B" w14:textId="77777777"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4.2. discussion</w:t>
      </w:r>
    </w:p>
    <w:p w14:paraId="6296EBD2" w14:textId="77777777" w:rsidR="000E16FB" w:rsidRPr="00DC7852" w:rsidRDefault="00C22EF8">
      <w:pPr>
        <w:jc w:val="both"/>
        <w:rPr>
          <w:rFonts w:ascii="Arial" w:eastAsia="Arial" w:hAnsi="Arial" w:cs="Arial"/>
          <w:b/>
        </w:rPr>
      </w:pPr>
      <w:r w:rsidRPr="00DC7852">
        <w:rPr>
          <w:rFonts w:ascii="Arial" w:eastAsia="Arial" w:hAnsi="Arial" w:cs="Arial"/>
          <w:b/>
        </w:rPr>
        <w:t>The Influence of Green Products on Purchase Decisions</w:t>
      </w:r>
    </w:p>
    <w:p w14:paraId="52E1CD00" w14:textId="77777777" w:rsidR="000E16FB" w:rsidRPr="00DC7852" w:rsidRDefault="00C22EF8">
      <w:pPr>
        <w:jc w:val="both"/>
        <w:rPr>
          <w:rFonts w:ascii="Arial" w:eastAsia="Arial" w:hAnsi="Arial" w:cs="Arial"/>
        </w:rPr>
      </w:pPr>
      <w:r w:rsidRPr="00DC7852">
        <w:rPr>
          <w:rFonts w:ascii="Arial" w:eastAsia="Arial" w:hAnsi="Arial" w:cs="Arial"/>
        </w:rPr>
        <w:t xml:space="preserve">The results of the hypothesis test indicate a positive and significant influence of Green Product on consumer purchasing decisions for Fore in Makassar City. This suggests that the better Fore implements Green Product practices, the more consumer purchasing decisions for Fore products in Makassar City will increase. This indicates that consumers consider the application of Green Product when making purchasing decisions for Fore products. This is in line with research conducted by </w:t>
      </w:r>
      <w:proofErr w:type="spellStart"/>
      <w:r w:rsidRPr="00DC7852">
        <w:rPr>
          <w:rFonts w:ascii="Arial" w:eastAsia="Arial" w:hAnsi="Arial" w:cs="Arial"/>
        </w:rPr>
        <w:t>Manullang</w:t>
      </w:r>
      <w:proofErr w:type="spellEnd"/>
      <w:r w:rsidRPr="00DC7852">
        <w:rPr>
          <w:rFonts w:ascii="Arial" w:eastAsia="Arial" w:hAnsi="Arial" w:cs="Arial"/>
        </w:rPr>
        <w:t xml:space="preserve"> &amp; Siregar (2025), Aprilia et al., (2023) and </w:t>
      </w:r>
      <w:proofErr w:type="spellStart"/>
      <w:r w:rsidRPr="00DC7852">
        <w:rPr>
          <w:rFonts w:ascii="Arial" w:eastAsia="Arial" w:hAnsi="Arial" w:cs="Arial"/>
        </w:rPr>
        <w:t>Syamsuddin</w:t>
      </w:r>
      <w:proofErr w:type="spellEnd"/>
      <w:r w:rsidRPr="00DC7852">
        <w:rPr>
          <w:rFonts w:ascii="Arial" w:eastAsia="Arial" w:hAnsi="Arial" w:cs="Arial"/>
        </w:rPr>
        <w:t xml:space="preserve"> &amp; </w:t>
      </w:r>
      <w:proofErr w:type="spellStart"/>
      <w:r w:rsidRPr="00DC7852">
        <w:rPr>
          <w:rFonts w:ascii="Arial" w:eastAsia="Arial" w:hAnsi="Arial" w:cs="Arial"/>
        </w:rPr>
        <w:t>Nawir</w:t>
      </w:r>
      <w:proofErr w:type="spellEnd"/>
      <w:r w:rsidRPr="00DC7852">
        <w:rPr>
          <w:rFonts w:ascii="Arial" w:eastAsia="Arial" w:hAnsi="Arial" w:cs="Arial"/>
        </w:rPr>
        <w:t xml:space="preserve">, (2021) </w:t>
      </w:r>
    </w:p>
    <w:p w14:paraId="3B82608D" w14:textId="77777777" w:rsidR="000E16FB" w:rsidRPr="00DC7852" w:rsidRDefault="00C22EF8">
      <w:pPr>
        <w:jc w:val="both"/>
        <w:rPr>
          <w:rFonts w:ascii="Arial" w:eastAsia="Arial" w:hAnsi="Arial" w:cs="Arial"/>
        </w:rPr>
      </w:pPr>
      <w:r w:rsidRPr="00DC7852">
        <w:rPr>
          <w:rFonts w:ascii="Arial" w:eastAsia="Arial" w:hAnsi="Arial" w:cs="Arial"/>
        </w:rPr>
        <w:br/>
        <w:t xml:space="preserve">Consumers' evaluation of green products in their purchasing decisions indicates an increasing awareness and preference for ecologically sustainable items. This </w:t>
      </w:r>
      <w:proofErr w:type="spellStart"/>
      <w:r w:rsidRPr="00DC7852">
        <w:rPr>
          <w:rFonts w:ascii="Arial" w:eastAsia="Arial" w:hAnsi="Arial" w:cs="Arial"/>
        </w:rPr>
        <w:t>behaviour</w:t>
      </w:r>
      <w:proofErr w:type="spellEnd"/>
      <w:r w:rsidRPr="00DC7852">
        <w:rPr>
          <w:rFonts w:ascii="Arial" w:eastAsia="Arial" w:hAnsi="Arial" w:cs="Arial"/>
        </w:rPr>
        <w:t xml:space="preserve"> is shaped by various reasons, such as the perceived social and personal advantages of purchasing green products, </w:t>
      </w:r>
      <w:proofErr w:type="spellStart"/>
      <w:r w:rsidRPr="00DC7852">
        <w:rPr>
          <w:rFonts w:ascii="Arial" w:eastAsia="Arial" w:hAnsi="Arial" w:cs="Arial"/>
        </w:rPr>
        <w:t>favourable</w:t>
      </w:r>
      <w:proofErr w:type="spellEnd"/>
      <w:r w:rsidRPr="00DC7852">
        <w:rPr>
          <w:rFonts w:ascii="Arial" w:eastAsia="Arial" w:hAnsi="Arial" w:cs="Arial"/>
        </w:rPr>
        <w:t xml:space="preserve"> attitudes towards environmental conservation, and the conviction that green purchases benefit society and the earth at large (Zhang &amp; Dong, 2020; Amin &amp; Tarun, 2021; Sharma, 2021; Sun et al., 2022;). Consumers often prefer companies that adopt green marketing strategies and demonstrate corporate social responsibility, hence increasing brand confidence and the propensity to endorse green products. The belief that green products mitigate environmental damage, </w:t>
      </w:r>
      <w:proofErr w:type="spellStart"/>
      <w:r w:rsidRPr="00DC7852">
        <w:rPr>
          <w:rFonts w:ascii="Arial" w:eastAsia="Arial" w:hAnsi="Arial" w:cs="Arial"/>
        </w:rPr>
        <w:t>utilise</w:t>
      </w:r>
      <w:proofErr w:type="spellEnd"/>
      <w:r w:rsidRPr="00DC7852">
        <w:rPr>
          <w:rFonts w:ascii="Arial" w:eastAsia="Arial" w:hAnsi="Arial" w:cs="Arial"/>
        </w:rPr>
        <w:t xml:space="preserve"> sustainable materials, and ensure safety further influences customer decisions (Qiu et al., 2020; Barbu et al., 2022; Chen, 2024). Moreover, labelling and certifications that convey a product's environmentally friendly characteristics bolster consumer confidence and perceived purchasing efficacy. These variables collectively render green products a crucial element in consumers' purchasing decisions, indicating a transition towards more sustainable consumption </w:t>
      </w:r>
      <w:proofErr w:type="spellStart"/>
      <w:r w:rsidRPr="00DC7852">
        <w:rPr>
          <w:rFonts w:ascii="Arial" w:eastAsia="Arial" w:hAnsi="Arial" w:cs="Arial"/>
        </w:rPr>
        <w:t>behaviours</w:t>
      </w:r>
      <w:proofErr w:type="spellEnd"/>
      <w:r w:rsidRPr="00DC7852">
        <w:rPr>
          <w:rFonts w:ascii="Arial" w:eastAsia="Arial" w:hAnsi="Arial" w:cs="Arial"/>
        </w:rPr>
        <w:t xml:space="preserve">. </w:t>
      </w:r>
    </w:p>
    <w:p w14:paraId="13BEDC1D" w14:textId="77777777" w:rsidR="000E16FB" w:rsidRPr="00DC7852" w:rsidRDefault="000E16FB">
      <w:pPr>
        <w:jc w:val="both"/>
        <w:rPr>
          <w:rFonts w:ascii="Arial" w:eastAsia="Arial" w:hAnsi="Arial" w:cs="Arial"/>
        </w:rPr>
      </w:pPr>
    </w:p>
    <w:p w14:paraId="1C0F04AD" w14:textId="77777777" w:rsidR="000E16FB" w:rsidRPr="00DC7852" w:rsidRDefault="00C22EF8">
      <w:pPr>
        <w:jc w:val="both"/>
        <w:rPr>
          <w:rFonts w:ascii="Arial" w:eastAsia="Arial" w:hAnsi="Arial" w:cs="Arial"/>
          <w:b/>
        </w:rPr>
      </w:pPr>
      <w:r w:rsidRPr="00DC7852">
        <w:rPr>
          <w:rFonts w:ascii="Arial" w:eastAsia="Arial" w:hAnsi="Arial" w:cs="Arial"/>
          <w:b/>
        </w:rPr>
        <w:t>The Influence of Green Products on Brand Image</w:t>
      </w:r>
    </w:p>
    <w:p w14:paraId="073326E9" w14:textId="77777777" w:rsidR="000E16FB" w:rsidRPr="00DC7852" w:rsidRDefault="00C22EF8">
      <w:pPr>
        <w:jc w:val="both"/>
        <w:rPr>
          <w:rFonts w:ascii="Arial" w:eastAsia="Arial" w:hAnsi="Arial" w:cs="Arial"/>
        </w:rPr>
      </w:pPr>
      <w:r w:rsidRPr="00DC7852">
        <w:rPr>
          <w:rFonts w:ascii="Arial" w:eastAsia="Arial" w:hAnsi="Arial" w:cs="Arial"/>
        </w:rPr>
        <w:t xml:space="preserve">The hypothesis test results indicating a positive and significant impact of Green Product on Brand Image correspond with an expanding corpus of research that underscores the essential function of green product qualities in influencing consumer perceptions and brand equity. The findings of this study align with the studies undertaken by </w:t>
      </w:r>
      <w:proofErr w:type="spellStart"/>
      <w:r w:rsidRPr="00DC7852">
        <w:rPr>
          <w:rFonts w:ascii="Arial" w:eastAsia="Arial" w:hAnsi="Arial" w:cs="Arial"/>
        </w:rPr>
        <w:t>Ariningrum</w:t>
      </w:r>
      <w:proofErr w:type="spellEnd"/>
      <w:r w:rsidRPr="00DC7852">
        <w:rPr>
          <w:rFonts w:ascii="Arial" w:eastAsia="Arial" w:hAnsi="Arial" w:cs="Arial"/>
        </w:rPr>
        <w:t xml:space="preserve"> (2020), Genoveva &amp; </w:t>
      </w:r>
      <w:proofErr w:type="spellStart"/>
      <w:r w:rsidRPr="00DC7852">
        <w:rPr>
          <w:rFonts w:ascii="Arial" w:eastAsia="Arial" w:hAnsi="Arial" w:cs="Arial"/>
        </w:rPr>
        <w:t>Berliana</w:t>
      </w:r>
      <w:proofErr w:type="spellEnd"/>
      <w:r w:rsidRPr="00DC7852">
        <w:rPr>
          <w:rFonts w:ascii="Arial" w:eastAsia="Arial" w:hAnsi="Arial" w:cs="Arial"/>
        </w:rPr>
        <w:t xml:space="preserve"> (2021) and Putri et al., (2023)</w:t>
      </w:r>
    </w:p>
    <w:p w14:paraId="506865C0" w14:textId="77777777" w:rsidR="000E16FB" w:rsidRPr="00DC7852" w:rsidRDefault="000E16FB">
      <w:pPr>
        <w:jc w:val="both"/>
        <w:rPr>
          <w:rFonts w:ascii="Arial" w:eastAsia="Arial" w:hAnsi="Arial" w:cs="Arial"/>
        </w:rPr>
      </w:pPr>
    </w:p>
    <w:p w14:paraId="50145DED" w14:textId="77777777" w:rsidR="000E16FB" w:rsidRPr="00DC7852" w:rsidRDefault="00C22EF8">
      <w:pPr>
        <w:jc w:val="both"/>
        <w:rPr>
          <w:rFonts w:ascii="Arial" w:eastAsia="Arial" w:hAnsi="Arial" w:cs="Arial"/>
        </w:rPr>
      </w:pPr>
      <w:r w:rsidRPr="00DC7852">
        <w:rPr>
          <w:rFonts w:ascii="Arial" w:eastAsia="Arial" w:hAnsi="Arial" w:cs="Arial"/>
        </w:rPr>
        <w:t xml:space="preserve">When a firm like Fore uses green product strategies well, such using sustainable raw materials, eco-friendly packaging, and lowering its influence on the environment, it makes its brand look good to people who care about the environment. This improved brand image shows that customers </w:t>
      </w:r>
      <w:proofErr w:type="spellStart"/>
      <w:r w:rsidRPr="00DC7852">
        <w:rPr>
          <w:rFonts w:ascii="Arial" w:eastAsia="Arial" w:hAnsi="Arial" w:cs="Arial"/>
        </w:rPr>
        <w:t>recognise</w:t>
      </w:r>
      <w:proofErr w:type="spellEnd"/>
      <w:r w:rsidRPr="00DC7852">
        <w:rPr>
          <w:rFonts w:ascii="Arial" w:eastAsia="Arial" w:hAnsi="Arial" w:cs="Arial"/>
        </w:rPr>
        <w:t xml:space="preserve"> and value the company's dedication to being environmentally responsible. This can greatly improve the brand's reputation and provide it an edge over its competitors (Pritchard &amp; Wilson, 2018; Alam &amp; Islam, 2021; </w:t>
      </w:r>
      <w:proofErr w:type="spellStart"/>
      <w:r w:rsidRPr="00DC7852">
        <w:rPr>
          <w:rFonts w:ascii="Arial" w:eastAsia="Arial" w:hAnsi="Arial" w:cs="Arial"/>
        </w:rPr>
        <w:t>Hengboriboon</w:t>
      </w:r>
      <w:proofErr w:type="spellEnd"/>
      <w:r w:rsidRPr="00DC7852">
        <w:rPr>
          <w:rFonts w:ascii="Arial" w:eastAsia="Arial" w:hAnsi="Arial" w:cs="Arial"/>
        </w:rPr>
        <w:t xml:space="preserve"> et al., 2022; Tran, 2023). Moreover, when customers </w:t>
      </w:r>
      <w:proofErr w:type="spellStart"/>
      <w:r w:rsidRPr="00DC7852">
        <w:rPr>
          <w:rFonts w:ascii="Arial" w:eastAsia="Arial" w:hAnsi="Arial" w:cs="Arial"/>
        </w:rPr>
        <w:t>recognise</w:t>
      </w:r>
      <w:proofErr w:type="spellEnd"/>
      <w:r w:rsidRPr="00DC7852">
        <w:rPr>
          <w:rFonts w:ascii="Arial" w:eastAsia="Arial" w:hAnsi="Arial" w:cs="Arial"/>
        </w:rPr>
        <w:t xml:space="preserve"> a brand as environmentally responsible due to its green products and marketing initiatives, they are likely to cultivate enhanced emotional ties, trust, and loyalty towards the brand (Jang et al., 2015; </w:t>
      </w:r>
      <w:proofErr w:type="spellStart"/>
      <w:r w:rsidRPr="00DC7852">
        <w:rPr>
          <w:rFonts w:ascii="Arial" w:eastAsia="Arial" w:hAnsi="Arial" w:cs="Arial"/>
        </w:rPr>
        <w:t>Nuttavuthisit</w:t>
      </w:r>
      <w:proofErr w:type="spellEnd"/>
      <w:r w:rsidRPr="00DC7852">
        <w:rPr>
          <w:rFonts w:ascii="Arial" w:eastAsia="Arial" w:hAnsi="Arial" w:cs="Arial"/>
        </w:rPr>
        <w:t xml:space="preserve"> &amp; Thøgersen, 2017; Mohd Suki, 2017). This enhances the brand's reputation and positively affects purchasing intentions and overall consumer </w:t>
      </w:r>
      <w:proofErr w:type="spellStart"/>
      <w:r w:rsidRPr="00DC7852">
        <w:rPr>
          <w:rFonts w:ascii="Arial" w:eastAsia="Arial" w:hAnsi="Arial" w:cs="Arial"/>
        </w:rPr>
        <w:t>behaviour</w:t>
      </w:r>
      <w:proofErr w:type="spellEnd"/>
      <w:r w:rsidRPr="00DC7852">
        <w:rPr>
          <w:rFonts w:ascii="Arial" w:eastAsia="Arial" w:hAnsi="Arial" w:cs="Arial"/>
        </w:rPr>
        <w:t>.</w:t>
      </w:r>
    </w:p>
    <w:p w14:paraId="38642B82" w14:textId="77777777" w:rsidR="000E16FB" w:rsidRPr="00DC7852" w:rsidRDefault="000E16FB">
      <w:pPr>
        <w:jc w:val="both"/>
        <w:rPr>
          <w:rFonts w:ascii="Arial" w:eastAsia="Arial" w:hAnsi="Arial" w:cs="Arial"/>
        </w:rPr>
      </w:pPr>
    </w:p>
    <w:p w14:paraId="75E5EEF8" w14:textId="77777777" w:rsidR="000E16FB" w:rsidRPr="00DC7852" w:rsidRDefault="00C22EF8">
      <w:pPr>
        <w:jc w:val="both"/>
        <w:rPr>
          <w:rFonts w:ascii="Arial" w:eastAsia="Arial" w:hAnsi="Arial" w:cs="Arial"/>
          <w:b/>
        </w:rPr>
      </w:pPr>
      <w:r w:rsidRPr="00DC7852">
        <w:rPr>
          <w:rFonts w:ascii="Arial" w:eastAsia="Arial" w:hAnsi="Arial" w:cs="Arial"/>
          <w:b/>
        </w:rPr>
        <w:t>The Influence of Brand Image on Purchase Decisions</w:t>
      </w:r>
    </w:p>
    <w:p w14:paraId="110D8AA5" w14:textId="77777777" w:rsidR="000E16FB" w:rsidRPr="00DC7852" w:rsidRDefault="00C22EF8">
      <w:pPr>
        <w:tabs>
          <w:tab w:val="left" w:pos="935"/>
        </w:tabs>
        <w:jc w:val="both"/>
        <w:rPr>
          <w:rFonts w:ascii="Arial" w:eastAsia="Arial" w:hAnsi="Arial" w:cs="Arial"/>
        </w:rPr>
      </w:pPr>
      <w:r w:rsidRPr="00DC7852">
        <w:rPr>
          <w:rFonts w:ascii="Arial" w:eastAsia="Arial" w:hAnsi="Arial" w:cs="Arial"/>
        </w:rPr>
        <w:t xml:space="preserve">The hypothesis test results demonstrate a substantial positive correlation between Brand Image and Purchase Decision, indicating that an enhanced Brand Image by Fore will lead to an increase in consumer purchase decisions for Fore products. This signifies that buyers evaluate and regard the Brand Image of Fore items when making purchasing decisions. The findings of this study are consistent with research undertaken by Ningsih &amp; </w:t>
      </w:r>
      <w:proofErr w:type="spellStart"/>
      <w:r w:rsidRPr="00DC7852">
        <w:rPr>
          <w:rFonts w:ascii="Arial" w:eastAsia="Arial" w:hAnsi="Arial" w:cs="Arial"/>
        </w:rPr>
        <w:t>Pradanawati</w:t>
      </w:r>
      <w:proofErr w:type="spellEnd"/>
      <w:r w:rsidRPr="00DC7852">
        <w:rPr>
          <w:rFonts w:ascii="Arial" w:eastAsia="Arial" w:hAnsi="Arial" w:cs="Arial"/>
        </w:rPr>
        <w:t xml:space="preserve"> (2021), </w:t>
      </w:r>
      <w:proofErr w:type="spellStart"/>
      <w:r w:rsidRPr="00DC7852">
        <w:rPr>
          <w:rFonts w:ascii="Arial" w:eastAsia="Arial" w:hAnsi="Arial" w:cs="Arial"/>
        </w:rPr>
        <w:t>Hariyanto</w:t>
      </w:r>
      <w:proofErr w:type="spellEnd"/>
      <w:r w:rsidRPr="00DC7852">
        <w:rPr>
          <w:rFonts w:ascii="Arial" w:eastAsia="Arial" w:hAnsi="Arial" w:cs="Arial"/>
        </w:rPr>
        <w:t xml:space="preserve">&amp; Wijaya (2022), and </w:t>
      </w:r>
      <w:proofErr w:type="spellStart"/>
      <w:r w:rsidRPr="00DC7852">
        <w:rPr>
          <w:rFonts w:ascii="Arial" w:eastAsia="Arial" w:hAnsi="Arial" w:cs="Arial"/>
        </w:rPr>
        <w:t>Rihayana</w:t>
      </w:r>
      <w:proofErr w:type="spellEnd"/>
      <w:r w:rsidRPr="00DC7852">
        <w:rPr>
          <w:rFonts w:ascii="Arial" w:eastAsia="Arial" w:hAnsi="Arial" w:cs="Arial"/>
        </w:rPr>
        <w:t xml:space="preserve"> et al., (2022).</w:t>
      </w:r>
    </w:p>
    <w:p w14:paraId="4F8C9ACE" w14:textId="77777777" w:rsidR="000E16FB" w:rsidRPr="00DC7852" w:rsidRDefault="000E16FB">
      <w:pPr>
        <w:tabs>
          <w:tab w:val="left" w:pos="935"/>
        </w:tabs>
        <w:jc w:val="both"/>
        <w:rPr>
          <w:rFonts w:ascii="Arial" w:eastAsia="Arial" w:hAnsi="Arial" w:cs="Arial"/>
        </w:rPr>
      </w:pPr>
    </w:p>
    <w:p w14:paraId="601BB9E2" w14:textId="7D5DC870" w:rsidR="000E16FB" w:rsidRPr="00DC7852" w:rsidRDefault="00C22EF8">
      <w:pPr>
        <w:tabs>
          <w:tab w:val="left" w:pos="935"/>
        </w:tabs>
        <w:jc w:val="both"/>
        <w:rPr>
          <w:rFonts w:ascii="Arial" w:eastAsia="Arial" w:hAnsi="Arial" w:cs="Arial"/>
        </w:rPr>
      </w:pPr>
      <w:r w:rsidRPr="00DC7852">
        <w:rPr>
          <w:rFonts w:ascii="Arial" w:eastAsia="Arial" w:hAnsi="Arial" w:cs="Arial"/>
        </w:rPr>
        <w:t>Consumers regularly examine and factor in a product's brand image when making purchasing decisions, since it impacts their perception and faith in the product. A great brand image creates an initial impression that drives consumer engagement and builds trust, which is essential for loyalty and repeat purchases. Additionally, it has the potential to impact the value of a company's brand (</w:t>
      </w:r>
      <w:proofErr w:type="spellStart"/>
      <w:r w:rsidRPr="00DC7852">
        <w:rPr>
          <w:rFonts w:ascii="Arial" w:eastAsia="Arial" w:hAnsi="Arial" w:cs="Arial"/>
        </w:rPr>
        <w:t>Haeruddin</w:t>
      </w:r>
      <w:proofErr w:type="spellEnd"/>
      <w:r w:rsidRPr="00DC7852">
        <w:rPr>
          <w:rFonts w:ascii="Arial" w:eastAsia="Arial" w:hAnsi="Arial" w:cs="Arial"/>
        </w:rPr>
        <w:t xml:space="preserve">, 2021). According to research, customers choose companies with strong, </w:t>
      </w:r>
      <w:proofErr w:type="spellStart"/>
      <w:r w:rsidRPr="00DC7852">
        <w:rPr>
          <w:rFonts w:ascii="Arial" w:eastAsia="Arial" w:hAnsi="Arial" w:cs="Arial"/>
        </w:rPr>
        <w:t>favourable</w:t>
      </w:r>
      <w:proofErr w:type="spellEnd"/>
      <w:r w:rsidRPr="00DC7852">
        <w:rPr>
          <w:rFonts w:ascii="Arial" w:eastAsia="Arial" w:hAnsi="Arial" w:cs="Arial"/>
        </w:rPr>
        <w:t xml:space="preserve"> images because they identify them with quality, reliability, and consistency, resulting in higher buy intentions (Angeline et al., 2023; </w:t>
      </w:r>
      <w:proofErr w:type="spellStart"/>
      <w:r w:rsidRPr="00DC7852">
        <w:rPr>
          <w:rFonts w:ascii="Arial" w:eastAsia="Arial" w:hAnsi="Arial" w:cs="Arial"/>
        </w:rPr>
        <w:t>Reynaldi</w:t>
      </w:r>
      <w:proofErr w:type="spellEnd"/>
      <w:r w:rsidRPr="00DC7852">
        <w:rPr>
          <w:rFonts w:ascii="Arial" w:eastAsia="Arial" w:hAnsi="Arial" w:cs="Arial"/>
        </w:rPr>
        <w:t xml:space="preserve"> &amp; </w:t>
      </w:r>
      <w:proofErr w:type="spellStart"/>
      <w:r w:rsidRPr="00DC7852">
        <w:rPr>
          <w:rFonts w:ascii="Arial" w:eastAsia="Arial" w:hAnsi="Arial" w:cs="Arial"/>
        </w:rPr>
        <w:t>Nuvriasari</w:t>
      </w:r>
      <w:proofErr w:type="spellEnd"/>
      <w:r w:rsidRPr="00DC7852">
        <w:rPr>
          <w:rFonts w:ascii="Arial" w:eastAsia="Arial" w:hAnsi="Arial" w:cs="Arial"/>
        </w:rPr>
        <w:t xml:space="preserve">, 2024). The brand image facilitates consumer decision-making by establishing emotional connections and perceived value, thereby enabling people to </w:t>
      </w:r>
      <w:r w:rsidR="007915F2" w:rsidRPr="00DC7852">
        <w:rPr>
          <w:rFonts w:ascii="Arial" w:eastAsia="Arial" w:hAnsi="Arial" w:cs="Arial"/>
        </w:rPr>
        <w:t>rationalize</w:t>
      </w:r>
      <w:r w:rsidRPr="00DC7852">
        <w:rPr>
          <w:rFonts w:ascii="Arial" w:eastAsia="Arial" w:hAnsi="Arial" w:cs="Arial"/>
        </w:rPr>
        <w:t xml:space="preserve"> paying higher prices for products they consider superior or congruent with their identity (Barreda et al., 2020).</w:t>
      </w:r>
    </w:p>
    <w:p w14:paraId="22B70645" w14:textId="77777777" w:rsidR="000E16FB" w:rsidRPr="00DC7852" w:rsidRDefault="000E16FB">
      <w:pPr>
        <w:tabs>
          <w:tab w:val="left" w:pos="935"/>
        </w:tabs>
        <w:jc w:val="both"/>
        <w:rPr>
          <w:rFonts w:ascii="Arial" w:eastAsia="Arial" w:hAnsi="Arial" w:cs="Arial"/>
        </w:rPr>
      </w:pPr>
    </w:p>
    <w:p w14:paraId="62783F82" w14:textId="77777777" w:rsidR="000E16FB" w:rsidRPr="00DC7852" w:rsidRDefault="00C22EF8">
      <w:pPr>
        <w:tabs>
          <w:tab w:val="left" w:pos="935"/>
        </w:tabs>
        <w:jc w:val="both"/>
        <w:rPr>
          <w:rFonts w:ascii="Arial" w:eastAsia="Arial" w:hAnsi="Arial" w:cs="Arial"/>
          <w:b/>
        </w:rPr>
      </w:pPr>
      <w:r w:rsidRPr="00DC7852">
        <w:rPr>
          <w:rFonts w:ascii="Arial" w:eastAsia="Arial" w:hAnsi="Arial" w:cs="Arial"/>
          <w:b/>
        </w:rPr>
        <w:t>The Influence of Green Products on Purchase Decisions Mediated by Brand Image</w:t>
      </w:r>
    </w:p>
    <w:p w14:paraId="3A295224" w14:textId="77777777" w:rsidR="000E16FB" w:rsidRPr="00DC7852" w:rsidRDefault="00C22EF8">
      <w:pPr>
        <w:tabs>
          <w:tab w:val="left" w:pos="935"/>
        </w:tabs>
        <w:jc w:val="both"/>
        <w:rPr>
          <w:rFonts w:ascii="Arial" w:eastAsia="Arial" w:hAnsi="Arial" w:cs="Arial"/>
        </w:rPr>
      </w:pPr>
      <w:r w:rsidRPr="00DC7852">
        <w:rPr>
          <w:rFonts w:ascii="Arial" w:eastAsia="Arial" w:hAnsi="Arial" w:cs="Arial"/>
        </w:rPr>
        <w:t xml:space="preserve">The hypothesis test results demonstrate a positive and significant mediating effect of Brand Image on the relationship between Green Product and Purchase Decision, suggesting that the company's introduction of Green Products will enhance consumer Purchase Decisions for Fore products in Makassar City through Brand Image as a mediating variable. This indicates that the Brand Image established in consumers' minds concerning Fore influences their purchasing decisions by </w:t>
      </w:r>
      <w:r w:rsidRPr="00DC7852">
        <w:rPr>
          <w:rFonts w:ascii="Arial" w:eastAsia="Arial" w:hAnsi="Arial" w:cs="Arial"/>
        </w:rPr>
        <w:lastRenderedPageBreak/>
        <w:t xml:space="preserve">factoring in the application of Green Products. This finding aligns with </w:t>
      </w:r>
      <w:proofErr w:type="spellStart"/>
      <w:r w:rsidRPr="00DC7852">
        <w:rPr>
          <w:rFonts w:ascii="Arial" w:eastAsia="Arial" w:hAnsi="Arial" w:cs="Arial"/>
        </w:rPr>
        <w:t>Zuhdi</w:t>
      </w:r>
      <w:proofErr w:type="spellEnd"/>
      <w:r w:rsidRPr="00DC7852">
        <w:rPr>
          <w:rFonts w:ascii="Arial" w:eastAsia="Arial" w:hAnsi="Arial" w:cs="Arial"/>
        </w:rPr>
        <w:t xml:space="preserve"> et al.'s (2024) research on how brand image mediates the impact of green products on purchase intentions, which in turn influence decisions to buy. The brand image will be established through existing green products offered by companies that can enhance consumer purchasing interest. Companies that adopt green product strategies are perceived as capable of establishing a positive brand image, thereby garnering customer support for environmentally friendly products and stimulating consumer interest in purchasing them.</w:t>
      </w:r>
    </w:p>
    <w:p w14:paraId="5E4108D7" w14:textId="77777777" w:rsidR="000E16FB" w:rsidRPr="00DC7852" w:rsidRDefault="000E16FB">
      <w:pPr>
        <w:tabs>
          <w:tab w:val="left" w:pos="935"/>
        </w:tabs>
        <w:jc w:val="both"/>
        <w:rPr>
          <w:rFonts w:ascii="Arial" w:eastAsia="Arial" w:hAnsi="Arial" w:cs="Arial"/>
        </w:rPr>
      </w:pPr>
    </w:p>
    <w:p w14:paraId="7FFD112B" w14:textId="77777777" w:rsidR="000E16FB" w:rsidRPr="00DC7852" w:rsidRDefault="00C22EF8">
      <w:pPr>
        <w:tabs>
          <w:tab w:val="left" w:pos="935"/>
        </w:tabs>
        <w:jc w:val="both"/>
        <w:rPr>
          <w:rFonts w:ascii="Arial" w:eastAsia="Arial" w:hAnsi="Arial" w:cs="Arial"/>
        </w:rPr>
      </w:pPr>
      <w:r w:rsidRPr="00DC7852">
        <w:rPr>
          <w:rFonts w:ascii="Arial" w:eastAsia="Arial" w:hAnsi="Arial" w:cs="Arial"/>
        </w:rPr>
        <w:t xml:space="preserve">An affirmative and trustworthy brand image that highlights environmental responsibility and sustainability serves as a crucial intermediary between customers' recognition of green marketing initiatives and their subsequent purchasing </w:t>
      </w:r>
      <w:proofErr w:type="spellStart"/>
      <w:r w:rsidRPr="00DC7852">
        <w:rPr>
          <w:rFonts w:ascii="Arial" w:eastAsia="Arial" w:hAnsi="Arial" w:cs="Arial"/>
        </w:rPr>
        <w:t>behaviour</w:t>
      </w:r>
      <w:proofErr w:type="spellEnd"/>
      <w:r w:rsidRPr="00DC7852">
        <w:rPr>
          <w:rFonts w:ascii="Arial" w:eastAsia="Arial" w:hAnsi="Arial" w:cs="Arial"/>
        </w:rPr>
        <w:t xml:space="preserve">. A company can increase consumer trust and encourage them to choose green products over traditional ones by effectively communicating an eco-friendly brand image through consistent green marketing strategies like sustainable packaging, environmental messaging, and ethical sourcing. The brand image not only improves consumers' perceptions of product quality and corporate responsibility but also mitigates consumer </w:t>
      </w:r>
      <w:proofErr w:type="spellStart"/>
      <w:r w:rsidRPr="00DC7852">
        <w:rPr>
          <w:rFonts w:ascii="Arial" w:eastAsia="Arial" w:hAnsi="Arial" w:cs="Arial"/>
        </w:rPr>
        <w:t>scepticism</w:t>
      </w:r>
      <w:proofErr w:type="spellEnd"/>
      <w:r w:rsidRPr="00DC7852">
        <w:rPr>
          <w:rFonts w:ascii="Arial" w:eastAsia="Arial" w:hAnsi="Arial" w:cs="Arial"/>
        </w:rPr>
        <w:t xml:space="preserve"> by reinforcing the credibility of environmental claims. Consequently, the establishment of a robust green brand image aligns consumer values with purchasing choices, thereby enhancing sales and loyalty for green products.</w:t>
      </w:r>
    </w:p>
    <w:p w14:paraId="2A88A27F" w14:textId="77777777" w:rsidR="000E16FB" w:rsidRPr="00DC7852" w:rsidRDefault="000E16FB">
      <w:pPr>
        <w:tabs>
          <w:tab w:val="left" w:pos="935"/>
        </w:tabs>
        <w:jc w:val="both"/>
        <w:rPr>
          <w:rFonts w:ascii="Arial" w:eastAsia="Arial" w:hAnsi="Arial" w:cs="Arial"/>
        </w:rPr>
      </w:pPr>
    </w:p>
    <w:p w14:paraId="56CEAFFC" w14:textId="1521A079"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t>5. conclusion</w:t>
      </w:r>
    </w:p>
    <w:p w14:paraId="52424C2F"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547187A8" w14:textId="77777777" w:rsidR="000E16FB" w:rsidRPr="00DC7852" w:rsidRDefault="00C22EF8">
      <w:pPr>
        <w:numPr>
          <w:ilvl w:val="0"/>
          <w:numId w:val="1"/>
        </w:numPr>
        <w:pBdr>
          <w:top w:val="nil"/>
          <w:left w:val="nil"/>
          <w:bottom w:val="nil"/>
          <w:right w:val="nil"/>
          <w:between w:val="nil"/>
        </w:pBdr>
        <w:jc w:val="both"/>
        <w:rPr>
          <w:rFonts w:ascii="Arial" w:eastAsia="Arial" w:hAnsi="Arial" w:cs="Arial"/>
          <w:color w:val="000000"/>
        </w:rPr>
      </w:pPr>
      <w:r w:rsidRPr="00DC7852">
        <w:rPr>
          <w:rFonts w:ascii="Arial" w:eastAsia="Arial" w:hAnsi="Arial" w:cs="Arial"/>
          <w:color w:val="000000"/>
        </w:rPr>
        <w:t xml:space="preserve">The Green Product substantially influences Fore consumer purchasing decisions in Makassar City. This suggests that the brand image cultivated in consumers' thoughts regarding Fore products influences their purchasing decisions, particularly through the consideration of Green Product applications. </w:t>
      </w:r>
    </w:p>
    <w:p w14:paraId="226E170B" w14:textId="77777777" w:rsidR="000E16FB" w:rsidRPr="00DC7852" w:rsidRDefault="00C22EF8">
      <w:pPr>
        <w:numPr>
          <w:ilvl w:val="0"/>
          <w:numId w:val="1"/>
        </w:numPr>
        <w:pBdr>
          <w:top w:val="nil"/>
          <w:left w:val="nil"/>
          <w:bottom w:val="nil"/>
          <w:right w:val="nil"/>
          <w:between w:val="nil"/>
        </w:pBdr>
        <w:jc w:val="both"/>
        <w:rPr>
          <w:rFonts w:ascii="Arial" w:eastAsia="Arial" w:hAnsi="Arial" w:cs="Arial"/>
          <w:color w:val="000000"/>
        </w:rPr>
      </w:pPr>
      <w:r w:rsidRPr="00DC7852">
        <w:rPr>
          <w:rFonts w:ascii="Arial" w:eastAsia="Arial" w:hAnsi="Arial" w:cs="Arial"/>
          <w:color w:val="000000"/>
        </w:rPr>
        <w:t>The Green Product substantially enhances the Fore Brand Image in Makassar City. This signifies that Brand Image constitutes a consumer response and perception regarding Fore products, shaped by the implementation of Fore's Green Product in its offerings.</w:t>
      </w:r>
    </w:p>
    <w:p w14:paraId="7476C0C2" w14:textId="77777777" w:rsidR="000E16FB" w:rsidRPr="00DC7852" w:rsidRDefault="00C22EF8">
      <w:pPr>
        <w:numPr>
          <w:ilvl w:val="0"/>
          <w:numId w:val="1"/>
        </w:numPr>
        <w:pBdr>
          <w:top w:val="nil"/>
          <w:left w:val="nil"/>
          <w:bottom w:val="nil"/>
          <w:right w:val="nil"/>
          <w:between w:val="nil"/>
        </w:pBdr>
        <w:jc w:val="both"/>
        <w:rPr>
          <w:rFonts w:ascii="Arial" w:eastAsia="Arial" w:hAnsi="Arial" w:cs="Arial"/>
          <w:color w:val="000000"/>
        </w:rPr>
      </w:pPr>
      <w:r w:rsidRPr="00DC7852">
        <w:rPr>
          <w:rFonts w:ascii="Arial" w:eastAsia="Arial" w:hAnsi="Arial" w:cs="Arial"/>
          <w:color w:val="000000"/>
        </w:rPr>
        <w:t>Brand image exerts a substantial beneficial influence on Fore consumer purchasing decisions in Makassar City. This suggests that consumers, when making purchasing decisions, examine and account for the brand image of Fore items.</w:t>
      </w:r>
    </w:p>
    <w:p w14:paraId="5D05DDF9" w14:textId="1B3514C2" w:rsidR="00DD4FB6" w:rsidRPr="00DC7852" w:rsidRDefault="00C22EF8" w:rsidP="00DD4FB6">
      <w:pPr>
        <w:numPr>
          <w:ilvl w:val="0"/>
          <w:numId w:val="1"/>
        </w:numPr>
        <w:pBdr>
          <w:top w:val="nil"/>
          <w:left w:val="nil"/>
          <w:bottom w:val="nil"/>
          <w:right w:val="nil"/>
          <w:between w:val="nil"/>
        </w:pBdr>
        <w:jc w:val="both"/>
        <w:rPr>
          <w:rFonts w:ascii="Arial" w:eastAsia="Arial" w:hAnsi="Arial" w:cs="Arial"/>
          <w:color w:val="000000"/>
        </w:rPr>
      </w:pPr>
      <w:r w:rsidRPr="00DC7852">
        <w:rPr>
          <w:rFonts w:ascii="Arial" w:eastAsia="Arial" w:hAnsi="Arial" w:cs="Arial"/>
          <w:color w:val="000000"/>
        </w:rPr>
        <w:t>Brand image mediates the impact of Green Product on Fore consumer purchasing decisions in Makassar City. This suggests that the brand image associated with Fore products influences consumers' purchasing decisions, particularly in relation to the use of Green Products.</w:t>
      </w:r>
    </w:p>
    <w:p w14:paraId="282043E1" w14:textId="431B8A84" w:rsidR="00DD4FB6" w:rsidRPr="00DC7852" w:rsidRDefault="00DD4FB6" w:rsidP="00DD4FB6">
      <w:pPr>
        <w:pStyle w:val="ListParagraph"/>
        <w:numPr>
          <w:ilvl w:val="0"/>
          <w:numId w:val="1"/>
        </w:numPr>
        <w:jc w:val="both"/>
        <w:rPr>
          <w:rFonts w:ascii="Times New Roman" w:eastAsia="Times New Roman" w:hAnsi="Times New Roman" w:cs="Times New Roman"/>
          <w:sz w:val="24"/>
          <w:szCs w:val="24"/>
          <w:highlight w:val="yellow"/>
        </w:rPr>
      </w:pPr>
      <w:r w:rsidRPr="00DC7852">
        <w:rPr>
          <w:rFonts w:ascii="Arial" w:eastAsia="Times New Roman" w:hAnsi="Arial" w:cs="Arial"/>
          <w:highlight w:val="yellow"/>
        </w:rPr>
        <w:t>Managers should perceive sustainability not solely as compliance or corporate duty, but as a strategic differentiator. Executing genuine green marketing strategies enhances brand equity and establishes competitive advantage. Integrating sustainable product creation, eco-certifications, and transparent communication into managerial decision-making is essential.</w:t>
      </w:r>
    </w:p>
    <w:p w14:paraId="7FFC6A48" w14:textId="77777777" w:rsidR="007E21EF" w:rsidRPr="00DC7852" w:rsidRDefault="007E21EF" w:rsidP="007E21EF">
      <w:pPr>
        <w:pBdr>
          <w:top w:val="nil"/>
          <w:left w:val="nil"/>
          <w:bottom w:val="nil"/>
          <w:right w:val="nil"/>
          <w:between w:val="nil"/>
        </w:pBdr>
        <w:ind w:left="720"/>
        <w:jc w:val="both"/>
        <w:rPr>
          <w:rFonts w:ascii="Arial" w:eastAsia="Arial" w:hAnsi="Arial" w:cs="Arial"/>
          <w:color w:val="000000"/>
        </w:rPr>
      </w:pPr>
    </w:p>
    <w:p w14:paraId="6A5F9DD2" w14:textId="4D122AA2" w:rsidR="007E21EF" w:rsidRPr="00DC7852" w:rsidRDefault="007E21EF" w:rsidP="007E21EF">
      <w:pPr>
        <w:keepNext/>
        <w:pBdr>
          <w:top w:val="nil"/>
          <w:left w:val="nil"/>
          <w:bottom w:val="nil"/>
          <w:right w:val="nil"/>
          <w:between w:val="nil"/>
        </w:pBdr>
        <w:jc w:val="both"/>
        <w:rPr>
          <w:rFonts w:ascii="Arial" w:eastAsia="Arial" w:hAnsi="Arial" w:cs="Arial"/>
          <w:b/>
          <w:smallCaps/>
          <w:color w:val="000000"/>
          <w:sz w:val="22"/>
          <w:szCs w:val="22"/>
          <w:highlight w:val="yellow"/>
        </w:rPr>
      </w:pPr>
      <w:r w:rsidRPr="00DC7852">
        <w:rPr>
          <w:rFonts w:ascii="Arial" w:eastAsia="Arial" w:hAnsi="Arial" w:cs="Arial"/>
          <w:b/>
          <w:smallCaps/>
          <w:color w:val="000000"/>
          <w:sz w:val="22"/>
          <w:szCs w:val="22"/>
          <w:highlight w:val="yellow"/>
        </w:rPr>
        <w:t>6. Research Limitations</w:t>
      </w:r>
    </w:p>
    <w:p w14:paraId="1376C022" w14:textId="77D586D4" w:rsidR="000E16FB" w:rsidRPr="00DC7852" w:rsidRDefault="000E16FB">
      <w:pPr>
        <w:rPr>
          <w:highlight w:val="yellow"/>
        </w:rPr>
      </w:pPr>
    </w:p>
    <w:p w14:paraId="79A75474" w14:textId="24C6E46F" w:rsidR="007E21EF" w:rsidRPr="00DC7852" w:rsidRDefault="007E21EF" w:rsidP="00D362C6">
      <w:pPr>
        <w:jc w:val="both"/>
        <w:rPr>
          <w:rFonts w:ascii="Arial" w:hAnsi="Arial" w:cs="Arial"/>
        </w:rPr>
      </w:pPr>
      <w:r w:rsidRPr="007E21EF">
        <w:rPr>
          <w:rFonts w:ascii="Arial" w:hAnsi="Arial" w:cs="Arial"/>
          <w:highlight w:val="yellow"/>
        </w:rPr>
        <w:t>The study's conclusions are derived from 100 respondents chosen by purposive sampling in Makassar. The results may lack generalizability to other locations, sectors, or larger populations because of insufficient sample variety.</w:t>
      </w:r>
      <w:r w:rsidRPr="00DC7852">
        <w:rPr>
          <w:rFonts w:ascii="Arial" w:hAnsi="Arial" w:cs="Arial"/>
          <w:highlight w:val="yellow"/>
        </w:rPr>
        <w:t xml:space="preserve"> Furthermore, the study used a descriptive, cross-sectional technique, which restricts the capacity to deduce causal links or examine the long-term effects of green marketing and brand image strategies.</w:t>
      </w:r>
    </w:p>
    <w:p w14:paraId="27CA6946" w14:textId="235FE752" w:rsidR="007E21EF" w:rsidRPr="007E21EF" w:rsidRDefault="007E21EF" w:rsidP="007E21EF"/>
    <w:p w14:paraId="25680338" w14:textId="77777777" w:rsidR="000E16FB" w:rsidRPr="00DC7852" w:rsidRDefault="000E16FB">
      <w:pPr>
        <w:keepNext/>
        <w:pBdr>
          <w:top w:val="nil"/>
          <w:left w:val="nil"/>
          <w:bottom w:val="nil"/>
          <w:right w:val="nil"/>
          <w:between w:val="nil"/>
        </w:pBdr>
        <w:jc w:val="both"/>
        <w:rPr>
          <w:rFonts w:ascii="Arial" w:eastAsia="Arial" w:hAnsi="Arial" w:cs="Arial"/>
          <w:color w:val="000000"/>
        </w:rPr>
      </w:pPr>
    </w:p>
    <w:p w14:paraId="66F5B305" w14:textId="77777777" w:rsidR="00BE6E05" w:rsidRPr="00DC7852" w:rsidRDefault="00BE6E05" w:rsidP="00BE6E05">
      <w:pPr>
        <w:spacing w:after="200" w:line="276" w:lineRule="auto"/>
        <w:jc w:val="both"/>
        <w:outlineLvl w:val="0"/>
        <w:rPr>
          <w:rFonts w:ascii="Arial" w:eastAsiaTheme="minorEastAsia" w:hAnsi="Arial" w:cs="Arial"/>
          <w:sz w:val="22"/>
          <w:szCs w:val="22"/>
          <w:lang w:eastAsia="en-GB"/>
        </w:rPr>
      </w:pPr>
      <w:r w:rsidRPr="00DC7852">
        <w:rPr>
          <w:rFonts w:ascii="Arial" w:eastAsiaTheme="minorEastAsia" w:hAnsi="Arial" w:cs="Arial"/>
          <w:b/>
          <w:bCs/>
          <w:sz w:val="22"/>
          <w:szCs w:val="22"/>
          <w:lang w:eastAsia="en-GB"/>
        </w:rPr>
        <w:t>COMPETING INTERESTS DISCLAIMER:</w:t>
      </w:r>
    </w:p>
    <w:p w14:paraId="7AE1AD9D" w14:textId="77777777" w:rsidR="00BE6E05" w:rsidRPr="00DC7852" w:rsidRDefault="00BE6E05" w:rsidP="00BE6E05">
      <w:pPr>
        <w:spacing w:after="200" w:line="276" w:lineRule="auto"/>
        <w:rPr>
          <w:rFonts w:asciiTheme="minorHAnsi" w:eastAsiaTheme="minorEastAsia" w:hAnsiTheme="minorHAnsi" w:cstheme="minorBidi"/>
          <w:sz w:val="22"/>
          <w:szCs w:val="22"/>
          <w:lang w:eastAsia="en-GB"/>
        </w:rPr>
      </w:pPr>
      <w:r w:rsidRPr="00DC7852">
        <w:rPr>
          <w:rFonts w:asciiTheme="minorHAnsi" w:eastAsiaTheme="minorEastAsia" w:hAnsiTheme="minorHAnsi" w:cstheme="minorBidi"/>
          <w:sz w:val="22"/>
          <w:szCs w:val="22"/>
          <w:lang w:eastAsia="en-GB"/>
        </w:rPr>
        <w:t>Authors have declared that they have no known competing financial interests OR non-financial interests OR personal relationships that could have appeared to influence the work reported in this paper.</w:t>
      </w:r>
    </w:p>
    <w:p w14:paraId="3ECE6855" w14:textId="77777777" w:rsidR="00BE6E05" w:rsidRPr="00DC7852" w:rsidRDefault="00BE6E05" w:rsidP="00BE6E05">
      <w:pPr>
        <w:spacing w:after="200" w:line="276" w:lineRule="auto"/>
        <w:rPr>
          <w:rFonts w:asciiTheme="minorHAnsi" w:eastAsiaTheme="minorEastAsia" w:hAnsiTheme="minorHAnsi" w:cstheme="minorBidi"/>
          <w:sz w:val="22"/>
          <w:szCs w:val="22"/>
          <w:lang w:eastAsia="en-GB"/>
        </w:rPr>
      </w:pPr>
    </w:p>
    <w:p w14:paraId="0E5615A7" w14:textId="77777777" w:rsidR="005F109E" w:rsidRPr="00DC7852" w:rsidRDefault="005F109E" w:rsidP="005F109E">
      <w:pPr>
        <w:rPr>
          <w:highlight w:val="yellow"/>
        </w:rPr>
      </w:pPr>
      <w:r w:rsidRPr="00DC7852">
        <w:rPr>
          <w:highlight w:val="yellow"/>
        </w:rPr>
        <w:t>Disclaimer (Artificial intelligence)</w:t>
      </w:r>
    </w:p>
    <w:p w14:paraId="178957C6" w14:textId="77777777" w:rsidR="005F109E" w:rsidRPr="00DC7852" w:rsidRDefault="005F109E" w:rsidP="005F109E">
      <w:pPr>
        <w:rPr>
          <w:highlight w:val="yellow"/>
        </w:rPr>
      </w:pPr>
    </w:p>
    <w:p w14:paraId="0AF911F0" w14:textId="77777777" w:rsidR="005F109E" w:rsidRPr="00DC7852" w:rsidRDefault="005F109E" w:rsidP="005F109E">
      <w:pPr>
        <w:rPr>
          <w:highlight w:val="yellow"/>
        </w:rPr>
      </w:pPr>
      <w:r w:rsidRPr="00DC7852">
        <w:rPr>
          <w:highlight w:val="yellow"/>
        </w:rPr>
        <w:t xml:space="preserve">Option 1: </w:t>
      </w:r>
    </w:p>
    <w:p w14:paraId="1031D0D9" w14:textId="77777777" w:rsidR="005F109E" w:rsidRPr="00DC7852" w:rsidRDefault="005F109E" w:rsidP="005F109E">
      <w:pPr>
        <w:rPr>
          <w:highlight w:val="yellow"/>
        </w:rPr>
      </w:pPr>
    </w:p>
    <w:p w14:paraId="6225D232" w14:textId="77777777" w:rsidR="005F109E" w:rsidRPr="00DC7852" w:rsidRDefault="005F109E" w:rsidP="005F109E">
      <w:pPr>
        <w:rPr>
          <w:highlight w:val="yellow"/>
        </w:rPr>
      </w:pPr>
      <w:r w:rsidRPr="00DC7852">
        <w:rPr>
          <w:highlight w:val="yellow"/>
        </w:rPr>
        <w:t xml:space="preserve">Author(s) hereby </w:t>
      </w:r>
      <w:proofErr w:type="gramStart"/>
      <w:r w:rsidRPr="00DC7852">
        <w:rPr>
          <w:highlight w:val="yellow"/>
        </w:rPr>
        <w:t>declare</w:t>
      </w:r>
      <w:proofErr w:type="gramEnd"/>
      <w:r w:rsidRPr="00DC7852">
        <w:rPr>
          <w:highlight w:val="yellow"/>
        </w:rPr>
        <w:t xml:space="preserve"> that NO generative AI technologies such as Large Language Models (ChatGPT, COPILOT, etc.) and text-to-image generators have been used during the writing or editing of this manuscript. </w:t>
      </w:r>
    </w:p>
    <w:p w14:paraId="5FFDBF4C" w14:textId="77777777" w:rsidR="005F109E" w:rsidRPr="00DC7852" w:rsidRDefault="005F109E" w:rsidP="005F109E">
      <w:pPr>
        <w:rPr>
          <w:highlight w:val="yellow"/>
        </w:rPr>
      </w:pPr>
    </w:p>
    <w:p w14:paraId="57908029" w14:textId="77777777" w:rsidR="000E16FB" w:rsidRPr="00DC7852" w:rsidRDefault="00C22EF8">
      <w:pPr>
        <w:keepNext/>
        <w:pBdr>
          <w:top w:val="nil"/>
          <w:left w:val="nil"/>
          <w:bottom w:val="nil"/>
          <w:right w:val="nil"/>
          <w:between w:val="nil"/>
        </w:pBdr>
        <w:jc w:val="both"/>
        <w:rPr>
          <w:rFonts w:ascii="Arial" w:eastAsia="Arial" w:hAnsi="Arial" w:cs="Arial"/>
          <w:b/>
          <w:smallCaps/>
          <w:color w:val="000000"/>
          <w:sz w:val="22"/>
          <w:szCs w:val="22"/>
        </w:rPr>
      </w:pPr>
      <w:r w:rsidRPr="00DC7852">
        <w:rPr>
          <w:rFonts w:ascii="Arial" w:eastAsia="Arial" w:hAnsi="Arial" w:cs="Arial"/>
          <w:b/>
          <w:smallCaps/>
          <w:color w:val="000000"/>
          <w:sz w:val="22"/>
          <w:szCs w:val="22"/>
        </w:rPr>
        <w:lastRenderedPageBreak/>
        <w:t>References</w:t>
      </w:r>
    </w:p>
    <w:p w14:paraId="5D917AD6"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31224AB2"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Afiftama</w:t>
      </w:r>
      <w:proofErr w:type="spellEnd"/>
      <w:r w:rsidRPr="00DC7852">
        <w:rPr>
          <w:rFonts w:ascii="Arial" w:eastAsia="Arial" w:hAnsi="Arial" w:cs="Arial"/>
        </w:rPr>
        <w:t>, I., &amp; Nasir, M. (2024). The effect of brand image, brand trust and customer experience on brand loyalty.</w:t>
      </w:r>
    </w:p>
    <w:p w14:paraId="0B98582C" w14:textId="77777777" w:rsidR="000E16FB" w:rsidRPr="00DC7852" w:rsidRDefault="00C22EF8">
      <w:pPr>
        <w:ind w:left="567" w:hanging="567"/>
        <w:jc w:val="both"/>
        <w:rPr>
          <w:rFonts w:ascii="Arial" w:eastAsia="Arial" w:hAnsi="Arial" w:cs="Arial"/>
        </w:rPr>
      </w:pPr>
      <w:r w:rsidRPr="00DC7852">
        <w:rPr>
          <w:rFonts w:ascii="Arial" w:eastAsia="Arial" w:hAnsi="Arial" w:cs="Arial"/>
        </w:rPr>
        <w:t>Alam, S. S., &amp; Islam, K. Z. (2021). Examining the role of environmental corporate social responsibility in building green corporate image and green competitive advantage. International Journal of Corporate Social Responsibility, 6(1), 8.</w:t>
      </w:r>
    </w:p>
    <w:p w14:paraId="6E7B4ABA" w14:textId="77777777" w:rsidR="000E16FB" w:rsidRPr="00DC7852" w:rsidRDefault="00C22EF8">
      <w:pPr>
        <w:ind w:left="567" w:hanging="567"/>
        <w:jc w:val="both"/>
        <w:rPr>
          <w:rFonts w:ascii="Arial" w:eastAsia="Arial" w:hAnsi="Arial" w:cs="Arial"/>
        </w:rPr>
      </w:pPr>
      <w:bookmarkStart w:id="0" w:name="_heading=h.22o44ub8ip8e" w:colFirst="0" w:colLast="0"/>
      <w:bookmarkEnd w:id="0"/>
      <w:r w:rsidRPr="00DC7852">
        <w:rPr>
          <w:rFonts w:ascii="Arial" w:eastAsia="Arial" w:hAnsi="Arial" w:cs="Arial"/>
        </w:rPr>
        <w:t xml:space="preserve">Alnasser, A. N., &amp; </w:t>
      </w:r>
      <w:proofErr w:type="spellStart"/>
      <w:r w:rsidRPr="00DC7852">
        <w:rPr>
          <w:rFonts w:ascii="Arial" w:eastAsia="Arial" w:hAnsi="Arial" w:cs="Arial"/>
        </w:rPr>
        <w:t>Alhijris</w:t>
      </w:r>
      <w:proofErr w:type="spellEnd"/>
      <w:r w:rsidRPr="00DC7852">
        <w:rPr>
          <w:rFonts w:ascii="Arial" w:eastAsia="Arial" w:hAnsi="Arial" w:cs="Arial"/>
        </w:rPr>
        <w:t>, A. A. (2025). Influence of Strategic Green Marketing on Green Corporate Image: Mediating Effects of Green Brand Positioning and Green Innovation Strategy. Journal of Information Systems Engineering and Management, 10, 407-418.</w:t>
      </w:r>
    </w:p>
    <w:p w14:paraId="0AEEAAFF" w14:textId="77777777" w:rsidR="000E16FB" w:rsidRPr="00DC7852" w:rsidRDefault="00C22EF8">
      <w:pPr>
        <w:ind w:left="567" w:hanging="567"/>
        <w:jc w:val="both"/>
        <w:rPr>
          <w:rFonts w:ascii="Arial" w:eastAsia="Arial" w:hAnsi="Arial" w:cs="Arial"/>
        </w:rPr>
      </w:pPr>
      <w:r w:rsidRPr="00DC7852">
        <w:rPr>
          <w:rFonts w:ascii="Arial" w:eastAsia="Arial" w:hAnsi="Arial" w:cs="Arial"/>
        </w:rPr>
        <w:t>Amin, S., &amp; Tarun, M. T. (2021). Effect of consumption values on customers’ green purchase intention: a mediating role of green trust. Social Responsibility Journal, 17(8), 1320-1336.</w:t>
      </w:r>
    </w:p>
    <w:p w14:paraId="0122C1FF" w14:textId="77777777" w:rsidR="000E16FB" w:rsidRPr="00DC7852" w:rsidRDefault="00C22EF8">
      <w:pPr>
        <w:ind w:left="567" w:hanging="567"/>
        <w:jc w:val="both"/>
        <w:rPr>
          <w:rFonts w:ascii="Arial" w:eastAsia="Arial" w:hAnsi="Arial" w:cs="Arial"/>
        </w:rPr>
      </w:pPr>
      <w:r w:rsidRPr="00DC7852">
        <w:rPr>
          <w:rFonts w:ascii="Arial" w:eastAsia="Arial" w:hAnsi="Arial" w:cs="Arial"/>
        </w:rPr>
        <w:t>Angeline, C., Suparna, G., &amp; Dana, I. M. (2023). The Role of Brand Image Mediates the Influence of Promotion on Purchase Decisions. Journal of Law and Sustainable Development, 11(10), e869-e869.</w:t>
      </w:r>
    </w:p>
    <w:p w14:paraId="2D790072"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Aprilia, N. A. I., </w:t>
      </w:r>
      <w:proofErr w:type="spellStart"/>
      <w:r w:rsidRPr="00DC7852">
        <w:rPr>
          <w:rFonts w:ascii="Arial" w:eastAsia="Arial" w:hAnsi="Arial" w:cs="Arial"/>
        </w:rPr>
        <w:t>Widiawati</w:t>
      </w:r>
      <w:proofErr w:type="spellEnd"/>
      <w:r w:rsidRPr="00DC7852">
        <w:rPr>
          <w:rFonts w:ascii="Arial" w:eastAsia="Arial" w:hAnsi="Arial" w:cs="Arial"/>
        </w:rPr>
        <w:t xml:space="preserve">, D., &amp; </w:t>
      </w:r>
      <w:proofErr w:type="spellStart"/>
      <w:r w:rsidRPr="00DC7852">
        <w:rPr>
          <w:rFonts w:ascii="Arial" w:eastAsia="Arial" w:hAnsi="Arial" w:cs="Arial"/>
        </w:rPr>
        <w:t>Hardiani</w:t>
      </w:r>
      <w:proofErr w:type="spellEnd"/>
      <w:r w:rsidRPr="00DC7852">
        <w:rPr>
          <w:rFonts w:ascii="Arial" w:eastAsia="Arial" w:hAnsi="Arial" w:cs="Arial"/>
        </w:rPr>
        <w:t xml:space="preserve">, S. (2023). </w:t>
      </w:r>
      <w:proofErr w:type="spellStart"/>
      <w:r w:rsidRPr="00DC7852">
        <w:rPr>
          <w:rFonts w:ascii="Arial" w:eastAsia="Arial" w:hAnsi="Arial" w:cs="Arial"/>
        </w:rPr>
        <w:t>Pengaruh</w:t>
      </w:r>
      <w:proofErr w:type="spellEnd"/>
      <w:r w:rsidRPr="00DC7852">
        <w:rPr>
          <w:rFonts w:ascii="Arial" w:eastAsia="Arial" w:hAnsi="Arial" w:cs="Arial"/>
        </w:rPr>
        <w:t xml:space="preserve"> Green Product dan Green Marketing </w:t>
      </w:r>
      <w:proofErr w:type="spellStart"/>
      <w:r w:rsidRPr="00DC7852">
        <w:rPr>
          <w:rFonts w:ascii="Arial" w:eastAsia="Arial" w:hAnsi="Arial" w:cs="Arial"/>
        </w:rPr>
        <w:t>Terhadap</w:t>
      </w:r>
      <w:proofErr w:type="spellEnd"/>
      <w:r w:rsidRPr="00DC7852">
        <w:rPr>
          <w:rFonts w:ascii="Arial" w:eastAsia="Arial" w:hAnsi="Arial" w:cs="Arial"/>
        </w:rPr>
        <w:t xml:space="preserve"> Keputusan </w:t>
      </w:r>
      <w:proofErr w:type="spellStart"/>
      <w:r w:rsidRPr="00DC7852">
        <w:rPr>
          <w:rFonts w:ascii="Arial" w:eastAsia="Arial" w:hAnsi="Arial" w:cs="Arial"/>
        </w:rPr>
        <w:t>Pembelian</w:t>
      </w:r>
      <w:proofErr w:type="spellEnd"/>
      <w:r w:rsidRPr="00DC7852">
        <w:rPr>
          <w:rFonts w:ascii="Arial" w:eastAsia="Arial" w:hAnsi="Arial" w:cs="Arial"/>
        </w:rPr>
        <w:t xml:space="preserve"> </w:t>
      </w:r>
      <w:proofErr w:type="spellStart"/>
      <w:r w:rsidRPr="00DC7852">
        <w:rPr>
          <w:rFonts w:ascii="Arial" w:eastAsia="Arial" w:hAnsi="Arial" w:cs="Arial"/>
        </w:rPr>
        <w:t>Produk</w:t>
      </w:r>
      <w:proofErr w:type="spellEnd"/>
      <w:r w:rsidRPr="00DC7852">
        <w:rPr>
          <w:rFonts w:ascii="Arial" w:eastAsia="Arial" w:hAnsi="Arial" w:cs="Arial"/>
        </w:rPr>
        <w:t xml:space="preserve"> the Body Shop. Business Management Research, 2(2), 103-111.</w:t>
      </w:r>
    </w:p>
    <w:p w14:paraId="1612E0B9"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Ariningrum</w:t>
      </w:r>
      <w:proofErr w:type="spellEnd"/>
      <w:r w:rsidRPr="00DC7852">
        <w:rPr>
          <w:rFonts w:ascii="Arial" w:eastAsia="Arial" w:hAnsi="Arial" w:cs="Arial"/>
        </w:rPr>
        <w:t>, A. I. (2020). </w:t>
      </w:r>
      <w:proofErr w:type="spellStart"/>
      <w:r w:rsidRPr="00DC7852">
        <w:rPr>
          <w:rFonts w:ascii="Arial" w:eastAsia="Arial" w:hAnsi="Arial" w:cs="Arial"/>
        </w:rPr>
        <w:t>Analisis</w:t>
      </w:r>
      <w:proofErr w:type="spellEnd"/>
      <w:r w:rsidRPr="00DC7852">
        <w:rPr>
          <w:rFonts w:ascii="Arial" w:eastAsia="Arial" w:hAnsi="Arial" w:cs="Arial"/>
        </w:rPr>
        <w:t xml:space="preserve"> </w:t>
      </w:r>
      <w:proofErr w:type="spellStart"/>
      <w:r w:rsidRPr="00DC7852">
        <w:rPr>
          <w:rFonts w:ascii="Arial" w:eastAsia="Arial" w:hAnsi="Arial" w:cs="Arial"/>
        </w:rPr>
        <w:t>Pengaruh</w:t>
      </w:r>
      <w:proofErr w:type="spellEnd"/>
      <w:r w:rsidRPr="00DC7852">
        <w:rPr>
          <w:rFonts w:ascii="Arial" w:eastAsia="Arial" w:hAnsi="Arial" w:cs="Arial"/>
        </w:rPr>
        <w:t xml:space="preserve"> Green Product dan Brand Ambassador </w:t>
      </w:r>
      <w:proofErr w:type="spellStart"/>
      <w:r w:rsidRPr="00DC7852">
        <w:rPr>
          <w:rFonts w:ascii="Arial" w:eastAsia="Arial" w:hAnsi="Arial" w:cs="Arial"/>
        </w:rPr>
        <w:t>terhadap</w:t>
      </w:r>
      <w:proofErr w:type="spellEnd"/>
      <w:r w:rsidRPr="00DC7852">
        <w:rPr>
          <w:rFonts w:ascii="Arial" w:eastAsia="Arial" w:hAnsi="Arial" w:cs="Arial"/>
        </w:rPr>
        <w:t xml:space="preserve"> Keputusan </w:t>
      </w:r>
      <w:proofErr w:type="spellStart"/>
      <w:r w:rsidRPr="00DC7852">
        <w:rPr>
          <w:rFonts w:ascii="Arial" w:eastAsia="Arial" w:hAnsi="Arial" w:cs="Arial"/>
        </w:rPr>
        <w:t>Pembelian</w:t>
      </w:r>
      <w:proofErr w:type="spellEnd"/>
      <w:r w:rsidRPr="00DC7852">
        <w:rPr>
          <w:rFonts w:ascii="Arial" w:eastAsia="Arial" w:hAnsi="Arial" w:cs="Arial"/>
        </w:rPr>
        <w:t xml:space="preserve"> </w:t>
      </w:r>
      <w:proofErr w:type="spellStart"/>
      <w:r w:rsidRPr="00DC7852">
        <w:rPr>
          <w:rFonts w:ascii="Arial" w:eastAsia="Arial" w:hAnsi="Arial" w:cs="Arial"/>
        </w:rPr>
        <w:t>Produk</w:t>
      </w:r>
      <w:proofErr w:type="spellEnd"/>
      <w:r w:rsidRPr="00DC7852">
        <w:rPr>
          <w:rFonts w:ascii="Arial" w:eastAsia="Arial" w:hAnsi="Arial" w:cs="Arial"/>
        </w:rPr>
        <w:t xml:space="preserve"> </w:t>
      </w:r>
      <w:proofErr w:type="spellStart"/>
      <w:r w:rsidRPr="00DC7852">
        <w:rPr>
          <w:rFonts w:ascii="Arial" w:eastAsia="Arial" w:hAnsi="Arial" w:cs="Arial"/>
        </w:rPr>
        <w:t>Oriflame</w:t>
      </w:r>
      <w:proofErr w:type="spellEnd"/>
      <w:r w:rsidRPr="00DC7852">
        <w:rPr>
          <w:rFonts w:ascii="Arial" w:eastAsia="Arial" w:hAnsi="Arial" w:cs="Arial"/>
        </w:rPr>
        <w:t xml:space="preserve"> </w:t>
      </w:r>
      <w:proofErr w:type="spellStart"/>
      <w:r w:rsidRPr="00DC7852">
        <w:rPr>
          <w:rFonts w:ascii="Arial" w:eastAsia="Arial" w:hAnsi="Arial" w:cs="Arial"/>
        </w:rPr>
        <w:t>dengan</w:t>
      </w:r>
      <w:proofErr w:type="spellEnd"/>
      <w:r w:rsidRPr="00DC7852">
        <w:rPr>
          <w:rFonts w:ascii="Arial" w:eastAsia="Arial" w:hAnsi="Arial" w:cs="Arial"/>
        </w:rPr>
        <w:t xml:space="preserve"> Brand Image </w:t>
      </w:r>
      <w:proofErr w:type="spellStart"/>
      <w:r w:rsidRPr="00DC7852">
        <w:rPr>
          <w:rFonts w:ascii="Arial" w:eastAsia="Arial" w:hAnsi="Arial" w:cs="Arial"/>
        </w:rPr>
        <w:t>sebagai</w:t>
      </w:r>
      <w:proofErr w:type="spellEnd"/>
      <w:r w:rsidRPr="00DC7852">
        <w:rPr>
          <w:rFonts w:ascii="Arial" w:eastAsia="Arial" w:hAnsi="Arial" w:cs="Arial"/>
        </w:rPr>
        <w:t xml:space="preserve"> </w:t>
      </w:r>
      <w:proofErr w:type="spellStart"/>
      <w:r w:rsidRPr="00DC7852">
        <w:rPr>
          <w:rFonts w:ascii="Arial" w:eastAsia="Arial" w:hAnsi="Arial" w:cs="Arial"/>
        </w:rPr>
        <w:t>Variabel</w:t>
      </w:r>
      <w:proofErr w:type="spellEnd"/>
      <w:r w:rsidRPr="00DC7852">
        <w:rPr>
          <w:rFonts w:ascii="Arial" w:eastAsia="Arial" w:hAnsi="Arial" w:cs="Arial"/>
        </w:rPr>
        <w:t xml:space="preserve"> Intervening (Studi pada Masyarakat di </w:t>
      </w:r>
      <w:proofErr w:type="spellStart"/>
      <w:r w:rsidRPr="00DC7852">
        <w:rPr>
          <w:rFonts w:ascii="Arial" w:eastAsia="Arial" w:hAnsi="Arial" w:cs="Arial"/>
        </w:rPr>
        <w:t>Kabupaten</w:t>
      </w:r>
      <w:proofErr w:type="spellEnd"/>
      <w:r w:rsidRPr="00DC7852">
        <w:rPr>
          <w:rFonts w:ascii="Arial" w:eastAsia="Arial" w:hAnsi="Arial" w:cs="Arial"/>
        </w:rPr>
        <w:t xml:space="preserve"> </w:t>
      </w:r>
      <w:proofErr w:type="spellStart"/>
      <w:r w:rsidRPr="00DC7852">
        <w:rPr>
          <w:rFonts w:ascii="Arial" w:eastAsia="Arial" w:hAnsi="Arial" w:cs="Arial"/>
        </w:rPr>
        <w:t>Kebumen</w:t>
      </w:r>
      <w:proofErr w:type="spellEnd"/>
      <w:r w:rsidRPr="00DC7852">
        <w:rPr>
          <w:rFonts w:ascii="Arial" w:eastAsia="Arial" w:hAnsi="Arial" w:cs="Arial"/>
        </w:rPr>
        <w:t xml:space="preserve">) (Doctoral dissertation, Universitas Putra </w:t>
      </w:r>
      <w:proofErr w:type="spellStart"/>
      <w:r w:rsidRPr="00DC7852">
        <w:rPr>
          <w:rFonts w:ascii="Arial" w:eastAsia="Arial" w:hAnsi="Arial" w:cs="Arial"/>
        </w:rPr>
        <w:t>Bangsa</w:t>
      </w:r>
      <w:proofErr w:type="spellEnd"/>
      <w:r w:rsidRPr="00DC7852">
        <w:rPr>
          <w:rFonts w:ascii="Arial" w:eastAsia="Arial" w:hAnsi="Arial" w:cs="Arial"/>
        </w:rPr>
        <w:t>).</w:t>
      </w:r>
    </w:p>
    <w:p w14:paraId="6D43C6E0"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Barbu, A., </w:t>
      </w:r>
      <w:proofErr w:type="spellStart"/>
      <w:r w:rsidRPr="00DC7852">
        <w:rPr>
          <w:rFonts w:ascii="Arial" w:eastAsia="Arial" w:hAnsi="Arial" w:cs="Arial"/>
        </w:rPr>
        <w:t>Catană</w:t>
      </w:r>
      <w:proofErr w:type="spellEnd"/>
      <w:r w:rsidRPr="00DC7852">
        <w:rPr>
          <w:rFonts w:ascii="Arial" w:eastAsia="Arial" w:hAnsi="Arial" w:cs="Arial"/>
        </w:rPr>
        <w:t xml:space="preserve">, Ș. A., </w:t>
      </w:r>
      <w:proofErr w:type="spellStart"/>
      <w:r w:rsidRPr="00DC7852">
        <w:rPr>
          <w:rFonts w:ascii="Arial" w:eastAsia="Arial" w:hAnsi="Arial" w:cs="Arial"/>
        </w:rPr>
        <w:t>Deselnicu</w:t>
      </w:r>
      <w:proofErr w:type="spellEnd"/>
      <w:r w:rsidRPr="00DC7852">
        <w:rPr>
          <w:rFonts w:ascii="Arial" w:eastAsia="Arial" w:hAnsi="Arial" w:cs="Arial"/>
        </w:rPr>
        <w:t xml:space="preserve">, D. C., </w:t>
      </w:r>
      <w:proofErr w:type="spellStart"/>
      <w:r w:rsidRPr="00DC7852">
        <w:rPr>
          <w:rFonts w:ascii="Arial" w:eastAsia="Arial" w:hAnsi="Arial" w:cs="Arial"/>
        </w:rPr>
        <w:t>Cioca</w:t>
      </w:r>
      <w:proofErr w:type="spellEnd"/>
      <w:r w:rsidRPr="00DC7852">
        <w:rPr>
          <w:rFonts w:ascii="Arial" w:eastAsia="Arial" w:hAnsi="Arial" w:cs="Arial"/>
        </w:rPr>
        <w:t xml:space="preserve">, L. I., &amp; </w:t>
      </w:r>
      <w:proofErr w:type="spellStart"/>
      <w:r w:rsidRPr="00DC7852">
        <w:rPr>
          <w:rFonts w:ascii="Arial" w:eastAsia="Arial" w:hAnsi="Arial" w:cs="Arial"/>
        </w:rPr>
        <w:t>Ioanid</w:t>
      </w:r>
      <w:proofErr w:type="spellEnd"/>
      <w:r w:rsidRPr="00DC7852">
        <w:rPr>
          <w:rFonts w:ascii="Arial" w:eastAsia="Arial" w:hAnsi="Arial" w:cs="Arial"/>
        </w:rPr>
        <w:t>, A. (2022). Factors influencing consumer behavior toward green products: A systematic literature review. International journal of environmental research and public health, 19(24), 16568.</w:t>
      </w:r>
    </w:p>
    <w:p w14:paraId="5C316144"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Barreda, A. A., Nusair, K., Wang, Y., Okumus, F., &amp; </w:t>
      </w:r>
      <w:proofErr w:type="spellStart"/>
      <w:r w:rsidRPr="00DC7852">
        <w:rPr>
          <w:rFonts w:ascii="Arial" w:eastAsia="Arial" w:hAnsi="Arial" w:cs="Arial"/>
        </w:rPr>
        <w:t>Bilgihan</w:t>
      </w:r>
      <w:proofErr w:type="spellEnd"/>
      <w:r w:rsidRPr="00DC7852">
        <w:rPr>
          <w:rFonts w:ascii="Arial" w:eastAsia="Arial" w:hAnsi="Arial" w:cs="Arial"/>
        </w:rPr>
        <w:t>, A. (2020). The impact of social media activities on brand image and emotional attachment: A case in the travel context. Journal of hospitality and tourism technology, 11(1), 109-135.</w:t>
      </w:r>
    </w:p>
    <w:p w14:paraId="6D6D66DC" w14:textId="77777777" w:rsidR="000E16FB" w:rsidRPr="00DC7852" w:rsidRDefault="00C22EF8">
      <w:pPr>
        <w:ind w:left="567" w:hanging="567"/>
        <w:jc w:val="both"/>
        <w:rPr>
          <w:rFonts w:ascii="Arial" w:eastAsia="Arial" w:hAnsi="Arial" w:cs="Arial"/>
        </w:rPr>
      </w:pPr>
      <w:r w:rsidRPr="00DC7852">
        <w:rPr>
          <w:rFonts w:ascii="Arial" w:eastAsia="Arial" w:hAnsi="Arial" w:cs="Arial"/>
        </w:rPr>
        <w:t>Chen, C. W. (2024). Utilizing a hybrid approach to identify the importance of factors that influence consumer decision-making behavior in purchasing sustainable products. Sustainability, 16(11), 4432.</w:t>
      </w:r>
    </w:p>
    <w:p w14:paraId="190FFB1D" w14:textId="77777777" w:rsidR="000E16FB" w:rsidRPr="00DC7852" w:rsidRDefault="00C22EF8">
      <w:pPr>
        <w:ind w:left="567" w:hanging="567"/>
        <w:jc w:val="both"/>
        <w:rPr>
          <w:rFonts w:ascii="Arial" w:eastAsia="Arial" w:hAnsi="Arial" w:cs="Arial"/>
        </w:rPr>
      </w:pPr>
      <w:r w:rsidRPr="00DC7852">
        <w:rPr>
          <w:rFonts w:ascii="Arial" w:eastAsia="Arial" w:hAnsi="Arial" w:cs="Arial"/>
        </w:rPr>
        <w:t>Du, G., &amp; Tham, J. (2024). Optimize Brand Culture Positioning to Improve Customer Perception of Brand Image and Purchase Intention. International Journal of Social Sciences and Public Administration, 4(1), 207-218.</w:t>
      </w:r>
    </w:p>
    <w:p w14:paraId="15213E50"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Genoveva, G., &amp; </w:t>
      </w:r>
      <w:proofErr w:type="spellStart"/>
      <w:r w:rsidRPr="00DC7852">
        <w:rPr>
          <w:rFonts w:ascii="Arial" w:eastAsia="Arial" w:hAnsi="Arial" w:cs="Arial"/>
        </w:rPr>
        <w:t>Berliana</w:t>
      </w:r>
      <w:proofErr w:type="spellEnd"/>
      <w:r w:rsidRPr="00DC7852">
        <w:rPr>
          <w:rFonts w:ascii="Arial" w:eastAsia="Arial" w:hAnsi="Arial" w:cs="Arial"/>
        </w:rPr>
        <w:t xml:space="preserve">, W. (2021). </w:t>
      </w:r>
      <w:proofErr w:type="spellStart"/>
      <w:r w:rsidRPr="00DC7852">
        <w:rPr>
          <w:rFonts w:ascii="Arial" w:eastAsia="Arial" w:hAnsi="Arial" w:cs="Arial"/>
        </w:rPr>
        <w:t>Pengaruh</w:t>
      </w:r>
      <w:proofErr w:type="spellEnd"/>
      <w:r w:rsidRPr="00DC7852">
        <w:rPr>
          <w:rFonts w:ascii="Arial" w:eastAsia="Arial" w:hAnsi="Arial" w:cs="Arial"/>
        </w:rPr>
        <w:t xml:space="preserve"> green marketing mix </w:t>
      </w:r>
      <w:proofErr w:type="spellStart"/>
      <w:r w:rsidRPr="00DC7852">
        <w:rPr>
          <w:rFonts w:ascii="Arial" w:eastAsia="Arial" w:hAnsi="Arial" w:cs="Arial"/>
        </w:rPr>
        <w:t>terhadap</w:t>
      </w:r>
      <w:proofErr w:type="spellEnd"/>
      <w:r w:rsidRPr="00DC7852">
        <w:rPr>
          <w:rFonts w:ascii="Arial" w:eastAsia="Arial" w:hAnsi="Arial" w:cs="Arial"/>
        </w:rPr>
        <w:t xml:space="preserve"> brand image </w:t>
      </w:r>
      <w:proofErr w:type="spellStart"/>
      <w:r w:rsidRPr="00DC7852">
        <w:rPr>
          <w:rFonts w:ascii="Arial" w:eastAsia="Arial" w:hAnsi="Arial" w:cs="Arial"/>
        </w:rPr>
        <w:t>produk</w:t>
      </w:r>
      <w:proofErr w:type="spellEnd"/>
      <w:r w:rsidRPr="00DC7852">
        <w:rPr>
          <w:rFonts w:ascii="Arial" w:eastAsia="Arial" w:hAnsi="Arial" w:cs="Arial"/>
        </w:rPr>
        <w:t xml:space="preserve"> Tupperware. Journal of Management and Business Review, 18(1), 60-76.</w:t>
      </w:r>
    </w:p>
    <w:p w14:paraId="37602E12"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Genoveva, G., &amp; </w:t>
      </w:r>
      <w:proofErr w:type="spellStart"/>
      <w:r w:rsidRPr="00DC7852">
        <w:rPr>
          <w:rFonts w:ascii="Arial" w:eastAsia="Arial" w:hAnsi="Arial" w:cs="Arial"/>
        </w:rPr>
        <w:t>Samukti</w:t>
      </w:r>
      <w:proofErr w:type="spellEnd"/>
      <w:r w:rsidRPr="00DC7852">
        <w:rPr>
          <w:rFonts w:ascii="Arial" w:eastAsia="Arial" w:hAnsi="Arial" w:cs="Arial"/>
        </w:rPr>
        <w:t xml:space="preserve">, D. R. (2020). Green Marketing: Strengthen the brand image and increase the consumers’ purchase decision. MIX JURNAL ILMIAH MANAJEMEN, 10(3), 367. </w:t>
      </w:r>
    </w:p>
    <w:p w14:paraId="7FD44C6A"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Haeruddin</w:t>
      </w:r>
      <w:proofErr w:type="spellEnd"/>
      <w:r w:rsidRPr="00DC7852">
        <w:rPr>
          <w:rFonts w:ascii="Arial" w:eastAsia="Arial" w:hAnsi="Arial" w:cs="Arial"/>
        </w:rPr>
        <w:t>, M. I. W. (2021). The Influence of Brand Equity on Consumer's Purchase Decision: A Quantitative study. PINISI Discretion Review, 4(2), 211-220.</w:t>
      </w:r>
    </w:p>
    <w:p w14:paraId="0E848395"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Hariyanto</w:t>
      </w:r>
      <w:proofErr w:type="spellEnd"/>
      <w:r w:rsidRPr="00DC7852">
        <w:rPr>
          <w:rFonts w:ascii="Arial" w:eastAsia="Arial" w:hAnsi="Arial" w:cs="Arial"/>
        </w:rPr>
        <w:t xml:space="preserve">, R. C., &amp; Wijaya, A. (2022). </w:t>
      </w:r>
      <w:proofErr w:type="spellStart"/>
      <w:r w:rsidRPr="00DC7852">
        <w:rPr>
          <w:rFonts w:ascii="Arial" w:eastAsia="Arial" w:hAnsi="Arial" w:cs="Arial"/>
        </w:rPr>
        <w:t>Pengaruh</w:t>
      </w:r>
      <w:proofErr w:type="spellEnd"/>
      <w:r w:rsidRPr="00DC7852">
        <w:rPr>
          <w:rFonts w:ascii="Arial" w:eastAsia="Arial" w:hAnsi="Arial" w:cs="Arial"/>
        </w:rPr>
        <w:t xml:space="preserve"> Brand Ambassador, Brand Image dan Brand Awareness </w:t>
      </w:r>
      <w:proofErr w:type="spellStart"/>
      <w:r w:rsidRPr="00DC7852">
        <w:rPr>
          <w:rFonts w:ascii="Arial" w:eastAsia="Arial" w:hAnsi="Arial" w:cs="Arial"/>
        </w:rPr>
        <w:t>terhadap</w:t>
      </w:r>
      <w:proofErr w:type="spellEnd"/>
      <w:r w:rsidRPr="00DC7852">
        <w:rPr>
          <w:rFonts w:ascii="Arial" w:eastAsia="Arial" w:hAnsi="Arial" w:cs="Arial"/>
        </w:rPr>
        <w:t xml:space="preserve"> Purchase Decision. </w:t>
      </w:r>
      <w:proofErr w:type="spellStart"/>
      <w:r w:rsidRPr="00DC7852">
        <w:rPr>
          <w:rFonts w:ascii="Arial" w:eastAsia="Arial" w:hAnsi="Arial" w:cs="Arial"/>
        </w:rPr>
        <w:t>Jurnal</w:t>
      </w:r>
      <w:proofErr w:type="spellEnd"/>
      <w:r w:rsidRPr="00DC7852">
        <w:rPr>
          <w:rFonts w:ascii="Arial" w:eastAsia="Arial" w:hAnsi="Arial" w:cs="Arial"/>
        </w:rPr>
        <w:t xml:space="preserve"> </w:t>
      </w:r>
      <w:proofErr w:type="spellStart"/>
      <w:r w:rsidRPr="00DC7852">
        <w:rPr>
          <w:rFonts w:ascii="Arial" w:eastAsia="Arial" w:hAnsi="Arial" w:cs="Arial"/>
        </w:rPr>
        <w:t>Manajerial</w:t>
      </w:r>
      <w:proofErr w:type="spellEnd"/>
      <w:r w:rsidRPr="00DC7852">
        <w:rPr>
          <w:rFonts w:ascii="Arial" w:eastAsia="Arial" w:hAnsi="Arial" w:cs="Arial"/>
        </w:rPr>
        <w:t xml:space="preserve"> Dan Kewirausahaan, 4(1), 198-205.</w:t>
      </w:r>
    </w:p>
    <w:p w14:paraId="0CB8B563"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Hengboriboon</w:t>
      </w:r>
      <w:proofErr w:type="spellEnd"/>
      <w:r w:rsidRPr="00DC7852">
        <w:rPr>
          <w:rFonts w:ascii="Arial" w:eastAsia="Arial" w:hAnsi="Arial" w:cs="Arial"/>
        </w:rPr>
        <w:t xml:space="preserve">, L., </w:t>
      </w:r>
      <w:proofErr w:type="spellStart"/>
      <w:r w:rsidRPr="00DC7852">
        <w:rPr>
          <w:rFonts w:ascii="Arial" w:eastAsia="Arial" w:hAnsi="Arial" w:cs="Arial"/>
        </w:rPr>
        <w:t>Naruetharadol</w:t>
      </w:r>
      <w:proofErr w:type="spellEnd"/>
      <w:r w:rsidRPr="00DC7852">
        <w:rPr>
          <w:rFonts w:ascii="Arial" w:eastAsia="Arial" w:hAnsi="Arial" w:cs="Arial"/>
        </w:rPr>
        <w:t xml:space="preserve">, P., </w:t>
      </w:r>
      <w:proofErr w:type="spellStart"/>
      <w:r w:rsidRPr="00DC7852">
        <w:rPr>
          <w:rFonts w:ascii="Arial" w:eastAsia="Arial" w:hAnsi="Arial" w:cs="Arial"/>
        </w:rPr>
        <w:t>Ketkeaw</w:t>
      </w:r>
      <w:proofErr w:type="spellEnd"/>
      <w:r w:rsidRPr="00DC7852">
        <w:rPr>
          <w:rFonts w:ascii="Arial" w:eastAsia="Arial" w:hAnsi="Arial" w:cs="Arial"/>
        </w:rPr>
        <w:t xml:space="preserve">, C., &amp; </w:t>
      </w:r>
      <w:proofErr w:type="spellStart"/>
      <w:r w:rsidRPr="00DC7852">
        <w:rPr>
          <w:rFonts w:ascii="Arial" w:eastAsia="Arial" w:hAnsi="Arial" w:cs="Arial"/>
        </w:rPr>
        <w:t>Gebsombut</w:t>
      </w:r>
      <w:proofErr w:type="spellEnd"/>
      <w:r w:rsidRPr="00DC7852">
        <w:rPr>
          <w:rFonts w:ascii="Arial" w:eastAsia="Arial" w:hAnsi="Arial" w:cs="Arial"/>
        </w:rPr>
        <w:t>, N. (2022). The impact of product image, CSR and green marketing in organic food purchase intention: Mediation roles of corporate reputation. Cogent Business &amp; Management, 9(1), 2140744.</w:t>
      </w:r>
    </w:p>
    <w:p w14:paraId="25134AAB" w14:textId="77777777" w:rsidR="000E16FB" w:rsidRPr="00DC7852" w:rsidRDefault="00C22EF8">
      <w:pPr>
        <w:ind w:left="567" w:hanging="567"/>
        <w:jc w:val="both"/>
        <w:rPr>
          <w:rFonts w:ascii="Arial" w:eastAsia="Arial" w:hAnsi="Arial" w:cs="Arial"/>
        </w:rPr>
      </w:pPr>
      <w:r w:rsidRPr="00DC7852">
        <w:rPr>
          <w:rFonts w:ascii="Arial" w:eastAsia="Arial" w:hAnsi="Arial" w:cs="Arial"/>
        </w:rPr>
        <w:t>Jang, Y. J., Kim, W. G., &amp; Lee, H. Y. (2015). Coffee shop consumers’ emotional attachment and loyalty to green stores: The moderating role of green consciousness. International Journal of Hospitality Management, 44, 146-156.</w:t>
      </w:r>
    </w:p>
    <w:p w14:paraId="70244255"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Kewakuma</w:t>
      </w:r>
      <w:proofErr w:type="spellEnd"/>
      <w:r w:rsidRPr="00DC7852">
        <w:rPr>
          <w:rFonts w:ascii="Arial" w:eastAsia="Arial" w:hAnsi="Arial" w:cs="Arial"/>
        </w:rPr>
        <w:t xml:space="preserve">, A. S., </w:t>
      </w:r>
      <w:proofErr w:type="spellStart"/>
      <w:r w:rsidRPr="00DC7852">
        <w:rPr>
          <w:rFonts w:ascii="Arial" w:eastAsia="Arial" w:hAnsi="Arial" w:cs="Arial"/>
        </w:rPr>
        <w:t>Rofiaty</w:t>
      </w:r>
      <w:proofErr w:type="spellEnd"/>
      <w:r w:rsidRPr="00DC7852">
        <w:rPr>
          <w:rFonts w:ascii="Arial" w:eastAsia="Arial" w:hAnsi="Arial" w:cs="Arial"/>
        </w:rPr>
        <w:t xml:space="preserve">, R., &amp; Ratnawati, K. (2021). The effect of green marketing strategy on customer loyalty mediated by Brand Image. </w:t>
      </w:r>
      <w:proofErr w:type="gramStart"/>
      <w:r w:rsidRPr="00DC7852">
        <w:rPr>
          <w:rFonts w:ascii="Arial" w:eastAsia="Arial" w:hAnsi="Arial" w:cs="Arial"/>
        </w:rPr>
        <w:t>JBTI :</w:t>
      </w:r>
      <w:proofErr w:type="gramEnd"/>
      <w:r w:rsidRPr="00DC7852">
        <w:rPr>
          <w:rFonts w:ascii="Arial" w:eastAsia="Arial" w:hAnsi="Arial" w:cs="Arial"/>
        </w:rPr>
        <w:t xml:space="preserve"> </w:t>
      </w:r>
      <w:proofErr w:type="spellStart"/>
      <w:r w:rsidRPr="00DC7852">
        <w:rPr>
          <w:rFonts w:ascii="Arial" w:eastAsia="Arial" w:hAnsi="Arial" w:cs="Arial"/>
        </w:rPr>
        <w:t>Jurnal</w:t>
      </w:r>
      <w:proofErr w:type="spellEnd"/>
      <w:r w:rsidRPr="00DC7852">
        <w:rPr>
          <w:rFonts w:ascii="Arial" w:eastAsia="Arial" w:hAnsi="Arial" w:cs="Arial"/>
        </w:rPr>
        <w:t xml:space="preserve"> </w:t>
      </w:r>
      <w:proofErr w:type="spellStart"/>
      <w:proofErr w:type="gramStart"/>
      <w:r w:rsidRPr="00DC7852">
        <w:rPr>
          <w:rFonts w:ascii="Arial" w:eastAsia="Arial" w:hAnsi="Arial" w:cs="Arial"/>
        </w:rPr>
        <w:t>Bisnis</w:t>
      </w:r>
      <w:proofErr w:type="spellEnd"/>
      <w:r w:rsidRPr="00DC7852">
        <w:rPr>
          <w:rFonts w:ascii="Arial" w:eastAsia="Arial" w:hAnsi="Arial" w:cs="Arial"/>
        </w:rPr>
        <w:t> :</w:t>
      </w:r>
      <w:proofErr w:type="gramEnd"/>
      <w:r w:rsidRPr="00DC7852">
        <w:rPr>
          <w:rFonts w:ascii="Arial" w:eastAsia="Arial" w:hAnsi="Arial" w:cs="Arial"/>
        </w:rPr>
        <w:t xml:space="preserve"> Teori Dan Implementasi, 12(1), 1–11. </w:t>
      </w:r>
    </w:p>
    <w:p w14:paraId="3A11AA45" w14:textId="77777777" w:rsidR="000E16FB" w:rsidRPr="00DC7852" w:rsidRDefault="00C22EF8">
      <w:pPr>
        <w:ind w:left="567" w:hanging="567"/>
        <w:jc w:val="both"/>
        <w:rPr>
          <w:rFonts w:ascii="Arial" w:eastAsia="Arial" w:hAnsi="Arial" w:cs="Arial"/>
        </w:rPr>
      </w:pPr>
      <w:r w:rsidRPr="00DC7852">
        <w:rPr>
          <w:rFonts w:ascii="Arial" w:eastAsia="Arial" w:hAnsi="Arial" w:cs="Arial"/>
        </w:rPr>
        <w:t>Kotler, P., &amp; Armstrong, G. (2011). Principles of marketing (14th ed.). Prentice hall.</w:t>
      </w:r>
    </w:p>
    <w:p w14:paraId="52BDE86A" w14:textId="77777777" w:rsidR="000E16FB" w:rsidRPr="00DC7852" w:rsidRDefault="00C22EF8">
      <w:pPr>
        <w:ind w:left="567" w:hanging="567"/>
        <w:jc w:val="both"/>
        <w:rPr>
          <w:rFonts w:ascii="Arial" w:eastAsia="Arial" w:hAnsi="Arial" w:cs="Arial"/>
        </w:rPr>
      </w:pPr>
      <w:r w:rsidRPr="00DC7852">
        <w:rPr>
          <w:rFonts w:ascii="Arial" w:eastAsia="Arial" w:hAnsi="Arial" w:cs="Arial"/>
        </w:rPr>
        <w:t>Kotler, P., Bowen, J., &amp; Maken, J. (2021). Marketing for Hospitality and Tourism 8th Edition. New Jersey: Prentice Hall.</w:t>
      </w:r>
    </w:p>
    <w:p w14:paraId="5A8A120F" w14:textId="77777777" w:rsidR="000E16FB" w:rsidRPr="00DC7852" w:rsidRDefault="00C22EF8">
      <w:pPr>
        <w:ind w:left="567" w:hanging="567"/>
        <w:jc w:val="both"/>
        <w:rPr>
          <w:rFonts w:ascii="Arial" w:eastAsia="Arial" w:hAnsi="Arial" w:cs="Arial"/>
        </w:rPr>
      </w:pPr>
      <w:r w:rsidRPr="00231F30">
        <w:rPr>
          <w:rFonts w:ascii="Arial" w:eastAsia="Arial" w:hAnsi="Arial" w:cs="Arial"/>
          <w:lang w:val="nl-BE"/>
        </w:rPr>
        <w:t xml:space="preserve">Kotler, P., Keller, K.L &amp; Alexander, N.(2021). </w:t>
      </w:r>
      <w:r w:rsidRPr="00DC7852">
        <w:rPr>
          <w:rFonts w:ascii="Arial" w:eastAsia="Arial" w:hAnsi="Arial" w:cs="Arial"/>
        </w:rPr>
        <w:t>Marketing Management 16th Edition. Pearson Education Limited (Global Edi). Pearson Education Limited.</w:t>
      </w:r>
    </w:p>
    <w:p w14:paraId="7DE3A455" w14:textId="77777777" w:rsidR="000E16FB" w:rsidRPr="00DC7852" w:rsidRDefault="00C22EF8">
      <w:pPr>
        <w:ind w:left="567" w:hanging="567"/>
        <w:jc w:val="both"/>
        <w:rPr>
          <w:rFonts w:ascii="Arial" w:eastAsia="Arial" w:hAnsi="Arial" w:cs="Arial"/>
        </w:rPr>
      </w:pPr>
      <w:bookmarkStart w:id="1" w:name="_heading=h.jf9vo9nhrmlw" w:colFirst="0" w:colLast="0"/>
      <w:bookmarkEnd w:id="1"/>
      <w:r w:rsidRPr="00DC7852">
        <w:rPr>
          <w:rFonts w:ascii="Arial" w:eastAsia="Arial" w:hAnsi="Arial" w:cs="Arial"/>
        </w:rPr>
        <w:t xml:space="preserve">Kumar, P., &amp; </w:t>
      </w:r>
      <w:proofErr w:type="spellStart"/>
      <w:r w:rsidRPr="00DC7852">
        <w:rPr>
          <w:rFonts w:ascii="Arial" w:eastAsia="Arial" w:hAnsi="Arial" w:cs="Arial"/>
        </w:rPr>
        <w:t>Ghodeswar</w:t>
      </w:r>
      <w:proofErr w:type="spellEnd"/>
      <w:r w:rsidRPr="00DC7852">
        <w:rPr>
          <w:rFonts w:ascii="Arial" w:eastAsia="Arial" w:hAnsi="Arial" w:cs="Arial"/>
        </w:rPr>
        <w:t xml:space="preserve">, B. M. (2015). Factors affecting consumers’ green product purchase decisions. Marketing Intelligence &amp;amp; Planning, 33(3), 330–347. https://doi.org/10.1108/mip-03-2014-0068 </w:t>
      </w:r>
    </w:p>
    <w:p w14:paraId="21245DBF" w14:textId="77777777" w:rsidR="000E16FB" w:rsidRPr="00DC7852" w:rsidRDefault="00C22EF8">
      <w:pPr>
        <w:ind w:left="567" w:hanging="567"/>
        <w:jc w:val="both"/>
        <w:rPr>
          <w:rFonts w:ascii="Arial" w:eastAsia="Arial" w:hAnsi="Arial" w:cs="Arial"/>
        </w:rPr>
      </w:pPr>
      <w:r w:rsidRPr="00231F30">
        <w:rPr>
          <w:rFonts w:ascii="Arial" w:eastAsia="Arial" w:hAnsi="Arial" w:cs="Arial"/>
          <w:lang w:val="nl-BE"/>
        </w:rPr>
        <w:t xml:space="preserve">Kurniawan, M. A., Panjaitan, D., &amp; Nisa, K. (2025). </w:t>
      </w:r>
      <w:r w:rsidRPr="00DC7852">
        <w:rPr>
          <w:rFonts w:ascii="Arial" w:eastAsia="Arial" w:hAnsi="Arial" w:cs="Arial"/>
        </w:rPr>
        <w:t xml:space="preserve">Analyzing The Role of Content in Building Brand Image </w:t>
      </w:r>
      <w:proofErr w:type="gramStart"/>
      <w:r w:rsidRPr="00DC7852">
        <w:rPr>
          <w:rFonts w:ascii="Arial" w:eastAsia="Arial" w:hAnsi="Arial" w:cs="Arial"/>
        </w:rPr>
        <w:t>The</w:t>
      </w:r>
      <w:proofErr w:type="gramEnd"/>
      <w:r w:rsidRPr="00DC7852">
        <w:rPr>
          <w:rFonts w:ascii="Arial" w:eastAsia="Arial" w:hAnsi="Arial" w:cs="Arial"/>
        </w:rPr>
        <w:t xml:space="preserve"> Digital Era: </w:t>
      </w:r>
      <w:proofErr w:type="gramStart"/>
      <w:r w:rsidRPr="00DC7852">
        <w:rPr>
          <w:rFonts w:ascii="Arial" w:eastAsia="Arial" w:hAnsi="Arial" w:cs="Arial"/>
        </w:rPr>
        <w:t>a</w:t>
      </w:r>
      <w:proofErr w:type="gramEnd"/>
      <w:r w:rsidRPr="00DC7852">
        <w:rPr>
          <w:rFonts w:ascii="Arial" w:eastAsia="Arial" w:hAnsi="Arial" w:cs="Arial"/>
        </w:rPr>
        <w:t xml:space="preserve"> Systematic Literature Review. Journal of Business and </w:t>
      </w:r>
      <w:proofErr w:type="spellStart"/>
      <w:r w:rsidRPr="00DC7852">
        <w:rPr>
          <w:rFonts w:ascii="Arial" w:eastAsia="Arial" w:hAnsi="Arial" w:cs="Arial"/>
        </w:rPr>
        <w:t>Behavioural</w:t>
      </w:r>
      <w:proofErr w:type="spellEnd"/>
      <w:r w:rsidRPr="00DC7852">
        <w:rPr>
          <w:rFonts w:ascii="Arial" w:eastAsia="Arial" w:hAnsi="Arial" w:cs="Arial"/>
        </w:rPr>
        <w:t xml:space="preserve"> Entrepreneurship, 9(1), 47-68.</w:t>
      </w:r>
    </w:p>
    <w:p w14:paraId="0B2D2E73"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Luo, S., Sun, Z., &amp; Zhang, X. (2025). Does Green Marketing improve corporate performance? International Review of Economics &amp;amp; Finance, 97, 103762. </w:t>
      </w:r>
    </w:p>
    <w:p w14:paraId="5F5B9EE2"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Manullang</w:t>
      </w:r>
      <w:proofErr w:type="spellEnd"/>
      <w:r w:rsidRPr="00DC7852">
        <w:rPr>
          <w:rFonts w:ascii="Arial" w:eastAsia="Arial" w:hAnsi="Arial" w:cs="Arial"/>
        </w:rPr>
        <w:t xml:space="preserve">, A., &amp; Siregar, O. (2025). </w:t>
      </w:r>
      <w:proofErr w:type="spellStart"/>
      <w:r w:rsidRPr="00DC7852">
        <w:rPr>
          <w:rFonts w:ascii="Arial" w:eastAsia="Arial" w:hAnsi="Arial" w:cs="Arial"/>
        </w:rPr>
        <w:t>Pengaruh</w:t>
      </w:r>
      <w:proofErr w:type="spellEnd"/>
      <w:r w:rsidRPr="00DC7852">
        <w:rPr>
          <w:rFonts w:ascii="Arial" w:eastAsia="Arial" w:hAnsi="Arial" w:cs="Arial"/>
        </w:rPr>
        <w:t xml:space="preserve"> Green Product Dan Green Brand </w:t>
      </w:r>
      <w:proofErr w:type="spellStart"/>
      <w:r w:rsidRPr="00DC7852">
        <w:rPr>
          <w:rFonts w:ascii="Arial" w:eastAsia="Arial" w:hAnsi="Arial" w:cs="Arial"/>
        </w:rPr>
        <w:t>Terhadap</w:t>
      </w:r>
      <w:proofErr w:type="spellEnd"/>
      <w:r w:rsidRPr="00DC7852">
        <w:rPr>
          <w:rFonts w:ascii="Arial" w:eastAsia="Arial" w:hAnsi="Arial" w:cs="Arial"/>
        </w:rPr>
        <w:t xml:space="preserve"> Keputusan Pembelian. </w:t>
      </w:r>
      <w:proofErr w:type="spellStart"/>
      <w:r w:rsidRPr="00DC7852">
        <w:rPr>
          <w:rFonts w:ascii="Arial" w:eastAsia="Arial" w:hAnsi="Arial" w:cs="Arial"/>
        </w:rPr>
        <w:t>Jurnal</w:t>
      </w:r>
      <w:proofErr w:type="spellEnd"/>
      <w:r w:rsidRPr="00DC7852">
        <w:rPr>
          <w:rFonts w:ascii="Arial" w:eastAsia="Arial" w:hAnsi="Arial" w:cs="Arial"/>
        </w:rPr>
        <w:t xml:space="preserve"> </w:t>
      </w:r>
      <w:proofErr w:type="spellStart"/>
      <w:r w:rsidRPr="00DC7852">
        <w:rPr>
          <w:rFonts w:ascii="Arial" w:eastAsia="Arial" w:hAnsi="Arial" w:cs="Arial"/>
        </w:rPr>
        <w:t>Ilmiah</w:t>
      </w:r>
      <w:proofErr w:type="spellEnd"/>
      <w:r w:rsidRPr="00DC7852">
        <w:rPr>
          <w:rFonts w:ascii="Arial" w:eastAsia="Arial" w:hAnsi="Arial" w:cs="Arial"/>
        </w:rPr>
        <w:t xml:space="preserve"> Wahana Pendidikan, 11(5.A), 16-27</w:t>
      </w:r>
    </w:p>
    <w:p w14:paraId="58EB2B47"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Mazwan</w:t>
      </w:r>
      <w:proofErr w:type="spellEnd"/>
      <w:r w:rsidRPr="00DC7852">
        <w:rPr>
          <w:rFonts w:ascii="Arial" w:eastAsia="Arial" w:hAnsi="Arial" w:cs="Arial"/>
        </w:rPr>
        <w:t xml:space="preserve">, M. Z., Windiana, L., Mahdalena, G., &amp; </w:t>
      </w:r>
      <w:proofErr w:type="spellStart"/>
      <w:r w:rsidRPr="00DC7852">
        <w:rPr>
          <w:rFonts w:ascii="Arial" w:eastAsia="Arial" w:hAnsi="Arial" w:cs="Arial"/>
        </w:rPr>
        <w:t>Widyastuti</w:t>
      </w:r>
      <w:proofErr w:type="spellEnd"/>
      <w:r w:rsidRPr="00DC7852">
        <w:rPr>
          <w:rFonts w:ascii="Arial" w:eastAsia="Arial" w:hAnsi="Arial" w:cs="Arial"/>
        </w:rPr>
        <w:t xml:space="preserve">, D. E. (2023). Green marketing attributes of coffee shops, purchasing interests, lifestyles: What really affects consumer satisfaction? </w:t>
      </w:r>
      <w:proofErr w:type="spellStart"/>
      <w:r w:rsidRPr="00DC7852">
        <w:rPr>
          <w:rFonts w:ascii="Arial" w:eastAsia="Arial" w:hAnsi="Arial" w:cs="Arial"/>
        </w:rPr>
        <w:t>Agro</w:t>
      </w:r>
      <w:proofErr w:type="spellEnd"/>
      <w:r w:rsidRPr="00DC7852">
        <w:rPr>
          <w:rFonts w:ascii="Arial" w:eastAsia="Arial" w:hAnsi="Arial" w:cs="Arial"/>
        </w:rPr>
        <w:t xml:space="preserve"> Ekonomi, 34(2), 84. </w:t>
      </w:r>
    </w:p>
    <w:p w14:paraId="50E82134" w14:textId="77777777" w:rsidR="000E16FB" w:rsidRPr="00DC7852" w:rsidRDefault="00C22EF8">
      <w:pPr>
        <w:ind w:left="567" w:hanging="567"/>
        <w:jc w:val="both"/>
        <w:rPr>
          <w:rFonts w:ascii="Arial" w:eastAsia="Arial" w:hAnsi="Arial" w:cs="Arial"/>
        </w:rPr>
      </w:pPr>
      <w:r w:rsidRPr="00DC7852">
        <w:rPr>
          <w:rFonts w:ascii="Arial" w:eastAsia="Arial" w:hAnsi="Arial" w:cs="Arial"/>
        </w:rPr>
        <w:t>Mohd Suki, N. (2017). Green products usage: structural relationships on customer satisfaction and loyalty. International Journal of Sustainable Development &amp; World Ecology, 24(1), 88-95.</w:t>
      </w:r>
    </w:p>
    <w:p w14:paraId="744E9CA2" w14:textId="77777777" w:rsidR="000E16FB" w:rsidRPr="00DC7852" w:rsidRDefault="00C22EF8">
      <w:pPr>
        <w:ind w:left="567" w:hanging="567"/>
        <w:jc w:val="both"/>
        <w:rPr>
          <w:rFonts w:ascii="Arial" w:eastAsia="Arial" w:hAnsi="Arial" w:cs="Arial"/>
        </w:rPr>
      </w:pPr>
      <w:r w:rsidRPr="00DC7852">
        <w:rPr>
          <w:rFonts w:ascii="Arial" w:eastAsia="Arial" w:hAnsi="Arial" w:cs="Arial"/>
        </w:rPr>
        <w:lastRenderedPageBreak/>
        <w:t xml:space="preserve">Ningsih, S., &amp; </w:t>
      </w:r>
      <w:proofErr w:type="spellStart"/>
      <w:r w:rsidRPr="00DC7852">
        <w:rPr>
          <w:rFonts w:ascii="Arial" w:eastAsia="Arial" w:hAnsi="Arial" w:cs="Arial"/>
        </w:rPr>
        <w:t>Pradanawati</w:t>
      </w:r>
      <w:proofErr w:type="spellEnd"/>
      <w:r w:rsidRPr="00DC7852">
        <w:rPr>
          <w:rFonts w:ascii="Arial" w:eastAsia="Arial" w:hAnsi="Arial" w:cs="Arial"/>
        </w:rPr>
        <w:t xml:space="preserve">, S. L. (2021). The Influence </w:t>
      </w:r>
      <w:proofErr w:type="gramStart"/>
      <w:r w:rsidRPr="00DC7852">
        <w:rPr>
          <w:rFonts w:ascii="Arial" w:eastAsia="Arial" w:hAnsi="Arial" w:cs="Arial"/>
        </w:rPr>
        <w:t>Of</w:t>
      </w:r>
      <w:proofErr w:type="gramEnd"/>
      <w:r w:rsidRPr="00DC7852">
        <w:rPr>
          <w:rFonts w:ascii="Arial" w:eastAsia="Arial" w:hAnsi="Arial" w:cs="Arial"/>
        </w:rPr>
        <w:t xml:space="preserve"> Brand Image, Price </w:t>
      </w:r>
      <w:proofErr w:type="gramStart"/>
      <w:r w:rsidRPr="00DC7852">
        <w:rPr>
          <w:rFonts w:ascii="Arial" w:eastAsia="Arial" w:hAnsi="Arial" w:cs="Arial"/>
        </w:rPr>
        <w:t>And</w:t>
      </w:r>
      <w:proofErr w:type="gramEnd"/>
      <w:r w:rsidRPr="00DC7852">
        <w:rPr>
          <w:rFonts w:ascii="Arial" w:eastAsia="Arial" w:hAnsi="Arial" w:cs="Arial"/>
        </w:rPr>
        <w:t xml:space="preserve"> Promotion </w:t>
      </w:r>
      <w:proofErr w:type="gramStart"/>
      <w:r w:rsidRPr="00DC7852">
        <w:rPr>
          <w:rFonts w:ascii="Arial" w:eastAsia="Arial" w:hAnsi="Arial" w:cs="Arial"/>
        </w:rPr>
        <w:t>On</w:t>
      </w:r>
      <w:proofErr w:type="gramEnd"/>
      <w:r w:rsidRPr="00DC7852">
        <w:rPr>
          <w:rFonts w:ascii="Arial" w:eastAsia="Arial" w:hAnsi="Arial" w:cs="Arial"/>
        </w:rPr>
        <w:t xml:space="preserve"> Purchase Decision (Case Study on Gea Geo Store). International Journal of Economics, Business and Accounting Research (IJEBAR), 5(3), 1769-1780.</w:t>
      </w:r>
    </w:p>
    <w:p w14:paraId="5C910880" w14:textId="77777777" w:rsidR="00572887" w:rsidRDefault="00C22EF8" w:rsidP="00572887">
      <w:pPr>
        <w:ind w:left="567" w:hanging="567"/>
        <w:jc w:val="both"/>
        <w:rPr>
          <w:rFonts w:ascii="Arial" w:eastAsia="Arial" w:hAnsi="Arial" w:cs="Arial"/>
        </w:rPr>
      </w:pPr>
      <w:proofErr w:type="spellStart"/>
      <w:r w:rsidRPr="00DC7852">
        <w:rPr>
          <w:rFonts w:ascii="Arial" w:eastAsia="Arial" w:hAnsi="Arial" w:cs="Arial"/>
        </w:rPr>
        <w:t>Nuttavuthisit</w:t>
      </w:r>
      <w:proofErr w:type="spellEnd"/>
      <w:r w:rsidRPr="00DC7852">
        <w:rPr>
          <w:rFonts w:ascii="Arial" w:eastAsia="Arial" w:hAnsi="Arial" w:cs="Arial"/>
        </w:rPr>
        <w:t>, K., &amp; Thøgersen, J. (2017). The importance of consumer trust for the emergence of a market for green products: The case of organic food. Journal of business ethics, 140(2), 323-337.</w:t>
      </w:r>
    </w:p>
    <w:p w14:paraId="33599A28" w14:textId="6288F110" w:rsidR="00572887" w:rsidRPr="00572887" w:rsidRDefault="00572887" w:rsidP="00572887">
      <w:pPr>
        <w:ind w:left="567" w:hanging="567"/>
        <w:jc w:val="both"/>
        <w:rPr>
          <w:rFonts w:ascii="Arial" w:eastAsia="Arial" w:hAnsi="Arial" w:cs="Arial"/>
          <w:highlight w:val="yellow"/>
        </w:rPr>
      </w:pPr>
      <w:r w:rsidRPr="00572887">
        <w:rPr>
          <w:rFonts w:ascii="Arial" w:eastAsia="Arial" w:hAnsi="Arial" w:cs="Arial"/>
          <w:highlight w:val="yellow"/>
        </w:rPr>
        <w:t>Ottman, J. (2017). The new rules of green marketing: Strategies, tools, and inspiration for sustainable branding. Routledge.</w:t>
      </w:r>
    </w:p>
    <w:p w14:paraId="735F8B9F" w14:textId="400BB40E" w:rsidR="00572887" w:rsidRPr="00572887" w:rsidRDefault="00572887" w:rsidP="00572887">
      <w:pPr>
        <w:ind w:left="567" w:hanging="567"/>
        <w:jc w:val="both"/>
        <w:rPr>
          <w:rFonts w:ascii="Times New Roman" w:hAnsi="Times New Roman"/>
          <w:b/>
        </w:rPr>
      </w:pPr>
      <w:r w:rsidRPr="00572887">
        <w:rPr>
          <w:rFonts w:ascii="Arial" w:eastAsia="Arial" w:hAnsi="Arial" w:cs="Arial"/>
          <w:highlight w:val="yellow"/>
        </w:rPr>
        <w:t xml:space="preserve">Peattie, K., &amp; Crane, A. (2005). Green marketing: legend, myth, farce or </w:t>
      </w:r>
      <w:proofErr w:type="gramStart"/>
      <w:r w:rsidRPr="00572887">
        <w:rPr>
          <w:rFonts w:ascii="Arial" w:eastAsia="Arial" w:hAnsi="Arial" w:cs="Arial"/>
          <w:highlight w:val="yellow"/>
        </w:rPr>
        <w:t>prophesy?.</w:t>
      </w:r>
      <w:proofErr w:type="gramEnd"/>
      <w:r w:rsidRPr="00572887">
        <w:rPr>
          <w:rFonts w:ascii="Arial" w:eastAsia="Arial" w:hAnsi="Arial" w:cs="Arial"/>
          <w:highlight w:val="yellow"/>
        </w:rPr>
        <w:t> Qualitative market research: an international journal, 8(4), 357-370.</w:t>
      </w:r>
    </w:p>
    <w:p w14:paraId="3BC97749" w14:textId="77777777" w:rsidR="000E16FB" w:rsidRPr="00DC7852" w:rsidRDefault="00C22EF8">
      <w:pPr>
        <w:ind w:left="567" w:hanging="567"/>
        <w:jc w:val="both"/>
        <w:rPr>
          <w:rFonts w:ascii="Arial" w:eastAsia="Arial" w:hAnsi="Arial" w:cs="Arial"/>
        </w:rPr>
      </w:pPr>
      <w:bookmarkStart w:id="2" w:name="_heading=h.52pqkqfb0kf6" w:colFirst="0" w:colLast="0"/>
      <w:bookmarkEnd w:id="2"/>
      <w:proofErr w:type="spellStart"/>
      <w:r w:rsidRPr="00DC7852">
        <w:rPr>
          <w:rFonts w:ascii="Arial" w:eastAsia="Arial" w:hAnsi="Arial" w:cs="Arial"/>
        </w:rPr>
        <w:t>Prayitno</w:t>
      </w:r>
      <w:proofErr w:type="spellEnd"/>
      <w:r w:rsidRPr="00DC7852">
        <w:rPr>
          <w:rFonts w:ascii="Arial" w:eastAsia="Arial" w:hAnsi="Arial" w:cs="Arial"/>
        </w:rPr>
        <w:t>, S. B. (2024). The influence of green marketing on consumer purchase interest. </w:t>
      </w:r>
      <w:proofErr w:type="spellStart"/>
      <w:r w:rsidRPr="00DC7852">
        <w:rPr>
          <w:rFonts w:ascii="Arial" w:eastAsia="Arial" w:hAnsi="Arial" w:cs="Arial"/>
        </w:rPr>
        <w:t>Jurnal</w:t>
      </w:r>
      <w:proofErr w:type="spellEnd"/>
      <w:r w:rsidRPr="00DC7852">
        <w:rPr>
          <w:rFonts w:ascii="Arial" w:eastAsia="Arial" w:hAnsi="Arial" w:cs="Arial"/>
        </w:rPr>
        <w:t xml:space="preserve"> Ekonomi, 13(01), 1530–1539</w:t>
      </w:r>
    </w:p>
    <w:p w14:paraId="3AF1EE35"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Premi, H., Sharma, M., &amp; </w:t>
      </w:r>
      <w:proofErr w:type="spellStart"/>
      <w:r w:rsidRPr="00DC7852">
        <w:rPr>
          <w:rFonts w:ascii="Arial" w:eastAsia="Arial" w:hAnsi="Arial" w:cs="Arial"/>
        </w:rPr>
        <w:t>Dangayach</w:t>
      </w:r>
      <w:proofErr w:type="spellEnd"/>
      <w:r w:rsidRPr="00DC7852">
        <w:rPr>
          <w:rFonts w:ascii="Arial" w:eastAsia="Arial" w:hAnsi="Arial" w:cs="Arial"/>
        </w:rPr>
        <w:t>, G. S. (2021). Green marketing: A systematic literature review. Indian Journal of Marketing, 51(8), 39-57.</w:t>
      </w:r>
    </w:p>
    <w:p w14:paraId="6E4C340E" w14:textId="77777777" w:rsidR="000E16FB" w:rsidRPr="00DC7852" w:rsidRDefault="00C22EF8">
      <w:pPr>
        <w:ind w:left="567" w:hanging="567"/>
        <w:jc w:val="both"/>
        <w:rPr>
          <w:rFonts w:ascii="Arial" w:eastAsia="Arial" w:hAnsi="Arial" w:cs="Arial"/>
        </w:rPr>
      </w:pPr>
      <w:r w:rsidRPr="00DC7852">
        <w:rPr>
          <w:rFonts w:ascii="Arial" w:eastAsia="Arial" w:hAnsi="Arial" w:cs="Arial"/>
        </w:rPr>
        <w:t>Pritchard, M., &amp; Wilson, T. (2018). Building corporate reputation through consumer responses to green new products. Journal of Brand Management, 25(1), 38-52.</w:t>
      </w:r>
    </w:p>
    <w:p w14:paraId="7C75DDE4"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Putri, T. A. N. R., </w:t>
      </w:r>
      <w:proofErr w:type="spellStart"/>
      <w:r w:rsidRPr="00DC7852">
        <w:rPr>
          <w:rFonts w:ascii="Arial" w:eastAsia="Arial" w:hAnsi="Arial" w:cs="Arial"/>
        </w:rPr>
        <w:t>Lindawati</w:t>
      </w:r>
      <w:proofErr w:type="spellEnd"/>
      <w:r w:rsidRPr="00DC7852">
        <w:rPr>
          <w:rFonts w:ascii="Arial" w:eastAsia="Arial" w:hAnsi="Arial" w:cs="Arial"/>
        </w:rPr>
        <w:t xml:space="preserve">, T., &amp; </w:t>
      </w:r>
      <w:proofErr w:type="spellStart"/>
      <w:r w:rsidRPr="00DC7852">
        <w:rPr>
          <w:rFonts w:ascii="Arial" w:eastAsia="Arial" w:hAnsi="Arial" w:cs="Arial"/>
        </w:rPr>
        <w:t>Handayani</w:t>
      </w:r>
      <w:proofErr w:type="spellEnd"/>
      <w:r w:rsidRPr="00DC7852">
        <w:rPr>
          <w:rFonts w:ascii="Arial" w:eastAsia="Arial" w:hAnsi="Arial" w:cs="Arial"/>
        </w:rPr>
        <w:t xml:space="preserve">, Y. I. (2023). </w:t>
      </w:r>
      <w:proofErr w:type="spellStart"/>
      <w:r w:rsidRPr="00DC7852">
        <w:rPr>
          <w:rFonts w:ascii="Arial" w:eastAsia="Arial" w:hAnsi="Arial" w:cs="Arial"/>
        </w:rPr>
        <w:t>Pengaruh</w:t>
      </w:r>
      <w:proofErr w:type="spellEnd"/>
      <w:r w:rsidRPr="00DC7852">
        <w:rPr>
          <w:rFonts w:ascii="Arial" w:eastAsia="Arial" w:hAnsi="Arial" w:cs="Arial"/>
        </w:rPr>
        <w:t xml:space="preserve"> green product innovation dan green marketing </w:t>
      </w:r>
      <w:proofErr w:type="spellStart"/>
      <w:r w:rsidRPr="00DC7852">
        <w:rPr>
          <w:rFonts w:ascii="Arial" w:eastAsia="Arial" w:hAnsi="Arial" w:cs="Arial"/>
        </w:rPr>
        <w:t>terhadap</w:t>
      </w:r>
      <w:proofErr w:type="spellEnd"/>
      <w:r w:rsidRPr="00DC7852">
        <w:rPr>
          <w:rFonts w:ascii="Arial" w:eastAsia="Arial" w:hAnsi="Arial" w:cs="Arial"/>
        </w:rPr>
        <w:t xml:space="preserve"> brand image </w:t>
      </w:r>
      <w:proofErr w:type="spellStart"/>
      <w:r w:rsidRPr="00DC7852">
        <w:rPr>
          <w:rFonts w:ascii="Arial" w:eastAsia="Arial" w:hAnsi="Arial" w:cs="Arial"/>
        </w:rPr>
        <w:t>dalam</w:t>
      </w:r>
      <w:proofErr w:type="spellEnd"/>
      <w:r w:rsidRPr="00DC7852">
        <w:rPr>
          <w:rFonts w:ascii="Arial" w:eastAsia="Arial" w:hAnsi="Arial" w:cs="Arial"/>
        </w:rPr>
        <w:t xml:space="preserve"> purchase decision </w:t>
      </w:r>
      <w:proofErr w:type="spellStart"/>
      <w:r w:rsidRPr="00DC7852">
        <w:rPr>
          <w:rFonts w:ascii="Arial" w:eastAsia="Arial" w:hAnsi="Arial" w:cs="Arial"/>
        </w:rPr>
        <w:t>produk</w:t>
      </w:r>
      <w:proofErr w:type="spellEnd"/>
      <w:r w:rsidRPr="00DC7852">
        <w:rPr>
          <w:rFonts w:ascii="Arial" w:eastAsia="Arial" w:hAnsi="Arial" w:cs="Arial"/>
        </w:rPr>
        <w:t xml:space="preserve"> </w:t>
      </w:r>
      <w:proofErr w:type="spellStart"/>
      <w:r w:rsidRPr="00DC7852">
        <w:rPr>
          <w:rFonts w:ascii="Arial" w:eastAsia="Arial" w:hAnsi="Arial" w:cs="Arial"/>
        </w:rPr>
        <w:t>Avoskin</w:t>
      </w:r>
      <w:proofErr w:type="spellEnd"/>
      <w:r w:rsidRPr="00DC7852">
        <w:rPr>
          <w:rFonts w:ascii="Arial" w:eastAsia="Arial" w:hAnsi="Arial" w:cs="Arial"/>
        </w:rPr>
        <w:t xml:space="preserve"> pada </w:t>
      </w:r>
      <w:proofErr w:type="spellStart"/>
      <w:r w:rsidRPr="00DC7852">
        <w:rPr>
          <w:rFonts w:ascii="Arial" w:eastAsia="Arial" w:hAnsi="Arial" w:cs="Arial"/>
        </w:rPr>
        <w:t>konsumen</w:t>
      </w:r>
      <w:proofErr w:type="spellEnd"/>
      <w:r w:rsidRPr="00DC7852">
        <w:rPr>
          <w:rFonts w:ascii="Arial" w:eastAsia="Arial" w:hAnsi="Arial" w:cs="Arial"/>
        </w:rPr>
        <w:t xml:space="preserve"> di Surabaya. </w:t>
      </w:r>
      <w:proofErr w:type="spellStart"/>
      <w:r w:rsidRPr="00DC7852">
        <w:rPr>
          <w:rFonts w:ascii="Arial" w:eastAsia="Arial" w:hAnsi="Arial" w:cs="Arial"/>
        </w:rPr>
        <w:t>Jurnal</w:t>
      </w:r>
      <w:proofErr w:type="spellEnd"/>
      <w:r w:rsidRPr="00DC7852">
        <w:rPr>
          <w:rFonts w:ascii="Arial" w:eastAsia="Arial" w:hAnsi="Arial" w:cs="Arial"/>
        </w:rPr>
        <w:t xml:space="preserve"> </w:t>
      </w:r>
      <w:proofErr w:type="spellStart"/>
      <w:r w:rsidRPr="00DC7852">
        <w:rPr>
          <w:rFonts w:ascii="Arial" w:eastAsia="Arial" w:hAnsi="Arial" w:cs="Arial"/>
        </w:rPr>
        <w:t>Ilmiah</w:t>
      </w:r>
      <w:proofErr w:type="spellEnd"/>
      <w:r w:rsidRPr="00DC7852">
        <w:rPr>
          <w:rFonts w:ascii="Arial" w:eastAsia="Arial" w:hAnsi="Arial" w:cs="Arial"/>
        </w:rPr>
        <w:t xml:space="preserve"> </w:t>
      </w:r>
      <w:proofErr w:type="spellStart"/>
      <w:r w:rsidRPr="00DC7852">
        <w:rPr>
          <w:rFonts w:ascii="Arial" w:eastAsia="Arial" w:hAnsi="Arial" w:cs="Arial"/>
        </w:rPr>
        <w:t>Mahasiswa</w:t>
      </w:r>
      <w:proofErr w:type="spellEnd"/>
      <w:r w:rsidRPr="00DC7852">
        <w:rPr>
          <w:rFonts w:ascii="Arial" w:eastAsia="Arial" w:hAnsi="Arial" w:cs="Arial"/>
        </w:rPr>
        <w:t xml:space="preserve"> Manajemen, 12(1), 47-59.</w:t>
      </w:r>
    </w:p>
    <w:p w14:paraId="50CE67BE" w14:textId="77777777" w:rsidR="000E16FB" w:rsidRPr="00DC7852" w:rsidRDefault="00C22EF8">
      <w:pPr>
        <w:ind w:left="567" w:hanging="567"/>
        <w:jc w:val="both"/>
        <w:rPr>
          <w:rFonts w:ascii="Arial" w:eastAsia="Arial" w:hAnsi="Arial" w:cs="Arial"/>
        </w:rPr>
      </w:pPr>
      <w:r w:rsidRPr="00DC7852">
        <w:rPr>
          <w:rFonts w:ascii="Arial" w:eastAsia="Arial" w:hAnsi="Arial" w:cs="Arial"/>
        </w:rPr>
        <w:t>Putri, V. P., &amp; Riyanto, D. W. U. (2023). Green Innovation and Green Competitive Advantage Mediate the Influence of Green Marketing Orientation on Green Marketing Performance in SME Indonesia. International Journal of Economics, Business and Accounting Research (IJEBAR), 7(4).</w:t>
      </w:r>
    </w:p>
    <w:p w14:paraId="196EBDDD" w14:textId="77777777" w:rsidR="000E16FB" w:rsidRPr="00DC7852" w:rsidRDefault="00C22EF8">
      <w:pPr>
        <w:ind w:left="567" w:hanging="567"/>
        <w:jc w:val="both"/>
        <w:rPr>
          <w:rFonts w:ascii="Arial" w:eastAsia="Arial" w:hAnsi="Arial" w:cs="Arial"/>
        </w:rPr>
      </w:pPr>
      <w:r w:rsidRPr="00DC7852">
        <w:rPr>
          <w:rFonts w:ascii="Arial" w:eastAsia="Arial" w:hAnsi="Arial" w:cs="Arial"/>
        </w:rPr>
        <w:t>Qiu, L., Jie, X., Wang, Y., &amp; Zhao, M. (2020). Green product innovation, green dynamic capability, and competitive advantage: Evidence from Chinese manufacturing enterprises. Corporate Social Responsibility and Environmental Management, 27(1), 146-165.</w:t>
      </w:r>
    </w:p>
    <w:p w14:paraId="487698F5"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Reynaldi, R., &amp; </w:t>
      </w:r>
      <w:proofErr w:type="spellStart"/>
      <w:r w:rsidRPr="00DC7852">
        <w:rPr>
          <w:rFonts w:ascii="Arial" w:eastAsia="Arial" w:hAnsi="Arial" w:cs="Arial"/>
        </w:rPr>
        <w:t>Nuvriasari</w:t>
      </w:r>
      <w:proofErr w:type="spellEnd"/>
      <w:r w:rsidRPr="00DC7852">
        <w:rPr>
          <w:rFonts w:ascii="Arial" w:eastAsia="Arial" w:hAnsi="Arial" w:cs="Arial"/>
        </w:rPr>
        <w:t>, A. (2024). The influence of brand image and perceived value on purchasing decisions with brand trust as mediation. Research Horizon, 4(3), 179-188.</w:t>
      </w:r>
    </w:p>
    <w:p w14:paraId="08D6C866"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Rihayana</w:t>
      </w:r>
      <w:proofErr w:type="spellEnd"/>
      <w:r w:rsidRPr="00DC7852">
        <w:rPr>
          <w:rFonts w:ascii="Arial" w:eastAsia="Arial" w:hAnsi="Arial" w:cs="Arial"/>
        </w:rPr>
        <w:t xml:space="preserve">, I. G., Salain, P. P., </w:t>
      </w:r>
      <w:proofErr w:type="spellStart"/>
      <w:r w:rsidRPr="00DC7852">
        <w:rPr>
          <w:rFonts w:ascii="Arial" w:eastAsia="Arial" w:hAnsi="Arial" w:cs="Arial"/>
        </w:rPr>
        <w:t>Rismawan</w:t>
      </w:r>
      <w:proofErr w:type="spellEnd"/>
      <w:r w:rsidRPr="00DC7852">
        <w:rPr>
          <w:rFonts w:ascii="Arial" w:eastAsia="Arial" w:hAnsi="Arial" w:cs="Arial"/>
        </w:rPr>
        <w:t xml:space="preserve">, P. E., &amp; </w:t>
      </w:r>
      <w:proofErr w:type="spellStart"/>
      <w:r w:rsidRPr="00DC7852">
        <w:rPr>
          <w:rFonts w:ascii="Arial" w:eastAsia="Arial" w:hAnsi="Arial" w:cs="Arial"/>
        </w:rPr>
        <w:t>Antari</w:t>
      </w:r>
      <w:proofErr w:type="spellEnd"/>
      <w:r w:rsidRPr="00DC7852">
        <w:rPr>
          <w:rFonts w:ascii="Arial" w:eastAsia="Arial" w:hAnsi="Arial" w:cs="Arial"/>
        </w:rPr>
        <w:t xml:space="preserve">, N. M. (2022). The influence of brand image, and product quality on purchase decision. International Journal of Business Management and Economic Review, 4(06), 342-350. </w:t>
      </w:r>
    </w:p>
    <w:p w14:paraId="32D298EB" w14:textId="77777777" w:rsidR="000E16FB" w:rsidRPr="00DC7852" w:rsidRDefault="00C22EF8">
      <w:pPr>
        <w:ind w:left="567" w:hanging="567"/>
        <w:jc w:val="both"/>
        <w:rPr>
          <w:rFonts w:ascii="Arial" w:eastAsia="Arial" w:hAnsi="Arial" w:cs="Arial"/>
        </w:rPr>
      </w:pPr>
      <w:r w:rsidRPr="00DC7852">
        <w:rPr>
          <w:rFonts w:ascii="Arial" w:eastAsia="Arial" w:hAnsi="Arial" w:cs="Arial"/>
        </w:rPr>
        <w:t>Santuso, W., Al Musadieq, M., &amp; Hidayat, K. (2024). A Systematic Literature Review: Determinants Analysis of Purchase Decision. KnE Social Sciences, 183-207.</w:t>
      </w:r>
    </w:p>
    <w:p w14:paraId="54413B1F"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Sharma, A. P. (2021). Consumers’ purchase </w:t>
      </w:r>
      <w:proofErr w:type="spellStart"/>
      <w:r w:rsidRPr="00DC7852">
        <w:rPr>
          <w:rFonts w:ascii="Arial" w:eastAsia="Arial" w:hAnsi="Arial" w:cs="Arial"/>
        </w:rPr>
        <w:t>behaviour</w:t>
      </w:r>
      <w:proofErr w:type="spellEnd"/>
      <w:r w:rsidRPr="00DC7852">
        <w:rPr>
          <w:rFonts w:ascii="Arial" w:eastAsia="Arial" w:hAnsi="Arial" w:cs="Arial"/>
        </w:rPr>
        <w:t xml:space="preserve"> and green marketing: A synthesis, review and agenda. International Journal of Consumer Studies, 45(6), 1217-1238.</w:t>
      </w:r>
    </w:p>
    <w:p w14:paraId="6586069A" w14:textId="77777777" w:rsidR="000E16FB" w:rsidRPr="00DC7852" w:rsidRDefault="00C22EF8">
      <w:pPr>
        <w:ind w:left="567" w:hanging="567"/>
        <w:jc w:val="both"/>
        <w:rPr>
          <w:rFonts w:ascii="Arial" w:eastAsia="Arial" w:hAnsi="Arial" w:cs="Arial"/>
        </w:rPr>
      </w:pPr>
      <w:r w:rsidRPr="00DC7852">
        <w:rPr>
          <w:rFonts w:ascii="Arial" w:eastAsia="Arial" w:hAnsi="Arial" w:cs="Arial"/>
        </w:rPr>
        <w:t>Sun, Y., Li, T., &amp; Wang, S. (2022). “I buy green products for my benefits or yours”: understanding consumers' intention to purchase green products. Asia Pacific Journal of Marketing and Logistics, 34(8), 1721-1739.</w:t>
      </w:r>
    </w:p>
    <w:p w14:paraId="61B822D3"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Syamsuddin, N., &amp; </w:t>
      </w:r>
      <w:proofErr w:type="spellStart"/>
      <w:r w:rsidRPr="00DC7852">
        <w:rPr>
          <w:rFonts w:ascii="Arial" w:eastAsia="Arial" w:hAnsi="Arial" w:cs="Arial"/>
        </w:rPr>
        <w:t>Nawir</w:t>
      </w:r>
      <w:proofErr w:type="spellEnd"/>
      <w:r w:rsidRPr="00DC7852">
        <w:rPr>
          <w:rFonts w:ascii="Arial" w:eastAsia="Arial" w:hAnsi="Arial" w:cs="Arial"/>
        </w:rPr>
        <w:t xml:space="preserve">, M. (2021). </w:t>
      </w:r>
      <w:proofErr w:type="spellStart"/>
      <w:r w:rsidRPr="00DC7852">
        <w:rPr>
          <w:rFonts w:ascii="Arial" w:eastAsia="Arial" w:hAnsi="Arial" w:cs="Arial"/>
        </w:rPr>
        <w:t>Pengaruh</w:t>
      </w:r>
      <w:proofErr w:type="spellEnd"/>
      <w:r w:rsidRPr="00DC7852">
        <w:rPr>
          <w:rFonts w:ascii="Arial" w:eastAsia="Arial" w:hAnsi="Arial" w:cs="Arial"/>
        </w:rPr>
        <w:t xml:space="preserve"> Green Product </w:t>
      </w:r>
      <w:proofErr w:type="spellStart"/>
      <w:r w:rsidRPr="00DC7852">
        <w:rPr>
          <w:rFonts w:ascii="Arial" w:eastAsia="Arial" w:hAnsi="Arial" w:cs="Arial"/>
        </w:rPr>
        <w:t>Terhadap</w:t>
      </w:r>
      <w:proofErr w:type="spellEnd"/>
      <w:r w:rsidRPr="00DC7852">
        <w:rPr>
          <w:rFonts w:ascii="Arial" w:eastAsia="Arial" w:hAnsi="Arial" w:cs="Arial"/>
        </w:rPr>
        <w:t xml:space="preserve"> Keputusan </w:t>
      </w:r>
      <w:proofErr w:type="spellStart"/>
      <w:r w:rsidRPr="00DC7852">
        <w:rPr>
          <w:rFonts w:ascii="Arial" w:eastAsia="Arial" w:hAnsi="Arial" w:cs="Arial"/>
        </w:rPr>
        <w:t>Pembelian</w:t>
      </w:r>
      <w:proofErr w:type="spellEnd"/>
      <w:r w:rsidRPr="00DC7852">
        <w:rPr>
          <w:rFonts w:ascii="Arial" w:eastAsia="Arial" w:hAnsi="Arial" w:cs="Arial"/>
        </w:rPr>
        <w:t xml:space="preserve"> Pada </w:t>
      </w:r>
      <w:proofErr w:type="spellStart"/>
      <w:r w:rsidRPr="00DC7852">
        <w:rPr>
          <w:rFonts w:ascii="Arial" w:eastAsia="Arial" w:hAnsi="Arial" w:cs="Arial"/>
        </w:rPr>
        <w:t>Produk</w:t>
      </w:r>
      <w:proofErr w:type="spellEnd"/>
      <w:r w:rsidRPr="00DC7852">
        <w:rPr>
          <w:rFonts w:ascii="Arial" w:eastAsia="Arial" w:hAnsi="Arial" w:cs="Arial"/>
        </w:rPr>
        <w:t xml:space="preserve"> Air </w:t>
      </w:r>
      <w:proofErr w:type="spellStart"/>
      <w:r w:rsidRPr="00DC7852">
        <w:rPr>
          <w:rFonts w:ascii="Arial" w:eastAsia="Arial" w:hAnsi="Arial" w:cs="Arial"/>
        </w:rPr>
        <w:t>Minum</w:t>
      </w:r>
      <w:proofErr w:type="spellEnd"/>
      <w:r w:rsidRPr="00DC7852">
        <w:rPr>
          <w:rFonts w:ascii="Arial" w:eastAsia="Arial" w:hAnsi="Arial" w:cs="Arial"/>
        </w:rPr>
        <w:t xml:space="preserve"> Di Kota Banda Aceh. </w:t>
      </w:r>
      <w:proofErr w:type="spellStart"/>
      <w:r w:rsidRPr="00DC7852">
        <w:rPr>
          <w:rFonts w:ascii="Arial" w:eastAsia="Arial" w:hAnsi="Arial" w:cs="Arial"/>
        </w:rPr>
        <w:t>Jurnal</w:t>
      </w:r>
      <w:proofErr w:type="spellEnd"/>
      <w:r w:rsidRPr="00DC7852">
        <w:rPr>
          <w:rFonts w:ascii="Arial" w:eastAsia="Arial" w:hAnsi="Arial" w:cs="Arial"/>
        </w:rPr>
        <w:t xml:space="preserve"> </w:t>
      </w:r>
      <w:proofErr w:type="spellStart"/>
      <w:r w:rsidRPr="00DC7852">
        <w:rPr>
          <w:rFonts w:ascii="Arial" w:eastAsia="Arial" w:hAnsi="Arial" w:cs="Arial"/>
        </w:rPr>
        <w:t>Sociohumaniora</w:t>
      </w:r>
      <w:proofErr w:type="spellEnd"/>
      <w:r w:rsidRPr="00DC7852">
        <w:rPr>
          <w:rFonts w:ascii="Arial" w:eastAsia="Arial" w:hAnsi="Arial" w:cs="Arial"/>
        </w:rPr>
        <w:t xml:space="preserve"> </w:t>
      </w:r>
      <w:proofErr w:type="spellStart"/>
      <w:r w:rsidRPr="00DC7852">
        <w:rPr>
          <w:rFonts w:ascii="Arial" w:eastAsia="Arial" w:hAnsi="Arial" w:cs="Arial"/>
        </w:rPr>
        <w:t>Kodepena</w:t>
      </w:r>
      <w:proofErr w:type="spellEnd"/>
      <w:r w:rsidRPr="00DC7852">
        <w:rPr>
          <w:rFonts w:ascii="Arial" w:eastAsia="Arial" w:hAnsi="Arial" w:cs="Arial"/>
        </w:rPr>
        <w:t xml:space="preserve"> (JSK), 2(2), 250-263.</w:t>
      </w:r>
    </w:p>
    <w:p w14:paraId="701CF388"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Tjiptono</w:t>
      </w:r>
      <w:proofErr w:type="spellEnd"/>
      <w:r w:rsidRPr="00DC7852">
        <w:rPr>
          <w:rFonts w:ascii="Arial" w:eastAsia="Arial" w:hAnsi="Arial" w:cs="Arial"/>
        </w:rPr>
        <w:t xml:space="preserve">, F. (2014). </w:t>
      </w:r>
      <w:proofErr w:type="spellStart"/>
      <w:r w:rsidRPr="00DC7852">
        <w:rPr>
          <w:rFonts w:ascii="Arial" w:eastAsia="Arial" w:hAnsi="Arial" w:cs="Arial"/>
        </w:rPr>
        <w:t>Pemasaran</w:t>
      </w:r>
      <w:proofErr w:type="spellEnd"/>
      <w:r w:rsidRPr="00DC7852">
        <w:rPr>
          <w:rFonts w:ascii="Arial" w:eastAsia="Arial" w:hAnsi="Arial" w:cs="Arial"/>
        </w:rPr>
        <w:t xml:space="preserve"> Jasa - </w:t>
      </w:r>
      <w:proofErr w:type="spellStart"/>
      <w:r w:rsidRPr="00DC7852">
        <w:rPr>
          <w:rFonts w:ascii="Arial" w:eastAsia="Arial" w:hAnsi="Arial" w:cs="Arial"/>
        </w:rPr>
        <w:t>Prinsip</w:t>
      </w:r>
      <w:proofErr w:type="spellEnd"/>
      <w:r w:rsidRPr="00DC7852">
        <w:rPr>
          <w:rFonts w:ascii="Arial" w:eastAsia="Arial" w:hAnsi="Arial" w:cs="Arial"/>
        </w:rPr>
        <w:t xml:space="preserve">, </w:t>
      </w:r>
      <w:proofErr w:type="spellStart"/>
      <w:r w:rsidRPr="00DC7852">
        <w:rPr>
          <w:rFonts w:ascii="Arial" w:eastAsia="Arial" w:hAnsi="Arial" w:cs="Arial"/>
        </w:rPr>
        <w:t>Penerapan</w:t>
      </w:r>
      <w:proofErr w:type="spellEnd"/>
      <w:r w:rsidRPr="00DC7852">
        <w:rPr>
          <w:rFonts w:ascii="Arial" w:eastAsia="Arial" w:hAnsi="Arial" w:cs="Arial"/>
        </w:rPr>
        <w:t xml:space="preserve">, dan </w:t>
      </w:r>
      <w:proofErr w:type="spellStart"/>
      <w:r w:rsidRPr="00DC7852">
        <w:rPr>
          <w:rFonts w:ascii="Arial" w:eastAsia="Arial" w:hAnsi="Arial" w:cs="Arial"/>
        </w:rPr>
        <w:t>Penelitian</w:t>
      </w:r>
      <w:proofErr w:type="spellEnd"/>
      <w:r w:rsidRPr="00DC7852">
        <w:rPr>
          <w:rFonts w:ascii="Arial" w:eastAsia="Arial" w:hAnsi="Arial" w:cs="Arial"/>
        </w:rPr>
        <w:t>. Andi Offset.</w:t>
      </w:r>
    </w:p>
    <w:p w14:paraId="21B7A46A" w14:textId="77777777" w:rsidR="000E16FB" w:rsidRPr="00DC7852" w:rsidRDefault="00C22EF8">
      <w:pPr>
        <w:ind w:left="567" w:hanging="567"/>
        <w:jc w:val="both"/>
        <w:rPr>
          <w:rFonts w:ascii="Arial" w:eastAsia="Arial" w:hAnsi="Arial" w:cs="Arial"/>
        </w:rPr>
      </w:pPr>
      <w:r w:rsidRPr="00DC7852">
        <w:rPr>
          <w:rFonts w:ascii="Arial" w:eastAsia="Arial" w:hAnsi="Arial" w:cs="Arial"/>
        </w:rPr>
        <w:t>Tran, N. K. H. (2023). Enhancing green brand equity through environmental reputation: The important of green brand image, green brand trust, and green brand loyalty. Business Strategy &amp; Development, 6(4), 1006-1017.</w:t>
      </w:r>
    </w:p>
    <w:p w14:paraId="1D2B41AA" w14:textId="77777777" w:rsidR="000E16FB" w:rsidRPr="00DC7852" w:rsidRDefault="00C22EF8">
      <w:pPr>
        <w:ind w:left="567" w:hanging="567"/>
        <w:jc w:val="both"/>
        <w:rPr>
          <w:rFonts w:ascii="Arial" w:eastAsia="Arial" w:hAnsi="Arial" w:cs="Arial"/>
        </w:rPr>
      </w:pPr>
      <w:r w:rsidRPr="00DC7852">
        <w:rPr>
          <w:rFonts w:ascii="Arial" w:eastAsia="Arial" w:hAnsi="Arial" w:cs="Arial"/>
        </w:rPr>
        <w:t>Ulva, A., &amp; Hartono, A. (2022). The effect of eco-label and perceived consumer effectiveness toward Green Purchase. International Journal of Research in Business and Social Science (2147- 4478), 11(9), 57–66.</w:t>
      </w:r>
    </w:p>
    <w:p w14:paraId="1F82D15B" w14:textId="77777777" w:rsidR="000E16FB" w:rsidRPr="00DC7852" w:rsidRDefault="00C22EF8">
      <w:pPr>
        <w:ind w:left="567" w:hanging="567"/>
        <w:jc w:val="both"/>
        <w:rPr>
          <w:rFonts w:ascii="Arial" w:eastAsia="Arial" w:hAnsi="Arial" w:cs="Arial"/>
        </w:rPr>
      </w:pPr>
      <w:bookmarkStart w:id="3" w:name="_heading=h.nhoc94gzxpvn" w:colFirst="0" w:colLast="0"/>
      <w:bookmarkEnd w:id="3"/>
      <w:r w:rsidRPr="00DC7852">
        <w:rPr>
          <w:rFonts w:ascii="Arial" w:eastAsia="Arial" w:hAnsi="Arial" w:cs="Arial"/>
        </w:rPr>
        <w:t xml:space="preserve">Wijaya, B. S. (2013). Dimensions of brand image: A conceptual review from the perspective of brand communication. European Journal of Business and </w:t>
      </w:r>
      <w:proofErr w:type="spellStart"/>
      <w:r w:rsidRPr="00DC7852">
        <w:rPr>
          <w:rFonts w:ascii="Arial" w:eastAsia="Arial" w:hAnsi="Arial" w:cs="Arial"/>
        </w:rPr>
        <w:t>Managemrnt</w:t>
      </w:r>
      <w:proofErr w:type="spellEnd"/>
      <w:r w:rsidRPr="00DC7852">
        <w:rPr>
          <w:rFonts w:ascii="Arial" w:eastAsia="Arial" w:hAnsi="Arial" w:cs="Arial"/>
        </w:rPr>
        <w:t>, 5(31), 55-65.</w:t>
      </w:r>
    </w:p>
    <w:p w14:paraId="78A6452E" w14:textId="77777777" w:rsidR="000E16FB" w:rsidRPr="00DC7852" w:rsidRDefault="00C22EF8">
      <w:pPr>
        <w:ind w:left="567" w:hanging="567"/>
        <w:jc w:val="both"/>
        <w:rPr>
          <w:rFonts w:ascii="Arial" w:eastAsia="Arial" w:hAnsi="Arial" w:cs="Arial"/>
        </w:rPr>
      </w:pPr>
      <w:r w:rsidRPr="00DC7852">
        <w:rPr>
          <w:rFonts w:ascii="Arial" w:eastAsia="Arial" w:hAnsi="Arial" w:cs="Arial"/>
        </w:rPr>
        <w:t xml:space="preserve">Yazid, Y., &amp; </w:t>
      </w:r>
      <w:proofErr w:type="spellStart"/>
      <w:r w:rsidRPr="00DC7852">
        <w:rPr>
          <w:rFonts w:ascii="Arial" w:eastAsia="Arial" w:hAnsi="Arial" w:cs="Arial"/>
        </w:rPr>
        <w:t>Kawiryan</w:t>
      </w:r>
      <w:proofErr w:type="spellEnd"/>
      <w:r w:rsidRPr="00DC7852">
        <w:rPr>
          <w:rFonts w:ascii="Arial" w:eastAsia="Arial" w:hAnsi="Arial" w:cs="Arial"/>
        </w:rPr>
        <w:t>, H. (2023). How to improve brand image: The role of customer attitude, brand familiarity, brand awareness, and brand extension. Asian Management and Business Review, 199-209.</w:t>
      </w:r>
    </w:p>
    <w:p w14:paraId="1DB8ED99"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Yuniasih</w:t>
      </w:r>
      <w:proofErr w:type="spellEnd"/>
      <w:r w:rsidRPr="00DC7852">
        <w:rPr>
          <w:rFonts w:ascii="Arial" w:eastAsia="Arial" w:hAnsi="Arial" w:cs="Arial"/>
        </w:rPr>
        <w:t xml:space="preserve">, I., Aisyah, N., &amp; Suryani, R. (2024). Sustainable consumerism: How green marketing strategies influence brand loyalty. Journal of Economic, </w:t>
      </w:r>
      <w:proofErr w:type="spellStart"/>
      <w:r w:rsidRPr="00DC7852">
        <w:rPr>
          <w:rFonts w:ascii="Arial" w:eastAsia="Arial" w:hAnsi="Arial" w:cs="Arial"/>
        </w:rPr>
        <w:t>Bussines</w:t>
      </w:r>
      <w:proofErr w:type="spellEnd"/>
      <w:r w:rsidRPr="00DC7852">
        <w:rPr>
          <w:rFonts w:ascii="Arial" w:eastAsia="Arial" w:hAnsi="Arial" w:cs="Arial"/>
        </w:rPr>
        <w:t xml:space="preserve"> and Accounting (COSTING), 7(6), 10025–10034. </w:t>
      </w:r>
    </w:p>
    <w:p w14:paraId="5A7FD209" w14:textId="77777777" w:rsidR="000E16FB" w:rsidRPr="00DC7852" w:rsidRDefault="00C22EF8">
      <w:pPr>
        <w:ind w:left="567" w:hanging="567"/>
        <w:jc w:val="both"/>
        <w:rPr>
          <w:rFonts w:ascii="Arial" w:eastAsia="Arial" w:hAnsi="Arial" w:cs="Arial"/>
        </w:rPr>
      </w:pPr>
      <w:r w:rsidRPr="00DC7852">
        <w:rPr>
          <w:rFonts w:ascii="Arial" w:eastAsia="Arial" w:hAnsi="Arial" w:cs="Arial"/>
        </w:rPr>
        <w:t>Zhang, X., &amp; Dong, F. (2020). Why do consumers make green purchase decisions? Insights from a systematic review. International journal of environmental research and public health, 17(18), 6607.</w:t>
      </w:r>
    </w:p>
    <w:p w14:paraId="74A979BC" w14:textId="77777777" w:rsidR="000E16FB" w:rsidRPr="00DC7852" w:rsidRDefault="00C22EF8">
      <w:pPr>
        <w:ind w:left="567" w:hanging="567"/>
        <w:jc w:val="both"/>
        <w:rPr>
          <w:rFonts w:ascii="Arial" w:eastAsia="Arial" w:hAnsi="Arial" w:cs="Arial"/>
        </w:rPr>
      </w:pPr>
      <w:proofErr w:type="spellStart"/>
      <w:r w:rsidRPr="00DC7852">
        <w:rPr>
          <w:rFonts w:ascii="Arial" w:eastAsia="Arial" w:hAnsi="Arial" w:cs="Arial"/>
        </w:rPr>
        <w:t>Zuhdi</w:t>
      </w:r>
      <w:proofErr w:type="spellEnd"/>
      <w:r w:rsidRPr="00DC7852">
        <w:rPr>
          <w:rFonts w:ascii="Arial" w:eastAsia="Arial" w:hAnsi="Arial" w:cs="Arial"/>
        </w:rPr>
        <w:t xml:space="preserve">, S., </w:t>
      </w:r>
      <w:proofErr w:type="spellStart"/>
      <w:r w:rsidRPr="00DC7852">
        <w:rPr>
          <w:rFonts w:ascii="Arial" w:eastAsia="Arial" w:hAnsi="Arial" w:cs="Arial"/>
        </w:rPr>
        <w:t>Gendalasari</w:t>
      </w:r>
      <w:proofErr w:type="spellEnd"/>
      <w:r w:rsidRPr="00DC7852">
        <w:rPr>
          <w:rFonts w:ascii="Arial" w:eastAsia="Arial" w:hAnsi="Arial" w:cs="Arial"/>
        </w:rPr>
        <w:t xml:space="preserve">, G., Ningrum, I., </w:t>
      </w:r>
      <w:proofErr w:type="spellStart"/>
      <w:r w:rsidRPr="00DC7852">
        <w:rPr>
          <w:rFonts w:ascii="Arial" w:eastAsia="Arial" w:hAnsi="Arial" w:cs="Arial"/>
        </w:rPr>
        <w:t>Riwoe</w:t>
      </w:r>
      <w:proofErr w:type="spellEnd"/>
      <w:r w:rsidRPr="00DC7852">
        <w:rPr>
          <w:rFonts w:ascii="Arial" w:eastAsia="Arial" w:hAnsi="Arial" w:cs="Arial"/>
        </w:rPr>
        <w:t xml:space="preserve">, F., Mulyana, M., &amp; </w:t>
      </w:r>
      <w:proofErr w:type="spellStart"/>
      <w:r w:rsidRPr="00DC7852">
        <w:rPr>
          <w:rFonts w:ascii="Arial" w:eastAsia="Arial" w:hAnsi="Arial" w:cs="Arial"/>
        </w:rPr>
        <w:t>Nurendah</w:t>
      </w:r>
      <w:proofErr w:type="spellEnd"/>
      <w:r w:rsidRPr="00DC7852">
        <w:rPr>
          <w:rFonts w:ascii="Arial" w:eastAsia="Arial" w:hAnsi="Arial" w:cs="Arial"/>
        </w:rPr>
        <w:t>, Y. (2024). The effect of green marketing on purchase intention mediated by brand image. International Journal of Progressive Sciences and Technologies, 45(2), 181-193.</w:t>
      </w:r>
    </w:p>
    <w:p w14:paraId="24B012AA" w14:textId="77777777" w:rsidR="000E16FB" w:rsidRPr="00DC7852" w:rsidRDefault="000E16FB">
      <w:pPr>
        <w:keepNext/>
        <w:pBdr>
          <w:top w:val="nil"/>
          <w:left w:val="nil"/>
          <w:bottom w:val="nil"/>
          <w:right w:val="nil"/>
          <w:between w:val="nil"/>
        </w:pBdr>
        <w:jc w:val="both"/>
        <w:rPr>
          <w:rFonts w:ascii="Arial" w:eastAsia="Arial" w:hAnsi="Arial" w:cs="Arial"/>
          <w:b/>
          <w:smallCaps/>
          <w:color w:val="000000"/>
          <w:sz w:val="22"/>
          <w:szCs w:val="22"/>
        </w:rPr>
      </w:pPr>
    </w:p>
    <w:p w14:paraId="5A17F211" w14:textId="77777777" w:rsidR="000E16FB" w:rsidRDefault="000E16FB">
      <w:pPr>
        <w:keepNext/>
        <w:pBdr>
          <w:top w:val="nil"/>
          <w:left w:val="nil"/>
          <w:bottom w:val="nil"/>
          <w:right w:val="nil"/>
          <w:between w:val="nil"/>
        </w:pBdr>
        <w:jc w:val="both"/>
        <w:rPr>
          <w:rFonts w:ascii="Arial" w:eastAsia="Arial" w:hAnsi="Arial" w:cs="Arial"/>
          <w:smallCaps/>
          <w:color w:val="000000"/>
          <w:sz w:val="22"/>
          <w:szCs w:val="22"/>
        </w:rPr>
      </w:pPr>
    </w:p>
    <w:sectPr w:rsidR="000E16FB" w:rsidSect="004D306C">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4BEF9" w14:textId="77777777" w:rsidR="0048170A" w:rsidRPr="00DC7852" w:rsidRDefault="0048170A">
      <w:r w:rsidRPr="00DC7852">
        <w:separator/>
      </w:r>
    </w:p>
  </w:endnote>
  <w:endnote w:type="continuationSeparator" w:id="0">
    <w:p w14:paraId="78A76811" w14:textId="77777777" w:rsidR="0048170A" w:rsidRPr="00DC7852" w:rsidRDefault="0048170A">
      <w:r w:rsidRPr="00DC785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8FEDCAB-D7A8-4442-83B4-AC2C0B9E00C9}"/>
    <w:embedBold r:id="rId2" w:fontKey="{AE03A612-2A9F-4C2C-8CE3-A4F0B51D7E8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E7754F1-DF7F-4716-AD0A-76F203DEFC72}"/>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672B11E9-4A11-4951-BB34-345859DD1045}"/>
  </w:font>
  <w:font w:name="Helvetica">
    <w:panose1 w:val="020B0604020202020204"/>
    <w:charset w:val="00"/>
    <w:family w:val="swiss"/>
    <w:pitch w:val="variable"/>
    <w:sig w:usb0="E0002EFF" w:usb1="C000785B" w:usb2="00000009" w:usb3="00000000" w:csb0="000001FF" w:csb1="00000000"/>
    <w:embedRegular r:id="rId5" w:fontKey="{E1C69B2F-8BC9-4B10-9FB3-E318F300159D}"/>
  </w:font>
  <w:font w:name="Tahoma">
    <w:panose1 w:val="020B0604030504040204"/>
    <w:charset w:val="00"/>
    <w:family w:val="swiss"/>
    <w:pitch w:val="variable"/>
    <w:sig w:usb0="E1002EFF" w:usb1="C000605B" w:usb2="00000029" w:usb3="00000000" w:csb0="000101FF" w:csb1="00000000"/>
    <w:embedRegular r:id="rId6" w:fontKey="{009B6744-BFBE-42DC-9335-82CE2E7E17E1}"/>
  </w:font>
  <w:font w:name="Georgia">
    <w:panose1 w:val="02040502050405020303"/>
    <w:charset w:val="00"/>
    <w:family w:val="roman"/>
    <w:pitch w:val="variable"/>
    <w:sig w:usb0="00000287" w:usb1="00000000" w:usb2="00000000" w:usb3="00000000" w:csb0="0000009F" w:csb1="00000000"/>
    <w:embedRegular r:id="rId7" w:fontKey="{3BD4FB01-7C5D-4789-B026-F7E319A7EC74}"/>
    <w:embedItalic r:id="rId8" w:fontKey="{D3E579FE-6A38-4F0C-8156-160ECB7D3B22}"/>
  </w:font>
  <w:font w:name="Cambria Math">
    <w:panose1 w:val="02040503050406030204"/>
    <w:charset w:val="00"/>
    <w:family w:val="roman"/>
    <w:pitch w:val="variable"/>
    <w:sig w:usb0="E00006FF" w:usb1="420024FF" w:usb2="02000000" w:usb3="00000000" w:csb0="0000019F" w:csb1="00000000"/>
    <w:embedRegular r:id="rId9" w:fontKey="{1BD49FE6-B27F-42E1-B87E-659087DBDB04}"/>
  </w:font>
  <w:font w:name="Arial Unicode MS">
    <w:panose1 w:val="020B0604020202020204"/>
    <w:charset w:val="80"/>
    <w:family w:val="swiss"/>
    <w:pitch w:val="variable"/>
    <w:sig w:usb0="F7FFAFFF" w:usb1="E9DFFFFF" w:usb2="0000003F" w:usb3="00000000" w:csb0="003F01FF" w:csb1="00000000"/>
    <w:embedRegular r:id="rId10" w:subsetted="1" w:fontKey="{9F457A34-F9CA-4DB8-9268-03BD864A2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2A78" w14:textId="77777777" w:rsidR="004D306C" w:rsidRPr="00DC7852" w:rsidRDefault="004D30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2D25" w14:textId="77777777" w:rsidR="004D306C" w:rsidRPr="00DC7852" w:rsidRDefault="004D30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C2F9" w14:textId="77777777" w:rsidR="000E16FB" w:rsidRPr="00DC7852" w:rsidRDefault="000E16F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5EB7B16" w14:textId="77777777" w:rsidR="000E16FB" w:rsidRPr="00DC7852" w:rsidRDefault="00C22EF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sidRPr="00DC7852">
      <w:rPr>
        <w:rFonts w:ascii="Arial" w:eastAsia="Arial" w:hAnsi="Arial" w:cs="Arial"/>
        <w:color w:val="000000"/>
        <w:sz w:val="16"/>
        <w:szCs w:val="16"/>
      </w:rPr>
      <w:t>____________________________________________________________________________________________</w:t>
    </w:r>
  </w:p>
  <w:p w14:paraId="55DDD069" w14:textId="77777777" w:rsidR="000E16FB" w:rsidRPr="00DC7852" w:rsidRDefault="000E16FB">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99128AF" w14:textId="77777777" w:rsidR="000E16FB" w:rsidRPr="00DC7852" w:rsidRDefault="00C22EF8">
    <w:pPr>
      <w:pBdr>
        <w:top w:val="nil"/>
        <w:left w:val="nil"/>
        <w:bottom w:val="nil"/>
        <w:right w:val="nil"/>
        <w:between w:val="nil"/>
      </w:pBdr>
      <w:tabs>
        <w:tab w:val="center" w:pos="4320"/>
        <w:tab w:val="right" w:pos="8640"/>
      </w:tabs>
      <w:rPr>
        <w:rFonts w:ascii="Arial" w:eastAsia="Arial" w:hAnsi="Arial" w:cs="Arial"/>
        <w:i/>
        <w:color w:val="000000"/>
        <w:sz w:val="16"/>
        <w:szCs w:val="16"/>
      </w:rPr>
    </w:pPr>
    <w:r w:rsidRPr="00DC7852">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4FCB" w14:textId="77777777" w:rsidR="000E16FB" w:rsidRPr="00DC7852" w:rsidRDefault="000E16F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31815" w14:textId="77777777" w:rsidR="0048170A" w:rsidRPr="00DC7852" w:rsidRDefault="0048170A">
      <w:r w:rsidRPr="00DC7852">
        <w:separator/>
      </w:r>
    </w:p>
  </w:footnote>
  <w:footnote w:type="continuationSeparator" w:id="0">
    <w:p w14:paraId="454BBB2A" w14:textId="77777777" w:rsidR="0048170A" w:rsidRPr="00DC7852" w:rsidRDefault="0048170A">
      <w:r w:rsidRPr="00DC785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7283" w14:textId="5FA388E2" w:rsidR="004D306C" w:rsidRPr="00DC7852" w:rsidRDefault="00000000">
    <w:pPr>
      <w:pStyle w:val="Header"/>
    </w:pPr>
    <w:r>
      <w:pict w14:anchorId="622C7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3FB33" w14:textId="0FC0851A" w:rsidR="004D306C" w:rsidRPr="00DC7852" w:rsidRDefault="00000000">
    <w:pPr>
      <w:pStyle w:val="Header"/>
    </w:pPr>
    <w:r>
      <w:pict w14:anchorId="2A977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0DC33" w14:textId="0A90D3E9" w:rsidR="000E16FB" w:rsidRPr="00DC7852" w:rsidRDefault="00000000">
    <w:pPr>
      <w:ind w:left="2160"/>
      <w:jc w:val="center"/>
      <w:rPr>
        <w:rFonts w:ascii="Times New Roman" w:eastAsia="Times New Roman" w:hAnsi="Times New Roman" w:cs="Times New Roman"/>
        <w:i/>
        <w:sz w:val="18"/>
        <w:szCs w:val="18"/>
      </w:rPr>
    </w:pPr>
    <w:r>
      <w:pict w14:anchorId="295DB2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377C7A1A" w14:textId="77777777" w:rsidR="000E16FB" w:rsidRPr="00DC7852" w:rsidRDefault="00C22EF8">
    <w:pPr>
      <w:ind w:left="4320"/>
      <w:rPr>
        <w:rFonts w:ascii="Times New Roman" w:eastAsia="Times New Roman" w:hAnsi="Times New Roman" w:cs="Times New Roman"/>
        <w:i/>
        <w:sz w:val="18"/>
        <w:szCs w:val="18"/>
      </w:rPr>
    </w:pPr>
    <w:r w:rsidRPr="00DC7852">
      <w:rPr>
        <w:rFonts w:ascii="Times New Roman" w:eastAsia="Times New Roman" w:hAnsi="Times New Roman" w:cs="Times New Roman"/>
        <w:i/>
        <w:sz w:val="18"/>
        <w:szCs w:val="18"/>
      </w:rPr>
      <w:t xml:space="preserve">.     </w:t>
    </w:r>
  </w:p>
  <w:p w14:paraId="3D650EAA" w14:textId="77777777" w:rsidR="000E16FB" w:rsidRPr="00DC7852" w:rsidRDefault="00C22EF8">
    <w:pPr>
      <w:jc w:val="center"/>
      <w:rPr>
        <w:rFonts w:ascii="Times New Roman" w:eastAsia="Times New Roman" w:hAnsi="Times New Roman" w:cs="Times New Roman"/>
        <w:i/>
        <w:sz w:val="18"/>
        <w:szCs w:val="18"/>
      </w:rPr>
    </w:pPr>
    <w:r w:rsidRPr="00DC7852">
      <w:rPr>
        <w:rFonts w:ascii="Times New Roman" w:eastAsia="Times New Roman" w:hAnsi="Times New Roman" w:cs="Times New Roman"/>
        <w:i/>
        <w:sz w:val="18"/>
        <w:szCs w:val="18"/>
      </w:rPr>
      <w:t>.</w:t>
    </w:r>
  </w:p>
  <w:p w14:paraId="68F053B7" w14:textId="77777777" w:rsidR="000E16FB" w:rsidRPr="00DC7852" w:rsidRDefault="00C22EF8">
    <w:pPr>
      <w:spacing w:after="200"/>
      <w:jc w:val="center"/>
      <w:rPr>
        <w:rFonts w:ascii="Times New Roman" w:eastAsia="Times New Roman" w:hAnsi="Times New Roman" w:cs="Times New Roman"/>
        <w:b/>
        <w:i/>
        <w:sz w:val="32"/>
        <w:szCs w:val="32"/>
      </w:rPr>
    </w:pPr>
    <w:r w:rsidRPr="00DC7852">
      <w:rPr>
        <w:rFonts w:ascii="Times New Roman" w:eastAsia="Times New Roman" w:hAnsi="Times New Roman" w:cs="Times New Roman"/>
        <w:b/>
        <w:i/>
        <w:sz w:val="32"/>
        <w:szCs w:val="32"/>
      </w:rPr>
      <w:t xml:space="preserve">              . </w:t>
    </w:r>
  </w:p>
  <w:p w14:paraId="66C88A04" w14:textId="77777777" w:rsidR="000E16FB" w:rsidRPr="00DC7852" w:rsidRDefault="00C22EF8">
    <w:pPr>
      <w:jc w:val="center"/>
      <w:rPr>
        <w:rFonts w:ascii="Times New Roman" w:eastAsia="Times New Roman" w:hAnsi="Times New Roman" w:cs="Times New Roman"/>
        <w:i/>
        <w:sz w:val="18"/>
        <w:szCs w:val="18"/>
      </w:rPr>
    </w:pPr>
    <w:r w:rsidRPr="00DC7852">
      <w:rPr>
        <w:rFonts w:ascii="Times New Roman" w:eastAsia="Times New Roman" w:hAnsi="Times New Roman" w:cs="Times New Roman"/>
        <w:i/>
        <w:sz w:val="18"/>
        <w:szCs w:val="18"/>
      </w:rPr>
      <w:t xml:space="preserve">                     </w:t>
    </w:r>
  </w:p>
  <w:p w14:paraId="3663A2EE" w14:textId="77777777" w:rsidR="000E16FB" w:rsidRPr="00DC7852" w:rsidRDefault="00C22EF8">
    <w:pPr>
      <w:tabs>
        <w:tab w:val="left" w:pos="2145"/>
      </w:tabs>
      <w:rPr>
        <w:rFonts w:ascii="Times New Roman" w:eastAsia="Times New Roman" w:hAnsi="Times New Roman" w:cs="Times New Roman"/>
        <w:i/>
        <w:sz w:val="18"/>
        <w:szCs w:val="18"/>
      </w:rPr>
    </w:pPr>
    <w:r w:rsidRPr="00DC7852">
      <w:rPr>
        <w:rFonts w:ascii="Times New Roman" w:eastAsia="Times New Roman" w:hAnsi="Times New Roman" w:cs="Times New Roman"/>
        <w:i/>
        <w:sz w:val="18"/>
        <w:szCs w:val="18"/>
      </w:rPr>
      <w:tab/>
      <w:t>.</w:t>
    </w:r>
  </w:p>
  <w:p w14:paraId="276E5862" w14:textId="77777777" w:rsidR="000E16FB" w:rsidRPr="00DC7852" w:rsidRDefault="00C22EF8">
    <w:pPr>
      <w:pBdr>
        <w:top w:val="nil"/>
        <w:left w:val="nil"/>
        <w:bottom w:val="nil"/>
        <w:right w:val="nil"/>
        <w:between w:val="nil"/>
      </w:pBdr>
      <w:tabs>
        <w:tab w:val="center" w:pos="4320"/>
        <w:tab w:val="right" w:pos="8640"/>
      </w:tabs>
      <w:rPr>
        <w:color w:val="000000"/>
      </w:rPr>
    </w:pPr>
    <w:r w:rsidRPr="00DC7852">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CF173" w14:textId="34B160D3" w:rsidR="004D306C" w:rsidRPr="00DC7852" w:rsidRDefault="00000000">
    <w:pPr>
      <w:pStyle w:val="Header"/>
    </w:pPr>
    <w:r>
      <w:pict w14:anchorId="0C766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7778D" w14:textId="2B62FC3C" w:rsidR="004D306C" w:rsidRPr="00DC7852" w:rsidRDefault="00000000">
    <w:pPr>
      <w:pStyle w:val="Header"/>
    </w:pPr>
    <w:r>
      <w:pict w14:anchorId="6858A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0832" w14:textId="7D7D0459" w:rsidR="004D306C" w:rsidRPr="00DC7852" w:rsidRDefault="00000000">
    <w:pPr>
      <w:pStyle w:val="Header"/>
    </w:pPr>
    <w:r>
      <w:pict w14:anchorId="225A4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37239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D4B66"/>
    <w:multiLevelType w:val="multilevel"/>
    <w:tmpl w:val="6712A2F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FD4BF1"/>
    <w:multiLevelType w:val="multilevel"/>
    <w:tmpl w:val="4DB0ED42"/>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14590153">
    <w:abstractNumId w:val="0"/>
  </w:num>
  <w:num w:numId="2" w16cid:durableId="1369190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6FB"/>
    <w:rsid w:val="00014F37"/>
    <w:rsid w:val="00026A2E"/>
    <w:rsid w:val="000756D6"/>
    <w:rsid w:val="000E16FB"/>
    <w:rsid w:val="000F145D"/>
    <w:rsid w:val="001B77C9"/>
    <w:rsid w:val="00231F30"/>
    <w:rsid w:val="002D2F17"/>
    <w:rsid w:val="003100EF"/>
    <w:rsid w:val="00366FCA"/>
    <w:rsid w:val="00391343"/>
    <w:rsid w:val="004017CC"/>
    <w:rsid w:val="0048170A"/>
    <w:rsid w:val="004B3FEF"/>
    <w:rsid w:val="004D306C"/>
    <w:rsid w:val="005049DE"/>
    <w:rsid w:val="00572887"/>
    <w:rsid w:val="005A3864"/>
    <w:rsid w:val="005D6D5A"/>
    <w:rsid w:val="005F109E"/>
    <w:rsid w:val="005F23CC"/>
    <w:rsid w:val="0062756B"/>
    <w:rsid w:val="00671BA5"/>
    <w:rsid w:val="006F3C0C"/>
    <w:rsid w:val="007915F2"/>
    <w:rsid w:val="00797A8B"/>
    <w:rsid w:val="007E21EF"/>
    <w:rsid w:val="00873BCA"/>
    <w:rsid w:val="00912AE8"/>
    <w:rsid w:val="00950345"/>
    <w:rsid w:val="00A86C90"/>
    <w:rsid w:val="00BC1490"/>
    <w:rsid w:val="00BE10B2"/>
    <w:rsid w:val="00BE6E05"/>
    <w:rsid w:val="00C22EF8"/>
    <w:rsid w:val="00D30CA5"/>
    <w:rsid w:val="00D362C6"/>
    <w:rsid w:val="00DB79D7"/>
    <w:rsid w:val="00DC7852"/>
    <w:rsid w:val="00DD4FB6"/>
    <w:rsid w:val="00F062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6634A"/>
  <w15:docId w15:val="{097AAB58-7881-4DDC-BB77-4E472C7C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2F019C"/>
    <w:pPr>
      <w:widowControl w:val="0"/>
      <w:autoSpaceDE w:val="0"/>
      <w:autoSpaceDN w:val="0"/>
    </w:pPr>
    <w:rPr>
      <w:rFonts w:ascii="Times New Roman" w:hAnsi="Times New Roman"/>
      <w:sz w:val="22"/>
      <w:szCs w:val="22"/>
    </w:rPr>
  </w:style>
  <w:style w:type="character" w:customStyle="1" w:styleId="Heading2Char">
    <w:name w:val="Heading 2 Char"/>
    <w:basedOn w:val="DefaultParagraphFont"/>
    <w:link w:val="Heading2"/>
    <w:semiHidden/>
    <w:rsid w:val="005729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D202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7634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paragraph" w:styleId="NoSpacing">
    <w:name w:val="No Spacing"/>
    <w:uiPriority w:val="1"/>
    <w:qFormat/>
    <w:rsid w:val="00391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x8htXE2ElkYAj7gyNw/poB7quw==">CgMxLjAaJAoBMBIfCh0IB0IZCgVBcmlhbBIQQXJpYWwgVW5pY29kZSBNUxokCgExEh8KHQgHQhkKBUFyaWFsEhBBcmlhbCBVbmljb2RlIE1TGiQKATISHwodCAdCGQoFQXJpYWwSEEFyaWFsIFVuaWNvZGUgTVMaJAoBMxIfCh0IB0IZCgVBcmlhbBIQQXJpYWwgVW5pY29kZSBNUxokCgE0Eh8KHQgHQhkKBUFyaWFsEhBBcmlhbCBVbmljb2RlIE1TMg5oLjIybzQ0dWI4aXA4ZTIOaC5qZjl2bzluaHJtbHcyDmguNTJwcWtxZmIwa2Y2Mg5oLm5ob2M5NGd6eHB2bjgAciExdWhjcl9YUWY5RmVTUnliVzdmMDI1Z2cxbEZLUkhBa1Q=</go:docsCustomData>
</go:gDocsCustomXmlDataStorage>
</file>

<file path=customXml/itemProps1.xml><?xml version="1.0" encoding="utf-8"?>
<ds:datastoreItem xmlns:ds="http://schemas.openxmlformats.org/officeDocument/2006/customXml" ds:itemID="{C1BD758A-A3CF-4831-95D5-442E725080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5673</Words>
  <Characters>32340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Editor-90</cp:lastModifiedBy>
  <cp:revision>28</cp:revision>
  <dcterms:created xsi:type="dcterms:W3CDTF">2014-10-25T14:34:00Z</dcterms:created>
  <dcterms:modified xsi:type="dcterms:W3CDTF">2025-10-25T13:04:00Z</dcterms:modified>
</cp:coreProperties>
</file>