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B22D" w14:textId="512ED9DF" w:rsidR="00754C9A" w:rsidRDefault="00C47F1A" w:rsidP="00441B6F">
      <w:pPr>
        <w:pStyle w:val="Title"/>
        <w:spacing w:after="0"/>
        <w:jc w:val="both"/>
        <w:rPr>
          <w:rFonts w:ascii="Arial" w:hAnsi="Arial" w:cs="Arial"/>
        </w:rPr>
      </w:pPr>
      <w:r w:rsidRPr="00C47F1A">
        <w:rPr>
          <w:rFonts w:ascii="Arial" w:hAnsi="Arial" w:cs="Arial"/>
        </w:rPr>
        <w:t>Original Research Article</w:t>
      </w:r>
    </w:p>
    <w:p w14:paraId="08117AD4" w14:textId="77777777" w:rsidR="00C47F1A" w:rsidRDefault="00C47F1A" w:rsidP="00441B6F">
      <w:pPr>
        <w:pStyle w:val="Title"/>
        <w:spacing w:after="0"/>
        <w:jc w:val="both"/>
        <w:rPr>
          <w:rFonts w:ascii="Arial" w:hAnsi="Arial" w:cs="Arial"/>
        </w:rPr>
      </w:pPr>
    </w:p>
    <w:p w14:paraId="09912A23" w14:textId="46437F9A" w:rsidR="00163BC4" w:rsidRPr="00163BC4" w:rsidRDefault="006B2143" w:rsidP="00441B6F">
      <w:pPr>
        <w:pStyle w:val="Author"/>
        <w:spacing w:line="240" w:lineRule="auto"/>
        <w:rPr>
          <w:rFonts w:ascii="Arial" w:hAnsi="Arial" w:cs="Arial"/>
          <w:bCs/>
          <w:iCs/>
          <w:kern w:val="28"/>
          <w:sz w:val="36"/>
        </w:rPr>
      </w:pPr>
      <w:bookmarkStart w:id="0" w:name="_Hlk209012940"/>
      <w:r w:rsidRPr="006B2143">
        <w:rPr>
          <w:rFonts w:ascii="Arial" w:hAnsi="Arial" w:cs="Arial"/>
          <w:bCs/>
          <w:iCs/>
          <w:kern w:val="28"/>
          <w:sz w:val="36"/>
        </w:rPr>
        <w:t xml:space="preserve">The Impact of Pricing, Brand </w:t>
      </w:r>
      <w:r w:rsidRPr="00906780">
        <w:rPr>
          <w:rFonts w:ascii="Arial" w:hAnsi="Arial" w:cs="Arial"/>
          <w:bCs/>
          <w:iCs/>
          <w:kern w:val="28"/>
          <w:sz w:val="36"/>
        </w:rPr>
        <w:t>Image</w:t>
      </w:r>
      <w:r>
        <w:rPr>
          <w:rFonts w:ascii="Arial" w:hAnsi="Arial" w:cs="Arial"/>
          <w:bCs/>
          <w:iCs/>
          <w:kern w:val="28"/>
          <w:sz w:val="36"/>
        </w:rPr>
        <w:t xml:space="preserve">, </w:t>
      </w:r>
      <w:r w:rsidRPr="006B2143">
        <w:rPr>
          <w:rFonts w:ascii="Arial" w:hAnsi="Arial" w:cs="Arial"/>
          <w:bCs/>
          <w:iCs/>
          <w:kern w:val="28"/>
          <w:sz w:val="36"/>
        </w:rPr>
        <w:t xml:space="preserve">and Product Quality on Consumer Purchasing Behavior of </w:t>
      </w:r>
      <w:proofErr w:type="spellStart"/>
      <w:r w:rsidRPr="006B2143">
        <w:rPr>
          <w:rFonts w:ascii="Arial" w:hAnsi="Arial" w:cs="Arial"/>
          <w:bCs/>
          <w:iCs/>
          <w:kern w:val="28"/>
          <w:sz w:val="36"/>
        </w:rPr>
        <w:t>Pinkflash</w:t>
      </w:r>
      <w:proofErr w:type="spellEnd"/>
      <w:r w:rsidRPr="006B2143">
        <w:rPr>
          <w:rFonts w:ascii="Arial" w:hAnsi="Arial" w:cs="Arial"/>
          <w:bCs/>
          <w:iCs/>
          <w:kern w:val="28"/>
          <w:sz w:val="36"/>
        </w:rPr>
        <w:t xml:space="preserve"> Cosmetics in Bandar Lampung</w:t>
      </w:r>
      <w:r w:rsidR="00231920">
        <w:rPr>
          <w:rFonts w:ascii="Arial" w:hAnsi="Arial" w:cs="Arial"/>
          <w:bCs/>
          <w:iCs/>
          <w:kern w:val="28"/>
          <w:sz w:val="36"/>
        </w:rPr>
        <w:t xml:space="preserve"> </w:t>
      </w:r>
    </w:p>
    <w:bookmarkEnd w:id="0"/>
    <w:p w14:paraId="210A46A0" w14:textId="77777777" w:rsidR="00A258C3" w:rsidRPr="00790ADA" w:rsidRDefault="00A258C3" w:rsidP="00441B6F">
      <w:pPr>
        <w:pStyle w:val="Author"/>
        <w:spacing w:line="240" w:lineRule="auto"/>
        <w:jc w:val="both"/>
        <w:rPr>
          <w:rFonts w:ascii="Arial" w:hAnsi="Arial" w:cs="Arial"/>
          <w:sz w:val="36"/>
        </w:rPr>
      </w:pPr>
    </w:p>
    <w:p w14:paraId="36B82966"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21911B5" w14:textId="77777777" w:rsidR="00E83F50" w:rsidRPr="00FB3A86" w:rsidRDefault="00E83F50"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47FCEE6" w14:textId="77777777" w:rsidTr="001E44FE">
        <w:tc>
          <w:tcPr>
            <w:tcW w:w="9576" w:type="dxa"/>
            <w:shd w:val="clear" w:color="auto" w:fill="F2F2F2"/>
          </w:tcPr>
          <w:p w14:paraId="26C93CEC" w14:textId="77777777" w:rsidR="00A237B3" w:rsidRDefault="00A237B3" w:rsidP="00A237B3">
            <w:pPr>
              <w:pStyle w:val="Body"/>
              <w:spacing w:after="0"/>
              <w:rPr>
                <w:rFonts w:ascii="Arial" w:eastAsia="Calibri" w:hAnsi="Arial" w:cs="Arial"/>
                <w:szCs w:val="22"/>
              </w:rPr>
            </w:pPr>
            <w:r w:rsidRPr="00A237B3">
              <w:rPr>
                <w:rFonts w:ascii="Arial" w:eastAsia="Calibri" w:hAnsi="Arial" w:cs="Arial"/>
                <w:b/>
                <w:bCs/>
                <w:szCs w:val="22"/>
              </w:rPr>
              <w:t>Aims:</w:t>
            </w:r>
            <w:r w:rsidRPr="00A237B3">
              <w:rPr>
                <w:rFonts w:ascii="Arial" w:eastAsia="Calibri" w:hAnsi="Arial" w:cs="Arial"/>
                <w:szCs w:val="22"/>
              </w:rPr>
              <w:t xml:space="preserve"> This study aimed to examine the effect of price, brand image, and product quality on the purchasing decisions of </w:t>
            </w:r>
            <w:proofErr w:type="spellStart"/>
            <w:r w:rsidRPr="00A237B3">
              <w:rPr>
                <w:rFonts w:ascii="Arial" w:eastAsia="Calibri" w:hAnsi="Arial" w:cs="Arial"/>
                <w:szCs w:val="22"/>
              </w:rPr>
              <w:t>Pinkflash</w:t>
            </w:r>
            <w:proofErr w:type="spellEnd"/>
            <w:r w:rsidRPr="00A237B3">
              <w:rPr>
                <w:rFonts w:ascii="Arial" w:eastAsia="Calibri" w:hAnsi="Arial" w:cs="Arial"/>
                <w:szCs w:val="22"/>
              </w:rPr>
              <w:t xml:space="preserve"> cosmetics among consumers in Bandar Lampung.</w:t>
            </w:r>
          </w:p>
          <w:p w14:paraId="1133005B" w14:textId="77777777" w:rsidR="00A237B3" w:rsidRPr="00A237B3" w:rsidRDefault="00A237B3" w:rsidP="00A237B3">
            <w:pPr>
              <w:pStyle w:val="Body"/>
              <w:spacing w:after="0"/>
              <w:rPr>
                <w:rFonts w:ascii="Arial" w:eastAsia="Calibri" w:hAnsi="Arial" w:cs="Arial"/>
                <w:szCs w:val="22"/>
              </w:rPr>
            </w:pPr>
            <w:r w:rsidRPr="00A237B3">
              <w:rPr>
                <w:rFonts w:ascii="Arial" w:eastAsia="Calibri" w:hAnsi="Arial" w:cs="Arial"/>
                <w:b/>
                <w:bCs/>
                <w:szCs w:val="22"/>
              </w:rPr>
              <w:t>Study Design:</w:t>
            </w:r>
            <w:r w:rsidRPr="00A237B3">
              <w:rPr>
                <w:rFonts w:ascii="Arial" w:eastAsia="Calibri" w:hAnsi="Arial" w:cs="Arial"/>
                <w:szCs w:val="22"/>
              </w:rPr>
              <w:t xml:space="preserve"> Descriptive quantitative study.</w:t>
            </w:r>
          </w:p>
          <w:p w14:paraId="6CA155A2" w14:textId="77777777" w:rsidR="00A237B3" w:rsidRPr="00A237B3" w:rsidRDefault="00A237B3" w:rsidP="00A237B3">
            <w:pPr>
              <w:pStyle w:val="Body"/>
              <w:spacing w:after="0"/>
              <w:rPr>
                <w:rFonts w:ascii="Arial" w:eastAsia="Calibri" w:hAnsi="Arial" w:cs="Arial"/>
                <w:szCs w:val="22"/>
              </w:rPr>
            </w:pPr>
            <w:r w:rsidRPr="00A237B3">
              <w:rPr>
                <w:rFonts w:ascii="Arial" w:eastAsia="Calibri" w:hAnsi="Arial" w:cs="Arial"/>
                <w:b/>
                <w:bCs/>
                <w:szCs w:val="22"/>
              </w:rPr>
              <w:t>Place and Duration of Study:</w:t>
            </w:r>
            <w:r w:rsidRPr="00A237B3">
              <w:rPr>
                <w:rFonts w:ascii="Arial" w:eastAsia="Calibri" w:hAnsi="Arial" w:cs="Arial"/>
                <w:szCs w:val="22"/>
              </w:rPr>
              <w:t xml:space="preserve"> The study was conducted in Bandar Lampung, Indonesia, between March and May 2025.</w:t>
            </w:r>
          </w:p>
          <w:p w14:paraId="045F18FF" w14:textId="77777777" w:rsidR="00A237B3" w:rsidRPr="00A237B3" w:rsidRDefault="00A237B3" w:rsidP="00A237B3">
            <w:pPr>
              <w:pStyle w:val="Body"/>
              <w:spacing w:after="0"/>
              <w:rPr>
                <w:rFonts w:ascii="Arial" w:eastAsia="Calibri" w:hAnsi="Arial" w:cs="Arial"/>
                <w:szCs w:val="22"/>
              </w:rPr>
            </w:pPr>
            <w:r w:rsidRPr="00A237B3">
              <w:rPr>
                <w:rFonts w:ascii="Arial" w:eastAsia="Calibri" w:hAnsi="Arial" w:cs="Arial"/>
                <w:b/>
                <w:bCs/>
                <w:szCs w:val="22"/>
              </w:rPr>
              <w:t>Methodology:</w:t>
            </w:r>
            <w:r w:rsidRPr="00A237B3">
              <w:rPr>
                <w:rFonts w:ascii="Arial" w:eastAsia="Calibri" w:hAnsi="Arial" w:cs="Arial"/>
                <w:szCs w:val="22"/>
              </w:rPr>
              <w:t xml:space="preserve"> A structured questionnaire was used to collect data from 130 respondents selected through purposive sampling, targeting consumers who had purchased and used </w:t>
            </w:r>
            <w:proofErr w:type="spellStart"/>
            <w:r w:rsidRPr="00A237B3">
              <w:rPr>
                <w:rFonts w:ascii="Arial" w:eastAsia="Calibri" w:hAnsi="Arial" w:cs="Arial"/>
                <w:szCs w:val="22"/>
              </w:rPr>
              <w:t>Pinkflash</w:t>
            </w:r>
            <w:proofErr w:type="spellEnd"/>
            <w:r w:rsidRPr="00A237B3">
              <w:rPr>
                <w:rFonts w:ascii="Arial" w:eastAsia="Calibri" w:hAnsi="Arial" w:cs="Arial"/>
                <w:szCs w:val="22"/>
              </w:rPr>
              <w:t xml:space="preserve"> products. Data were analyzed using multiple linear regression to determine the influence of price, brand image, and product quality on purchasing decisions.</w:t>
            </w:r>
          </w:p>
          <w:p w14:paraId="4F4EACE7" w14:textId="45A34624" w:rsidR="00A237B3" w:rsidRPr="00A237B3" w:rsidRDefault="00A237B3" w:rsidP="00A237B3">
            <w:pPr>
              <w:pStyle w:val="Body"/>
              <w:spacing w:after="0"/>
              <w:rPr>
                <w:rFonts w:ascii="Arial" w:eastAsia="Calibri" w:hAnsi="Arial" w:cs="Arial"/>
                <w:szCs w:val="22"/>
              </w:rPr>
            </w:pPr>
            <w:r w:rsidRPr="00A237B3">
              <w:rPr>
                <w:rFonts w:ascii="Arial" w:eastAsia="Calibri" w:hAnsi="Arial" w:cs="Arial"/>
                <w:b/>
                <w:bCs/>
                <w:szCs w:val="22"/>
              </w:rPr>
              <w:t>Results:</w:t>
            </w:r>
            <w:r w:rsidRPr="00A237B3">
              <w:rPr>
                <w:rFonts w:ascii="Arial" w:eastAsia="Calibri" w:hAnsi="Arial" w:cs="Arial"/>
                <w:szCs w:val="22"/>
              </w:rPr>
              <w:t xml:space="preserve"> Analysis revealed that price, brand image, and product quality</w:t>
            </w:r>
            <w:r w:rsidR="00052E17">
              <w:rPr>
                <w:rFonts w:ascii="Arial" w:eastAsia="Calibri" w:hAnsi="Arial" w:cs="Arial"/>
                <w:szCs w:val="22"/>
              </w:rPr>
              <w:t xml:space="preserve"> </w:t>
            </w:r>
            <w:r w:rsidRPr="00A237B3">
              <w:rPr>
                <w:rFonts w:ascii="Arial" w:eastAsia="Calibri" w:hAnsi="Arial" w:cs="Arial"/>
                <w:szCs w:val="22"/>
              </w:rPr>
              <w:t>all had significant positive effects on consumers’ purchasing decisions. The results indicate that consumers prioritize affordability, brand reputation, and high-quality products when making purchasing decisions.</w:t>
            </w:r>
          </w:p>
          <w:p w14:paraId="184BF196" w14:textId="77777777" w:rsidR="00505F06" w:rsidRPr="00BA1B01" w:rsidRDefault="00A237B3" w:rsidP="00441B6F">
            <w:pPr>
              <w:pStyle w:val="Body"/>
              <w:spacing w:after="0"/>
              <w:rPr>
                <w:rFonts w:ascii="Arial" w:eastAsia="Calibri" w:hAnsi="Arial" w:cs="Arial"/>
                <w:szCs w:val="22"/>
              </w:rPr>
            </w:pPr>
            <w:r w:rsidRPr="00A237B3">
              <w:rPr>
                <w:rFonts w:ascii="Arial" w:eastAsia="Calibri" w:hAnsi="Arial" w:cs="Arial"/>
                <w:b/>
                <w:bCs/>
                <w:szCs w:val="22"/>
              </w:rPr>
              <w:t>Conclusion:</w:t>
            </w:r>
            <w:r w:rsidRPr="00A237B3">
              <w:rPr>
                <w:rFonts w:ascii="Arial" w:eastAsia="Calibri" w:hAnsi="Arial" w:cs="Arial"/>
                <w:szCs w:val="22"/>
              </w:rPr>
              <w:t xml:space="preserve"> Price, brand image, and product quality are significant factors influencing the purchase decisions of </w:t>
            </w:r>
            <w:proofErr w:type="spellStart"/>
            <w:r w:rsidRPr="00A237B3">
              <w:rPr>
                <w:rFonts w:ascii="Arial" w:eastAsia="Calibri" w:hAnsi="Arial" w:cs="Arial"/>
                <w:szCs w:val="22"/>
              </w:rPr>
              <w:t>Pinkflash</w:t>
            </w:r>
            <w:proofErr w:type="spellEnd"/>
            <w:r w:rsidRPr="00A237B3">
              <w:rPr>
                <w:rFonts w:ascii="Arial" w:eastAsia="Calibri" w:hAnsi="Arial" w:cs="Arial"/>
                <w:szCs w:val="22"/>
              </w:rPr>
              <w:t xml:space="preserve"> cosmetics. To maintain and increase consumer purchase intentions, producers should implement competitive pricing strategies, strengthen the brand image, and continuously enhance product quality.</w:t>
            </w:r>
          </w:p>
        </w:tc>
      </w:tr>
    </w:tbl>
    <w:p w14:paraId="26312B5E" w14:textId="77777777" w:rsidR="00636EB2" w:rsidRDefault="00636EB2" w:rsidP="00441B6F">
      <w:pPr>
        <w:pStyle w:val="Body"/>
        <w:spacing w:after="0"/>
        <w:rPr>
          <w:rFonts w:ascii="Arial" w:hAnsi="Arial" w:cs="Arial"/>
          <w:i/>
        </w:rPr>
      </w:pPr>
    </w:p>
    <w:p w14:paraId="47597882" w14:textId="77777777" w:rsidR="00A24E7E" w:rsidRDefault="00A24E7E" w:rsidP="00441B6F">
      <w:pPr>
        <w:pStyle w:val="Body"/>
        <w:spacing w:after="0"/>
        <w:rPr>
          <w:rFonts w:ascii="Arial" w:hAnsi="Arial" w:cs="Arial"/>
          <w:i/>
        </w:rPr>
      </w:pPr>
      <w:r>
        <w:rPr>
          <w:rFonts w:ascii="Arial" w:hAnsi="Arial" w:cs="Arial"/>
          <w:i/>
        </w:rPr>
        <w:t xml:space="preserve">Keywords: </w:t>
      </w:r>
      <w:r w:rsidR="003E56A5" w:rsidRPr="003E56A5">
        <w:rPr>
          <w:rFonts w:ascii="Arial" w:hAnsi="Arial" w:cs="Arial"/>
          <w:i/>
        </w:rPr>
        <w:t xml:space="preserve">Price, Brand Image, Product Quality, Purchasing Decision, </w:t>
      </w:r>
      <w:proofErr w:type="spellStart"/>
      <w:r w:rsidR="003E56A5" w:rsidRPr="003E56A5">
        <w:rPr>
          <w:rFonts w:ascii="Arial" w:hAnsi="Arial" w:cs="Arial"/>
          <w:i/>
        </w:rPr>
        <w:t>Pinkflash</w:t>
      </w:r>
      <w:proofErr w:type="spellEnd"/>
    </w:p>
    <w:p w14:paraId="4566B94C" w14:textId="699767DE" w:rsidR="0024282C" w:rsidRDefault="0024282C" w:rsidP="00E01E05">
      <w:pPr>
        <w:pStyle w:val="Body"/>
        <w:spacing w:after="0"/>
        <w:rPr>
          <w:rFonts w:ascii="Arial" w:hAnsi="Arial" w:cs="Arial"/>
          <w:i/>
          <w:sz w:val="18"/>
        </w:rPr>
      </w:pPr>
    </w:p>
    <w:p w14:paraId="10DF609E" w14:textId="77777777" w:rsidR="00505F06" w:rsidRPr="00A24E7E" w:rsidRDefault="00505F06" w:rsidP="00441B6F">
      <w:pPr>
        <w:pStyle w:val="Body"/>
        <w:spacing w:after="0"/>
        <w:rPr>
          <w:rFonts w:ascii="Arial" w:hAnsi="Arial" w:cs="Arial"/>
          <w:i/>
        </w:rPr>
      </w:pPr>
    </w:p>
    <w:p w14:paraId="648A563A" w14:textId="77777777" w:rsidR="0029214B" w:rsidRDefault="0029214B">
      <w:pPr>
        <w:rPr>
          <w:rFonts w:ascii="Arial" w:hAnsi="Arial" w:cs="Arial"/>
          <w:b/>
          <w:caps/>
          <w:sz w:val="22"/>
        </w:rPr>
      </w:pPr>
      <w:r>
        <w:rPr>
          <w:rFonts w:ascii="Arial" w:hAnsi="Arial" w:cs="Arial"/>
        </w:rPr>
        <w:br w:type="page"/>
      </w:r>
    </w:p>
    <w:p w14:paraId="2A1ADE31"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3CABF96" w14:textId="77777777" w:rsidR="00790ADA" w:rsidRPr="00FB3A86" w:rsidRDefault="00790ADA" w:rsidP="00441B6F">
      <w:pPr>
        <w:pStyle w:val="AbstHead"/>
        <w:spacing w:after="0"/>
        <w:jc w:val="both"/>
        <w:rPr>
          <w:rFonts w:ascii="Arial" w:hAnsi="Arial" w:cs="Arial"/>
        </w:rPr>
      </w:pPr>
    </w:p>
    <w:p w14:paraId="7424C9C3" w14:textId="77777777" w:rsidR="00033EB1" w:rsidRPr="00033EB1" w:rsidRDefault="00033EB1" w:rsidP="00033EB1">
      <w:pPr>
        <w:pStyle w:val="Body"/>
        <w:rPr>
          <w:rFonts w:ascii="Arial" w:hAnsi="Arial" w:cs="Arial"/>
        </w:rPr>
      </w:pPr>
      <w:r w:rsidRPr="00033EB1">
        <w:rPr>
          <w:rFonts w:ascii="Arial" w:hAnsi="Arial" w:cs="Arial"/>
        </w:rPr>
        <w:t>The cosmetics sector has grown due to manufacturers' expanding range of local and foreign goods. Rising cosmetics demand has fueled this expansion in Indonesia, and estimates show that the business will continue to rise (Cekindo.com, 2025). The tremendous growth of the cosmetic sector, including skincare, haircare, and other categories, shows that Indonesian women want more personal care and beauty goods. This trend shows that Indonesia's cosmetic business will continue to expand, requiring enterprises to innovate and adapt (</w:t>
      </w:r>
      <w:proofErr w:type="spellStart"/>
      <w:r w:rsidRPr="00033EB1">
        <w:rPr>
          <w:rFonts w:ascii="Arial" w:hAnsi="Arial" w:cs="Arial"/>
        </w:rPr>
        <w:t>Widyasari</w:t>
      </w:r>
      <w:proofErr w:type="spellEnd"/>
      <w:r w:rsidRPr="00033EB1">
        <w:rPr>
          <w:rFonts w:ascii="Arial" w:hAnsi="Arial" w:cs="Arial"/>
        </w:rPr>
        <w:t xml:space="preserve"> et al., 2023).</w:t>
      </w:r>
      <w:r w:rsidR="00C13509">
        <w:rPr>
          <w:rFonts w:ascii="Arial" w:hAnsi="Arial" w:cs="Arial"/>
        </w:rPr>
        <w:t xml:space="preserve"> </w:t>
      </w:r>
      <w:r w:rsidRPr="00033EB1">
        <w:rPr>
          <w:rFonts w:ascii="Arial" w:hAnsi="Arial" w:cs="Arial"/>
        </w:rPr>
        <w:t xml:space="preserve">The beauty sector is competitive, so local cosmetic firms are producing products for the Indonesian climate. Such a method is used by </w:t>
      </w:r>
      <w:proofErr w:type="spellStart"/>
      <w:r w:rsidRPr="00033EB1">
        <w:rPr>
          <w:rFonts w:ascii="Arial" w:hAnsi="Arial" w:cs="Arial"/>
        </w:rPr>
        <w:t>Focallure</w:t>
      </w:r>
      <w:proofErr w:type="spellEnd"/>
      <w:r w:rsidRPr="00033EB1">
        <w:rPr>
          <w:rFonts w:ascii="Arial" w:hAnsi="Arial" w:cs="Arial"/>
        </w:rPr>
        <w:t xml:space="preserve"> sibling business </w:t>
      </w:r>
      <w:proofErr w:type="spellStart"/>
      <w:r w:rsidRPr="00033EB1">
        <w:rPr>
          <w:rFonts w:ascii="Arial" w:hAnsi="Arial" w:cs="Arial"/>
        </w:rPr>
        <w:t>Pinkflash</w:t>
      </w:r>
      <w:proofErr w:type="spellEnd"/>
      <w:r w:rsidRPr="00033EB1">
        <w:rPr>
          <w:rFonts w:ascii="Arial" w:hAnsi="Arial" w:cs="Arial"/>
        </w:rPr>
        <w:t xml:space="preserve">. In September 2020, Guangzhou </w:t>
      </w:r>
      <w:proofErr w:type="spellStart"/>
      <w:r w:rsidRPr="00033EB1">
        <w:rPr>
          <w:rFonts w:ascii="Arial" w:hAnsi="Arial" w:cs="Arial"/>
        </w:rPr>
        <w:t>Jizhi</w:t>
      </w:r>
      <w:proofErr w:type="spellEnd"/>
      <w:r w:rsidRPr="00033EB1">
        <w:rPr>
          <w:rFonts w:ascii="Arial" w:hAnsi="Arial" w:cs="Arial"/>
        </w:rPr>
        <w:t xml:space="preserve"> Trading Co. Ltd. launched </w:t>
      </w:r>
      <w:proofErr w:type="spellStart"/>
      <w:r w:rsidRPr="00033EB1">
        <w:rPr>
          <w:rFonts w:ascii="Arial" w:hAnsi="Arial" w:cs="Arial"/>
        </w:rPr>
        <w:t>Pinkflash</w:t>
      </w:r>
      <w:proofErr w:type="spellEnd"/>
      <w:r w:rsidRPr="00033EB1">
        <w:rPr>
          <w:rFonts w:ascii="Arial" w:hAnsi="Arial" w:cs="Arial"/>
        </w:rPr>
        <w:t xml:space="preserve"> goods, which are imported from China and authorized by Indonesia's National Agency of Drug and Food Control (BPOM) for safety and quality. A girly style and pastel pink packaging attract young customers to the brand. </w:t>
      </w:r>
      <w:proofErr w:type="spellStart"/>
      <w:r w:rsidRPr="00033EB1">
        <w:rPr>
          <w:rFonts w:ascii="Arial" w:hAnsi="Arial" w:cs="Arial"/>
        </w:rPr>
        <w:t>Pinkflash</w:t>
      </w:r>
      <w:proofErr w:type="spellEnd"/>
      <w:r w:rsidRPr="00033EB1">
        <w:rPr>
          <w:rFonts w:ascii="Arial" w:hAnsi="Arial" w:cs="Arial"/>
        </w:rPr>
        <w:t xml:space="preserve"> sells eyeliners, mascaras, eyeshadows, concealers, blushes, foundations, lipsticks, lip glosses, lip tints, primers, setting sprays, and more for various cosmetic requirements.</w:t>
      </w:r>
    </w:p>
    <w:p w14:paraId="425D29BD" w14:textId="77777777" w:rsidR="00033EB1" w:rsidRPr="00033EB1" w:rsidRDefault="00033EB1" w:rsidP="00033EB1">
      <w:pPr>
        <w:pStyle w:val="Body"/>
        <w:rPr>
          <w:rFonts w:ascii="Arial" w:hAnsi="Arial" w:cs="Arial"/>
        </w:rPr>
      </w:pPr>
      <w:r w:rsidRPr="00033EB1">
        <w:rPr>
          <w:rFonts w:ascii="Arial" w:hAnsi="Arial" w:cs="Arial"/>
        </w:rPr>
        <w:t xml:space="preserve">Price and product quality influence customer preferences, according to market findings. Indonesian consumers choose cosmetic products based on price and quality, each contributing 19%. The average expenditure per capita on cosmetics and personal care in Indonesia is IDR 282,000 ($20), lower than in Thailand ($56) and Malaysia ($75), suggesting development possibilities, according to Euromonitor. Armstrong (2018) defines price as the monetary value buyers pay for a product based on its perceived advantages. </w:t>
      </w:r>
      <w:proofErr w:type="spellStart"/>
      <w:r w:rsidRPr="00033EB1">
        <w:rPr>
          <w:rFonts w:ascii="Arial" w:hAnsi="Arial" w:cs="Arial"/>
        </w:rPr>
        <w:t>Pinkflash</w:t>
      </w:r>
      <w:proofErr w:type="spellEnd"/>
      <w:r w:rsidRPr="00033EB1">
        <w:rPr>
          <w:rFonts w:ascii="Arial" w:hAnsi="Arial" w:cs="Arial"/>
        </w:rPr>
        <w:t xml:space="preserve"> competes with </w:t>
      </w:r>
      <w:proofErr w:type="spellStart"/>
      <w:r w:rsidRPr="00033EB1">
        <w:rPr>
          <w:rFonts w:ascii="Arial" w:hAnsi="Arial" w:cs="Arial"/>
        </w:rPr>
        <w:t>Hanasui</w:t>
      </w:r>
      <w:proofErr w:type="spellEnd"/>
      <w:r w:rsidRPr="00033EB1">
        <w:rPr>
          <w:rFonts w:ascii="Arial" w:hAnsi="Arial" w:cs="Arial"/>
        </w:rPr>
        <w:t>, OMG, and Wardah by supplying items from Rp. 15,000 to Rp. 50,000 at attractive prices for lower- to middle-income customers (</w:t>
      </w:r>
      <w:proofErr w:type="spellStart"/>
      <w:r w:rsidRPr="00033EB1">
        <w:rPr>
          <w:rFonts w:ascii="Arial" w:hAnsi="Arial" w:cs="Arial"/>
        </w:rPr>
        <w:t>Hasibuan</w:t>
      </w:r>
      <w:proofErr w:type="spellEnd"/>
      <w:r w:rsidRPr="00033EB1">
        <w:rPr>
          <w:rFonts w:ascii="Arial" w:hAnsi="Arial" w:cs="Arial"/>
        </w:rPr>
        <w:t>, 2021).</w:t>
      </w:r>
      <w:r w:rsidR="00C13509">
        <w:rPr>
          <w:rFonts w:ascii="Arial" w:hAnsi="Arial" w:cs="Arial"/>
        </w:rPr>
        <w:t xml:space="preserve"> </w:t>
      </w:r>
      <w:r w:rsidRPr="00033EB1">
        <w:rPr>
          <w:rFonts w:ascii="Arial" w:hAnsi="Arial" w:cs="Arial"/>
        </w:rPr>
        <w:t xml:space="preserve">According to 2024–2025 Shopee and TikTok user evaluations, </w:t>
      </w:r>
      <w:proofErr w:type="spellStart"/>
      <w:r w:rsidRPr="00033EB1">
        <w:rPr>
          <w:rFonts w:ascii="Arial" w:hAnsi="Arial" w:cs="Arial"/>
        </w:rPr>
        <w:t>Pinkflash</w:t>
      </w:r>
      <w:proofErr w:type="spellEnd"/>
      <w:r w:rsidRPr="00033EB1">
        <w:rPr>
          <w:rFonts w:ascii="Arial" w:hAnsi="Arial" w:cs="Arial"/>
        </w:rPr>
        <w:t xml:space="preserve"> goods' cost compensates for small performance issues. Despite product longevity and applicator quality difficulties, consumers like pigmentation and color variations. Such findings demonstrate the importance of pricing in purchase choices, where buyers are ready to accept slight defects for value. </w:t>
      </w:r>
      <w:proofErr w:type="spellStart"/>
      <w:r w:rsidRPr="00033EB1">
        <w:rPr>
          <w:rFonts w:ascii="Arial" w:hAnsi="Arial" w:cs="Arial"/>
        </w:rPr>
        <w:t>Pinkflash</w:t>
      </w:r>
      <w:proofErr w:type="spellEnd"/>
      <w:r w:rsidRPr="00033EB1">
        <w:rPr>
          <w:rFonts w:ascii="Arial" w:hAnsi="Arial" w:cs="Arial"/>
        </w:rPr>
        <w:t xml:space="preserve"> may also gain market share in the budget-conscious group by matching customer expectations for cost-effectiveness with its low pricing approach.</w:t>
      </w:r>
    </w:p>
    <w:p w14:paraId="0B1700B8" w14:textId="38DBE070" w:rsidR="00033EB1" w:rsidRDefault="00033EB1" w:rsidP="00C13509">
      <w:pPr>
        <w:pStyle w:val="Body"/>
        <w:rPr>
          <w:rFonts w:ascii="Arial" w:hAnsi="Arial" w:cs="Arial"/>
        </w:rPr>
      </w:pPr>
      <w:r w:rsidRPr="00033EB1">
        <w:rPr>
          <w:rFonts w:ascii="Arial" w:hAnsi="Arial" w:cs="Arial"/>
        </w:rPr>
        <w:t xml:space="preserve">Consumer preferences also depend on brand image. Fera and </w:t>
      </w:r>
      <w:proofErr w:type="spellStart"/>
      <w:r w:rsidRPr="00033EB1">
        <w:rPr>
          <w:rFonts w:ascii="Arial" w:hAnsi="Arial" w:cs="Arial"/>
        </w:rPr>
        <w:t>Pramudita</w:t>
      </w:r>
      <w:proofErr w:type="spellEnd"/>
      <w:r w:rsidRPr="00033EB1">
        <w:rPr>
          <w:rFonts w:ascii="Arial" w:hAnsi="Arial" w:cs="Arial"/>
        </w:rPr>
        <w:t xml:space="preserve"> (2021) say brand image helps buyers evaluate items without product understanding. </w:t>
      </w:r>
      <w:r w:rsidR="003E2C47" w:rsidRPr="003E2C47">
        <w:rPr>
          <w:rFonts w:ascii="Arial" w:hAnsi="Arial" w:cs="Arial"/>
        </w:rPr>
        <w:t xml:space="preserve">Brand Image </w:t>
      </w:r>
      <w:r w:rsidR="003E2C47" w:rsidRPr="003E2C47">
        <w:rPr>
          <w:rFonts w:ascii="Arial" w:hAnsi="Arial" w:cs="Arial"/>
        </w:rPr>
        <w:t>refers to the consumer's overall perception and mental representation of a brand based on associations linked to the brand's attributes, benefits, and overall reputation</w:t>
      </w:r>
      <w:r w:rsidR="003E2C47">
        <w:rPr>
          <w:rFonts w:ascii="Arial" w:hAnsi="Arial" w:cs="Arial"/>
        </w:rPr>
        <w:t xml:space="preserve"> </w:t>
      </w:r>
      <w:r w:rsidR="00BB50AF">
        <w:rPr>
          <w:rFonts w:ascii="Arial" w:hAnsi="Arial" w:cs="Arial"/>
        </w:rPr>
        <w:t xml:space="preserve">(Zeithaml, </w:t>
      </w:r>
      <w:r w:rsidR="0093073C">
        <w:rPr>
          <w:rFonts w:ascii="Arial" w:hAnsi="Arial" w:cs="Arial"/>
        </w:rPr>
        <w:t>1</w:t>
      </w:r>
      <w:r w:rsidR="00BB50AF">
        <w:rPr>
          <w:rFonts w:ascii="Arial" w:hAnsi="Arial" w:cs="Arial"/>
        </w:rPr>
        <w:t>998)</w:t>
      </w:r>
      <w:r w:rsidR="003E2C47" w:rsidRPr="003E2C47">
        <w:rPr>
          <w:rFonts w:ascii="Arial" w:hAnsi="Arial" w:cs="Arial"/>
        </w:rPr>
        <w:t>.</w:t>
      </w:r>
      <w:r w:rsidR="003E2C47">
        <w:rPr>
          <w:rFonts w:ascii="Arial" w:hAnsi="Arial" w:cs="Arial"/>
        </w:rPr>
        <w:t xml:space="preserve"> </w:t>
      </w:r>
      <w:r w:rsidRPr="00033EB1">
        <w:rPr>
          <w:rFonts w:ascii="Arial" w:hAnsi="Arial" w:cs="Arial"/>
        </w:rPr>
        <w:t>According to Kotler and Keller</w:t>
      </w:r>
      <w:r w:rsidR="00620F82">
        <w:rPr>
          <w:rFonts w:ascii="Arial" w:hAnsi="Arial" w:cs="Arial"/>
        </w:rPr>
        <w:t xml:space="preserve"> (2009)</w:t>
      </w:r>
      <w:r w:rsidRPr="00033EB1">
        <w:rPr>
          <w:rFonts w:ascii="Arial" w:hAnsi="Arial" w:cs="Arial"/>
        </w:rPr>
        <w:t xml:space="preserve"> define brand image as customer reaction to a company's products. Experience and communication form brand image, impacting customer perception and assessment, according to </w:t>
      </w:r>
      <w:proofErr w:type="spellStart"/>
      <w:r w:rsidRPr="00033EB1">
        <w:rPr>
          <w:rFonts w:ascii="Arial" w:hAnsi="Arial" w:cs="Arial"/>
        </w:rPr>
        <w:t>Priansa</w:t>
      </w:r>
      <w:proofErr w:type="spellEnd"/>
      <w:r w:rsidRPr="00033EB1">
        <w:rPr>
          <w:rFonts w:ascii="Arial" w:hAnsi="Arial" w:cs="Arial"/>
        </w:rPr>
        <w:t xml:space="preserve"> (2017). </w:t>
      </w:r>
      <w:proofErr w:type="spellStart"/>
      <w:r w:rsidRPr="00033EB1">
        <w:rPr>
          <w:rFonts w:ascii="Arial" w:hAnsi="Arial" w:cs="Arial"/>
        </w:rPr>
        <w:t>Pinkflash's</w:t>
      </w:r>
      <w:proofErr w:type="spellEnd"/>
      <w:r w:rsidRPr="00033EB1">
        <w:rPr>
          <w:rFonts w:ascii="Arial" w:hAnsi="Arial" w:cs="Arial"/>
        </w:rPr>
        <w:t xml:space="preserve"> packaging and color schemes provide a striking visual impression, according to user evaluations. The company's visual identity increases customer attention, but product quality expectations and performance differ, demonstrating that brand image alone may not be enough to maintain long-term commitment.</w:t>
      </w:r>
      <w:r w:rsidR="00C13509">
        <w:rPr>
          <w:rFonts w:ascii="Arial" w:hAnsi="Arial" w:cs="Arial"/>
        </w:rPr>
        <w:t xml:space="preserve"> </w:t>
      </w:r>
      <w:proofErr w:type="spellStart"/>
      <w:r w:rsidRPr="00033EB1">
        <w:rPr>
          <w:rFonts w:ascii="Arial" w:hAnsi="Arial" w:cs="Arial"/>
        </w:rPr>
        <w:t>Pinkflash</w:t>
      </w:r>
      <w:proofErr w:type="spellEnd"/>
      <w:r w:rsidRPr="00033EB1">
        <w:rPr>
          <w:rFonts w:ascii="Arial" w:hAnsi="Arial" w:cs="Arial"/>
        </w:rPr>
        <w:t xml:space="preserve"> product quality impacts purchases. Performance, durability, and dependability are all part of product quality (</w:t>
      </w:r>
      <w:proofErr w:type="spellStart"/>
      <w:r w:rsidRPr="00033EB1">
        <w:rPr>
          <w:rFonts w:ascii="Arial" w:hAnsi="Arial" w:cs="Arial"/>
        </w:rPr>
        <w:t>Yafie</w:t>
      </w:r>
      <w:proofErr w:type="spellEnd"/>
      <w:r w:rsidRPr="00033EB1">
        <w:rPr>
          <w:rFonts w:ascii="Arial" w:hAnsi="Arial" w:cs="Arial"/>
        </w:rPr>
        <w:t xml:space="preserve"> et al., 2016). Quality goods increase brand loyalty by satisfying customers and encouraging repeat purchases (Emiliani &amp; Habib, 2024). Product quality is measured by usefulness, uniqueness, consistency, dependability, durability, aesthetics, perceived quality, and simplicity of maintenance (Asmara, 2017). According to research, people are more inclined to buy items that regularly meet or exceed quality standards. Despite its attractiveness and low prices, </w:t>
      </w:r>
      <w:proofErr w:type="spellStart"/>
      <w:r w:rsidRPr="00033EB1">
        <w:rPr>
          <w:rFonts w:ascii="Arial" w:hAnsi="Arial" w:cs="Arial"/>
        </w:rPr>
        <w:t>Pinkflash</w:t>
      </w:r>
      <w:proofErr w:type="spellEnd"/>
      <w:r w:rsidRPr="00033EB1">
        <w:rPr>
          <w:rFonts w:ascii="Arial" w:hAnsi="Arial" w:cs="Arial"/>
        </w:rPr>
        <w:t xml:space="preserve"> foundations </w:t>
      </w:r>
      <w:proofErr w:type="spellStart"/>
      <w:r w:rsidRPr="00033EB1">
        <w:rPr>
          <w:rFonts w:ascii="Arial" w:hAnsi="Arial" w:cs="Arial"/>
        </w:rPr>
        <w:t>oxidise</w:t>
      </w:r>
      <w:proofErr w:type="spellEnd"/>
      <w:r w:rsidRPr="00033EB1">
        <w:rPr>
          <w:rFonts w:ascii="Arial" w:hAnsi="Arial" w:cs="Arial"/>
        </w:rPr>
        <w:t xml:space="preserve"> rapidly and eyeliners last less. These issues highlight the need to improve quality to match the brand's visual and price strategy. </w:t>
      </w:r>
    </w:p>
    <w:p w14:paraId="0C834A25" w14:textId="77777777" w:rsidR="00033EB1" w:rsidRPr="00033EB1" w:rsidRDefault="00033EB1" w:rsidP="00033EB1">
      <w:pPr>
        <w:pStyle w:val="Body"/>
        <w:rPr>
          <w:rFonts w:ascii="Arial" w:hAnsi="Arial" w:cs="Arial"/>
        </w:rPr>
      </w:pPr>
      <w:r w:rsidRPr="00033EB1">
        <w:rPr>
          <w:rFonts w:ascii="Arial" w:hAnsi="Arial" w:cs="Arial"/>
        </w:rPr>
        <w:lastRenderedPageBreak/>
        <w:t xml:space="preserve">Previous study has studied how price, brand image, and product quality affect cosmetics purchases. </w:t>
      </w:r>
      <w:proofErr w:type="spellStart"/>
      <w:r w:rsidRPr="00033EB1">
        <w:rPr>
          <w:rFonts w:ascii="Arial" w:hAnsi="Arial" w:cs="Arial"/>
        </w:rPr>
        <w:t>Gunarsih</w:t>
      </w:r>
      <w:proofErr w:type="spellEnd"/>
      <w:r w:rsidRPr="00033EB1">
        <w:rPr>
          <w:rFonts w:ascii="Arial" w:hAnsi="Arial" w:cs="Arial"/>
        </w:rPr>
        <w:t xml:space="preserve"> et al. (2021) discovered that price strongly influences Toko Pelita Jaya </w:t>
      </w:r>
      <w:proofErr w:type="spellStart"/>
      <w:r w:rsidRPr="00033EB1">
        <w:rPr>
          <w:rFonts w:ascii="Arial" w:hAnsi="Arial" w:cs="Arial"/>
        </w:rPr>
        <w:t>Buyungon</w:t>
      </w:r>
      <w:proofErr w:type="spellEnd"/>
      <w:r w:rsidRPr="00033EB1">
        <w:rPr>
          <w:rFonts w:ascii="Arial" w:hAnsi="Arial" w:cs="Arial"/>
        </w:rPr>
        <w:t xml:space="preserve"> </w:t>
      </w:r>
      <w:proofErr w:type="spellStart"/>
      <w:r w:rsidRPr="00033EB1">
        <w:rPr>
          <w:rFonts w:ascii="Arial" w:hAnsi="Arial" w:cs="Arial"/>
        </w:rPr>
        <w:t>Amurang</w:t>
      </w:r>
      <w:proofErr w:type="spellEnd"/>
      <w:r w:rsidRPr="00033EB1">
        <w:rPr>
          <w:rFonts w:ascii="Arial" w:hAnsi="Arial" w:cs="Arial"/>
        </w:rPr>
        <w:t xml:space="preserve"> purchases. Darmawan and Dewi (2020) found that pricing and brand image affected </w:t>
      </w:r>
      <w:proofErr w:type="spellStart"/>
      <w:r w:rsidRPr="00033EB1">
        <w:rPr>
          <w:rFonts w:ascii="Arial" w:hAnsi="Arial" w:cs="Arial"/>
        </w:rPr>
        <w:t>Oriflame</w:t>
      </w:r>
      <w:proofErr w:type="spellEnd"/>
      <w:r w:rsidRPr="00033EB1">
        <w:rPr>
          <w:rFonts w:ascii="Arial" w:hAnsi="Arial" w:cs="Arial"/>
        </w:rPr>
        <w:t xml:space="preserve"> product purchases in Manado. Additionally, Putri (2017) and Habibah &amp; Sumiati (2016) found that price, brand image, and product quality influence Wardah cosmetics customer choices. This study examines </w:t>
      </w:r>
      <w:proofErr w:type="spellStart"/>
      <w:r w:rsidRPr="00033EB1">
        <w:rPr>
          <w:rFonts w:ascii="Arial" w:hAnsi="Arial" w:cs="Arial"/>
        </w:rPr>
        <w:t>Pinkflash</w:t>
      </w:r>
      <w:proofErr w:type="spellEnd"/>
      <w:r w:rsidRPr="00033EB1">
        <w:rPr>
          <w:rFonts w:ascii="Arial" w:hAnsi="Arial" w:cs="Arial"/>
        </w:rPr>
        <w:t>, a new brand targeting young customers, and pricing from an affordability-quality viewpoint, unlike past studies.</w:t>
      </w:r>
      <w:r w:rsidR="00256095">
        <w:rPr>
          <w:rFonts w:ascii="Arial" w:hAnsi="Arial" w:cs="Arial"/>
        </w:rPr>
        <w:t xml:space="preserve"> </w:t>
      </w:r>
      <w:r w:rsidRPr="00033EB1">
        <w:rPr>
          <w:rFonts w:ascii="Arial" w:hAnsi="Arial" w:cs="Arial"/>
        </w:rPr>
        <w:t xml:space="preserve">This research in Bandar Lampung gives new empirical data on Indonesia's cosmetic market customer behavior. This study examines how price, brand image, and product quality affect </w:t>
      </w:r>
      <w:proofErr w:type="spellStart"/>
      <w:r w:rsidRPr="00033EB1">
        <w:rPr>
          <w:rFonts w:ascii="Arial" w:hAnsi="Arial" w:cs="Arial"/>
        </w:rPr>
        <w:t>Pinkflash</w:t>
      </w:r>
      <w:proofErr w:type="spellEnd"/>
      <w:r w:rsidRPr="00033EB1">
        <w:rPr>
          <w:rFonts w:ascii="Arial" w:hAnsi="Arial" w:cs="Arial"/>
        </w:rPr>
        <w:t xml:space="preserve"> purchases, adding to cosmetic industry consumer behavior research and providing brand managers with practical insights. To increase customer happiness and loyalty, the research should guide strategic pricing, brand positioning, and quality improvement decisions.</w:t>
      </w:r>
    </w:p>
    <w:p w14:paraId="23C022DE" w14:textId="77777777" w:rsidR="00033EB1" w:rsidRDefault="00033EB1" w:rsidP="004D265B">
      <w:pPr>
        <w:pStyle w:val="Body"/>
        <w:rPr>
          <w:rFonts w:ascii="Arial" w:hAnsi="Arial" w:cs="Arial"/>
        </w:rPr>
      </w:pPr>
      <w:r w:rsidRPr="00033EB1">
        <w:rPr>
          <w:rFonts w:ascii="Arial" w:hAnsi="Arial" w:cs="Arial"/>
        </w:rPr>
        <w:t xml:space="preserve">Practical ramifications of this research are many. It helps firms build competitive advantage and profitability plans and policies. Researchers may use the information to study customer behavior and purchase decision factors. The research helps users make educated purchases and utilize </w:t>
      </w:r>
      <w:proofErr w:type="spellStart"/>
      <w:r w:rsidRPr="00033EB1">
        <w:rPr>
          <w:rFonts w:ascii="Arial" w:hAnsi="Arial" w:cs="Arial"/>
        </w:rPr>
        <w:t>Pinkflash</w:t>
      </w:r>
      <w:proofErr w:type="spellEnd"/>
      <w:r w:rsidRPr="00033EB1">
        <w:rPr>
          <w:rFonts w:ascii="Arial" w:hAnsi="Arial" w:cs="Arial"/>
        </w:rPr>
        <w:t xml:space="preserve"> goods regularly. The study emphasizes the necessity of harmonizing pricing, brand image, and product quality to improve cosmetic purchases in the competitive Indonesian market.</w:t>
      </w:r>
      <w:r w:rsidR="004D265B">
        <w:rPr>
          <w:rFonts w:ascii="Arial" w:hAnsi="Arial" w:cs="Arial"/>
        </w:rPr>
        <w:t xml:space="preserve"> </w:t>
      </w:r>
      <w:r w:rsidRPr="00033EB1">
        <w:rPr>
          <w:rFonts w:ascii="Arial" w:hAnsi="Arial" w:cs="Arial"/>
        </w:rPr>
        <w:t xml:space="preserve">The research concludes that price, brand image, and product quality influence customer purchase behavior. </w:t>
      </w:r>
      <w:proofErr w:type="spellStart"/>
      <w:r w:rsidRPr="00033EB1">
        <w:rPr>
          <w:rFonts w:ascii="Arial" w:hAnsi="Arial" w:cs="Arial"/>
        </w:rPr>
        <w:t>Pinkflash</w:t>
      </w:r>
      <w:proofErr w:type="spellEnd"/>
      <w:r w:rsidRPr="00033EB1">
        <w:rPr>
          <w:rFonts w:ascii="Arial" w:hAnsi="Arial" w:cs="Arial"/>
        </w:rPr>
        <w:t xml:space="preserve"> succeeds by keeping prices low, creating a strong brand, and increasing product quality to satisfy customer expectations. The brand may improve its market position, customer loyalty, and sustainable development in Indonesia's dynamic cosmetic business by addressing these elements.</w:t>
      </w:r>
    </w:p>
    <w:p w14:paraId="1D0665AF" w14:textId="77777777" w:rsidR="00033EB1" w:rsidRDefault="00033EB1" w:rsidP="00033EB1">
      <w:pPr>
        <w:pStyle w:val="Body"/>
        <w:spacing w:after="0"/>
        <w:rPr>
          <w:rFonts w:ascii="Arial" w:hAnsi="Arial" w:cs="Arial"/>
        </w:rPr>
      </w:pPr>
    </w:p>
    <w:p w14:paraId="1977A58C" w14:textId="6FC2B27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E169D77" w14:textId="77777777" w:rsidR="00790ADA" w:rsidRPr="00FB3A86" w:rsidRDefault="00790ADA" w:rsidP="00441B6F">
      <w:pPr>
        <w:pStyle w:val="AbstHead"/>
        <w:spacing w:after="0"/>
        <w:jc w:val="both"/>
        <w:rPr>
          <w:rFonts w:ascii="Arial" w:hAnsi="Arial" w:cs="Arial"/>
        </w:rPr>
      </w:pPr>
    </w:p>
    <w:p w14:paraId="64A39B25" w14:textId="77777777" w:rsidR="000B3A90" w:rsidRPr="00CF0EA1" w:rsidRDefault="000B3A90" w:rsidP="000B3A90">
      <w:pPr>
        <w:pStyle w:val="Body"/>
        <w:rPr>
          <w:rFonts w:ascii="Arial" w:hAnsi="Arial" w:cs="Arial"/>
          <w:b/>
          <w:caps/>
          <w:sz w:val="22"/>
        </w:rPr>
      </w:pPr>
      <w:r>
        <w:rPr>
          <w:rFonts w:ascii="Arial" w:hAnsi="Arial" w:cs="Arial"/>
          <w:b/>
          <w:sz w:val="22"/>
        </w:rPr>
        <w:t>2.1 Research Type</w:t>
      </w:r>
    </w:p>
    <w:p w14:paraId="7383CE21" w14:textId="77777777" w:rsidR="000B3A90" w:rsidRDefault="000B3A90" w:rsidP="000B3A90">
      <w:pPr>
        <w:pStyle w:val="Body"/>
        <w:rPr>
          <w:rFonts w:ascii="Arial" w:hAnsi="Arial" w:cs="Arial"/>
        </w:rPr>
      </w:pPr>
      <w:r w:rsidRPr="00CE2AA4">
        <w:rPr>
          <w:rFonts w:ascii="Arial" w:hAnsi="Arial" w:cs="Arial"/>
        </w:rPr>
        <w:t>This quantitative study collected and analyzed numerical data to find patterns and correlations between variables (</w:t>
      </w:r>
      <w:proofErr w:type="spellStart"/>
      <w:r w:rsidRPr="00CE2AA4">
        <w:rPr>
          <w:rFonts w:ascii="Arial" w:hAnsi="Arial" w:cs="Arial"/>
        </w:rPr>
        <w:t>Sugiyono</w:t>
      </w:r>
      <w:proofErr w:type="spellEnd"/>
      <w:r w:rsidRPr="00CE2AA4">
        <w:rPr>
          <w:rFonts w:ascii="Arial" w:hAnsi="Arial" w:cs="Arial"/>
        </w:rPr>
        <w:t xml:space="preserve">, 2022). Quantitative research lets researchers test hypotheses by measuring how independent factors affect dependent variables. The research examines how price, brand image, and product quality impact </w:t>
      </w:r>
      <w:proofErr w:type="spellStart"/>
      <w:r w:rsidRPr="00CE2AA4">
        <w:rPr>
          <w:rFonts w:ascii="Arial" w:hAnsi="Arial" w:cs="Arial"/>
        </w:rPr>
        <w:t>Pinkflash</w:t>
      </w:r>
      <w:proofErr w:type="spellEnd"/>
      <w:r w:rsidRPr="00CE2AA4">
        <w:rPr>
          <w:rFonts w:ascii="Arial" w:hAnsi="Arial" w:cs="Arial"/>
        </w:rPr>
        <w:t xml:space="preserve"> cosmetics purchases. Because it collects precise and organized data from respondents, the survey method was chosen as the major data gathering method. A well-designed survey collects specific and relevant data, allowing respondents to answer questions accurately and meaningfully. This method allows the researcher to directly observe the target population's opinions, preferences, and actions on the issue. To implement the survey, a structured questionnaire was created. The quiz asked about </w:t>
      </w:r>
      <w:proofErr w:type="spellStart"/>
      <w:r w:rsidRPr="00CE2AA4">
        <w:rPr>
          <w:rFonts w:ascii="Arial" w:hAnsi="Arial" w:cs="Arial"/>
        </w:rPr>
        <w:t>Pinkflash</w:t>
      </w:r>
      <w:proofErr w:type="spellEnd"/>
      <w:r w:rsidRPr="00CE2AA4">
        <w:rPr>
          <w:rFonts w:ascii="Arial" w:hAnsi="Arial" w:cs="Arial"/>
        </w:rPr>
        <w:t xml:space="preserve"> product pricing, brand image, and quality. The questions were carefully crafted to be clear, concise, and understandable. This device was used to collect accurate and reliable data to reflect the phenomenon under research and provide a solid basis for statistical analysis and interpretation. </w:t>
      </w:r>
    </w:p>
    <w:p w14:paraId="2287B336" w14:textId="77777777" w:rsidR="00115BB7" w:rsidRPr="00CF0EA1" w:rsidRDefault="00CF0EA1" w:rsidP="00115BB7">
      <w:pPr>
        <w:pStyle w:val="Body"/>
        <w:rPr>
          <w:rFonts w:ascii="Arial" w:hAnsi="Arial" w:cs="Arial"/>
          <w:b/>
          <w:caps/>
          <w:sz w:val="22"/>
        </w:rPr>
      </w:pPr>
      <w:r>
        <w:rPr>
          <w:rFonts w:ascii="Arial" w:hAnsi="Arial" w:cs="Arial"/>
          <w:b/>
          <w:sz w:val="22"/>
        </w:rPr>
        <w:t>2.</w:t>
      </w:r>
      <w:r w:rsidR="000B3A90">
        <w:rPr>
          <w:rFonts w:ascii="Arial" w:hAnsi="Arial" w:cs="Arial"/>
          <w:b/>
          <w:sz w:val="22"/>
        </w:rPr>
        <w:t>2</w:t>
      </w:r>
      <w:r>
        <w:rPr>
          <w:rFonts w:ascii="Arial" w:hAnsi="Arial" w:cs="Arial"/>
          <w:b/>
          <w:sz w:val="22"/>
        </w:rPr>
        <w:t xml:space="preserve"> </w:t>
      </w:r>
      <w:r w:rsidRPr="00CF0EA1">
        <w:rPr>
          <w:rFonts w:ascii="Arial" w:hAnsi="Arial" w:cs="Arial"/>
          <w:b/>
          <w:sz w:val="22"/>
        </w:rPr>
        <w:t>Data, Data Sources, And Data Collection Techniques</w:t>
      </w:r>
    </w:p>
    <w:p w14:paraId="4AF2F5C2" w14:textId="77777777" w:rsidR="00CF0EA1" w:rsidRDefault="000B3A90" w:rsidP="00B27CF3">
      <w:pPr>
        <w:pStyle w:val="Body"/>
        <w:rPr>
          <w:rFonts w:ascii="Arial" w:hAnsi="Arial" w:cs="Arial"/>
        </w:rPr>
      </w:pPr>
      <w:r w:rsidRPr="000B3A90">
        <w:rPr>
          <w:rFonts w:ascii="Arial" w:hAnsi="Arial" w:cs="Arial"/>
        </w:rPr>
        <w:t>This study used primary and secondary data to fully understand the phenomenon studied. Primary data is unaltered information from the source that provides real insights into the topics under research (</w:t>
      </w:r>
      <w:proofErr w:type="spellStart"/>
      <w:r w:rsidRPr="000B3A90">
        <w:rPr>
          <w:rFonts w:ascii="Arial" w:hAnsi="Arial" w:cs="Arial"/>
        </w:rPr>
        <w:t>Sugiyono</w:t>
      </w:r>
      <w:proofErr w:type="spellEnd"/>
      <w:r w:rsidRPr="000B3A90">
        <w:rPr>
          <w:rFonts w:ascii="Arial" w:hAnsi="Arial" w:cs="Arial"/>
        </w:rPr>
        <w:t xml:space="preserve">, 2022). This study collected primary data on </w:t>
      </w:r>
      <w:proofErr w:type="spellStart"/>
      <w:r w:rsidRPr="000B3A90">
        <w:rPr>
          <w:rFonts w:ascii="Arial" w:hAnsi="Arial" w:cs="Arial"/>
        </w:rPr>
        <w:t>Pinkflash</w:t>
      </w:r>
      <w:proofErr w:type="spellEnd"/>
      <w:r w:rsidRPr="000B3A90">
        <w:rPr>
          <w:rFonts w:ascii="Arial" w:hAnsi="Arial" w:cs="Arial"/>
        </w:rPr>
        <w:t xml:space="preserve"> sunscreen buyers' responses and behaviors. The researchers sent structured questionnaires to Bandar Lampung </w:t>
      </w:r>
      <w:proofErr w:type="spellStart"/>
      <w:r w:rsidRPr="000B3A90">
        <w:rPr>
          <w:rFonts w:ascii="Arial" w:hAnsi="Arial" w:cs="Arial"/>
        </w:rPr>
        <w:t>Pinkflash</w:t>
      </w:r>
      <w:proofErr w:type="spellEnd"/>
      <w:r w:rsidRPr="000B3A90">
        <w:rPr>
          <w:rFonts w:ascii="Arial" w:hAnsi="Arial" w:cs="Arial"/>
        </w:rPr>
        <w:t xml:space="preserve"> users. The questionnaire measures customer happiness, product quality, and other aspects impacting purchase choices. The research collected data directly from customers to represent authentic opinions and experiences that are crucial to understanding purchase behavior. </w:t>
      </w:r>
      <w:r>
        <w:rPr>
          <w:rFonts w:ascii="Arial" w:hAnsi="Arial" w:cs="Arial"/>
        </w:rPr>
        <w:t xml:space="preserve"> </w:t>
      </w:r>
      <w:r w:rsidRPr="000B3A90">
        <w:rPr>
          <w:rFonts w:ascii="Arial" w:hAnsi="Arial" w:cs="Arial"/>
        </w:rPr>
        <w:t xml:space="preserve">Secondary data supplemented primary data to broaden the study's scope. </w:t>
      </w:r>
      <w:r w:rsidRPr="000B3A90">
        <w:rPr>
          <w:rFonts w:ascii="Arial" w:hAnsi="Arial" w:cs="Arial"/>
        </w:rPr>
        <w:lastRenderedPageBreak/>
        <w:t>Secondary data comes from records, reports, publications, or experts (</w:t>
      </w:r>
      <w:proofErr w:type="spellStart"/>
      <w:r w:rsidRPr="000B3A90">
        <w:rPr>
          <w:rFonts w:ascii="Arial" w:hAnsi="Arial" w:cs="Arial"/>
        </w:rPr>
        <w:t>Sugiyono</w:t>
      </w:r>
      <w:proofErr w:type="spellEnd"/>
      <w:r w:rsidRPr="000B3A90">
        <w:rPr>
          <w:rFonts w:ascii="Arial" w:hAnsi="Arial" w:cs="Arial"/>
        </w:rPr>
        <w:t xml:space="preserve">, 2022). This study included secondary data from academic publications, journals, and past cosmetics industry research studies on consumer behavior, brand image, product quality, and price. Secondary data helped researchers interpret main findings, compare outcomes to previous studies, and reinforce the study theory. This dual method provides a more rigorous and evidence-based understanding of </w:t>
      </w:r>
      <w:proofErr w:type="spellStart"/>
      <w:r w:rsidRPr="000B3A90">
        <w:rPr>
          <w:rFonts w:ascii="Arial" w:hAnsi="Arial" w:cs="Arial"/>
        </w:rPr>
        <w:t>Pinkflash</w:t>
      </w:r>
      <w:proofErr w:type="spellEnd"/>
      <w:r w:rsidRPr="000B3A90">
        <w:rPr>
          <w:rFonts w:ascii="Arial" w:hAnsi="Arial" w:cs="Arial"/>
        </w:rPr>
        <w:t xml:space="preserve"> cosmetics customer purchase choices. </w:t>
      </w:r>
    </w:p>
    <w:p w14:paraId="65CAF6D4" w14:textId="77777777" w:rsidR="00115BB7" w:rsidRPr="00CF0EA1" w:rsidRDefault="00CF0EA1" w:rsidP="00115BB7">
      <w:pPr>
        <w:pStyle w:val="Body"/>
        <w:rPr>
          <w:rFonts w:ascii="Arial" w:hAnsi="Arial" w:cs="Arial"/>
          <w:b/>
          <w:caps/>
          <w:sz w:val="22"/>
        </w:rPr>
      </w:pPr>
      <w:r>
        <w:rPr>
          <w:rFonts w:ascii="Arial" w:hAnsi="Arial" w:cs="Arial"/>
          <w:b/>
          <w:sz w:val="22"/>
        </w:rPr>
        <w:t>2.</w:t>
      </w:r>
      <w:r w:rsidR="004671C4">
        <w:rPr>
          <w:rFonts w:ascii="Arial" w:hAnsi="Arial" w:cs="Arial"/>
          <w:b/>
          <w:sz w:val="22"/>
        </w:rPr>
        <w:t xml:space="preserve">3 </w:t>
      </w:r>
      <w:r w:rsidRPr="00CF0EA1">
        <w:rPr>
          <w:rFonts w:ascii="Arial" w:hAnsi="Arial" w:cs="Arial"/>
          <w:b/>
          <w:sz w:val="22"/>
        </w:rPr>
        <w:t>Population, Sample, Sampling Techniques</w:t>
      </w:r>
    </w:p>
    <w:p w14:paraId="366C1DAD" w14:textId="77777777" w:rsidR="00CF0EA1" w:rsidRDefault="00B27CF3" w:rsidP="00B27CF3">
      <w:pPr>
        <w:pStyle w:val="Body"/>
        <w:rPr>
          <w:rFonts w:ascii="Arial" w:hAnsi="Arial" w:cs="Arial"/>
        </w:rPr>
      </w:pPr>
      <w:r w:rsidRPr="000B3A90">
        <w:rPr>
          <w:rFonts w:ascii="Arial" w:hAnsi="Arial" w:cs="Arial"/>
        </w:rPr>
        <w:t>Purposive sampling was used for this study. This strategy uses specified criteria to identify individuals with qualities related to the study aims (</w:t>
      </w:r>
      <w:proofErr w:type="spellStart"/>
      <w:r w:rsidRPr="000B3A90">
        <w:rPr>
          <w:rFonts w:ascii="Arial" w:hAnsi="Arial" w:cs="Arial"/>
        </w:rPr>
        <w:t>Sugiyono</w:t>
      </w:r>
      <w:proofErr w:type="spellEnd"/>
      <w:r w:rsidRPr="000B3A90">
        <w:rPr>
          <w:rFonts w:ascii="Arial" w:hAnsi="Arial" w:cs="Arial"/>
        </w:rPr>
        <w:t xml:space="preserve">, 2022). Purposive sampling is ideal when not all population members can offer significant or reliable information. In this survey, respondents had to understand </w:t>
      </w:r>
      <w:proofErr w:type="spellStart"/>
      <w:r w:rsidRPr="000B3A90">
        <w:rPr>
          <w:rFonts w:ascii="Arial" w:hAnsi="Arial" w:cs="Arial"/>
        </w:rPr>
        <w:t>Pinkflash</w:t>
      </w:r>
      <w:proofErr w:type="spellEnd"/>
      <w:r w:rsidRPr="000B3A90">
        <w:rPr>
          <w:rFonts w:ascii="Arial" w:hAnsi="Arial" w:cs="Arial"/>
        </w:rPr>
        <w:t xml:space="preserve"> goods, have bought them, and live in Bandar Lampung. To guarantee participants provided educated and relevant product quality, brand perception, and price sensitivity feedback, these criteria were set. Restricting the sample to competent persons improves research validity and reliability. The sample size was based on Hair et al. (</w:t>
      </w:r>
      <w:r w:rsidR="009A0719">
        <w:rPr>
          <w:rFonts w:ascii="Arial" w:hAnsi="Arial" w:cs="Arial"/>
        </w:rPr>
        <w:t>2014</w:t>
      </w:r>
      <w:r w:rsidRPr="000B3A90">
        <w:rPr>
          <w:rFonts w:ascii="Arial" w:hAnsi="Arial" w:cs="Arial"/>
        </w:rPr>
        <w:t xml:space="preserve">)'s advice that respondents match the questionnaire's observed variables or indicators. Sample size should be 5–10 times the number of indicators. This survey has 13 indicators, and the highest limit of the guideline (10 respondents per indication) yielded 130 respondents. This sample size is adequate for statistical reliability and meaningful study of the link between price, brand image, and product quality and purchase choices. A systematic questionnaire and secondary data provide the research with a complete picture of customer behavior. Purposive sampling assures that all respondents have used </w:t>
      </w:r>
      <w:proofErr w:type="spellStart"/>
      <w:r w:rsidRPr="000B3A90">
        <w:rPr>
          <w:rFonts w:ascii="Arial" w:hAnsi="Arial" w:cs="Arial"/>
        </w:rPr>
        <w:t>Pinkflash</w:t>
      </w:r>
      <w:proofErr w:type="spellEnd"/>
      <w:r w:rsidRPr="000B3A90">
        <w:rPr>
          <w:rFonts w:ascii="Arial" w:hAnsi="Arial" w:cs="Arial"/>
        </w:rPr>
        <w:t xml:space="preserve"> items, providing accurate satisfaction, perception, and purchase intent assessments. These tactics, together with a carefully calculated sample size based on methodological standards, increase the study's ability to offer meaningful and useful insights about Bandar Lampung's competitive cosmetics sector.</w:t>
      </w:r>
    </w:p>
    <w:p w14:paraId="6CBB3695" w14:textId="07ACE1A0" w:rsidR="00115BB7" w:rsidRPr="00CF0EA1" w:rsidRDefault="00CF0EA1" w:rsidP="00115BB7">
      <w:pPr>
        <w:pStyle w:val="Body"/>
        <w:rPr>
          <w:rFonts w:ascii="Arial" w:hAnsi="Arial" w:cs="Arial"/>
          <w:b/>
          <w:caps/>
          <w:sz w:val="22"/>
        </w:rPr>
      </w:pPr>
      <w:r>
        <w:rPr>
          <w:rFonts w:ascii="Arial" w:hAnsi="Arial" w:cs="Arial"/>
          <w:b/>
          <w:sz w:val="22"/>
        </w:rPr>
        <w:t>2.</w:t>
      </w:r>
      <w:r w:rsidR="004671C4">
        <w:rPr>
          <w:rFonts w:ascii="Arial" w:hAnsi="Arial" w:cs="Arial"/>
          <w:b/>
          <w:sz w:val="22"/>
        </w:rPr>
        <w:t>4</w:t>
      </w:r>
      <w:r>
        <w:rPr>
          <w:rFonts w:ascii="Arial" w:hAnsi="Arial" w:cs="Arial"/>
          <w:b/>
          <w:sz w:val="22"/>
        </w:rPr>
        <w:t xml:space="preserve"> </w:t>
      </w:r>
      <w:r w:rsidRPr="00CF0EA1">
        <w:rPr>
          <w:rFonts w:ascii="Arial" w:hAnsi="Arial" w:cs="Arial"/>
          <w:b/>
          <w:sz w:val="22"/>
        </w:rPr>
        <w:t xml:space="preserve">Operational Definitions </w:t>
      </w:r>
      <w:r w:rsidR="00375B9A">
        <w:rPr>
          <w:rFonts w:ascii="Arial" w:hAnsi="Arial" w:cs="Arial"/>
          <w:b/>
          <w:sz w:val="22"/>
        </w:rPr>
        <w:t>o</w:t>
      </w:r>
      <w:r w:rsidRPr="00CF0EA1">
        <w:rPr>
          <w:rFonts w:ascii="Arial" w:hAnsi="Arial" w:cs="Arial"/>
          <w:b/>
          <w:sz w:val="22"/>
        </w:rPr>
        <w:t>f Variables</w:t>
      </w:r>
    </w:p>
    <w:p w14:paraId="6529EFEE" w14:textId="77777777" w:rsidR="00716F25" w:rsidRPr="00716F25" w:rsidRDefault="00716F25" w:rsidP="00716F25">
      <w:pPr>
        <w:pStyle w:val="Body"/>
        <w:rPr>
          <w:rFonts w:ascii="Arial" w:hAnsi="Arial" w:cs="Arial"/>
        </w:rPr>
      </w:pPr>
      <w:r w:rsidRPr="00716F25">
        <w:rPr>
          <w:rFonts w:ascii="Arial" w:hAnsi="Arial" w:cs="Arial"/>
        </w:rPr>
        <w:t>A Likert scale was used to evaluate variables in this research, a frequently used tool for evaluating respondents' attitudes, perceptions, and opinions. The Likert scale offers predetermined response choices to let respondents rate their agreement or disagreement with each statement. This method lets researchers measure subjective phenomena and analyze them statistically (</w:t>
      </w:r>
      <w:proofErr w:type="spellStart"/>
      <w:r w:rsidRPr="00716F25">
        <w:rPr>
          <w:rFonts w:ascii="Arial" w:hAnsi="Arial" w:cs="Arial"/>
        </w:rPr>
        <w:t>Sugiyono</w:t>
      </w:r>
      <w:proofErr w:type="spellEnd"/>
      <w:r w:rsidRPr="00716F25">
        <w:rPr>
          <w:rFonts w:ascii="Arial" w:hAnsi="Arial" w:cs="Arial"/>
        </w:rPr>
        <w:t xml:space="preserve">, 2022). Each questionnaire item matches research indicators, ensuring that each question represents the conceptual characteristics of the variables under study. This research scored “1” as strong disagreement, “2” as disagreement, “3” neutrality, “4” agreement, and “5” significant agreement. This scale lets researchers measure respondents' perceptions and opinion intensities. Operational variable definitions clarify the scope and meaning of investigated constructs. Operational definitions make abstract notions quantifiable, testable, and </w:t>
      </w:r>
      <w:proofErr w:type="spellStart"/>
      <w:r w:rsidRPr="00716F25">
        <w:rPr>
          <w:rFonts w:ascii="Arial" w:hAnsi="Arial" w:cs="Arial"/>
        </w:rPr>
        <w:t>validateable</w:t>
      </w:r>
      <w:proofErr w:type="spellEnd"/>
      <w:r w:rsidRPr="00716F25">
        <w:rPr>
          <w:rFonts w:ascii="Arial" w:hAnsi="Arial" w:cs="Arial"/>
        </w:rPr>
        <w:t xml:space="preserve">, according to </w:t>
      </w:r>
      <w:proofErr w:type="spellStart"/>
      <w:r w:rsidRPr="00716F25">
        <w:rPr>
          <w:rFonts w:ascii="Arial" w:hAnsi="Arial" w:cs="Arial"/>
        </w:rPr>
        <w:t>Sugiyono</w:t>
      </w:r>
      <w:proofErr w:type="spellEnd"/>
      <w:r w:rsidRPr="00716F25">
        <w:rPr>
          <w:rFonts w:ascii="Arial" w:hAnsi="Arial" w:cs="Arial"/>
        </w:rPr>
        <w:t xml:space="preserve"> (2022). In this study, operational definitions outline each variable's indicators, measuring equipment, and assessment criteria, assuring data consistency and correct analysis. The research can quantify how price, brand image, and product quality affect </w:t>
      </w:r>
      <w:proofErr w:type="spellStart"/>
      <w:r w:rsidRPr="00716F25">
        <w:rPr>
          <w:rFonts w:ascii="Arial" w:hAnsi="Arial" w:cs="Arial"/>
        </w:rPr>
        <w:t>Pinkflash</w:t>
      </w:r>
      <w:proofErr w:type="spellEnd"/>
      <w:r w:rsidRPr="00716F25">
        <w:rPr>
          <w:rFonts w:ascii="Arial" w:hAnsi="Arial" w:cs="Arial"/>
        </w:rPr>
        <w:t xml:space="preserve"> cosmetics purchases by operationalizing factors. </w:t>
      </w:r>
    </w:p>
    <w:p w14:paraId="14E67CC4" w14:textId="77777777" w:rsidR="00716F25" w:rsidRPr="00716F25" w:rsidRDefault="00716F25" w:rsidP="00716F25">
      <w:pPr>
        <w:pStyle w:val="Body"/>
        <w:rPr>
          <w:rFonts w:ascii="Arial" w:hAnsi="Arial" w:cs="Arial"/>
        </w:rPr>
      </w:pPr>
      <w:r w:rsidRPr="00716F25">
        <w:rPr>
          <w:rFonts w:ascii="Arial" w:hAnsi="Arial" w:cs="Arial"/>
        </w:rPr>
        <w:t>Price (X1) is the cost of a product or service, which should be affordable to most customers (</w:t>
      </w:r>
      <w:proofErr w:type="spellStart"/>
      <w:r w:rsidRPr="00716F25">
        <w:rPr>
          <w:rFonts w:ascii="Arial" w:hAnsi="Arial" w:cs="Arial"/>
        </w:rPr>
        <w:t>Gunarsih</w:t>
      </w:r>
      <w:proofErr w:type="spellEnd"/>
      <w:r w:rsidRPr="00716F25">
        <w:rPr>
          <w:rFonts w:ascii="Arial" w:hAnsi="Arial" w:cs="Arial"/>
        </w:rPr>
        <w:t xml:space="preserve"> et al., 2021). Price is measured by affordability, price-to-quality ratio, competitiveness, and price-benefit alignment. Consumers judge a product's affordability. A product's price-to-quality ratio determines whether its perceived quality justifies its price. pricing competitiveness compares the product's pricing to market competitors. Finally, price-benefit alignment assesses customers' perception that the product's price matches its advantages. Each indicator is assessed using Likert-type questions like "I buy </w:t>
      </w:r>
      <w:proofErr w:type="spellStart"/>
      <w:r w:rsidRPr="00716F25">
        <w:rPr>
          <w:rFonts w:ascii="Arial" w:hAnsi="Arial" w:cs="Arial"/>
        </w:rPr>
        <w:t>Pinkflash</w:t>
      </w:r>
      <w:proofErr w:type="spellEnd"/>
      <w:r w:rsidRPr="00716F25">
        <w:rPr>
          <w:rFonts w:ascii="Arial" w:hAnsi="Arial" w:cs="Arial"/>
        </w:rPr>
        <w:t xml:space="preserve"> </w:t>
      </w:r>
      <w:r w:rsidRPr="00716F25">
        <w:rPr>
          <w:rFonts w:ascii="Arial" w:hAnsi="Arial" w:cs="Arial"/>
        </w:rPr>
        <w:lastRenderedPageBreak/>
        <w:t xml:space="preserve">cosmetics because the price is affordable" and "I buy </w:t>
      </w:r>
      <w:proofErr w:type="spellStart"/>
      <w:r w:rsidRPr="00716F25">
        <w:rPr>
          <w:rFonts w:ascii="Arial" w:hAnsi="Arial" w:cs="Arial"/>
        </w:rPr>
        <w:t>Pinkflash</w:t>
      </w:r>
      <w:proofErr w:type="spellEnd"/>
      <w:r w:rsidRPr="00716F25">
        <w:rPr>
          <w:rFonts w:ascii="Arial" w:hAnsi="Arial" w:cs="Arial"/>
        </w:rPr>
        <w:t xml:space="preserve"> products because the price matches the quality of the product." Brand image (X2), depending on customer experiences, promotions, and reputation, might impact purchase choices (</w:t>
      </w:r>
      <w:proofErr w:type="spellStart"/>
      <w:r w:rsidRPr="00716F25">
        <w:rPr>
          <w:rFonts w:ascii="Arial" w:hAnsi="Arial" w:cs="Arial"/>
        </w:rPr>
        <w:t>Solihin</w:t>
      </w:r>
      <w:proofErr w:type="spellEnd"/>
      <w:r w:rsidRPr="00716F25">
        <w:rPr>
          <w:rFonts w:ascii="Arial" w:hAnsi="Arial" w:cs="Arial"/>
        </w:rPr>
        <w:t xml:space="preserve"> &amp; Kamal, 2023). Brand image is assessed by recognition, reputation, and affinity. Recognition shows how well customers know the brand and its market presence. Reputation measures the brand's quality and dependability, whereas affinity measures its emotional impact and good image. Questionnaire questions include "</w:t>
      </w:r>
      <w:proofErr w:type="spellStart"/>
      <w:r w:rsidRPr="00716F25">
        <w:rPr>
          <w:rFonts w:ascii="Arial" w:hAnsi="Arial" w:cs="Arial"/>
        </w:rPr>
        <w:t>Pinkflash</w:t>
      </w:r>
      <w:proofErr w:type="spellEnd"/>
      <w:r w:rsidRPr="00716F25">
        <w:rPr>
          <w:rFonts w:ascii="Arial" w:hAnsi="Arial" w:cs="Arial"/>
        </w:rPr>
        <w:t xml:space="preserve"> is a well-known cosmetic brand in Indonesia" and "</w:t>
      </w:r>
      <w:proofErr w:type="spellStart"/>
      <w:r w:rsidRPr="00716F25">
        <w:rPr>
          <w:rFonts w:ascii="Arial" w:hAnsi="Arial" w:cs="Arial"/>
        </w:rPr>
        <w:t>Pinkflash</w:t>
      </w:r>
      <w:proofErr w:type="spellEnd"/>
      <w:r w:rsidRPr="00716F25">
        <w:rPr>
          <w:rFonts w:ascii="Arial" w:hAnsi="Arial" w:cs="Arial"/>
        </w:rPr>
        <w:t xml:space="preserve"> provides a natural and attractive impression to its users," with Likert scale answers from 1 (strongly disagree) to 5 (strongly agree). </w:t>
      </w:r>
    </w:p>
    <w:p w14:paraId="694D35FB" w14:textId="77777777" w:rsidR="00CF0EA1" w:rsidRDefault="00716F25" w:rsidP="00716F25">
      <w:pPr>
        <w:pStyle w:val="Body"/>
        <w:rPr>
          <w:rFonts w:ascii="Arial" w:hAnsi="Arial" w:cs="Arial"/>
        </w:rPr>
      </w:pPr>
      <w:r w:rsidRPr="00716F25">
        <w:rPr>
          <w:rFonts w:ascii="Arial" w:hAnsi="Arial" w:cs="Arial"/>
        </w:rPr>
        <w:t>Product quality (X3) is how well a product fulfills or surpasses customer expectations, promoting happiness and loyalty (</w:t>
      </w:r>
      <w:proofErr w:type="spellStart"/>
      <w:r w:rsidRPr="00716F25">
        <w:rPr>
          <w:rFonts w:ascii="Arial" w:hAnsi="Arial" w:cs="Arial"/>
        </w:rPr>
        <w:t>Yafie</w:t>
      </w:r>
      <w:proofErr w:type="spellEnd"/>
      <w:r w:rsidRPr="00716F25">
        <w:rPr>
          <w:rFonts w:ascii="Arial" w:hAnsi="Arial" w:cs="Arial"/>
        </w:rPr>
        <w:t xml:space="preserve"> et al., 2016). This variable has three indicators: performance, durability, and reliability. Performance measures the product's use and safety, durability measures its longevity, and dependability measures customer trust. Participants scored phrases like “</w:t>
      </w:r>
      <w:proofErr w:type="spellStart"/>
      <w:r w:rsidRPr="00716F25">
        <w:rPr>
          <w:rFonts w:ascii="Arial" w:hAnsi="Arial" w:cs="Arial"/>
        </w:rPr>
        <w:t>Pinkflash</w:t>
      </w:r>
      <w:proofErr w:type="spellEnd"/>
      <w:r w:rsidRPr="00716F25">
        <w:rPr>
          <w:rFonts w:ascii="Arial" w:hAnsi="Arial" w:cs="Arial"/>
        </w:rPr>
        <w:t xml:space="preserve"> cosmetics are safe and easy to use” and “Using </w:t>
      </w:r>
      <w:proofErr w:type="spellStart"/>
      <w:r w:rsidRPr="00716F25">
        <w:rPr>
          <w:rFonts w:ascii="Arial" w:hAnsi="Arial" w:cs="Arial"/>
        </w:rPr>
        <w:t>Pinkflash</w:t>
      </w:r>
      <w:proofErr w:type="spellEnd"/>
      <w:r w:rsidRPr="00716F25">
        <w:rPr>
          <w:rFonts w:ascii="Arial" w:hAnsi="Arial" w:cs="Arial"/>
        </w:rPr>
        <w:t xml:space="preserve"> products increases my confidence” on a five-point Likert scale. Using personal requirements, preferences, and customer feedback, customers pick, acquire, utilize, and assess items (</w:t>
      </w:r>
      <w:proofErr w:type="spellStart"/>
      <w:r w:rsidRPr="00716F25">
        <w:rPr>
          <w:rFonts w:ascii="Arial" w:hAnsi="Arial" w:cs="Arial"/>
        </w:rPr>
        <w:t>Gunarsih</w:t>
      </w:r>
      <w:proofErr w:type="spellEnd"/>
      <w:r w:rsidRPr="00716F25">
        <w:rPr>
          <w:rFonts w:ascii="Arial" w:hAnsi="Arial" w:cs="Arial"/>
        </w:rPr>
        <w:t xml:space="preserve"> et al., 2021). Four variables measure this variable: decisiveness in product selection, habitual buying behavior, desire to suggest, and intention to repurchase. Sample items include “I buy </w:t>
      </w:r>
      <w:proofErr w:type="spellStart"/>
      <w:r w:rsidRPr="00716F25">
        <w:rPr>
          <w:rFonts w:ascii="Arial" w:hAnsi="Arial" w:cs="Arial"/>
        </w:rPr>
        <w:t>Pinkflash</w:t>
      </w:r>
      <w:proofErr w:type="spellEnd"/>
      <w:r w:rsidRPr="00716F25">
        <w:rPr>
          <w:rFonts w:ascii="Arial" w:hAnsi="Arial" w:cs="Arial"/>
        </w:rPr>
        <w:t xml:space="preserve"> products because I believe in their quality,” “I buy </w:t>
      </w:r>
      <w:proofErr w:type="spellStart"/>
      <w:r w:rsidRPr="00716F25">
        <w:rPr>
          <w:rFonts w:ascii="Arial" w:hAnsi="Arial" w:cs="Arial"/>
        </w:rPr>
        <w:t>Pinkflash</w:t>
      </w:r>
      <w:proofErr w:type="spellEnd"/>
      <w:r w:rsidRPr="00716F25">
        <w:rPr>
          <w:rFonts w:ascii="Arial" w:hAnsi="Arial" w:cs="Arial"/>
        </w:rPr>
        <w:t xml:space="preserve"> products due to positive reviews,” and “I will recommend </w:t>
      </w:r>
      <w:proofErr w:type="spellStart"/>
      <w:r w:rsidRPr="00716F25">
        <w:rPr>
          <w:rFonts w:ascii="Arial" w:hAnsi="Arial" w:cs="Arial"/>
        </w:rPr>
        <w:t>Pinkflash</w:t>
      </w:r>
      <w:proofErr w:type="spellEnd"/>
      <w:r w:rsidRPr="00716F25">
        <w:rPr>
          <w:rFonts w:ascii="Arial" w:hAnsi="Arial" w:cs="Arial"/>
        </w:rPr>
        <w:t xml:space="preserve"> cosmetics to people close to me.” For uniformity and comparability, responses are collected using the same Likert scale. </w:t>
      </w:r>
    </w:p>
    <w:p w14:paraId="521CC2A9" w14:textId="77777777" w:rsidR="00115BB7" w:rsidRPr="00CF0EA1" w:rsidRDefault="00CF0EA1" w:rsidP="00115BB7">
      <w:pPr>
        <w:pStyle w:val="Body"/>
        <w:spacing w:after="0"/>
        <w:rPr>
          <w:rFonts w:ascii="Arial" w:hAnsi="Arial" w:cs="Arial"/>
          <w:b/>
          <w:caps/>
          <w:sz w:val="22"/>
        </w:rPr>
      </w:pPr>
      <w:r>
        <w:rPr>
          <w:rFonts w:ascii="Arial" w:hAnsi="Arial" w:cs="Arial"/>
          <w:b/>
          <w:sz w:val="22"/>
        </w:rPr>
        <w:t>2.</w:t>
      </w:r>
      <w:r w:rsidR="004671C4">
        <w:rPr>
          <w:rFonts w:ascii="Arial" w:hAnsi="Arial" w:cs="Arial"/>
          <w:b/>
          <w:sz w:val="22"/>
        </w:rPr>
        <w:t>5</w:t>
      </w:r>
      <w:r>
        <w:rPr>
          <w:rFonts w:ascii="Arial" w:hAnsi="Arial" w:cs="Arial"/>
          <w:b/>
          <w:sz w:val="22"/>
        </w:rPr>
        <w:t xml:space="preserve"> </w:t>
      </w:r>
      <w:r w:rsidRPr="00CF0EA1">
        <w:rPr>
          <w:rFonts w:ascii="Arial" w:hAnsi="Arial" w:cs="Arial"/>
          <w:b/>
          <w:sz w:val="22"/>
        </w:rPr>
        <w:t xml:space="preserve">Data Analysis Techniques </w:t>
      </w:r>
    </w:p>
    <w:p w14:paraId="3464BD7D" w14:textId="77777777" w:rsidR="00115BB7" w:rsidRDefault="00115BB7" w:rsidP="00115BB7">
      <w:pPr>
        <w:pStyle w:val="Body"/>
        <w:spacing w:after="0"/>
        <w:rPr>
          <w:rFonts w:ascii="Arial" w:hAnsi="Arial" w:cs="Arial"/>
        </w:rPr>
      </w:pPr>
    </w:p>
    <w:p w14:paraId="17C63410" w14:textId="77777777" w:rsidR="00C35DCE" w:rsidRDefault="00C35DCE" w:rsidP="00C35DCE">
      <w:pPr>
        <w:pStyle w:val="Body"/>
        <w:rPr>
          <w:rFonts w:ascii="Arial" w:hAnsi="Arial" w:cs="Arial"/>
        </w:rPr>
      </w:pPr>
      <w:r w:rsidRPr="00C35DCE">
        <w:rPr>
          <w:rFonts w:ascii="Arial" w:hAnsi="Arial" w:cs="Arial"/>
        </w:rPr>
        <w:t>After gathering data from all respondents, data analysis is crucial to the study. Organization, interpretation, and evaluation of the acquired data are necessary to make significant findings at this stage. Data are first grouped by factors and respondent attributes. This categorization helps researchers understand data distribution and find trends across respondent groups. After classification, all respondents' relevant characteristics are tabulated for display and comparison, making patterns and linkages simpler to see (</w:t>
      </w:r>
      <w:proofErr w:type="spellStart"/>
      <w:r w:rsidRPr="00C35DCE">
        <w:rPr>
          <w:rFonts w:ascii="Arial" w:hAnsi="Arial" w:cs="Arial"/>
        </w:rPr>
        <w:t>Sugiyono</w:t>
      </w:r>
      <w:proofErr w:type="spellEnd"/>
      <w:r w:rsidRPr="00C35DCE">
        <w:rPr>
          <w:rFonts w:ascii="Arial" w:hAnsi="Arial" w:cs="Arial"/>
        </w:rPr>
        <w:t xml:space="preserve">, </w:t>
      </w:r>
      <w:r w:rsidR="009B65DB">
        <w:rPr>
          <w:rFonts w:ascii="Arial" w:hAnsi="Arial" w:cs="Arial"/>
        </w:rPr>
        <w:t>2022</w:t>
      </w:r>
      <w:r w:rsidRPr="00C35DCE">
        <w:rPr>
          <w:rFonts w:ascii="Arial" w:hAnsi="Arial" w:cs="Arial"/>
        </w:rPr>
        <w:t xml:space="preserve">). </w:t>
      </w:r>
      <w:r>
        <w:rPr>
          <w:rFonts w:ascii="Arial" w:hAnsi="Arial" w:cs="Arial"/>
        </w:rPr>
        <w:t xml:space="preserve"> </w:t>
      </w:r>
      <w:r w:rsidRPr="00C35DCE">
        <w:rPr>
          <w:rFonts w:ascii="Arial" w:hAnsi="Arial" w:cs="Arial"/>
        </w:rPr>
        <w:t>After tabulating the data, each variable is explained and interpreted. This procedure involves reviewing key data points that may impact study results. After summarizing the data, the researcher tests the initial hypothesis. This stage is essential to establish whether the data supports or disproves the assumptions, revealing more about the phenomenon (</w:t>
      </w:r>
      <w:proofErr w:type="spellStart"/>
      <w:r w:rsidRPr="00C35DCE">
        <w:rPr>
          <w:rFonts w:ascii="Arial" w:hAnsi="Arial" w:cs="Arial"/>
        </w:rPr>
        <w:t>Sugiyono</w:t>
      </w:r>
      <w:proofErr w:type="spellEnd"/>
      <w:r w:rsidRPr="00C35DCE">
        <w:rPr>
          <w:rFonts w:ascii="Arial" w:hAnsi="Arial" w:cs="Arial"/>
        </w:rPr>
        <w:t xml:space="preserve">, </w:t>
      </w:r>
      <w:r w:rsidR="009B65DB">
        <w:rPr>
          <w:rFonts w:ascii="Arial" w:hAnsi="Arial" w:cs="Arial"/>
        </w:rPr>
        <w:t>2022</w:t>
      </w:r>
      <w:r w:rsidRPr="00C35DCE">
        <w:rPr>
          <w:rFonts w:ascii="Arial" w:hAnsi="Arial" w:cs="Arial"/>
        </w:rPr>
        <w:t xml:space="preserve">). Systematic data analysis helps academics draw valid findings and make appropriate suggestions. </w:t>
      </w:r>
    </w:p>
    <w:p w14:paraId="4718C242" w14:textId="6732E02E" w:rsidR="009434AC" w:rsidRDefault="009434AC" w:rsidP="009434AC">
      <w:pPr>
        <w:pStyle w:val="Body"/>
        <w:jc w:val="center"/>
        <w:rPr>
          <w:rFonts w:ascii="Arial" w:hAnsi="Arial" w:cs="Arial"/>
        </w:rPr>
      </w:pPr>
      <w:r w:rsidRPr="009434AC">
        <w:rPr>
          <w:rFonts w:ascii="Arial" w:hAnsi="Arial" w:cs="Arial"/>
          <w:b/>
          <w:bCs/>
        </w:rPr>
        <w:t>Table 1.</w:t>
      </w:r>
      <w:r>
        <w:rPr>
          <w:rFonts w:ascii="Arial" w:hAnsi="Arial" w:cs="Arial"/>
        </w:rPr>
        <w:t xml:space="preserve"> Methodology Summary</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1661"/>
        <w:gridCol w:w="2113"/>
        <w:gridCol w:w="1479"/>
        <w:gridCol w:w="1320"/>
      </w:tblGrid>
      <w:tr w:rsidR="009434AC" w:rsidRPr="009434AC" w14:paraId="1BFCB7A0" w14:textId="77777777" w:rsidTr="009434AC">
        <w:tc>
          <w:tcPr>
            <w:tcW w:w="0" w:type="auto"/>
            <w:tcBorders>
              <w:top w:val="single" w:sz="4" w:space="0" w:color="auto"/>
              <w:bottom w:val="single" w:sz="4" w:space="0" w:color="auto"/>
            </w:tcBorders>
            <w:vAlign w:val="center"/>
            <w:hideMark/>
          </w:tcPr>
          <w:p w14:paraId="35372828" w14:textId="77777777" w:rsidR="009434AC" w:rsidRPr="009434AC" w:rsidRDefault="009434AC" w:rsidP="009434AC">
            <w:pPr>
              <w:jc w:val="center"/>
              <w:rPr>
                <w:rFonts w:ascii="Arial" w:hAnsi="Arial" w:cs="Arial"/>
                <w:b/>
                <w:bCs/>
                <w:lang w:val="en-ID"/>
              </w:rPr>
            </w:pPr>
            <w:r w:rsidRPr="009434AC">
              <w:rPr>
                <w:rFonts w:ascii="Arial" w:hAnsi="Arial" w:cs="Arial"/>
                <w:b/>
                <w:bCs/>
                <w:lang w:val="en-ID"/>
              </w:rPr>
              <w:t>Step / Technique</w:t>
            </w:r>
          </w:p>
        </w:tc>
        <w:tc>
          <w:tcPr>
            <w:tcW w:w="0" w:type="auto"/>
            <w:tcBorders>
              <w:top w:val="single" w:sz="4" w:space="0" w:color="auto"/>
              <w:bottom w:val="single" w:sz="4" w:space="0" w:color="auto"/>
            </w:tcBorders>
            <w:vAlign w:val="center"/>
            <w:hideMark/>
          </w:tcPr>
          <w:p w14:paraId="200C66BE" w14:textId="77777777" w:rsidR="009434AC" w:rsidRPr="009434AC" w:rsidRDefault="009434AC" w:rsidP="009434AC">
            <w:pPr>
              <w:jc w:val="center"/>
              <w:rPr>
                <w:rFonts w:ascii="Arial" w:hAnsi="Arial" w:cs="Arial"/>
                <w:b/>
                <w:bCs/>
                <w:lang w:val="en-ID"/>
              </w:rPr>
            </w:pPr>
            <w:r w:rsidRPr="009434AC">
              <w:rPr>
                <w:rFonts w:ascii="Arial" w:hAnsi="Arial" w:cs="Arial"/>
                <w:b/>
                <w:bCs/>
                <w:lang w:val="en-ID"/>
              </w:rPr>
              <w:t>Purpose</w:t>
            </w:r>
          </w:p>
        </w:tc>
        <w:tc>
          <w:tcPr>
            <w:tcW w:w="0" w:type="auto"/>
            <w:tcBorders>
              <w:top w:val="single" w:sz="4" w:space="0" w:color="auto"/>
              <w:bottom w:val="single" w:sz="4" w:space="0" w:color="auto"/>
            </w:tcBorders>
            <w:vAlign w:val="center"/>
            <w:hideMark/>
          </w:tcPr>
          <w:p w14:paraId="16CE4332" w14:textId="77777777" w:rsidR="009434AC" w:rsidRPr="009434AC" w:rsidRDefault="009434AC" w:rsidP="009434AC">
            <w:pPr>
              <w:jc w:val="center"/>
              <w:rPr>
                <w:rFonts w:ascii="Arial" w:hAnsi="Arial" w:cs="Arial"/>
                <w:b/>
                <w:bCs/>
                <w:lang w:val="en-ID"/>
              </w:rPr>
            </w:pPr>
            <w:r w:rsidRPr="009434AC">
              <w:rPr>
                <w:rFonts w:ascii="Arial" w:hAnsi="Arial" w:cs="Arial"/>
                <w:b/>
                <w:bCs/>
                <w:lang w:val="en-ID"/>
              </w:rPr>
              <w:t>Method / Tools</w:t>
            </w:r>
          </w:p>
        </w:tc>
        <w:tc>
          <w:tcPr>
            <w:tcW w:w="0" w:type="auto"/>
            <w:tcBorders>
              <w:top w:val="single" w:sz="4" w:space="0" w:color="auto"/>
              <w:bottom w:val="single" w:sz="4" w:space="0" w:color="auto"/>
            </w:tcBorders>
            <w:vAlign w:val="center"/>
            <w:hideMark/>
          </w:tcPr>
          <w:p w14:paraId="01F4832D" w14:textId="77777777" w:rsidR="009434AC" w:rsidRPr="009434AC" w:rsidRDefault="009434AC" w:rsidP="009434AC">
            <w:pPr>
              <w:jc w:val="center"/>
              <w:rPr>
                <w:rFonts w:ascii="Arial" w:hAnsi="Arial" w:cs="Arial"/>
                <w:b/>
                <w:bCs/>
                <w:lang w:val="en-ID"/>
              </w:rPr>
            </w:pPr>
            <w:r w:rsidRPr="009434AC">
              <w:rPr>
                <w:rFonts w:ascii="Arial" w:hAnsi="Arial" w:cs="Arial"/>
                <w:b/>
                <w:bCs/>
                <w:lang w:val="en-ID"/>
              </w:rPr>
              <w:t>Criteria / Notes</w:t>
            </w:r>
          </w:p>
        </w:tc>
        <w:tc>
          <w:tcPr>
            <w:tcW w:w="0" w:type="auto"/>
            <w:tcBorders>
              <w:top w:val="single" w:sz="4" w:space="0" w:color="auto"/>
              <w:bottom w:val="single" w:sz="4" w:space="0" w:color="auto"/>
            </w:tcBorders>
            <w:vAlign w:val="center"/>
            <w:hideMark/>
          </w:tcPr>
          <w:p w14:paraId="1C58F6B1" w14:textId="77777777" w:rsidR="009434AC" w:rsidRPr="009434AC" w:rsidRDefault="009434AC" w:rsidP="009434AC">
            <w:pPr>
              <w:jc w:val="center"/>
              <w:rPr>
                <w:rFonts w:ascii="Arial" w:hAnsi="Arial" w:cs="Arial"/>
                <w:b/>
                <w:bCs/>
                <w:lang w:val="en-ID"/>
              </w:rPr>
            </w:pPr>
            <w:r w:rsidRPr="009434AC">
              <w:rPr>
                <w:rFonts w:ascii="Arial" w:hAnsi="Arial" w:cs="Arial"/>
                <w:b/>
                <w:bCs/>
                <w:lang w:val="en-ID"/>
              </w:rPr>
              <w:t>References</w:t>
            </w:r>
          </w:p>
        </w:tc>
      </w:tr>
      <w:tr w:rsidR="009434AC" w:rsidRPr="009434AC" w14:paraId="3CBA40E6" w14:textId="77777777" w:rsidTr="009434AC">
        <w:tc>
          <w:tcPr>
            <w:tcW w:w="0" w:type="auto"/>
            <w:tcBorders>
              <w:top w:val="single" w:sz="4" w:space="0" w:color="auto"/>
            </w:tcBorders>
            <w:hideMark/>
          </w:tcPr>
          <w:p w14:paraId="491D3F01" w14:textId="77777777" w:rsidR="009434AC" w:rsidRPr="009434AC" w:rsidRDefault="009434AC" w:rsidP="009434AC">
            <w:pPr>
              <w:rPr>
                <w:rFonts w:ascii="Arial" w:hAnsi="Arial" w:cs="Arial"/>
                <w:lang w:val="en-ID"/>
              </w:rPr>
            </w:pPr>
            <w:r w:rsidRPr="009434AC">
              <w:rPr>
                <w:rFonts w:ascii="Arial" w:hAnsi="Arial" w:cs="Arial"/>
                <w:b/>
                <w:bCs/>
                <w:lang w:val="en-ID"/>
              </w:rPr>
              <w:t>Data Organization &amp; Classification</w:t>
            </w:r>
          </w:p>
        </w:tc>
        <w:tc>
          <w:tcPr>
            <w:tcW w:w="0" w:type="auto"/>
            <w:tcBorders>
              <w:top w:val="single" w:sz="4" w:space="0" w:color="auto"/>
            </w:tcBorders>
            <w:hideMark/>
          </w:tcPr>
          <w:p w14:paraId="0206E6F4" w14:textId="77777777" w:rsidR="009434AC" w:rsidRPr="009434AC" w:rsidRDefault="009434AC" w:rsidP="009434AC">
            <w:pPr>
              <w:rPr>
                <w:rFonts w:ascii="Arial" w:hAnsi="Arial" w:cs="Arial"/>
                <w:lang w:val="en-ID"/>
              </w:rPr>
            </w:pPr>
            <w:r w:rsidRPr="009434AC">
              <w:rPr>
                <w:rFonts w:ascii="Arial" w:hAnsi="Arial" w:cs="Arial"/>
                <w:lang w:val="en-ID"/>
              </w:rPr>
              <w:t>Group data by factors and respondent attributes</w:t>
            </w:r>
          </w:p>
        </w:tc>
        <w:tc>
          <w:tcPr>
            <w:tcW w:w="0" w:type="auto"/>
            <w:tcBorders>
              <w:top w:val="single" w:sz="4" w:space="0" w:color="auto"/>
            </w:tcBorders>
            <w:hideMark/>
          </w:tcPr>
          <w:p w14:paraId="5DD6CD18" w14:textId="77777777" w:rsidR="009434AC" w:rsidRPr="009434AC" w:rsidRDefault="009434AC" w:rsidP="009434AC">
            <w:pPr>
              <w:rPr>
                <w:rFonts w:ascii="Arial" w:hAnsi="Arial" w:cs="Arial"/>
                <w:lang w:val="en-ID"/>
              </w:rPr>
            </w:pPr>
            <w:r w:rsidRPr="009434AC">
              <w:rPr>
                <w:rFonts w:ascii="Arial" w:hAnsi="Arial" w:cs="Arial"/>
                <w:lang w:val="en-ID"/>
              </w:rPr>
              <w:t>Tabulation of characteristics</w:t>
            </w:r>
          </w:p>
        </w:tc>
        <w:tc>
          <w:tcPr>
            <w:tcW w:w="0" w:type="auto"/>
            <w:tcBorders>
              <w:top w:val="single" w:sz="4" w:space="0" w:color="auto"/>
            </w:tcBorders>
            <w:hideMark/>
          </w:tcPr>
          <w:p w14:paraId="1487033E" w14:textId="77777777" w:rsidR="009434AC" w:rsidRPr="009434AC" w:rsidRDefault="009434AC" w:rsidP="009434AC">
            <w:pPr>
              <w:rPr>
                <w:rFonts w:ascii="Arial" w:hAnsi="Arial" w:cs="Arial"/>
                <w:lang w:val="en-ID"/>
              </w:rPr>
            </w:pPr>
            <w:r w:rsidRPr="009434AC">
              <w:rPr>
                <w:rFonts w:ascii="Arial" w:hAnsi="Arial" w:cs="Arial"/>
                <w:lang w:val="en-ID"/>
              </w:rPr>
              <w:t>Helps identify distribution, trends, and linkages</w:t>
            </w:r>
          </w:p>
        </w:tc>
        <w:tc>
          <w:tcPr>
            <w:tcW w:w="0" w:type="auto"/>
            <w:tcBorders>
              <w:top w:val="single" w:sz="4" w:space="0" w:color="auto"/>
            </w:tcBorders>
            <w:hideMark/>
          </w:tcPr>
          <w:p w14:paraId="1A940CC2" w14:textId="77777777" w:rsidR="009434AC" w:rsidRPr="009434AC" w:rsidRDefault="009434AC" w:rsidP="009434AC">
            <w:pPr>
              <w:rPr>
                <w:rFonts w:ascii="Arial" w:hAnsi="Arial" w:cs="Arial"/>
                <w:lang w:val="en-ID"/>
              </w:rPr>
            </w:pPr>
            <w:proofErr w:type="spellStart"/>
            <w:r w:rsidRPr="009434AC">
              <w:rPr>
                <w:rFonts w:ascii="Arial" w:hAnsi="Arial" w:cs="Arial"/>
                <w:lang w:val="en-ID"/>
              </w:rPr>
              <w:t>Sugiyono</w:t>
            </w:r>
            <w:proofErr w:type="spellEnd"/>
            <w:r w:rsidRPr="009434AC">
              <w:rPr>
                <w:rFonts w:ascii="Arial" w:hAnsi="Arial" w:cs="Arial"/>
                <w:lang w:val="en-ID"/>
              </w:rPr>
              <w:t xml:space="preserve"> (2022)</w:t>
            </w:r>
          </w:p>
        </w:tc>
      </w:tr>
      <w:tr w:rsidR="009434AC" w:rsidRPr="009434AC" w14:paraId="681B02C1" w14:textId="77777777" w:rsidTr="009434AC">
        <w:tc>
          <w:tcPr>
            <w:tcW w:w="0" w:type="auto"/>
            <w:hideMark/>
          </w:tcPr>
          <w:p w14:paraId="505889E6" w14:textId="77777777" w:rsidR="009434AC" w:rsidRPr="009434AC" w:rsidRDefault="009434AC" w:rsidP="009434AC">
            <w:pPr>
              <w:rPr>
                <w:rFonts w:ascii="Arial" w:hAnsi="Arial" w:cs="Arial"/>
                <w:lang w:val="en-ID"/>
              </w:rPr>
            </w:pPr>
            <w:r w:rsidRPr="009434AC">
              <w:rPr>
                <w:rFonts w:ascii="Arial" w:hAnsi="Arial" w:cs="Arial"/>
                <w:b/>
                <w:bCs/>
                <w:lang w:val="en-ID"/>
              </w:rPr>
              <w:t>Descriptive Statistics</w:t>
            </w:r>
          </w:p>
        </w:tc>
        <w:tc>
          <w:tcPr>
            <w:tcW w:w="0" w:type="auto"/>
            <w:hideMark/>
          </w:tcPr>
          <w:p w14:paraId="6FAF2E4B" w14:textId="77777777" w:rsidR="009434AC" w:rsidRPr="009434AC" w:rsidRDefault="009434AC" w:rsidP="009434AC">
            <w:pPr>
              <w:rPr>
                <w:rFonts w:ascii="Arial" w:hAnsi="Arial" w:cs="Arial"/>
                <w:lang w:val="en-ID"/>
              </w:rPr>
            </w:pPr>
            <w:r w:rsidRPr="009434AC">
              <w:rPr>
                <w:rFonts w:ascii="Arial" w:hAnsi="Arial" w:cs="Arial"/>
                <w:lang w:val="en-ID"/>
              </w:rPr>
              <w:t>Describe data without generalizing</w:t>
            </w:r>
          </w:p>
        </w:tc>
        <w:tc>
          <w:tcPr>
            <w:tcW w:w="0" w:type="auto"/>
            <w:hideMark/>
          </w:tcPr>
          <w:p w14:paraId="2E8FE91C" w14:textId="77777777" w:rsidR="009434AC" w:rsidRPr="009434AC" w:rsidRDefault="009434AC" w:rsidP="009434AC">
            <w:pPr>
              <w:rPr>
                <w:rFonts w:ascii="Arial" w:hAnsi="Arial" w:cs="Arial"/>
                <w:lang w:val="en-ID"/>
              </w:rPr>
            </w:pPr>
            <w:r w:rsidRPr="009434AC">
              <w:rPr>
                <w:rFonts w:ascii="Arial" w:hAnsi="Arial" w:cs="Arial"/>
                <w:lang w:val="en-ID"/>
              </w:rPr>
              <w:t>Tables, graphs, diagrams; mean, median, mode, deciles, percentiles</w:t>
            </w:r>
          </w:p>
        </w:tc>
        <w:tc>
          <w:tcPr>
            <w:tcW w:w="0" w:type="auto"/>
            <w:hideMark/>
          </w:tcPr>
          <w:p w14:paraId="61EEA65F" w14:textId="77777777" w:rsidR="009434AC" w:rsidRPr="009434AC" w:rsidRDefault="009434AC" w:rsidP="009434AC">
            <w:pPr>
              <w:rPr>
                <w:rFonts w:ascii="Arial" w:hAnsi="Arial" w:cs="Arial"/>
                <w:lang w:val="en-ID"/>
              </w:rPr>
            </w:pPr>
            <w:r w:rsidRPr="009434AC">
              <w:rPr>
                <w:rFonts w:ascii="Arial" w:hAnsi="Arial" w:cs="Arial"/>
                <w:lang w:val="en-ID"/>
              </w:rPr>
              <w:t>Significance testing not required</w:t>
            </w:r>
          </w:p>
        </w:tc>
        <w:tc>
          <w:tcPr>
            <w:tcW w:w="0" w:type="auto"/>
            <w:hideMark/>
          </w:tcPr>
          <w:p w14:paraId="1B716421" w14:textId="77777777" w:rsidR="009434AC" w:rsidRPr="009434AC" w:rsidRDefault="009434AC" w:rsidP="009434AC">
            <w:pPr>
              <w:rPr>
                <w:rFonts w:ascii="Arial" w:hAnsi="Arial" w:cs="Arial"/>
                <w:lang w:val="en-ID"/>
              </w:rPr>
            </w:pPr>
            <w:proofErr w:type="spellStart"/>
            <w:r w:rsidRPr="009434AC">
              <w:rPr>
                <w:rFonts w:ascii="Arial" w:hAnsi="Arial" w:cs="Arial"/>
                <w:lang w:val="en-ID"/>
              </w:rPr>
              <w:t>Sugiyono</w:t>
            </w:r>
            <w:proofErr w:type="spellEnd"/>
            <w:r w:rsidRPr="009434AC">
              <w:rPr>
                <w:rFonts w:ascii="Arial" w:hAnsi="Arial" w:cs="Arial"/>
                <w:lang w:val="en-ID"/>
              </w:rPr>
              <w:t xml:space="preserve"> (2022)</w:t>
            </w:r>
          </w:p>
        </w:tc>
      </w:tr>
      <w:tr w:rsidR="009434AC" w:rsidRPr="009434AC" w14:paraId="51527839" w14:textId="77777777" w:rsidTr="009434AC">
        <w:tc>
          <w:tcPr>
            <w:tcW w:w="0" w:type="auto"/>
            <w:hideMark/>
          </w:tcPr>
          <w:p w14:paraId="6F458BDD" w14:textId="77777777" w:rsidR="009434AC" w:rsidRPr="009434AC" w:rsidRDefault="009434AC" w:rsidP="009434AC">
            <w:pPr>
              <w:rPr>
                <w:rFonts w:ascii="Arial" w:hAnsi="Arial" w:cs="Arial"/>
                <w:lang w:val="en-ID"/>
              </w:rPr>
            </w:pPr>
            <w:r w:rsidRPr="009434AC">
              <w:rPr>
                <w:rFonts w:ascii="Arial" w:hAnsi="Arial" w:cs="Arial"/>
                <w:b/>
                <w:bCs/>
                <w:lang w:val="en-ID"/>
              </w:rPr>
              <w:t>Validity Testing</w:t>
            </w:r>
          </w:p>
        </w:tc>
        <w:tc>
          <w:tcPr>
            <w:tcW w:w="0" w:type="auto"/>
            <w:hideMark/>
          </w:tcPr>
          <w:p w14:paraId="5A1390C0" w14:textId="77777777" w:rsidR="009434AC" w:rsidRPr="009434AC" w:rsidRDefault="009434AC" w:rsidP="009434AC">
            <w:pPr>
              <w:rPr>
                <w:rFonts w:ascii="Arial" w:hAnsi="Arial" w:cs="Arial"/>
                <w:lang w:val="en-ID"/>
              </w:rPr>
            </w:pPr>
            <w:r w:rsidRPr="009434AC">
              <w:rPr>
                <w:rFonts w:ascii="Arial" w:hAnsi="Arial" w:cs="Arial"/>
                <w:lang w:val="en-ID"/>
              </w:rPr>
              <w:t xml:space="preserve">Measure how well instrument </w:t>
            </w:r>
            <w:r w:rsidRPr="009434AC">
              <w:rPr>
                <w:rFonts w:ascii="Arial" w:hAnsi="Arial" w:cs="Arial"/>
                <w:lang w:val="en-ID"/>
              </w:rPr>
              <w:lastRenderedPageBreak/>
              <w:t>represents concepts</w:t>
            </w:r>
          </w:p>
        </w:tc>
        <w:tc>
          <w:tcPr>
            <w:tcW w:w="0" w:type="auto"/>
            <w:hideMark/>
          </w:tcPr>
          <w:p w14:paraId="3BA4EC25" w14:textId="77777777" w:rsidR="009434AC" w:rsidRPr="009434AC" w:rsidRDefault="009434AC" w:rsidP="009434AC">
            <w:pPr>
              <w:rPr>
                <w:rFonts w:ascii="Arial" w:hAnsi="Arial" w:cs="Arial"/>
                <w:lang w:val="en-ID"/>
              </w:rPr>
            </w:pPr>
            <w:r w:rsidRPr="009434AC">
              <w:rPr>
                <w:rFonts w:ascii="Arial" w:hAnsi="Arial" w:cs="Arial"/>
                <w:lang w:val="en-ID"/>
              </w:rPr>
              <w:lastRenderedPageBreak/>
              <w:t>Factor/component analysis</w:t>
            </w:r>
          </w:p>
        </w:tc>
        <w:tc>
          <w:tcPr>
            <w:tcW w:w="0" w:type="auto"/>
            <w:hideMark/>
          </w:tcPr>
          <w:p w14:paraId="41040B7A" w14:textId="77777777" w:rsidR="009434AC" w:rsidRPr="009434AC" w:rsidRDefault="009434AC" w:rsidP="009434AC">
            <w:pPr>
              <w:rPr>
                <w:rFonts w:ascii="Arial" w:hAnsi="Arial" w:cs="Arial"/>
                <w:lang w:val="en-ID"/>
              </w:rPr>
            </w:pPr>
            <w:r w:rsidRPr="009434AC">
              <w:rPr>
                <w:rFonts w:ascii="Arial" w:hAnsi="Arial" w:cs="Arial"/>
                <w:lang w:val="en-ID"/>
              </w:rPr>
              <w:t>KMO, factor loading, Anti-Image &gt; 0.50</w:t>
            </w:r>
          </w:p>
        </w:tc>
        <w:tc>
          <w:tcPr>
            <w:tcW w:w="0" w:type="auto"/>
            <w:hideMark/>
          </w:tcPr>
          <w:p w14:paraId="53391E76" w14:textId="77777777" w:rsidR="009434AC" w:rsidRPr="009434AC" w:rsidRDefault="009434AC" w:rsidP="009434AC">
            <w:pPr>
              <w:rPr>
                <w:rFonts w:ascii="Arial" w:hAnsi="Arial" w:cs="Arial"/>
                <w:lang w:val="en-ID"/>
              </w:rPr>
            </w:pPr>
            <w:r w:rsidRPr="009434AC">
              <w:rPr>
                <w:rFonts w:ascii="Arial" w:hAnsi="Arial" w:cs="Arial"/>
                <w:lang w:val="en-ID"/>
              </w:rPr>
              <w:t>Hair et al. (2014)</w:t>
            </w:r>
          </w:p>
        </w:tc>
      </w:tr>
      <w:tr w:rsidR="009434AC" w:rsidRPr="009434AC" w14:paraId="66273B89" w14:textId="77777777" w:rsidTr="009434AC">
        <w:tc>
          <w:tcPr>
            <w:tcW w:w="0" w:type="auto"/>
            <w:hideMark/>
          </w:tcPr>
          <w:p w14:paraId="63DAF700" w14:textId="77777777" w:rsidR="009434AC" w:rsidRPr="009434AC" w:rsidRDefault="009434AC" w:rsidP="009434AC">
            <w:pPr>
              <w:rPr>
                <w:rFonts w:ascii="Arial" w:hAnsi="Arial" w:cs="Arial"/>
                <w:lang w:val="en-ID"/>
              </w:rPr>
            </w:pPr>
            <w:r w:rsidRPr="009434AC">
              <w:rPr>
                <w:rFonts w:ascii="Arial" w:hAnsi="Arial" w:cs="Arial"/>
                <w:b/>
                <w:bCs/>
                <w:lang w:val="en-ID"/>
              </w:rPr>
              <w:t>Reliability Testing</w:t>
            </w:r>
          </w:p>
        </w:tc>
        <w:tc>
          <w:tcPr>
            <w:tcW w:w="0" w:type="auto"/>
            <w:hideMark/>
          </w:tcPr>
          <w:p w14:paraId="6242A219" w14:textId="77777777" w:rsidR="009434AC" w:rsidRPr="009434AC" w:rsidRDefault="009434AC" w:rsidP="009434AC">
            <w:pPr>
              <w:rPr>
                <w:rFonts w:ascii="Arial" w:hAnsi="Arial" w:cs="Arial"/>
                <w:lang w:val="en-ID"/>
              </w:rPr>
            </w:pPr>
            <w:r w:rsidRPr="009434AC">
              <w:rPr>
                <w:rFonts w:ascii="Arial" w:hAnsi="Arial" w:cs="Arial"/>
                <w:lang w:val="en-ID"/>
              </w:rPr>
              <w:t>Assess consistency &amp; dependability of instrument</w:t>
            </w:r>
          </w:p>
        </w:tc>
        <w:tc>
          <w:tcPr>
            <w:tcW w:w="0" w:type="auto"/>
            <w:hideMark/>
          </w:tcPr>
          <w:p w14:paraId="315196E3" w14:textId="77777777" w:rsidR="009434AC" w:rsidRPr="009434AC" w:rsidRDefault="009434AC" w:rsidP="009434AC">
            <w:pPr>
              <w:rPr>
                <w:rFonts w:ascii="Arial" w:hAnsi="Arial" w:cs="Arial"/>
                <w:lang w:val="en-ID"/>
              </w:rPr>
            </w:pPr>
            <w:r w:rsidRPr="009434AC">
              <w:rPr>
                <w:rFonts w:ascii="Arial" w:hAnsi="Arial" w:cs="Arial"/>
                <w:lang w:val="en-ID"/>
              </w:rPr>
              <w:t>Composite reliability, Cronbach’s Alpha</w:t>
            </w:r>
          </w:p>
        </w:tc>
        <w:tc>
          <w:tcPr>
            <w:tcW w:w="0" w:type="auto"/>
            <w:hideMark/>
          </w:tcPr>
          <w:p w14:paraId="22165B55" w14:textId="77777777" w:rsidR="009434AC" w:rsidRPr="009434AC" w:rsidRDefault="009434AC" w:rsidP="009434AC">
            <w:pPr>
              <w:rPr>
                <w:rFonts w:ascii="Arial" w:hAnsi="Arial" w:cs="Arial"/>
                <w:lang w:val="en-ID"/>
              </w:rPr>
            </w:pPr>
            <w:r w:rsidRPr="009434AC">
              <w:rPr>
                <w:rFonts w:ascii="Arial" w:hAnsi="Arial" w:cs="Arial"/>
                <w:lang w:val="en-ID"/>
              </w:rPr>
              <w:t>≥ 0.60 acceptable, 0.7–0.9 = good</w:t>
            </w:r>
          </w:p>
        </w:tc>
        <w:tc>
          <w:tcPr>
            <w:tcW w:w="0" w:type="auto"/>
            <w:hideMark/>
          </w:tcPr>
          <w:p w14:paraId="4EBA8FB0" w14:textId="77777777" w:rsidR="009434AC" w:rsidRPr="009434AC" w:rsidRDefault="009434AC" w:rsidP="009434AC">
            <w:pPr>
              <w:rPr>
                <w:rFonts w:ascii="Arial" w:hAnsi="Arial" w:cs="Arial"/>
                <w:lang w:val="en-ID"/>
              </w:rPr>
            </w:pPr>
            <w:r w:rsidRPr="009434AC">
              <w:rPr>
                <w:rFonts w:ascii="Arial" w:hAnsi="Arial" w:cs="Arial"/>
                <w:lang w:val="en-ID"/>
              </w:rPr>
              <w:t>Hair et al. (2014)</w:t>
            </w:r>
          </w:p>
        </w:tc>
      </w:tr>
      <w:tr w:rsidR="009434AC" w:rsidRPr="009434AC" w14:paraId="0862F61C" w14:textId="77777777" w:rsidTr="009434AC">
        <w:tc>
          <w:tcPr>
            <w:tcW w:w="0" w:type="auto"/>
            <w:hideMark/>
          </w:tcPr>
          <w:p w14:paraId="0A23E67E" w14:textId="77777777" w:rsidR="009434AC" w:rsidRPr="009434AC" w:rsidRDefault="009434AC" w:rsidP="009434AC">
            <w:pPr>
              <w:rPr>
                <w:rFonts w:ascii="Arial" w:hAnsi="Arial" w:cs="Arial"/>
                <w:lang w:val="en-ID"/>
              </w:rPr>
            </w:pPr>
            <w:r w:rsidRPr="009434AC">
              <w:rPr>
                <w:rFonts w:ascii="Arial" w:hAnsi="Arial" w:cs="Arial"/>
                <w:b/>
                <w:bCs/>
                <w:lang w:val="en-ID"/>
              </w:rPr>
              <w:t>Multiple Linear Regression</w:t>
            </w:r>
          </w:p>
        </w:tc>
        <w:tc>
          <w:tcPr>
            <w:tcW w:w="0" w:type="auto"/>
            <w:hideMark/>
          </w:tcPr>
          <w:p w14:paraId="1E4E1C95" w14:textId="77777777" w:rsidR="009434AC" w:rsidRPr="009434AC" w:rsidRDefault="009434AC" w:rsidP="009434AC">
            <w:pPr>
              <w:rPr>
                <w:rFonts w:ascii="Arial" w:hAnsi="Arial" w:cs="Arial"/>
                <w:lang w:val="en-ID"/>
              </w:rPr>
            </w:pPr>
            <w:r w:rsidRPr="009434AC">
              <w:rPr>
                <w:rFonts w:ascii="Arial" w:hAnsi="Arial" w:cs="Arial"/>
                <w:lang w:val="en-ID"/>
              </w:rPr>
              <w:t>Examine effect of independent variables on dependent variable</w:t>
            </w:r>
          </w:p>
        </w:tc>
        <w:tc>
          <w:tcPr>
            <w:tcW w:w="0" w:type="auto"/>
            <w:hideMark/>
          </w:tcPr>
          <w:p w14:paraId="35AB4B6F" w14:textId="77777777" w:rsidR="009434AC" w:rsidRPr="009434AC" w:rsidRDefault="009434AC" w:rsidP="009434AC">
            <w:pPr>
              <w:rPr>
                <w:rFonts w:ascii="Arial" w:hAnsi="Arial" w:cs="Arial"/>
                <w:lang w:val="en-ID"/>
              </w:rPr>
            </w:pPr>
            <w:r w:rsidRPr="009434AC">
              <w:rPr>
                <w:rFonts w:ascii="Arial" w:hAnsi="Arial" w:cs="Arial"/>
                <w:lang w:val="en-ID"/>
              </w:rPr>
              <w:t>Regression model with predictors (Price, Brand Image, Product Quality)</w:t>
            </w:r>
          </w:p>
        </w:tc>
        <w:tc>
          <w:tcPr>
            <w:tcW w:w="0" w:type="auto"/>
            <w:hideMark/>
          </w:tcPr>
          <w:p w14:paraId="0779A9DC" w14:textId="77777777" w:rsidR="009434AC" w:rsidRPr="009434AC" w:rsidRDefault="009434AC" w:rsidP="009434AC">
            <w:pPr>
              <w:rPr>
                <w:rFonts w:ascii="Arial" w:hAnsi="Arial" w:cs="Arial"/>
                <w:lang w:val="en-ID"/>
              </w:rPr>
            </w:pPr>
            <w:r w:rsidRPr="009434AC">
              <w:rPr>
                <w:rFonts w:ascii="Arial" w:hAnsi="Arial" w:cs="Arial"/>
                <w:lang w:val="en-ID"/>
              </w:rPr>
              <w:t>Predict changes in dependent variable</w:t>
            </w:r>
          </w:p>
        </w:tc>
        <w:tc>
          <w:tcPr>
            <w:tcW w:w="0" w:type="auto"/>
            <w:hideMark/>
          </w:tcPr>
          <w:p w14:paraId="617609CD" w14:textId="77777777" w:rsidR="009434AC" w:rsidRPr="009434AC" w:rsidRDefault="009434AC" w:rsidP="009434AC">
            <w:pPr>
              <w:rPr>
                <w:rFonts w:ascii="Arial" w:hAnsi="Arial" w:cs="Arial"/>
                <w:lang w:val="en-ID"/>
              </w:rPr>
            </w:pPr>
            <w:proofErr w:type="spellStart"/>
            <w:r w:rsidRPr="009434AC">
              <w:rPr>
                <w:rFonts w:ascii="Arial" w:hAnsi="Arial" w:cs="Arial"/>
                <w:lang w:val="en-ID"/>
              </w:rPr>
              <w:t>Ghozali</w:t>
            </w:r>
            <w:proofErr w:type="spellEnd"/>
            <w:r w:rsidRPr="009434AC">
              <w:rPr>
                <w:rFonts w:ascii="Arial" w:hAnsi="Arial" w:cs="Arial"/>
                <w:lang w:val="en-ID"/>
              </w:rPr>
              <w:t xml:space="preserve"> (2018)</w:t>
            </w:r>
          </w:p>
        </w:tc>
      </w:tr>
      <w:tr w:rsidR="009434AC" w:rsidRPr="009434AC" w14:paraId="034B8E9E" w14:textId="77777777" w:rsidTr="009434AC">
        <w:tc>
          <w:tcPr>
            <w:tcW w:w="0" w:type="auto"/>
            <w:hideMark/>
          </w:tcPr>
          <w:p w14:paraId="57885495" w14:textId="77777777" w:rsidR="009434AC" w:rsidRPr="009434AC" w:rsidRDefault="009434AC" w:rsidP="009434AC">
            <w:pPr>
              <w:rPr>
                <w:rFonts w:ascii="Arial" w:hAnsi="Arial" w:cs="Arial"/>
                <w:lang w:val="en-ID"/>
              </w:rPr>
            </w:pPr>
            <w:r w:rsidRPr="009434AC">
              <w:rPr>
                <w:rFonts w:ascii="Arial" w:hAnsi="Arial" w:cs="Arial"/>
                <w:b/>
                <w:bCs/>
                <w:lang w:val="en-ID"/>
              </w:rPr>
              <w:t>t-Test (Hypothesis Testing)</w:t>
            </w:r>
          </w:p>
        </w:tc>
        <w:tc>
          <w:tcPr>
            <w:tcW w:w="0" w:type="auto"/>
            <w:hideMark/>
          </w:tcPr>
          <w:p w14:paraId="2421ABC0" w14:textId="77777777" w:rsidR="009434AC" w:rsidRPr="009434AC" w:rsidRDefault="009434AC" w:rsidP="009434AC">
            <w:pPr>
              <w:rPr>
                <w:rFonts w:ascii="Arial" w:hAnsi="Arial" w:cs="Arial"/>
                <w:lang w:val="en-ID"/>
              </w:rPr>
            </w:pPr>
            <w:r w:rsidRPr="009434AC">
              <w:rPr>
                <w:rFonts w:ascii="Arial" w:hAnsi="Arial" w:cs="Arial"/>
                <w:lang w:val="en-ID"/>
              </w:rPr>
              <w:t>Test significance of regression coefficients</w:t>
            </w:r>
          </w:p>
        </w:tc>
        <w:tc>
          <w:tcPr>
            <w:tcW w:w="0" w:type="auto"/>
            <w:hideMark/>
          </w:tcPr>
          <w:p w14:paraId="3AC6B380" w14:textId="77777777" w:rsidR="009434AC" w:rsidRPr="009434AC" w:rsidRDefault="009434AC" w:rsidP="009434AC">
            <w:pPr>
              <w:rPr>
                <w:rFonts w:ascii="Arial" w:hAnsi="Arial" w:cs="Arial"/>
                <w:lang w:val="en-ID"/>
              </w:rPr>
            </w:pPr>
            <w:r w:rsidRPr="009434AC">
              <w:rPr>
                <w:rFonts w:ascii="Arial" w:hAnsi="Arial" w:cs="Arial"/>
                <w:lang w:val="en-ID"/>
              </w:rPr>
              <w:t>Compare t-value vs t-table or significance level (α)</w:t>
            </w:r>
          </w:p>
        </w:tc>
        <w:tc>
          <w:tcPr>
            <w:tcW w:w="0" w:type="auto"/>
            <w:hideMark/>
          </w:tcPr>
          <w:p w14:paraId="73E10BAA" w14:textId="77777777" w:rsidR="009434AC" w:rsidRPr="009434AC" w:rsidRDefault="009434AC" w:rsidP="009434AC">
            <w:pPr>
              <w:rPr>
                <w:rFonts w:ascii="Arial" w:hAnsi="Arial" w:cs="Arial"/>
                <w:lang w:val="en-ID"/>
              </w:rPr>
            </w:pPr>
            <w:r w:rsidRPr="009434AC">
              <w:rPr>
                <w:rFonts w:ascii="Arial" w:hAnsi="Arial" w:cs="Arial"/>
                <w:lang w:val="en-ID"/>
              </w:rPr>
              <w:t>If t-value &gt; t-table or p &lt; α → significant effect</w:t>
            </w:r>
          </w:p>
        </w:tc>
        <w:tc>
          <w:tcPr>
            <w:tcW w:w="0" w:type="auto"/>
            <w:hideMark/>
          </w:tcPr>
          <w:p w14:paraId="1B89749E" w14:textId="77777777" w:rsidR="009434AC" w:rsidRPr="009434AC" w:rsidRDefault="009434AC" w:rsidP="009434AC">
            <w:pPr>
              <w:rPr>
                <w:rFonts w:ascii="Arial" w:hAnsi="Arial" w:cs="Arial"/>
                <w:lang w:val="en-ID"/>
              </w:rPr>
            </w:pPr>
            <w:proofErr w:type="spellStart"/>
            <w:r w:rsidRPr="009434AC">
              <w:rPr>
                <w:rFonts w:ascii="Arial" w:hAnsi="Arial" w:cs="Arial"/>
                <w:lang w:val="en-ID"/>
              </w:rPr>
              <w:t>Ghozali</w:t>
            </w:r>
            <w:proofErr w:type="spellEnd"/>
            <w:r w:rsidRPr="009434AC">
              <w:rPr>
                <w:rFonts w:ascii="Arial" w:hAnsi="Arial" w:cs="Arial"/>
                <w:lang w:val="en-ID"/>
              </w:rPr>
              <w:t xml:space="preserve"> (2018)</w:t>
            </w:r>
          </w:p>
        </w:tc>
      </w:tr>
    </w:tbl>
    <w:p w14:paraId="6A2D33CC" w14:textId="77777777" w:rsidR="009434AC" w:rsidRPr="00C35DCE" w:rsidRDefault="009434AC" w:rsidP="00C35DCE">
      <w:pPr>
        <w:pStyle w:val="Body"/>
        <w:rPr>
          <w:rFonts w:ascii="Arial" w:hAnsi="Arial" w:cs="Arial"/>
        </w:rPr>
      </w:pPr>
    </w:p>
    <w:p w14:paraId="29C80083" w14:textId="77777777" w:rsidR="00C35DCE" w:rsidRDefault="00C35DCE" w:rsidP="00C35DCE">
      <w:pPr>
        <w:pStyle w:val="Body"/>
        <w:rPr>
          <w:rFonts w:ascii="Arial" w:hAnsi="Arial" w:cs="Arial"/>
        </w:rPr>
      </w:pPr>
      <w:r w:rsidRPr="00C35DCE">
        <w:rPr>
          <w:rFonts w:ascii="Arial" w:hAnsi="Arial" w:cs="Arial"/>
        </w:rPr>
        <w:t>Descriptive statistics are essential to data analysis because they describe data without generalizing it. Data is presented in tables, graphs, and diagrams and measured using mean, median, mode, deciles, and percentiles. In addition, correlation analysis may assess variable connections, whereas regression analysis can predict outcomes based on patterns. Since descriptive statistics aims to provide data thoroughly, significance testing is not needed (</w:t>
      </w:r>
      <w:proofErr w:type="spellStart"/>
      <w:r w:rsidRPr="00C35DCE">
        <w:rPr>
          <w:rFonts w:ascii="Arial" w:hAnsi="Arial" w:cs="Arial"/>
        </w:rPr>
        <w:t>Sugiyono</w:t>
      </w:r>
      <w:proofErr w:type="spellEnd"/>
      <w:r w:rsidRPr="00C35DCE">
        <w:rPr>
          <w:rFonts w:ascii="Arial" w:hAnsi="Arial" w:cs="Arial"/>
        </w:rPr>
        <w:t xml:space="preserve">, </w:t>
      </w:r>
      <w:r w:rsidR="009B65DB">
        <w:rPr>
          <w:rFonts w:ascii="Arial" w:hAnsi="Arial" w:cs="Arial"/>
        </w:rPr>
        <w:t>2022</w:t>
      </w:r>
      <w:r w:rsidRPr="00C35DCE">
        <w:rPr>
          <w:rFonts w:ascii="Arial" w:hAnsi="Arial" w:cs="Arial"/>
        </w:rPr>
        <w:t xml:space="preserve">). </w:t>
      </w:r>
      <w:r>
        <w:rPr>
          <w:rFonts w:ascii="Arial" w:hAnsi="Arial" w:cs="Arial"/>
        </w:rPr>
        <w:t xml:space="preserve"> </w:t>
      </w:r>
      <w:r w:rsidRPr="00C35DCE">
        <w:rPr>
          <w:rFonts w:ascii="Arial" w:hAnsi="Arial" w:cs="Arial"/>
        </w:rPr>
        <w:t xml:space="preserve">Data analysis requires instrument testing for validity and reliability. Validity is how well an instrument measures its target. This research uses component analysis to assess construct validity, determining if indicators accurately represent theoretical conceptions. Valid variables include Kaiser-Meyer-Olkin (KMO), factor loading, and Anti-Image values ​​above 0.50 (Hair et al., </w:t>
      </w:r>
      <w:r w:rsidR="009A0719">
        <w:rPr>
          <w:rFonts w:ascii="Arial" w:hAnsi="Arial" w:cs="Arial"/>
        </w:rPr>
        <w:t>2014</w:t>
      </w:r>
      <w:r w:rsidRPr="00C35DCE">
        <w:rPr>
          <w:rFonts w:ascii="Arial" w:hAnsi="Arial" w:cs="Arial"/>
        </w:rPr>
        <w:t xml:space="preserve">). However, reliability evaluates measuring instrument consistency and dependability. Composite reliability analysis is used in the research, and an instrument is reliable if Cronbach's alpha is 0.60 or above. Appropriate values ​​are 0.6–0.7, whereas 0.7–0.9 implies good dependability (Hair et al., 2014). </w:t>
      </w:r>
      <w:r>
        <w:rPr>
          <w:rFonts w:ascii="Arial" w:hAnsi="Arial" w:cs="Arial"/>
        </w:rPr>
        <w:t>L</w:t>
      </w:r>
      <w:r w:rsidRPr="00C35DCE">
        <w:rPr>
          <w:rFonts w:ascii="Arial" w:hAnsi="Arial" w:cs="Arial"/>
        </w:rPr>
        <w:t xml:space="preserve">inear regression analysis examines how several independent factors affect a dependent variable. This technique predicts dependent variable changes based on independent factors and is beneficial when analyzing several predictors. This research uses multiple linear regression to examine how price, brand image, and product quality affect </w:t>
      </w:r>
      <w:proofErr w:type="spellStart"/>
      <w:r w:rsidRPr="00C35DCE">
        <w:rPr>
          <w:rFonts w:ascii="Arial" w:hAnsi="Arial" w:cs="Arial"/>
        </w:rPr>
        <w:t>Pinkflash</w:t>
      </w:r>
      <w:proofErr w:type="spellEnd"/>
      <w:r w:rsidRPr="00C35DCE">
        <w:rPr>
          <w:rFonts w:ascii="Arial" w:hAnsi="Arial" w:cs="Arial"/>
        </w:rPr>
        <w:t xml:space="preserve"> product purchases (</w:t>
      </w:r>
      <w:proofErr w:type="spellStart"/>
      <w:r w:rsidRPr="00C35DCE">
        <w:rPr>
          <w:rFonts w:ascii="Arial" w:hAnsi="Arial" w:cs="Arial"/>
        </w:rPr>
        <w:t>Ghozali</w:t>
      </w:r>
      <w:proofErr w:type="spellEnd"/>
      <w:r w:rsidRPr="00C35DCE">
        <w:rPr>
          <w:rFonts w:ascii="Arial" w:hAnsi="Arial" w:cs="Arial"/>
        </w:rPr>
        <w:t xml:space="preserve">, 2018). </w:t>
      </w:r>
    </w:p>
    <w:p w14:paraId="78C86BFE" w14:textId="77777777" w:rsidR="00C35DCE" w:rsidRDefault="00C35DCE" w:rsidP="00C35DCE">
      <w:pPr>
        <w:pStyle w:val="Body"/>
        <w:rPr>
          <w:rFonts w:ascii="Arial" w:hAnsi="Arial" w:cs="Arial"/>
        </w:rPr>
      </w:pPr>
      <w:r w:rsidRPr="00C35DCE">
        <w:rPr>
          <w:rFonts w:ascii="Arial" w:hAnsi="Arial" w:cs="Arial"/>
        </w:rPr>
        <w:t>The t-test evaluates regression coefficient significance to test hypotheses. The t-test examines whether each independent variable substantially impacts the dependent variable. The null hypothesis (H0) is rejected if the estimated t-value exceeds the t-table value or the significance threshold is below the preset alpha (α), showing a significant influence of the independent variable on the dependent variable. H0 is acceptable if the t-value is smaller than the t-table value or significance surpasses α, indicating no significant impact (</w:t>
      </w:r>
      <w:proofErr w:type="spellStart"/>
      <w:r w:rsidRPr="00C35DCE">
        <w:rPr>
          <w:rFonts w:ascii="Arial" w:hAnsi="Arial" w:cs="Arial"/>
        </w:rPr>
        <w:t>Ghozali</w:t>
      </w:r>
      <w:proofErr w:type="spellEnd"/>
      <w:r w:rsidRPr="00C35DCE">
        <w:rPr>
          <w:rFonts w:ascii="Arial" w:hAnsi="Arial" w:cs="Arial"/>
        </w:rPr>
        <w:t xml:space="preserve">, 2018). The t-test tests whether pricing (X1), brand image (X2), and product quality (X3) affect customer purchase choices (Y), supporting or disproving the hypothesis. </w:t>
      </w:r>
      <w:r>
        <w:rPr>
          <w:rFonts w:ascii="Arial" w:hAnsi="Arial" w:cs="Arial"/>
        </w:rPr>
        <w:t xml:space="preserve"> </w:t>
      </w:r>
      <w:r w:rsidRPr="00C35DCE">
        <w:rPr>
          <w:rFonts w:ascii="Arial" w:hAnsi="Arial" w:cs="Arial"/>
        </w:rPr>
        <w:t xml:space="preserve">The study uses descriptive statistics, instrument testing, multiple linear regression, and hypothesis testing to analyze the relationship between price, brand image, product quality, and purchasing decisions in the competitive cosmetics market, providing strategic insights. </w:t>
      </w:r>
    </w:p>
    <w:p w14:paraId="6088FEE4" w14:textId="77777777" w:rsidR="00491A4C" w:rsidRDefault="00491A4C">
      <w:pPr>
        <w:rPr>
          <w:rFonts w:ascii="Arial" w:hAnsi="Arial" w:cs="Arial"/>
          <w:b/>
          <w:caps/>
          <w:sz w:val="22"/>
        </w:rPr>
      </w:pPr>
      <w:r>
        <w:rPr>
          <w:rFonts w:ascii="Arial" w:hAnsi="Arial" w:cs="Arial"/>
        </w:rPr>
        <w:br w:type="page"/>
      </w:r>
    </w:p>
    <w:p w14:paraId="3BE3D746" w14:textId="17A643F0"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EC676C4" w14:textId="77777777" w:rsidR="00790ADA" w:rsidRPr="00FB3A86" w:rsidRDefault="00790ADA" w:rsidP="00441B6F">
      <w:pPr>
        <w:pStyle w:val="Head1"/>
        <w:spacing w:after="0"/>
        <w:jc w:val="both"/>
        <w:rPr>
          <w:rFonts w:ascii="Arial" w:hAnsi="Arial" w:cs="Arial"/>
        </w:rPr>
      </w:pPr>
    </w:p>
    <w:p w14:paraId="0EC70AFB" w14:textId="77777777" w:rsidR="00943192" w:rsidRPr="00943192" w:rsidRDefault="00943192" w:rsidP="00943192">
      <w:pPr>
        <w:pStyle w:val="Body"/>
        <w:spacing w:after="0"/>
        <w:rPr>
          <w:rFonts w:ascii="Arial" w:hAnsi="Arial" w:cs="Arial"/>
          <w:b/>
          <w:sz w:val="22"/>
        </w:rPr>
      </w:pPr>
      <w:r>
        <w:rPr>
          <w:rFonts w:ascii="Arial" w:hAnsi="Arial" w:cs="Arial"/>
          <w:b/>
          <w:sz w:val="22"/>
        </w:rPr>
        <w:t xml:space="preserve">3.1 </w:t>
      </w:r>
      <w:r w:rsidRPr="00943192">
        <w:rPr>
          <w:rFonts w:ascii="Arial" w:hAnsi="Arial" w:cs="Arial"/>
          <w:b/>
          <w:sz w:val="22"/>
        </w:rPr>
        <w:t>Respondent Characteristics</w:t>
      </w:r>
    </w:p>
    <w:p w14:paraId="04FD077E" w14:textId="77777777" w:rsidR="00943192" w:rsidRDefault="00943192" w:rsidP="00943192">
      <w:pPr>
        <w:pStyle w:val="Body"/>
        <w:spacing w:after="0"/>
        <w:rPr>
          <w:rFonts w:ascii="Arial" w:hAnsi="Arial" w:cs="Arial"/>
        </w:rPr>
      </w:pPr>
    </w:p>
    <w:p w14:paraId="7A152B1C" w14:textId="2FFADDF6" w:rsidR="001141CC" w:rsidRPr="001141CC" w:rsidRDefault="001141CC" w:rsidP="001141CC">
      <w:pPr>
        <w:pStyle w:val="Body"/>
        <w:rPr>
          <w:rFonts w:ascii="Arial" w:hAnsi="Arial" w:cs="Arial"/>
        </w:rPr>
      </w:pPr>
      <w:r w:rsidRPr="001141CC">
        <w:rPr>
          <w:rFonts w:ascii="Arial" w:hAnsi="Arial" w:cs="Arial"/>
        </w:rPr>
        <w:t xml:space="preserve">This research used Google Form to provide a structured questionnaire to 130 </w:t>
      </w:r>
      <w:proofErr w:type="spellStart"/>
      <w:r w:rsidRPr="001141CC">
        <w:rPr>
          <w:rFonts w:ascii="Arial" w:hAnsi="Arial" w:cs="Arial"/>
        </w:rPr>
        <w:t>Pinkflash</w:t>
      </w:r>
      <w:proofErr w:type="spellEnd"/>
      <w:r w:rsidRPr="001141CC">
        <w:rPr>
          <w:rFonts w:ascii="Arial" w:hAnsi="Arial" w:cs="Arial"/>
        </w:rPr>
        <w:t xml:space="preserve"> cosmetic consumers. This method was meant to streamline data gathering, processing, and tabulation. The data collecting period was July 31, 2023–August 16, 2025. The sample was recruited from numerous demographic backgrounds in Bandar Lampung to reflect </w:t>
      </w:r>
      <w:proofErr w:type="spellStart"/>
      <w:r w:rsidRPr="001141CC">
        <w:rPr>
          <w:rFonts w:ascii="Arial" w:hAnsi="Arial" w:cs="Arial"/>
        </w:rPr>
        <w:t>Pinkflash's</w:t>
      </w:r>
      <w:proofErr w:type="spellEnd"/>
      <w:r w:rsidRPr="001141CC">
        <w:rPr>
          <w:rFonts w:ascii="Arial" w:hAnsi="Arial" w:cs="Arial"/>
        </w:rPr>
        <w:t xml:space="preserve"> wide customer base. SPSS Version 26 lets the researcher analyze and visualize respondent characteristics. This research examined gender, age, education, employment, and monthly spending. The whole sample (130 respondents) was female</w:t>
      </w:r>
      <w:r w:rsidR="00616D22">
        <w:rPr>
          <w:rFonts w:ascii="Arial" w:hAnsi="Arial" w:cs="Arial"/>
        </w:rPr>
        <w:t>; s</w:t>
      </w:r>
      <w:r w:rsidRPr="001141CC">
        <w:rPr>
          <w:rFonts w:ascii="Arial" w:hAnsi="Arial" w:cs="Arial"/>
        </w:rPr>
        <w:t xml:space="preserve">hows that women use cosmetics more due to social, psychological, and cultural reasons that emphasize beauty as a part of personal identity and social acceptability. Women are also better aware about product formulas, notably </w:t>
      </w:r>
      <w:proofErr w:type="spellStart"/>
      <w:r w:rsidRPr="001141CC">
        <w:rPr>
          <w:rFonts w:ascii="Arial" w:hAnsi="Arial" w:cs="Arial"/>
        </w:rPr>
        <w:t>Pinkflash</w:t>
      </w:r>
      <w:proofErr w:type="spellEnd"/>
      <w:r w:rsidRPr="001141CC">
        <w:rPr>
          <w:rFonts w:ascii="Arial" w:hAnsi="Arial" w:cs="Arial"/>
        </w:rPr>
        <w:t xml:space="preserve"> cosmetics, which boost self-confidence (</w:t>
      </w:r>
      <w:r w:rsidR="00DE108A">
        <w:rPr>
          <w:rFonts w:ascii="Arial" w:hAnsi="Arial" w:cs="Arial"/>
        </w:rPr>
        <w:t>Dewi &amp; Syauki, 2023</w:t>
      </w:r>
      <w:r w:rsidRPr="001141CC">
        <w:rPr>
          <w:rFonts w:ascii="Arial" w:hAnsi="Arial" w:cs="Arial"/>
        </w:rPr>
        <w:t xml:space="preserve">). </w:t>
      </w:r>
    </w:p>
    <w:p w14:paraId="1923D62C" w14:textId="77777777" w:rsidR="001141CC" w:rsidRPr="001141CC" w:rsidRDefault="001141CC" w:rsidP="001141CC">
      <w:pPr>
        <w:pStyle w:val="Body"/>
        <w:rPr>
          <w:rFonts w:ascii="Arial" w:hAnsi="Arial" w:cs="Arial"/>
        </w:rPr>
      </w:pPr>
      <w:r w:rsidRPr="001141CC">
        <w:rPr>
          <w:rFonts w:ascii="Arial" w:hAnsi="Arial" w:cs="Arial"/>
        </w:rPr>
        <w:t xml:space="preserve">The bulk of respondents, 100 (77%), were 17–22 years old, followed by 23–28 (18%), 29–34 (4%), and 35–39 (1%). </w:t>
      </w:r>
      <w:proofErr w:type="spellStart"/>
      <w:r w:rsidRPr="001141CC">
        <w:rPr>
          <w:rFonts w:ascii="Arial" w:hAnsi="Arial" w:cs="Arial"/>
        </w:rPr>
        <w:t>Pinkflash's</w:t>
      </w:r>
      <w:proofErr w:type="spellEnd"/>
      <w:r w:rsidRPr="001141CC">
        <w:rPr>
          <w:rFonts w:ascii="Arial" w:hAnsi="Arial" w:cs="Arial"/>
        </w:rPr>
        <w:t xml:space="preserve"> main customer demographic is early adults, perhaps owing to their attention to social media trends. </w:t>
      </w:r>
      <w:proofErr w:type="spellStart"/>
      <w:r w:rsidRPr="001141CC">
        <w:rPr>
          <w:rFonts w:ascii="Arial" w:hAnsi="Arial" w:cs="Arial"/>
        </w:rPr>
        <w:t>Pinkflash</w:t>
      </w:r>
      <w:proofErr w:type="spellEnd"/>
      <w:r w:rsidRPr="001141CC">
        <w:rPr>
          <w:rFonts w:ascii="Arial" w:hAnsi="Arial" w:cs="Arial"/>
        </w:rPr>
        <w:t xml:space="preserve"> products are affordable, allowing young customers to try fashionable cosmetics without breaking the bank (</w:t>
      </w:r>
      <w:proofErr w:type="spellStart"/>
      <w:r w:rsidRPr="001141CC">
        <w:rPr>
          <w:rFonts w:ascii="Arial" w:hAnsi="Arial" w:cs="Arial"/>
        </w:rPr>
        <w:t>Lestiyani</w:t>
      </w:r>
      <w:proofErr w:type="spellEnd"/>
      <w:r w:rsidRPr="001141CC">
        <w:rPr>
          <w:rFonts w:ascii="Arial" w:hAnsi="Arial" w:cs="Arial"/>
        </w:rPr>
        <w:t xml:space="preserve"> &amp; Purwanto, 2023). Most respondents (75, or 58%) had graduated high school. Diploma holders (D1/D2/D3) made up 9% and undergraduates (S1) 33%. Data processing results (2025) showed no responses below high school. This shows that </w:t>
      </w:r>
      <w:proofErr w:type="spellStart"/>
      <w:r w:rsidRPr="001141CC">
        <w:rPr>
          <w:rFonts w:ascii="Arial" w:hAnsi="Arial" w:cs="Arial"/>
        </w:rPr>
        <w:t>Pinkflash</w:t>
      </w:r>
      <w:proofErr w:type="spellEnd"/>
      <w:r w:rsidRPr="001141CC">
        <w:rPr>
          <w:rFonts w:ascii="Arial" w:hAnsi="Arial" w:cs="Arial"/>
        </w:rPr>
        <w:t xml:space="preserve"> customers in Bandar Lampung are mostly high school graduates who want fashionable, affordable, and young apparel</w:t>
      </w:r>
      <w:r w:rsidR="00EA42FB">
        <w:rPr>
          <w:rFonts w:ascii="Arial" w:hAnsi="Arial" w:cs="Arial"/>
        </w:rPr>
        <w:t>.</w:t>
      </w:r>
    </w:p>
    <w:p w14:paraId="0EDC1959" w14:textId="77777777" w:rsidR="001141CC" w:rsidRDefault="001141CC" w:rsidP="001141CC">
      <w:pPr>
        <w:pStyle w:val="Body"/>
        <w:rPr>
          <w:rFonts w:ascii="Arial" w:hAnsi="Arial" w:cs="Arial"/>
        </w:rPr>
      </w:pPr>
      <w:r w:rsidRPr="001141CC">
        <w:rPr>
          <w:rFonts w:ascii="Arial" w:hAnsi="Arial" w:cs="Arial"/>
        </w:rPr>
        <w:t xml:space="preserve">Students made up 90% of the sample (117), followed by entrepreneurs (7%), private sector workers (1%), public officials (1%), and one medical professional (1%). This shows that </w:t>
      </w:r>
      <w:proofErr w:type="spellStart"/>
      <w:r w:rsidRPr="001141CC">
        <w:rPr>
          <w:rFonts w:ascii="Arial" w:hAnsi="Arial" w:cs="Arial"/>
        </w:rPr>
        <w:t>Pinkflash</w:t>
      </w:r>
      <w:proofErr w:type="spellEnd"/>
      <w:r w:rsidRPr="001141CC">
        <w:rPr>
          <w:rFonts w:ascii="Arial" w:hAnsi="Arial" w:cs="Arial"/>
        </w:rPr>
        <w:t xml:space="preserve"> cosmetics are mostly used by students and young people who want attractive, cheap cosmetics that fit their lifestyle and budget. After analyzing monthly expenditure, 47% of respondents had a monthly spending capability of roughly IDR 1,000,000, 40% spent between IDR 1,000,000 and IDR 1,900,000, and 11% spent between IDR 2,000,000 and IDR 2,900,000. Few respondents indicated monthly spending beyond Rp. 4,000,000 (Data processing results, 2025). These statistics suggest that most </w:t>
      </w:r>
      <w:proofErr w:type="spellStart"/>
      <w:r w:rsidRPr="001141CC">
        <w:rPr>
          <w:rFonts w:ascii="Arial" w:hAnsi="Arial" w:cs="Arial"/>
        </w:rPr>
        <w:t>Pinkflash</w:t>
      </w:r>
      <w:proofErr w:type="spellEnd"/>
      <w:r w:rsidRPr="001141CC">
        <w:rPr>
          <w:rFonts w:ascii="Arial" w:hAnsi="Arial" w:cs="Arial"/>
        </w:rPr>
        <w:t xml:space="preserve"> customers are students or young people without a fixed budget, making its pricing and quality attractive. Young customers may enjoy cosmetic items without straining their monthly budgets due to the product's costs and advantages. </w:t>
      </w:r>
      <w:proofErr w:type="spellStart"/>
      <w:r w:rsidRPr="001141CC">
        <w:rPr>
          <w:rFonts w:ascii="Arial" w:hAnsi="Arial" w:cs="Arial"/>
        </w:rPr>
        <w:t>Pinkflash</w:t>
      </w:r>
      <w:proofErr w:type="spellEnd"/>
      <w:r w:rsidRPr="001141CC">
        <w:rPr>
          <w:rFonts w:ascii="Arial" w:hAnsi="Arial" w:cs="Arial"/>
        </w:rPr>
        <w:t xml:space="preserve"> clients in Bandar Lampung are mostly young, female high school students with small monthly spending and considerable social trend participation. Understanding these traits helps </w:t>
      </w:r>
      <w:proofErr w:type="spellStart"/>
      <w:r w:rsidRPr="001141CC">
        <w:rPr>
          <w:rFonts w:ascii="Arial" w:hAnsi="Arial" w:cs="Arial"/>
        </w:rPr>
        <w:t>Pinkflash</w:t>
      </w:r>
      <w:proofErr w:type="spellEnd"/>
      <w:r w:rsidRPr="001141CC">
        <w:rPr>
          <w:rFonts w:ascii="Arial" w:hAnsi="Arial" w:cs="Arial"/>
        </w:rPr>
        <w:t xml:space="preserve"> product marketers and product positioning meet the demands and preferences of this customer category. </w:t>
      </w:r>
    </w:p>
    <w:p w14:paraId="2CC52A20" w14:textId="77777777" w:rsidR="00943192" w:rsidRPr="00943192" w:rsidRDefault="00943192" w:rsidP="00943192">
      <w:pPr>
        <w:pStyle w:val="Body"/>
        <w:spacing w:after="0"/>
        <w:rPr>
          <w:rFonts w:ascii="Arial" w:hAnsi="Arial" w:cs="Arial"/>
          <w:b/>
          <w:sz w:val="22"/>
        </w:rPr>
      </w:pPr>
      <w:r>
        <w:rPr>
          <w:rFonts w:ascii="Arial" w:hAnsi="Arial" w:cs="Arial"/>
          <w:b/>
          <w:sz w:val="22"/>
        </w:rPr>
        <w:t xml:space="preserve">3.2 </w:t>
      </w:r>
      <w:r w:rsidRPr="00943192">
        <w:rPr>
          <w:rFonts w:ascii="Arial" w:hAnsi="Arial" w:cs="Arial"/>
          <w:b/>
          <w:sz w:val="22"/>
        </w:rPr>
        <w:t>Validity and Reliability Test</w:t>
      </w:r>
    </w:p>
    <w:p w14:paraId="22EDC958" w14:textId="77777777" w:rsidR="00CD1DB7" w:rsidRDefault="00CD1DB7" w:rsidP="00CD1DB7">
      <w:pPr>
        <w:pStyle w:val="Body"/>
        <w:spacing w:after="0"/>
        <w:rPr>
          <w:rFonts w:ascii="Arial" w:hAnsi="Arial" w:cs="Arial"/>
        </w:rPr>
      </w:pPr>
    </w:p>
    <w:p w14:paraId="175205E5" w14:textId="6E45233F" w:rsidR="001B59DC" w:rsidRPr="001B59DC" w:rsidRDefault="001B59DC" w:rsidP="001B59DC">
      <w:pPr>
        <w:pStyle w:val="Body"/>
        <w:rPr>
          <w:rFonts w:ascii="Arial" w:hAnsi="Arial" w:cs="Arial"/>
        </w:rPr>
      </w:pPr>
      <w:r w:rsidRPr="001B59DC">
        <w:rPr>
          <w:rFonts w:ascii="Arial" w:hAnsi="Arial" w:cs="Arial"/>
        </w:rPr>
        <w:t>The validity test in this research assessed how well the questionnaire questions measured the target variables. Validity measures a measuring instrument's ability to capture the notion it evaluates (Sekaran &amp; Bougie, 2017). This study investigated construct validity using factor analysis to see if the indicators matched the theoretical constructs. According to Hair et al. (</w:t>
      </w:r>
      <w:r w:rsidR="009A0719">
        <w:rPr>
          <w:rFonts w:ascii="Arial" w:hAnsi="Arial" w:cs="Arial"/>
        </w:rPr>
        <w:t>2014</w:t>
      </w:r>
      <w:r w:rsidRPr="001B59DC">
        <w:rPr>
          <w:rFonts w:ascii="Arial" w:hAnsi="Arial" w:cs="Arial"/>
        </w:rPr>
        <w:t xml:space="preserve">), a variable was valid if the factor loading exceeded 0.50. Table </w:t>
      </w:r>
      <w:r w:rsidR="00A022E6">
        <w:rPr>
          <w:rFonts w:ascii="Arial" w:hAnsi="Arial" w:cs="Arial"/>
        </w:rPr>
        <w:t>3</w:t>
      </w:r>
      <w:r w:rsidRPr="001B59DC">
        <w:rPr>
          <w:rFonts w:ascii="Arial" w:hAnsi="Arial" w:cs="Arial"/>
        </w:rPr>
        <w:t xml:space="preserve"> shows that all Price (X1), Brand Image (X2), Product Quality (X3), and Purchase Decision (Y) categories fulfill the validity test criteria. The Price variable, with a KMO of 0.673, had factor loadings of 0.588 to 0.765. Brand Image (X2) had factor loadings between 0.745 and 0.862, Product Quality (X3) 0.625 to 0.851, and Purchase Decision (Y) 0.669 to 0.778 with the highest KMO of 0.735. These findings indicate that all indicators are eligible for investigation. </w:t>
      </w:r>
    </w:p>
    <w:p w14:paraId="40B8DC43" w14:textId="65BFA644" w:rsidR="00CD1DB7" w:rsidRDefault="001B59DC" w:rsidP="00747E05">
      <w:pPr>
        <w:pStyle w:val="Body"/>
        <w:rPr>
          <w:rFonts w:ascii="Arial" w:hAnsi="Arial" w:cs="Arial"/>
        </w:rPr>
      </w:pPr>
      <w:r w:rsidRPr="001B59DC">
        <w:rPr>
          <w:rFonts w:ascii="Arial" w:hAnsi="Arial" w:cs="Arial"/>
        </w:rPr>
        <w:lastRenderedPageBreak/>
        <w:t>Next, reliability testing assessed the measuring instrument's consistency in capturing the constructs of interest. Research instrument reliability is how well it provides consistent outcomes (Hair et al., 2014). Cronbach's Alpha was used to measure dependability, with a minimum threshold of 0.60. Table 4 shows that Price (X1), Brand Image (X2), Product Quality (X3), and Purchase Decision (Y) all matched this requirement. These results show that all questionnaire questions measure their constructs consistently and are trustworthy for analysis.</w:t>
      </w:r>
      <w:r>
        <w:rPr>
          <w:rFonts w:ascii="Arial" w:hAnsi="Arial" w:cs="Arial"/>
        </w:rPr>
        <w:t xml:space="preserve"> </w:t>
      </w:r>
      <w:r w:rsidRPr="001B59DC">
        <w:rPr>
          <w:rFonts w:ascii="Arial" w:hAnsi="Arial" w:cs="Arial"/>
        </w:rPr>
        <w:t xml:space="preserve">The validity and reliability tests confirm the research tools' accuracy and consistency. This allows the data to be confidently used for subsequent analyses, such as regression testing and hypothesis evaluation, supporting scientifically robust and credible conclusions about Price, Brand Image, Product Quality, and Purchase Decision variables. </w:t>
      </w:r>
    </w:p>
    <w:p w14:paraId="0EE6C76A" w14:textId="77777777" w:rsidR="00943192" w:rsidRPr="00943192" w:rsidRDefault="00943192" w:rsidP="00943192">
      <w:pPr>
        <w:pStyle w:val="Body"/>
        <w:spacing w:after="0"/>
        <w:rPr>
          <w:rFonts w:ascii="Arial" w:hAnsi="Arial" w:cs="Arial"/>
          <w:b/>
          <w:sz w:val="22"/>
        </w:rPr>
      </w:pPr>
      <w:r>
        <w:rPr>
          <w:rFonts w:ascii="Arial" w:hAnsi="Arial" w:cs="Arial"/>
          <w:b/>
          <w:sz w:val="22"/>
        </w:rPr>
        <w:t xml:space="preserve">3.3 </w:t>
      </w:r>
      <w:r w:rsidRPr="00943192">
        <w:rPr>
          <w:rFonts w:ascii="Arial" w:hAnsi="Arial" w:cs="Arial"/>
          <w:b/>
          <w:sz w:val="22"/>
        </w:rPr>
        <w:t>Descriptive Analysis of Responses</w:t>
      </w:r>
    </w:p>
    <w:p w14:paraId="467CF584" w14:textId="77777777" w:rsidR="00CD1DB7" w:rsidRDefault="00CD1DB7" w:rsidP="00CD1DB7">
      <w:pPr>
        <w:pStyle w:val="Body"/>
        <w:spacing w:after="0"/>
        <w:rPr>
          <w:rFonts w:ascii="Arial" w:hAnsi="Arial" w:cs="Arial"/>
        </w:rPr>
      </w:pPr>
    </w:p>
    <w:p w14:paraId="42E391C9" w14:textId="77777777" w:rsidR="00783985" w:rsidRPr="00783985" w:rsidRDefault="00783985" w:rsidP="00783985">
      <w:pPr>
        <w:pStyle w:val="Body"/>
        <w:rPr>
          <w:rFonts w:ascii="Arial" w:hAnsi="Arial" w:cs="Arial"/>
        </w:rPr>
      </w:pPr>
      <w:r w:rsidRPr="00783985">
        <w:rPr>
          <w:rFonts w:ascii="Arial" w:hAnsi="Arial" w:cs="Arial"/>
        </w:rPr>
        <w:t xml:space="preserve">Based on 130 </w:t>
      </w:r>
      <w:proofErr w:type="spellStart"/>
      <w:r w:rsidRPr="00783985">
        <w:rPr>
          <w:rFonts w:ascii="Arial" w:hAnsi="Arial" w:cs="Arial"/>
        </w:rPr>
        <w:t>Pinkflash</w:t>
      </w:r>
      <w:proofErr w:type="spellEnd"/>
      <w:r w:rsidRPr="00783985">
        <w:rPr>
          <w:rFonts w:ascii="Arial" w:hAnsi="Arial" w:cs="Arial"/>
        </w:rPr>
        <w:t xml:space="preserve"> cosmetic consumers' replies, the descriptive analysis of respondents' impressions gives thorough insight into this study's important factors, including Price (X1), Brand Image (X2), Product Quality (X3), and Purchase Decision (Y). This research identifies customers' general inclinations and strengths toward each aspect to provide an empirical framework for analyzing </w:t>
      </w:r>
      <w:proofErr w:type="spellStart"/>
      <w:r w:rsidRPr="00783985">
        <w:rPr>
          <w:rFonts w:ascii="Arial" w:hAnsi="Arial" w:cs="Arial"/>
        </w:rPr>
        <w:t>Pinkflash</w:t>
      </w:r>
      <w:proofErr w:type="spellEnd"/>
      <w:r w:rsidRPr="00783985">
        <w:rPr>
          <w:rFonts w:ascii="Arial" w:hAnsi="Arial" w:cs="Arial"/>
        </w:rPr>
        <w:t xml:space="preserve"> product consumer behavior. There was substantial agreement on </w:t>
      </w:r>
      <w:proofErr w:type="spellStart"/>
      <w:r w:rsidRPr="00783985">
        <w:rPr>
          <w:rFonts w:ascii="Arial" w:hAnsi="Arial" w:cs="Arial"/>
        </w:rPr>
        <w:t>Pinkflash</w:t>
      </w:r>
      <w:proofErr w:type="spellEnd"/>
      <w:r w:rsidRPr="00783985">
        <w:rPr>
          <w:rFonts w:ascii="Arial" w:hAnsi="Arial" w:cs="Arial"/>
        </w:rPr>
        <w:t xml:space="preserve"> goods' affordability and value, with a mean score of 4.32 for Price (X1). The highest-rated item was that </w:t>
      </w:r>
      <w:proofErr w:type="spellStart"/>
      <w:r w:rsidRPr="00783985">
        <w:rPr>
          <w:rFonts w:ascii="Arial" w:hAnsi="Arial" w:cs="Arial"/>
        </w:rPr>
        <w:t>Pinkflash</w:t>
      </w:r>
      <w:proofErr w:type="spellEnd"/>
      <w:r w:rsidRPr="00783985">
        <w:rPr>
          <w:rFonts w:ascii="Arial" w:hAnsi="Arial" w:cs="Arial"/>
        </w:rPr>
        <w:t xml:space="preserve"> was cheaper than other companies in the same product category, with a mean of 4.46. </w:t>
      </w:r>
      <w:proofErr w:type="spellStart"/>
      <w:r w:rsidRPr="00783985">
        <w:rPr>
          <w:rFonts w:ascii="Arial" w:hAnsi="Arial" w:cs="Arial"/>
        </w:rPr>
        <w:t>Pinkflash's</w:t>
      </w:r>
      <w:proofErr w:type="spellEnd"/>
      <w:r w:rsidRPr="00783985">
        <w:rPr>
          <w:rFonts w:ascii="Arial" w:hAnsi="Arial" w:cs="Arial"/>
        </w:rPr>
        <w:t xml:space="preserve"> online and offline availability makes it convenient and stimulates purchases, according to this result. The second-highest comment, with a mean of 4.37, said respondents thought the price matched the product's features. This shows that buyers not only assess items based on cost but also see a reasonable match between price and benefits, increasing satisfaction and value. With a mean of 4.33, the item highlighting </w:t>
      </w:r>
      <w:proofErr w:type="spellStart"/>
      <w:r w:rsidRPr="00783985">
        <w:rPr>
          <w:rFonts w:ascii="Arial" w:hAnsi="Arial" w:cs="Arial"/>
        </w:rPr>
        <w:t>Pinkflash's</w:t>
      </w:r>
      <w:proofErr w:type="spellEnd"/>
      <w:r w:rsidRPr="00783985">
        <w:rPr>
          <w:rFonts w:ascii="Arial" w:hAnsi="Arial" w:cs="Arial"/>
        </w:rPr>
        <w:t xml:space="preserve"> costs emphasizes the significance of affordable pricing for extending market reach, especially among students and young customers. The lowest-rated item in this dimension, with a mean of 4.15, stressed that the price matches the perceived quality, indicating that people see the product as a good bargain, which drives repeat purchases and loyalty. </w:t>
      </w:r>
    </w:p>
    <w:p w14:paraId="2F5C94C7" w14:textId="77777777" w:rsidR="00783985" w:rsidRPr="00783985" w:rsidRDefault="00783985" w:rsidP="00783985">
      <w:pPr>
        <w:pStyle w:val="Body"/>
        <w:rPr>
          <w:rFonts w:ascii="Arial" w:hAnsi="Arial" w:cs="Arial"/>
        </w:rPr>
      </w:pPr>
      <w:r w:rsidRPr="00783985">
        <w:rPr>
          <w:rFonts w:ascii="Arial" w:hAnsi="Arial" w:cs="Arial"/>
        </w:rPr>
        <w:t>Participants' Brand Image (X2) mean score of 4.12 indicates a reasonably strong impression. Its highest mean score, 4.16, was for “</w:t>
      </w:r>
      <w:proofErr w:type="spellStart"/>
      <w:r w:rsidRPr="00783985">
        <w:rPr>
          <w:rFonts w:ascii="Arial" w:hAnsi="Arial" w:cs="Arial"/>
        </w:rPr>
        <w:t>Pinkflash</w:t>
      </w:r>
      <w:proofErr w:type="spellEnd"/>
      <w:r w:rsidRPr="00783985">
        <w:rPr>
          <w:rFonts w:ascii="Arial" w:hAnsi="Arial" w:cs="Arial"/>
        </w:rPr>
        <w:t xml:space="preserve"> possesses good product quality,” showing that people value the brand both for its price and quality. Strong and identifiable brand images boost customer confidence, brand loyalty, and repeat purchases. </w:t>
      </w:r>
      <w:proofErr w:type="spellStart"/>
      <w:r w:rsidRPr="00783985">
        <w:rPr>
          <w:rFonts w:ascii="Arial" w:hAnsi="Arial" w:cs="Arial"/>
        </w:rPr>
        <w:t>Pinkflash</w:t>
      </w:r>
      <w:proofErr w:type="spellEnd"/>
      <w:r w:rsidRPr="00783985">
        <w:rPr>
          <w:rFonts w:ascii="Arial" w:hAnsi="Arial" w:cs="Arial"/>
        </w:rPr>
        <w:t xml:space="preserve"> is well-known in Indonesia, according to the second item, which had a mean of 4.15. Digital marketing and social media presence increases brand exposure. Finally, the view that </w:t>
      </w:r>
      <w:proofErr w:type="spellStart"/>
      <w:r w:rsidRPr="00783985">
        <w:rPr>
          <w:rFonts w:ascii="Arial" w:hAnsi="Arial" w:cs="Arial"/>
        </w:rPr>
        <w:t>Pinkflash</w:t>
      </w:r>
      <w:proofErr w:type="spellEnd"/>
      <w:r w:rsidRPr="00783985">
        <w:rPr>
          <w:rFonts w:ascii="Arial" w:hAnsi="Arial" w:cs="Arial"/>
        </w:rPr>
        <w:t xml:space="preserve"> promotes a natural and lovely appearance had a mean of 4.05, demonstrating the brand's compatibility with current beauty trends, particularly among teenagers and young adults who prefer natural cosmetics over heavy makeup. This link between brand impression and customer lifestyle choices strengthens </w:t>
      </w:r>
      <w:proofErr w:type="spellStart"/>
      <w:r w:rsidRPr="00783985">
        <w:rPr>
          <w:rFonts w:ascii="Arial" w:hAnsi="Arial" w:cs="Arial"/>
        </w:rPr>
        <w:t>Pinkflash's</w:t>
      </w:r>
      <w:proofErr w:type="spellEnd"/>
      <w:r w:rsidRPr="00783985">
        <w:rPr>
          <w:rFonts w:ascii="Arial" w:hAnsi="Arial" w:cs="Arial"/>
        </w:rPr>
        <w:t xml:space="preserve"> cosmetic market position. </w:t>
      </w:r>
    </w:p>
    <w:p w14:paraId="0DC45815" w14:textId="77777777" w:rsidR="00783985" w:rsidRPr="00783985" w:rsidRDefault="00783985" w:rsidP="00783985">
      <w:pPr>
        <w:pStyle w:val="Body"/>
        <w:rPr>
          <w:rFonts w:ascii="Arial" w:hAnsi="Arial" w:cs="Arial"/>
        </w:rPr>
      </w:pPr>
      <w:r w:rsidRPr="00783985">
        <w:rPr>
          <w:rFonts w:ascii="Arial" w:hAnsi="Arial" w:cs="Arial"/>
        </w:rPr>
        <w:t xml:space="preserve">Consumers believe </w:t>
      </w:r>
      <w:proofErr w:type="spellStart"/>
      <w:r w:rsidRPr="00783985">
        <w:rPr>
          <w:rFonts w:ascii="Arial" w:hAnsi="Arial" w:cs="Arial"/>
        </w:rPr>
        <w:t>Pinkflash</w:t>
      </w:r>
      <w:proofErr w:type="spellEnd"/>
      <w:r w:rsidRPr="00783985">
        <w:rPr>
          <w:rFonts w:ascii="Arial" w:hAnsi="Arial" w:cs="Arial"/>
        </w:rPr>
        <w:t xml:space="preserve"> matches their expectations, as Product Quality (X3) has a mean score of 4.13. The most popular item, with a mean of 4.28, was </w:t>
      </w:r>
      <w:proofErr w:type="spellStart"/>
      <w:r w:rsidRPr="00783985">
        <w:rPr>
          <w:rFonts w:ascii="Arial" w:hAnsi="Arial" w:cs="Arial"/>
        </w:rPr>
        <w:t>Pinkflash</w:t>
      </w:r>
      <w:proofErr w:type="spellEnd"/>
      <w:r w:rsidRPr="00783985">
        <w:rPr>
          <w:rFonts w:ascii="Arial" w:hAnsi="Arial" w:cs="Arial"/>
        </w:rPr>
        <w:t xml:space="preserve"> boosts self-confidence. This shows that quality evaluation goes beyond safety and usefulness to include psychological advantages, which are essential to customer loyalty. The second item, “</w:t>
      </w:r>
      <w:proofErr w:type="spellStart"/>
      <w:r w:rsidRPr="00783985">
        <w:rPr>
          <w:rFonts w:ascii="Arial" w:hAnsi="Arial" w:cs="Arial"/>
        </w:rPr>
        <w:t>Pinkflash</w:t>
      </w:r>
      <w:proofErr w:type="spellEnd"/>
      <w:r w:rsidRPr="00783985">
        <w:rPr>
          <w:rFonts w:ascii="Arial" w:hAnsi="Arial" w:cs="Arial"/>
        </w:rPr>
        <w:t xml:space="preserve"> is safe and easy to use,” got 4.12, showing that product dependability and usability affect consumer satisfaction. The item with the lowest mean, 4.00, highlighted long-lasting product performance, demonstrating that although customers recognize durability, there is room for development to improve competitive posture. </w:t>
      </w:r>
      <w:proofErr w:type="spellStart"/>
      <w:r w:rsidRPr="00783985">
        <w:rPr>
          <w:rFonts w:ascii="Arial" w:hAnsi="Arial" w:cs="Arial"/>
        </w:rPr>
        <w:t>Pinkflash</w:t>
      </w:r>
      <w:proofErr w:type="spellEnd"/>
      <w:r w:rsidRPr="00783985">
        <w:rPr>
          <w:rFonts w:ascii="Arial" w:hAnsi="Arial" w:cs="Arial"/>
        </w:rPr>
        <w:t xml:space="preserve"> satisfies practical criteria and boosts self-esteem and contentment, according to respondents. </w:t>
      </w:r>
    </w:p>
    <w:p w14:paraId="4073E38A" w14:textId="77777777" w:rsidR="00783985" w:rsidRPr="00783985" w:rsidRDefault="00783985" w:rsidP="00783985">
      <w:pPr>
        <w:pStyle w:val="Body"/>
        <w:rPr>
          <w:rFonts w:ascii="Arial" w:hAnsi="Arial" w:cs="Arial"/>
        </w:rPr>
      </w:pPr>
      <w:r w:rsidRPr="00783985">
        <w:rPr>
          <w:rFonts w:ascii="Arial" w:hAnsi="Arial" w:cs="Arial"/>
        </w:rPr>
        <w:lastRenderedPageBreak/>
        <w:t xml:space="preserve">Purchase Decision (Y) had a mean score of 4.39, suggesting that respondents were likely to buy </w:t>
      </w:r>
      <w:proofErr w:type="spellStart"/>
      <w:r w:rsidRPr="00783985">
        <w:rPr>
          <w:rFonts w:ascii="Arial" w:hAnsi="Arial" w:cs="Arial"/>
        </w:rPr>
        <w:t>Pinkflash</w:t>
      </w:r>
      <w:proofErr w:type="spellEnd"/>
      <w:r w:rsidRPr="00783985">
        <w:rPr>
          <w:rFonts w:ascii="Arial" w:hAnsi="Arial" w:cs="Arial"/>
        </w:rPr>
        <w:t xml:space="preserve"> items. The highest-rated statement, with a mean of 4.45, showed that customers are eager to promote </w:t>
      </w:r>
      <w:proofErr w:type="spellStart"/>
      <w:r w:rsidRPr="00783985">
        <w:rPr>
          <w:rFonts w:ascii="Arial" w:hAnsi="Arial" w:cs="Arial"/>
        </w:rPr>
        <w:t>Pinkflash</w:t>
      </w:r>
      <w:proofErr w:type="spellEnd"/>
      <w:r w:rsidRPr="00783985">
        <w:rPr>
          <w:rFonts w:ascii="Arial" w:hAnsi="Arial" w:cs="Arial"/>
        </w:rPr>
        <w:t xml:space="preserve"> to others, highlighting the importance of word-of-mouth effect, especially among teenagers who actively share experiences. The item “I will repurchase </w:t>
      </w:r>
      <w:proofErr w:type="spellStart"/>
      <w:r w:rsidRPr="00783985">
        <w:rPr>
          <w:rFonts w:ascii="Arial" w:hAnsi="Arial" w:cs="Arial"/>
        </w:rPr>
        <w:t>Pinkflash</w:t>
      </w:r>
      <w:proofErr w:type="spellEnd"/>
      <w:r w:rsidRPr="00783985">
        <w:rPr>
          <w:rFonts w:ascii="Arial" w:hAnsi="Arial" w:cs="Arial"/>
        </w:rPr>
        <w:t xml:space="preserve"> products,” with a mean of 4.42, shows brand loyalty despite respondents' young age. Product quality strongly impacts purchase choices, as respondents favor safe and effective cosmetics that increase confidence (mean 4.38). Finally, the mean of 4.34 for the statement about favorable reviews shows how social proof on social media and e-commerce platforms reduces buy hesitation and encourages first try. These comments show that pricing, quality, and brand reputation substantially influence customer decision-making and loyalty, proving that </w:t>
      </w:r>
      <w:proofErr w:type="spellStart"/>
      <w:r w:rsidRPr="00783985">
        <w:rPr>
          <w:rFonts w:ascii="Arial" w:hAnsi="Arial" w:cs="Arial"/>
        </w:rPr>
        <w:t>Pinkflash</w:t>
      </w:r>
      <w:proofErr w:type="spellEnd"/>
      <w:r w:rsidRPr="00783985">
        <w:rPr>
          <w:rFonts w:ascii="Arial" w:hAnsi="Arial" w:cs="Arial"/>
        </w:rPr>
        <w:t xml:space="preserve"> fits the demands of its target market. </w:t>
      </w:r>
    </w:p>
    <w:p w14:paraId="38ECEAAB" w14:textId="77777777" w:rsidR="00943192" w:rsidRPr="00943192" w:rsidRDefault="00943192" w:rsidP="00943192">
      <w:pPr>
        <w:pStyle w:val="Body"/>
        <w:spacing w:after="0"/>
        <w:rPr>
          <w:rFonts w:ascii="Arial" w:hAnsi="Arial" w:cs="Arial"/>
          <w:b/>
          <w:sz w:val="22"/>
        </w:rPr>
      </w:pPr>
      <w:r>
        <w:rPr>
          <w:rFonts w:ascii="Arial" w:hAnsi="Arial" w:cs="Arial"/>
          <w:b/>
          <w:sz w:val="22"/>
        </w:rPr>
        <w:t xml:space="preserve">3.4 </w:t>
      </w:r>
      <w:r w:rsidRPr="00943192">
        <w:rPr>
          <w:rFonts w:ascii="Arial" w:hAnsi="Arial" w:cs="Arial"/>
          <w:b/>
          <w:sz w:val="22"/>
        </w:rPr>
        <w:t>Multiple Linear Regression Test</w:t>
      </w:r>
    </w:p>
    <w:p w14:paraId="73F36B2C" w14:textId="77777777" w:rsidR="00AE2F80" w:rsidRDefault="00AE2F80" w:rsidP="00AE2F80">
      <w:pPr>
        <w:pStyle w:val="Body"/>
        <w:spacing w:after="0"/>
        <w:rPr>
          <w:rFonts w:ascii="Arial" w:hAnsi="Arial" w:cs="Arial"/>
        </w:rPr>
      </w:pPr>
    </w:p>
    <w:p w14:paraId="5C637B02" w14:textId="77777777" w:rsidR="0098699E" w:rsidRPr="0098699E" w:rsidRDefault="0098699E" w:rsidP="0098699E">
      <w:pPr>
        <w:pStyle w:val="Body"/>
        <w:rPr>
          <w:rFonts w:ascii="Arial" w:hAnsi="Arial" w:cs="Arial"/>
        </w:rPr>
      </w:pPr>
      <w:r w:rsidRPr="0098699E">
        <w:rPr>
          <w:rFonts w:ascii="Arial" w:hAnsi="Arial" w:cs="Arial"/>
        </w:rPr>
        <w:t xml:space="preserve">The multiple linear regression study shows how </w:t>
      </w:r>
      <w:proofErr w:type="spellStart"/>
      <w:r w:rsidRPr="0098699E">
        <w:rPr>
          <w:rFonts w:ascii="Arial" w:hAnsi="Arial" w:cs="Arial"/>
        </w:rPr>
        <w:t>Pinkflash</w:t>
      </w:r>
      <w:proofErr w:type="spellEnd"/>
      <w:r w:rsidRPr="0098699E">
        <w:rPr>
          <w:rFonts w:ascii="Arial" w:hAnsi="Arial" w:cs="Arial"/>
        </w:rPr>
        <w:t xml:space="preserve"> customers' Price (X1), Brand Image (X2), Product Quality (X3), and Purchase Decision (Y) relate. When price, brand image, and product quality are zero, the baseline purchasing decision is 28,241. This is the reference point for understanding predictor variable effects. Based on the regression coefficient for Price (X1), a one-unit rise in customers' price perception would increase purchase decisions by 0.442 units, provided other variables stay constant. This shows that price influences </w:t>
      </w:r>
      <w:proofErr w:type="spellStart"/>
      <w:r w:rsidRPr="0098699E">
        <w:rPr>
          <w:rFonts w:ascii="Arial" w:hAnsi="Arial" w:cs="Arial"/>
        </w:rPr>
        <w:t>Pinkflash</w:t>
      </w:r>
      <w:proofErr w:type="spellEnd"/>
      <w:r w:rsidRPr="0098699E">
        <w:rPr>
          <w:rFonts w:ascii="Arial" w:hAnsi="Arial" w:cs="Arial"/>
        </w:rPr>
        <w:t xml:space="preserve"> product purchases the most of the three predictors, showing that buyers are particularly price sensitive. The 5.755 t-value and 0.000 p-value prove this impact is statistically significant. </w:t>
      </w:r>
    </w:p>
    <w:p w14:paraId="6F72D7A9" w14:textId="77777777" w:rsidR="00471231" w:rsidRDefault="0098699E" w:rsidP="00471231">
      <w:pPr>
        <w:pStyle w:val="Body"/>
        <w:rPr>
          <w:rFonts w:ascii="Arial" w:hAnsi="Arial" w:cs="Arial"/>
        </w:rPr>
      </w:pPr>
      <w:r w:rsidRPr="0098699E">
        <w:rPr>
          <w:rFonts w:ascii="Arial" w:hAnsi="Arial" w:cs="Arial"/>
        </w:rPr>
        <w:t xml:space="preserve">Holding all variables equal, a one-unit improvement in brand perception enhances the purchase decision by 0.090 units for Brand Image (X2). Although brand image has a lower impact than price, its positive coefficient and substantial p-value of 0.018 suggest it still influences customer behavior. A one-unit improvement in perceived quality improves the purchasing decision by 0.170 units, according to the regression coefficient of Product Quality (X3). Prior descriptive study supports this conclusion, emphasizing the necessity of meeting customers' safety, usability, and psychological expectations. The regression equation, Y = 28.241 + 0.442X1 + 0.090X2 + 0.170X3 + e, shows that price influences purchase decisions the most, followed by product quality and brand image, providing a quantitative understanding of </w:t>
      </w:r>
      <w:proofErr w:type="spellStart"/>
      <w:r w:rsidRPr="0098699E">
        <w:rPr>
          <w:rFonts w:ascii="Arial" w:hAnsi="Arial" w:cs="Arial"/>
        </w:rPr>
        <w:t>Pinkflash</w:t>
      </w:r>
      <w:proofErr w:type="spellEnd"/>
      <w:r w:rsidRPr="0098699E">
        <w:rPr>
          <w:rFonts w:ascii="Arial" w:hAnsi="Arial" w:cs="Arial"/>
        </w:rPr>
        <w:t xml:space="preserve"> consumer behavior.</w:t>
      </w:r>
    </w:p>
    <w:p w14:paraId="5A8CDDCF" w14:textId="6BAEFE0A" w:rsidR="00C00E0D" w:rsidRDefault="00C00E0D" w:rsidP="00C00E0D">
      <w:pPr>
        <w:pStyle w:val="Body"/>
        <w:jc w:val="center"/>
        <w:rPr>
          <w:rFonts w:ascii="Arial" w:hAnsi="Arial" w:cs="Arial"/>
        </w:rPr>
      </w:pPr>
      <w:r w:rsidRPr="00C00E0D">
        <w:rPr>
          <w:rFonts w:ascii="Arial" w:hAnsi="Arial" w:cs="Arial"/>
          <w:b/>
          <w:bCs/>
        </w:rPr>
        <w:t xml:space="preserve">Table </w:t>
      </w:r>
      <w:r w:rsidR="009434AC">
        <w:rPr>
          <w:rFonts w:ascii="Arial" w:hAnsi="Arial" w:cs="Arial"/>
          <w:b/>
          <w:bCs/>
        </w:rPr>
        <w:t>2</w:t>
      </w:r>
      <w:r w:rsidRPr="00C00E0D">
        <w:rPr>
          <w:rFonts w:ascii="Arial" w:hAnsi="Arial" w:cs="Arial"/>
          <w:b/>
          <w:bCs/>
        </w:rPr>
        <w:t>.</w:t>
      </w:r>
      <w:r>
        <w:rPr>
          <w:rFonts w:ascii="Arial" w:hAnsi="Arial" w:cs="Arial"/>
        </w:rPr>
        <w:t xml:space="preserve"> </w:t>
      </w:r>
      <w:r w:rsidRPr="00C00E0D">
        <w:rPr>
          <w:rFonts w:ascii="Arial" w:hAnsi="Arial" w:cs="Arial"/>
        </w:rPr>
        <w:t>Multiple Linear Regression Results</w:t>
      </w:r>
    </w:p>
    <w:tbl>
      <w:tblPr>
        <w:tblStyle w:val="TableGridLight"/>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159"/>
        <w:gridCol w:w="2239"/>
        <w:gridCol w:w="717"/>
        <w:gridCol w:w="717"/>
      </w:tblGrid>
      <w:tr w:rsidR="00C92418" w:rsidRPr="00C00E0D" w14:paraId="58310F43" w14:textId="77777777" w:rsidTr="00C92418">
        <w:trPr>
          <w:jc w:val="center"/>
        </w:trPr>
        <w:tc>
          <w:tcPr>
            <w:tcW w:w="2376" w:type="dxa"/>
            <w:tcBorders>
              <w:bottom w:val="nil"/>
            </w:tcBorders>
            <w:vAlign w:val="center"/>
            <w:hideMark/>
          </w:tcPr>
          <w:p w14:paraId="692634D9" w14:textId="77777777" w:rsidR="00C00E0D" w:rsidRPr="00C00E0D" w:rsidRDefault="00C00E0D" w:rsidP="00C92418">
            <w:pPr>
              <w:jc w:val="center"/>
              <w:rPr>
                <w:rFonts w:ascii="Arial" w:hAnsi="Arial" w:cs="Arial"/>
                <w:b/>
                <w:bCs/>
                <w:lang w:val="en-ID"/>
              </w:rPr>
            </w:pPr>
            <w:r w:rsidRPr="00C00E0D">
              <w:rPr>
                <w:rFonts w:ascii="Arial" w:hAnsi="Arial" w:cs="Arial"/>
                <w:b/>
                <w:bCs/>
                <w:lang w:val="en-ID"/>
              </w:rPr>
              <w:t>Model</w:t>
            </w:r>
          </w:p>
        </w:tc>
        <w:tc>
          <w:tcPr>
            <w:tcW w:w="2159" w:type="dxa"/>
            <w:tcBorders>
              <w:top w:val="single" w:sz="4" w:space="0" w:color="auto"/>
              <w:bottom w:val="single" w:sz="4" w:space="0" w:color="auto"/>
            </w:tcBorders>
            <w:vAlign w:val="center"/>
            <w:hideMark/>
          </w:tcPr>
          <w:p w14:paraId="79C66330" w14:textId="77777777" w:rsidR="00C00E0D" w:rsidRPr="00C00E0D" w:rsidRDefault="00C00E0D" w:rsidP="00C92418">
            <w:pPr>
              <w:jc w:val="center"/>
              <w:rPr>
                <w:rFonts w:ascii="Arial" w:hAnsi="Arial" w:cs="Arial"/>
                <w:b/>
                <w:bCs/>
                <w:lang w:val="en-ID"/>
              </w:rPr>
            </w:pPr>
            <w:r w:rsidRPr="00C00E0D">
              <w:rPr>
                <w:rFonts w:ascii="Arial" w:hAnsi="Arial" w:cs="Arial"/>
                <w:b/>
                <w:bCs/>
                <w:lang w:val="en-ID"/>
              </w:rPr>
              <w:t>Unstandardized Coefficients</w:t>
            </w:r>
          </w:p>
        </w:tc>
        <w:tc>
          <w:tcPr>
            <w:tcW w:w="0" w:type="auto"/>
            <w:tcBorders>
              <w:top w:val="single" w:sz="4" w:space="0" w:color="auto"/>
              <w:bottom w:val="single" w:sz="4" w:space="0" w:color="auto"/>
            </w:tcBorders>
            <w:vAlign w:val="center"/>
            <w:hideMark/>
          </w:tcPr>
          <w:p w14:paraId="4AD81A07" w14:textId="77777777" w:rsidR="00C00E0D" w:rsidRPr="00C00E0D" w:rsidRDefault="00C00E0D" w:rsidP="00C92418">
            <w:pPr>
              <w:jc w:val="center"/>
              <w:rPr>
                <w:rFonts w:ascii="Arial" w:hAnsi="Arial" w:cs="Arial"/>
                <w:b/>
                <w:bCs/>
                <w:lang w:val="en-ID"/>
              </w:rPr>
            </w:pPr>
            <w:r w:rsidRPr="00C00E0D">
              <w:rPr>
                <w:rFonts w:ascii="Arial" w:hAnsi="Arial" w:cs="Arial"/>
                <w:b/>
                <w:bCs/>
                <w:lang w:val="en-ID"/>
              </w:rPr>
              <w:t>Standardized Coefficients</w:t>
            </w:r>
          </w:p>
        </w:tc>
        <w:tc>
          <w:tcPr>
            <w:tcW w:w="0" w:type="auto"/>
            <w:tcBorders>
              <w:top w:val="single" w:sz="4" w:space="0" w:color="auto"/>
              <w:bottom w:val="single" w:sz="4" w:space="0" w:color="auto"/>
            </w:tcBorders>
            <w:vAlign w:val="center"/>
            <w:hideMark/>
          </w:tcPr>
          <w:p w14:paraId="5F6B6678" w14:textId="77777777" w:rsidR="00C00E0D" w:rsidRPr="00C00E0D" w:rsidRDefault="00C00E0D" w:rsidP="00C92418">
            <w:pPr>
              <w:jc w:val="center"/>
              <w:rPr>
                <w:rFonts w:ascii="Arial" w:hAnsi="Arial" w:cs="Arial"/>
                <w:b/>
                <w:bCs/>
                <w:lang w:val="en-ID"/>
              </w:rPr>
            </w:pPr>
            <w:r w:rsidRPr="00C00E0D">
              <w:rPr>
                <w:rFonts w:ascii="Arial" w:hAnsi="Arial" w:cs="Arial"/>
                <w:b/>
                <w:bCs/>
                <w:lang w:val="en-ID"/>
              </w:rPr>
              <w:t>t</w:t>
            </w:r>
          </w:p>
        </w:tc>
        <w:tc>
          <w:tcPr>
            <w:tcW w:w="0" w:type="auto"/>
            <w:tcBorders>
              <w:top w:val="single" w:sz="4" w:space="0" w:color="auto"/>
              <w:bottom w:val="single" w:sz="4" w:space="0" w:color="auto"/>
            </w:tcBorders>
            <w:vAlign w:val="center"/>
            <w:hideMark/>
          </w:tcPr>
          <w:p w14:paraId="3646E0F6" w14:textId="77777777" w:rsidR="00C00E0D" w:rsidRPr="00C00E0D" w:rsidRDefault="00C00E0D" w:rsidP="00C92418">
            <w:pPr>
              <w:jc w:val="center"/>
              <w:rPr>
                <w:rFonts w:ascii="Arial" w:hAnsi="Arial" w:cs="Arial"/>
                <w:b/>
                <w:bCs/>
                <w:lang w:val="en-ID"/>
              </w:rPr>
            </w:pPr>
            <w:r w:rsidRPr="00C00E0D">
              <w:rPr>
                <w:rFonts w:ascii="Arial" w:hAnsi="Arial" w:cs="Arial"/>
                <w:b/>
                <w:bCs/>
                <w:lang w:val="en-ID"/>
              </w:rPr>
              <w:t>Sig.</w:t>
            </w:r>
          </w:p>
        </w:tc>
      </w:tr>
      <w:tr w:rsidR="00C92418" w:rsidRPr="00C00E0D" w14:paraId="0629948D" w14:textId="77777777" w:rsidTr="00C92418">
        <w:trPr>
          <w:jc w:val="center"/>
        </w:trPr>
        <w:tc>
          <w:tcPr>
            <w:tcW w:w="2376" w:type="dxa"/>
            <w:tcBorders>
              <w:top w:val="nil"/>
              <w:bottom w:val="single" w:sz="4" w:space="0" w:color="auto"/>
            </w:tcBorders>
            <w:hideMark/>
          </w:tcPr>
          <w:p w14:paraId="6D236BA2" w14:textId="77777777" w:rsidR="00C00E0D" w:rsidRPr="00C00E0D" w:rsidRDefault="00C00E0D" w:rsidP="00C00E0D">
            <w:pPr>
              <w:jc w:val="center"/>
              <w:rPr>
                <w:rFonts w:ascii="Arial" w:hAnsi="Arial" w:cs="Arial"/>
                <w:b/>
                <w:bCs/>
                <w:lang w:val="en-ID"/>
              </w:rPr>
            </w:pPr>
          </w:p>
        </w:tc>
        <w:tc>
          <w:tcPr>
            <w:tcW w:w="2159" w:type="dxa"/>
            <w:tcBorders>
              <w:top w:val="single" w:sz="4" w:space="0" w:color="auto"/>
              <w:bottom w:val="single" w:sz="4" w:space="0" w:color="auto"/>
            </w:tcBorders>
            <w:vAlign w:val="center"/>
            <w:hideMark/>
          </w:tcPr>
          <w:p w14:paraId="02E50E15" w14:textId="77777777" w:rsidR="00C00E0D" w:rsidRPr="00C00E0D" w:rsidRDefault="00C00E0D" w:rsidP="00C92418">
            <w:pPr>
              <w:jc w:val="center"/>
              <w:rPr>
                <w:rFonts w:ascii="Arial" w:hAnsi="Arial" w:cs="Arial"/>
                <w:b/>
                <w:bCs/>
                <w:lang w:val="en-ID"/>
              </w:rPr>
            </w:pPr>
            <w:r w:rsidRPr="00C00E0D">
              <w:rPr>
                <w:rFonts w:ascii="Arial" w:hAnsi="Arial" w:cs="Arial"/>
                <w:b/>
                <w:bCs/>
                <w:lang w:val="en-ID"/>
              </w:rPr>
              <w:t>B</w:t>
            </w:r>
          </w:p>
        </w:tc>
        <w:tc>
          <w:tcPr>
            <w:tcW w:w="0" w:type="auto"/>
            <w:tcBorders>
              <w:top w:val="single" w:sz="4" w:space="0" w:color="auto"/>
              <w:bottom w:val="single" w:sz="4" w:space="0" w:color="auto"/>
            </w:tcBorders>
            <w:vAlign w:val="center"/>
            <w:hideMark/>
          </w:tcPr>
          <w:p w14:paraId="2859E238" w14:textId="77777777" w:rsidR="00C00E0D" w:rsidRPr="00C00E0D" w:rsidRDefault="00C00E0D" w:rsidP="00C92418">
            <w:pPr>
              <w:jc w:val="center"/>
              <w:rPr>
                <w:rFonts w:ascii="Arial" w:hAnsi="Arial" w:cs="Arial"/>
                <w:b/>
                <w:bCs/>
                <w:lang w:val="en-ID"/>
              </w:rPr>
            </w:pPr>
            <w:r w:rsidRPr="00C00E0D">
              <w:rPr>
                <w:rFonts w:ascii="Arial" w:hAnsi="Arial" w:cs="Arial"/>
                <w:b/>
                <w:bCs/>
                <w:lang w:val="en-ID"/>
              </w:rPr>
              <w:t>Std. Error</w:t>
            </w:r>
          </w:p>
        </w:tc>
        <w:tc>
          <w:tcPr>
            <w:tcW w:w="0" w:type="auto"/>
            <w:tcBorders>
              <w:top w:val="single" w:sz="4" w:space="0" w:color="auto"/>
              <w:bottom w:val="single" w:sz="4" w:space="0" w:color="auto"/>
            </w:tcBorders>
            <w:vAlign w:val="center"/>
            <w:hideMark/>
          </w:tcPr>
          <w:p w14:paraId="1B4846BB" w14:textId="77777777" w:rsidR="00C00E0D" w:rsidRPr="00C00E0D" w:rsidRDefault="00C00E0D" w:rsidP="00C92418">
            <w:pPr>
              <w:jc w:val="center"/>
              <w:rPr>
                <w:rFonts w:ascii="Arial" w:hAnsi="Arial" w:cs="Arial"/>
                <w:b/>
                <w:bCs/>
                <w:lang w:val="en-ID"/>
              </w:rPr>
            </w:pPr>
            <w:r w:rsidRPr="00C00E0D">
              <w:rPr>
                <w:rFonts w:ascii="Arial" w:hAnsi="Arial" w:cs="Arial"/>
                <w:b/>
                <w:bCs/>
                <w:lang w:val="en-ID"/>
              </w:rPr>
              <w:t>Beta</w:t>
            </w:r>
          </w:p>
        </w:tc>
        <w:tc>
          <w:tcPr>
            <w:tcW w:w="0" w:type="auto"/>
            <w:tcBorders>
              <w:top w:val="single" w:sz="4" w:space="0" w:color="auto"/>
              <w:bottom w:val="single" w:sz="4" w:space="0" w:color="auto"/>
            </w:tcBorders>
            <w:vAlign w:val="center"/>
            <w:hideMark/>
          </w:tcPr>
          <w:p w14:paraId="3ECE29E2" w14:textId="77777777" w:rsidR="00C00E0D" w:rsidRPr="00C00E0D" w:rsidRDefault="00C00E0D" w:rsidP="00C92418">
            <w:pPr>
              <w:jc w:val="center"/>
              <w:rPr>
                <w:rFonts w:ascii="Arial" w:hAnsi="Arial" w:cs="Arial"/>
                <w:lang w:val="en-ID"/>
              </w:rPr>
            </w:pPr>
          </w:p>
        </w:tc>
      </w:tr>
      <w:tr w:rsidR="00C00E0D" w:rsidRPr="00C00E0D" w14:paraId="51881A7B" w14:textId="77777777" w:rsidTr="00C92418">
        <w:trPr>
          <w:jc w:val="center"/>
        </w:trPr>
        <w:tc>
          <w:tcPr>
            <w:tcW w:w="2376" w:type="dxa"/>
            <w:tcBorders>
              <w:top w:val="single" w:sz="4" w:space="0" w:color="auto"/>
            </w:tcBorders>
            <w:hideMark/>
          </w:tcPr>
          <w:p w14:paraId="0434A9B6" w14:textId="77777777" w:rsidR="00C00E0D" w:rsidRPr="00C00E0D" w:rsidRDefault="00C00E0D" w:rsidP="00C00E0D">
            <w:pPr>
              <w:rPr>
                <w:rFonts w:ascii="Arial" w:hAnsi="Arial" w:cs="Arial"/>
                <w:lang w:val="en-ID"/>
              </w:rPr>
            </w:pPr>
            <w:r w:rsidRPr="00C00E0D">
              <w:rPr>
                <w:rFonts w:ascii="Arial" w:hAnsi="Arial" w:cs="Arial"/>
                <w:lang w:val="en-ID"/>
              </w:rPr>
              <w:t>Constant</w:t>
            </w:r>
          </w:p>
        </w:tc>
        <w:tc>
          <w:tcPr>
            <w:tcW w:w="2159" w:type="dxa"/>
            <w:tcBorders>
              <w:top w:val="single" w:sz="4" w:space="0" w:color="auto"/>
            </w:tcBorders>
            <w:vAlign w:val="center"/>
            <w:hideMark/>
          </w:tcPr>
          <w:p w14:paraId="735F5F57" w14:textId="77777777" w:rsidR="00C00E0D" w:rsidRPr="00C00E0D" w:rsidRDefault="00C00E0D" w:rsidP="00C00E0D">
            <w:pPr>
              <w:jc w:val="center"/>
              <w:rPr>
                <w:rFonts w:ascii="Arial" w:hAnsi="Arial" w:cs="Arial"/>
                <w:lang w:val="en-ID"/>
              </w:rPr>
            </w:pPr>
            <w:r w:rsidRPr="00C00E0D">
              <w:rPr>
                <w:rFonts w:ascii="Arial" w:hAnsi="Arial" w:cs="Arial"/>
                <w:lang w:val="en-ID"/>
              </w:rPr>
              <w:t>28.241</w:t>
            </w:r>
          </w:p>
        </w:tc>
        <w:tc>
          <w:tcPr>
            <w:tcW w:w="0" w:type="auto"/>
            <w:tcBorders>
              <w:top w:val="single" w:sz="4" w:space="0" w:color="auto"/>
            </w:tcBorders>
            <w:vAlign w:val="center"/>
            <w:hideMark/>
          </w:tcPr>
          <w:p w14:paraId="2CD97D99" w14:textId="77777777" w:rsidR="00C00E0D" w:rsidRPr="00C00E0D" w:rsidRDefault="00C00E0D" w:rsidP="00C00E0D">
            <w:pPr>
              <w:jc w:val="center"/>
              <w:rPr>
                <w:rFonts w:ascii="Arial" w:hAnsi="Arial" w:cs="Arial"/>
                <w:lang w:val="en-ID"/>
              </w:rPr>
            </w:pPr>
            <w:r w:rsidRPr="00C00E0D">
              <w:rPr>
                <w:rFonts w:ascii="Arial" w:hAnsi="Arial" w:cs="Arial"/>
                <w:lang w:val="en-ID"/>
              </w:rPr>
              <w:t>6.454</w:t>
            </w:r>
          </w:p>
        </w:tc>
        <w:tc>
          <w:tcPr>
            <w:tcW w:w="0" w:type="auto"/>
            <w:tcBorders>
              <w:top w:val="single" w:sz="4" w:space="0" w:color="auto"/>
            </w:tcBorders>
            <w:vAlign w:val="center"/>
            <w:hideMark/>
          </w:tcPr>
          <w:p w14:paraId="2EB42D20" w14:textId="77777777" w:rsidR="00C00E0D" w:rsidRPr="00C00E0D" w:rsidRDefault="00C00E0D" w:rsidP="00C00E0D">
            <w:pPr>
              <w:jc w:val="center"/>
              <w:rPr>
                <w:rFonts w:ascii="Arial" w:hAnsi="Arial" w:cs="Arial"/>
                <w:lang w:val="en-ID"/>
              </w:rPr>
            </w:pPr>
            <w:r w:rsidRPr="00C00E0D">
              <w:rPr>
                <w:rFonts w:ascii="Arial" w:hAnsi="Arial" w:cs="Arial"/>
                <w:lang w:val="en-ID"/>
              </w:rPr>
              <w:t>-</w:t>
            </w:r>
          </w:p>
        </w:tc>
        <w:tc>
          <w:tcPr>
            <w:tcW w:w="0" w:type="auto"/>
            <w:tcBorders>
              <w:top w:val="single" w:sz="4" w:space="0" w:color="auto"/>
            </w:tcBorders>
            <w:vAlign w:val="center"/>
            <w:hideMark/>
          </w:tcPr>
          <w:p w14:paraId="5133F699" w14:textId="77777777" w:rsidR="00C00E0D" w:rsidRPr="00C00E0D" w:rsidRDefault="00C00E0D" w:rsidP="00C00E0D">
            <w:pPr>
              <w:jc w:val="center"/>
              <w:rPr>
                <w:rFonts w:ascii="Arial" w:hAnsi="Arial" w:cs="Arial"/>
                <w:lang w:val="en-ID"/>
              </w:rPr>
            </w:pPr>
            <w:r w:rsidRPr="00C00E0D">
              <w:rPr>
                <w:rFonts w:ascii="Arial" w:hAnsi="Arial" w:cs="Arial"/>
                <w:lang w:val="en-ID"/>
              </w:rPr>
              <w:t>4.376</w:t>
            </w:r>
          </w:p>
        </w:tc>
      </w:tr>
      <w:tr w:rsidR="00C00E0D" w:rsidRPr="00C00E0D" w14:paraId="14D0F5A9" w14:textId="77777777" w:rsidTr="00C92418">
        <w:trPr>
          <w:jc w:val="center"/>
        </w:trPr>
        <w:tc>
          <w:tcPr>
            <w:tcW w:w="2376" w:type="dxa"/>
            <w:hideMark/>
          </w:tcPr>
          <w:p w14:paraId="6D6CC4C9" w14:textId="77777777" w:rsidR="00C00E0D" w:rsidRPr="00C00E0D" w:rsidRDefault="00C00E0D" w:rsidP="00C00E0D">
            <w:pPr>
              <w:rPr>
                <w:rFonts w:ascii="Arial" w:hAnsi="Arial" w:cs="Arial"/>
                <w:lang w:val="en-ID"/>
              </w:rPr>
            </w:pPr>
            <w:r w:rsidRPr="00C00E0D">
              <w:rPr>
                <w:rFonts w:ascii="Arial" w:hAnsi="Arial" w:cs="Arial"/>
                <w:lang w:val="en-ID"/>
              </w:rPr>
              <w:t>Price (X1)</w:t>
            </w:r>
          </w:p>
        </w:tc>
        <w:tc>
          <w:tcPr>
            <w:tcW w:w="2159" w:type="dxa"/>
            <w:vAlign w:val="center"/>
            <w:hideMark/>
          </w:tcPr>
          <w:p w14:paraId="00C646A3" w14:textId="77777777" w:rsidR="00C00E0D" w:rsidRPr="00C00E0D" w:rsidRDefault="00C00E0D" w:rsidP="00C00E0D">
            <w:pPr>
              <w:jc w:val="center"/>
              <w:rPr>
                <w:rFonts w:ascii="Arial" w:hAnsi="Arial" w:cs="Arial"/>
                <w:lang w:val="en-ID"/>
              </w:rPr>
            </w:pPr>
            <w:r w:rsidRPr="00C00E0D">
              <w:rPr>
                <w:rFonts w:ascii="Arial" w:hAnsi="Arial" w:cs="Arial"/>
                <w:lang w:val="en-ID"/>
              </w:rPr>
              <w:t>0.442</w:t>
            </w:r>
          </w:p>
        </w:tc>
        <w:tc>
          <w:tcPr>
            <w:tcW w:w="0" w:type="auto"/>
            <w:vAlign w:val="center"/>
            <w:hideMark/>
          </w:tcPr>
          <w:p w14:paraId="5190992E" w14:textId="77777777" w:rsidR="00C00E0D" w:rsidRPr="00C00E0D" w:rsidRDefault="00C00E0D" w:rsidP="00C00E0D">
            <w:pPr>
              <w:jc w:val="center"/>
              <w:rPr>
                <w:rFonts w:ascii="Arial" w:hAnsi="Arial" w:cs="Arial"/>
                <w:lang w:val="en-ID"/>
              </w:rPr>
            </w:pPr>
            <w:r w:rsidRPr="00C00E0D">
              <w:rPr>
                <w:rFonts w:ascii="Arial" w:hAnsi="Arial" w:cs="Arial"/>
                <w:lang w:val="en-ID"/>
              </w:rPr>
              <w:t>0.077</w:t>
            </w:r>
          </w:p>
        </w:tc>
        <w:tc>
          <w:tcPr>
            <w:tcW w:w="0" w:type="auto"/>
            <w:vAlign w:val="center"/>
            <w:hideMark/>
          </w:tcPr>
          <w:p w14:paraId="33515BDF" w14:textId="77777777" w:rsidR="00C00E0D" w:rsidRPr="00C00E0D" w:rsidRDefault="00C00E0D" w:rsidP="00C00E0D">
            <w:pPr>
              <w:jc w:val="center"/>
              <w:rPr>
                <w:rFonts w:ascii="Arial" w:hAnsi="Arial" w:cs="Arial"/>
                <w:lang w:val="en-ID"/>
              </w:rPr>
            </w:pPr>
            <w:r w:rsidRPr="00C00E0D">
              <w:rPr>
                <w:rFonts w:ascii="Arial" w:hAnsi="Arial" w:cs="Arial"/>
                <w:lang w:val="en-ID"/>
              </w:rPr>
              <w:t>0.430</w:t>
            </w:r>
          </w:p>
        </w:tc>
        <w:tc>
          <w:tcPr>
            <w:tcW w:w="0" w:type="auto"/>
            <w:vAlign w:val="center"/>
            <w:hideMark/>
          </w:tcPr>
          <w:p w14:paraId="533E3701" w14:textId="77777777" w:rsidR="00C00E0D" w:rsidRPr="00C00E0D" w:rsidRDefault="00C00E0D" w:rsidP="00C00E0D">
            <w:pPr>
              <w:jc w:val="center"/>
              <w:rPr>
                <w:rFonts w:ascii="Arial" w:hAnsi="Arial" w:cs="Arial"/>
                <w:lang w:val="en-ID"/>
              </w:rPr>
            </w:pPr>
            <w:r w:rsidRPr="00C00E0D">
              <w:rPr>
                <w:rFonts w:ascii="Arial" w:hAnsi="Arial" w:cs="Arial"/>
                <w:lang w:val="en-ID"/>
              </w:rPr>
              <w:t>5.755</w:t>
            </w:r>
          </w:p>
        </w:tc>
      </w:tr>
      <w:tr w:rsidR="00C00E0D" w:rsidRPr="00C00E0D" w14:paraId="5E5A44E4" w14:textId="77777777" w:rsidTr="00C92418">
        <w:trPr>
          <w:jc w:val="center"/>
        </w:trPr>
        <w:tc>
          <w:tcPr>
            <w:tcW w:w="2376" w:type="dxa"/>
            <w:hideMark/>
          </w:tcPr>
          <w:p w14:paraId="2F6D1522" w14:textId="77777777" w:rsidR="00C00E0D" w:rsidRPr="00C00E0D" w:rsidRDefault="00C00E0D" w:rsidP="00C00E0D">
            <w:pPr>
              <w:rPr>
                <w:rFonts w:ascii="Arial" w:hAnsi="Arial" w:cs="Arial"/>
                <w:lang w:val="en-ID"/>
              </w:rPr>
            </w:pPr>
            <w:r w:rsidRPr="00C00E0D">
              <w:rPr>
                <w:rFonts w:ascii="Arial" w:hAnsi="Arial" w:cs="Arial"/>
                <w:lang w:val="en-ID"/>
              </w:rPr>
              <w:t>Brand Image (X2)</w:t>
            </w:r>
          </w:p>
        </w:tc>
        <w:tc>
          <w:tcPr>
            <w:tcW w:w="2159" w:type="dxa"/>
            <w:vAlign w:val="center"/>
            <w:hideMark/>
          </w:tcPr>
          <w:p w14:paraId="06D090CC" w14:textId="77777777" w:rsidR="00C00E0D" w:rsidRPr="00C00E0D" w:rsidRDefault="00C00E0D" w:rsidP="00C00E0D">
            <w:pPr>
              <w:jc w:val="center"/>
              <w:rPr>
                <w:rFonts w:ascii="Arial" w:hAnsi="Arial" w:cs="Arial"/>
                <w:lang w:val="en-ID"/>
              </w:rPr>
            </w:pPr>
            <w:r w:rsidRPr="00C00E0D">
              <w:rPr>
                <w:rFonts w:ascii="Arial" w:hAnsi="Arial" w:cs="Arial"/>
                <w:lang w:val="en-ID"/>
              </w:rPr>
              <w:t>0.090</w:t>
            </w:r>
          </w:p>
        </w:tc>
        <w:tc>
          <w:tcPr>
            <w:tcW w:w="0" w:type="auto"/>
            <w:vAlign w:val="center"/>
            <w:hideMark/>
          </w:tcPr>
          <w:p w14:paraId="0A4F949D" w14:textId="77777777" w:rsidR="00C00E0D" w:rsidRPr="00C00E0D" w:rsidRDefault="00C00E0D" w:rsidP="00C00E0D">
            <w:pPr>
              <w:jc w:val="center"/>
              <w:rPr>
                <w:rFonts w:ascii="Arial" w:hAnsi="Arial" w:cs="Arial"/>
                <w:lang w:val="en-ID"/>
              </w:rPr>
            </w:pPr>
            <w:r w:rsidRPr="00C00E0D">
              <w:rPr>
                <w:rFonts w:ascii="Arial" w:hAnsi="Arial" w:cs="Arial"/>
                <w:lang w:val="en-ID"/>
              </w:rPr>
              <w:t>0.038</w:t>
            </w:r>
          </w:p>
        </w:tc>
        <w:tc>
          <w:tcPr>
            <w:tcW w:w="0" w:type="auto"/>
            <w:vAlign w:val="center"/>
            <w:hideMark/>
          </w:tcPr>
          <w:p w14:paraId="2A050ED9" w14:textId="77777777" w:rsidR="00C00E0D" w:rsidRPr="00C00E0D" w:rsidRDefault="00C00E0D" w:rsidP="00C00E0D">
            <w:pPr>
              <w:jc w:val="center"/>
              <w:rPr>
                <w:rFonts w:ascii="Arial" w:hAnsi="Arial" w:cs="Arial"/>
                <w:lang w:val="en-ID"/>
              </w:rPr>
            </w:pPr>
            <w:r w:rsidRPr="00C00E0D">
              <w:rPr>
                <w:rFonts w:ascii="Arial" w:hAnsi="Arial" w:cs="Arial"/>
                <w:lang w:val="en-ID"/>
              </w:rPr>
              <w:t>0.168</w:t>
            </w:r>
          </w:p>
        </w:tc>
        <w:tc>
          <w:tcPr>
            <w:tcW w:w="0" w:type="auto"/>
            <w:vAlign w:val="center"/>
            <w:hideMark/>
          </w:tcPr>
          <w:p w14:paraId="1F175D12" w14:textId="77777777" w:rsidR="00C00E0D" w:rsidRPr="00C00E0D" w:rsidRDefault="00C00E0D" w:rsidP="00C00E0D">
            <w:pPr>
              <w:jc w:val="center"/>
              <w:rPr>
                <w:rFonts w:ascii="Arial" w:hAnsi="Arial" w:cs="Arial"/>
                <w:lang w:val="en-ID"/>
              </w:rPr>
            </w:pPr>
            <w:r w:rsidRPr="00C00E0D">
              <w:rPr>
                <w:rFonts w:ascii="Arial" w:hAnsi="Arial" w:cs="Arial"/>
                <w:lang w:val="en-ID"/>
              </w:rPr>
              <w:t>2.388</w:t>
            </w:r>
          </w:p>
        </w:tc>
      </w:tr>
      <w:tr w:rsidR="00C00E0D" w:rsidRPr="00C00E0D" w14:paraId="29940CBD" w14:textId="77777777" w:rsidTr="00C92418">
        <w:trPr>
          <w:jc w:val="center"/>
        </w:trPr>
        <w:tc>
          <w:tcPr>
            <w:tcW w:w="2376" w:type="dxa"/>
            <w:hideMark/>
          </w:tcPr>
          <w:p w14:paraId="4811D85D" w14:textId="77777777" w:rsidR="00C00E0D" w:rsidRPr="00C00E0D" w:rsidRDefault="00C00E0D" w:rsidP="00C00E0D">
            <w:pPr>
              <w:rPr>
                <w:rFonts w:ascii="Arial" w:hAnsi="Arial" w:cs="Arial"/>
                <w:lang w:val="en-ID"/>
              </w:rPr>
            </w:pPr>
            <w:r w:rsidRPr="00C00E0D">
              <w:rPr>
                <w:rFonts w:ascii="Arial" w:hAnsi="Arial" w:cs="Arial"/>
                <w:lang w:val="en-ID"/>
              </w:rPr>
              <w:t>Product Quality (X3)</w:t>
            </w:r>
          </w:p>
        </w:tc>
        <w:tc>
          <w:tcPr>
            <w:tcW w:w="2159" w:type="dxa"/>
            <w:vAlign w:val="center"/>
            <w:hideMark/>
          </w:tcPr>
          <w:p w14:paraId="6FA63316" w14:textId="77777777" w:rsidR="00C00E0D" w:rsidRPr="00C00E0D" w:rsidRDefault="00C00E0D" w:rsidP="00C00E0D">
            <w:pPr>
              <w:jc w:val="center"/>
              <w:rPr>
                <w:rFonts w:ascii="Arial" w:hAnsi="Arial" w:cs="Arial"/>
                <w:lang w:val="en-ID"/>
              </w:rPr>
            </w:pPr>
            <w:r w:rsidRPr="00C00E0D">
              <w:rPr>
                <w:rFonts w:ascii="Arial" w:hAnsi="Arial" w:cs="Arial"/>
                <w:lang w:val="en-ID"/>
              </w:rPr>
              <w:t>0.170</w:t>
            </w:r>
          </w:p>
        </w:tc>
        <w:tc>
          <w:tcPr>
            <w:tcW w:w="0" w:type="auto"/>
            <w:vAlign w:val="center"/>
            <w:hideMark/>
          </w:tcPr>
          <w:p w14:paraId="5602C1E3" w14:textId="77777777" w:rsidR="00C00E0D" w:rsidRPr="00C00E0D" w:rsidRDefault="00C00E0D" w:rsidP="00C00E0D">
            <w:pPr>
              <w:jc w:val="center"/>
              <w:rPr>
                <w:rFonts w:ascii="Arial" w:hAnsi="Arial" w:cs="Arial"/>
                <w:lang w:val="en-ID"/>
              </w:rPr>
            </w:pPr>
            <w:r w:rsidRPr="00C00E0D">
              <w:rPr>
                <w:rFonts w:ascii="Arial" w:hAnsi="Arial" w:cs="Arial"/>
                <w:lang w:val="en-ID"/>
              </w:rPr>
              <w:t>0.041</w:t>
            </w:r>
          </w:p>
        </w:tc>
        <w:tc>
          <w:tcPr>
            <w:tcW w:w="0" w:type="auto"/>
            <w:vAlign w:val="center"/>
            <w:hideMark/>
          </w:tcPr>
          <w:p w14:paraId="42D4F4B6" w14:textId="77777777" w:rsidR="00C00E0D" w:rsidRPr="00C00E0D" w:rsidRDefault="00C00E0D" w:rsidP="00C00E0D">
            <w:pPr>
              <w:jc w:val="center"/>
              <w:rPr>
                <w:rFonts w:ascii="Arial" w:hAnsi="Arial" w:cs="Arial"/>
                <w:lang w:val="en-ID"/>
              </w:rPr>
            </w:pPr>
            <w:r w:rsidRPr="00C00E0D">
              <w:rPr>
                <w:rFonts w:ascii="Arial" w:hAnsi="Arial" w:cs="Arial"/>
                <w:lang w:val="en-ID"/>
              </w:rPr>
              <w:t>0.299</w:t>
            </w:r>
          </w:p>
        </w:tc>
        <w:tc>
          <w:tcPr>
            <w:tcW w:w="0" w:type="auto"/>
            <w:vAlign w:val="center"/>
            <w:hideMark/>
          </w:tcPr>
          <w:p w14:paraId="7EBCBC63" w14:textId="77777777" w:rsidR="00C00E0D" w:rsidRPr="00C00E0D" w:rsidRDefault="00C00E0D" w:rsidP="00C00E0D">
            <w:pPr>
              <w:jc w:val="center"/>
              <w:rPr>
                <w:rFonts w:ascii="Arial" w:hAnsi="Arial" w:cs="Arial"/>
                <w:lang w:val="en-ID"/>
              </w:rPr>
            </w:pPr>
            <w:r w:rsidRPr="00C00E0D">
              <w:rPr>
                <w:rFonts w:ascii="Arial" w:hAnsi="Arial" w:cs="Arial"/>
                <w:lang w:val="en-ID"/>
              </w:rPr>
              <w:t>4.116</w:t>
            </w:r>
          </w:p>
        </w:tc>
      </w:tr>
    </w:tbl>
    <w:p w14:paraId="2FB9825B" w14:textId="77777777" w:rsidR="00AE2F80" w:rsidRDefault="0098699E" w:rsidP="00471231">
      <w:pPr>
        <w:pStyle w:val="Body"/>
        <w:rPr>
          <w:rFonts w:ascii="Arial" w:hAnsi="Arial" w:cs="Arial"/>
        </w:rPr>
      </w:pPr>
      <w:r w:rsidRPr="0098699E">
        <w:rPr>
          <w:rFonts w:ascii="Arial" w:hAnsi="Arial" w:cs="Arial"/>
        </w:rPr>
        <w:t xml:space="preserve"> </w:t>
      </w:r>
    </w:p>
    <w:p w14:paraId="7ACAB2C6" w14:textId="77777777" w:rsidR="00943192" w:rsidRPr="00943192" w:rsidRDefault="00783985" w:rsidP="00943192">
      <w:pPr>
        <w:pStyle w:val="Body"/>
        <w:spacing w:after="0"/>
        <w:rPr>
          <w:rFonts w:ascii="Arial" w:hAnsi="Arial" w:cs="Arial"/>
          <w:b/>
          <w:sz w:val="22"/>
        </w:rPr>
      </w:pPr>
      <w:r>
        <w:rPr>
          <w:rFonts w:ascii="Arial" w:hAnsi="Arial" w:cs="Arial"/>
          <w:b/>
          <w:sz w:val="22"/>
        </w:rPr>
        <w:t xml:space="preserve">3.5 </w:t>
      </w:r>
      <w:r w:rsidR="00943192" w:rsidRPr="00943192">
        <w:rPr>
          <w:rFonts w:ascii="Arial" w:hAnsi="Arial" w:cs="Arial"/>
          <w:b/>
          <w:sz w:val="22"/>
        </w:rPr>
        <w:t>Partial Test</w:t>
      </w:r>
    </w:p>
    <w:p w14:paraId="4D394E57" w14:textId="77777777" w:rsidR="00CD1DB7" w:rsidRDefault="00CD1DB7" w:rsidP="00CD1DB7">
      <w:pPr>
        <w:pStyle w:val="Body"/>
        <w:spacing w:after="0"/>
        <w:rPr>
          <w:rFonts w:ascii="Arial" w:hAnsi="Arial" w:cs="Arial"/>
        </w:rPr>
      </w:pPr>
    </w:p>
    <w:p w14:paraId="2A7F358D" w14:textId="77777777" w:rsidR="00DB5EAB" w:rsidRDefault="00DB5EAB" w:rsidP="00DB5EAB">
      <w:pPr>
        <w:pStyle w:val="Body"/>
        <w:rPr>
          <w:rFonts w:ascii="Arial" w:hAnsi="Arial" w:cs="Arial"/>
        </w:rPr>
      </w:pPr>
      <w:r w:rsidRPr="00DB5EAB">
        <w:rPr>
          <w:rFonts w:ascii="Arial" w:hAnsi="Arial" w:cs="Arial"/>
        </w:rPr>
        <w:t xml:space="preserve">Price (X1), Brand Image (X2), and Product Quality (X3) were tested for their effects on Purchase Decision (Y) using the partial hypothesis test. The test used the t-test with a significance threshold of 0.05 (α = 5%) and sufficient degrees of freedom. The partial test tests the hypothesis about how price, brand image, and product quality affect </w:t>
      </w:r>
      <w:proofErr w:type="spellStart"/>
      <w:r w:rsidRPr="00DB5EAB">
        <w:rPr>
          <w:rFonts w:ascii="Arial" w:hAnsi="Arial" w:cs="Arial"/>
        </w:rPr>
        <w:t>Pinkflash</w:t>
      </w:r>
      <w:proofErr w:type="spellEnd"/>
      <w:r w:rsidRPr="00DB5EAB">
        <w:rPr>
          <w:rFonts w:ascii="Arial" w:hAnsi="Arial" w:cs="Arial"/>
        </w:rPr>
        <w:t xml:space="preserve"> product purchases in Bandar Lampung. The null hypothesis (Ho) held that each independent variable has no substantial partial impact on the dependent variable, whereas the alternative </w:t>
      </w:r>
      <w:r w:rsidRPr="00DB5EAB">
        <w:rPr>
          <w:rFonts w:ascii="Arial" w:hAnsi="Arial" w:cs="Arial"/>
        </w:rPr>
        <w:lastRenderedPageBreak/>
        <w:t xml:space="preserve">hypothesis (Ha) held that each variable did. A p-value (significance) less than 0.05 rejected Ho, suggesting a substantial impact, whereas a p-value greater than 0.05 accepted Ho, indicating an inconsistent effect. The 95% confidence level t-table value was 1.96. </w:t>
      </w:r>
    </w:p>
    <w:p w14:paraId="6D3622CF" w14:textId="6920ED51" w:rsidR="00AE2DA9" w:rsidRPr="00AE2DA9" w:rsidRDefault="00AE2DA9" w:rsidP="00AE2DA9">
      <w:pPr>
        <w:pStyle w:val="Body"/>
        <w:jc w:val="center"/>
        <w:rPr>
          <w:rFonts w:ascii="Arial" w:hAnsi="Arial" w:cs="Arial"/>
          <w:b/>
          <w:bCs/>
        </w:rPr>
      </w:pPr>
      <w:r w:rsidRPr="00AE2DA9">
        <w:rPr>
          <w:rFonts w:ascii="Arial" w:hAnsi="Arial" w:cs="Arial"/>
          <w:b/>
          <w:bCs/>
        </w:rPr>
        <w:t xml:space="preserve">Table </w:t>
      </w:r>
      <w:r w:rsidR="00DE2C65">
        <w:rPr>
          <w:rFonts w:ascii="Arial" w:hAnsi="Arial" w:cs="Arial"/>
          <w:b/>
          <w:bCs/>
        </w:rPr>
        <w:t>3</w:t>
      </w:r>
      <w:r w:rsidRPr="00AE2DA9">
        <w:rPr>
          <w:rFonts w:ascii="Arial" w:hAnsi="Arial" w:cs="Arial"/>
          <w:b/>
          <w:bCs/>
        </w:rPr>
        <w:t>. Partial Hypothesis Test Results</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58"/>
        <w:gridCol w:w="1395"/>
        <w:gridCol w:w="1448"/>
        <w:gridCol w:w="2507"/>
      </w:tblGrid>
      <w:tr w:rsidR="003A4298" w:rsidRPr="003A4298" w14:paraId="5B8BC920" w14:textId="77777777" w:rsidTr="003A4298">
        <w:tc>
          <w:tcPr>
            <w:tcW w:w="0" w:type="auto"/>
            <w:tcBorders>
              <w:top w:val="single" w:sz="4" w:space="0" w:color="auto"/>
              <w:bottom w:val="single" w:sz="4" w:space="0" w:color="auto"/>
            </w:tcBorders>
            <w:vAlign w:val="center"/>
            <w:hideMark/>
          </w:tcPr>
          <w:p w14:paraId="50E24F11" w14:textId="77777777" w:rsidR="003A4298" w:rsidRPr="003A4298" w:rsidRDefault="003A4298" w:rsidP="003A4298">
            <w:pPr>
              <w:jc w:val="center"/>
              <w:rPr>
                <w:rFonts w:ascii="Arial" w:hAnsi="Arial" w:cs="Arial"/>
                <w:b/>
                <w:bCs/>
                <w:lang w:val="en-ID"/>
              </w:rPr>
            </w:pPr>
            <w:r w:rsidRPr="003A4298">
              <w:rPr>
                <w:rFonts w:ascii="Arial" w:hAnsi="Arial" w:cs="Arial"/>
                <w:b/>
                <w:bCs/>
                <w:lang w:val="en-ID"/>
              </w:rPr>
              <w:t>Hypothesis</w:t>
            </w:r>
          </w:p>
        </w:tc>
        <w:tc>
          <w:tcPr>
            <w:tcW w:w="0" w:type="auto"/>
            <w:tcBorders>
              <w:top w:val="single" w:sz="4" w:space="0" w:color="auto"/>
              <w:bottom w:val="single" w:sz="4" w:space="0" w:color="auto"/>
            </w:tcBorders>
            <w:vAlign w:val="center"/>
            <w:hideMark/>
          </w:tcPr>
          <w:p w14:paraId="1500205C" w14:textId="77777777" w:rsidR="00D70182" w:rsidRDefault="003A4298" w:rsidP="003A4298">
            <w:pPr>
              <w:jc w:val="center"/>
              <w:rPr>
                <w:rFonts w:ascii="Arial" w:hAnsi="Arial" w:cs="Arial"/>
                <w:b/>
                <w:bCs/>
                <w:lang w:val="en-ID"/>
              </w:rPr>
            </w:pPr>
            <w:r w:rsidRPr="003A4298">
              <w:rPr>
                <w:rFonts w:ascii="Arial" w:hAnsi="Arial" w:cs="Arial"/>
                <w:b/>
                <w:bCs/>
                <w:lang w:val="en-ID"/>
              </w:rPr>
              <w:t xml:space="preserve">Significance </w:t>
            </w:r>
          </w:p>
          <w:p w14:paraId="40E63374" w14:textId="77777777" w:rsidR="003A4298" w:rsidRPr="003A4298" w:rsidRDefault="003A4298" w:rsidP="003A4298">
            <w:pPr>
              <w:jc w:val="center"/>
              <w:rPr>
                <w:rFonts w:ascii="Arial" w:hAnsi="Arial" w:cs="Arial"/>
                <w:b/>
                <w:bCs/>
                <w:lang w:val="en-ID"/>
              </w:rPr>
            </w:pPr>
            <w:r w:rsidRPr="003A4298">
              <w:rPr>
                <w:rFonts w:ascii="Arial" w:hAnsi="Arial" w:cs="Arial"/>
                <w:b/>
                <w:bCs/>
                <w:lang w:val="en-ID"/>
              </w:rPr>
              <w:t>(p-value)</w:t>
            </w:r>
          </w:p>
        </w:tc>
        <w:tc>
          <w:tcPr>
            <w:tcW w:w="0" w:type="auto"/>
            <w:tcBorders>
              <w:top w:val="single" w:sz="4" w:space="0" w:color="auto"/>
              <w:bottom w:val="single" w:sz="4" w:space="0" w:color="auto"/>
            </w:tcBorders>
            <w:vAlign w:val="center"/>
            <w:hideMark/>
          </w:tcPr>
          <w:p w14:paraId="5A50AE4C" w14:textId="77777777" w:rsidR="003A4298" w:rsidRPr="003A4298" w:rsidRDefault="003A4298" w:rsidP="003A4298">
            <w:pPr>
              <w:jc w:val="center"/>
              <w:rPr>
                <w:rFonts w:ascii="Arial" w:hAnsi="Arial" w:cs="Arial"/>
                <w:b/>
                <w:bCs/>
                <w:lang w:val="en-ID"/>
              </w:rPr>
            </w:pPr>
            <w:r w:rsidRPr="003A4298">
              <w:rPr>
                <w:rFonts w:ascii="Arial" w:hAnsi="Arial" w:cs="Arial"/>
                <w:b/>
                <w:bCs/>
                <w:lang w:val="en-ID"/>
              </w:rPr>
              <w:t>Coefficient (B)</w:t>
            </w:r>
          </w:p>
        </w:tc>
        <w:tc>
          <w:tcPr>
            <w:tcW w:w="0" w:type="auto"/>
            <w:tcBorders>
              <w:top w:val="single" w:sz="4" w:space="0" w:color="auto"/>
              <w:bottom w:val="single" w:sz="4" w:space="0" w:color="auto"/>
            </w:tcBorders>
            <w:vAlign w:val="center"/>
            <w:hideMark/>
          </w:tcPr>
          <w:p w14:paraId="643B8C8C" w14:textId="77777777" w:rsidR="003A4298" w:rsidRPr="003A4298" w:rsidRDefault="003A4298" w:rsidP="003A4298">
            <w:pPr>
              <w:jc w:val="center"/>
              <w:rPr>
                <w:rFonts w:ascii="Arial" w:hAnsi="Arial" w:cs="Arial"/>
                <w:b/>
                <w:bCs/>
                <w:lang w:val="en-ID"/>
              </w:rPr>
            </w:pPr>
            <w:r w:rsidRPr="003A4298">
              <w:rPr>
                <w:rFonts w:ascii="Arial" w:hAnsi="Arial" w:cs="Arial"/>
                <w:b/>
                <w:bCs/>
                <w:lang w:val="en-ID"/>
              </w:rPr>
              <w:t>Conclusion</w:t>
            </w:r>
          </w:p>
        </w:tc>
      </w:tr>
      <w:tr w:rsidR="003A4298" w:rsidRPr="003A4298" w14:paraId="7255324B" w14:textId="77777777" w:rsidTr="003A4298">
        <w:tc>
          <w:tcPr>
            <w:tcW w:w="0" w:type="auto"/>
            <w:tcBorders>
              <w:top w:val="single" w:sz="4" w:space="0" w:color="auto"/>
            </w:tcBorders>
            <w:hideMark/>
          </w:tcPr>
          <w:p w14:paraId="1CAFAA8B" w14:textId="77777777" w:rsidR="003A4298" w:rsidRPr="003A4298" w:rsidRDefault="003A4298" w:rsidP="003A4298">
            <w:pPr>
              <w:rPr>
                <w:rFonts w:ascii="Arial" w:hAnsi="Arial" w:cs="Arial"/>
                <w:lang w:val="en-ID"/>
              </w:rPr>
            </w:pPr>
            <w:r w:rsidRPr="003A4298">
              <w:rPr>
                <w:rFonts w:ascii="Arial" w:hAnsi="Arial" w:cs="Arial"/>
                <w:lang w:val="en-ID"/>
              </w:rPr>
              <w:t>H1: Price → Purchase Decision</w:t>
            </w:r>
          </w:p>
        </w:tc>
        <w:tc>
          <w:tcPr>
            <w:tcW w:w="0" w:type="auto"/>
            <w:tcBorders>
              <w:top w:val="single" w:sz="4" w:space="0" w:color="auto"/>
            </w:tcBorders>
            <w:vAlign w:val="center"/>
            <w:hideMark/>
          </w:tcPr>
          <w:p w14:paraId="1A2E48C7" w14:textId="77777777" w:rsidR="003A4298" w:rsidRPr="003A4298" w:rsidRDefault="003A4298" w:rsidP="003A4298">
            <w:pPr>
              <w:jc w:val="center"/>
              <w:rPr>
                <w:rFonts w:ascii="Arial" w:hAnsi="Arial" w:cs="Arial"/>
                <w:lang w:val="en-ID"/>
              </w:rPr>
            </w:pPr>
            <w:r w:rsidRPr="003A4298">
              <w:rPr>
                <w:rFonts w:ascii="Arial" w:hAnsi="Arial" w:cs="Arial"/>
                <w:lang w:val="en-ID"/>
              </w:rPr>
              <w:t>0.000</w:t>
            </w:r>
          </w:p>
        </w:tc>
        <w:tc>
          <w:tcPr>
            <w:tcW w:w="0" w:type="auto"/>
            <w:tcBorders>
              <w:top w:val="single" w:sz="4" w:space="0" w:color="auto"/>
            </w:tcBorders>
            <w:vAlign w:val="center"/>
            <w:hideMark/>
          </w:tcPr>
          <w:p w14:paraId="7CAAA932" w14:textId="77777777" w:rsidR="003A4298" w:rsidRPr="003A4298" w:rsidRDefault="003A4298" w:rsidP="003A4298">
            <w:pPr>
              <w:jc w:val="center"/>
              <w:rPr>
                <w:rFonts w:ascii="Arial" w:hAnsi="Arial" w:cs="Arial"/>
                <w:lang w:val="en-ID"/>
              </w:rPr>
            </w:pPr>
            <w:r w:rsidRPr="003A4298">
              <w:rPr>
                <w:rFonts w:ascii="Arial" w:hAnsi="Arial" w:cs="Arial"/>
                <w:lang w:val="en-ID"/>
              </w:rPr>
              <w:t>0.442</w:t>
            </w:r>
          </w:p>
        </w:tc>
        <w:tc>
          <w:tcPr>
            <w:tcW w:w="0" w:type="auto"/>
            <w:tcBorders>
              <w:top w:val="single" w:sz="4" w:space="0" w:color="auto"/>
            </w:tcBorders>
            <w:vAlign w:val="center"/>
            <w:hideMark/>
          </w:tcPr>
          <w:p w14:paraId="3A29D821" w14:textId="77777777" w:rsidR="003A4298" w:rsidRPr="003A4298" w:rsidRDefault="003A4298" w:rsidP="003A4298">
            <w:pPr>
              <w:jc w:val="center"/>
              <w:rPr>
                <w:rFonts w:ascii="Arial" w:hAnsi="Arial" w:cs="Arial"/>
                <w:lang w:val="en-ID"/>
              </w:rPr>
            </w:pPr>
            <w:r w:rsidRPr="003A4298">
              <w:rPr>
                <w:rFonts w:ascii="Arial" w:hAnsi="Arial" w:cs="Arial"/>
                <w:lang w:val="en-ID"/>
              </w:rPr>
              <w:t>Accepted, positive significant effect</w:t>
            </w:r>
          </w:p>
        </w:tc>
      </w:tr>
      <w:tr w:rsidR="003A4298" w:rsidRPr="003A4298" w14:paraId="14BA53AA" w14:textId="77777777" w:rsidTr="003A4298">
        <w:tc>
          <w:tcPr>
            <w:tcW w:w="0" w:type="auto"/>
            <w:hideMark/>
          </w:tcPr>
          <w:p w14:paraId="49774BF3" w14:textId="77777777" w:rsidR="003A4298" w:rsidRPr="003A4298" w:rsidRDefault="003A4298" w:rsidP="003A4298">
            <w:pPr>
              <w:rPr>
                <w:rFonts w:ascii="Arial" w:hAnsi="Arial" w:cs="Arial"/>
                <w:lang w:val="en-ID"/>
              </w:rPr>
            </w:pPr>
            <w:r w:rsidRPr="003A4298">
              <w:rPr>
                <w:rFonts w:ascii="Arial" w:hAnsi="Arial" w:cs="Arial"/>
                <w:lang w:val="en-ID"/>
              </w:rPr>
              <w:t>H2: Brand Image → Purchase Decision</w:t>
            </w:r>
          </w:p>
        </w:tc>
        <w:tc>
          <w:tcPr>
            <w:tcW w:w="0" w:type="auto"/>
            <w:vAlign w:val="center"/>
            <w:hideMark/>
          </w:tcPr>
          <w:p w14:paraId="00A987EA" w14:textId="77777777" w:rsidR="003A4298" w:rsidRPr="003A4298" w:rsidRDefault="003A4298" w:rsidP="003A4298">
            <w:pPr>
              <w:jc w:val="center"/>
              <w:rPr>
                <w:rFonts w:ascii="Arial" w:hAnsi="Arial" w:cs="Arial"/>
                <w:lang w:val="en-ID"/>
              </w:rPr>
            </w:pPr>
            <w:r w:rsidRPr="003A4298">
              <w:rPr>
                <w:rFonts w:ascii="Arial" w:hAnsi="Arial" w:cs="Arial"/>
                <w:lang w:val="en-ID"/>
              </w:rPr>
              <w:t>0.018</w:t>
            </w:r>
          </w:p>
        </w:tc>
        <w:tc>
          <w:tcPr>
            <w:tcW w:w="0" w:type="auto"/>
            <w:vAlign w:val="center"/>
            <w:hideMark/>
          </w:tcPr>
          <w:p w14:paraId="02CFDF4C" w14:textId="77777777" w:rsidR="003A4298" w:rsidRPr="003A4298" w:rsidRDefault="003A4298" w:rsidP="003A4298">
            <w:pPr>
              <w:jc w:val="center"/>
              <w:rPr>
                <w:rFonts w:ascii="Arial" w:hAnsi="Arial" w:cs="Arial"/>
                <w:lang w:val="en-ID"/>
              </w:rPr>
            </w:pPr>
            <w:r w:rsidRPr="003A4298">
              <w:rPr>
                <w:rFonts w:ascii="Arial" w:hAnsi="Arial" w:cs="Arial"/>
                <w:lang w:val="en-ID"/>
              </w:rPr>
              <w:t>0.090</w:t>
            </w:r>
          </w:p>
        </w:tc>
        <w:tc>
          <w:tcPr>
            <w:tcW w:w="0" w:type="auto"/>
            <w:vAlign w:val="center"/>
            <w:hideMark/>
          </w:tcPr>
          <w:p w14:paraId="7BB61E6E" w14:textId="77777777" w:rsidR="003A4298" w:rsidRPr="003A4298" w:rsidRDefault="003A4298" w:rsidP="003A4298">
            <w:pPr>
              <w:jc w:val="center"/>
              <w:rPr>
                <w:rFonts w:ascii="Arial" w:hAnsi="Arial" w:cs="Arial"/>
                <w:lang w:val="en-ID"/>
              </w:rPr>
            </w:pPr>
            <w:r w:rsidRPr="003A4298">
              <w:rPr>
                <w:rFonts w:ascii="Arial" w:hAnsi="Arial" w:cs="Arial"/>
                <w:lang w:val="en-ID"/>
              </w:rPr>
              <w:t>Accepted, positive significant effect</w:t>
            </w:r>
          </w:p>
        </w:tc>
      </w:tr>
      <w:tr w:rsidR="003A4298" w:rsidRPr="003A4298" w14:paraId="2E4F1844" w14:textId="77777777" w:rsidTr="003A4298">
        <w:tc>
          <w:tcPr>
            <w:tcW w:w="0" w:type="auto"/>
            <w:hideMark/>
          </w:tcPr>
          <w:p w14:paraId="4B286910" w14:textId="77777777" w:rsidR="003A4298" w:rsidRPr="003A4298" w:rsidRDefault="003A4298" w:rsidP="003A4298">
            <w:pPr>
              <w:rPr>
                <w:rFonts w:ascii="Arial" w:hAnsi="Arial" w:cs="Arial"/>
                <w:lang w:val="en-ID"/>
              </w:rPr>
            </w:pPr>
            <w:r w:rsidRPr="003A4298">
              <w:rPr>
                <w:rFonts w:ascii="Arial" w:hAnsi="Arial" w:cs="Arial"/>
                <w:lang w:val="en-ID"/>
              </w:rPr>
              <w:t>H3: Product Quality → Purchase Decision</w:t>
            </w:r>
          </w:p>
        </w:tc>
        <w:tc>
          <w:tcPr>
            <w:tcW w:w="0" w:type="auto"/>
            <w:vAlign w:val="center"/>
            <w:hideMark/>
          </w:tcPr>
          <w:p w14:paraId="68536F84" w14:textId="77777777" w:rsidR="003A4298" w:rsidRPr="003A4298" w:rsidRDefault="003A4298" w:rsidP="003A4298">
            <w:pPr>
              <w:jc w:val="center"/>
              <w:rPr>
                <w:rFonts w:ascii="Arial" w:hAnsi="Arial" w:cs="Arial"/>
                <w:lang w:val="en-ID"/>
              </w:rPr>
            </w:pPr>
            <w:r w:rsidRPr="003A4298">
              <w:rPr>
                <w:rFonts w:ascii="Arial" w:hAnsi="Arial" w:cs="Arial"/>
                <w:lang w:val="en-ID"/>
              </w:rPr>
              <w:t>0.000</w:t>
            </w:r>
          </w:p>
        </w:tc>
        <w:tc>
          <w:tcPr>
            <w:tcW w:w="0" w:type="auto"/>
            <w:vAlign w:val="center"/>
            <w:hideMark/>
          </w:tcPr>
          <w:p w14:paraId="63E9F996" w14:textId="77777777" w:rsidR="003A4298" w:rsidRPr="003A4298" w:rsidRDefault="003A4298" w:rsidP="003A4298">
            <w:pPr>
              <w:jc w:val="center"/>
              <w:rPr>
                <w:rFonts w:ascii="Arial" w:hAnsi="Arial" w:cs="Arial"/>
                <w:lang w:val="en-ID"/>
              </w:rPr>
            </w:pPr>
            <w:r w:rsidRPr="003A4298">
              <w:rPr>
                <w:rFonts w:ascii="Arial" w:hAnsi="Arial" w:cs="Arial"/>
                <w:lang w:val="en-ID"/>
              </w:rPr>
              <w:t>0.170</w:t>
            </w:r>
          </w:p>
        </w:tc>
        <w:tc>
          <w:tcPr>
            <w:tcW w:w="0" w:type="auto"/>
            <w:vAlign w:val="center"/>
            <w:hideMark/>
          </w:tcPr>
          <w:p w14:paraId="2218D925" w14:textId="77777777" w:rsidR="003A4298" w:rsidRPr="003A4298" w:rsidRDefault="003A4298" w:rsidP="003A4298">
            <w:pPr>
              <w:jc w:val="center"/>
              <w:rPr>
                <w:rFonts w:ascii="Arial" w:hAnsi="Arial" w:cs="Arial"/>
                <w:lang w:val="en-ID"/>
              </w:rPr>
            </w:pPr>
            <w:r w:rsidRPr="003A4298">
              <w:rPr>
                <w:rFonts w:ascii="Arial" w:hAnsi="Arial" w:cs="Arial"/>
                <w:lang w:val="en-ID"/>
              </w:rPr>
              <w:t>Accepted, positive significant effect</w:t>
            </w:r>
          </w:p>
        </w:tc>
      </w:tr>
    </w:tbl>
    <w:p w14:paraId="2B62A88B" w14:textId="77777777" w:rsidR="001530D9" w:rsidRPr="00DB5EAB" w:rsidRDefault="001530D9" w:rsidP="00DB5EAB">
      <w:pPr>
        <w:pStyle w:val="Body"/>
        <w:rPr>
          <w:rFonts w:ascii="Arial" w:hAnsi="Arial" w:cs="Arial"/>
        </w:rPr>
      </w:pPr>
    </w:p>
    <w:p w14:paraId="02E8AD0C" w14:textId="4EE90016" w:rsidR="00DB5EAB" w:rsidRPr="00DB5EAB" w:rsidRDefault="00DB5EAB" w:rsidP="00DB5EAB">
      <w:pPr>
        <w:pStyle w:val="Body"/>
        <w:rPr>
          <w:rFonts w:ascii="Arial" w:hAnsi="Arial" w:cs="Arial"/>
        </w:rPr>
      </w:pPr>
      <w:r w:rsidRPr="00DB5EAB">
        <w:rPr>
          <w:rFonts w:ascii="Arial" w:hAnsi="Arial" w:cs="Arial"/>
        </w:rPr>
        <w:t xml:space="preserve">The t-test in Table </w:t>
      </w:r>
      <w:r>
        <w:rPr>
          <w:rFonts w:ascii="Arial" w:hAnsi="Arial" w:cs="Arial"/>
        </w:rPr>
        <w:t>2</w:t>
      </w:r>
      <w:r w:rsidRPr="00DB5EAB">
        <w:rPr>
          <w:rFonts w:ascii="Arial" w:hAnsi="Arial" w:cs="Arial"/>
        </w:rPr>
        <w:t xml:space="preserve"> shows that all three independent factors positively and substantially impact purchasing choices. Price (X1)'s t-value of 5.755 with a significance of 0.000 exceeds the t-table, validating H1. Brand Image (X2) has a t-value of 2.388 and a significance of 0.018, supporting H2, whereas Product Quality (X3) has 4.116 and 0.000, indicating H3. All hypotheses are supported by these findings. </w:t>
      </w:r>
    </w:p>
    <w:p w14:paraId="334362F4" w14:textId="77777777" w:rsidR="00DB5EAB" w:rsidRDefault="00DB5EAB" w:rsidP="00DB5EAB">
      <w:pPr>
        <w:pStyle w:val="Body"/>
        <w:spacing w:after="0"/>
        <w:rPr>
          <w:rFonts w:ascii="Arial" w:hAnsi="Arial" w:cs="Arial"/>
        </w:rPr>
      </w:pPr>
      <w:r w:rsidRPr="00DB5EAB">
        <w:rPr>
          <w:rFonts w:ascii="Arial" w:hAnsi="Arial" w:cs="Arial"/>
        </w:rPr>
        <w:t xml:space="preserve">The coefficient of determination (R²) is 0.419, showing that Price, Brand Image, and Product Quality explain 41.9% of purchasing choices. Additional elements including marketing, customer reviews, and societal considerations impact the remaining 58.1%. The Adjusted R² of 0.405 indicates the model's robustness, taking into consideration the number of predictors. The results indicate that these three characteristics strongly influence customer buying choices. </w:t>
      </w:r>
    </w:p>
    <w:p w14:paraId="3B37E9F5" w14:textId="77777777" w:rsidR="00DB5EAB" w:rsidRDefault="00DB5EAB" w:rsidP="00DB5EAB">
      <w:pPr>
        <w:pStyle w:val="Body"/>
        <w:spacing w:after="0"/>
        <w:rPr>
          <w:rFonts w:ascii="Arial" w:hAnsi="Arial" w:cs="Arial"/>
        </w:rPr>
      </w:pPr>
    </w:p>
    <w:p w14:paraId="74F7EB73" w14:textId="77777777" w:rsidR="00943192" w:rsidRPr="00943192" w:rsidRDefault="00943192" w:rsidP="00943192">
      <w:pPr>
        <w:pStyle w:val="Body"/>
        <w:spacing w:after="0"/>
        <w:rPr>
          <w:rFonts w:ascii="Arial" w:hAnsi="Arial" w:cs="Arial"/>
          <w:b/>
          <w:sz w:val="22"/>
        </w:rPr>
      </w:pPr>
      <w:r>
        <w:rPr>
          <w:rFonts w:ascii="Arial" w:hAnsi="Arial" w:cs="Arial"/>
          <w:b/>
          <w:sz w:val="22"/>
        </w:rPr>
        <w:t>3.</w:t>
      </w:r>
      <w:r w:rsidR="00AE2F80">
        <w:rPr>
          <w:rFonts w:ascii="Arial" w:hAnsi="Arial" w:cs="Arial"/>
          <w:b/>
          <w:sz w:val="22"/>
        </w:rPr>
        <w:t>6</w:t>
      </w:r>
      <w:r>
        <w:rPr>
          <w:rFonts w:ascii="Arial" w:hAnsi="Arial" w:cs="Arial"/>
          <w:b/>
          <w:sz w:val="22"/>
        </w:rPr>
        <w:t xml:space="preserve"> </w:t>
      </w:r>
      <w:r w:rsidRPr="00943192">
        <w:rPr>
          <w:rFonts w:ascii="Arial" w:hAnsi="Arial" w:cs="Arial"/>
          <w:b/>
          <w:sz w:val="22"/>
        </w:rPr>
        <w:t xml:space="preserve">The Effect of Price on Purchase Decisions for </w:t>
      </w:r>
      <w:proofErr w:type="spellStart"/>
      <w:r w:rsidRPr="00943192">
        <w:rPr>
          <w:rFonts w:ascii="Arial" w:hAnsi="Arial" w:cs="Arial"/>
          <w:b/>
          <w:sz w:val="22"/>
        </w:rPr>
        <w:t>Pinkflash</w:t>
      </w:r>
      <w:proofErr w:type="spellEnd"/>
      <w:r w:rsidRPr="00943192">
        <w:rPr>
          <w:rFonts w:ascii="Arial" w:hAnsi="Arial" w:cs="Arial"/>
          <w:b/>
          <w:sz w:val="22"/>
        </w:rPr>
        <w:t xml:space="preserve"> Products in Bandar Lampung</w:t>
      </w:r>
    </w:p>
    <w:p w14:paraId="66107ECE" w14:textId="77777777" w:rsidR="00CD1DB7" w:rsidRDefault="00CD1DB7" w:rsidP="00CD1DB7">
      <w:pPr>
        <w:pStyle w:val="Body"/>
        <w:spacing w:after="0"/>
        <w:rPr>
          <w:rFonts w:ascii="Arial" w:hAnsi="Arial" w:cs="Arial"/>
        </w:rPr>
      </w:pPr>
    </w:p>
    <w:p w14:paraId="21DD918F" w14:textId="77777777" w:rsidR="00CD1DB7" w:rsidRDefault="00A66851" w:rsidP="00CC3021">
      <w:pPr>
        <w:pStyle w:val="Body"/>
        <w:rPr>
          <w:rFonts w:ascii="Arial" w:hAnsi="Arial" w:cs="Arial"/>
        </w:rPr>
      </w:pPr>
      <w:r w:rsidRPr="00A66851">
        <w:rPr>
          <w:rFonts w:ascii="Arial" w:hAnsi="Arial" w:cs="Arial"/>
        </w:rPr>
        <w:t xml:space="preserve">As per the t-test, Price (X1) has a t-count value of 5.755, which is higher than the t-table value of 1.665, with a significance level of 0.000 &lt; 0.05. This verifies H1, showing that price positively and significantly affects </w:t>
      </w:r>
      <w:proofErr w:type="spellStart"/>
      <w:r w:rsidRPr="00A66851">
        <w:rPr>
          <w:rFonts w:ascii="Arial" w:hAnsi="Arial" w:cs="Arial"/>
        </w:rPr>
        <w:t>Pinkflash</w:t>
      </w:r>
      <w:proofErr w:type="spellEnd"/>
      <w:r w:rsidRPr="00A66851">
        <w:rPr>
          <w:rFonts w:ascii="Arial" w:hAnsi="Arial" w:cs="Arial"/>
        </w:rPr>
        <w:t xml:space="preserve"> product purchases in Bandar Lampung. </w:t>
      </w:r>
      <w:proofErr w:type="spellStart"/>
      <w:r w:rsidRPr="00A66851">
        <w:rPr>
          <w:rFonts w:ascii="Arial" w:hAnsi="Arial" w:cs="Arial"/>
        </w:rPr>
        <w:t>Pinkflash</w:t>
      </w:r>
      <w:proofErr w:type="spellEnd"/>
      <w:r w:rsidRPr="00A66851">
        <w:rPr>
          <w:rFonts w:ascii="Arial" w:hAnsi="Arial" w:cs="Arial"/>
        </w:rPr>
        <w:t xml:space="preserve"> items are cheaper than other brands in the same category, according to the highest mean price value. This price and perceived advantages of </w:t>
      </w:r>
      <w:proofErr w:type="spellStart"/>
      <w:r w:rsidRPr="00A66851">
        <w:rPr>
          <w:rFonts w:ascii="Arial" w:hAnsi="Arial" w:cs="Arial"/>
        </w:rPr>
        <w:t>Pinkflash</w:t>
      </w:r>
      <w:proofErr w:type="spellEnd"/>
      <w:r w:rsidRPr="00A66851">
        <w:rPr>
          <w:rFonts w:ascii="Arial" w:hAnsi="Arial" w:cs="Arial"/>
        </w:rPr>
        <w:t xml:space="preserve"> goods encourage people to buy them. </w:t>
      </w:r>
      <w:r>
        <w:rPr>
          <w:rFonts w:ascii="Arial" w:hAnsi="Arial" w:cs="Arial"/>
        </w:rPr>
        <w:t>P</w:t>
      </w:r>
      <w:r w:rsidRPr="00A66851">
        <w:rPr>
          <w:rFonts w:ascii="Arial" w:hAnsi="Arial" w:cs="Arial"/>
        </w:rPr>
        <w:t xml:space="preserve">ricing's beneficial influence is due to customers' predisposition to prioritize costs when making purchases, especially in the cosmetic sector with many brands and pricing points. </w:t>
      </w:r>
      <w:proofErr w:type="spellStart"/>
      <w:r w:rsidRPr="00A66851">
        <w:rPr>
          <w:rFonts w:ascii="Arial" w:hAnsi="Arial" w:cs="Arial"/>
        </w:rPr>
        <w:t>Pinkflash</w:t>
      </w:r>
      <w:proofErr w:type="spellEnd"/>
      <w:r w:rsidRPr="00A66851">
        <w:rPr>
          <w:rFonts w:ascii="Arial" w:hAnsi="Arial" w:cs="Arial"/>
        </w:rPr>
        <w:t xml:space="preserve"> is considered cheaper than its rivals while yet providing good quality. This combination creates a sense of value, encouraging consumers—especially students, university students, and young workers—to buy the goods. Previous studies confirm this. </w:t>
      </w:r>
      <w:proofErr w:type="spellStart"/>
      <w:r w:rsidRPr="00A66851">
        <w:rPr>
          <w:rFonts w:ascii="Arial" w:hAnsi="Arial" w:cs="Arial"/>
        </w:rPr>
        <w:t>Sovania</w:t>
      </w:r>
      <w:proofErr w:type="spellEnd"/>
      <w:r w:rsidR="005178FA">
        <w:rPr>
          <w:rFonts w:ascii="Arial" w:hAnsi="Arial" w:cs="Arial"/>
        </w:rPr>
        <w:t xml:space="preserve"> &amp; </w:t>
      </w:r>
      <w:proofErr w:type="spellStart"/>
      <w:r w:rsidR="005178FA">
        <w:rPr>
          <w:rFonts w:ascii="Arial" w:hAnsi="Arial" w:cs="Arial"/>
        </w:rPr>
        <w:t>Iksan</w:t>
      </w:r>
      <w:proofErr w:type="spellEnd"/>
      <w:r w:rsidRPr="00A66851">
        <w:rPr>
          <w:rFonts w:ascii="Arial" w:hAnsi="Arial" w:cs="Arial"/>
        </w:rPr>
        <w:t xml:space="preserve"> (2024) says pricing influences purchases positively. </w:t>
      </w:r>
      <w:proofErr w:type="spellStart"/>
      <w:r w:rsidRPr="00A66851">
        <w:rPr>
          <w:rFonts w:ascii="Arial" w:hAnsi="Arial" w:cs="Arial"/>
        </w:rPr>
        <w:t>Havidz</w:t>
      </w:r>
      <w:proofErr w:type="spellEnd"/>
      <w:r w:rsidRPr="00A66851">
        <w:rPr>
          <w:rFonts w:ascii="Arial" w:hAnsi="Arial" w:cs="Arial"/>
        </w:rPr>
        <w:t xml:space="preserve"> (2022) discovered that quality-based pricing promotes customer interest in local fashion. These studies show that price is more than just an economic factor; it also indicates customers' value and pleasure. </w:t>
      </w:r>
      <w:proofErr w:type="spellStart"/>
      <w:r w:rsidRPr="00A66851">
        <w:rPr>
          <w:rFonts w:ascii="Arial" w:hAnsi="Arial" w:cs="Arial"/>
        </w:rPr>
        <w:t>Pinkflash's</w:t>
      </w:r>
      <w:proofErr w:type="spellEnd"/>
      <w:r w:rsidRPr="00A66851">
        <w:rPr>
          <w:rFonts w:ascii="Arial" w:hAnsi="Arial" w:cs="Arial"/>
        </w:rPr>
        <w:t xml:space="preserve"> pricing boosts its appeal, encouraging target customers to buy. </w:t>
      </w:r>
    </w:p>
    <w:p w14:paraId="4C25E3EE" w14:textId="77777777" w:rsidR="00943192" w:rsidRPr="00943192" w:rsidRDefault="00943192" w:rsidP="00943192">
      <w:pPr>
        <w:pStyle w:val="Body"/>
        <w:spacing w:after="0"/>
        <w:rPr>
          <w:rFonts w:ascii="Arial" w:hAnsi="Arial" w:cs="Arial"/>
          <w:b/>
          <w:sz w:val="22"/>
        </w:rPr>
      </w:pPr>
      <w:r>
        <w:rPr>
          <w:rFonts w:ascii="Arial" w:hAnsi="Arial" w:cs="Arial"/>
          <w:b/>
          <w:sz w:val="22"/>
        </w:rPr>
        <w:t>3.</w:t>
      </w:r>
      <w:r w:rsidR="00AE2F80">
        <w:rPr>
          <w:rFonts w:ascii="Arial" w:hAnsi="Arial" w:cs="Arial"/>
          <w:b/>
          <w:sz w:val="22"/>
        </w:rPr>
        <w:t>7</w:t>
      </w:r>
      <w:r>
        <w:rPr>
          <w:rFonts w:ascii="Arial" w:hAnsi="Arial" w:cs="Arial"/>
          <w:b/>
          <w:sz w:val="22"/>
        </w:rPr>
        <w:t xml:space="preserve"> </w:t>
      </w:r>
      <w:r w:rsidRPr="00943192">
        <w:rPr>
          <w:rFonts w:ascii="Arial" w:hAnsi="Arial" w:cs="Arial"/>
          <w:b/>
          <w:sz w:val="22"/>
        </w:rPr>
        <w:t xml:space="preserve">The Effect of Brand Image on Purchase Decisions for </w:t>
      </w:r>
      <w:proofErr w:type="spellStart"/>
      <w:r w:rsidRPr="00943192">
        <w:rPr>
          <w:rFonts w:ascii="Arial" w:hAnsi="Arial" w:cs="Arial"/>
          <w:b/>
          <w:sz w:val="22"/>
        </w:rPr>
        <w:t>Pinkflash</w:t>
      </w:r>
      <w:proofErr w:type="spellEnd"/>
      <w:r w:rsidRPr="00943192">
        <w:rPr>
          <w:rFonts w:ascii="Arial" w:hAnsi="Arial" w:cs="Arial"/>
          <w:b/>
          <w:sz w:val="22"/>
        </w:rPr>
        <w:t xml:space="preserve"> Products in Bandar Lampung</w:t>
      </w:r>
    </w:p>
    <w:p w14:paraId="64A5F827" w14:textId="77777777" w:rsidR="00CD1DB7" w:rsidRDefault="00CD1DB7" w:rsidP="00CD1DB7">
      <w:pPr>
        <w:pStyle w:val="Body"/>
        <w:spacing w:after="0"/>
        <w:rPr>
          <w:rFonts w:ascii="Arial" w:hAnsi="Arial" w:cs="Arial"/>
        </w:rPr>
      </w:pPr>
    </w:p>
    <w:p w14:paraId="4E2DD013" w14:textId="77777777" w:rsidR="00EC64DC" w:rsidRDefault="00EC64DC" w:rsidP="009E131F">
      <w:pPr>
        <w:pStyle w:val="Body"/>
        <w:rPr>
          <w:rFonts w:ascii="Arial" w:hAnsi="Arial" w:cs="Arial"/>
        </w:rPr>
      </w:pPr>
      <w:r w:rsidRPr="00EC64DC">
        <w:rPr>
          <w:rFonts w:ascii="Arial" w:hAnsi="Arial" w:cs="Arial"/>
        </w:rPr>
        <w:t xml:space="preserve">The t-test on Brand Image (X2) shows a significant difference between the t-count value of 2.388 and the t-table value of 1.665, with a significance level of 0.018 &lt; 0.05. This data supports H2, showing that Brand Image positively and significantly affects </w:t>
      </w:r>
      <w:proofErr w:type="spellStart"/>
      <w:r w:rsidRPr="00EC64DC">
        <w:rPr>
          <w:rFonts w:ascii="Arial" w:hAnsi="Arial" w:cs="Arial"/>
        </w:rPr>
        <w:t>Pinkflash</w:t>
      </w:r>
      <w:proofErr w:type="spellEnd"/>
      <w:r w:rsidRPr="00EC64DC">
        <w:rPr>
          <w:rFonts w:ascii="Arial" w:hAnsi="Arial" w:cs="Arial"/>
        </w:rPr>
        <w:t xml:space="preserve"> product </w:t>
      </w:r>
      <w:r w:rsidRPr="00EC64DC">
        <w:rPr>
          <w:rFonts w:ascii="Arial" w:hAnsi="Arial" w:cs="Arial"/>
        </w:rPr>
        <w:lastRenderedPageBreak/>
        <w:t xml:space="preserve">purchases in Bandar Lampung. This shows that </w:t>
      </w:r>
      <w:proofErr w:type="spellStart"/>
      <w:r w:rsidRPr="00EC64DC">
        <w:rPr>
          <w:rFonts w:ascii="Arial" w:hAnsi="Arial" w:cs="Arial"/>
        </w:rPr>
        <w:t>Pinkflash</w:t>
      </w:r>
      <w:proofErr w:type="spellEnd"/>
      <w:r w:rsidRPr="00EC64DC">
        <w:rPr>
          <w:rFonts w:ascii="Arial" w:hAnsi="Arial" w:cs="Arial"/>
        </w:rPr>
        <w:t xml:space="preserve"> is a popular cosmetic brand in Indonesia, delivering items whose quality matches their pricing, enticing people to buy.</w:t>
      </w:r>
      <w:r w:rsidR="009E131F">
        <w:rPr>
          <w:rFonts w:ascii="Arial" w:hAnsi="Arial" w:cs="Arial"/>
        </w:rPr>
        <w:t xml:space="preserve"> </w:t>
      </w:r>
      <w:r w:rsidRPr="00EC64DC">
        <w:rPr>
          <w:rFonts w:ascii="Arial" w:hAnsi="Arial" w:cs="Arial"/>
        </w:rPr>
        <w:t xml:space="preserve">The highest mean answers for this variable suggest that customers value safety and simplicity of use as product quality, which explains Brand Image's favorable impact. </w:t>
      </w:r>
      <w:proofErr w:type="spellStart"/>
      <w:r w:rsidRPr="00EC64DC">
        <w:rPr>
          <w:rFonts w:ascii="Arial" w:hAnsi="Arial" w:cs="Arial"/>
        </w:rPr>
        <w:t>Pinkflash</w:t>
      </w:r>
      <w:proofErr w:type="spellEnd"/>
      <w:r w:rsidRPr="00EC64DC">
        <w:rPr>
          <w:rFonts w:ascii="Arial" w:hAnsi="Arial" w:cs="Arial"/>
        </w:rPr>
        <w:t xml:space="preserve"> has no negative effects and may be used </w:t>
      </w:r>
      <w:proofErr w:type="spellStart"/>
      <w:r w:rsidRPr="00EC64DC">
        <w:rPr>
          <w:rFonts w:ascii="Arial" w:hAnsi="Arial" w:cs="Arial"/>
        </w:rPr>
        <w:t>everyday</w:t>
      </w:r>
      <w:proofErr w:type="spellEnd"/>
      <w:r w:rsidRPr="00EC64DC">
        <w:rPr>
          <w:rFonts w:ascii="Arial" w:hAnsi="Arial" w:cs="Arial"/>
        </w:rPr>
        <w:t xml:space="preserve">, making it comfortable. These safety factors encourage people to test and use the product. This strengthens </w:t>
      </w:r>
      <w:proofErr w:type="spellStart"/>
      <w:r w:rsidRPr="00EC64DC">
        <w:rPr>
          <w:rFonts w:ascii="Arial" w:hAnsi="Arial" w:cs="Arial"/>
        </w:rPr>
        <w:t>Pinkflash's</w:t>
      </w:r>
      <w:proofErr w:type="spellEnd"/>
      <w:r w:rsidRPr="00EC64DC">
        <w:rPr>
          <w:rFonts w:ascii="Arial" w:hAnsi="Arial" w:cs="Arial"/>
        </w:rPr>
        <w:t xml:space="preserve"> reputation as a cosmetic brand for a wide variety of customers, especially teenagers starting to use cosmetics.</w:t>
      </w:r>
      <w:r w:rsidR="009E131F">
        <w:rPr>
          <w:rFonts w:ascii="Arial" w:hAnsi="Arial" w:cs="Arial"/>
        </w:rPr>
        <w:t xml:space="preserve"> </w:t>
      </w:r>
      <w:r w:rsidRPr="00EC64DC">
        <w:rPr>
          <w:rFonts w:ascii="Arial" w:hAnsi="Arial" w:cs="Arial"/>
        </w:rPr>
        <w:t xml:space="preserve">Previous study confirms these conclusions. </w:t>
      </w:r>
      <w:r w:rsidR="00BF1DDE">
        <w:rPr>
          <w:rFonts w:ascii="Arial" w:hAnsi="Arial" w:cs="Arial"/>
        </w:rPr>
        <w:t>Ginting</w:t>
      </w:r>
      <w:r w:rsidRPr="00EC64DC">
        <w:rPr>
          <w:rFonts w:ascii="Arial" w:hAnsi="Arial" w:cs="Arial"/>
        </w:rPr>
        <w:t xml:space="preserve"> et al. (2025) showed that Brand Image boosts purchases. Ardiana </w:t>
      </w:r>
      <w:r w:rsidR="00BF1DDE">
        <w:rPr>
          <w:rFonts w:ascii="Arial" w:hAnsi="Arial" w:cs="Arial"/>
        </w:rPr>
        <w:t xml:space="preserve">&amp; </w:t>
      </w:r>
      <w:proofErr w:type="spellStart"/>
      <w:r w:rsidR="00BF1DDE">
        <w:rPr>
          <w:rFonts w:ascii="Arial" w:hAnsi="Arial" w:cs="Arial"/>
        </w:rPr>
        <w:t>Wardhani</w:t>
      </w:r>
      <w:proofErr w:type="spellEnd"/>
      <w:r w:rsidRPr="00EC64DC">
        <w:rPr>
          <w:rFonts w:ascii="Arial" w:hAnsi="Arial" w:cs="Arial"/>
        </w:rPr>
        <w:t xml:space="preserve"> (2022) found that brand image influences consumer purchasing choices because people link renowned brands with product quality. A great brand image for </w:t>
      </w:r>
      <w:proofErr w:type="spellStart"/>
      <w:r w:rsidRPr="00EC64DC">
        <w:rPr>
          <w:rFonts w:ascii="Arial" w:hAnsi="Arial" w:cs="Arial"/>
        </w:rPr>
        <w:t>Pinkflash</w:t>
      </w:r>
      <w:proofErr w:type="spellEnd"/>
      <w:r w:rsidRPr="00EC64DC">
        <w:rPr>
          <w:rFonts w:ascii="Arial" w:hAnsi="Arial" w:cs="Arial"/>
        </w:rPr>
        <w:t xml:space="preserve"> boosts trust, perceived value, and customer propensity to buy and brand loyalty. </w:t>
      </w:r>
    </w:p>
    <w:p w14:paraId="4E9455EC" w14:textId="77777777" w:rsidR="00943192" w:rsidRPr="00943192" w:rsidRDefault="00943192" w:rsidP="00943192">
      <w:pPr>
        <w:pStyle w:val="Body"/>
        <w:spacing w:after="0"/>
        <w:rPr>
          <w:rFonts w:ascii="Arial" w:hAnsi="Arial" w:cs="Arial"/>
          <w:b/>
          <w:sz w:val="22"/>
        </w:rPr>
      </w:pPr>
      <w:r>
        <w:rPr>
          <w:rFonts w:ascii="Arial" w:hAnsi="Arial" w:cs="Arial"/>
          <w:b/>
          <w:sz w:val="22"/>
        </w:rPr>
        <w:t>3.</w:t>
      </w:r>
      <w:r w:rsidR="00AE2F80">
        <w:rPr>
          <w:rFonts w:ascii="Arial" w:hAnsi="Arial" w:cs="Arial"/>
          <w:b/>
          <w:sz w:val="22"/>
        </w:rPr>
        <w:t>8</w:t>
      </w:r>
      <w:r>
        <w:rPr>
          <w:rFonts w:ascii="Arial" w:hAnsi="Arial" w:cs="Arial"/>
          <w:b/>
          <w:sz w:val="22"/>
        </w:rPr>
        <w:t xml:space="preserve"> </w:t>
      </w:r>
      <w:r w:rsidRPr="00943192">
        <w:rPr>
          <w:rFonts w:ascii="Arial" w:hAnsi="Arial" w:cs="Arial"/>
          <w:b/>
          <w:sz w:val="22"/>
        </w:rPr>
        <w:t xml:space="preserve">The Effect of Product Quality on Purchase Decisions for </w:t>
      </w:r>
      <w:proofErr w:type="spellStart"/>
      <w:r w:rsidRPr="00943192">
        <w:rPr>
          <w:rFonts w:ascii="Arial" w:hAnsi="Arial" w:cs="Arial"/>
          <w:b/>
          <w:sz w:val="22"/>
        </w:rPr>
        <w:t>Pinkflash</w:t>
      </w:r>
      <w:proofErr w:type="spellEnd"/>
      <w:r w:rsidRPr="00943192">
        <w:rPr>
          <w:rFonts w:ascii="Arial" w:hAnsi="Arial" w:cs="Arial"/>
          <w:b/>
          <w:sz w:val="22"/>
        </w:rPr>
        <w:t xml:space="preserve"> Products in Bandar Lampung </w:t>
      </w:r>
    </w:p>
    <w:p w14:paraId="2BB12397" w14:textId="77777777" w:rsidR="00943192" w:rsidRDefault="00943192" w:rsidP="00943192">
      <w:pPr>
        <w:pStyle w:val="Body"/>
        <w:spacing w:after="0"/>
        <w:rPr>
          <w:rFonts w:ascii="Arial" w:hAnsi="Arial" w:cs="Arial"/>
        </w:rPr>
      </w:pPr>
    </w:p>
    <w:p w14:paraId="45AF1E10" w14:textId="77777777" w:rsidR="00F867F4" w:rsidRDefault="00F867F4" w:rsidP="00F867F4">
      <w:pPr>
        <w:pStyle w:val="Body"/>
        <w:rPr>
          <w:rFonts w:ascii="Arial" w:hAnsi="Arial" w:cs="Arial"/>
        </w:rPr>
      </w:pPr>
      <w:r w:rsidRPr="00F867F4">
        <w:rPr>
          <w:rFonts w:ascii="Arial" w:hAnsi="Arial" w:cs="Arial"/>
        </w:rPr>
        <w:t xml:space="preserve">Based on the t-test, the Product Quality variable (X3) shows a significant t-count value of 4.116, surpassing the t-table value of 1.665 (p-value &lt; 0.05). This data supports H3, showing that Product Quality positively and significantly influences </w:t>
      </w:r>
      <w:proofErr w:type="spellStart"/>
      <w:r w:rsidRPr="00F867F4">
        <w:rPr>
          <w:rFonts w:ascii="Arial" w:hAnsi="Arial" w:cs="Arial"/>
        </w:rPr>
        <w:t>Pinkflash</w:t>
      </w:r>
      <w:proofErr w:type="spellEnd"/>
      <w:r w:rsidRPr="00F867F4">
        <w:rPr>
          <w:rFonts w:ascii="Arial" w:hAnsi="Arial" w:cs="Arial"/>
        </w:rPr>
        <w:t xml:space="preserve"> product purchases in Bandar Lampung. Thus, buyers are more likely to buy </w:t>
      </w:r>
      <w:proofErr w:type="spellStart"/>
      <w:r w:rsidRPr="00F867F4">
        <w:rPr>
          <w:rFonts w:ascii="Arial" w:hAnsi="Arial" w:cs="Arial"/>
        </w:rPr>
        <w:t>Pinkflash</w:t>
      </w:r>
      <w:proofErr w:type="spellEnd"/>
      <w:r w:rsidRPr="00F867F4">
        <w:rPr>
          <w:rFonts w:ascii="Arial" w:hAnsi="Arial" w:cs="Arial"/>
        </w:rPr>
        <w:t xml:space="preserve"> items if they think the product is good. Product Quality is a major reason high school students prefer </w:t>
      </w:r>
      <w:proofErr w:type="spellStart"/>
      <w:r w:rsidRPr="00F867F4">
        <w:rPr>
          <w:rFonts w:ascii="Arial" w:hAnsi="Arial" w:cs="Arial"/>
        </w:rPr>
        <w:t>Pinkflash</w:t>
      </w:r>
      <w:proofErr w:type="spellEnd"/>
      <w:r w:rsidRPr="00F867F4">
        <w:rPr>
          <w:rFonts w:ascii="Arial" w:hAnsi="Arial" w:cs="Arial"/>
        </w:rPr>
        <w:t xml:space="preserve">, explaining its beneficial impact. Quality cosmetics boost confidence and provide superb makeup effects. </w:t>
      </w:r>
      <w:proofErr w:type="spellStart"/>
      <w:r w:rsidRPr="00F867F4">
        <w:rPr>
          <w:rFonts w:ascii="Arial" w:hAnsi="Arial" w:cs="Arial"/>
        </w:rPr>
        <w:t>Pinkflash</w:t>
      </w:r>
      <w:proofErr w:type="spellEnd"/>
      <w:r w:rsidRPr="00F867F4">
        <w:rPr>
          <w:rFonts w:ascii="Arial" w:hAnsi="Arial" w:cs="Arial"/>
        </w:rPr>
        <w:t xml:space="preserve"> goods are suitable for teenagers since quality is linked to safety and comfort throughout regular use. Quality builds customer confidence in the brand, reinforcing their purchases and perhaps encouraging recurring usage. Previous research shows that product quality influences customer behavior. High product quality boosts consumer purchase intention, underscoring the need of quality standards to retain and grow customer loyalty. In the electronics industry, customers choose high-quality items</w:t>
      </w:r>
      <w:r w:rsidR="003D415D">
        <w:rPr>
          <w:rFonts w:ascii="Arial" w:hAnsi="Arial" w:cs="Arial"/>
        </w:rPr>
        <w:t xml:space="preserve">. </w:t>
      </w:r>
      <w:r w:rsidR="002F2FEF">
        <w:rPr>
          <w:rFonts w:ascii="Arial" w:hAnsi="Arial" w:cs="Arial"/>
        </w:rPr>
        <w:t>Ammann</w:t>
      </w:r>
      <w:r w:rsidRPr="00F867F4">
        <w:rPr>
          <w:rFonts w:ascii="Arial" w:hAnsi="Arial" w:cs="Arial"/>
        </w:rPr>
        <w:t xml:space="preserve"> et al. (</w:t>
      </w:r>
      <w:r w:rsidR="002F2FEF">
        <w:rPr>
          <w:rFonts w:ascii="Arial" w:hAnsi="Arial" w:cs="Arial"/>
        </w:rPr>
        <w:t>2024</w:t>
      </w:r>
      <w:r w:rsidRPr="00F867F4">
        <w:rPr>
          <w:rFonts w:ascii="Arial" w:hAnsi="Arial" w:cs="Arial"/>
        </w:rPr>
        <w:t xml:space="preserve">) found that buyers prioritize product quality before purchasing. These studies confirm that great product quality influences customer choices and builds brand trust and loyalty. </w:t>
      </w:r>
    </w:p>
    <w:p w14:paraId="6A212D3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5D09C48" w14:textId="77777777" w:rsidR="00790ADA" w:rsidRPr="00FB3A86" w:rsidRDefault="00790ADA" w:rsidP="00441B6F">
      <w:pPr>
        <w:pStyle w:val="ConcHead"/>
        <w:spacing w:after="0"/>
        <w:jc w:val="both"/>
        <w:rPr>
          <w:rFonts w:ascii="Arial" w:hAnsi="Arial" w:cs="Arial"/>
        </w:rPr>
      </w:pPr>
    </w:p>
    <w:p w14:paraId="7F082EF3" w14:textId="77777777" w:rsidR="00BA0AA3" w:rsidRPr="00BA0AA3" w:rsidRDefault="00BA0AA3" w:rsidP="00BA0AA3">
      <w:pPr>
        <w:pStyle w:val="Body"/>
        <w:rPr>
          <w:rFonts w:ascii="Arial" w:hAnsi="Arial" w:cs="Arial"/>
        </w:rPr>
      </w:pPr>
      <w:r w:rsidRPr="00BA0AA3">
        <w:rPr>
          <w:rFonts w:ascii="Arial" w:hAnsi="Arial" w:cs="Arial"/>
        </w:rPr>
        <w:t xml:space="preserve">The data and discussion confirm the basic hypothesis that price, brand image, and product quality impact </w:t>
      </w:r>
      <w:proofErr w:type="spellStart"/>
      <w:r w:rsidRPr="00BA0AA3">
        <w:rPr>
          <w:rFonts w:ascii="Arial" w:hAnsi="Arial" w:cs="Arial"/>
        </w:rPr>
        <w:t>Pinkflash</w:t>
      </w:r>
      <w:proofErr w:type="spellEnd"/>
      <w:r w:rsidRPr="00BA0AA3">
        <w:rPr>
          <w:rFonts w:ascii="Arial" w:hAnsi="Arial" w:cs="Arial"/>
        </w:rPr>
        <w:t xml:space="preserve"> product purchases in Bandar Lampung. First, pricing positively and significantly influences purchasing choices, demonstrating that </w:t>
      </w:r>
      <w:proofErr w:type="spellStart"/>
      <w:r w:rsidRPr="00BA0AA3">
        <w:rPr>
          <w:rFonts w:ascii="Arial" w:hAnsi="Arial" w:cs="Arial"/>
        </w:rPr>
        <w:t>Pinkflash</w:t>
      </w:r>
      <w:proofErr w:type="spellEnd"/>
      <w:r w:rsidRPr="00BA0AA3">
        <w:rPr>
          <w:rFonts w:ascii="Arial" w:hAnsi="Arial" w:cs="Arial"/>
        </w:rPr>
        <w:t xml:space="preserve"> items' inexpensive price motivates people to buy. </w:t>
      </w:r>
      <w:proofErr w:type="spellStart"/>
      <w:r w:rsidRPr="00BA0AA3">
        <w:rPr>
          <w:rFonts w:ascii="Arial" w:hAnsi="Arial" w:cs="Arial"/>
        </w:rPr>
        <w:t>Pinkflash</w:t>
      </w:r>
      <w:proofErr w:type="spellEnd"/>
      <w:r w:rsidRPr="00BA0AA3">
        <w:rPr>
          <w:rFonts w:ascii="Arial" w:hAnsi="Arial" w:cs="Arial"/>
        </w:rPr>
        <w:t xml:space="preserve"> items are affordable and accessible, so consumers feel they're getting value for their money. Second, brand image favorably and substantially impacts purchasing choices, demonstrating that </w:t>
      </w:r>
      <w:proofErr w:type="spellStart"/>
      <w:r w:rsidRPr="00BA0AA3">
        <w:rPr>
          <w:rFonts w:ascii="Arial" w:hAnsi="Arial" w:cs="Arial"/>
        </w:rPr>
        <w:t>Pinkflash</w:t>
      </w:r>
      <w:proofErr w:type="spellEnd"/>
      <w:r w:rsidRPr="00BA0AA3">
        <w:rPr>
          <w:rFonts w:ascii="Arial" w:hAnsi="Arial" w:cs="Arial"/>
        </w:rPr>
        <w:t xml:space="preserve"> goods' perceived quality and advantages match. This includes durability, pigmentation, and brand reputation, which increases customer trust in the product. Third, product quality positively and significantly influences purchasing choices. High-quality goods meet customer expectations for advantages, convenience of use, and outcomes, promoting first and recurrent purchases. </w:t>
      </w:r>
    </w:p>
    <w:p w14:paraId="77FE1457" w14:textId="33ED86A1" w:rsidR="00BA0AA3" w:rsidRDefault="00BA0AA3" w:rsidP="00BA0AA3">
      <w:pPr>
        <w:pStyle w:val="Body"/>
        <w:spacing w:after="0"/>
        <w:rPr>
          <w:rFonts w:ascii="Arial" w:hAnsi="Arial" w:cs="Arial"/>
        </w:rPr>
      </w:pPr>
      <w:r w:rsidRPr="00BA0AA3">
        <w:rPr>
          <w:rFonts w:ascii="Arial" w:hAnsi="Arial" w:cs="Arial"/>
        </w:rPr>
        <w:t xml:space="preserve">These findings suggest various ways to improve </w:t>
      </w:r>
      <w:proofErr w:type="spellStart"/>
      <w:r w:rsidRPr="00BA0AA3">
        <w:rPr>
          <w:rFonts w:ascii="Arial" w:hAnsi="Arial" w:cs="Arial"/>
        </w:rPr>
        <w:t>Pinkflash's</w:t>
      </w:r>
      <w:proofErr w:type="spellEnd"/>
      <w:r w:rsidRPr="00BA0AA3">
        <w:rPr>
          <w:rFonts w:ascii="Arial" w:hAnsi="Arial" w:cs="Arial"/>
        </w:rPr>
        <w:t xml:space="preserve"> marketing approach. As the lowest mean score was found in the assertion that product price matches quality, </w:t>
      </w:r>
      <w:proofErr w:type="spellStart"/>
      <w:r w:rsidRPr="00BA0AA3">
        <w:rPr>
          <w:rFonts w:ascii="Arial" w:hAnsi="Arial" w:cs="Arial"/>
        </w:rPr>
        <w:t>Pinkflash</w:t>
      </w:r>
      <w:proofErr w:type="spellEnd"/>
      <w:r w:rsidRPr="00BA0AA3">
        <w:rPr>
          <w:rFonts w:ascii="Arial" w:hAnsi="Arial" w:cs="Arial"/>
        </w:rPr>
        <w:t xml:space="preserve"> should regularly assess its pricing approach to meet customer expectations. Brand image was lowest when </w:t>
      </w:r>
      <w:proofErr w:type="spellStart"/>
      <w:r w:rsidRPr="00BA0AA3">
        <w:rPr>
          <w:rFonts w:ascii="Arial" w:hAnsi="Arial" w:cs="Arial"/>
        </w:rPr>
        <w:t>Pinkflash</w:t>
      </w:r>
      <w:proofErr w:type="spellEnd"/>
      <w:r w:rsidRPr="00BA0AA3">
        <w:rPr>
          <w:rFonts w:ascii="Arial" w:hAnsi="Arial" w:cs="Arial"/>
        </w:rPr>
        <w:t xml:space="preserve"> was seen as natural; brand positioning and product advantages should be improved. The lowest mean for product quality was the statement about the product's potential to boost self-confidence, indicating a need for longer-lasting, lightweight, and skin-type-friendly formulations. To further understand how subjective aspects affect purchase choices, future studies may include moderating variables including confidence in product </w:t>
      </w:r>
      <w:r w:rsidRPr="00BA0AA3">
        <w:rPr>
          <w:rFonts w:ascii="Arial" w:hAnsi="Arial" w:cs="Arial"/>
        </w:rPr>
        <w:lastRenderedPageBreak/>
        <w:t xml:space="preserve">evaluations, different beauty tastes, and customer buying power. This method would provide more accurate marketing advice. </w:t>
      </w:r>
    </w:p>
    <w:p w14:paraId="3A529C90" w14:textId="0E4D247F" w:rsidR="00DD1D0A" w:rsidRDefault="00DD1D0A" w:rsidP="00BA0AA3">
      <w:pPr>
        <w:pStyle w:val="Body"/>
        <w:spacing w:after="0"/>
        <w:rPr>
          <w:rFonts w:ascii="Arial" w:hAnsi="Arial" w:cs="Arial"/>
        </w:rPr>
      </w:pPr>
    </w:p>
    <w:p w14:paraId="34BAF568" w14:textId="77777777" w:rsidR="00DD1D0A" w:rsidRDefault="00DD1D0A" w:rsidP="00DD1D0A">
      <w:pPr>
        <w:rPr>
          <w:rFonts w:ascii="Calibri" w:eastAsia="Calibri" w:hAnsi="Calibri"/>
          <w:kern w:val="2"/>
          <w:highlight w:val="yellow"/>
        </w:rPr>
      </w:pPr>
      <w:bookmarkStart w:id="1" w:name="_Hlk204003461"/>
      <w:bookmarkStart w:id="2" w:name="_Hlk209007716"/>
      <w:r>
        <w:rPr>
          <w:rFonts w:ascii="Calibri" w:eastAsia="Calibri" w:hAnsi="Calibri"/>
          <w:kern w:val="2"/>
          <w:highlight w:val="yellow"/>
        </w:rPr>
        <w:t>Disclaimer (Artificial intelligence)</w:t>
      </w:r>
    </w:p>
    <w:p w14:paraId="03657259" w14:textId="77777777" w:rsidR="00DD1D0A" w:rsidRDefault="00DD1D0A" w:rsidP="00DD1D0A">
      <w:pPr>
        <w:rPr>
          <w:rFonts w:ascii="Calibri" w:eastAsia="Calibri" w:hAnsi="Calibri"/>
          <w:kern w:val="2"/>
          <w:highlight w:val="yellow"/>
        </w:rPr>
      </w:pPr>
      <w:r>
        <w:rPr>
          <w:rFonts w:ascii="Calibri" w:eastAsia="Calibri" w:hAnsi="Calibri"/>
          <w:kern w:val="2"/>
          <w:highlight w:val="yellow"/>
        </w:rPr>
        <w:t xml:space="preserve">Option 1: </w:t>
      </w:r>
    </w:p>
    <w:p w14:paraId="65E07275" w14:textId="77777777" w:rsidR="00DD1D0A" w:rsidRDefault="00DD1D0A" w:rsidP="00DD1D0A">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407DC9FE" w14:textId="77777777" w:rsidR="00DD1D0A" w:rsidRDefault="00DD1D0A" w:rsidP="00BA0AA3">
      <w:pPr>
        <w:pStyle w:val="Body"/>
        <w:spacing w:after="0"/>
        <w:rPr>
          <w:rFonts w:ascii="Arial" w:hAnsi="Arial" w:cs="Arial"/>
        </w:rPr>
      </w:pPr>
    </w:p>
    <w:p w14:paraId="39B7BA1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6A912B" w14:textId="77777777" w:rsidR="00790ADA" w:rsidRPr="00FB3A86" w:rsidRDefault="00790ADA" w:rsidP="00441B6F">
      <w:pPr>
        <w:pStyle w:val="ReferHead"/>
        <w:spacing w:after="0"/>
        <w:jc w:val="both"/>
        <w:rPr>
          <w:rFonts w:ascii="Arial" w:hAnsi="Arial" w:cs="Arial"/>
        </w:rPr>
      </w:pPr>
    </w:p>
    <w:p w14:paraId="3F5C4E6C" w14:textId="77777777" w:rsidR="000A12C4" w:rsidRPr="000A12C4" w:rsidRDefault="000A12C4" w:rsidP="000A12C4">
      <w:pPr>
        <w:pStyle w:val="Body"/>
        <w:ind w:left="709" w:hanging="709"/>
        <w:rPr>
          <w:rFonts w:ascii="Arial" w:hAnsi="Arial" w:cs="Arial"/>
        </w:rPr>
      </w:pPr>
      <w:r w:rsidRPr="000A12C4">
        <w:rPr>
          <w:rFonts w:ascii="Arial" w:hAnsi="Arial" w:cs="Arial"/>
        </w:rPr>
        <w:t>Ammann, J., Mack, G., El Benni, N., Jin, S., Newell-Price, P., Tindale, S., Hunter, E., Vicario-</w:t>
      </w:r>
      <w:proofErr w:type="spellStart"/>
      <w:r w:rsidRPr="000A12C4">
        <w:rPr>
          <w:rFonts w:ascii="Arial" w:hAnsi="Arial" w:cs="Arial"/>
        </w:rPr>
        <w:t>Modroño</w:t>
      </w:r>
      <w:proofErr w:type="spellEnd"/>
      <w:r w:rsidRPr="000A12C4">
        <w:rPr>
          <w:rFonts w:ascii="Arial" w:hAnsi="Arial" w:cs="Arial"/>
        </w:rPr>
        <w:t xml:space="preserve">, V., Gallardo-Cobos, R., Sánchez-Zamora, P., </w:t>
      </w:r>
      <w:proofErr w:type="spellStart"/>
      <w:r w:rsidRPr="000A12C4">
        <w:rPr>
          <w:rFonts w:ascii="Arial" w:hAnsi="Arial" w:cs="Arial"/>
        </w:rPr>
        <w:t>Miškolci</w:t>
      </w:r>
      <w:proofErr w:type="spellEnd"/>
      <w:r w:rsidRPr="000A12C4">
        <w:rPr>
          <w:rFonts w:ascii="Arial" w:hAnsi="Arial" w:cs="Arial"/>
        </w:rPr>
        <w:t xml:space="preserve">, S., &amp; </w:t>
      </w:r>
      <w:proofErr w:type="spellStart"/>
      <w:r w:rsidRPr="000A12C4">
        <w:rPr>
          <w:rFonts w:ascii="Arial" w:hAnsi="Arial" w:cs="Arial"/>
        </w:rPr>
        <w:t>Frewer</w:t>
      </w:r>
      <w:proofErr w:type="spellEnd"/>
      <w:r w:rsidRPr="000A12C4">
        <w:rPr>
          <w:rFonts w:ascii="Arial" w:hAnsi="Arial" w:cs="Arial"/>
        </w:rPr>
        <w:t>, L. J. (2024). Consumers across five European countries prioritize animal welfare above environmental sustainability when buying meat and dairy products. Food Quality and Preference, 117, 105179.</w:t>
      </w:r>
    </w:p>
    <w:p w14:paraId="533954BC" w14:textId="77777777" w:rsidR="000A12C4" w:rsidRPr="000A12C4" w:rsidRDefault="000A12C4" w:rsidP="000A12C4">
      <w:pPr>
        <w:pStyle w:val="Body"/>
        <w:ind w:left="709" w:hanging="709"/>
        <w:rPr>
          <w:rFonts w:ascii="Arial" w:hAnsi="Arial" w:cs="Arial"/>
        </w:rPr>
      </w:pPr>
      <w:r w:rsidRPr="000A12C4">
        <w:rPr>
          <w:rFonts w:ascii="Arial" w:hAnsi="Arial" w:cs="Arial"/>
        </w:rPr>
        <w:t>Armstrong, K.; (2018). Principles of Marketing (17th ed.). MLA.</w:t>
      </w:r>
    </w:p>
    <w:p w14:paraId="59747F6C" w14:textId="77777777" w:rsidR="000A12C4" w:rsidRPr="000A12C4" w:rsidRDefault="000A12C4" w:rsidP="000A12C4">
      <w:pPr>
        <w:pStyle w:val="Body"/>
        <w:ind w:left="709" w:hanging="709"/>
        <w:rPr>
          <w:rFonts w:ascii="Arial" w:hAnsi="Arial" w:cs="Arial"/>
        </w:rPr>
      </w:pPr>
      <w:r w:rsidRPr="000A12C4">
        <w:rPr>
          <w:rFonts w:ascii="Arial" w:hAnsi="Arial" w:cs="Arial"/>
        </w:rPr>
        <w:t xml:space="preserve">Ardiana, T. E., &amp; </w:t>
      </w:r>
      <w:proofErr w:type="spellStart"/>
      <w:r w:rsidRPr="000A12C4">
        <w:rPr>
          <w:rFonts w:ascii="Arial" w:hAnsi="Arial" w:cs="Arial"/>
        </w:rPr>
        <w:t>Wardhani</w:t>
      </w:r>
      <w:proofErr w:type="spellEnd"/>
      <w:r w:rsidRPr="000A12C4">
        <w:rPr>
          <w:rFonts w:ascii="Arial" w:hAnsi="Arial" w:cs="Arial"/>
        </w:rPr>
        <w:t xml:space="preserve">, D. P. (2022). The effect of brand image and product quality on consumer purchase decisions (Case Study on the ADIDAS Brand in Siman </w:t>
      </w:r>
      <w:proofErr w:type="spellStart"/>
      <w:r w:rsidRPr="000A12C4">
        <w:rPr>
          <w:rFonts w:ascii="Arial" w:hAnsi="Arial" w:cs="Arial"/>
        </w:rPr>
        <w:t>Ponorogo</w:t>
      </w:r>
      <w:proofErr w:type="spellEnd"/>
      <w:r w:rsidRPr="000A12C4">
        <w:rPr>
          <w:rFonts w:ascii="Arial" w:hAnsi="Arial" w:cs="Arial"/>
        </w:rPr>
        <w:t xml:space="preserve"> Sub-district). International Journal of Economics, Business, and Accounting Research (IJEBAR), 6(1), 56-64.</w:t>
      </w:r>
    </w:p>
    <w:p w14:paraId="654924E1" w14:textId="77777777" w:rsidR="000A12C4" w:rsidRPr="000A12C4" w:rsidRDefault="000A12C4" w:rsidP="000A12C4">
      <w:pPr>
        <w:pStyle w:val="Body"/>
        <w:ind w:left="709" w:hanging="709"/>
        <w:rPr>
          <w:rFonts w:ascii="Arial" w:hAnsi="Arial" w:cs="Arial"/>
        </w:rPr>
      </w:pPr>
      <w:r w:rsidRPr="000A12C4">
        <w:rPr>
          <w:rFonts w:ascii="Arial" w:hAnsi="Arial" w:cs="Arial"/>
        </w:rPr>
        <w:t>Asmara, S. A. (2017). The Influence of Brand Image, Price, and Product Quality on Xiaomi Mobile Phone Purchase Decisions in Langsa City. Management and Finance, 6(1), 223.</w:t>
      </w:r>
    </w:p>
    <w:p w14:paraId="4218B2FD" w14:textId="77777777" w:rsidR="000A12C4" w:rsidRPr="000A12C4" w:rsidRDefault="000A12C4" w:rsidP="000A12C4">
      <w:pPr>
        <w:pStyle w:val="Body"/>
        <w:ind w:left="709" w:hanging="709"/>
        <w:rPr>
          <w:rFonts w:ascii="Arial" w:hAnsi="Arial" w:cs="Arial"/>
        </w:rPr>
      </w:pPr>
      <w:r w:rsidRPr="000A12C4">
        <w:rPr>
          <w:rFonts w:ascii="Arial" w:hAnsi="Arial" w:cs="Arial"/>
        </w:rPr>
        <w:t xml:space="preserve">Darmawan, &amp; Dewi. (2020). The Influence of Brand Image and Price on </w:t>
      </w:r>
      <w:proofErr w:type="spellStart"/>
      <w:r w:rsidRPr="000A12C4">
        <w:rPr>
          <w:rFonts w:ascii="Arial" w:hAnsi="Arial" w:cs="Arial"/>
        </w:rPr>
        <w:t>Oriflame</w:t>
      </w:r>
      <w:proofErr w:type="spellEnd"/>
      <w:r w:rsidRPr="000A12C4">
        <w:rPr>
          <w:rFonts w:ascii="Arial" w:hAnsi="Arial" w:cs="Arial"/>
        </w:rPr>
        <w:t xml:space="preserve"> Product Purchase Decisions in Denpasar City. Journal of Management Research, 2(1), 140–152. https://doi.org/10.51713/jarma.v2i1.43</w:t>
      </w:r>
    </w:p>
    <w:p w14:paraId="4897794A" w14:textId="77777777" w:rsidR="000A12C4" w:rsidRPr="000A12C4" w:rsidRDefault="000A12C4" w:rsidP="000A12C4">
      <w:pPr>
        <w:pStyle w:val="Body"/>
        <w:ind w:left="709" w:hanging="709"/>
        <w:rPr>
          <w:rFonts w:ascii="Arial" w:hAnsi="Arial" w:cs="Arial"/>
        </w:rPr>
      </w:pPr>
      <w:r w:rsidRPr="000A12C4">
        <w:rPr>
          <w:rFonts w:ascii="Arial" w:hAnsi="Arial" w:cs="Arial"/>
        </w:rPr>
        <w:t xml:space="preserve">Emiliani, F., &amp; Habib, F. A. M. (2024). The Influence of Perceived Price, Product Quality, and Brand Image on </w:t>
      </w:r>
      <w:proofErr w:type="spellStart"/>
      <w:r w:rsidRPr="000A12C4">
        <w:rPr>
          <w:rFonts w:ascii="Arial" w:hAnsi="Arial" w:cs="Arial"/>
        </w:rPr>
        <w:t>Pinkflash</w:t>
      </w:r>
      <w:proofErr w:type="spellEnd"/>
      <w:r w:rsidRPr="000A12C4">
        <w:rPr>
          <w:rFonts w:ascii="Arial" w:hAnsi="Arial" w:cs="Arial"/>
        </w:rPr>
        <w:t xml:space="preserve"> Cosmetics Purchase Decisions among Female Students of the Faculty of Economics, Business, and Finance, UIN SATU </w:t>
      </w:r>
      <w:proofErr w:type="spellStart"/>
      <w:r w:rsidRPr="000A12C4">
        <w:rPr>
          <w:rFonts w:ascii="Arial" w:hAnsi="Arial" w:cs="Arial"/>
        </w:rPr>
        <w:t>Tulungagung</w:t>
      </w:r>
      <w:proofErr w:type="spellEnd"/>
      <w:r w:rsidRPr="000A12C4">
        <w:rPr>
          <w:rFonts w:ascii="Arial" w:hAnsi="Arial" w:cs="Arial"/>
        </w:rPr>
        <w:t>. Journal of Economics, Accounting, and Management, 3(2), 21–35.</w:t>
      </w:r>
    </w:p>
    <w:p w14:paraId="7614DC81" w14:textId="77777777" w:rsidR="000A12C4" w:rsidRPr="000A12C4" w:rsidRDefault="000A12C4" w:rsidP="000A12C4">
      <w:pPr>
        <w:pStyle w:val="Body"/>
        <w:ind w:left="709" w:hanging="709"/>
        <w:rPr>
          <w:rFonts w:ascii="Arial" w:hAnsi="Arial" w:cs="Arial"/>
        </w:rPr>
      </w:pPr>
      <w:r w:rsidRPr="000A12C4">
        <w:rPr>
          <w:rFonts w:ascii="Arial" w:hAnsi="Arial" w:cs="Arial"/>
        </w:rPr>
        <w:t xml:space="preserve">Ginting, M., </w:t>
      </w:r>
      <w:proofErr w:type="spellStart"/>
      <w:r w:rsidRPr="000A12C4">
        <w:rPr>
          <w:rFonts w:ascii="Arial" w:hAnsi="Arial" w:cs="Arial"/>
        </w:rPr>
        <w:t>Sirait</w:t>
      </w:r>
      <w:proofErr w:type="spellEnd"/>
      <w:r w:rsidRPr="000A12C4">
        <w:rPr>
          <w:rFonts w:ascii="Arial" w:hAnsi="Arial" w:cs="Arial"/>
        </w:rPr>
        <w:t>, R. T. M., &amp; Suryani, W. (2025). How does brand image moderate the factors influencing purchase intention? Journal of Innovation in Business and Economics, 9(01). https://doi.org/10.22219/jibe.v9i01.38656</w:t>
      </w:r>
    </w:p>
    <w:p w14:paraId="195C2BCA"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Gunarsih</w:t>
      </w:r>
      <w:proofErr w:type="spellEnd"/>
      <w:r w:rsidRPr="000A12C4">
        <w:rPr>
          <w:rFonts w:ascii="Arial" w:hAnsi="Arial" w:cs="Arial"/>
        </w:rPr>
        <w:t xml:space="preserve">, C. M., </w:t>
      </w:r>
      <w:proofErr w:type="spellStart"/>
      <w:r w:rsidRPr="000A12C4">
        <w:rPr>
          <w:rFonts w:ascii="Arial" w:hAnsi="Arial" w:cs="Arial"/>
        </w:rPr>
        <w:t>Kalangi</w:t>
      </w:r>
      <w:proofErr w:type="spellEnd"/>
      <w:r w:rsidRPr="000A12C4">
        <w:rPr>
          <w:rFonts w:ascii="Arial" w:hAnsi="Arial" w:cs="Arial"/>
        </w:rPr>
        <w:t xml:space="preserve">, J. A. F., &amp; </w:t>
      </w:r>
      <w:proofErr w:type="spellStart"/>
      <w:r w:rsidRPr="000A12C4">
        <w:rPr>
          <w:rFonts w:ascii="Arial" w:hAnsi="Arial" w:cs="Arial"/>
        </w:rPr>
        <w:t>Tamengkel</w:t>
      </w:r>
      <w:proofErr w:type="spellEnd"/>
      <w:r w:rsidRPr="000A12C4">
        <w:rPr>
          <w:rFonts w:ascii="Arial" w:hAnsi="Arial" w:cs="Arial"/>
        </w:rPr>
        <w:t xml:space="preserve">, L. F. (2021). The Influence of Price on Consumer Purchasing Decisions at the Pelita Jaya Shop, </w:t>
      </w:r>
      <w:proofErr w:type="spellStart"/>
      <w:r w:rsidRPr="000A12C4">
        <w:rPr>
          <w:rFonts w:ascii="Arial" w:hAnsi="Arial" w:cs="Arial"/>
        </w:rPr>
        <w:t>Buyungon</w:t>
      </w:r>
      <w:proofErr w:type="spellEnd"/>
      <w:r w:rsidRPr="000A12C4">
        <w:rPr>
          <w:rFonts w:ascii="Arial" w:hAnsi="Arial" w:cs="Arial"/>
        </w:rPr>
        <w:t xml:space="preserve">, </w:t>
      </w:r>
      <w:proofErr w:type="spellStart"/>
      <w:r w:rsidRPr="000A12C4">
        <w:rPr>
          <w:rFonts w:ascii="Arial" w:hAnsi="Arial" w:cs="Arial"/>
        </w:rPr>
        <w:t>Amurang</w:t>
      </w:r>
      <w:proofErr w:type="spellEnd"/>
      <w:r w:rsidRPr="000A12C4">
        <w:rPr>
          <w:rFonts w:ascii="Arial" w:hAnsi="Arial" w:cs="Arial"/>
        </w:rPr>
        <w:t>. Productivity, 2(1), 69–72.</w:t>
      </w:r>
    </w:p>
    <w:p w14:paraId="00089FA8" w14:textId="77777777" w:rsidR="000A12C4" w:rsidRPr="000A12C4" w:rsidRDefault="000A12C4" w:rsidP="000A12C4">
      <w:pPr>
        <w:pStyle w:val="Body"/>
        <w:ind w:left="709" w:hanging="709"/>
        <w:rPr>
          <w:rFonts w:ascii="Arial" w:hAnsi="Arial" w:cs="Arial"/>
        </w:rPr>
      </w:pPr>
      <w:r w:rsidRPr="000A12C4">
        <w:rPr>
          <w:rFonts w:ascii="Arial" w:hAnsi="Arial" w:cs="Arial"/>
        </w:rPr>
        <w:t xml:space="preserve">Habibah, U., &amp; Sumiati. (2016). The Influence of Product Quality and Price on Purchasing Decisions for Wardah Cosmetic Products in </w:t>
      </w:r>
      <w:proofErr w:type="spellStart"/>
      <w:r w:rsidRPr="000A12C4">
        <w:rPr>
          <w:rFonts w:ascii="Arial" w:hAnsi="Arial" w:cs="Arial"/>
        </w:rPr>
        <w:t>Bangkalan</w:t>
      </w:r>
      <w:proofErr w:type="spellEnd"/>
      <w:r w:rsidRPr="000A12C4">
        <w:rPr>
          <w:rFonts w:ascii="Arial" w:hAnsi="Arial" w:cs="Arial"/>
        </w:rPr>
        <w:t xml:space="preserve"> City, Madura. Journal of Economics &amp; Business, 1(1).</w:t>
      </w:r>
    </w:p>
    <w:p w14:paraId="65E19724" w14:textId="77777777" w:rsidR="000A12C4" w:rsidRPr="000A12C4" w:rsidRDefault="000A12C4" w:rsidP="000A12C4">
      <w:pPr>
        <w:pStyle w:val="Body"/>
        <w:ind w:left="709" w:hanging="709"/>
        <w:rPr>
          <w:rFonts w:ascii="Arial" w:hAnsi="Arial" w:cs="Arial"/>
        </w:rPr>
      </w:pPr>
      <w:r w:rsidRPr="000A12C4">
        <w:rPr>
          <w:rFonts w:ascii="Arial" w:hAnsi="Arial" w:cs="Arial"/>
        </w:rPr>
        <w:t>Hair, J. F., Black, W. C., Babin, B. J., Anderson, R. E., &amp; Tatham, R. L. (2014). Multivariate data analysis. Pearson Education.</w:t>
      </w:r>
    </w:p>
    <w:p w14:paraId="1A70393E"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lastRenderedPageBreak/>
        <w:t>Hasibuan</w:t>
      </w:r>
      <w:proofErr w:type="spellEnd"/>
      <w:r w:rsidRPr="000A12C4">
        <w:rPr>
          <w:rFonts w:ascii="Arial" w:hAnsi="Arial" w:cs="Arial"/>
        </w:rPr>
        <w:t xml:space="preserve">, (2021). Analysis of the Influence of Product Quality, Promotion, and Salesperson on Purchase Decisions of Imported </w:t>
      </w:r>
      <w:proofErr w:type="spellStart"/>
      <w:r w:rsidRPr="000A12C4">
        <w:rPr>
          <w:rFonts w:ascii="Arial" w:hAnsi="Arial" w:cs="Arial"/>
        </w:rPr>
        <w:t>Oriflame</w:t>
      </w:r>
      <w:proofErr w:type="spellEnd"/>
      <w:r w:rsidRPr="000A12C4">
        <w:rPr>
          <w:rFonts w:ascii="Arial" w:hAnsi="Arial" w:cs="Arial"/>
        </w:rPr>
        <w:t xml:space="preserve"> Cosmetic Products at Spo 1507. Ekonomi, 11(2).</w:t>
      </w:r>
    </w:p>
    <w:p w14:paraId="5E50B59F"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Havidz</w:t>
      </w:r>
      <w:proofErr w:type="spellEnd"/>
      <w:r w:rsidRPr="000A12C4">
        <w:rPr>
          <w:rFonts w:ascii="Arial" w:hAnsi="Arial" w:cs="Arial"/>
        </w:rPr>
        <w:t>, H. B. (2022). Effect of Price Perception and Service Quality on Purchase Decisions. Dinasti International Journal of Economics, Finance &amp; Accounting, 3(4), 469–481. https://doi.org/10.38035/dijefa.v3i4.1473</w:t>
      </w:r>
    </w:p>
    <w:p w14:paraId="59547425" w14:textId="77777777" w:rsidR="000A12C4" w:rsidRPr="000A12C4" w:rsidRDefault="000A12C4" w:rsidP="000A12C4">
      <w:pPr>
        <w:pStyle w:val="Body"/>
        <w:ind w:left="709" w:hanging="709"/>
        <w:rPr>
          <w:rFonts w:ascii="Arial" w:hAnsi="Arial" w:cs="Arial"/>
        </w:rPr>
      </w:pPr>
      <w:r w:rsidRPr="000A12C4">
        <w:rPr>
          <w:rFonts w:ascii="Arial" w:hAnsi="Arial" w:cs="Arial"/>
        </w:rPr>
        <w:t>Hazrati, H. B. H. (2022). Effect of price perception and service quality on purchase decisions. Dinasti International Journal of Economics, Finance &amp; Accounting, 3(4), 469–481. https://doi.org/10.38035/dijefa.v3i4.1473</w:t>
      </w:r>
    </w:p>
    <w:p w14:paraId="01E83B02" w14:textId="77777777" w:rsidR="008201BE" w:rsidRPr="008201BE" w:rsidRDefault="008201BE" w:rsidP="008201BE">
      <w:pPr>
        <w:pStyle w:val="Body"/>
        <w:ind w:left="709" w:hanging="709"/>
        <w:rPr>
          <w:rFonts w:ascii="Arial" w:hAnsi="Arial" w:cs="Arial"/>
        </w:rPr>
      </w:pPr>
      <w:r w:rsidRPr="008201BE">
        <w:rPr>
          <w:rFonts w:ascii="Arial" w:hAnsi="Arial" w:cs="Arial"/>
        </w:rPr>
        <w:t>Keller, K. L., &amp; Kotler, P. (2009). </w:t>
      </w:r>
      <w:r w:rsidRPr="008201BE">
        <w:rPr>
          <w:rFonts w:ascii="Arial" w:hAnsi="Arial" w:cs="Arial"/>
          <w:i/>
          <w:iCs/>
        </w:rPr>
        <w:t>Marketing management</w:t>
      </w:r>
      <w:r w:rsidRPr="008201BE">
        <w:rPr>
          <w:rFonts w:ascii="Arial" w:hAnsi="Arial" w:cs="Arial"/>
        </w:rPr>
        <w:t> (p. 816). Hoboken: Pearson Prentice Hall.</w:t>
      </w:r>
    </w:p>
    <w:p w14:paraId="17F8920D" w14:textId="77777777" w:rsidR="000A12C4" w:rsidRPr="000A12C4" w:rsidRDefault="000A12C4" w:rsidP="000A12C4">
      <w:pPr>
        <w:pStyle w:val="Body"/>
        <w:ind w:left="709" w:hanging="709"/>
        <w:rPr>
          <w:rFonts w:ascii="Arial" w:hAnsi="Arial" w:cs="Arial"/>
        </w:rPr>
      </w:pPr>
      <w:r w:rsidRPr="000A12C4">
        <w:rPr>
          <w:rFonts w:ascii="Arial" w:hAnsi="Arial" w:cs="Arial"/>
        </w:rPr>
        <w:t>Knight, J., Nigam, Y., &amp; Jones, A. (2019). Cronfa - Swansea University Open Access Repository. Nursing Times, 51(1)(5), 56–59. http://dx.doi.org/10.1108/JSBED-07-2018-0215</w:t>
      </w:r>
    </w:p>
    <w:p w14:paraId="3607B1B3"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Lestiyani</w:t>
      </w:r>
      <w:proofErr w:type="spellEnd"/>
      <w:r w:rsidRPr="000A12C4">
        <w:rPr>
          <w:rFonts w:ascii="Arial" w:hAnsi="Arial" w:cs="Arial"/>
        </w:rPr>
        <w:t xml:space="preserve">, D. N., &amp; Purwanto, S. (2023). Analysis of the Influence of Influencer Marketing and Brand Love on Purchasing Decisions for </w:t>
      </w:r>
      <w:proofErr w:type="spellStart"/>
      <w:r w:rsidRPr="000A12C4">
        <w:rPr>
          <w:rFonts w:ascii="Arial" w:hAnsi="Arial" w:cs="Arial"/>
        </w:rPr>
        <w:t>Skintific</w:t>
      </w:r>
      <w:proofErr w:type="spellEnd"/>
      <w:r w:rsidRPr="000A12C4">
        <w:rPr>
          <w:rFonts w:ascii="Arial" w:hAnsi="Arial" w:cs="Arial"/>
        </w:rPr>
        <w:t xml:space="preserve"> Skincare Products. El-Mal: Journal of Islamic Economics &amp; Business Studies, 5(2), 886–898. https://doi.org/10.47467/elmal.v5i2.5513</w:t>
      </w:r>
    </w:p>
    <w:p w14:paraId="6038E39C"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Pramudita</w:t>
      </w:r>
      <w:proofErr w:type="spellEnd"/>
      <w:r w:rsidRPr="000A12C4">
        <w:rPr>
          <w:rFonts w:ascii="Arial" w:hAnsi="Arial" w:cs="Arial"/>
        </w:rPr>
        <w:t xml:space="preserve">, F. E. P. (2021). Determining the optimum pH and temperature for bromelain enzyme activity in pineapple crowns (Ananas comosus)/Fera Eka </w:t>
      </w:r>
      <w:proofErr w:type="spellStart"/>
      <w:r w:rsidRPr="000A12C4">
        <w:rPr>
          <w:rFonts w:ascii="Arial" w:hAnsi="Arial" w:cs="Arial"/>
        </w:rPr>
        <w:t>Pramudita</w:t>
      </w:r>
      <w:proofErr w:type="spellEnd"/>
      <w:r w:rsidRPr="000A12C4">
        <w:rPr>
          <w:rFonts w:ascii="Arial" w:hAnsi="Arial" w:cs="Arial"/>
        </w:rPr>
        <w:t xml:space="preserve"> (Doctoral dissertation, State University of Malang).</w:t>
      </w:r>
    </w:p>
    <w:p w14:paraId="0180D1BC"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Priansa</w:t>
      </w:r>
      <w:proofErr w:type="spellEnd"/>
      <w:r w:rsidRPr="000A12C4">
        <w:rPr>
          <w:rFonts w:ascii="Arial" w:hAnsi="Arial" w:cs="Arial"/>
        </w:rPr>
        <w:t xml:space="preserve">, D. J. (2017). Consumer behavior in contemporary business competition (1st ed.). </w:t>
      </w:r>
      <w:proofErr w:type="spellStart"/>
      <w:r w:rsidRPr="000A12C4">
        <w:rPr>
          <w:rFonts w:ascii="Arial" w:hAnsi="Arial" w:cs="Arial"/>
        </w:rPr>
        <w:t>Alfabeta</w:t>
      </w:r>
      <w:proofErr w:type="spellEnd"/>
      <w:r w:rsidRPr="000A12C4">
        <w:rPr>
          <w:rFonts w:ascii="Arial" w:hAnsi="Arial" w:cs="Arial"/>
        </w:rPr>
        <w:t>.</w:t>
      </w:r>
    </w:p>
    <w:p w14:paraId="45FAC8A7" w14:textId="77777777" w:rsidR="000A12C4" w:rsidRPr="000A12C4" w:rsidRDefault="000A12C4" w:rsidP="000A12C4">
      <w:pPr>
        <w:pStyle w:val="Body"/>
        <w:ind w:left="709" w:hanging="709"/>
        <w:rPr>
          <w:rFonts w:ascii="Arial" w:hAnsi="Arial" w:cs="Arial"/>
        </w:rPr>
      </w:pPr>
      <w:r w:rsidRPr="000A12C4">
        <w:rPr>
          <w:rFonts w:ascii="Arial" w:hAnsi="Arial" w:cs="Arial"/>
        </w:rPr>
        <w:t xml:space="preserve">Putri, A. (2017). Analysis of the Influence of Brand Image, Product Quality, Advertising, and Price on Purchasing Decisions of Wardah Cosmetic Products. Journal of Business Economics, </w:t>
      </w:r>
      <w:proofErr w:type="spellStart"/>
      <w:r w:rsidRPr="000A12C4">
        <w:rPr>
          <w:rFonts w:ascii="Arial" w:hAnsi="Arial" w:cs="Arial"/>
        </w:rPr>
        <w:t>Gunadarma</w:t>
      </w:r>
      <w:proofErr w:type="spellEnd"/>
      <w:r w:rsidRPr="000A12C4">
        <w:rPr>
          <w:rFonts w:ascii="Arial" w:hAnsi="Arial" w:cs="Arial"/>
        </w:rPr>
        <w:t xml:space="preserve"> University (Depok), 22(3).</w:t>
      </w:r>
    </w:p>
    <w:p w14:paraId="6586CDCF"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Solihin</w:t>
      </w:r>
      <w:proofErr w:type="spellEnd"/>
      <w:r w:rsidRPr="000A12C4">
        <w:rPr>
          <w:rFonts w:ascii="Arial" w:hAnsi="Arial" w:cs="Arial"/>
        </w:rPr>
        <w:t xml:space="preserve">, D., &amp; Kamal, F. S. (2023). The Influence of Brand Image and Product Quality on Purchasing Decisions at Tunas Toyota Dealers in </w:t>
      </w:r>
      <w:proofErr w:type="spellStart"/>
      <w:r w:rsidRPr="000A12C4">
        <w:rPr>
          <w:rFonts w:ascii="Arial" w:hAnsi="Arial" w:cs="Arial"/>
        </w:rPr>
        <w:t>Cinere</w:t>
      </w:r>
      <w:proofErr w:type="spellEnd"/>
      <w:r w:rsidRPr="000A12C4">
        <w:rPr>
          <w:rFonts w:ascii="Arial" w:hAnsi="Arial" w:cs="Arial"/>
        </w:rPr>
        <w:t xml:space="preserve">, Depok City. </w:t>
      </w:r>
      <w:proofErr w:type="spellStart"/>
      <w:r w:rsidRPr="000A12C4">
        <w:rPr>
          <w:rFonts w:ascii="Arial" w:hAnsi="Arial" w:cs="Arial"/>
        </w:rPr>
        <w:t>Arastirma</w:t>
      </w:r>
      <w:proofErr w:type="spellEnd"/>
      <w:r w:rsidRPr="000A12C4">
        <w:rPr>
          <w:rFonts w:ascii="Arial" w:hAnsi="Arial" w:cs="Arial"/>
        </w:rPr>
        <w:t xml:space="preserve"> Journal, 3(1), 206. https://doi.org/10.32493/arastirma.v3i1.32160</w:t>
      </w:r>
    </w:p>
    <w:p w14:paraId="7F927C86"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Sovania</w:t>
      </w:r>
      <w:proofErr w:type="spellEnd"/>
      <w:r w:rsidRPr="000A12C4">
        <w:rPr>
          <w:rFonts w:ascii="Arial" w:hAnsi="Arial" w:cs="Arial"/>
        </w:rPr>
        <w:t xml:space="preserve">, E., &amp; </w:t>
      </w:r>
      <w:proofErr w:type="spellStart"/>
      <w:r w:rsidRPr="000A12C4">
        <w:rPr>
          <w:rFonts w:ascii="Arial" w:hAnsi="Arial" w:cs="Arial"/>
        </w:rPr>
        <w:t>Iksan</w:t>
      </w:r>
      <w:proofErr w:type="spellEnd"/>
      <w:r w:rsidRPr="000A12C4">
        <w:rPr>
          <w:rFonts w:ascii="Arial" w:hAnsi="Arial" w:cs="Arial"/>
        </w:rPr>
        <w:t>, Z. (2024). Assessing the Role of Price, Advertising, and Product Quality in Shaping Purchase Decisions: Insights from Converse Users in Greater Jakarta. Dinasti International Journal of Management Science, 5(6), 1426–1438. https://doi.org/10.38035/dijms.v5i6.3324</w:t>
      </w:r>
    </w:p>
    <w:p w14:paraId="31C02A53"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Sugiyono</w:t>
      </w:r>
      <w:proofErr w:type="spellEnd"/>
      <w:r w:rsidRPr="000A12C4">
        <w:rPr>
          <w:rFonts w:ascii="Arial" w:hAnsi="Arial" w:cs="Arial"/>
        </w:rPr>
        <w:t>. (2022). Qualitative Research Methods (For research that is exploratory, enterprising, interactive, and constructive). Qualitative Research Methods, 1–274.</w:t>
      </w:r>
    </w:p>
    <w:p w14:paraId="34247F8E"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Widyasari</w:t>
      </w:r>
      <w:proofErr w:type="spellEnd"/>
      <w:r w:rsidRPr="000A12C4">
        <w:rPr>
          <w:rFonts w:ascii="Arial" w:hAnsi="Arial" w:cs="Arial"/>
        </w:rPr>
        <w:t xml:space="preserve">, T., Hamidah, &amp; Sutrisno. (2023). The Influence of Income on Consumer Decisions in Purchasing Cosmetic Products at Beauty Clinics in </w:t>
      </w:r>
      <w:proofErr w:type="spellStart"/>
      <w:r w:rsidRPr="000A12C4">
        <w:rPr>
          <w:rFonts w:ascii="Arial" w:hAnsi="Arial" w:cs="Arial"/>
        </w:rPr>
        <w:t>Samarinda</w:t>
      </w:r>
      <w:proofErr w:type="spellEnd"/>
      <w:r w:rsidRPr="000A12C4">
        <w:rPr>
          <w:rFonts w:ascii="Arial" w:hAnsi="Arial" w:cs="Arial"/>
        </w:rPr>
        <w:t xml:space="preserve">. </w:t>
      </w:r>
      <w:proofErr w:type="spellStart"/>
      <w:r w:rsidRPr="000A12C4">
        <w:rPr>
          <w:rFonts w:ascii="Arial" w:hAnsi="Arial" w:cs="Arial"/>
        </w:rPr>
        <w:t>Cendekia</w:t>
      </w:r>
      <w:proofErr w:type="spellEnd"/>
      <w:r w:rsidRPr="000A12C4">
        <w:rPr>
          <w:rFonts w:ascii="Arial" w:hAnsi="Arial" w:cs="Arial"/>
        </w:rPr>
        <w:t xml:space="preserve"> Journal of Education and Teaching, 10(2), 56–66.</w:t>
      </w:r>
    </w:p>
    <w:p w14:paraId="1A82DF24" w14:textId="773E3669" w:rsidR="00E231D9" w:rsidRDefault="000A12C4" w:rsidP="00AB7D95">
      <w:pPr>
        <w:pStyle w:val="Body"/>
        <w:ind w:left="709" w:hanging="709"/>
        <w:rPr>
          <w:rFonts w:ascii="Arial" w:hAnsi="Arial" w:cs="Arial"/>
        </w:rPr>
      </w:pPr>
      <w:proofErr w:type="spellStart"/>
      <w:r w:rsidRPr="000A12C4">
        <w:rPr>
          <w:rFonts w:ascii="Arial" w:hAnsi="Arial" w:cs="Arial"/>
        </w:rPr>
        <w:lastRenderedPageBreak/>
        <w:t>Yafie</w:t>
      </w:r>
      <w:proofErr w:type="spellEnd"/>
      <w:r w:rsidRPr="000A12C4">
        <w:rPr>
          <w:rFonts w:ascii="Arial" w:hAnsi="Arial" w:cs="Arial"/>
        </w:rPr>
        <w:t xml:space="preserve">, A. S., </w:t>
      </w:r>
      <w:proofErr w:type="spellStart"/>
      <w:r w:rsidRPr="000A12C4">
        <w:rPr>
          <w:rFonts w:ascii="Arial" w:hAnsi="Arial" w:cs="Arial"/>
        </w:rPr>
        <w:t>Suharyono</w:t>
      </w:r>
      <w:proofErr w:type="spellEnd"/>
      <w:r w:rsidRPr="000A12C4">
        <w:rPr>
          <w:rFonts w:ascii="Arial" w:hAnsi="Arial" w:cs="Arial"/>
        </w:rPr>
        <w:t>, &amp; Abdillah, Y. (2016). The Effect of Product Quality and Service Quality on Customer Satisfaction (Study on Customers of Food and Beverage at 8 Oz Coffee Studio Malang). Business Administration (JAB), 35(2), 11–19.</w:t>
      </w:r>
    </w:p>
    <w:p w14:paraId="09BF8CEB" w14:textId="1223657B" w:rsidR="00043B65" w:rsidRDefault="00043B65" w:rsidP="000A12C4">
      <w:pPr>
        <w:pStyle w:val="Body"/>
        <w:spacing w:after="0"/>
        <w:ind w:left="709" w:hanging="709"/>
        <w:rPr>
          <w:rFonts w:ascii="Arial" w:hAnsi="Arial" w:cs="Arial"/>
          <w:lang w:val="id-ID"/>
        </w:rPr>
      </w:pPr>
      <w:r w:rsidRPr="00043B65">
        <w:rPr>
          <w:rFonts w:ascii="Arial" w:hAnsi="Arial" w:cs="Arial"/>
        </w:rPr>
        <w:t>Zeithaml, V. A. (1988). Consumer perceptions of price, quality, and value: a means-end model and synthesis of evidence. </w:t>
      </w:r>
      <w:r w:rsidRPr="00043B65">
        <w:rPr>
          <w:rFonts w:ascii="Arial" w:hAnsi="Arial" w:cs="Arial"/>
          <w:i/>
          <w:iCs/>
        </w:rPr>
        <w:t>Journal of marketing</w:t>
      </w:r>
      <w:r w:rsidRPr="00043B65">
        <w:rPr>
          <w:rFonts w:ascii="Arial" w:hAnsi="Arial" w:cs="Arial"/>
        </w:rPr>
        <w:t>, </w:t>
      </w:r>
      <w:r w:rsidRPr="00043B65">
        <w:rPr>
          <w:rFonts w:ascii="Arial" w:hAnsi="Arial" w:cs="Arial"/>
          <w:i/>
          <w:iCs/>
        </w:rPr>
        <w:t>52</w:t>
      </w:r>
      <w:r w:rsidRPr="00043B65">
        <w:rPr>
          <w:rFonts w:ascii="Arial" w:hAnsi="Arial" w:cs="Arial"/>
        </w:rPr>
        <w:t>(3), 2-22.</w:t>
      </w:r>
    </w:p>
    <w:sectPr w:rsidR="00043B65" w:rsidSect="00F2686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A94EA" w14:textId="77777777" w:rsidR="00CD2E10" w:rsidRDefault="00CD2E10" w:rsidP="00C37E61">
      <w:r>
        <w:separator/>
      </w:r>
    </w:p>
  </w:endnote>
  <w:endnote w:type="continuationSeparator" w:id="0">
    <w:p w14:paraId="6520154C" w14:textId="77777777" w:rsidR="00CD2E10" w:rsidRDefault="00CD2E1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F780" w14:textId="77777777" w:rsidR="004F19F8" w:rsidRDefault="004F1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A7E0" w14:textId="77777777" w:rsidR="004F19F8" w:rsidRDefault="004F19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E3CB" w14:textId="77777777" w:rsidR="009E048A" w:rsidRDefault="009E048A">
    <w:pPr>
      <w:pStyle w:val="Footer"/>
      <w:rPr>
        <w:rFonts w:ascii="Arial" w:hAnsi="Arial" w:cs="Arial"/>
        <w:sz w:val="16"/>
      </w:rPr>
    </w:pPr>
  </w:p>
  <w:p w14:paraId="7F63BB3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012DA7E" w14:textId="77777777" w:rsidR="009E048A" w:rsidRDefault="009E048A">
    <w:pPr>
      <w:pStyle w:val="Footer"/>
      <w:rPr>
        <w:rFonts w:ascii="Arial" w:hAnsi="Arial" w:cs="Arial"/>
        <w:sz w:val="16"/>
      </w:rPr>
    </w:pPr>
  </w:p>
  <w:p w14:paraId="5E54EA9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6EB4E" w14:textId="77777777" w:rsidR="00CD2E10" w:rsidRDefault="00CD2E10" w:rsidP="00C37E61">
      <w:r>
        <w:separator/>
      </w:r>
    </w:p>
  </w:footnote>
  <w:footnote w:type="continuationSeparator" w:id="0">
    <w:p w14:paraId="0DCC17E9" w14:textId="77777777" w:rsidR="00CD2E10" w:rsidRDefault="00CD2E1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6839" w14:textId="33B4988B" w:rsidR="004F19F8" w:rsidRDefault="00B05E7A">
    <w:pPr>
      <w:pStyle w:val="Header"/>
    </w:pPr>
    <w:r>
      <w:rPr>
        <w:noProof/>
      </w:rPr>
    </w:r>
    <w:r w:rsidR="00B05E7A">
      <w:rPr>
        <w:noProof/>
      </w:rPr>
      <w:pict w14:anchorId="242B7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996516" o:spid="_x0000_s1026"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4415" w14:textId="01627F88" w:rsidR="004F19F8" w:rsidRDefault="00B05E7A">
    <w:pPr>
      <w:pStyle w:val="Header"/>
    </w:pPr>
    <w:r>
      <w:rPr>
        <w:noProof/>
      </w:rPr>
    </w:r>
    <w:r w:rsidR="00B05E7A">
      <w:rPr>
        <w:noProof/>
      </w:rPr>
      <w:pict w14:anchorId="4677E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996517" o:spid="_x0000_s1027"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5999" w14:textId="3BF17F0E" w:rsidR="00296529" w:rsidRPr="00296529" w:rsidRDefault="00B05E7A" w:rsidP="00296529">
    <w:pPr>
      <w:ind w:left="2160"/>
      <w:jc w:val="center"/>
      <w:rPr>
        <w:rFonts w:ascii="Times New Roman" w:eastAsia="Calibri" w:hAnsi="Times New Roman"/>
        <w:i/>
        <w:sz w:val="18"/>
        <w:szCs w:val="22"/>
      </w:rPr>
    </w:pPr>
    <w:r>
      <w:rPr>
        <w:noProof/>
      </w:rPr>
    </w:r>
    <w:r w:rsidR="00B05E7A">
      <w:rPr>
        <w:noProof/>
      </w:rPr>
      <w:pict w14:anchorId="366E2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996515" o:spid="_x0000_s1025"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387FD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31CA1E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7D027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D5B69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CA099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DE6D5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8987005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75637703">
    <w:abstractNumId w:val="15"/>
  </w:num>
  <w:num w:numId="3" w16cid:durableId="1802990948">
    <w:abstractNumId w:val="23"/>
  </w:num>
  <w:num w:numId="4" w16cid:durableId="168463073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5903846">
    <w:abstractNumId w:val="7"/>
  </w:num>
  <w:num w:numId="6" w16cid:durableId="203097859">
    <w:abstractNumId w:val="6"/>
  </w:num>
  <w:num w:numId="7" w16cid:durableId="2029335128">
    <w:abstractNumId w:val="1"/>
  </w:num>
  <w:num w:numId="8" w16cid:durableId="129056984">
    <w:abstractNumId w:val="12"/>
  </w:num>
  <w:num w:numId="9" w16cid:durableId="1500803277">
    <w:abstractNumId w:val="25"/>
  </w:num>
  <w:num w:numId="10" w16cid:durableId="552304157">
    <w:abstractNumId w:val="2"/>
  </w:num>
  <w:num w:numId="11" w16cid:durableId="182012730">
    <w:abstractNumId w:val="18"/>
  </w:num>
  <w:num w:numId="12" w16cid:durableId="688486931">
    <w:abstractNumId w:val="3"/>
  </w:num>
  <w:num w:numId="13" w16cid:durableId="1263879318">
    <w:abstractNumId w:val="17"/>
  </w:num>
  <w:num w:numId="14" w16cid:durableId="1573808491">
    <w:abstractNumId w:val="8"/>
  </w:num>
  <w:num w:numId="15" w16cid:durableId="1658533568">
    <w:abstractNumId w:val="21"/>
  </w:num>
  <w:num w:numId="16" w16cid:durableId="340007132">
    <w:abstractNumId w:val="5"/>
  </w:num>
  <w:num w:numId="17" w16cid:durableId="2024474303">
    <w:abstractNumId w:val="22"/>
  </w:num>
  <w:num w:numId="18" w16cid:durableId="1846237202">
    <w:abstractNumId w:val="14"/>
  </w:num>
  <w:num w:numId="19" w16cid:durableId="420104397">
    <w:abstractNumId w:val="28"/>
  </w:num>
  <w:num w:numId="20" w16cid:durableId="863131705">
    <w:abstractNumId w:val="11"/>
  </w:num>
  <w:num w:numId="21" w16cid:durableId="891231320">
    <w:abstractNumId w:val="9"/>
  </w:num>
  <w:num w:numId="22" w16cid:durableId="1922520539">
    <w:abstractNumId w:val="13"/>
  </w:num>
  <w:num w:numId="23" w16cid:durableId="1125151364">
    <w:abstractNumId w:val="19"/>
  </w:num>
  <w:num w:numId="24" w16cid:durableId="45564630">
    <w:abstractNumId w:val="26"/>
  </w:num>
  <w:num w:numId="25" w16cid:durableId="788162551">
    <w:abstractNumId w:val="4"/>
  </w:num>
  <w:num w:numId="26" w16cid:durableId="463281763">
    <w:abstractNumId w:val="16"/>
  </w:num>
  <w:num w:numId="27" w16cid:durableId="1796560170">
    <w:abstractNumId w:val="20"/>
  </w:num>
  <w:num w:numId="28" w16cid:durableId="1273170399">
    <w:abstractNumId w:val="27"/>
  </w:num>
  <w:num w:numId="29" w16cid:durableId="1437140928">
    <w:abstractNumId w:val="24"/>
  </w:num>
  <w:num w:numId="30" w16cid:durableId="17997626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zMzazMDYwszQ2MjVS0lEKTi0uzszPAykwqgUA28VgniwAAAA="/>
  </w:docVars>
  <w:rsids>
    <w:rsidRoot w:val="00AA6219"/>
    <w:rsid w:val="00000F8F"/>
    <w:rsid w:val="0001724D"/>
    <w:rsid w:val="00030174"/>
    <w:rsid w:val="00033EB1"/>
    <w:rsid w:val="00043B65"/>
    <w:rsid w:val="0004579C"/>
    <w:rsid w:val="00052E17"/>
    <w:rsid w:val="000A12C4"/>
    <w:rsid w:val="000A47FA"/>
    <w:rsid w:val="000A65D3"/>
    <w:rsid w:val="000B1E33"/>
    <w:rsid w:val="000B3A90"/>
    <w:rsid w:val="000C21DC"/>
    <w:rsid w:val="000C3131"/>
    <w:rsid w:val="000D689F"/>
    <w:rsid w:val="000E198C"/>
    <w:rsid w:val="000E213C"/>
    <w:rsid w:val="000E7B7B"/>
    <w:rsid w:val="000E7D62"/>
    <w:rsid w:val="00103357"/>
    <w:rsid w:val="001141CC"/>
    <w:rsid w:val="00115BB7"/>
    <w:rsid w:val="00123C9F"/>
    <w:rsid w:val="00126190"/>
    <w:rsid w:val="00130F17"/>
    <w:rsid w:val="001320BF"/>
    <w:rsid w:val="00140B5B"/>
    <w:rsid w:val="0014396F"/>
    <w:rsid w:val="00150C59"/>
    <w:rsid w:val="001530D9"/>
    <w:rsid w:val="00163BC4"/>
    <w:rsid w:val="00191062"/>
    <w:rsid w:val="0019289F"/>
    <w:rsid w:val="00192B72"/>
    <w:rsid w:val="001A29D8"/>
    <w:rsid w:val="001A5CAA"/>
    <w:rsid w:val="001B0427"/>
    <w:rsid w:val="001B59DC"/>
    <w:rsid w:val="001D3A51"/>
    <w:rsid w:val="001D5F52"/>
    <w:rsid w:val="001E10D2"/>
    <w:rsid w:val="001E25B4"/>
    <w:rsid w:val="001E44FE"/>
    <w:rsid w:val="001F679D"/>
    <w:rsid w:val="00200595"/>
    <w:rsid w:val="00204835"/>
    <w:rsid w:val="00214252"/>
    <w:rsid w:val="00231920"/>
    <w:rsid w:val="0023195C"/>
    <w:rsid w:val="0024282C"/>
    <w:rsid w:val="002460DC"/>
    <w:rsid w:val="00247A17"/>
    <w:rsid w:val="00250985"/>
    <w:rsid w:val="002556F6"/>
    <w:rsid w:val="00256095"/>
    <w:rsid w:val="002647C6"/>
    <w:rsid w:val="00283105"/>
    <w:rsid w:val="002849FB"/>
    <w:rsid w:val="00284C4C"/>
    <w:rsid w:val="00287E68"/>
    <w:rsid w:val="0029214B"/>
    <w:rsid w:val="00296529"/>
    <w:rsid w:val="002A1835"/>
    <w:rsid w:val="002B27FB"/>
    <w:rsid w:val="002B685A"/>
    <w:rsid w:val="002C014B"/>
    <w:rsid w:val="002C57D2"/>
    <w:rsid w:val="002E0D56"/>
    <w:rsid w:val="002F2FEF"/>
    <w:rsid w:val="00315186"/>
    <w:rsid w:val="0033343E"/>
    <w:rsid w:val="003512C2"/>
    <w:rsid w:val="00371FB6"/>
    <w:rsid w:val="00375B9A"/>
    <w:rsid w:val="003763C1"/>
    <w:rsid w:val="00376BBE"/>
    <w:rsid w:val="00383480"/>
    <w:rsid w:val="0039224F"/>
    <w:rsid w:val="003A4298"/>
    <w:rsid w:val="003A43A4"/>
    <w:rsid w:val="003A7E18"/>
    <w:rsid w:val="003B2BDA"/>
    <w:rsid w:val="003C4C86"/>
    <w:rsid w:val="003C6258"/>
    <w:rsid w:val="003D2F51"/>
    <w:rsid w:val="003D415D"/>
    <w:rsid w:val="003D455E"/>
    <w:rsid w:val="003D5EC8"/>
    <w:rsid w:val="003E2904"/>
    <w:rsid w:val="003E2C47"/>
    <w:rsid w:val="003E56A5"/>
    <w:rsid w:val="003F2F5D"/>
    <w:rsid w:val="00401927"/>
    <w:rsid w:val="0041027F"/>
    <w:rsid w:val="00412475"/>
    <w:rsid w:val="00414E36"/>
    <w:rsid w:val="00421F70"/>
    <w:rsid w:val="00422D46"/>
    <w:rsid w:val="00423789"/>
    <w:rsid w:val="00437574"/>
    <w:rsid w:val="00440F43"/>
    <w:rsid w:val="00441B6F"/>
    <w:rsid w:val="00444146"/>
    <w:rsid w:val="00446221"/>
    <w:rsid w:val="00450E62"/>
    <w:rsid w:val="004539DB"/>
    <w:rsid w:val="004671C4"/>
    <w:rsid w:val="00471231"/>
    <w:rsid w:val="00471A80"/>
    <w:rsid w:val="0047590C"/>
    <w:rsid w:val="00491A4C"/>
    <w:rsid w:val="004D265B"/>
    <w:rsid w:val="004D305E"/>
    <w:rsid w:val="004D4277"/>
    <w:rsid w:val="004E64E4"/>
    <w:rsid w:val="004F19F8"/>
    <w:rsid w:val="00502516"/>
    <w:rsid w:val="005029B3"/>
    <w:rsid w:val="00505F06"/>
    <w:rsid w:val="00506828"/>
    <w:rsid w:val="005178FA"/>
    <w:rsid w:val="0053056E"/>
    <w:rsid w:val="00554FDA"/>
    <w:rsid w:val="0056317C"/>
    <w:rsid w:val="005760B6"/>
    <w:rsid w:val="0058720E"/>
    <w:rsid w:val="005A2AB0"/>
    <w:rsid w:val="005A63CC"/>
    <w:rsid w:val="005C784C"/>
    <w:rsid w:val="005D17F6"/>
    <w:rsid w:val="005D3DBA"/>
    <w:rsid w:val="005D41A4"/>
    <w:rsid w:val="005D4815"/>
    <w:rsid w:val="005E5539"/>
    <w:rsid w:val="005F1672"/>
    <w:rsid w:val="005F263E"/>
    <w:rsid w:val="00602BF5"/>
    <w:rsid w:val="00616D22"/>
    <w:rsid w:val="00617FDD"/>
    <w:rsid w:val="00620F82"/>
    <w:rsid w:val="00631BB8"/>
    <w:rsid w:val="00633614"/>
    <w:rsid w:val="00633F68"/>
    <w:rsid w:val="00634B73"/>
    <w:rsid w:val="00636EB2"/>
    <w:rsid w:val="006375B8"/>
    <w:rsid w:val="006432DD"/>
    <w:rsid w:val="0066510A"/>
    <w:rsid w:val="00673F9F"/>
    <w:rsid w:val="00686953"/>
    <w:rsid w:val="00687DEA"/>
    <w:rsid w:val="00687E67"/>
    <w:rsid w:val="006967F7"/>
    <w:rsid w:val="006A09EF"/>
    <w:rsid w:val="006A250C"/>
    <w:rsid w:val="006B2143"/>
    <w:rsid w:val="006B21D3"/>
    <w:rsid w:val="006B57D0"/>
    <w:rsid w:val="006D1813"/>
    <w:rsid w:val="006D30FF"/>
    <w:rsid w:val="006D6260"/>
    <w:rsid w:val="006D67BE"/>
    <w:rsid w:val="006D6940"/>
    <w:rsid w:val="006F11EC"/>
    <w:rsid w:val="0070082C"/>
    <w:rsid w:val="00705BD0"/>
    <w:rsid w:val="00716F25"/>
    <w:rsid w:val="007369E6"/>
    <w:rsid w:val="00746E59"/>
    <w:rsid w:val="00747E05"/>
    <w:rsid w:val="00754C9A"/>
    <w:rsid w:val="0075599A"/>
    <w:rsid w:val="007570E7"/>
    <w:rsid w:val="00761D52"/>
    <w:rsid w:val="0077749E"/>
    <w:rsid w:val="00783985"/>
    <w:rsid w:val="00783D15"/>
    <w:rsid w:val="00790ADA"/>
    <w:rsid w:val="007C3E85"/>
    <w:rsid w:val="007D2288"/>
    <w:rsid w:val="007E088F"/>
    <w:rsid w:val="007E4FFB"/>
    <w:rsid w:val="007F7B32"/>
    <w:rsid w:val="0080050E"/>
    <w:rsid w:val="00804BC2"/>
    <w:rsid w:val="0081431A"/>
    <w:rsid w:val="008201BE"/>
    <w:rsid w:val="0083216F"/>
    <w:rsid w:val="00860000"/>
    <w:rsid w:val="00863BD3"/>
    <w:rsid w:val="008641ED"/>
    <w:rsid w:val="00866D66"/>
    <w:rsid w:val="008671C6"/>
    <w:rsid w:val="00875803"/>
    <w:rsid w:val="00876ABE"/>
    <w:rsid w:val="008B009A"/>
    <w:rsid w:val="008B459E"/>
    <w:rsid w:val="008E13AE"/>
    <w:rsid w:val="008E1506"/>
    <w:rsid w:val="008E710C"/>
    <w:rsid w:val="008F69D6"/>
    <w:rsid w:val="008F70CA"/>
    <w:rsid w:val="00902823"/>
    <w:rsid w:val="00906780"/>
    <w:rsid w:val="00914BD9"/>
    <w:rsid w:val="00915CA6"/>
    <w:rsid w:val="00927834"/>
    <w:rsid w:val="0093073C"/>
    <w:rsid w:val="00943192"/>
    <w:rsid w:val="009434AC"/>
    <w:rsid w:val="009500A6"/>
    <w:rsid w:val="00957C18"/>
    <w:rsid w:val="009659BA"/>
    <w:rsid w:val="00983040"/>
    <w:rsid w:val="0098699E"/>
    <w:rsid w:val="009A0719"/>
    <w:rsid w:val="009B3FB9"/>
    <w:rsid w:val="009B65DB"/>
    <w:rsid w:val="009C109C"/>
    <w:rsid w:val="009C2465"/>
    <w:rsid w:val="009C714D"/>
    <w:rsid w:val="009D35A0"/>
    <w:rsid w:val="009D7EB7"/>
    <w:rsid w:val="009E048A"/>
    <w:rsid w:val="009E08E9"/>
    <w:rsid w:val="009E131F"/>
    <w:rsid w:val="009E3DB9"/>
    <w:rsid w:val="009E6E35"/>
    <w:rsid w:val="009F0EDA"/>
    <w:rsid w:val="009F4739"/>
    <w:rsid w:val="00A022E6"/>
    <w:rsid w:val="00A03B96"/>
    <w:rsid w:val="00A05B19"/>
    <w:rsid w:val="00A1134E"/>
    <w:rsid w:val="00A22E93"/>
    <w:rsid w:val="00A237B3"/>
    <w:rsid w:val="00A24E7E"/>
    <w:rsid w:val="00A258C3"/>
    <w:rsid w:val="00A347C0"/>
    <w:rsid w:val="00A35138"/>
    <w:rsid w:val="00A51431"/>
    <w:rsid w:val="00A52320"/>
    <w:rsid w:val="00A539AD"/>
    <w:rsid w:val="00A66851"/>
    <w:rsid w:val="00A94063"/>
    <w:rsid w:val="00AA6219"/>
    <w:rsid w:val="00AA6E50"/>
    <w:rsid w:val="00AA74E0"/>
    <w:rsid w:val="00AB703F"/>
    <w:rsid w:val="00AB7D95"/>
    <w:rsid w:val="00AC6BB8"/>
    <w:rsid w:val="00AD4632"/>
    <w:rsid w:val="00AE008F"/>
    <w:rsid w:val="00AE2DA9"/>
    <w:rsid w:val="00AE2F80"/>
    <w:rsid w:val="00B01FCD"/>
    <w:rsid w:val="00B05E7A"/>
    <w:rsid w:val="00B1776C"/>
    <w:rsid w:val="00B2395B"/>
    <w:rsid w:val="00B26364"/>
    <w:rsid w:val="00B27CF3"/>
    <w:rsid w:val="00B40C43"/>
    <w:rsid w:val="00B52583"/>
    <w:rsid w:val="00B52896"/>
    <w:rsid w:val="00B5546B"/>
    <w:rsid w:val="00B73016"/>
    <w:rsid w:val="00B746B0"/>
    <w:rsid w:val="00B878B0"/>
    <w:rsid w:val="00B95236"/>
    <w:rsid w:val="00B96BD9"/>
    <w:rsid w:val="00BA0AA3"/>
    <w:rsid w:val="00BA1B01"/>
    <w:rsid w:val="00BA2641"/>
    <w:rsid w:val="00BB37AA"/>
    <w:rsid w:val="00BB50AF"/>
    <w:rsid w:val="00BC29C3"/>
    <w:rsid w:val="00BC53A0"/>
    <w:rsid w:val="00BD5F6B"/>
    <w:rsid w:val="00BE62AD"/>
    <w:rsid w:val="00BF121F"/>
    <w:rsid w:val="00BF1DDE"/>
    <w:rsid w:val="00BF1F80"/>
    <w:rsid w:val="00C00E0D"/>
    <w:rsid w:val="00C13509"/>
    <w:rsid w:val="00C166EF"/>
    <w:rsid w:val="00C178E2"/>
    <w:rsid w:val="00C17EB0"/>
    <w:rsid w:val="00C27F5F"/>
    <w:rsid w:val="00C30A0F"/>
    <w:rsid w:val="00C35DCE"/>
    <w:rsid w:val="00C37E61"/>
    <w:rsid w:val="00C47F1A"/>
    <w:rsid w:val="00C70F1B"/>
    <w:rsid w:val="00C71A47"/>
    <w:rsid w:val="00C7464C"/>
    <w:rsid w:val="00C74728"/>
    <w:rsid w:val="00C75318"/>
    <w:rsid w:val="00C75700"/>
    <w:rsid w:val="00C82620"/>
    <w:rsid w:val="00C85588"/>
    <w:rsid w:val="00C92418"/>
    <w:rsid w:val="00CC3021"/>
    <w:rsid w:val="00CC599D"/>
    <w:rsid w:val="00CD1DB7"/>
    <w:rsid w:val="00CD2E10"/>
    <w:rsid w:val="00CD6361"/>
    <w:rsid w:val="00CD6755"/>
    <w:rsid w:val="00CD6856"/>
    <w:rsid w:val="00CE0089"/>
    <w:rsid w:val="00CE2AA4"/>
    <w:rsid w:val="00CE793C"/>
    <w:rsid w:val="00CF0EA1"/>
    <w:rsid w:val="00CF193C"/>
    <w:rsid w:val="00D173F1"/>
    <w:rsid w:val="00D25F28"/>
    <w:rsid w:val="00D6199B"/>
    <w:rsid w:val="00D70182"/>
    <w:rsid w:val="00D74CB0"/>
    <w:rsid w:val="00D8295D"/>
    <w:rsid w:val="00D872A6"/>
    <w:rsid w:val="00DB5EAB"/>
    <w:rsid w:val="00DC2A65"/>
    <w:rsid w:val="00DD1D0A"/>
    <w:rsid w:val="00DD50BB"/>
    <w:rsid w:val="00DE108A"/>
    <w:rsid w:val="00DE15F0"/>
    <w:rsid w:val="00DE2C65"/>
    <w:rsid w:val="00DE5663"/>
    <w:rsid w:val="00DE78AA"/>
    <w:rsid w:val="00E01E05"/>
    <w:rsid w:val="00E02AEE"/>
    <w:rsid w:val="00E053D0"/>
    <w:rsid w:val="00E15994"/>
    <w:rsid w:val="00E231D9"/>
    <w:rsid w:val="00E3114E"/>
    <w:rsid w:val="00E31A70"/>
    <w:rsid w:val="00E35B02"/>
    <w:rsid w:val="00E417DB"/>
    <w:rsid w:val="00E66045"/>
    <w:rsid w:val="00E66496"/>
    <w:rsid w:val="00E66B35"/>
    <w:rsid w:val="00E66E10"/>
    <w:rsid w:val="00E769F6"/>
    <w:rsid w:val="00E83F50"/>
    <w:rsid w:val="00E8407C"/>
    <w:rsid w:val="00E84F3C"/>
    <w:rsid w:val="00E96D56"/>
    <w:rsid w:val="00EA012C"/>
    <w:rsid w:val="00EA42FB"/>
    <w:rsid w:val="00EC306A"/>
    <w:rsid w:val="00EC64DC"/>
    <w:rsid w:val="00EC6A55"/>
    <w:rsid w:val="00ED0288"/>
    <w:rsid w:val="00EE52CB"/>
    <w:rsid w:val="00EF581D"/>
    <w:rsid w:val="00EF7FD8"/>
    <w:rsid w:val="00F03C95"/>
    <w:rsid w:val="00F06F59"/>
    <w:rsid w:val="00F07191"/>
    <w:rsid w:val="00F17988"/>
    <w:rsid w:val="00F17C41"/>
    <w:rsid w:val="00F26860"/>
    <w:rsid w:val="00F469F0"/>
    <w:rsid w:val="00F47215"/>
    <w:rsid w:val="00F53273"/>
    <w:rsid w:val="00F539D4"/>
    <w:rsid w:val="00F655DF"/>
    <w:rsid w:val="00F755E4"/>
    <w:rsid w:val="00F77D02"/>
    <w:rsid w:val="00F867F4"/>
    <w:rsid w:val="00F9665B"/>
    <w:rsid w:val="00FB3A86"/>
    <w:rsid w:val="00FC5DD3"/>
    <w:rsid w:val="00FD36C8"/>
    <w:rsid w:val="00FF4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5AFF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2BD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02A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1">
    <w:name w:val="Plain Table 1"/>
    <w:basedOn w:val="TableNormal"/>
    <w:uiPriority w:val="41"/>
    <w:rsid w:val="00C00E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00E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semiHidden/>
    <w:rsid w:val="00E02AE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9434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78B49-2A45-4070-80E3-6ADCC672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4</TotalTime>
  <Pages>14</Pages>
  <Words>6610</Words>
  <Characters>37678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44200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Author</cp:lastModifiedBy>
  <cp:revision>45</cp:revision>
  <cp:lastPrinted>1999-07-06T11:00:00Z</cp:lastPrinted>
  <dcterms:created xsi:type="dcterms:W3CDTF">2025-09-22T02:15:00Z</dcterms:created>
  <dcterms:modified xsi:type="dcterms:W3CDTF">2025-09-22T02:53:00Z</dcterms:modified>
</cp:coreProperties>
</file>