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0B1C6" w14:textId="77777777" w:rsidR="008362F7" w:rsidRDefault="008362F7" w:rsidP="00686A75">
      <w:pPr>
        <w:pStyle w:val="Author"/>
        <w:spacing w:line="240" w:lineRule="auto"/>
        <w:jc w:val="left"/>
        <w:rPr>
          <w:rFonts w:ascii="Arial" w:hAnsi="Arial" w:cs="Arial"/>
          <w:bCs/>
          <w:iCs/>
          <w:kern w:val="28"/>
          <w:sz w:val="36"/>
        </w:rPr>
      </w:pPr>
    </w:p>
    <w:p w14:paraId="35053C7C" w14:textId="74A1FD56" w:rsidR="00AB1CAD" w:rsidRDefault="00AB1CAD" w:rsidP="00AB1CAD">
      <w:pPr>
        <w:pStyle w:val="Author"/>
        <w:spacing w:line="240" w:lineRule="auto"/>
        <w:rPr>
          <w:rFonts w:ascii="Arial" w:hAnsi="Arial" w:cs="Arial"/>
          <w:bCs/>
          <w:iCs/>
          <w:kern w:val="28"/>
          <w:sz w:val="36"/>
        </w:rPr>
      </w:pPr>
      <w:r w:rsidRPr="00AB1CAD">
        <w:rPr>
          <w:rFonts w:ascii="Arial" w:hAnsi="Arial" w:cs="Arial"/>
          <w:bCs/>
          <w:iCs/>
          <w:kern w:val="28"/>
          <w:sz w:val="36"/>
        </w:rPr>
        <w:t>Modular and Prefabricated Construction: Assessing Productivity Gains and Sustainability Outcomes in Urban Housing Projects</w:t>
      </w:r>
    </w:p>
    <w:p w14:paraId="4968D1B8" w14:textId="77777777" w:rsidR="001A2A7E" w:rsidRPr="00AB1CAD" w:rsidRDefault="001A2A7E" w:rsidP="00AB1CAD">
      <w:pPr>
        <w:pStyle w:val="Author"/>
        <w:spacing w:line="240" w:lineRule="auto"/>
        <w:rPr>
          <w:rFonts w:ascii="Arial" w:hAnsi="Arial" w:cs="Arial"/>
          <w:bCs/>
          <w:iCs/>
          <w:kern w:val="28"/>
          <w:sz w:val="36"/>
        </w:rPr>
      </w:pPr>
    </w:p>
    <w:p w14:paraId="7BBED0A4" w14:textId="77777777" w:rsidR="00790ADA" w:rsidRDefault="00790ADA" w:rsidP="00441B6F">
      <w:pPr>
        <w:pStyle w:val="Affiliation"/>
        <w:spacing w:after="0" w:line="240" w:lineRule="auto"/>
        <w:jc w:val="both"/>
        <w:rPr>
          <w:rFonts w:ascii="Arial" w:hAnsi="Arial" w:cs="Arial"/>
        </w:rPr>
      </w:pPr>
    </w:p>
    <w:p w14:paraId="62570AD4" w14:textId="77777777" w:rsidR="002C57D2" w:rsidRPr="00FB3A86" w:rsidRDefault="002C57D2" w:rsidP="00441B6F">
      <w:pPr>
        <w:pStyle w:val="Affiliation"/>
        <w:spacing w:after="0" w:line="240" w:lineRule="auto"/>
        <w:jc w:val="both"/>
        <w:rPr>
          <w:rFonts w:ascii="Arial" w:hAnsi="Arial" w:cs="Arial"/>
        </w:rPr>
      </w:pPr>
    </w:p>
    <w:p w14:paraId="40474C8B" w14:textId="77777777" w:rsidR="00B01FCD" w:rsidRPr="00FB3A86" w:rsidRDefault="00000000" w:rsidP="00441B6F">
      <w:pPr>
        <w:pStyle w:val="Copyright"/>
        <w:spacing w:after="0" w:line="240" w:lineRule="auto"/>
        <w:jc w:val="both"/>
        <w:rPr>
          <w:rFonts w:ascii="Arial" w:hAnsi="Arial" w:cs="Arial"/>
        </w:rPr>
        <w:sectPr w:rsidR="00B01FCD" w:rsidRPr="00FB3A86" w:rsidSect="00811C3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D54575C">
          <v:shapetype id="_x0000_t32" coordsize="21600,21600" o:spt="32" o:oned="t" path="m,l21600,21600e" filled="f">
            <v:path arrowok="t" fillok="f" o:connecttype="none"/>
            <o:lock v:ext="edit" shapetype="t"/>
          </v:shapetype>
          <v:shape id="_x0000_s206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A504F0F" w14:textId="6B66F43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5F5AEC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283AB91" w14:textId="77777777" w:rsidTr="001E44FE">
        <w:tc>
          <w:tcPr>
            <w:tcW w:w="9576" w:type="dxa"/>
            <w:shd w:val="clear" w:color="auto" w:fill="F2F2F2"/>
          </w:tcPr>
          <w:p w14:paraId="635B5BE0" w14:textId="0CE46C49" w:rsidR="007E3F8B" w:rsidRPr="007E3F8B" w:rsidRDefault="00D77CDB" w:rsidP="007E3F8B">
            <w:pPr>
              <w:pStyle w:val="Body"/>
              <w:spacing w:after="0"/>
              <w:rPr>
                <w:rFonts w:ascii="Arial" w:eastAsia="Calibri" w:hAnsi="Arial" w:cs="Arial"/>
                <w:szCs w:val="22"/>
              </w:rPr>
            </w:pPr>
            <w:r w:rsidRPr="00BC30D5">
              <w:rPr>
                <w:rFonts w:ascii="Arial" w:eastAsia="Calibri" w:hAnsi="Arial" w:cs="Arial"/>
                <w:szCs w:val="22"/>
              </w:rPr>
              <w:t xml:space="preserve">Modular and prefabricated construction technology has received more attention as the demand for sustainable and affordable urban homes has increased. These methods offer significant opportunities for improvements in productivity, sustainability, and cost-effectiveness. This paper presents a systematic review of twenty-seven peer-reviewed high-quality journals, aiming to assess how prefabrication can cut construction waste, speed up project delivery, and affect housing availability. The review </w:t>
            </w:r>
            <w:proofErr w:type="spellStart"/>
            <w:r w:rsidRPr="00BC30D5">
              <w:rPr>
                <w:rFonts w:ascii="Arial" w:eastAsia="Calibri" w:hAnsi="Arial" w:cs="Arial"/>
                <w:szCs w:val="22"/>
              </w:rPr>
              <w:t>synthesi</w:t>
            </w:r>
            <w:r w:rsidR="00885529" w:rsidRPr="00BC30D5">
              <w:rPr>
                <w:rFonts w:ascii="Arial" w:eastAsia="Calibri" w:hAnsi="Arial" w:cs="Arial"/>
                <w:szCs w:val="22"/>
              </w:rPr>
              <w:t>s</w:t>
            </w:r>
            <w:r w:rsidRPr="00BC30D5">
              <w:rPr>
                <w:rFonts w:ascii="Arial" w:eastAsia="Calibri" w:hAnsi="Arial" w:cs="Arial"/>
                <w:szCs w:val="22"/>
              </w:rPr>
              <w:t>es</w:t>
            </w:r>
            <w:proofErr w:type="spellEnd"/>
            <w:r w:rsidRPr="00BC30D5">
              <w:rPr>
                <w:rFonts w:ascii="Arial" w:eastAsia="Calibri" w:hAnsi="Arial" w:cs="Arial"/>
                <w:szCs w:val="22"/>
              </w:rPr>
              <w:t xml:space="preserve"> empirical evidence from various geographical and economic settings, following a strict selection process. The findings show that prefabrication can lower construction waste by 40 to 70%, reduce project delivery time by 15 to 45%, and cut construction costs by up to 30%, thereby making housing more affordable. In addition, combining prefabricated strategies allows for scalable and repeatable design models that fit into high-density urban areas. This improves environmental performance and worker safety.</w:t>
            </w:r>
            <w:r w:rsidR="000F58D9" w:rsidRPr="00BC30D5">
              <w:rPr>
                <w:rFonts w:ascii="Arial" w:eastAsia="Calibri" w:hAnsi="Arial" w:cs="Arial"/>
                <w:szCs w:val="22"/>
              </w:rPr>
              <w:t xml:space="preserve"> </w:t>
            </w:r>
            <w:r w:rsidR="009D4892" w:rsidRPr="004F3483">
              <w:rPr>
                <w:rFonts w:ascii="Arial" w:eastAsia="Calibri" w:hAnsi="Arial" w:cs="Arial"/>
                <w:szCs w:val="22"/>
                <w:highlight w:val="yellow"/>
              </w:rPr>
              <w:t xml:space="preserve">Results </w:t>
            </w:r>
            <w:r w:rsidR="00804F38" w:rsidRPr="004F3483">
              <w:rPr>
                <w:rFonts w:ascii="Arial" w:eastAsia="Calibri" w:hAnsi="Arial" w:cs="Arial"/>
                <w:szCs w:val="22"/>
                <w:highlight w:val="yellow"/>
              </w:rPr>
              <w:t>indicate</w:t>
            </w:r>
            <w:r w:rsidR="009D4892" w:rsidRPr="004F3483">
              <w:rPr>
                <w:rFonts w:ascii="Arial" w:eastAsia="Calibri" w:hAnsi="Arial" w:cs="Arial"/>
                <w:szCs w:val="22"/>
                <w:highlight w:val="yellow"/>
              </w:rPr>
              <w:t xml:space="preserve"> that the modular and prefabricated systems tend to deliver on shorter construction times, less wastage of material, and cost management as opposed to the traditional system. These benefits however come in different magnitudes according to the context and type of project. The research also focuses on how this building technique promotes the principles of a circular economy by means of reusing the components and </w:t>
            </w:r>
            <w:proofErr w:type="spellStart"/>
            <w:r w:rsidR="009D4892" w:rsidRPr="004F3483">
              <w:rPr>
                <w:rFonts w:ascii="Arial" w:eastAsia="Calibri" w:hAnsi="Arial" w:cs="Arial"/>
                <w:szCs w:val="22"/>
                <w:highlight w:val="yellow"/>
              </w:rPr>
              <w:t>minimising</w:t>
            </w:r>
            <w:proofErr w:type="spellEnd"/>
            <w:r w:rsidR="009D4892" w:rsidRPr="004F3483">
              <w:rPr>
                <w:rFonts w:ascii="Arial" w:eastAsia="Calibri" w:hAnsi="Arial" w:cs="Arial"/>
                <w:szCs w:val="22"/>
                <w:highlight w:val="yellow"/>
              </w:rPr>
              <w:t xml:space="preserve"> the effects of its lifecycle. In general, both modular and prefabricated construction have a good chance of enhancing the outcomes of the housing projects, but it is still required to be repeatedly empirically proven.</w:t>
            </w:r>
            <w:r w:rsidR="009D4892" w:rsidRPr="00BC30D5">
              <w:rPr>
                <w:rFonts w:ascii="Arial" w:eastAsia="Calibri" w:hAnsi="Arial" w:cs="Arial"/>
                <w:szCs w:val="22"/>
              </w:rPr>
              <w:t xml:space="preserve">  </w:t>
            </w:r>
            <w:r w:rsidRPr="00BC30D5">
              <w:rPr>
                <w:rFonts w:ascii="Arial" w:eastAsia="Calibri" w:hAnsi="Arial" w:cs="Arial"/>
                <w:szCs w:val="22"/>
              </w:rPr>
              <w:t xml:space="preserve">However, there are barriers. These include high initial costs, a bureaucratic regulatory environment, and fragmented supply chains, especially in developing markets. </w:t>
            </w:r>
            <w:r w:rsidR="00BC30D5" w:rsidRPr="004F3483">
              <w:rPr>
                <w:rFonts w:ascii="Arial" w:eastAsia="Calibri" w:hAnsi="Arial" w:cs="Arial"/>
                <w:szCs w:val="22"/>
                <w:highlight w:val="yellow"/>
              </w:rPr>
              <w:t>Notably</w:t>
            </w:r>
            <w:r w:rsidR="007E3F8B" w:rsidRPr="004F3483">
              <w:rPr>
                <w:rFonts w:ascii="Arial" w:eastAsia="Calibri" w:hAnsi="Arial" w:cs="Arial"/>
                <w:szCs w:val="22"/>
                <w:highlight w:val="yellow"/>
              </w:rPr>
              <w:t xml:space="preserve">, the </w:t>
            </w:r>
            <w:r w:rsidR="00BC30D5" w:rsidRPr="004F3483">
              <w:rPr>
                <w:rFonts w:ascii="Arial" w:eastAsia="Calibri" w:hAnsi="Arial" w:cs="Arial"/>
                <w:szCs w:val="22"/>
                <w:highlight w:val="yellow"/>
              </w:rPr>
              <w:t>review</w:t>
            </w:r>
            <w:r w:rsidR="007E3F8B" w:rsidRPr="004F3483">
              <w:rPr>
                <w:rFonts w:ascii="Arial" w:eastAsia="Calibri" w:hAnsi="Arial" w:cs="Arial"/>
                <w:szCs w:val="22"/>
                <w:highlight w:val="yellow"/>
              </w:rPr>
              <w:t xml:space="preserve"> contributes to the field by </w:t>
            </w:r>
            <w:r w:rsidR="007E3F8B" w:rsidRPr="004F3483">
              <w:rPr>
                <w:rFonts w:ascii="Arial" w:eastAsia="Calibri" w:hAnsi="Arial" w:cs="Arial"/>
                <w:bCs/>
                <w:szCs w:val="22"/>
                <w:highlight w:val="yellow"/>
              </w:rPr>
              <w:t>mapping the evolution of modular construction research</w:t>
            </w:r>
            <w:r w:rsidR="007E3F8B" w:rsidRPr="004F3483">
              <w:rPr>
                <w:rFonts w:ascii="Arial" w:eastAsia="Calibri" w:hAnsi="Arial" w:cs="Arial"/>
                <w:szCs w:val="22"/>
                <w:highlight w:val="yellow"/>
              </w:rPr>
              <w:t xml:space="preserve">, </w:t>
            </w:r>
            <w:r w:rsidR="007E3F8B" w:rsidRPr="004F3483">
              <w:rPr>
                <w:rFonts w:ascii="Arial" w:eastAsia="Calibri" w:hAnsi="Arial" w:cs="Arial"/>
                <w:bCs/>
                <w:szCs w:val="22"/>
                <w:highlight w:val="yellow"/>
              </w:rPr>
              <w:t>identifying critical knowledge gaps</w:t>
            </w:r>
            <w:r w:rsidR="007E3F8B" w:rsidRPr="004F3483">
              <w:rPr>
                <w:rFonts w:ascii="Arial" w:eastAsia="Calibri" w:hAnsi="Arial" w:cs="Arial"/>
                <w:szCs w:val="22"/>
                <w:highlight w:val="yellow"/>
              </w:rPr>
              <w:t xml:space="preserve">, and </w:t>
            </w:r>
            <w:r w:rsidR="007E3F8B" w:rsidRPr="004F3483">
              <w:rPr>
                <w:rFonts w:ascii="Arial" w:eastAsia="Calibri" w:hAnsi="Arial" w:cs="Arial"/>
                <w:bCs/>
                <w:szCs w:val="22"/>
                <w:highlight w:val="yellow"/>
              </w:rPr>
              <w:t>proposing a structured framework</w:t>
            </w:r>
            <w:r w:rsidR="007E3F8B" w:rsidRPr="004F3483">
              <w:rPr>
                <w:rFonts w:ascii="Arial" w:eastAsia="Calibri" w:hAnsi="Arial" w:cs="Arial"/>
                <w:szCs w:val="22"/>
                <w:highlight w:val="yellow"/>
              </w:rPr>
              <w:t xml:space="preserve"> for evaluating productivity and sustainability outcomes in housing projects. These insights provide a valuable reference for researchers, policymakers, and practitioners seeking to enhance sustainable construction practices and advance the circular economy agenda within the built environment.</w:t>
            </w:r>
          </w:p>
          <w:p w14:paraId="48CE97B3" w14:textId="42E082FB" w:rsidR="00D77CDB" w:rsidRPr="00D77CDB" w:rsidRDefault="00D77CDB" w:rsidP="00D77CDB">
            <w:pPr>
              <w:pStyle w:val="Body"/>
              <w:spacing w:after="0"/>
              <w:rPr>
                <w:rFonts w:ascii="Arial" w:eastAsia="Calibri" w:hAnsi="Arial" w:cs="Arial"/>
                <w:szCs w:val="22"/>
              </w:rPr>
            </w:pPr>
          </w:p>
          <w:p w14:paraId="3A2758BA" w14:textId="733163CD" w:rsidR="00505F06" w:rsidRPr="00BA1B01" w:rsidRDefault="00505F06" w:rsidP="00441B6F">
            <w:pPr>
              <w:pStyle w:val="Body"/>
              <w:spacing w:after="0"/>
              <w:rPr>
                <w:rFonts w:ascii="Arial" w:eastAsia="Calibri" w:hAnsi="Arial" w:cs="Arial"/>
                <w:szCs w:val="22"/>
              </w:rPr>
            </w:pPr>
          </w:p>
        </w:tc>
      </w:tr>
    </w:tbl>
    <w:p w14:paraId="6059A4E7" w14:textId="77777777" w:rsidR="00636EB2" w:rsidRDefault="00636EB2" w:rsidP="00441B6F">
      <w:pPr>
        <w:pStyle w:val="Body"/>
        <w:spacing w:after="0"/>
        <w:rPr>
          <w:rFonts w:ascii="Arial" w:hAnsi="Arial" w:cs="Arial"/>
          <w:i/>
        </w:rPr>
      </w:pPr>
    </w:p>
    <w:p w14:paraId="39A44AD6" w14:textId="080C8728" w:rsidR="00790ADA" w:rsidRDefault="00A24E7E" w:rsidP="00441B6F">
      <w:pPr>
        <w:pStyle w:val="Body"/>
        <w:spacing w:after="0"/>
        <w:rPr>
          <w:rFonts w:ascii="Arial" w:hAnsi="Arial" w:cs="Arial"/>
          <w:i/>
        </w:rPr>
      </w:pPr>
      <w:r>
        <w:rPr>
          <w:rFonts w:ascii="Arial" w:hAnsi="Arial" w:cs="Arial"/>
          <w:i/>
        </w:rPr>
        <w:t xml:space="preserve">Keywords: </w:t>
      </w:r>
      <w:r w:rsidR="006644A6" w:rsidRPr="006644A6">
        <w:rPr>
          <w:rFonts w:ascii="Arial" w:hAnsi="Arial" w:cs="Arial"/>
          <w:i/>
        </w:rPr>
        <w:t>Prefabrication, Construction, Modular, Urban, Sustainability, Projects, Housing, Productivity</w:t>
      </w:r>
    </w:p>
    <w:p w14:paraId="29367205" w14:textId="77777777" w:rsidR="0024282C" w:rsidRDefault="0024282C" w:rsidP="00441B6F">
      <w:pPr>
        <w:pStyle w:val="Body"/>
        <w:spacing w:after="0"/>
        <w:rPr>
          <w:rFonts w:ascii="Arial" w:hAnsi="Arial" w:cs="Arial"/>
          <w:i/>
          <w:sz w:val="18"/>
        </w:rPr>
      </w:pPr>
    </w:p>
    <w:p w14:paraId="28C0EB3B" w14:textId="77777777" w:rsidR="00505F06" w:rsidRPr="00A24E7E" w:rsidRDefault="00505F06" w:rsidP="00441B6F">
      <w:pPr>
        <w:pStyle w:val="Body"/>
        <w:spacing w:after="0"/>
        <w:rPr>
          <w:rFonts w:ascii="Arial" w:hAnsi="Arial" w:cs="Arial"/>
          <w:i/>
        </w:rPr>
      </w:pPr>
    </w:p>
    <w:p w14:paraId="0C0CFFDE" w14:textId="4B8DAE39"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9C09B6C" w14:textId="77777777" w:rsidR="00790ADA" w:rsidRPr="00FB3A86" w:rsidRDefault="00790ADA" w:rsidP="00441B6F">
      <w:pPr>
        <w:pStyle w:val="AbstHead"/>
        <w:spacing w:after="0"/>
        <w:jc w:val="both"/>
        <w:rPr>
          <w:rFonts w:ascii="Arial" w:hAnsi="Arial" w:cs="Arial"/>
        </w:rPr>
      </w:pPr>
    </w:p>
    <w:p w14:paraId="47BFDF6E" w14:textId="77777777" w:rsidR="006644A6" w:rsidRPr="006644A6" w:rsidRDefault="006644A6" w:rsidP="006644A6">
      <w:pPr>
        <w:pStyle w:val="AbstHead"/>
        <w:jc w:val="both"/>
        <w:rPr>
          <w:rFonts w:ascii="Arial" w:hAnsi="Arial" w:cs="Arial"/>
          <w:b w:val="0"/>
          <w:caps w:val="0"/>
          <w:sz w:val="20"/>
        </w:rPr>
      </w:pPr>
      <w:r w:rsidRPr="006644A6">
        <w:rPr>
          <w:rFonts w:ascii="Arial" w:hAnsi="Arial" w:cs="Arial"/>
          <w:b w:val="0"/>
          <w:caps w:val="0"/>
          <w:sz w:val="20"/>
        </w:rPr>
        <w:t xml:space="preserve">The high rate of </w:t>
      </w:r>
      <w:proofErr w:type="spellStart"/>
      <w:r w:rsidRPr="006644A6">
        <w:rPr>
          <w:rFonts w:ascii="Arial" w:hAnsi="Arial" w:cs="Arial"/>
          <w:b w:val="0"/>
          <w:caps w:val="0"/>
          <w:sz w:val="20"/>
        </w:rPr>
        <w:t>urbanisation</w:t>
      </w:r>
      <w:proofErr w:type="spellEnd"/>
      <w:r w:rsidRPr="006644A6">
        <w:rPr>
          <w:rFonts w:ascii="Arial" w:hAnsi="Arial" w:cs="Arial"/>
          <w:b w:val="0"/>
          <w:caps w:val="0"/>
          <w:sz w:val="20"/>
        </w:rPr>
        <w:t xml:space="preserve">, coupled with the rise in construction costs and increasing environmental issues, has heightened the need to introduce novel construction practices that can offer housing solutions to be sustainable, efficient and affordable. Over the past few years, prefabricated and modular construction has become a significant alternative to the traditional building methods, specifically in high-density urban areas. Such methods include prefabrication of </w:t>
      </w:r>
      <w:proofErr w:type="spellStart"/>
      <w:r w:rsidRPr="006644A6">
        <w:rPr>
          <w:rFonts w:ascii="Arial" w:hAnsi="Arial" w:cs="Arial"/>
          <w:b w:val="0"/>
          <w:caps w:val="0"/>
          <w:sz w:val="20"/>
        </w:rPr>
        <w:t>standardised</w:t>
      </w:r>
      <w:proofErr w:type="spellEnd"/>
      <w:r w:rsidRPr="006644A6">
        <w:rPr>
          <w:rFonts w:ascii="Arial" w:hAnsi="Arial" w:cs="Arial"/>
          <w:b w:val="0"/>
          <w:caps w:val="0"/>
          <w:sz w:val="20"/>
        </w:rPr>
        <w:t xml:space="preserve"> building elements in a controlled factory environment, then put together on-site, and thus offer various advantages such as saving of construction time, </w:t>
      </w:r>
      <w:proofErr w:type="spellStart"/>
      <w:r w:rsidRPr="006644A6">
        <w:rPr>
          <w:rFonts w:ascii="Arial" w:hAnsi="Arial" w:cs="Arial"/>
          <w:b w:val="0"/>
          <w:caps w:val="0"/>
          <w:sz w:val="20"/>
        </w:rPr>
        <w:t>minimisation</w:t>
      </w:r>
      <w:proofErr w:type="spellEnd"/>
      <w:r w:rsidRPr="006644A6">
        <w:rPr>
          <w:rFonts w:ascii="Arial" w:hAnsi="Arial" w:cs="Arial"/>
          <w:b w:val="0"/>
          <w:caps w:val="0"/>
          <w:sz w:val="20"/>
        </w:rPr>
        <w:t xml:space="preserve"> of material waste, increased quality control, and improved cost predictability (Coskun et al., 2024; Gibb &amp; Pendlebury, 2006; Kim, 2025; </w:t>
      </w:r>
      <w:proofErr w:type="spellStart"/>
      <w:r w:rsidRPr="006644A6">
        <w:rPr>
          <w:rFonts w:ascii="Arial" w:hAnsi="Arial" w:cs="Arial"/>
          <w:b w:val="0"/>
          <w:caps w:val="0"/>
          <w:sz w:val="20"/>
        </w:rPr>
        <w:t>Osunkoya</w:t>
      </w:r>
      <w:proofErr w:type="spellEnd"/>
      <w:r w:rsidRPr="006644A6">
        <w:rPr>
          <w:rFonts w:ascii="Arial" w:hAnsi="Arial" w:cs="Arial"/>
          <w:b w:val="0"/>
          <w:caps w:val="0"/>
          <w:sz w:val="20"/>
        </w:rPr>
        <w:t xml:space="preserve"> et al., 2025; Smith, 2010).</w:t>
      </w:r>
    </w:p>
    <w:p w14:paraId="26EB6ADC" w14:textId="79DCCCB5" w:rsidR="006644A6" w:rsidRPr="006644A6" w:rsidRDefault="006644A6" w:rsidP="006644A6">
      <w:pPr>
        <w:pStyle w:val="AbstHead"/>
        <w:jc w:val="both"/>
        <w:rPr>
          <w:rFonts w:ascii="Arial" w:hAnsi="Arial" w:cs="Arial"/>
          <w:b w:val="0"/>
          <w:caps w:val="0"/>
          <w:sz w:val="20"/>
        </w:rPr>
      </w:pPr>
      <w:r w:rsidRPr="006644A6">
        <w:rPr>
          <w:rFonts w:ascii="Arial" w:hAnsi="Arial" w:cs="Arial"/>
          <w:b w:val="0"/>
          <w:caps w:val="0"/>
          <w:sz w:val="20"/>
        </w:rPr>
        <w:t xml:space="preserve">Cities across the globe are facing housing shortages and the increased imperative to </w:t>
      </w:r>
      <w:proofErr w:type="spellStart"/>
      <w:r w:rsidRPr="006644A6">
        <w:rPr>
          <w:rFonts w:ascii="Arial" w:hAnsi="Arial" w:cs="Arial"/>
          <w:b w:val="0"/>
          <w:caps w:val="0"/>
          <w:sz w:val="20"/>
        </w:rPr>
        <w:t>decarbonise</w:t>
      </w:r>
      <w:proofErr w:type="spellEnd"/>
      <w:r w:rsidRPr="006644A6">
        <w:rPr>
          <w:rFonts w:ascii="Arial" w:hAnsi="Arial" w:cs="Arial"/>
          <w:b w:val="0"/>
          <w:caps w:val="0"/>
          <w:sz w:val="20"/>
        </w:rPr>
        <w:t xml:space="preserve"> the built environment</w:t>
      </w:r>
      <w:r w:rsidR="00885529">
        <w:rPr>
          <w:rFonts w:ascii="Arial" w:hAnsi="Arial" w:cs="Arial"/>
          <w:b w:val="0"/>
          <w:caps w:val="0"/>
          <w:sz w:val="20"/>
        </w:rPr>
        <w:t>;</w:t>
      </w:r>
      <w:r w:rsidRPr="006644A6">
        <w:rPr>
          <w:rFonts w:ascii="Arial" w:hAnsi="Arial" w:cs="Arial"/>
          <w:b w:val="0"/>
          <w:caps w:val="0"/>
          <w:sz w:val="20"/>
        </w:rPr>
        <w:t xml:space="preserve"> therefore, the potential of modular construction to transform urban housing provision is gaining more and more </w:t>
      </w:r>
      <w:r w:rsidR="00885529">
        <w:rPr>
          <w:rFonts w:ascii="Arial" w:hAnsi="Arial" w:cs="Arial"/>
          <w:b w:val="0"/>
          <w:caps w:val="0"/>
          <w:sz w:val="20"/>
        </w:rPr>
        <w:t>recognition</w:t>
      </w:r>
      <w:r w:rsidRPr="006644A6">
        <w:rPr>
          <w:rFonts w:ascii="Arial" w:hAnsi="Arial" w:cs="Arial"/>
          <w:b w:val="0"/>
          <w:caps w:val="0"/>
          <w:sz w:val="20"/>
        </w:rPr>
        <w:t xml:space="preserve"> among scholars and practitioners as well as policymakers. Conventional ways of building are often typified by inefficiencies in the form of massive wastes of materials, lack of skilled </w:t>
      </w:r>
      <w:proofErr w:type="spellStart"/>
      <w:r w:rsidRPr="006644A6">
        <w:rPr>
          <w:rFonts w:ascii="Arial" w:hAnsi="Arial" w:cs="Arial"/>
          <w:b w:val="0"/>
          <w:caps w:val="0"/>
          <w:sz w:val="20"/>
        </w:rPr>
        <w:t>labour</w:t>
      </w:r>
      <w:proofErr w:type="spellEnd"/>
      <w:r w:rsidRPr="006644A6">
        <w:rPr>
          <w:rFonts w:ascii="Arial" w:hAnsi="Arial" w:cs="Arial"/>
          <w:b w:val="0"/>
          <w:caps w:val="0"/>
          <w:sz w:val="20"/>
        </w:rPr>
        <w:t xml:space="preserve"> and long project durations due to weather and site issues. Modular construction, on the contrary, provides a streamlined, scaled structure of housing development, which is most suitable in urban contexts where space is the foremost factor and speed of delivery is of the highest priority (</w:t>
      </w:r>
      <w:proofErr w:type="spellStart"/>
      <w:r w:rsidRPr="006644A6">
        <w:rPr>
          <w:rFonts w:ascii="Arial" w:hAnsi="Arial" w:cs="Arial"/>
          <w:b w:val="0"/>
          <w:caps w:val="0"/>
          <w:sz w:val="20"/>
        </w:rPr>
        <w:t>Blismas</w:t>
      </w:r>
      <w:proofErr w:type="spellEnd"/>
      <w:r w:rsidRPr="006644A6">
        <w:rPr>
          <w:rFonts w:ascii="Arial" w:hAnsi="Arial" w:cs="Arial"/>
          <w:b w:val="0"/>
          <w:caps w:val="0"/>
          <w:sz w:val="20"/>
        </w:rPr>
        <w:t xml:space="preserve"> &amp; Wakefield, 2009; Lawson et al., 2014; Parisi &amp; </w:t>
      </w:r>
      <w:proofErr w:type="spellStart"/>
      <w:r w:rsidRPr="006644A6">
        <w:rPr>
          <w:rFonts w:ascii="Arial" w:hAnsi="Arial" w:cs="Arial"/>
          <w:b w:val="0"/>
          <w:caps w:val="0"/>
          <w:sz w:val="20"/>
        </w:rPr>
        <w:t>Donyavi</w:t>
      </w:r>
      <w:proofErr w:type="spellEnd"/>
      <w:r w:rsidRPr="006644A6">
        <w:rPr>
          <w:rFonts w:ascii="Arial" w:hAnsi="Arial" w:cs="Arial"/>
          <w:b w:val="0"/>
          <w:caps w:val="0"/>
          <w:sz w:val="20"/>
        </w:rPr>
        <w:t>, 2024).</w:t>
      </w:r>
    </w:p>
    <w:p w14:paraId="306F42FA" w14:textId="76D64DBE" w:rsidR="006644A6" w:rsidRPr="006644A6" w:rsidRDefault="006644A6" w:rsidP="006644A6">
      <w:pPr>
        <w:pStyle w:val="AbstHead"/>
        <w:jc w:val="both"/>
        <w:rPr>
          <w:rFonts w:ascii="Arial" w:hAnsi="Arial" w:cs="Arial"/>
          <w:b w:val="0"/>
          <w:caps w:val="0"/>
          <w:sz w:val="20"/>
        </w:rPr>
      </w:pPr>
      <w:r w:rsidRPr="006644A6">
        <w:rPr>
          <w:rFonts w:ascii="Arial" w:hAnsi="Arial" w:cs="Arial"/>
          <w:b w:val="0"/>
          <w:caps w:val="0"/>
          <w:sz w:val="20"/>
        </w:rPr>
        <w:t>The fact that modular construction can speed up project schedules is one of the main productivity advantages of this technique. Since off-site production and on-site preparatory works can be carried out simultaneously, the construction time can be significantly reduced by around 30-50 per cent under some conditions (Kamar et al., 2009). This reduction in construction time directly translates to lower costs, reduced financing costs and faster occupancy</w:t>
      </w:r>
      <w:r w:rsidR="00885529">
        <w:rPr>
          <w:rFonts w:ascii="Arial" w:hAnsi="Arial" w:cs="Arial"/>
          <w:b w:val="0"/>
          <w:caps w:val="0"/>
          <w:sz w:val="20"/>
        </w:rPr>
        <w:t>,</w:t>
      </w:r>
      <w:r w:rsidRPr="006644A6">
        <w:rPr>
          <w:rFonts w:ascii="Arial" w:hAnsi="Arial" w:cs="Arial"/>
          <w:b w:val="0"/>
          <w:caps w:val="0"/>
          <w:sz w:val="20"/>
        </w:rPr>
        <w:t xml:space="preserve"> </w:t>
      </w:r>
      <w:r w:rsidR="00885529">
        <w:rPr>
          <w:rFonts w:ascii="Arial" w:hAnsi="Arial" w:cs="Arial"/>
          <w:b w:val="0"/>
          <w:caps w:val="0"/>
          <w:sz w:val="20"/>
        </w:rPr>
        <w:t>which</w:t>
      </w:r>
      <w:r w:rsidRPr="006644A6">
        <w:rPr>
          <w:rFonts w:ascii="Arial" w:hAnsi="Arial" w:cs="Arial"/>
          <w:b w:val="0"/>
          <w:caps w:val="0"/>
          <w:sz w:val="20"/>
        </w:rPr>
        <w:t xml:space="preserve"> are important in mediating housing backlogs in urban areas. Moreover, </w:t>
      </w:r>
      <w:r w:rsidR="00885529">
        <w:rPr>
          <w:rFonts w:ascii="Arial" w:hAnsi="Arial" w:cs="Arial"/>
          <w:b w:val="0"/>
          <w:caps w:val="0"/>
          <w:sz w:val="20"/>
        </w:rPr>
        <w:t xml:space="preserve">an </w:t>
      </w:r>
      <w:r w:rsidRPr="006644A6">
        <w:rPr>
          <w:rFonts w:ascii="Arial" w:hAnsi="Arial" w:cs="Arial"/>
          <w:b w:val="0"/>
          <w:caps w:val="0"/>
          <w:sz w:val="20"/>
        </w:rPr>
        <w:t>off-site construction setting allows greater automation, repetition, and man-hours, and provides less dependency on the limited on-site skilled workforce and higher construction reliability (Nadim &amp; Goulding, 2010).</w:t>
      </w:r>
    </w:p>
    <w:p w14:paraId="37694E7B" w14:textId="56FD2E38" w:rsidR="006644A6" w:rsidRPr="006644A6" w:rsidRDefault="006644A6" w:rsidP="006644A6">
      <w:pPr>
        <w:pStyle w:val="AbstHead"/>
        <w:jc w:val="both"/>
        <w:rPr>
          <w:rFonts w:ascii="Arial" w:hAnsi="Arial" w:cs="Arial"/>
          <w:b w:val="0"/>
          <w:caps w:val="0"/>
          <w:sz w:val="20"/>
        </w:rPr>
      </w:pPr>
      <w:r w:rsidRPr="006644A6">
        <w:rPr>
          <w:rFonts w:ascii="Arial" w:hAnsi="Arial" w:cs="Arial"/>
          <w:b w:val="0"/>
          <w:caps w:val="0"/>
          <w:sz w:val="20"/>
        </w:rPr>
        <w:t xml:space="preserve">Another key point in the argument in support of prefabricated construction is the outcomes of environmental sustainability. Numerous </w:t>
      </w:r>
      <w:r w:rsidR="00885529">
        <w:rPr>
          <w:rFonts w:ascii="Arial" w:hAnsi="Arial" w:cs="Arial"/>
          <w:b w:val="0"/>
          <w:caps w:val="0"/>
          <w:sz w:val="20"/>
        </w:rPr>
        <w:t>studi</w:t>
      </w:r>
      <w:r w:rsidRPr="006644A6">
        <w:rPr>
          <w:rFonts w:ascii="Arial" w:hAnsi="Arial" w:cs="Arial"/>
          <w:b w:val="0"/>
          <w:caps w:val="0"/>
          <w:sz w:val="20"/>
        </w:rPr>
        <w:t xml:space="preserve">es have evidenced that modular systems can reduce construction-related waste by up to 90% mainly by the </w:t>
      </w:r>
      <w:proofErr w:type="spellStart"/>
      <w:r w:rsidRPr="006644A6">
        <w:rPr>
          <w:rFonts w:ascii="Arial" w:hAnsi="Arial" w:cs="Arial"/>
          <w:b w:val="0"/>
          <w:caps w:val="0"/>
          <w:sz w:val="20"/>
        </w:rPr>
        <w:t>optimi</w:t>
      </w:r>
      <w:r w:rsidR="00885529">
        <w:rPr>
          <w:rFonts w:ascii="Arial" w:hAnsi="Arial" w:cs="Arial"/>
          <w:b w:val="0"/>
          <w:caps w:val="0"/>
          <w:sz w:val="20"/>
        </w:rPr>
        <w:t>s</w:t>
      </w:r>
      <w:r w:rsidRPr="006644A6">
        <w:rPr>
          <w:rFonts w:ascii="Arial" w:hAnsi="Arial" w:cs="Arial"/>
          <w:b w:val="0"/>
          <w:caps w:val="0"/>
          <w:sz w:val="20"/>
        </w:rPr>
        <w:t>ation</w:t>
      </w:r>
      <w:proofErr w:type="spellEnd"/>
      <w:r w:rsidRPr="006644A6">
        <w:rPr>
          <w:rFonts w:ascii="Arial" w:hAnsi="Arial" w:cs="Arial"/>
          <w:b w:val="0"/>
          <w:caps w:val="0"/>
          <w:sz w:val="20"/>
        </w:rPr>
        <w:t xml:space="preserve"> of materials utili</w:t>
      </w:r>
      <w:r w:rsidR="00885529">
        <w:rPr>
          <w:rFonts w:ascii="Arial" w:hAnsi="Arial" w:cs="Arial"/>
          <w:b w:val="0"/>
          <w:caps w:val="0"/>
          <w:sz w:val="20"/>
        </w:rPr>
        <w:t>s</w:t>
      </w:r>
      <w:r w:rsidRPr="006644A6">
        <w:rPr>
          <w:rFonts w:ascii="Arial" w:hAnsi="Arial" w:cs="Arial"/>
          <w:b w:val="0"/>
          <w:caps w:val="0"/>
          <w:sz w:val="20"/>
        </w:rPr>
        <w:t>ation in factories and reduction of over-ordering and on-site waste (</w:t>
      </w:r>
      <w:proofErr w:type="spellStart"/>
      <w:r w:rsidRPr="006644A6">
        <w:rPr>
          <w:rFonts w:ascii="Arial" w:hAnsi="Arial" w:cs="Arial"/>
          <w:b w:val="0"/>
          <w:caps w:val="0"/>
          <w:sz w:val="20"/>
        </w:rPr>
        <w:t>Jaillon</w:t>
      </w:r>
      <w:proofErr w:type="spellEnd"/>
      <w:r w:rsidRPr="006644A6">
        <w:rPr>
          <w:rFonts w:ascii="Arial" w:hAnsi="Arial" w:cs="Arial"/>
          <w:b w:val="0"/>
          <w:caps w:val="0"/>
          <w:sz w:val="20"/>
        </w:rPr>
        <w:t xml:space="preserve"> &amp; Poon, 2008; Tam et al, 2007). Moreover, the energy performance of modular buildings is often better, which can be explained by both stricter construction tolerances and less thermal bridging, as well as lower operational emission</w:t>
      </w:r>
      <w:r w:rsidR="00885529">
        <w:rPr>
          <w:rFonts w:ascii="Arial" w:hAnsi="Arial" w:cs="Arial"/>
          <w:b w:val="0"/>
          <w:caps w:val="0"/>
          <w:sz w:val="20"/>
        </w:rPr>
        <w:t>s</w:t>
      </w:r>
      <w:r w:rsidRPr="006644A6">
        <w:rPr>
          <w:rFonts w:ascii="Arial" w:hAnsi="Arial" w:cs="Arial"/>
          <w:b w:val="0"/>
          <w:caps w:val="0"/>
          <w:sz w:val="20"/>
        </w:rPr>
        <w:t xml:space="preserve"> throughout the whole life cycle of the building (Cheng et al., 2025; Er-</w:t>
      </w:r>
      <w:proofErr w:type="spellStart"/>
      <w:r w:rsidRPr="006644A6">
        <w:rPr>
          <w:rFonts w:ascii="Arial" w:hAnsi="Arial" w:cs="Arial"/>
          <w:b w:val="0"/>
          <w:caps w:val="0"/>
          <w:sz w:val="20"/>
        </w:rPr>
        <w:t>rradi</w:t>
      </w:r>
      <w:proofErr w:type="spellEnd"/>
      <w:r w:rsidRPr="006644A6">
        <w:rPr>
          <w:rFonts w:ascii="Arial" w:hAnsi="Arial" w:cs="Arial"/>
          <w:b w:val="0"/>
          <w:caps w:val="0"/>
          <w:sz w:val="20"/>
        </w:rPr>
        <w:t xml:space="preserve"> et al., 2023). Additionally, the modular units can be recycled, reused or relocated and reassembled, thus compliant with the principles of the circular economy and an increased life cycle of the building.</w:t>
      </w:r>
    </w:p>
    <w:p w14:paraId="5DF4A078" w14:textId="3191E456" w:rsidR="006644A6" w:rsidRPr="006644A6" w:rsidRDefault="006644A6" w:rsidP="006644A6">
      <w:pPr>
        <w:pStyle w:val="AbstHead"/>
        <w:jc w:val="both"/>
        <w:rPr>
          <w:rFonts w:ascii="Arial" w:hAnsi="Arial" w:cs="Arial"/>
          <w:b w:val="0"/>
          <w:caps w:val="0"/>
          <w:sz w:val="20"/>
        </w:rPr>
      </w:pPr>
      <w:r w:rsidRPr="006644A6">
        <w:rPr>
          <w:rFonts w:ascii="Arial" w:hAnsi="Arial" w:cs="Arial"/>
          <w:b w:val="0"/>
          <w:caps w:val="0"/>
          <w:sz w:val="20"/>
        </w:rPr>
        <w:t>Another key benefit is that modular construction contributes to affordable housing. Prefabricated systems assist in reducing the total construction expenditure, lead</w:t>
      </w:r>
      <w:r w:rsidR="00885529">
        <w:rPr>
          <w:rFonts w:ascii="Arial" w:hAnsi="Arial" w:cs="Arial"/>
          <w:b w:val="0"/>
          <w:caps w:val="0"/>
          <w:sz w:val="20"/>
        </w:rPr>
        <w:t>ing</w:t>
      </w:r>
      <w:r w:rsidRPr="006644A6">
        <w:rPr>
          <w:rFonts w:ascii="Arial" w:hAnsi="Arial" w:cs="Arial"/>
          <w:b w:val="0"/>
          <w:caps w:val="0"/>
          <w:sz w:val="20"/>
        </w:rPr>
        <w:t xml:space="preserve"> to a quicker delivery, which means that more units at a reduced price can be provided by housing developers, which is important in cities where the demand is much higher than the supply. Modular solutions are increasingly becoming a more popular solution to meet the need for social housing from governments and non-profits without compromising on quality and sustainability (Smith &amp; Quale, 2017). Modular housing projects have been proven to be effective in having high-quality, affordable and urban housing in short periods of time in places like Singapore, Sweden and the United Kingdom (Li et al., 2014).</w:t>
      </w:r>
    </w:p>
    <w:p w14:paraId="0CBD08FE" w14:textId="4130586B" w:rsidR="006644A6" w:rsidRDefault="006644A6" w:rsidP="006644A6">
      <w:pPr>
        <w:pStyle w:val="AbstHead"/>
        <w:jc w:val="both"/>
        <w:rPr>
          <w:rFonts w:ascii="Arial" w:hAnsi="Arial" w:cs="Arial"/>
          <w:b w:val="0"/>
          <w:caps w:val="0"/>
          <w:sz w:val="20"/>
        </w:rPr>
      </w:pPr>
      <w:r w:rsidRPr="006644A6">
        <w:rPr>
          <w:rFonts w:ascii="Arial" w:hAnsi="Arial" w:cs="Arial"/>
          <w:b w:val="0"/>
          <w:caps w:val="0"/>
          <w:sz w:val="20"/>
        </w:rPr>
        <w:lastRenderedPageBreak/>
        <w:t xml:space="preserve">Regardless of these benefits, </w:t>
      </w:r>
      <w:r w:rsidR="00885529">
        <w:rPr>
          <w:rFonts w:ascii="Arial" w:hAnsi="Arial" w:cs="Arial"/>
          <w:b w:val="0"/>
          <w:caps w:val="0"/>
          <w:sz w:val="20"/>
        </w:rPr>
        <w:t xml:space="preserve">the </w:t>
      </w:r>
      <w:r w:rsidRPr="006644A6">
        <w:rPr>
          <w:rFonts w:ascii="Arial" w:hAnsi="Arial" w:cs="Arial"/>
          <w:b w:val="0"/>
          <w:caps w:val="0"/>
          <w:sz w:val="20"/>
        </w:rPr>
        <w:t xml:space="preserve">adoption of modular and prefabricated approaches is associated with some obstacles. These are cultural resistance in the construction sector, misalignment of regulations, design constraints and the upfront nature of investment in manufacturing facilities (Cheng et al., 2025; Goodier &amp; Gibb, 2007). However, the growing volume of information in terms of productivity and sustainability outcomes of modular construction has shown a disruptive potential </w:t>
      </w:r>
      <w:r w:rsidR="00885529">
        <w:rPr>
          <w:rFonts w:ascii="Arial" w:hAnsi="Arial" w:cs="Arial"/>
          <w:b w:val="0"/>
          <w:caps w:val="0"/>
          <w:sz w:val="20"/>
        </w:rPr>
        <w:t>in</w:t>
      </w:r>
      <w:r w:rsidRPr="006644A6">
        <w:rPr>
          <w:rFonts w:ascii="Arial" w:hAnsi="Arial" w:cs="Arial"/>
          <w:b w:val="0"/>
          <w:caps w:val="0"/>
          <w:sz w:val="20"/>
        </w:rPr>
        <w:t xml:space="preserve"> the urban housing industry. Prefabricated solutions provide an opportunity to enable cities to negotiate the complexities of climate resilience, affordability and urban growth much better through an integration of these aspects into mainstream housing policy and construction practice.</w:t>
      </w:r>
    </w:p>
    <w:p w14:paraId="53436DD3" w14:textId="223D5948" w:rsidR="005C0DC5" w:rsidRPr="006644A6" w:rsidRDefault="005C0DC5" w:rsidP="006644A6">
      <w:pPr>
        <w:pStyle w:val="AbstHead"/>
        <w:jc w:val="both"/>
        <w:rPr>
          <w:rFonts w:ascii="Arial" w:hAnsi="Arial" w:cs="Arial"/>
          <w:b w:val="0"/>
          <w:caps w:val="0"/>
          <w:sz w:val="20"/>
        </w:rPr>
      </w:pPr>
      <w:r w:rsidRPr="00F662E7">
        <w:rPr>
          <w:rFonts w:ascii="Arial" w:hAnsi="Arial" w:cs="Arial"/>
          <w:b w:val="0"/>
          <w:caps w:val="0"/>
          <w:sz w:val="20"/>
          <w:highlight w:val="yellow"/>
        </w:rPr>
        <w:t xml:space="preserve">Despite growing research on modular and prefabricated construction, key gaps remain in understanding its </w:t>
      </w:r>
      <w:r w:rsidRPr="00F662E7">
        <w:rPr>
          <w:rFonts w:ascii="Arial" w:hAnsi="Arial" w:cs="Arial"/>
          <w:b w:val="0"/>
          <w:bCs/>
          <w:caps w:val="0"/>
          <w:sz w:val="20"/>
          <w:highlight w:val="yellow"/>
        </w:rPr>
        <w:t>integrated impacts on productivity, sustainability, and circular economy outcomes</w:t>
      </w:r>
      <w:r w:rsidRPr="00F662E7">
        <w:rPr>
          <w:rFonts w:ascii="Arial" w:hAnsi="Arial" w:cs="Arial"/>
          <w:b w:val="0"/>
          <w:caps w:val="0"/>
          <w:sz w:val="20"/>
          <w:highlight w:val="yellow"/>
        </w:rPr>
        <w:t xml:space="preserve"> in urban housing. Existing studies often examine isolated metrics such as cost or time savings without a comprehensive evaluation of environmental and socio-economic benefits. Furthermore, limited bibliometric analyses exist to map research trends and knowledge gaps in the field. This study addresses these gaps by synthesizing empirical evidence, identifying publication patterns, and critically evaluating the contributions of modular and prefabricated construction to sustainable urban housing</w:t>
      </w:r>
      <w:r w:rsidRPr="00F662E7">
        <w:rPr>
          <w:rFonts w:ascii="Arial" w:hAnsi="Arial" w:cs="Arial"/>
          <w:b w:val="0"/>
          <w:caps w:val="0"/>
          <w:sz w:val="20"/>
          <w:highlight w:val="yellow"/>
        </w:rPr>
        <w:t>.</w:t>
      </w:r>
    </w:p>
    <w:p w14:paraId="3F6B3191" w14:textId="28385668" w:rsidR="00A44E89" w:rsidRDefault="006644A6" w:rsidP="006644A6">
      <w:pPr>
        <w:pStyle w:val="AbstHead"/>
        <w:spacing w:after="0"/>
        <w:jc w:val="both"/>
        <w:rPr>
          <w:rFonts w:ascii="Arial" w:hAnsi="Arial" w:cs="Arial"/>
          <w:b w:val="0"/>
          <w:caps w:val="0"/>
          <w:sz w:val="20"/>
        </w:rPr>
      </w:pPr>
      <w:r w:rsidRPr="006644A6">
        <w:rPr>
          <w:rFonts w:ascii="Arial" w:hAnsi="Arial" w:cs="Arial"/>
          <w:b w:val="0"/>
          <w:caps w:val="0"/>
          <w:sz w:val="20"/>
        </w:rPr>
        <w:t xml:space="preserve">Essentially, the main goal of this review is to carry out an overall assessment of the productivity and sustainability advantages of modular and prefabricated construction in urban housing developments. It will also give </w:t>
      </w:r>
      <w:r w:rsidR="00885529">
        <w:rPr>
          <w:rFonts w:ascii="Arial" w:hAnsi="Arial" w:cs="Arial"/>
          <w:b w:val="0"/>
          <w:caps w:val="0"/>
          <w:sz w:val="20"/>
        </w:rPr>
        <w:t>an</w:t>
      </w:r>
      <w:r w:rsidRPr="006644A6">
        <w:rPr>
          <w:rFonts w:ascii="Arial" w:hAnsi="Arial" w:cs="Arial"/>
          <w:b w:val="0"/>
          <w:caps w:val="0"/>
          <w:sz w:val="20"/>
        </w:rPr>
        <w:t xml:space="preserve"> evaluation of how prefabrication reduces waste. Accelerates timelines and supports affordable housing.</w:t>
      </w:r>
    </w:p>
    <w:p w14:paraId="33E24178" w14:textId="77777777" w:rsidR="00A44E89" w:rsidRPr="00F662E7" w:rsidRDefault="00A44E89" w:rsidP="00A44E89">
      <w:pPr>
        <w:pStyle w:val="NormalWeb"/>
        <w:jc w:val="both"/>
        <w:rPr>
          <w:rFonts w:ascii="Arial" w:hAnsi="Arial" w:cs="Arial"/>
          <w:sz w:val="20"/>
          <w:szCs w:val="20"/>
          <w:highlight w:val="yellow"/>
        </w:rPr>
      </w:pPr>
      <w:r w:rsidRPr="00F662E7">
        <w:rPr>
          <w:rStyle w:val="Strong"/>
          <w:rFonts w:ascii="Arial" w:eastAsiaTheme="majorEastAsia" w:hAnsi="Arial" w:cs="Arial"/>
          <w:b w:val="0"/>
          <w:bCs w:val="0"/>
          <w:sz w:val="20"/>
          <w:szCs w:val="20"/>
          <w:highlight w:val="yellow"/>
        </w:rPr>
        <w:t>The specific objectives of this study are to:</w:t>
      </w:r>
    </w:p>
    <w:p w14:paraId="09F65CA2" w14:textId="77777777" w:rsidR="00A44E89" w:rsidRPr="00F662E7" w:rsidRDefault="00A44E89" w:rsidP="00A44E89">
      <w:pPr>
        <w:pStyle w:val="NormalWeb"/>
        <w:numPr>
          <w:ilvl w:val="0"/>
          <w:numId w:val="35"/>
        </w:numPr>
        <w:jc w:val="both"/>
        <w:rPr>
          <w:rFonts w:ascii="Arial" w:hAnsi="Arial" w:cs="Arial"/>
          <w:sz w:val="20"/>
          <w:szCs w:val="20"/>
          <w:highlight w:val="yellow"/>
        </w:rPr>
      </w:pPr>
      <w:r w:rsidRPr="00F662E7">
        <w:rPr>
          <w:rFonts w:ascii="Arial" w:hAnsi="Arial" w:cs="Arial"/>
          <w:sz w:val="20"/>
          <w:szCs w:val="20"/>
          <w:highlight w:val="yellow"/>
        </w:rPr>
        <w:t>Identify the dominant research themes and knowledge gaps related to modular and prefabricated construction in the housing sector.</w:t>
      </w:r>
    </w:p>
    <w:p w14:paraId="4B4C63A1" w14:textId="77777777" w:rsidR="00A44E89" w:rsidRPr="00F662E7" w:rsidRDefault="00A44E89" w:rsidP="00A44E89">
      <w:pPr>
        <w:pStyle w:val="NormalWeb"/>
        <w:numPr>
          <w:ilvl w:val="0"/>
          <w:numId w:val="35"/>
        </w:numPr>
        <w:jc w:val="both"/>
        <w:rPr>
          <w:rFonts w:ascii="Arial" w:hAnsi="Arial" w:cs="Arial"/>
          <w:sz w:val="20"/>
          <w:szCs w:val="20"/>
          <w:highlight w:val="yellow"/>
        </w:rPr>
      </w:pPr>
      <w:r w:rsidRPr="00F662E7">
        <w:rPr>
          <w:rFonts w:ascii="Arial" w:hAnsi="Arial" w:cs="Arial"/>
          <w:sz w:val="20"/>
          <w:szCs w:val="20"/>
          <w:highlight w:val="yellow"/>
        </w:rPr>
        <w:t xml:space="preserve">Assess the extent to which modular and prefabricated methods contribute to </w:t>
      </w:r>
      <w:r w:rsidRPr="00F662E7">
        <w:rPr>
          <w:rStyle w:val="Strong"/>
          <w:rFonts w:ascii="Arial" w:eastAsiaTheme="majorEastAsia" w:hAnsi="Arial" w:cs="Arial"/>
          <w:b w:val="0"/>
          <w:bCs w:val="0"/>
          <w:sz w:val="20"/>
          <w:szCs w:val="20"/>
          <w:highlight w:val="yellow"/>
        </w:rPr>
        <w:t>productivity improvements</w:t>
      </w:r>
      <w:r w:rsidRPr="00F662E7">
        <w:rPr>
          <w:rFonts w:ascii="Arial" w:hAnsi="Arial" w:cs="Arial"/>
          <w:sz w:val="20"/>
          <w:szCs w:val="20"/>
          <w:highlight w:val="yellow"/>
        </w:rPr>
        <w:t xml:space="preserve">, </w:t>
      </w:r>
      <w:r w:rsidRPr="00F662E7">
        <w:rPr>
          <w:rStyle w:val="Strong"/>
          <w:rFonts w:ascii="Arial" w:eastAsiaTheme="majorEastAsia" w:hAnsi="Arial" w:cs="Arial"/>
          <w:b w:val="0"/>
          <w:bCs w:val="0"/>
          <w:sz w:val="20"/>
          <w:szCs w:val="20"/>
          <w:highlight w:val="yellow"/>
        </w:rPr>
        <w:t>cost and material efficiency</w:t>
      </w:r>
      <w:r w:rsidRPr="00F662E7">
        <w:rPr>
          <w:rFonts w:ascii="Arial" w:hAnsi="Arial" w:cs="Arial"/>
          <w:sz w:val="20"/>
          <w:szCs w:val="20"/>
          <w:highlight w:val="yellow"/>
        </w:rPr>
        <w:t xml:space="preserve">, and </w:t>
      </w:r>
      <w:r w:rsidRPr="00F662E7">
        <w:rPr>
          <w:rStyle w:val="Strong"/>
          <w:rFonts w:ascii="Arial" w:eastAsiaTheme="majorEastAsia" w:hAnsi="Arial" w:cs="Arial"/>
          <w:b w:val="0"/>
          <w:bCs w:val="0"/>
          <w:sz w:val="20"/>
          <w:szCs w:val="20"/>
          <w:highlight w:val="yellow"/>
        </w:rPr>
        <w:t>sustainability outcomes</w:t>
      </w:r>
      <w:r w:rsidRPr="00F662E7">
        <w:rPr>
          <w:rFonts w:ascii="Arial" w:hAnsi="Arial" w:cs="Arial"/>
          <w:sz w:val="20"/>
          <w:szCs w:val="20"/>
          <w:highlight w:val="yellow"/>
        </w:rPr>
        <w:t>.</w:t>
      </w:r>
    </w:p>
    <w:p w14:paraId="08882574" w14:textId="3CA3E83B" w:rsidR="00A44E89" w:rsidRPr="00F662E7" w:rsidRDefault="00A44E89" w:rsidP="00A44E89">
      <w:pPr>
        <w:pStyle w:val="NormalWeb"/>
        <w:numPr>
          <w:ilvl w:val="0"/>
          <w:numId w:val="35"/>
        </w:numPr>
        <w:jc w:val="both"/>
        <w:rPr>
          <w:rFonts w:ascii="Arial" w:hAnsi="Arial" w:cs="Arial"/>
          <w:sz w:val="20"/>
          <w:szCs w:val="20"/>
          <w:highlight w:val="yellow"/>
        </w:rPr>
      </w:pPr>
      <w:r w:rsidRPr="00F662E7">
        <w:rPr>
          <w:rFonts w:ascii="Arial" w:hAnsi="Arial" w:cs="Arial"/>
          <w:sz w:val="20"/>
          <w:szCs w:val="20"/>
          <w:highlight w:val="yellow"/>
        </w:rPr>
        <w:t xml:space="preserve">Examine how these methods align with </w:t>
      </w:r>
      <w:r w:rsidRPr="00F662E7">
        <w:rPr>
          <w:rStyle w:val="Strong"/>
          <w:rFonts w:ascii="Arial" w:eastAsiaTheme="majorEastAsia" w:hAnsi="Arial" w:cs="Arial"/>
          <w:b w:val="0"/>
          <w:bCs w:val="0"/>
          <w:sz w:val="20"/>
          <w:szCs w:val="20"/>
          <w:highlight w:val="yellow"/>
        </w:rPr>
        <w:t>circular economy principles</w:t>
      </w:r>
      <w:r w:rsidRPr="00F662E7">
        <w:rPr>
          <w:rFonts w:ascii="Arial" w:hAnsi="Arial" w:cs="Arial"/>
          <w:sz w:val="20"/>
          <w:szCs w:val="20"/>
          <w:highlight w:val="yellow"/>
        </w:rPr>
        <w:t xml:space="preserve"> and emerging architectural and engineering practices.</w:t>
      </w:r>
    </w:p>
    <w:p w14:paraId="456C83C9" w14:textId="77777777" w:rsidR="00717C8D" w:rsidRDefault="00717C8D" w:rsidP="006644A6">
      <w:pPr>
        <w:pStyle w:val="AbstHead"/>
        <w:spacing w:after="0"/>
        <w:jc w:val="both"/>
        <w:rPr>
          <w:rFonts w:ascii="Arial" w:hAnsi="Arial" w:cs="Arial"/>
          <w:b w:val="0"/>
          <w:caps w:val="0"/>
          <w:sz w:val="20"/>
        </w:rPr>
      </w:pPr>
    </w:p>
    <w:p w14:paraId="67F01D41" w14:textId="6D3E41B8" w:rsidR="007F7B32" w:rsidRDefault="00902823" w:rsidP="006644A6">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19F2EFE" w14:textId="77777777" w:rsidR="00790ADA" w:rsidRPr="00FB3A86" w:rsidRDefault="00790ADA" w:rsidP="00441B6F">
      <w:pPr>
        <w:pStyle w:val="AbstHead"/>
        <w:spacing w:after="0"/>
        <w:jc w:val="both"/>
        <w:rPr>
          <w:rFonts w:ascii="Arial" w:hAnsi="Arial" w:cs="Arial"/>
        </w:rPr>
      </w:pPr>
    </w:p>
    <w:p w14:paraId="63E81C95" w14:textId="19D9ABB8" w:rsidR="00717C8D" w:rsidRPr="004219A6" w:rsidRDefault="00717C8D" w:rsidP="00717C8D">
      <w:pPr>
        <w:pStyle w:val="Body"/>
        <w:spacing w:after="0"/>
        <w:rPr>
          <w:rFonts w:ascii="Arial" w:hAnsi="Arial" w:cs="Arial"/>
          <w:b/>
          <w:bCs/>
          <w:sz w:val="22"/>
          <w:szCs w:val="22"/>
        </w:rPr>
      </w:pPr>
      <w:r w:rsidRPr="004219A6">
        <w:rPr>
          <w:rFonts w:ascii="Arial" w:hAnsi="Arial" w:cs="Arial"/>
          <w:b/>
          <w:bCs/>
          <w:sz w:val="22"/>
          <w:szCs w:val="22"/>
        </w:rPr>
        <w:t>2.1 Research Design</w:t>
      </w:r>
    </w:p>
    <w:p w14:paraId="64C4B8DE" w14:textId="77777777" w:rsidR="00717C8D" w:rsidRPr="00717C8D" w:rsidRDefault="00717C8D" w:rsidP="00717C8D">
      <w:pPr>
        <w:pStyle w:val="Body"/>
        <w:spacing w:after="0"/>
        <w:rPr>
          <w:rFonts w:ascii="Arial" w:hAnsi="Arial" w:cs="Arial"/>
          <w:b/>
          <w:bCs/>
        </w:rPr>
      </w:pPr>
    </w:p>
    <w:p w14:paraId="5A9D7D08" w14:textId="0F1614DA" w:rsidR="00717C8D" w:rsidRDefault="00717C8D" w:rsidP="00717C8D">
      <w:pPr>
        <w:pStyle w:val="Body"/>
        <w:spacing w:after="0"/>
        <w:rPr>
          <w:rFonts w:ascii="Arial" w:hAnsi="Arial" w:cs="Arial"/>
        </w:rPr>
      </w:pPr>
      <w:r w:rsidRPr="00717C8D">
        <w:rPr>
          <w:rFonts w:ascii="Arial" w:hAnsi="Arial" w:cs="Arial"/>
        </w:rPr>
        <w:t xml:space="preserve">This study employs a systematic and integrative review approach. This is employed in this study to </w:t>
      </w:r>
      <w:proofErr w:type="spellStart"/>
      <w:r w:rsidRPr="00717C8D">
        <w:rPr>
          <w:rFonts w:ascii="Arial" w:hAnsi="Arial" w:cs="Arial"/>
        </w:rPr>
        <w:t>analy</w:t>
      </w:r>
      <w:r w:rsidR="00885529">
        <w:rPr>
          <w:rFonts w:ascii="Arial" w:hAnsi="Arial" w:cs="Arial"/>
        </w:rPr>
        <w:t>s</w:t>
      </w:r>
      <w:r w:rsidRPr="00717C8D">
        <w:rPr>
          <w:rFonts w:ascii="Arial" w:hAnsi="Arial" w:cs="Arial"/>
        </w:rPr>
        <w:t>e</w:t>
      </w:r>
      <w:proofErr w:type="spellEnd"/>
      <w:r w:rsidRPr="00717C8D">
        <w:rPr>
          <w:rFonts w:ascii="Arial" w:hAnsi="Arial" w:cs="Arial"/>
        </w:rPr>
        <w:t xml:space="preserve"> the productivity and sustainability performance of modular and prefabricated building</w:t>
      </w:r>
      <w:r w:rsidR="00885529">
        <w:rPr>
          <w:rFonts w:ascii="Arial" w:hAnsi="Arial" w:cs="Arial"/>
        </w:rPr>
        <w:t>s</w:t>
      </w:r>
      <w:r w:rsidRPr="00717C8D">
        <w:rPr>
          <w:rFonts w:ascii="Arial" w:hAnsi="Arial" w:cs="Arial"/>
        </w:rPr>
        <w:t xml:space="preserve"> in the context of urban residential. Systematic review is a way of finding, </w:t>
      </w:r>
      <w:proofErr w:type="spellStart"/>
      <w:r w:rsidRPr="00717C8D">
        <w:rPr>
          <w:rFonts w:ascii="Arial" w:hAnsi="Arial" w:cs="Arial"/>
        </w:rPr>
        <w:t>analy</w:t>
      </w:r>
      <w:r w:rsidR="00885529">
        <w:rPr>
          <w:rFonts w:ascii="Arial" w:hAnsi="Arial" w:cs="Arial"/>
        </w:rPr>
        <w:t>s</w:t>
      </w:r>
      <w:r w:rsidRPr="00717C8D">
        <w:rPr>
          <w:rFonts w:ascii="Arial" w:hAnsi="Arial" w:cs="Arial"/>
        </w:rPr>
        <w:t>ing</w:t>
      </w:r>
      <w:proofErr w:type="spellEnd"/>
      <w:r w:rsidRPr="00717C8D">
        <w:rPr>
          <w:rFonts w:ascii="Arial" w:hAnsi="Arial" w:cs="Arial"/>
        </w:rPr>
        <w:t xml:space="preserve"> and combining findings of research from multiple sources; while integrative review allows the inclusion of both empirical research and conceptual literature to build a comprehensive understanding of the topic (Whittemore &amp; </w:t>
      </w:r>
      <w:proofErr w:type="spellStart"/>
      <w:r w:rsidRPr="00717C8D">
        <w:rPr>
          <w:rFonts w:ascii="Arial" w:hAnsi="Arial" w:cs="Arial"/>
        </w:rPr>
        <w:t>Knafl</w:t>
      </w:r>
      <w:proofErr w:type="spellEnd"/>
      <w:r w:rsidRPr="00717C8D">
        <w:rPr>
          <w:rFonts w:ascii="Arial" w:hAnsi="Arial" w:cs="Arial"/>
        </w:rPr>
        <w:t xml:space="preserve">, 2005; Torraco, 2005). Both methodological </w:t>
      </w:r>
      <w:proofErr w:type="spellStart"/>
      <w:r w:rsidRPr="00717C8D">
        <w:rPr>
          <w:rFonts w:ascii="Arial" w:hAnsi="Arial" w:cs="Arial"/>
        </w:rPr>
        <w:t>rigo</w:t>
      </w:r>
      <w:r w:rsidR="00885529">
        <w:rPr>
          <w:rFonts w:ascii="Arial" w:hAnsi="Arial" w:cs="Arial"/>
        </w:rPr>
        <w:t>u</w:t>
      </w:r>
      <w:r w:rsidRPr="00717C8D">
        <w:rPr>
          <w:rFonts w:ascii="Arial" w:hAnsi="Arial" w:cs="Arial"/>
        </w:rPr>
        <w:t>r</w:t>
      </w:r>
      <w:proofErr w:type="spellEnd"/>
      <w:r w:rsidRPr="00717C8D">
        <w:rPr>
          <w:rFonts w:ascii="Arial" w:hAnsi="Arial" w:cs="Arial"/>
        </w:rPr>
        <w:t xml:space="preserve"> and depth are attained by the dual approach.</w:t>
      </w:r>
    </w:p>
    <w:p w14:paraId="3DCFD49C" w14:textId="77777777" w:rsidR="00717C8D" w:rsidRPr="00717C8D" w:rsidRDefault="00717C8D" w:rsidP="00717C8D">
      <w:pPr>
        <w:pStyle w:val="Body"/>
        <w:spacing w:after="0"/>
        <w:rPr>
          <w:rFonts w:ascii="Arial" w:hAnsi="Arial" w:cs="Arial"/>
          <w:b/>
          <w:bCs/>
        </w:rPr>
      </w:pPr>
    </w:p>
    <w:p w14:paraId="66D2943D" w14:textId="06278DBB" w:rsidR="00717C8D" w:rsidRPr="004219A6" w:rsidRDefault="00717C8D" w:rsidP="00717C8D">
      <w:pPr>
        <w:pStyle w:val="Body"/>
        <w:spacing w:after="0"/>
        <w:rPr>
          <w:rFonts w:ascii="Arial" w:hAnsi="Arial" w:cs="Arial"/>
          <w:b/>
          <w:bCs/>
          <w:sz w:val="22"/>
          <w:szCs w:val="22"/>
        </w:rPr>
      </w:pPr>
      <w:r w:rsidRPr="004219A6">
        <w:rPr>
          <w:rFonts w:ascii="Arial" w:hAnsi="Arial" w:cs="Arial"/>
          <w:b/>
          <w:bCs/>
          <w:sz w:val="22"/>
          <w:szCs w:val="22"/>
        </w:rPr>
        <w:t>2.2 Data Sources</w:t>
      </w:r>
    </w:p>
    <w:p w14:paraId="5111613A" w14:textId="77777777" w:rsidR="00717C8D" w:rsidRPr="00717C8D" w:rsidRDefault="00717C8D" w:rsidP="00717C8D">
      <w:pPr>
        <w:pStyle w:val="Body"/>
        <w:spacing w:after="0"/>
        <w:rPr>
          <w:rFonts w:ascii="Arial" w:hAnsi="Arial" w:cs="Arial"/>
          <w:b/>
          <w:bCs/>
        </w:rPr>
      </w:pPr>
    </w:p>
    <w:p w14:paraId="378DDD6C" w14:textId="4DBC9845" w:rsidR="00717C8D" w:rsidRDefault="00717C8D" w:rsidP="00717C8D">
      <w:pPr>
        <w:pStyle w:val="Body"/>
        <w:spacing w:after="0"/>
        <w:rPr>
          <w:rFonts w:ascii="Arial" w:hAnsi="Arial" w:cs="Arial"/>
        </w:rPr>
      </w:pPr>
      <w:r w:rsidRPr="00717C8D">
        <w:rPr>
          <w:rFonts w:ascii="Arial" w:hAnsi="Arial" w:cs="Arial"/>
        </w:rPr>
        <w:t>A systematic search was made throughout a variety of academic databases and grey literature in order for the topic to be covered in detail. Academic databases used in this study were Scopus, Web of Science, ScienceDirect, Google Scholar, JSTOR, and Taylor and Frances Online</w:t>
      </w:r>
      <w:r w:rsidR="00885529">
        <w:rPr>
          <w:rFonts w:ascii="Arial" w:hAnsi="Arial" w:cs="Arial"/>
        </w:rPr>
        <w:t>.</w:t>
      </w:r>
      <w:r w:rsidRPr="00717C8D">
        <w:rPr>
          <w:rFonts w:ascii="Arial" w:hAnsi="Arial" w:cs="Arial"/>
        </w:rPr>
        <w:t xml:space="preserve"> The search covered publications in the period between 2012 and 2025, and </w:t>
      </w:r>
      <w:r w:rsidRPr="00717C8D">
        <w:rPr>
          <w:rFonts w:ascii="Arial" w:hAnsi="Arial" w:cs="Arial"/>
        </w:rPr>
        <w:lastRenderedPageBreak/>
        <w:t>tried to balance relevance and recency, as well as capture the development of prefabricated construction practices during the last twenty years.</w:t>
      </w:r>
    </w:p>
    <w:p w14:paraId="6B471B6A" w14:textId="77777777" w:rsidR="005A676E" w:rsidRPr="00717C8D" w:rsidRDefault="005A676E" w:rsidP="00717C8D">
      <w:pPr>
        <w:pStyle w:val="Body"/>
        <w:spacing w:after="0"/>
        <w:rPr>
          <w:rFonts w:ascii="Arial" w:hAnsi="Arial" w:cs="Arial"/>
        </w:rPr>
      </w:pPr>
    </w:p>
    <w:p w14:paraId="58745C56" w14:textId="7EB6FE5D" w:rsidR="00717C8D" w:rsidRPr="004219A6" w:rsidRDefault="005A676E" w:rsidP="00717C8D">
      <w:pPr>
        <w:pStyle w:val="Body"/>
        <w:spacing w:after="0"/>
        <w:rPr>
          <w:rFonts w:ascii="Arial" w:hAnsi="Arial" w:cs="Arial"/>
          <w:b/>
          <w:bCs/>
          <w:sz w:val="22"/>
          <w:szCs w:val="22"/>
        </w:rPr>
      </w:pPr>
      <w:r w:rsidRPr="004219A6">
        <w:rPr>
          <w:rFonts w:ascii="Arial" w:hAnsi="Arial" w:cs="Arial"/>
          <w:b/>
          <w:bCs/>
          <w:sz w:val="22"/>
          <w:szCs w:val="22"/>
        </w:rPr>
        <w:t xml:space="preserve">2.3 </w:t>
      </w:r>
      <w:r w:rsidR="00717C8D" w:rsidRPr="004219A6">
        <w:rPr>
          <w:rFonts w:ascii="Arial" w:hAnsi="Arial" w:cs="Arial"/>
          <w:b/>
          <w:bCs/>
          <w:sz w:val="22"/>
          <w:szCs w:val="22"/>
        </w:rPr>
        <w:t>Search Strategy and Keywords</w:t>
      </w:r>
    </w:p>
    <w:p w14:paraId="781AF815" w14:textId="77777777" w:rsidR="005A676E" w:rsidRPr="00717C8D" w:rsidRDefault="005A676E" w:rsidP="00717C8D">
      <w:pPr>
        <w:pStyle w:val="Body"/>
        <w:spacing w:after="0"/>
        <w:rPr>
          <w:rFonts w:ascii="Arial" w:hAnsi="Arial" w:cs="Arial"/>
          <w:b/>
          <w:bCs/>
        </w:rPr>
      </w:pPr>
    </w:p>
    <w:p w14:paraId="030742DC" w14:textId="3579CB02" w:rsidR="00717C8D" w:rsidRDefault="00717C8D" w:rsidP="00717C8D">
      <w:pPr>
        <w:pStyle w:val="Body"/>
        <w:spacing w:after="0"/>
        <w:rPr>
          <w:rFonts w:ascii="Arial" w:hAnsi="Arial" w:cs="Arial"/>
        </w:rPr>
      </w:pPr>
      <w:r w:rsidRPr="00717C8D">
        <w:rPr>
          <w:rFonts w:ascii="Arial" w:hAnsi="Arial" w:cs="Arial"/>
        </w:rPr>
        <w:t>The database searches were effective because a combination of Boolean operators and focused keywords w</w:t>
      </w:r>
      <w:r w:rsidR="00885529">
        <w:rPr>
          <w:rFonts w:ascii="Arial" w:hAnsi="Arial" w:cs="Arial"/>
        </w:rPr>
        <w:t>as</w:t>
      </w:r>
      <w:r w:rsidRPr="00717C8D">
        <w:rPr>
          <w:rFonts w:ascii="Arial" w:hAnsi="Arial" w:cs="Arial"/>
        </w:rPr>
        <w:t xml:space="preserve"> used. The key terms were the use of terms like modular construction, prefabricated housing, and off-site construction</w:t>
      </w:r>
      <w:r w:rsidR="00885529">
        <w:rPr>
          <w:rFonts w:ascii="Arial" w:hAnsi="Arial" w:cs="Arial"/>
        </w:rPr>
        <w:t>,</w:t>
      </w:r>
      <w:r w:rsidRPr="00717C8D">
        <w:rPr>
          <w:rFonts w:ascii="Arial" w:hAnsi="Arial" w:cs="Arial"/>
        </w:rPr>
        <w:t xml:space="preserve"> combined with the terms related to productivity</w:t>
      </w:r>
      <w:r w:rsidR="00885529">
        <w:rPr>
          <w:rFonts w:ascii="Arial" w:hAnsi="Arial" w:cs="Arial"/>
        </w:rPr>
        <w:t>,</w:t>
      </w:r>
      <w:r w:rsidRPr="00717C8D">
        <w:rPr>
          <w:rFonts w:ascii="Arial" w:hAnsi="Arial" w:cs="Arial"/>
        </w:rPr>
        <w:t xml:space="preserve"> such as productivity, cost efficiency, and construction time. To cover the environmental issues, other keywords were added</w:t>
      </w:r>
      <w:r w:rsidR="00885529">
        <w:rPr>
          <w:rFonts w:ascii="Arial" w:hAnsi="Arial" w:cs="Arial"/>
        </w:rPr>
        <w:t>,</w:t>
      </w:r>
      <w:r w:rsidRPr="00717C8D">
        <w:rPr>
          <w:rFonts w:ascii="Arial" w:hAnsi="Arial" w:cs="Arial"/>
        </w:rPr>
        <w:t xml:space="preserve"> such as sustainability, carbon footprint, waste reduction and environmental performance. These were narrowed further by adding housing terms like urban housing, affordable housing and housing delivery. The search strings were adjusted to fit the syntax of each respective database so that the search would best obtain the desired results.</w:t>
      </w:r>
    </w:p>
    <w:p w14:paraId="4E5D5D7D" w14:textId="77777777" w:rsidR="002566D8" w:rsidRDefault="002566D8" w:rsidP="00717C8D">
      <w:pPr>
        <w:pStyle w:val="Body"/>
        <w:spacing w:after="0"/>
        <w:rPr>
          <w:rFonts w:ascii="Arial" w:hAnsi="Arial" w:cs="Arial"/>
        </w:rPr>
      </w:pPr>
    </w:p>
    <w:p w14:paraId="5BA7BC8C" w14:textId="47580B23" w:rsidR="002566D8" w:rsidRDefault="00F662E7" w:rsidP="00717C8D">
      <w:pPr>
        <w:pStyle w:val="Body"/>
        <w:spacing w:after="0"/>
        <w:rPr>
          <w:rFonts w:ascii="Arial" w:hAnsi="Arial" w:cs="Arial"/>
        </w:rPr>
      </w:pPr>
      <w:r w:rsidRPr="00F662E7">
        <w:rPr>
          <w:rFonts w:ascii="Arial" w:hAnsi="Arial" w:cs="Arial"/>
          <w:highlight w:val="yellow"/>
        </w:rPr>
        <w:t>A careful selection of keywords was made by use of terms that repeated across the modular and prefabricated literature of construction including, modular construction, prefabricated housing, urban housing, productivity and sustainability. Boolean operators and combinations were employed so as to make a thorough search of databases.</w:t>
      </w:r>
    </w:p>
    <w:p w14:paraId="0B2A8C2A" w14:textId="77777777" w:rsidR="005A676E" w:rsidRPr="00717C8D" w:rsidRDefault="005A676E" w:rsidP="00717C8D">
      <w:pPr>
        <w:pStyle w:val="Body"/>
        <w:spacing w:after="0"/>
        <w:rPr>
          <w:rFonts w:ascii="Arial" w:hAnsi="Arial" w:cs="Arial"/>
        </w:rPr>
      </w:pPr>
    </w:p>
    <w:p w14:paraId="489CAFD0" w14:textId="535A137F" w:rsidR="00717C8D" w:rsidRPr="004219A6" w:rsidRDefault="005A676E" w:rsidP="00717C8D">
      <w:pPr>
        <w:pStyle w:val="Body"/>
        <w:spacing w:after="0"/>
        <w:rPr>
          <w:rFonts w:ascii="Arial" w:hAnsi="Arial" w:cs="Arial"/>
          <w:b/>
          <w:bCs/>
          <w:sz w:val="22"/>
          <w:szCs w:val="22"/>
        </w:rPr>
      </w:pPr>
      <w:r w:rsidRPr="004219A6">
        <w:rPr>
          <w:rFonts w:ascii="Arial" w:hAnsi="Arial" w:cs="Arial"/>
          <w:b/>
          <w:bCs/>
          <w:sz w:val="22"/>
          <w:szCs w:val="22"/>
        </w:rPr>
        <w:t xml:space="preserve">2.4 </w:t>
      </w:r>
      <w:r w:rsidR="00717C8D" w:rsidRPr="004219A6">
        <w:rPr>
          <w:rFonts w:ascii="Arial" w:hAnsi="Arial" w:cs="Arial"/>
          <w:b/>
          <w:bCs/>
          <w:sz w:val="22"/>
          <w:szCs w:val="22"/>
        </w:rPr>
        <w:t>Inclusion and Exclusion Criteria</w:t>
      </w:r>
    </w:p>
    <w:p w14:paraId="0F54A08D" w14:textId="77777777" w:rsidR="005A676E" w:rsidRPr="00717C8D" w:rsidRDefault="005A676E" w:rsidP="00717C8D">
      <w:pPr>
        <w:pStyle w:val="Body"/>
        <w:spacing w:after="0"/>
        <w:rPr>
          <w:rFonts w:ascii="Arial" w:hAnsi="Arial" w:cs="Arial"/>
          <w:b/>
          <w:bCs/>
        </w:rPr>
      </w:pPr>
    </w:p>
    <w:p w14:paraId="3E1199C1" w14:textId="31FEAF78" w:rsidR="00717C8D" w:rsidRPr="00717C8D" w:rsidRDefault="00717C8D" w:rsidP="00717C8D">
      <w:pPr>
        <w:pStyle w:val="Body"/>
        <w:spacing w:after="0"/>
        <w:rPr>
          <w:rFonts w:ascii="Arial" w:hAnsi="Arial" w:cs="Arial"/>
        </w:rPr>
      </w:pPr>
      <w:r w:rsidRPr="00717C8D">
        <w:rPr>
          <w:rFonts w:ascii="Arial" w:hAnsi="Arial" w:cs="Arial"/>
        </w:rPr>
        <w:t xml:space="preserve">The study inclusion criteria include a peer-reviewed journal article, reports, and case studies published between 2012 and 2025, empirical, theoretical, or review-based research with </w:t>
      </w:r>
      <w:r w:rsidR="00885529">
        <w:rPr>
          <w:rFonts w:ascii="Arial" w:hAnsi="Arial" w:cs="Arial"/>
        </w:rPr>
        <w:t>an</w:t>
      </w:r>
      <w:r w:rsidRPr="00717C8D">
        <w:rPr>
          <w:rFonts w:ascii="Arial" w:hAnsi="Arial" w:cs="Arial"/>
        </w:rPr>
        <w:t xml:space="preserve"> emphasis on urban or metropolitan housing projects. Conversely, the exclusion criteria remove those articles which are not in English, studies that concentrate on non-residential buildings only, opinion and editorial, articles in blogs and research articles with ambiguous methodology or lacking data.</w:t>
      </w:r>
    </w:p>
    <w:p w14:paraId="44444DC4" w14:textId="1C64B79A" w:rsidR="00717C8D" w:rsidRPr="00717C8D" w:rsidRDefault="00717C8D" w:rsidP="00717C8D">
      <w:pPr>
        <w:pStyle w:val="Body"/>
        <w:spacing w:after="0"/>
        <w:rPr>
          <w:rFonts w:ascii="Arial" w:hAnsi="Arial" w:cs="Arial"/>
        </w:rPr>
      </w:pPr>
      <w:r w:rsidRPr="00717C8D">
        <w:rPr>
          <w:rFonts w:ascii="Arial" w:hAnsi="Arial" w:cs="Arial"/>
        </w:rPr>
        <w:t xml:space="preserve">Following the initial screening, 156 articles were discovered. After reviewing the abstract and evaluating the articles according to the inclusion criteria, 27 articles of high quality were chosen to be </w:t>
      </w:r>
      <w:proofErr w:type="spellStart"/>
      <w:r w:rsidRPr="00717C8D">
        <w:rPr>
          <w:rFonts w:ascii="Arial" w:hAnsi="Arial" w:cs="Arial"/>
        </w:rPr>
        <w:t>analy</w:t>
      </w:r>
      <w:r w:rsidR="00885529">
        <w:rPr>
          <w:rFonts w:ascii="Arial" w:hAnsi="Arial" w:cs="Arial"/>
        </w:rPr>
        <w:t>s</w:t>
      </w:r>
      <w:r w:rsidRPr="00717C8D">
        <w:rPr>
          <w:rFonts w:ascii="Arial" w:hAnsi="Arial" w:cs="Arial"/>
        </w:rPr>
        <w:t>ed</w:t>
      </w:r>
      <w:proofErr w:type="spellEnd"/>
      <w:r w:rsidRPr="00717C8D">
        <w:rPr>
          <w:rFonts w:ascii="Arial" w:hAnsi="Arial" w:cs="Arial"/>
        </w:rPr>
        <w:t xml:space="preserve"> (Figure 1). This journal selection was done following the Preferred Reporting Items for Systematic Reviews and Meta-Analyses (PRISMA).</w:t>
      </w:r>
    </w:p>
    <w:p w14:paraId="7B56E238" w14:textId="77777777" w:rsidR="0027780A" w:rsidRDefault="0027780A" w:rsidP="00717C8D">
      <w:pPr>
        <w:pStyle w:val="Body"/>
        <w:spacing w:after="0"/>
        <w:rPr>
          <w:rFonts w:ascii="Arial" w:hAnsi="Arial" w:cs="Arial"/>
        </w:rPr>
      </w:pPr>
    </w:p>
    <w:p w14:paraId="5E47B5AE" w14:textId="77777777" w:rsidR="005A676E" w:rsidRPr="00717C8D" w:rsidRDefault="005A676E" w:rsidP="00717C8D">
      <w:pPr>
        <w:pStyle w:val="Body"/>
        <w:spacing w:after="0"/>
        <w:rPr>
          <w:rFonts w:ascii="Arial" w:hAnsi="Arial" w:cs="Arial"/>
        </w:rPr>
      </w:pPr>
    </w:p>
    <w:p w14:paraId="36494DB2" w14:textId="77777777" w:rsidR="00717C8D" w:rsidRPr="00717C8D" w:rsidRDefault="00717C8D" w:rsidP="00717C8D">
      <w:pPr>
        <w:pStyle w:val="Body"/>
        <w:spacing w:after="0"/>
        <w:rPr>
          <w:rFonts w:ascii="Arial" w:hAnsi="Arial" w:cs="Arial"/>
          <w:b/>
          <w:bCs/>
        </w:rPr>
      </w:pPr>
    </w:p>
    <w:p w14:paraId="35367EAE" w14:textId="6F1F43BC" w:rsidR="00717C8D" w:rsidRPr="00717C8D" w:rsidRDefault="00000000" w:rsidP="00717C8D">
      <w:pPr>
        <w:pStyle w:val="Body"/>
        <w:spacing w:after="0"/>
        <w:rPr>
          <w:rFonts w:ascii="Arial" w:hAnsi="Arial" w:cs="Arial"/>
          <w:b/>
          <w:bCs/>
        </w:rPr>
      </w:pPr>
      <w:r>
        <w:rPr>
          <w:rFonts w:ascii="Arial" w:hAnsi="Arial" w:cs="Arial"/>
        </w:rPr>
        <w:pict w14:anchorId="1F01397E">
          <v:group id="Group 9" o:spid="_x0000_s2051" style="position:absolute;left:0;text-align:left;margin-left:0;margin-top:0;width:457.25pt;height:479.75pt;z-index:251659264;mso-width-relative:margin;mso-height-relative:margin" coordsize="58070,60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">
            <v:rect id="Rectangle 1" o:spid="_x0000_s2052" style="position:absolute;left:9525;top:127;width:24193;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" fillcolor="white [3201]" strokecolor="#f79646 [3209]" strokeweight="2pt">
              <v:textbox>
                <w:txbxContent>
                  <w:p w14:paraId="41C0964D" w14:textId="77777777" w:rsidR="00717C8D" w:rsidRPr="00717C8D" w:rsidRDefault="00717C8D" w:rsidP="00717C8D">
                    <w:pPr>
                      <w:jc w:val="center"/>
                      <w:rPr>
                        <w:rFonts w:ascii="Arial" w:hAnsi="Arial" w:cs="Arial"/>
                        <w:b/>
                        <w:bCs/>
                      </w:rPr>
                    </w:pPr>
                    <w:r w:rsidRPr="00717C8D">
                      <w:rPr>
                        <w:rFonts w:ascii="Arial" w:hAnsi="Arial" w:cs="Arial"/>
                        <w:b/>
                        <w:bCs/>
                      </w:rPr>
                      <w:t>Journals identified through database searching</w:t>
                    </w:r>
                  </w:p>
                  <w:p w14:paraId="1452E676" w14:textId="77777777" w:rsidR="00717C8D" w:rsidRPr="00717C8D" w:rsidRDefault="00717C8D" w:rsidP="00717C8D">
                    <w:pPr>
                      <w:jc w:val="center"/>
                      <w:rPr>
                        <w:rFonts w:ascii="Arial" w:hAnsi="Arial" w:cs="Arial"/>
                        <w:b/>
                        <w:bCs/>
                      </w:rPr>
                    </w:pPr>
                    <w:r w:rsidRPr="00717C8D">
                      <w:rPr>
                        <w:rFonts w:ascii="Arial" w:hAnsi="Arial" w:cs="Arial"/>
                        <w:b/>
                        <w:bCs/>
                      </w:rPr>
                      <w:t>(n=134)</w:t>
                    </w:r>
                    <w:r w:rsidRPr="00717C8D">
                      <w:rPr>
                        <w:rFonts w:ascii="Arial" w:hAnsi="Arial" w:cs="Arial"/>
                        <w:b/>
                        <w:bCs/>
                      </w:rPr>
                      <w:br/>
                      <w:t xml:space="preserve"> Records through other sources</w:t>
                    </w:r>
                  </w:p>
                  <w:p w14:paraId="4B5FF237" w14:textId="77777777" w:rsidR="00717C8D" w:rsidRPr="00717C8D" w:rsidRDefault="00717C8D" w:rsidP="00717C8D">
                    <w:pPr>
                      <w:jc w:val="center"/>
                      <w:rPr>
                        <w:rFonts w:ascii="Arial" w:hAnsi="Arial" w:cs="Arial"/>
                        <w:b/>
                        <w:bCs/>
                      </w:rPr>
                    </w:pPr>
                    <w:r w:rsidRPr="00717C8D">
                      <w:rPr>
                        <w:rFonts w:ascii="Arial" w:hAnsi="Arial" w:cs="Arial"/>
                        <w:b/>
                        <w:bCs/>
                      </w:rPr>
                      <w:t>(n=22)</w:t>
                    </w:r>
                  </w:p>
                  <w:p w14:paraId="3ADC0E68" w14:textId="77777777" w:rsidR="00717C8D" w:rsidRPr="00717C8D" w:rsidRDefault="00717C8D" w:rsidP="00717C8D">
                    <w:pPr>
                      <w:rPr>
                        <w:rFonts w:ascii="Arial" w:hAnsi="Arial" w:cs="Arial"/>
                      </w:rPr>
                    </w:pPr>
                  </w:p>
                </w:txbxContent>
              </v:textbox>
            </v:rect>
            <v:rect id="Rectangle 2" o:spid="_x0000_s2053" style="position:absolute;left:11938;top:21463;width:2009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" fillcolor="white [3201]" strokecolor="#f79646 [3209]" strokeweight="2pt">
              <v:textbox>
                <w:txbxContent>
                  <w:p w14:paraId="4DCD8263" w14:textId="77777777" w:rsidR="00717C8D" w:rsidRPr="00717C8D" w:rsidRDefault="00717C8D" w:rsidP="00717C8D">
                    <w:pPr>
                      <w:jc w:val="center"/>
                      <w:rPr>
                        <w:rFonts w:ascii="Arial" w:hAnsi="Arial" w:cs="Arial"/>
                        <w:b/>
                        <w:bCs/>
                      </w:rPr>
                    </w:pPr>
                    <w:r w:rsidRPr="00717C8D">
                      <w:rPr>
                        <w:rFonts w:ascii="Arial" w:hAnsi="Arial" w:cs="Arial"/>
                        <w:b/>
                        <w:bCs/>
                      </w:rPr>
                      <w:t>Total Journals Identified</w:t>
                    </w:r>
                    <w:r w:rsidRPr="00717C8D">
                      <w:rPr>
                        <w:rFonts w:ascii="Arial" w:hAnsi="Arial" w:cs="Arial"/>
                        <w:b/>
                        <w:bCs/>
                      </w:rPr>
                      <w:br/>
                      <w:t>(n=156)</w:t>
                    </w:r>
                  </w:p>
                </w:txbxContent>
              </v:textbox>
            </v:rect>
            <v:shape id="Straight Arrow Connector 3" o:spid="_x0000_s2054" type="#_x0000_t32" style="position:absolute;left:21844;top:16256;width:0;height:5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" strokecolor="black [3200]" strokeweight="3pt">
              <v:stroke endarrow="block"/>
              <v:shadow on="t" color="black" opacity="22937f" origin=",.5" offset="0,.63889mm"/>
            </v:shape>
            <v:rect id="Rectangle 2" o:spid="_x0000_s2055" style="position:absolute;left:37973;top:21463;width:2009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" fillcolor="white [3201]" strokecolor="#f79646 [3209]" strokeweight="2pt">
              <v:textbox>
                <w:txbxContent>
                  <w:p w14:paraId="5F7A9F22" w14:textId="77777777" w:rsidR="00717C8D" w:rsidRPr="00717C8D" w:rsidRDefault="00717C8D" w:rsidP="00717C8D">
                    <w:pPr>
                      <w:jc w:val="center"/>
                      <w:rPr>
                        <w:rFonts w:ascii="Arial" w:hAnsi="Arial" w:cs="Arial"/>
                        <w:b/>
                        <w:bCs/>
                      </w:rPr>
                    </w:pPr>
                    <w:r w:rsidRPr="00717C8D">
                      <w:rPr>
                        <w:rFonts w:ascii="Arial" w:hAnsi="Arial" w:cs="Arial"/>
                        <w:b/>
                        <w:bCs/>
                      </w:rPr>
                      <w:t xml:space="preserve">Journals Excluded </w:t>
                    </w:r>
                  </w:p>
                  <w:p w14:paraId="7E37C4B3" w14:textId="77777777" w:rsidR="00717C8D" w:rsidRPr="00717C8D" w:rsidRDefault="00717C8D" w:rsidP="00717C8D">
                    <w:pPr>
                      <w:jc w:val="center"/>
                      <w:rPr>
                        <w:rFonts w:ascii="Arial" w:hAnsi="Arial" w:cs="Arial"/>
                        <w:b/>
                        <w:bCs/>
                      </w:rPr>
                    </w:pPr>
                    <w:r w:rsidRPr="00717C8D">
                      <w:rPr>
                        <w:rFonts w:ascii="Arial" w:hAnsi="Arial" w:cs="Arial"/>
                        <w:b/>
                        <w:bCs/>
                      </w:rPr>
                      <w:t>[irrelevant, duplicates, etc.)</w:t>
                    </w:r>
                    <w:r w:rsidRPr="00717C8D">
                      <w:rPr>
                        <w:rFonts w:ascii="Arial" w:hAnsi="Arial" w:cs="Arial"/>
                        <w:b/>
                        <w:bCs/>
                      </w:rPr>
                      <w:br/>
                      <w:t>(n=30)</w:t>
                    </w:r>
                  </w:p>
                </w:txbxContent>
              </v:textbox>
            </v:rect>
            <v:shape id="Straight Arrow Connector 4" o:spid="_x0000_s2056" type="#_x0000_t32" style="position:absolute;left:32004;top:25400;width:5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" strokecolor="black [3200]" strokeweight="3pt">
              <v:stroke endarrow="block"/>
              <v:shadow on="t" color="black" opacity="22937f" origin=",.5" offset="0,.63889mm"/>
            </v:shape>
            <v:rect id="Rectangle 2" o:spid="_x0000_s2057" style="position:absolute;left:11938;top:35433;width:2009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" fillcolor="white [3201]" strokecolor="#f79646 [3209]" strokeweight="2pt">
              <v:textbox>
                <w:txbxContent>
                  <w:p w14:paraId="5FD59CC9" w14:textId="77777777" w:rsidR="00717C8D" w:rsidRPr="00717C8D" w:rsidRDefault="00717C8D" w:rsidP="00717C8D">
                    <w:pPr>
                      <w:jc w:val="center"/>
                      <w:rPr>
                        <w:rFonts w:ascii="Arial" w:hAnsi="Arial" w:cs="Arial"/>
                        <w:b/>
                        <w:bCs/>
                      </w:rPr>
                    </w:pPr>
                    <w:r w:rsidRPr="00717C8D">
                      <w:rPr>
                        <w:rFonts w:ascii="Arial" w:hAnsi="Arial" w:cs="Arial"/>
                        <w:b/>
                        <w:bCs/>
                      </w:rPr>
                      <w:t>Journals assessed for eligibility</w:t>
                    </w:r>
                    <w:r w:rsidRPr="00717C8D">
                      <w:rPr>
                        <w:rFonts w:ascii="Arial" w:hAnsi="Arial" w:cs="Arial"/>
                        <w:b/>
                        <w:bCs/>
                      </w:rPr>
                      <w:br/>
                      <w:t>(n=126)</w:t>
                    </w:r>
                  </w:p>
                </w:txbxContent>
              </v:textbox>
            </v:rect>
            <v:shape id="Straight Arrow Connector 5" o:spid="_x0000_s2058" type="#_x0000_t32" style="position:absolute;left:21844;top:29845;width:0;height:5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" strokecolor="black [3200]" strokeweight="3pt">
              <v:stroke endarrow="block"/>
              <v:shadow on="t" color="black" opacity="22937f" origin=",.5" offset="0,.63889mm"/>
            </v:shape>
            <v:rect id="Rectangle 2" o:spid="_x0000_s2059" style="position:absolute;left:37973;top:35306;width:20097;height:10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" fillcolor="white [3201]" strokecolor="#f79646 [3209]" strokeweight="2pt">
              <v:textbox>
                <w:txbxContent>
                  <w:p w14:paraId="36AA81FA" w14:textId="77777777" w:rsidR="00717C8D" w:rsidRPr="00717C8D" w:rsidRDefault="00717C8D" w:rsidP="00717C8D">
                    <w:pPr>
                      <w:jc w:val="center"/>
                      <w:rPr>
                        <w:rFonts w:ascii="Arial" w:hAnsi="Arial" w:cs="Arial"/>
                        <w:b/>
                        <w:bCs/>
                      </w:rPr>
                    </w:pPr>
                    <w:r w:rsidRPr="00717C8D">
                      <w:rPr>
                        <w:rFonts w:ascii="Arial" w:hAnsi="Arial" w:cs="Arial"/>
                        <w:b/>
                        <w:bCs/>
                      </w:rPr>
                      <w:t>Journals excluded</w:t>
                    </w:r>
                  </w:p>
                  <w:p w14:paraId="46491934" w14:textId="77777777" w:rsidR="00717C8D" w:rsidRPr="00717C8D" w:rsidRDefault="00717C8D" w:rsidP="00717C8D">
                    <w:pPr>
                      <w:jc w:val="center"/>
                      <w:rPr>
                        <w:rFonts w:ascii="Arial" w:hAnsi="Arial" w:cs="Arial"/>
                        <w:b/>
                        <w:bCs/>
                      </w:rPr>
                    </w:pPr>
                    <w:r w:rsidRPr="00717C8D">
                      <w:rPr>
                        <w:rFonts w:ascii="Arial" w:hAnsi="Arial" w:cs="Arial"/>
                        <w:b/>
                        <w:bCs/>
                      </w:rPr>
                      <w:t>[not peer-reviewed, insufficient focus, etc.]</w:t>
                    </w:r>
                    <w:r w:rsidRPr="00717C8D">
                      <w:rPr>
                        <w:rFonts w:ascii="Arial" w:hAnsi="Arial" w:cs="Arial"/>
                        <w:b/>
                        <w:bCs/>
                      </w:rPr>
                      <w:br/>
                      <w:t>(n=99)</w:t>
                    </w:r>
                  </w:p>
                </w:txbxContent>
              </v:textbox>
            </v:rect>
            <v:rect id="Rectangle 2" o:spid="_x0000_s2060" style="position:absolute;left:11938;top:48387;width:2009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" fillcolor="white [3201]" strokecolor="#f79646 [3209]" strokeweight="2pt">
              <v:textbox>
                <w:txbxContent>
                  <w:p w14:paraId="50FF3F6A" w14:textId="77777777" w:rsidR="00717C8D" w:rsidRPr="00717C8D" w:rsidRDefault="00717C8D" w:rsidP="00717C8D">
                    <w:pPr>
                      <w:jc w:val="center"/>
                      <w:rPr>
                        <w:rFonts w:ascii="Arial" w:hAnsi="Arial" w:cs="Arial"/>
                        <w:b/>
                        <w:bCs/>
                      </w:rPr>
                    </w:pPr>
                    <w:r w:rsidRPr="00717C8D">
                      <w:rPr>
                        <w:rFonts w:ascii="Arial" w:hAnsi="Arial" w:cs="Arial"/>
                        <w:b/>
                        <w:bCs/>
                      </w:rPr>
                      <w:t>Studies included in final synthesis</w:t>
                    </w:r>
                    <w:r w:rsidRPr="00717C8D">
                      <w:rPr>
                        <w:rFonts w:ascii="Arial" w:hAnsi="Arial" w:cs="Arial"/>
                        <w:b/>
                        <w:bCs/>
                      </w:rPr>
                      <w:br/>
                      <w:t>(n=27)</w:t>
                    </w:r>
                  </w:p>
                </w:txbxContent>
              </v:textbox>
            </v:rect>
            <v:shape id="Straight Arrow Connector 6" o:spid="_x0000_s2061" type="#_x0000_t32" style="position:absolute;left:21844;top:43815;width:0;height:4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" strokecolor="black [3200]" strokeweight="3pt">
              <v:stroke endarrow="block"/>
              <v:shadow on="t" color="black" opacity="22937f" origin=",.5" offset="0,.63889mm"/>
            </v:shape>
            <v:shape id="Straight Arrow Connector 7" o:spid="_x0000_s2062" type="#_x0000_t32" style="position:absolute;left:32004;top:39878;width:5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" strokecolor="black [3200]" strokeweight="3pt">
              <v:stroke endarrow="block"/>
              <v:shadow on="t" color="black" opacity="22937f" origin=",.5" offset="0,.63889mm"/>
            </v:shape>
            <v:roundrect id="Rectangle: Rounded Corners 8" o:spid="_x0000_s2063" style="position:absolute;width:3905;height:14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" fillcolor="white [3212]" strokecolor="#795d9b [3047]">
              <v:shadow on="t" color="black" opacity="24903f" origin=",.5" offset="0,.55556mm"/>
              <v:textbox style="layout-flow:vertical;mso-layout-flow-alt:bottom-to-top">
                <w:txbxContent>
                  <w:p w14:paraId="438BE8EF" w14:textId="77777777" w:rsidR="00717C8D" w:rsidRPr="00717C8D" w:rsidRDefault="00717C8D" w:rsidP="00717C8D">
                    <w:pPr>
                      <w:jc w:val="center"/>
                      <w:rPr>
                        <w:rFonts w:ascii="Arial" w:hAnsi="Arial" w:cs="Arial"/>
                        <w:b/>
                        <w:bCs/>
                      </w:rPr>
                    </w:pPr>
                    <w:r w:rsidRPr="00717C8D">
                      <w:rPr>
                        <w:rFonts w:ascii="Arial" w:hAnsi="Arial" w:cs="Arial"/>
                        <w:b/>
                        <w:bCs/>
                      </w:rPr>
                      <w:t>Identification</w:t>
                    </w:r>
                  </w:p>
                </w:txbxContent>
              </v:textbox>
            </v:roundrect>
            <v:roundrect id="Rectangle: Rounded Corners 8" o:spid="_x0000_s2064" style="position:absolute;top:15875;width:3905;height:13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" fillcolor="#f2dbdb [661]" strokecolor="#795d9b [3047]">
              <v:shadow on="t" color="black" opacity="24903f" origin=",.5" offset="0,.55556mm"/>
              <v:textbox style="layout-flow:vertical;mso-layout-flow-alt:bottom-to-top">
                <w:txbxContent>
                  <w:p w14:paraId="21C3A354" w14:textId="77777777" w:rsidR="00717C8D" w:rsidRPr="00717C8D" w:rsidRDefault="00717C8D" w:rsidP="00717C8D">
                    <w:pPr>
                      <w:jc w:val="center"/>
                      <w:rPr>
                        <w:rFonts w:ascii="Arial" w:hAnsi="Arial" w:cs="Arial"/>
                        <w:b/>
                        <w:bCs/>
                      </w:rPr>
                    </w:pPr>
                    <w:r w:rsidRPr="00717C8D">
                      <w:rPr>
                        <w:rFonts w:ascii="Arial" w:hAnsi="Arial" w:cs="Arial"/>
                        <w:b/>
                        <w:bCs/>
                      </w:rPr>
                      <w:t>Screening</w:t>
                    </w:r>
                  </w:p>
                </w:txbxContent>
              </v:textbox>
            </v:roundrect>
            <v:roundrect id="Rectangle: Rounded Corners 8" o:spid="_x0000_s2065" style="position:absolute;top:31750;width:3905;height:13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" fillcolor="#eeece1 [3214]" strokecolor="#795d9b [3047]">
              <v:shadow on="t" color="black" opacity="24903f" origin=",.5" offset="0,.55556mm"/>
              <v:textbox style="layout-flow:vertical;mso-layout-flow-alt:bottom-to-top">
                <w:txbxContent>
                  <w:p w14:paraId="42DFA54F" w14:textId="77777777" w:rsidR="00717C8D" w:rsidRPr="00717C8D" w:rsidRDefault="00717C8D" w:rsidP="00717C8D">
                    <w:pPr>
                      <w:jc w:val="center"/>
                      <w:rPr>
                        <w:rFonts w:ascii="Arial" w:hAnsi="Arial" w:cs="Arial"/>
                        <w:b/>
                        <w:bCs/>
                      </w:rPr>
                    </w:pPr>
                    <w:r w:rsidRPr="00717C8D">
                      <w:rPr>
                        <w:rFonts w:ascii="Arial" w:hAnsi="Arial" w:cs="Arial"/>
                        <w:b/>
                        <w:bCs/>
                      </w:rPr>
                      <w:t>Eligibility</w:t>
                    </w:r>
                  </w:p>
                </w:txbxContent>
              </v:textbox>
            </v:roundrect>
            <v:roundrect id="Rectangle: Rounded Corners 8" o:spid="_x0000_s2066" style="position:absolute;top:47117;width:3905;height:13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" fillcolor="#ccc0d9 [1303]" strokecolor="#795d9b [3047]">
              <v:shadow on="t" color="black" opacity="24903f" origin=",.5" offset="0,.55556mm"/>
              <v:textbox style="layout-flow:vertical;mso-layout-flow-alt:bottom-to-top">
                <w:txbxContent>
                  <w:p w14:paraId="55610B4A" w14:textId="77777777" w:rsidR="00717C8D" w:rsidRPr="00717C8D" w:rsidRDefault="00717C8D" w:rsidP="00717C8D">
                    <w:pPr>
                      <w:jc w:val="center"/>
                      <w:rPr>
                        <w:rFonts w:ascii="Arial" w:hAnsi="Arial" w:cs="Arial"/>
                        <w:b/>
                        <w:bCs/>
                      </w:rPr>
                    </w:pPr>
                    <w:r w:rsidRPr="00717C8D">
                      <w:rPr>
                        <w:rFonts w:ascii="Arial" w:hAnsi="Arial" w:cs="Arial"/>
                        <w:b/>
                        <w:bCs/>
                      </w:rPr>
                      <w:t>Included</w:t>
                    </w:r>
                  </w:p>
                </w:txbxContent>
              </v:textbox>
            </v:roundrect>
          </v:group>
        </w:pict>
      </w:r>
    </w:p>
    <w:p w14:paraId="06A6AAF6" w14:textId="77777777" w:rsidR="00717C8D" w:rsidRPr="00717C8D" w:rsidRDefault="00717C8D" w:rsidP="00717C8D">
      <w:pPr>
        <w:pStyle w:val="Body"/>
        <w:spacing w:after="0"/>
        <w:rPr>
          <w:rFonts w:ascii="Arial" w:hAnsi="Arial" w:cs="Arial"/>
          <w:b/>
          <w:bCs/>
        </w:rPr>
      </w:pPr>
    </w:p>
    <w:p w14:paraId="42F9595D" w14:textId="77777777" w:rsidR="00717C8D" w:rsidRPr="00717C8D" w:rsidRDefault="00717C8D" w:rsidP="00717C8D">
      <w:pPr>
        <w:pStyle w:val="Body"/>
        <w:spacing w:after="0"/>
        <w:rPr>
          <w:rFonts w:ascii="Arial" w:hAnsi="Arial" w:cs="Arial"/>
          <w:b/>
          <w:bCs/>
        </w:rPr>
      </w:pPr>
    </w:p>
    <w:p w14:paraId="72E60EE3" w14:textId="77777777" w:rsidR="00717C8D" w:rsidRPr="00717C8D" w:rsidRDefault="00717C8D" w:rsidP="00717C8D">
      <w:pPr>
        <w:pStyle w:val="Body"/>
        <w:spacing w:after="0"/>
        <w:rPr>
          <w:rFonts w:ascii="Arial" w:hAnsi="Arial" w:cs="Arial"/>
          <w:b/>
          <w:bCs/>
        </w:rPr>
      </w:pPr>
    </w:p>
    <w:p w14:paraId="7ED60CF4" w14:textId="77777777" w:rsidR="00717C8D" w:rsidRPr="00717C8D" w:rsidRDefault="00717C8D" w:rsidP="00717C8D">
      <w:pPr>
        <w:pStyle w:val="Body"/>
        <w:spacing w:after="0"/>
        <w:rPr>
          <w:rFonts w:ascii="Arial" w:hAnsi="Arial" w:cs="Arial"/>
          <w:b/>
          <w:bCs/>
        </w:rPr>
      </w:pPr>
    </w:p>
    <w:p w14:paraId="74BBDB75" w14:textId="77777777" w:rsidR="00717C8D" w:rsidRPr="00717C8D" w:rsidRDefault="00717C8D" w:rsidP="00717C8D">
      <w:pPr>
        <w:pStyle w:val="Body"/>
        <w:spacing w:after="0"/>
        <w:rPr>
          <w:rFonts w:ascii="Arial" w:hAnsi="Arial" w:cs="Arial"/>
          <w:b/>
          <w:bCs/>
        </w:rPr>
      </w:pPr>
    </w:p>
    <w:p w14:paraId="65DF0A38" w14:textId="77777777" w:rsidR="00717C8D" w:rsidRPr="00717C8D" w:rsidRDefault="00717C8D" w:rsidP="00717C8D">
      <w:pPr>
        <w:pStyle w:val="Body"/>
        <w:spacing w:after="0"/>
        <w:rPr>
          <w:rFonts w:ascii="Arial" w:hAnsi="Arial" w:cs="Arial"/>
          <w:b/>
          <w:bCs/>
        </w:rPr>
      </w:pPr>
    </w:p>
    <w:p w14:paraId="3897E3C8" w14:textId="77777777" w:rsidR="00717C8D" w:rsidRPr="00717C8D" w:rsidRDefault="00717C8D" w:rsidP="00717C8D">
      <w:pPr>
        <w:pStyle w:val="Body"/>
        <w:spacing w:after="0"/>
        <w:rPr>
          <w:rFonts w:ascii="Arial" w:hAnsi="Arial" w:cs="Arial"/>
          <w:b/>
          <w:bCs/>
        </w:rPr>
      </w:pPr>
    </w:p>
    <w:p w14:paraId="360A368A" w14:textId="77777777" w:rsidR="00717C8D" w:rsidRPr="00717C8D" w:rsidRDefault="00717C8D" w:rsidP="00717C8D">
      <w:pPr>
        <w:pStyle w:val="Body"/>
        <w:spacing w:after="0"/>
        <w:rPr>
          <w:rFonts w:ascii="Arial" w:hAnsi="Arial" w:cs="Arial"/>
          <w:b/>
          <w:bCs/>
        </w:rPr>
      </w:pPr>
    </w:p>
    <w:p w14:paraId="40DB1F87" w14:textId="77777777" w:rsidR="00717C8D" w:rsidRPr="00717C8D" w:rsidRDefault="00717C8D" w:rsidP="00717C8D">
      <w:pPr>
        <w:pStyle w:val="Body"/>
        <w:spacing w:after="0"/>
        <w:rPr>
          <w:rFonts w:ascii="Arial" w:hAnsi="Arial" w:cs="Arial"/>
          <w:b/>
          <w:bCs/>
        </w:rPr>
      </w:pPr>
    </w:p>
    <w:p w14:paraId="31555E41" w14:textId="77777777" w:rsidR="00717C8D" w:rsidRPr="00717C8D" w:rsidRDefault="00717C8D" w:rsidP="00717C8D">
      <w:pPr>
        <w:pStyle w:val="Body"/>
        <w:spacing w:after="0"/>
        <w:rPr>
          <w:rFonts w:ascii="Arial" w:hAnsi="Arial" w:cs="Arial"/>
          <w:b/>
          <w:bCs/>
        </w:rPr>
      </w:pPr>
    </w:p>
    <w:p w14:paraId="330D9FC8" w14:textId="77777777" w:rsidR="00717C8D" w:rsidRPr="00717C8D" w:rsidRDefault="00717C8D" w:rsidP="00717C8D">
      <w:pPr>
        <w:pStyle w:val="Body"/>
        <w:spacing w:after="0"/>
        <w:rPr>
          <w:rFonts w:ascii="Arial" w:hAnsi="Arial" w:cs="Arial"/>
          <w:b/>
          <w:bCs/>
        </w:rPr>
      </w:pPr>
    </w:p>
    <w:p w14:paraId="2CB79007" w14:textId="77777777" w:rsidR="00717C8D" w:rsidRPr="00717C8D" w:rsidRDefault="00717C8D" w:rsidP="00717C8D">
      <w:pPr>
        <w:pStyle w:val="Body"/>
        <w:spacing w:after="0"/>
        <w:rPr>
          <w:rFonts w:ascii="Arial" w:hAnsi="Arial" w:cs="Arial"/>
          <w:b/>
          <w:bCs/>
        </w:rPr>
      </w:pPr>
    </w:p>
    <w:p w14:paraId="191D2441" w14:textId="77777777" w:rsidR="00717C8D" w:rsidRPr="00717C8D" w:rsidRDefault="00717C8D" w:rsidP="00717C8D">
      <w:pPr>
        <w:pStyle w:val="Body"/>
        <w:spacing w:after="0"/>
        <w:rPr>
          <w:rFonts w:ascii="Arial" w:hAnsi="Arial" w:cs="Arial"/>
          <w:b/>
          <w:bCs/>
        </w:rPr>
      </w:pPr>
    </w:p>
    <w:p w14:paraId="0E047E93" w14:textId="77777777" w:rsidR="00717C8D" w:rsidRPr="00717C8D" w:rsidRDefault="00717C8D" w:rsidP="00717C8D">
      <w:pPr>
        <w:pStyle w:val="Body"/>
        <w:spacing w:after="0"/>
        <w:rPr>
          <w:rFonts w:ascii="Arial" w:hAnsi="Arial" w:cs="Arial"/>
          <w:b/>
          <w:bCs/>
        </w:rPr>
      </w:pPr>
    </w:p>
    <w:p w14:paraId="5D788047" w14:textId="77777777" w:rsidR="00717C8D" w:rsidRPr="00717C8D" w:rsidRDefault="00717C8D" w:rsidP="00717C8D">
      <w:pPr>
        <w:pStyle w:val="Body"/>
        <w:spacing w:after="0"/>
        <w:rPr>
          <w:rFonts w:ascii="Arial" w:hAnsi="Arial" w:cs="Arial"/>
          <w:b/>
          <w:bCs/>
        </w:rPr>
      </w:pPr>
    </w:p>
    <w:p w14:paraId="72DE0A71" w14:textId="77777777" w:rsidR="00717C8D" w:rsidRDefault="00717C8D" w:rsidP="00717C8D">
      <w:pPr>
        <w:pStyle w:val="Body"/>
        <w:spacing w:after="0"/>
        <w:rPr>
          <w:rFonts w:ascii="Arial" w:hAnsi="Arial" w:cs="Arial"/>
          <w:b/>
          <w:bCs/>
          <w:i/>
          <w:iCs/>
        </w:rPr>
      </w:pPr>
    </w:p>
    <w:p w14:paraId="6FD43121" w14:textId="77777777" w:rsidR="005A676E" w:rsidRDefault="005A676E" w:rsidP="00717C8D">
      <w:pPr>
        <w:pStyle w:val="Body"/>
        <w:spacing w:after="0"/>
        <w:rPr>
          <w:rFonts w:ascii="Arial" w:hAnsi="Arial" w:cs="Arial"/>
          <w:b/>
          <w:bCs/>
          <w:i/>
          <w:iCs/>
        </w:rPr>
      </w:pPr>
    </w:p>
    <w:p w14:paraId="616DF5A0" w14:textId="77777777" w:rsidR="005A676E" w:rsidRPr="00717C8D" w:rsidRDefault="005A676E" w:rsidP="00717C8D">
      <w:pPr>
        <w:pStyle w:val="Body"/>
        <w:spacing w:after="0"/>
        <w:rPr>
          <w:rFonts w:ascii="Arial" w:hAnsi="Arial" w:cs="Arial"/>
          <w:b/>
          <w:bCs/>
          <w:i/>
          <w:iCs/>
        </w:rPr>
      </w:pPr>
    </w:p>
    <w:p w14:paraId="4B438B69" w14:textId="77777777" w:rsidR="00717C8D" w:rsidRPr="00717C8D" w:rsidRDefault="00717C8D" w:rsidP="005A676E">
      <w:pPr>
        <w:pStyle w:val="Body"/>
        <w:spacing w:after="0"/>
        <w:jc w:val="center"/>
        <w:rPr>
          <w:rFonts w:ascii="Arial" w:hAnsi="Arial" w:cs="Arial"/>
          <w:i/>
          <w:iCs/>
        </w:rPr>
      </w:pPr>
      <w:r w:rsidRPr="00717C8D">
        <w:rPr>
          <w:rFonts w:ascii="Arial" w:hAnsi="Arial" w:cs="Arial"/>
          <w:b/>
          <w:bCs/>
          <w:i/>
          <w:iCs/>
        </w:rPr>
        <w:t xml:space="preserve">Figure 1: </w:t>
      </w:r>
      <w:r w:rsidRPr="00717C8D">
        <w:rPr>
          <w:rFonts w:ascii="Arial" w:hAnsi="Arial" w:cs="Arial"/>
          <w:i/>
          <w:iCs/>
        </w:rPr>
        <w:t>PRISMA flow diagram</w:t>
      </w:r>
    </w:p>
    <w:p w14:paraId="48274772" w14:textId="77777777" w:rsidR="005A676E" w:rsidRDefault="005A676E" w:rsidP="00717C8D">
      <w:pPr>
        <w:pStyle w:val="Body"/>
        <w:spacing w:after="0"/>
        <w:rPr>
          <w:rFonts w:ascii="Arial" w:hAnsi="Arial" w:cs="Arial"/>
          <w:b/>
          <w:bCs/>
        </w:rPr>
      </w:pPr>
    </w:p>
    <w:p w14:paraId="79480672" w14:textId="31A1BE3B" w:rsidR="00717C8D" w:rsidRPr="004219A6" w:rsidRDefault="005A676E" w:rsidP="00717C8D">
      <w:pPr>
        <w:pStyle w:val="Body"/>
        <w:spacing w:after="0"/>
        <w:rPr>
          <w:rFonts w:ascii="Arial" w:hAnsi="Arial" w:cs="Arial"/>
          <w:b/>
          <w:bCs/>
          <w:sz w:val="22"/>
          <w:szCs w:val="22"/>
        </w:rPr>
      </w:pPr>
      <w:r w:rsidRPr="004219A6">
        <w:rPr>
          <w:rFonts w:ascii="Arial" w:hAnsi="Arial" w:cs="Arial"/>
          <w:b/>
          <w:bCs/>
          <w:sz w:val="22"/>
          <w:szCs w:val="22"/>
        </w:rPr>
        <w:t xml:space="preserve">2.5 </w:t>
      </w:r>
      <w:r w:rsidR="00717C8D" w:rsidRPr="004219A6">
        <w:rPr>
          <w:rFonts w:ascii="Arial" w:hAnsi="Arial" w:cs="Arial"/>
          <w:b/>
          <w:bCs/>
          <w:sz w:val="22"/>
          <w:szCs w:val="22"/>
        </w:rPr>
        <w:t>Data Extraction and Analysis</w:t>
      </w:r>
    </w:p>
    <w:p w14:paraId="42C3CF90" w14:textId="77777777" w:rsidR="005A676E" w:rsidRPr="00717C8D" w:rsidRDefault="005A676E" w:rsidP="00717C8D">
      <w:pPr>
        <w:pStyle w:val="Body"/>
        <w:spacing w:after="0"/>
        <w:rPr>
          <w:rFonts w:ascii="Arial" w:hAnsi="Arial" w:cs="Arial"/>
          <w:b/>
          <w:bCs/>
        </w:rPr>
      </w:pPr>
    </w:p>
    <w:p w14:paraId="5B2C324E" w14:textId="03985F2E" w:rsidR="00717C8D" w:rsidRPr="00717C8D" w:rsidRDefault="00717C8D" w:rsidP="005A676E">
      <w:pPr>
        <w:pStyle w:val="Body"/>
        <w:spacing w:after="0"/>
        <w:rPr>
          <w:rFonts w:ascii="Arial" w:hAnsi="Arial" w:cs="Arial"/>
        </w:rPr>
      </w:pPr>
      <w:r w:rsidRPr="00717C8D">
        <w:rPr>
          <w:rFonts w:ascii="Arial" w:hAnsi="Arial" w:cs="Arial"/>
        </w:rPr>
        <w:t>Data are extracted from the examined relevant journals through a thorough assessment of the abstract, result</w:t>
      </w:r>
      <w:r w:rsidR="00885529">
        <w:rPr>
          <w:rFonts w:ascii="Arial" w:hAnsi="Arial" w:cs="Arial"/>
        </w:rPr>
        <w:t>s</w:t>
      </w:r>
      <w:r w:rsidRPr="00717C8D">
        <w:rPr>
          <w:rFonts w:ascii="Arial" w:hAnsi="Arial" w:cs="Arial"/>
        </w:rPr>
        <w:t xml:space="preserve"> and other needed sections. Key findings from the critical assessment are consequently presented thematically. </w:t>
      </w:r>
    </w:p>
    <w:p w14:paraId="3D4312BF" w14:textId="77777777" w:rsidR="002566D8" w:rsidRDefault="002566D8" w:rsidP="002566D8">
      <w:pPr>
        <w:pStyle w:val="Body"/>
        <w:spacing w:after="0"/>
        <w:rPr>
          <w:rFonts w:ascii="Arial" w:hAnsi="Arial" w:cs="Arial"/>
        </w:rPr>
      </w:pPr>
    </w:p>
    <w:p w14:paraId="57203021" w14:textId="77777777" w:rsidR="0027780A" w:rsidRDefault="0027780A" w:rsidP="0027780A">
      <w:pPr>
        <w:pStyle w:val="Body"/>
        <w:spacing w:after="0"/>
        <w:rPr>
          <w:rFonts w:ascii="Arial" w:hAnsi="Arial" w:cs="Arial"/>
        </w:rPr>
      </w:pPr>
      <w:r w:rsidRPr="0027780A">
        <w:rPr>
          <w:rFonts w:ascii="Arial" w:hAnsi="Arial" w:cs="Arial"/>
          <w:highlight w:val="yellow"/>
        </w:rPr>
        <w:t>The gathered articles were evaluated based on the bibliometric approach, which revealed the patterns of publications, web of authors, and thematic categories. At the same time, a qualitative synthesis of the empirical evidence was conducted to assess productivity gains, sustainability results, and contributions of the circular economy.</w:t>
      </w:r>
    </w:p>
    <w:p w14:paraId="11301D8B" w14:textId="77777777" w:rsidR="0027780A" w:rsidRDefault="0027780A" w:rsidP="0027780A">
      <w:pPr>
        <w:pStyle w:val="Body"/>
        <w:spacing w:after="0"/>
        <w:rPr>
          <w:rFonts w:ascii="Arial" w:hAnsi="Arial" w:cs="Arial"/>
        </w:rPr>
      </w:pPr>
    </w:p>
    <w:p w14:paraId="262C0563" w14:textId="0C9B72CD" w:rsidR="00902823" w:rsidRPr="0027780A" w:rsidRDefault="0027780A" w:rsidP="0027780A">
      <w:pPr>
        <w:pStyle w:val="Body"/>
        <w:spacing w:after="0"/>
        <w:rPr>
          <w:rFonts w:ascii="Arial" w:hAnsi="Arial" w:cs="Arial"/>
          <w:b/>
          <w:bCs/>
          <w:sz w:val="22"/>
          <w:szCs w:val="22"/>
        </w:rPr>
      </w:pPr>
      <w:r w:rsidRPr="0027780A">
        <w:rPr>
          <w:rFonts w:ascii="Arial" w:hAnsi="Arial" w:cs="Arial"/>
          <w:b/>
          <w:bCs/>
          <w:sz w:val="22"/>
          <w:szCs w:val="22"/>
        </w:rPr>
        <w:t>3. RESULTS AND DISCUSSION</w:t>
      </w:r>
    </w:p>
    <w:p w14:paraId="01D766A8" w14:textId="77777777" w:rsidR="00790ADA" w:rsidRPr="004219A6" w:rsidRDefault="00790ADA" w:rsidP="00441B6F">
      <w:pPr>
        <w:pStyle w:val="Head1"/>
        <w:spacing w:after="0"/>
        <w:jc w:val="both"/>
        <w:rPr>
          <w:rFonts w:ascii="Arial" w:hAnsi="Arial" w:cs="Arial"/>
          <w:sz w:val="24"/>
          <w:szCs w:val="22"/>
        </w:rPr>
      </w:pPr>
    </w:p>
    <w:p w14:paraId="6C415FAE" w14:textId="2F48D82D" w:rsidR="00EA6D41" w:rsidRPr="004219A6" w:rsidRDefault="00EA6D41" w:rsidP="00EA6D41">
      <w:pPr>
        <w:pStyle w:val="Body"/>
        <w:spacing w:after="0"/>
        <w:rPr>
          <w:rFonts w:ascii="Arial" w:hAnsi="Arial" w:cs="Arial"/>
          <w:b/>
          <w:bCs/>
          <w:sz w:val="22"/>
          <w:szCs w:val="22"/>
        </w:rPr>
      </w:pPr>
      <w:r w:rsidRPr="004219A6">
        <w:rPr>
          <w:rFonts w:ascii="Arial" w:hAnsi="Arial" w:cs="Arial"/>
          <w:b/>
          <w:bCs/>
          <w:sz w:val="22"/>
          <w:szCs w:val="22"/>
        </w:rPr>
        <w:t>3.1 Publication Trend Analysis</w:t>
      </w:r>
    </w:p>
    <w:p w14:paraId="58DEE5D7" w14:textId="77777777" w:rsidR="00EA6D41" w:rsidRPr="00EA6D41" w:rsidRDefault="00EA6D41" w:rsidP="00EA6D41">
      <w:pPr>
        <w:pStyle w:val="Body"/>
        <w:spacing w:after="0"/>
        <w:rPr>
          <w:rFonts w:ascii="Arial" w:hAnsi="Arial" w:cs="Arial"/>
          <w:b/>
          <w:bCs/>
        </w:rPr>
      </w:pPr>
    </w:p>
    <w:p w14:paraId="23008987" w14:textId="6099AF43" w:rsidR="00EA6D41" w:rsidRPr="009D4892" w:rsidRDefault="00EA6D41" w:rsidP="00EA6D41">
      <w:pPr>
        <w:pStyle w:val="Body"/>
        <w:spacing w:after="0"/>
        <w:rPr>
          <w:rFonts w:ascii="Arial" w:hAnsi="Arial" w:cs="Arial"/>
        </w:rPr>
      </w:pPr>
      <w:r w:rsidRPr="00EA6D41">
        <w:rPr>
          <w:rFonts w:ascii="Arial" w:hAnsi="Arial" w:cs="Arial"/>
        </w:rPr>
        <w:t>This section presents the publication trend analysis. This is indicated by Figure 2</w:t>
      </w:r>
      <w:r w:rsidR="00885529">
        <w:rPr>
          <w:rFonts w:ascii="Arial" w:hAnsi="Arial" w:cs="Arial"/>
        </w:rPr>
        <w:t>,</w:t>
      </w:r>
      <w:r w:rsidRPr="00EA6D41">
        <w:rPr>
          <w:rFonts w:ascii="Arial" w:hAnsi="Arial" w:cs="Arial"/>
        </w:rPr>
        <w:t xml:space="preserve"> </w:t>
      </w:r>
      <w:r w:rsidR="00885529">
        <w:rPr>
          <w:rFonts w:ascii="Arial" w:hAnsi="Arial" w:cs="Arial"/>
        </w:rPr>
        <w:t>which</w:t>
      </w:r>
      <w:r w:rsidRPr="00EA6D41">
        <w:rPr>
          <w:rFonts w:ascii="Arial" w:hAnsi="Arial" w:cs="Arial"/>
        </w:rPr>
        <w:t xml:space="preserve"> shows the distribution of the number of journals by year. Results show that out of the twenty-seven journals included in the review, most of them </w:t>
      </w:r>
      <w:r w:rsidR="00885529">
        <w:rPr>
          <w:rFonts w:ascii="Arial" w:hAnsi="Arial" w:cs="Arial"/>
        </w:rPr>
        <w:t>we</w:t>
      </w:r>
      <w:r w:rsidRPr="00EA6D41">
        <w:rPr>
          <w:rFonts w:ascii="Arial" w:hAnsi="Arial" w:cs="Arial"/>
        </w:rPr>
        <w:t xml:space="preserve">re published between 2021 and 2025. In addition, 2024 and 2025 have the highest number of published journals (2024=7; 2025=8). </w:t>
      </w:r>
      <w:r w:rsidR="009D4892" w:rsidRPr="009D4892">
        <w:rPr>
          <w:rFonts w:ascii="Arial" w:hAnsi="Arial" w:cs="Arial"/>
          <w:highlight w:val="yellow"/>
        </w:rPr>
        <w:t>This trend reflects the increasing research attention and practical relevance of modular and prefabricated construction in addressing urban housing challenges</w:t>
      </w:r>
      <w:r w:rsidRPr="009D4892">
        <w:rPr>
          <w:rFonts w:ascii="Arial" w:hAnsi="Arial" w:cs="Arial"/>
          <w:highlight w:val="yellow"/>
        </w:rPr>
        <w:t>.</w:t>
      </w:r>
      <w:r w:rsidRPr="009D4892">
        <w:rPr>
          <w:rFonts w:ascii="Arial" w:hAnsi="Arial" w:cs="Arial"/>
        </w:rPr>
        <w:t xml:space="preserve"> </w:t>
      </w:r>
    </w:p>
    <w:p w14:paraId="50A5225D" w14:textId="77777777" w:rsidR="009D4892" w:rsidRPr="009D4892" w:rsidRDefault="009D4892" w:rsidP="009D4892">
      <w:pPr>
        <w:pStyle w:val="Body"/>
        <w:spacing w:after="0"/>
        <w:rPr>
          <w:rFonts w:ascii="Arial" w:hAnsi="Arial" w:cs="Arial"/>
          <w:b/>
          <w:bCs/>
        </w:rPr>
      </w:pPr>
    </w:p>
    <w:p w14:paraId="66A8C87F" w14:textId="57812D0E" w:rsidR="00EA6D41" w:rsidRDefault="0027780A" w:rsidP="00EA6D41">
      <w:pPr>
        <w:pStyle w:val="Body"/>
        <w:spacing w:after="0"/>
        <w:rPr>
          <w:rFonts w:ascii="Arial" w:hAnsi="Arial" w:cs="Arial"/>
        </w:rPr>
      </w:pPr>
      <w:r w:rsidRPr="0027780A">
        <w:rPr>
          <w:rFonts w:ascii="Arial" w:hAnsi="Arial" w:cs="Arial"/>
          <w:highlight w:val="yellow"/>
        </w:rPr>
        <w:t>The trends in publications suggest that the concern with the modular and prefabricated construction is growing gradually during the last decade. The increasing publications are not only the results of the technological progress, but also the increasing awareness of the necessity of sustainable housing in the urban areas. The trend reflects the shift of attention of the sphere towards productivity, sustainability, and circular economy.</w:t>
      </w:r>
    </w:p>
    <w:p w14:paraId="4D801126" w14:textId="77777777" w:rsidR="0027780A" w:rsidRDefault="0027780A" w:rsidP="00EA6D41">
      <w:pPr>
        <w:pStyle w:val="Body"/>
        <w:spacing w:after="0"/>
        <w:rPr>
          <w:rFonts w:ascii="Arial" w:hAnsi="Arial" w:cs="Arial"/>
        </w:rPr>
      </w:pPr>
    </w:p>
    <w:p w14:paraId="4681A4E8" w14:textId="77777777" w:rsidR="0027780A" w:rsidRPr="00EA6D41" w:rsidRDefault="0027780A" w:rsidP="00EA6D41">
      <w:pPr>
        <w:pStyle w:val="Body"/>
        <w:spacing w:after="0"/>
        <w:rPr>
          <w:rFonts w:ascii="Arial" w:hAnsi="Arial" w:cs="Arial"/>
          <w:b/>
          <w:bCs/>
        </w:rPr>
      </w:pPr>
    </w:p>
    <w:p w14:paraId="231182B0" w14:textId="0C0A4816" w:rsidR="00EA6D41" w:rsidRPr="00EA6D41" w:rsidRDefault="00EA6D41" w:rsidP="00EA6D41">
      <w:pPr>
        <w:pStyle w:val="Body"/>
        <w:spacing w:after="0"/>
        <w:rPr>
          <w:rFonts w:ascii="Arial" w:hAnsi="Arial" w:cs="Arial"/>
          <w:b/>
          <w:bCs/>
        </w:rPr>
      </w:pPr>
      <w:r w:rsidRPr="00EA6D41">
        <w:rPr>
          <w:rFonts w:ascii="Arial" w:hAnsi="Arial" w:cs="Arial"/>
          <w:noProof/>
        </w:rPr>
        <w:drawing>
          <wp:anchor distT="0" distB="0" distL="114300" distR="114300" simplePos="0" relativeHeight="251658752" behindDoc="0" locked="0" layoutInCell="1" allowOverlap="1" wp14:anchorId="4B1A0EBC" wp14:editId="7A790B7E">
            <wp:simplePos x="0" y="0"/>
            <wp:positionH relativeFrom="column">
              <wp:posOffset>28575</wp:posOffset>
            </wp:positionH>
            <wp:positionV relativeFrom="paragraph">
              <wp:posOffset>14605</wp:posOffset>
            </wp:positionV>
            <wp:extent cx="5200650" cy="2571750"/>
            <wp:effectExtent l="0" t="0" r="0" b="0"/>
            <wp:wrapSquare wrapText="bothSides"/>
            <wp:docPr id="663918528" name="Chart 1">
              <a:extLst xmlns:a="http://schemas.openxmlformats.org/drawingml/2006/main">
                <a:ext uri="{FF2B5EF4-FFF2-40B4-BE49-F238E27FC236}">
                  <a16:creationId xmlns:a16="http://schemas.microsoft.com/office/drawing/2014/main" id="{6424D811-45F0-067A-22D4-67DA0BEBC7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0472EC28" w14:textId="77777777" w:rsidR="00EA6D41" w:rsidRPr="00EA6D41" w:rsidRDefault="00EA6D41" w:rsidP="00EA6D41">
      <w:pPr>
        <w:pStyle w:val="Body"/>
        <w:spacing w:after="0"/>
        <w:jc w:val="center"/>
        <w:rPr>
          <w:rFonts w:ascii="Arial" w:hAnsi="Arial" w:cs="Arial"/>
          <w:b/>
          <w:bCs/>
          <w:i/>
          <w:iCs/>
        </w:rPr>
      </w:pPr>
    </w:p>
    <w:p w14:paraId="47DA7D5E" w14:textId="77777777" w:rsidR="00EA6D41" w:rsidRDefault="00EA6D41" w:rsidP="00EA6D41">
      <w:pPr>
        <w:pStyle w:val="Body"/>
        <w:spacing w:after="0"/>
        <w:jc w:val="center"/>
        <w:rPr>
          <w:rFonts w:ascii="Arial" w:hAnsi="Arial" w:cs="Arial"/>
          <w:i/>
          <w:iCs/>
        </w:rPr>
      </w:pPr>
      <w:r w:rsidRPr="00EA6D41">
        <w:rPr>
          <w:rFonts w:ascii="Arial" w:hAnsi="Arial" w:cs="Arial"/>
          <w:b/>
          <w:bCs/>
          <w:i/>
          <w:iCs/>
        </w:rPr>
        <w:t xml:space="preserve">Figure 2: </w:t>
      </w:r>
      <w:r w:rsidRPr="00EA6D41">
        <w:rPr>
          <w:rFonts w:ascii="Arial" w:hAnsi="Arial" w:cs="Arial"/>
          <w:i/>
          <w:iCs/>
        </w:rPr>
        <w:t>Distribution of Number of Journals by Year</w:t>
      </w:r>
    </w:p>
    <w:p w14:paraId="240859E3" w14:textId="00037952" w:rsidR="00EA6D41" w:rsidRPr="004219A6" w:rsidRDefault="00EA6D41" w:rsidP="00EA6D41">
      <w:pPr>
        <w:pStyle w:val="Body"/>
        <w:spacing w:after="0"/>
        <w:rPr>
          <w:rFonts w:ascii="Arial" w:hAnsi="Arial" w:cs="Arial"/>
          <w:b/>
          <w:bCs/>
          <w:sz w:val="22"/>
          <w:szCs w:val="22"/>
        </w:rPr>
      </w:pPr>
      <w:r w:rsidRPr="004219A6">
        <w:rPr>
          <w:rFonts w:ascii="Arial" w:hAnsi="Arial" w:cs="Arial"/>
          <w:b/>
          <w:bCs/>
          <w:sz w:val="22"/>
          <w:szCs w:val="22"/>
        </w:rPr>
        <w:lastRenderedPageBreak/>
        <w:t>3.2 Journals Included in the Review</w:t>
      </w:r>
    </w:p>
    <w:p w14:paraId="16D066E4" w14:textId="77777777" w:rsidR="00EA6D41" w:rsidRPr="00EA6D41" w:rsidRDefault="00EA6D41" w:rsidP="00EA6D41">
      <w:pPr>
        <w:pStyle w:val="Body"/>
        <w:spacing w:after="0"/>
        <w:rPr>
          <w:rFonts w:ascii="Arial" w:hAnsi="Arial" w:cs="Arial"/>
          <w:b/>
          <w:bCs/>
        </w:rPr>
      </w:pPr>
    </w:p>
    <w:p w14:paraId="6F6D3207" w14:textId="77777777" w:rsidR="00EA6D41" w:rsidRPr="00EA6D41" w:rsidRDefault="00EA6D41" w:rsidP="00EA6D41">
      <w:pPr>
        <w:pStyle w:val="Body"/>
        <w:spacing w:after="0"/>
        <w:rPr>
          <w:rFonts w:ascii="Arial" w:hAnsi="Arial" w:cs="Arial"/>
          <w:b/>
          <w:bCs/>
        </w:rPr>
      </w:pPr>
      <w:r w:rsidRPr="00EA6D41">
        <w:rPr>
          <w:rFonts w:ascii="Arial" w:hAnsi="Arial" w:cs="Arial"/>
          <w:b/>
          <w:bCs/>
        </w:rPr>
        <w:t>Table 1: List of journals included in the Review</w:t>
      </w:r>
    </w:p>
    <w:tbl>
      <w:tblPr>
        <w:tblStyle w:val="TableGrid"/>
        <w:tblW w:w="5000" w:type="pct"/>
        <w:tblLook w:val="04A0" w:firstRow="1" w:lastRow="0" w:firstColumn="1" w:lastColumn="0" w:noHBand="0" w:noVBand="1"/>
      </w:tblPr>
      <w:tblGrid>
        <w:gridCol w:w="1584"/>
        <w:gridCol w:w="2973"/>
        <w:gridCol w:w="2096"/>
        <w:gridCol w:w="1771"/>
      </w:tblGrid>
      <w:tr w:rsidR="00EA6D41" w:rsidRPr="00EA6D41" w14:paraId="18A79B03" w14:textId="77777777" w:rsidTr="00E0313E">
        <w:tc>
          <w:tcPr>
            <w:tcW w:w="943" w:type="pct"/>
          </w:tcPr>
          <w:p w14:paraId="4B252B35" w14:textId="77777777" w:rsidR="00EA6D41" w:rsidRPr="00EA6D41" w:rsidRDefault="00EA6D41" w:rsidP="00014CDD">
            <w:pPr>
              <w:pStyle w:val="Body"/>
              <w:spacing w:after="0"/>
              <w:rPr>
                <w:rFonts w:ascii="Arial" w:eastAsia="Times New Roman" w:hAnsi="Arial" w:cs="Arial"/>
                <w:b/>
                <w:bCs/>
                <w:sz w:val="20"/>
              </w:rPr>
            </w:pPr>
            <w:r w:rsidRPr="00EA6D41">
              <w:rPr>
                <w:rFonts w:ascii="Arial" w:eastAsia="Times New Roman" w:hAnsi="Arial" w:cs="Arial"/>
                <w:b/>
                <w:bCs/>
                <w:sz w:val="20"/>
              </w:rPr>
              <w:t>Author (year)</w:t>
            </w:r>
          </w:p>
        </w:tc>
        <w:tc>
          <w:tcPr>
            <w:tcW w:w="1460" w:type="pct"/>
          </w:tcPr>
          <w:p w14:paraId="6BF7630C" w14:textId="77777777" w:rsidR="00EA6D41" w:rsidRPr="00EA6D41" w:rsidRDefault="00EA6D41" w:rsidP="00014CDD">
            <w:pPr>
              <w:pStyle w:val="Body"/>
              <w:spacing w:after="0"/>
              <w:rPr>
                <w:rFonts w:ascii="Arial" w:eastAsia="Times New Roman" w:hAnsi="Arial" w:cs="Arial"/>
                <w:b/>
                <w:bCs/>
                <w:sz w:val="20"/>
              </w:rPr>
            </w:pPr>
            <w:r w:rsidRPr="00EA6D41">
              <w:rPr>
                <w:rFonts w:ascii="Arial" w:eastAsia="Times New Roman" w:hAnsi="Arial" w:cs="Arial"/>
                <w:b/>
                <w:bCs/>
                <w:sz w:val="20"/>
              </w:rPr>
              <w:t>Method</w:t>
            </w:r>
          </w:p>
        </w:tc>
        <w:tc>
          <w:tcPr>
            <w:tcW w:w="1444" w:type="pct"/>
          </w:tcPr>
          <w:p w14:paraId="0C9FB88D" w14:textId="77777777" w:rsidR="00EA6D41" w:rsidRPr="00EA6D41" w:rsidRDefault="00EA6D41" w:rsidP="00014CDD">
            <w:pPr>
              <w:pStyle w:val="Body"/>
              <w:spacing w:after="0"/>
              <w:rPr>
                <w:rFonts w:ascii="Arial" w:eastAsia="Times New Roman" w:hAnsi="Arial" w:cs="Arial"/>
                <w:b/>
                <w:bCs/>
                <w:sz w:val="20"/>
              </w:rPr>
            </w:pPr>
            <w:r w:rsidRPr="00EA6D41">
              <w:rPr>
                <w:rFonts w:ascii="Arial" w:eastAsia="Times New Roman" w:hAnsi="Arial" w:cs="Arial"/>
                <w:b/>
                <w:bCs/>
                <w:sz w:val="20"/>
              </w:rPr>
              <w:t>Key Finding</w:t>
            </w:r>
          </w:p>
        </w:tc>
        <w:tc>
          <w:tcPr>
            <w:tcW w:w="1152" w:type="pct"/>
          </w:tcPr>
          <w:p w14:paraId="6677AFFE" w14:textId="77777777" w:rsidR="00EA6D41" w:rsidRPr="00EA6D41" w:rsidRDefault="00EA6D41" w:rsidP="00014CDD">
            <w:pPr>
              <w:pStyle w:val="Body"/>
              <w:spacing w:after="0"/>
              <w:rPr>
                <w:rFonts w:ascii="Arial" w:eastAsia="Times New Roman" w:hAnsi="Arial" w:cs="Arial"/>
                <w:b/>
                <w:bCs/>
                <w:sz w:val="20"/>
              </w:rPr>
            </w:pPr>
            <w:r w:rsidRPr="00EA6D41">
              <w:rPr>
                <w:rFonts w:ascii="Arial" w:eastAsia="Times New Roman" w:hAnsi="Arial" w:cs="Arial"/>
                <w:b/>
                <w:bCs/>
                <w:sz w:val="20"/>
              </w:rPr>
              <w:t>Key Gap</w:t>
            </w:r>
          </w:p>
        </w:tc>
      </w:tr>
      <w:tr w:rsidR="00EA6D41" w:rsidRPr="00EA6D41" w14:paraId="6E645C85" w14:textId="77777777" w:rsidTr="00E0313E">
        <w:tc>
          <w:tcPr>
            <w:tcW w:w="943" w:type="pct"/>
            <w:vAlign w:val="center"/>
          </w:tcPr>
          <w:p w14:paraId="70F27F9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Adeyemi et al. (2024)</w:t>
            </w:r>
          </w:p>
        </w:tc>
        <w:tc>
          <w:tcPr>
            <w:tcW w:w="1460" w:type="pct"/>
            <w:vAlign w:val="center"/>
          </w:tcPr>
          <w:p w14:paraId="22163C0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Case analysis of affordable housing projects</w:t>
            </w:r>
          </w:p>
        </w:tc>
        <w:tc>
          <w:tcPr>
            <w:tcW w:w="1444" w:type="pct"/>
            <w:vAlign w:val="center"/>
          </w:tcPr>
          <w:p w14:paraId="4A095612"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Modular design improves cost and time efficiency</w:t>
            </w:r>
          </w:p>
        </w:tc>
        <w:tc>
          <w:tcPr>
            <w:tcW w:w="1152" w:type="pct"/>
            <w:vAlign w:val="center"/>
          </w:tcPr>
          <w:p w14:paraId="6337CA9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Limited focus on long-term durability</w:t>
            </w:r>
          </w:p>
        </w:tc>
      </w:tr>
      <w:tr w:rsidR="00EA6D41" w:rsidRPr="00EA6D41" w14:paraId="1257DC2F" w14:textId="77777777" w:rsidTr="00E0313E">
        <w:tc>
          <w:tcPr>
            <w:tcW w:w="943" w:type="pct"/>
            <w:vAlign w:val="center"/>
          </w:tcPr>
          <w:p w14:paraId="1B3E4DB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Adeyemi et al. (2025)</w:t>
            </w:r>
          </w:p>
        </w:tc>
        <w:tc>
          <w:tcPr>
            <w:tcW w:w="1460" w:type="pct"/>
            <w:vAlign w:val="center"/>
          </w:tcPr>
          <w:p w14:paraId="4037E81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Urban development case study</w:t>
            </w:r>
          </w:p>
        </w:tc>
        <w:tc>
          <w:tcPr>
            <w:tcW w:w="1444" w:type="pct"/>
            <w:vAlign w:val="center"/>
          </w:tcPr>
          <w:p w14:paraId="3BD014FF"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Prefab supports sustainable mini-city development</w:t>
            </w:r>
          </w:p>
        </w:tc>
        <w:tc>
          <w:tcPr>
            <w:tcW w:w="1152" w:type="pct"/>
            <w:vAlign w:val="center"/>
          </w:tcPr>
          <w:p w14:paraId="38C25587"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Lacks quantification of environmental impact</w:t>
            </w:r>
          </w:p>
        </w:tc>
      </w:tr>
      <w:tr w:rsidR="00EA6D41" w:rsidRPr="00EA6D41" w14:paraId="71F4EA52" w14:textId="77777777" w:rsidTr="00E0313E">
        <w:tc>
          <w:tcPr>
            <w:tcW w:w="943" w:type="pct"/>
            <w:vAlign w:val="center"/>
          </w:tcPr>
          <w:p w14:paraId="4FA6BD22"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Akinola et al. (2024)</w:t>
            </w:r>
          </w:p>
        </w:tc>
        <w:tc>
          <w:tcPr>
            <w:tcW w:w="1460" w:type="pct"/>
            <w:vAlign w:val="center"/>
          </w:tcPr>
          <w:p w14:paraId="4AB294D2"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Literature review with AI integration discussion</w:t>
            </w:r>
          </w:p>
        </w:tc>
        <w:tc>
          <w:tcPr>
            <w:tcW w:w="1444" w:type="pct"/>
            <w:vAlign w:val="center"/>
          </w:tcPr>
          <w:p w14:paraId="40042377"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AI enhances prefab construction for affordability</w:t>
            </w:r>
          </w:p>
        </w:tc>
        <w:tc>
          <w:tcPr>
            <w:tcW w:w="1152" w:type="pct"/>
            <w:vAlign w:val="center"/>
          </w:tcPr>
          <w:p w14:paraId="79D16AA3"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Real-world application data is missing</w:t>
            </w:r>
          </w:p>
        </w:tc>
      </w:tr>
      <w:tr w:rsidR="00EA6D41" w:rsidRPr="00EA6D41" w14:paraId="716D90FF" w14:textId="77777777" w:rsidTr="00E0313E">
        <w:tc>
          <w:tcPr>
            <w:tcW w:w="943" w:type="pct"/>
            <w:vAlign w:val="center"/>
          </w:tcPr>
          <w:p w14:paraId="5BCE3669"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Bello et al. (2023)</w:t>
            </w:r>
          </w:p>
        </w:tc>
        <w:tc>
          <w:tcPr>
            <w:tcW w:w="1460" w:type="pct"/>
            <w:vAlign w:val="center"/>
          </w:tcPr>
          <w:p w14:paraId="110A4645" w14:textId="58B2600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Questionnaire </w:t>
            </w:r>
            <w:r w:rsidR="00885529">
              <w:rPr>
                <w:rFonts w:ascii="Arial" w:hAnsi="Arial" w:cs="Arial"/>
                <w:sz w:val="20"/>
              </w:rPr>
              <w:t>for</w:t>
            </w:r>
            <w:r w:rsidRPr="00EA6D41">
              <w:rPr>
                <w:rFonts w:ascii="Arial" w:hAnsi="Arial" w:cs="Arial"/>
                <w:sz w:val="20"/>
              </w:rPr>
              <w:t xml:space="preserve"> AEC professionals</w:t>
            </w:r>
          </w:p>
        </w:tc>
        <w:tc>
          <w:tcPr>
            <w:tcW w:w="1444" w:type="pct"/>
            <w:vAlign w:val="center"/>
          </w:tcPr>
          <w:p w14:paraId="52367CA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Professionals see modular systems as viable in Nigeria</w:t>
            </w:r>
          </w:p>
        </w:tc>
        <w:tc>
          <w:tcPr>
            <w:tcW w:w="1152" w:type="pct"/>
            <w:vAlign w:val="center"/>
          </w:tcPr>
          <w:p w14:paraId="0F59570F"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Implementation frameworks are underdeveloped</w:t>
            </w:r>
          </w:p>
        </w:tc>
      </w:tr>
      <w:tr w:rsidR="00EA6D41" w:rsidRPr="00EA6D41" w14:paraId="13CB2C87" w14:textId="77777777" w:rsidTr="00E0313E">
        <w:tc>
          <w:tcPr>
            <w:tcW w:w="943" w:type="pct"/>
            <w:vAlign w:val="center"/>
          </w:tcPr>
          <w:p w14:paraId="13606978"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Boafo et al. (2016)</w:t>
            </w:r>
          </w:p>
        </w:tc>
        <w:tc>
          <w:tcPr>
            <w:tcW w:w="1460" w:type="pct"/>
            <w:vAlign w:val="center"/>
          </w:tcPr>
          <w:p w14:paraId="74BAEA8C"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Case study-based literature review</w:t>
            </w:r>
          </w:p>
        </w:tc>
        <w:tc>
          <w:tcPr>
            <w:tcW w:w="1444" w:type="pct"/>
            <w:vAlign w:val="center"/>
          </w:tcPr>
          <w:p w14:paraId="41C4E16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Modular systems offer speed and waste reduction</w:t>
            </w:r>
          </w:p>
        </w:tc>
        <w:tc>
          <w:tcPr>
            <w:tcW w:w="1152" w:type="pct"/>
            <w:vAlign w:val="center"/>
          </w:tcPr>
          <w:p w14:paraId="3908705B"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Limited data on occupant satisfaction</w:t>
            </w:r>
          </w:p>
        </w:tc>
      </w:tr>
      <w:tr w:rsidR="00EA6D41" w:rsidRPr="00EA6D41" w14:paraId="65C21F66" w14:textId="77777777" w:rsidTr="00E0313E">
        <w:tc>
          <w:tcPr>
            <w:tcW w:w="943" w:type="pct"/>
            <w:vAlign w:val="center"/>
          </w:tcPr>
          <w:p w14:paraId="7477E5DF" w14:textId="77777777" w:rsidR="00EA6D41" w:rsidRPr="00EA6D41" w:rsidRDefault="00EA6D41" w:rsidP="00014CDD">
            <w:pPr>
              <w:pStyle w:val="Body"/>
              <w:spacing w:after="0"/>
              <w:rPr>
                <w:rFonts w:ascii="Arial" w:eastAsia="Times New Roman" w:hAnsi="Arial" w:cs="Arial"/>
                <w:b/>
                <w:bCs/>
                <w:sz w:val="20"/>
              </w:rPr>
            </w:pPr>
            <w:proofErr w:type="spellStart"/>
            <w:r w:rsidRPr="00EA6D41">
              <w:rPr>
                <w:rFonts w:ascii="Arial" w:hAnsi="Arial" w:cs="Arial"/>
                <w:sz w:val="20"/>
              </w:rPr>
              <w:t>Chippagiri</w:t>
            </w:r>
            <w:proofErr w:type="spellEnd"/>
            <w:r w:rsidRPr="00EA6D41">
              <w:rPr>
                <w:rFonts w:ascii="Arial" w:hAnsi="Arial" w:cs="Arial"/>
                <w:sz w:val="20"/>
              </w:rPr>
              <w:t xml:space="preserve"> et al. (2023)</w:t>
            </w:r>
          </w:p>
        </w:tc>
        <w:tc>
          <w:tcPr>
            <w:tcW w:w="1460" w:type="pct"/>
            <w:vAlign w:val="center"/>
          </w:tcPr>
          <w:p w14:paraId="36BA8A02" w14:textId="03EF97EF"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Small-scale physical mode</w:t>
            </w:r>
            <w:r w:rsidR="00885529">
              <w:rPr>
                <w:rFonts w:ascii="Arial" w:hAnsi="Arial" w:cs="Arial"/>
                <w:sz w:val="20"/>
              </w:rPr>
              <w:t>l</w:t>
            </w:r>
            <w:r w:rsidRPr="00EA6D41">
              <w:rPr>
                <w:rFonts w:ascii="Arial" w:hAnsi="Arial" w:cs="Arial"/>
                <w:sz w:val="20"/>
              </w:rPr>
              <w:t>ling</w:t>
            </w:r>
          </w:p>
        </w:tc>
        <w:tc>
          <w:tcPr>
            <w:tcW w:w="1444" w:type="pct"/>
            <w:vAlign w:val="center"/>
          </w:tcPr>
          <w:p w14:paraId="2D4D3B14"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Demonstrated eco-efficiency of prefab prototypes</w:t>
            </w:r>
          </w:p>
        </w:tc>
        <w:tc>
          <w:tcPr>
            <w:tcW w:w="1152" w:type="pct"/>
            <w:vAlign w:val="center"/>
          </w:tcPr>
          <w:p w14:paraId="06E04BA1"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Not scalable to real-world housing yet</w:t>
            </w:r>
          </w:p>
        </w:tc>
      </w:tr>
      <w:tr w:rsidR="00EA6D41" w:rsidRPr="00EA6D41" w14:paraId="252C09E3" w14:textId="77777777" w:rsidTr="00E0313E">
        <w:tc>
          <w:tcPr>
            <w:tcW w:w="943" w:type="pct"/>
            <w:vAlign w:val="center"/>
          </w:tcPr>
          <w:p w14:paraId="633B89EF" w14:textId="77777777" w:rsidR="00EA6D41" w:rsidRPr="00EA6D41" w:rsidRDefault="00EA6D41" w:rsidP="00014CDD">
            <w:pPr>
              <w:pStyle w:val="Body"/>
              <w:spacing w:after="0"/>
              <w:rPr>
                <w:rFonts w:ascii="Arial" w:eastAsia="Times New Roman" w:hAnsi="Arial" w:cs="Arial"/>
                <w:b/>
                <w:bCs/>
                <w:sz w:val="20"/>
              </w:rPr>
            </w:pPr>
            <w:proofErr w:type="spellStart"/>
            <w:r w:rsidRPr="00EA6D41">
              <w:rPr>
                <w:rFonts w:ascii="Arial" w:hAnsi="Arial" w:cs="Arial"/>
                <w:sz w:val="20"/>
              </w:rPr>
              <w:t>Chippagiri</w:t>
            </w:r>
            <w:proofErr w:type="spellEnd"/>
            <w:r w:rsidRPr="00EA6D41">
              <w:rPr>
                <w:rFonts w:ascii="Arial" w:hAnsi="Arial" w:cs="Arial"/>
                <w:sz w:val="20"/>
              </w:rPr>
              <w:t xml:space="preserve"> et al. (2022)</w:t>
            </w:r>
          </w:p>
        </w:tc>
        <w:tc>
          <w:tcPr>
            <w:tcW w:w="1460" w:type="pct"/>
            <w:vAlign w:val="center"/>
          </w:tcPr>
          <w:p w14:paraId="7E2775A7"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Review and stakeholder insights</w:t>
            </w:r>
          </w:p>
        </w:tc>
        <w:tc>
          <w:tcPr>
            <w:tcW w:w="1444" w:type="pct"/>
            <w:vAlign w:val="center"/>
          </w:tcPr>
          <w:p w14:paraId="4AD9941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Technological advances support sustainability</w:t>
            </w:r>
          </w:p>
        </w:tc>
        <w:tc>
          <w:tcPr>
            <w:tcW w:w="1152" w:type="pct"/>
            <w:vAlign w:val="center"/>
          </w:tcPr>
          <w:p w14:paraId="1812D2C2"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Industry-wide adoption remains slow</w:t>
            </w:r>
          </w:p>
        </w:tc>
      </w:tr>
      <w:tr w:rsidR="00EA6D41" w:rsidRPr="00EA6D41" w14:paraId="065ABE7A" w14:textId="77777777" w:rsidTr="00E0313E">
        <w:tc>
          <w:tcPr>
            <w:tcW w:w="943" w:type="pct"/>
            <w:vAlign w:val="center"/>
          </w:tcPr>
          <w:p w14:paraId="2583FFCA" w14:textId="77777777" w:rsidR="00EA6D41" w:rsidRPr="00EA6D41" w:rsidRDefault="00EA6D41" w:rsidP="00014CDD">
            <w:pPr>
              <w:pStyle w:val="Body"/>
              <w:spacing w:after="0"/>
              <w:rPr>
                <w:rFonts w:ascii="Arial" w:eastAsia="Times New Roman" w:hAnsi="Arial" w:cs="Arial"/>
                <w:b/>
                <w:bCs/>
                <w:sz w:val="20"/>
              </w:rPr>
            </w:pPr>
            <w:proofErr w:type="spellStart"/>
            <w:r w:rsidRPr="00EA6D41">
              <w:rPr>
                <w:rFonts w:ascii="Arial" w:hAnsi="Arial" w:cs="Arial"/>
                <w:sz w:val="20"/>
              </w:rPr>
              <w:t>Chippagiri</w:t>
            </w:r>
            <w:proofErr w:type="spellEnd"/>
            <w:r w:rsidRPr="00EA6D41">
              <w:rPr>
                <w:rFonts w:ascii="Arial" w:hAnsi="Arial" w:cs="Arial"/>
                <w:sz w:val="20"/>
              </w:rPr>
              <w:t xml:space="preserve"> et al. (2021)</w:t>
            </w:r>
          </w:p>
        </w:tc>
        <w:tc>
          <w:tcPr>
            <w:tcW w:w="1460" w:type="pct"/>
            <w:vAlign w:val="center"/>
          </w:tcPr>
          <w:p w14:paraId="53F8B64F"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Field application of prefab wall tech</w:t>
            </w:r>
          </w:p>
        </w:tc>
        <w:tc>
          <w:tcPr>
            <w:tcW w:w="1444" w:type="pct"/>
            <w:vAlign w:val="center"/>
          </w:tcPr>
          <w:p w14:paraId="0776CAF2" w14:textId="37608DD2"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Energy efficiency in social housing </w:t>
            </w:r>
            <w:r w:rsidR="00885529">
              <w:rPr>
                <w:rFonts w:ascii="Arial" w:hAnsi="Arial" w:cs="Arial"/>
                <w:sz w:val="20"/>
              </w:rPr>
              <w:t xml:space="preserve">has </w:t>
            </w:r>
            <w:r w:rsidRPr="00EA6D41">
              <w:rPr>
                <w:rFonts w:ascii="Arial" w:hAnsi="Arial" w:cs="Arial"/>
                <w:sz w:val="20"/>
              </w:rPr>
              <w:t>improved</w:t>
            </w:r>
          </w:p>
        </w:tc>
        <w:tc>
          <w:tcPr>
            <w:tcW w:w="1152" w:type="pct"/>
            <w:vAlign w:val="center"/>
          </w:tcPr>
          <w:p w14:paraId="73545C02"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Broader applicability not tested</w:t>
            </w:r>
          </w:p>
        </w:tc>
      </w:tr>
      <w:tr w:rsidR="00EA6D41" w:rsidRPr="00EA6D41" w14:paraId="731C1FC9" w14:textId="77777777" w:rsidTr="00E0313E">
        <w:tc>
          <w:tcPr>
            <w:tcW w:w="943" w:type="pct"/>
            <w:vAlign w:val="center"/>
          </w:tcPr>
          <w:p w14:paraId="624A0AA3"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Coskun et al. (2024)</w:t>
            </w:r>
          </w:p>
        </w:tc>
        <w:tc>
          <w:tcPr>
            <w:tcW w:w="1460" w:type="pct"/>
            <w:vAlign w:val="center"/>
          </w:tcPr>
          <w:p w14:paraId="4D86F18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SWOT analysis of urban projects</w:t>
            </w:r>
          </w:p>
        </w:tc>
        <w:tc>
          <w:tcPr>
            <w:tcW w:w="1444" w:type="pct"/>
            <w:vAlign w:val="center"/>
          </w:tcPr>
          <w:p w14:paraId="4CEC6125" w14:textId="199A1975"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Modular methods aid urban </w:t>
            </w:r>
            <w:proofErr w:type="spellStart"/>
            <w:r w:rsidRPr="00EA6D41">
              <w:rPr>
                <w:rFonts w:ascii="Arial" w:hAnsi="Arial" w:cs="Arial"/>
                <w:sz w:val="20"/>
              </w:rPr>
              <w:t>revitali</w:t>
            </w:r>
            <w:r w:rsidR="00885529">
              <w:rPr>
                <w:rFonts w:ascii="Arial" w:hAnsi="Arial" w:cs="Arial"/>
                <w:sz w:val="20"/>
              </w:rPr>
              <w:t>s</w:t>
            </w:r>
            <w:r w:rsidRPr="00EA6D41">
              <w:rPr>
                <w:rFonts w:ascii="Arial" w:hAnsi="Arial" w:cs="Arial"/>
                <w:sz w:val="20"/>
              </w:rPr>
              <w:t>ation</w:t>
            </w:r>
            <w:proofErr w:type="spellEnd"/>
          </w:p>
        </w:tc>
        <w:tc>
          <w:tcPr>
            <w:tcW w:w="1152" w:type="pct"/>
            <w:vAlign w:val="center"/>
          </w:tcPr>
          <w:p w14:paraId="23579C83"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Logistical and legal barriers unresolved</w:t>
            </w:r>
          </w:p>
        </w:tc>
      </w:tr>
      <w:tr w:rsidR="00EA6D41" w:rsidRPr="00EA6D41" w14:paraId="7D669575" w14:textId="77777777" w:rsidTr="00E0313E">
        <w:tc>
          <w:tcPr>
            <w:tcW w:w="943" w:type="pct"/>
            <w:vAlign w:val="center"/>
          </w:tcPr>
          <w:p w14:paraId="18FC45D4" w14:textId="77777777" w:rsidR="00EA6D41" w:rsidRPr="00EA6D41" w:rsidRDefault="00EA6D41" w:rsidP="00014CDD">
            <w:pPr>
              <w:pStyle w:val="Body"/>
              <w:spacing w:after="0"/>
              <w:rPr>
                <w:rFonts w:ascii="Arial" w:eastAsia="Times New Roman" w:hAnsi="Arial" w:cs="Arial"/>
                <w:b/>
                <w:bCs/>
                <w:sz w:val="20"/>
              </w:rPr>
            </w:pPr>
            <w:proofErr w:type="spellStart"/>
            <w:r w:rsidRPr="00EA6D41">
              <w:rPr>
                <w:rFonts w:ascii="Arial" w:hAnsi="Arial" w:cs="Arial"/>
                <w:sz w:val="20"/>
              </w:rPr>
              <w:t>Djukanovic</w:t>
            </w:r>
            <w:proofErr w:type="spellEnd"/>
            <w:r w:rsidRPr="00EA6D41">
              <w:rPr>
                <w:rFonts w:ascii="Arial" w:hAnsi="Arial" w:cs="Arial"/>
                <w:sz w:val="20"/>
              </w:rPr>
              <w:t xml:space="preserve"> et al. (2025)</w:t>
            </w:r>
          </w:p>
        </w:tc>
        <w:tc>
          <w:tcPr>
            <w:tcW w:w="1460" w:type="pct"/>
            <w:vAlign w:val="center"/>
          </w:tcPr>
          <w:p w14:paraId="210F8765" w14:textId="47CF4B96"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Architectural mode</w:t>
            </w:r>
            <w:r w:rsidR="00885529">
              <w:rPr>
                <w:rFonts w:ascii="Arial" w:hAnsi="Arial" w:cs="Arial"/>
                <w:sz w:val="20"/>
              </w:rPr>
              <w:t>l</w:t>
            </w:r>
            <w:r w:rsidRPr="00EA6D41">
              <w:rPr>
                <w:rFonts w:ascii="Arial" w:hAnsi="Arial" w:cs="Arial"/>
                <w:sz w:val="20"/>
              </w:rPr>
              <w:t>ling and analysis</w:t>
            </w:r>
          </w:p>
        </w:tc>
        <w:tc>
          <w:tcPr>
            <w:tcW w:w="1444" w:type="pct"/>
            <w:vAlign w:val="center"/>
          </w:tcPr>
          <w:p w14:paraId="6BC9FC10"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Modular designs enable flexible living spaces</w:t>
            </w:r>
          </w:p>
        </w:tc>
        <w:tc>
          <w:tcPr>
            <w:tcW w:w="1152" w:type="pct"/>
            <w:vAlign w:val="center"/>
          </w:tcPr>
          <w:p w14:paraId="3ED7F1DE"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Missing post-occupancy performance data</w:t>
            </w:r>
          </w:p>
        </w:tc>
      </w:tr>
      <w:tr w:rsidR="00EA6D41" w:rsidRPr="00EA6D41" w14:paraId="01DDAD3D" w14:textId="77777777" w:rsidTr="00E0313E">
        <w:tc>
          <w:tcPr>
            <w:tcW w:w="943" w:type="pct"/>
            <w:vAlign w:val="center"/>
          </w:tcPr>
          <w:p w14:paraId="6380921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do Nascimento (2025)</w:t>
            </w:r>
          </w:p>
        </w:tc>
        <w:tc>
          <w:tcPr>
            <w:tcW w:w="1460" w:type="pct"/>
            <w:vAlign w:val="center"/>
          </w:tcPr>
          <w:p w14:paraId="5671DF2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Literature and policy review</w:t>
            </w:r>
          </w:p>
        </w:tc>
        <w:tc>
          <w:tcPr>
            <w:tcW w:w="1444" w:type="pct"/>
            <w:vAlign w:val="center"/>
          </w:tcPr>
          <w:p w14:paraId="698B216D" w14:textId="7693882A"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Prefab offers sustainable</w:t>
            </w:r>
            <w:r w:rsidR="00885529">
              <w:rPr>
                <w:rFonts w:ascii="Arial" w:hAnsi="Arial" w:cs="Arial"/>
                <w:sz w:val="20"/>
              </w:rPr>
              <w:t>,</w:t>
            </w:r>
            <w:r w:rsidRPr="00EA6D41">
              <w:rPr>
                <w:rFonts w:ascii="Arial" w:hAnsi="Arial" w:cs="Arial"/>
                <w:sz w:val="20"/>
              </w:rPr>
              <w:t xml:space="preserve"> affordable housing</w:t>
            </w:r>
          </w:p>
        </w:tc>
        <w:tc>
          <w:tcPr>
            <w:tcW w:w="1152" w:type="pct"/>
            <w:vAlign w:val="center"/>
          </w:tcPr>
          <w:p w14:paraId="198E4444" w14:textId="71D0B5EB"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Challenges in </w:t>
            </w:r>
            <w:r w:rsidR="00885529">
              <w:rPr>
                <w:rFonts w:ascii="Arial" w:hAnsi="Arial" w:cs="Arial"/>
                <w:sz w:val="20"/>
              </w:rPr>
              <w:t xml:space="preserve">the </w:t>
            </w:r>
            <w:r w:rsidRPr="00EA6D41">
              <w:rPr>
                <w:rFonts w:ascii="Arial" w:hAnsi="Arial" w:cs="Arial"/>
                <w:sz w:val="20"/>
              </w:rPr>
              <w:t xml:space="preserve">supply chain </w:t>
            </w:r>
            <w:r w:rsidR="00885529">
              <w:rPr>
                <w:rFonts w:ascii="Arial" w:hAnsi="Arial" w:cs="Arial"/>
                <w:sz w:val="20"/>
              </w:rPr>
              <w:t xml:space="preserve">are </w:t>
            </w:r>
            <w:r w:rsidRPr="00EA6D41">
              <w:rPr>
                <w:rFonts w:ascii="Arial" w:hAnsi="Arial" w:cs="Arial"/>
                <w:sz w:val="20"/>
              </w:rPr>
              <w:t>not addressed</w:t>
            </w:r>
          </w:p>
        </w:tc>
      </w:tr>
      <w:tr w:rsidR="00EA6D41" w:rsidRPr="00EA6D41" w14:paraId="27380CBC" w14:textId="77777777" w:rsidTr="00E0313E">
        <w:tc>
          <w:tcPr>
            <w:tcW w:w="943" w:type="pct"/>
            <w:vAlign w:val="center"/>
          </w:tcPr>
          <w:p w14:paraId="304BAA0B"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Faludi et al. (2012)</w:t>
            </w:r>
          </w:p>
        </w:tc>
        <w:tc>
          <w:tcPr>
            <w:tcW w:w="1460" w:type="pct"/>
            <w:vAlign w:val="center"/>
          </w:tcPr>
          <w:p w14:paraId="61C73A4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Life Cycle Assessment (LCA)</w:t>
            </w:r>
          </w:p>
        </w:tc>
        <w:tc>
          <w:tcPr>
            <w:tcW w:w="1444" w:type="pct"/>
            <w:vAlign w:val="center"/>
          </w:tcPr>
          <w:p w14:paraId="3313447B"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LCA informs sustainable prefab design decisions</w:t>
            </w:r>
          </w:p>
        </w:tc>
        <w:tc>
          <w:tcPr>
            <w:tcW w:w="1152" w:type="pct"/>
            <w:vAlign w:val="center"/>
          </w:tcPr>
          <w:p w14:paraId="0536ED3E"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Early design phase integration remains complex</w:t>
            </w:r>
          </w:p>
        </w:tc>
      </w:tr>
      <w:tr w:rsidR="00EA6D41" w:rsidRPr="00EA6D41" w14:paraId="407371D3" w14:textId="77777777" w:rsidTr="00E0313E">
        <w:tc>
          <w:tcPr>
            <w:tcW w:w="943" w:type="pct"/>
            <w:vAlign w:val="center"/>
          </w:tcPr>
          <w:p w14:paraId="2C4D5E64" w14:textId="77777777" w:rsidR="00EA6D41" w:rsidRPr="00EA6D41" w:rsidRDefault="00EA6D41" w:rsidP="00014CDD">
            <w:pPr>
              <w:pStyle w:val="Body"/>
              <w:spacing w:after="0"/>
              <w:rPr>
                <w:rFonts w:ascii="Arial" w:eastAsia="Times New Roman" w:hAnsi="Arial" w:cs="Arial"/>
                <w:b/>
                <w:bCs/>
                <w:sz w:val="20"/>
              </w:rPr>
            </w:pPr>
            <w:proofErr w:type="spellStart"/>
            <w:r w:rsidRPr="00EA6D41">
              <w:rPr>
                <w:rFonts w:ascii="Arial" w:hAnsi="Arial" w:cs="Arial"/>
                <w:sz w:val="20"/>
              </w:rPr>
              <w:t>Gavali</w:t>
            </w:r>
            <w:proofErr w:type="spellEnd"/>
            <w:r w:rsidRPr="00EA6D41">
              <w:rPr>
                <w:rFonts w:ascii="Arial" w:hAnsi="Arial" w:cs="Arial"/>
                <w:sz w:val="20"/>
              </w:rPr>
              <w:t xml:space="preserve"> (2024)</w:t>
            </w:r>
          </w:p>
        </w:tc>
        <w:tc>
          <w:tcPr>
            <w:tcW w:w="1460" w:type="pct"/>
            <w:vAlign w:val="center"/>
          </w:tcPr>
          <w:p w14:paraId="2F2AF0DB"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Literature + case-based regional analysis</w:t>
            </w:r>
          </w:p>
        </w:tc>
        <w:tc>
          <w:tcPr>
            <w:tcW w:w="1444" w:type="pct"/>
            <w:vAlign w:val="center"/>
          </w:tcPr>
          <w:p w14:paraId="1D66C2D3"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Identified barriers and solutions in Asian developing nations</w:t>
            </w:r>
          </w:p>
        </w:tc>
        <w:tc>
          <w:tcPr>
            <w:tcW w:w="1152" w:type="pct"/>
            <w:vAlign w:val="center"/>
          </w:tcPr>
          <w:p w14:paraId="0A4CD426"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Country-specific data remains limited</w:t>
            </w:r>
          </w:p>
        </w:tc>
      </w:tr>
      <w:tr w:rsidR="00EA6D41" w:rsidRPr="00EA6D41" w14:paraId="5DFF17FE" w14:textId="77777777" w:rsidTr="00E0313E">
        <w:tc>
          <w:tcPr>
            <w:tcW w:w="943" w:type="pct"/>
            <w:vAlign w:val="center"/>
          </w:tcPr>
          <w:p w14:paraId="27E27216"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Jayawardana et al. (2025)</w:t>
            </w:r>
          </w:p>
        </w:tc>
        <w:tc>
          <w:tcPr>
            <w:tcW w:w="1460" w:type="pct"/>
            <w:vAlign w:val="center"/>
          </w:tcPr>
          <w:p w14:paraId="353F85F1"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PRISMA-based review</w:t>
            </w:r>
          </w:p>
        </w:tc>
        <w:tc>
          <w:tcPr>
            <w:tcW w:w="1444" w:type="pct"/>
            <w:vAlign w:val="center"/>
          </w:tcPr>
          <w:p w14:paraId="6102411F"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Prefab supports lifecycle economic and social sustainability</w:t>
            </w:r>
          </w:p>
        </w:tc>
        <w:tc>
          <w:tcPr>
            <w:tcW w:w="1152" w:type="pct"/>
            <w:vAlign w:val="center"/>
          </w:tcPr>
          <w:p w14:paraId="2E89228C" w14:textId="1CBB25EB"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Integration of cultural factors </w:t>
            </w:r>
            <w:r w:rsidR="00885529">
              <w:rPr>
                <w:rFonts w:ascii="Arial" w:hAnsi="Arial" w:cs="Arial"/>
                <w:sz w:val="20"/>
              </w:rPr>
              <w:t xml:space="preserve">is </w:t>
            </w:r>
            <w:r w:rsidRPr="00EA6D41">
              <w:rPr>
                <w:rFonts w:ascii="Arial" w:hAnsi="Arial" w:cs="Arial"/>
                <w:sz w:val="20"/>
              </w:rPr>
              <w:t>underexplored</w:t>
            </w:r>
          </w:p>
        </w:tc>
      </w:tr>
      <w:tr w:rsidR="00EA6D41" w:rsidRPr="00EA6D41" w14:paraId="48867412" w14:textId="77777777" w:rsidTr="00E0313E">
        <w:tc>
          <w:tcPr>
            <w:tcW w:w="943" w:type="pct"/>
            <w:vAlign w:val="center"/>
          </w:tcPr>
          <w:p w14:paraId="1E4861E3"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Jiang et al. (2019)</w:t>
            </w:r>
          </w:p>
        </w:tc>
        <w:tc>
          <w:tcPr>
            <w:tcW w:w="1460" w:type="pct"/>
            <w:vAlign w:val="center"/>
          </w:tcPr>
          <w:p w14:paraId="59E0098B"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Empirical comparison of prefab vs. traditional</w:t>
            </w:r>
          </w:p>
        </w:tc>
        <w:tc>
          <w:tcPr>
            <w:tcW w:w="1444" w:type="pct"/>
            <w:vAlign w:val="center"/>
          </w:tcPr>
          <w:p w14:paraId="02DB0FA9" w14:textId="52AA5BD9"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Prefab improves sustainability in </w:t>
            </w:r>
            <w:r w:rsidR="00885529">
              <w:rPr>
                <w:rFonts w:ascii="Arial" w:hAnsi="Arial" w:cs="Arial"/>
                <w:sz w:val="20"/>
              </w:rPr>
              <w:t xml:space="preserve">the </w:t>
            </w:r>
            <w:r w:rsidRPr="00EA6D41">
              <w:rPr>
                <w:rFonts w:ascii="Arial" w:hAnsi="Arial" w:cs="Arial"/>
                <w:sz w:val="20"/>
              </w:rPr>
              <w:t>construction phase</w:t>
            </w:r>
          </w:p>
        </w:tc>
        <w:tc>
          <w:tcPr>
            <w:tcW w:w="1152" w:type="pct"/>
            <w:vAlign w:val="center"/>
          </w:tcPr>
          <w:p w14:paraId="28F48B08" w14:textId="6C926580"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Long-term performance post-construction </w:t>
            </w:r>
            <w:r w:rsidR="00885529">
              <w:rPr>
                <w:rFonts w:ascii="Arial" w:hAnsi="Arial" w:cs="Arial"/>
                <w:sz w:val="20"/>
              </w:rPr>
              <w:lastRenderedPageBreak/>
              <w:t xml:space="preserve">is </w:t>
            </w:r>
            <w:r w:rsidRPr="00EA6D41">
              <w:rPr>
                <w:rFonts w:ascii="Arial" w:hAnsi="Arial" w:cs="Arial"/>
                <w:sz w:val="20"/>
              </w:rPr>
              <w:t>missing</w:t>
            </w:r>
          </w:p>
        </w:tc>
      </w:tr>
      <w:tr w:rsidR="00EA6D41" w:rsidRPr="00EA6D41" w14:paraId="6008288B" w14:textId="77777777" w:rsidTr="00E0313E">
        <w:tc>
          <w:tcPr>
            <w:tcW w:w="943" w:type="pct"/>
            <w:vAlign w:val="center"/>
          </w:tcPr>
          <w:p w14:paraId="691FAFED"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lastRenderedPageBreak/>
              <w:t>Kamali et al. (2025)</w:t>
            </w:r>
          </w:p>
        </w:tc>
        <w:tc>
          <w:tcPr>
            <w:tcW w:w="1460" w:type="pct"/>
            <w:vAlign w:val="center"/>
          </w:tcPr>
          <w:p w14:paraId="7FAD0BAF"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Integrated assessment framework</w:t>
            </w:r>
          </w:p>
        </w:tc>
        <w:tc>
          <w:tcPr>
            <w:tcW w:w="1444" w:type="pct"/>
            <w:vAlign w:val="center"/>
          </w:tcPr>
          <w:p w14:paraId="2CA62AB1"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Modular aids urban resilience and sustainability</w:t>
            </w:r>
          </w:p>
        </w:tc>
        <w:tc>
          <w:tcPr>
            <w:tcW w:w="1152" w:type="pct"/>
            <w:vAlign w:val="center"/>
          </w:tcPr>
          <w:p w14:paraId="7DC09459" w14:textId="474CDF41"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Empirical validation of </w:t>
            </w:r>
            <w:r w:rsidR="00885529">
              <w:rPr>
                <w:rFonts w:ascii="Arial" w:hAnsi="Arial" w:cs="Arial"/>
                <w:sz w:val="20"/>
              </w:rPr>
              <w:t xml:space="preserve">the </w:t>
            </w:r>
            <w:r w:rsidRPr="00EA6D41">
              <w:rPr>
                <w:rFonts w:ascii="Arial" w:hAnsi="Arial" w:cs="Arial"/>
                <w:sz w:val="20"/>
              </w:rPr>
              <w:t>framework is lacking</w:t>
            </w:r>
          </w:p>
        </w:tc>
      </w:tr>
      <w:tr w:rsidR="00EA6D41" w:rsidRPr="00EA6D41" w14:paraId="7A6BB013" w14:textId="77777777" w:rsidTr="00E0313E">
        <w:tc>
          <w:tcPr>
            <w:tcW w:w="943" w:type="pct"/>
            <w:vAlign w:val="center"/>
          </w:tcPr>
          <w:p w14:paraId="34085369"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Kim (2025)</w:t>
            </w:r>
          </w:p>
        </w:tc>
        <w:tc>
          <w:tcPr>
            <w:tcW w:w="1460" w:type="pct"/>
            <w:vAlign w:val="center"/>
          </w:tcPr>
          <w:p w14:paraId="3E74A0BC"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Comprehensive literature review</w:t>
            </w:r>
          </w:p>
        </w:tc>
        <w:tc>
          <w:tcPr>
            <w:tcW w:w="1444" w:type="pct"/>
            <w:vAlign w:val="center"/>
          </w:tcPr>
          <w:p w14:paraId="1B4731F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Mapped current status and future challenges in prefab housing</w:t>
            </w:r>
          </w:p>
        </w:tc>
        <w:tc>
          <w:tcPr>
            <w:tcW w:w="1152" w:type="pct"/>
            <w:vAlign w:val="center"/>
          </w:tcPr>
          <w:p w14:paraId="155509F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Gaps in digital integration and regulations</w:t>
            </w:r>
          </w:p>
        </w:tc>
      </w:tr>
      <w:tr w:rsidR="00EA6D41" w:rsidRPr="00EA6D41" w14:paraId="12507589" w14:textId="77777777" w:rsidTr="00E0313E">
        <w:tc>
          <w:tcPr>
            <w:tcW w:w="943" w:type="pct"/>
            <w:vAlign w:val="center"/>
          </w:tcPr>
          <w:p w14:paraId="104ED253" w14:textId="77777777" w:rsidR="00EA6D41" w:rsidRPr="00EA6D41" w:rsidRDefault="00EA6D41" w:rsidP="00014CDD">
            <w:pPr>
              <w:pStyle w:val="Body"/>
              <w:spacing w:after="0"/>
              <w:rPr>
                <w:rFonts w:ascii="Arial" w:eastAsia="Times New Roman" w:hAnsi="Arial" w:cs="Arial"/>
                <w:b/>
                <w:bCs/>
                <w:sz w:val="20"/>
              </w:rPr>
            </w:pPr>
            <w:proofErr w:type="spellStart"/>
            <w:r w:rsidRPr="00EA6D41">
              <w:rPr>
                <w:rFonts w:ascii="Arial" w:hAnsi="Arial" w:cs="Arial"/>
                <w:sz w:val="20"/>
              </w:rPr>
              <w:t>Obaribirin</w:t>
            </w:r>
            <w:proofErr w:type="spellEnd"/>
            <w:r w:rsidRPr="00EA6D41">
              <w:rPr>
                <w:rFonts w:ascii="Arial" w:hAnsi="Arial" w:cs="Arial"/>
                <w:sz w:val="20"/>
              </w:rPr>
              <w:t xml:space="preserve"> et al. (2025)</w:t>
            </w:r>
          </w:p>
        </w:tc>
        <w:tc>
          <w:tcPr>
            <w:tcW w:w="1460" w:type="pct"/>
            <w:vAlign w:val="center"/>
          </w:tcPr>
          <w:p w14:paraId="3AE772B9" w14:textId="680079BA"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Questionnaire </w:t>
            </w:r>
            <w:r w:rsidR="00885529">
              <w:rPr>
                <w:rFonts w:ascii="Arial" w:hAnsi="Arial" w:cs="Arial"/>
                <w:sz w:val="20"/>
              </w:rPr>
              <w:t>for</w:t>
            </w:r>
            <w:r w:rsidRPr="00EA6D41">
              <w:rPr>
                <w:rFonts w:ascii="Arial" w:hAnsi="Arial" w:cs="Arial"/>
                <w:sz w:val="20"/>
              </w:rPr>
              <w:t xml:space="preserve"> professionals in Lagos</w:t>
            </w:r>
          </w:p>
        </w:tc>
        <w:tc>
          <w:tcPr>
            <w:tcW w:w="1444" w:type="pct"/>
            <w:vAlign w:val="center"/>
          </w:tcPr>
          <w:p w14:paraId="5C29025D"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Prefab seen as potential solution to housing deficit</w:t>
            </w:r>
          </w:p>
        </w:tc>
        <w:tc>
          <w:tcPr>
            <w:tcW w:w="1152" w:type="pct"/>
            <w:vAlign w:val="center"/>
          </w:tcPr>
          <w:p w14:paraId="2C4C9DD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Limited scalability in informal settlements</w:t>
            </w:r>
          </w:p>
        </w:tc>
      </w:tr>
      <w:tr w:rsidR="00EA6D41" w:rsidRPr="00EA6D41" w14:paraId="52BF78CD" w14:textId="77777777" w:rsidTr="00E0313E">
        <w:tc>
          <w:tcPr>
            <w:tcW w:w="943" w:type="pct"/>
            <w:vAlign w:val="center"/>
          </w:tcPr>
          <w:p w14:paraId="33B9CB3B"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Parisi &amp; </w:t>
            </w:r>
            <w:proofErr w:type="spellStart"/>
            <w:r w:rsidRPr="00EA6D41">
              <w:rPr>
                <w:rFonts w:ascii="Arial" w:hAnsi="Arial" w:cs="Arial"/>
                <w:sz w:val="20"/>
              </w:rPr>
              <w:t>Donyavi</w:t>
            </w:r>
            <w:proofErr w:type="spellEnd"/>
            <w:r w:rsidRPr="00EA6D41">
              <w:rPr>
                <w:rFonts w:ascii="Arial" w:hAnsi="Arial" w:cs="Arial"/>
                <w:sz w:val="20"/>
              </w:rPr>
              <w:t xml:space="preserve"> (2024)</w:t>
            </w:r>
          </w:p>
        </w:tc>
        <w:tc>
          <w:tcPr>
            <w:tcW w:w="1460" w:type="pct"/>
            <w:vAlign w:val="center"/>
          </w:tcPr>
          <w:p w14:paraId="79B674B1"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UK housing case analysis</w:t>
            </w:r>
          </w:p>
        </w:tc>
        <w:tc>
          <w:tcPr>
            <w:tcW w:w="1444" w:type="pct"/>
            <w:vAlign w:val="center"/>
          </w:tcPr>
          <w:p w14:paraId="67A79778" w14:textId="501FA0A4"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Modular construction can ease </w:t>
            </w:r>
            <w:r w:rsidR="00885529">
              <w:rPr>
                <w:rFonts w:ascii="Arial" w:hAnsi="Arial" w:cs="Arial"/>
                <w:sz w:val="20"/>
              </w:rPr>
              <w:t xml:space="preserve">the </w:t>
            </w:r>
            <w:r w:rsidRPr="00EA6D41">
              <w:rPr>
                <w:rFonts w:ascii="Arial" w:hAnsi="Arial" w:cs="Arial"/>
                <w:sz w:val="20"/>
              </w:rPr>
              <w:t xml:space="preserve">housing crisis in </w:t>
            </w:r>
            <w:r w:rsidR="00885529">
              <w:rPr>
                <w:rFonts w:ascii="Arial" w:hAnsi="Arial" w:cs="Arial"/>
                <w:sz w:val="20"/>
              </w:rPr>
              <w:t xml:space="preserve">the </w:t>
            </w:r>
            <w:r w:rsidRPr="00EA6D41">
              <w:rPr>
                <w:rFonts w:ascii="Arial" w:hAnsi="Arial" w:cs="Arial"/>
                <w:sz w:val="20"/>
              </w:rPr>
              <w:t>UK</w:t>
            </w:r>
          </w:p>
        </w:tc>
        <w:tc>
          <w:tcPr>
            <w:tcW w:w="1152" w:type="pct"/>
            <w:vAlign w:val="center"/>
          </w:tcPr>
          <w:p w14:paraId="236AC976"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Policy alignment challenges persist</w:t>
            </w:r>
          </w:p>
        </w:tc>
      </w:tr>
      <w:tr w:rsidR="00EA6D41" w:rsidRPr="00EA6D41" w14:paraId="035626AE" w14:textId="77777777" w:rsidTr="00E0313E">
        <w:tc>
          <w:tcPr>
            <w:tcW w:w="943" w:type="pct"/>
            <w:vAlign w:val="center"/>
          </w:tcPr>
          <w:p w14:paraId="168A2E83"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Parracho et al. (2025)</w:t>
            </w:r>
          </w:p>
        </w:tc>
        <w:tc>
          <w:tcPr>
            <w:tcW w:w="1460" w:type="pct"/>
            <w:vAlign w:val="center"/>
          </w:tcPr>
          <w:p w14:paraId="4E27097E"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Review of digital and smart technologies</w:t>
            </w:r>
          </w:p>
        </w:tc>
        <w:tc>
          <w:tcPr>
            <w:tcW w:w="1444" w:type="pct"/>
            <w:vAlign w:val="center"/>
          </w:tcPr>
          <w:p w14:paraId="4AA3FF90"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Smart innovations boost prefab sustainability</w:t>
            </w:r>
          </w:p>
        </w:tc>
        <w:tc>
          <w:tcPr>
            <w:tcW w:w="1152" w:type="pct"/>
            <w:vAlign w:val="center"/>
          </w:tcPr>
          <w:p w14:paraId="10901A8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Practical implementation examples are few</w:t>
            </w:r>
          </w:p>
        </w:tc>
      </w:tr>
      <w:tr w:rsidR="00EA6D41" w:rsidRPr="00EA6D41" w14:paraId="6E39385C" w14:textId="77777777" w:rsidTr="00E0313E">
        <w:tc>
          <w:tcPr>
            <w:tcW w:w="943" w:type="pct"/>
            <w:vAlign w:val="center"/>
          </w:tcPr>
          <w:p w14:paraId="1B1683D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Rahman &amp; Latief (2024)</w:t>
            </w:r>
          </w:p>
        </w:tc>
        <w:tc>
          <w:tcPr>
            <w:tcW w:w="1460" w:type="pct"/>
            <w:vAlign w:val="center"/>
          </w:tcPr>
          <w:p w14:paraId="49CC32B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ISO 56002 risk-based model</w:t>
            </w:r>
          </w:p>
        </w:tc>
        <w:tc>
          <w:tcPr>
            <w:tcW w:w="1444" w:type="pct"/>
            <w:vAlign w:val="center"/>
          </w:tcPr>
          <w:p w14:paraId="39C229A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Risk-based innovation planning improves project outcomes</w:t>
            </w:r>
          </w:p>
        </w:tc>
        <w:tc>
          <w:tcPr>
            <w:tcW w:w="1152" w:type="pct"/>
            <w:vAlign w:val="center"/>
          </w:tcPr>
          <w:p w14:paraId="68C5256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Needs real-world project validation</w:t>
            </w:r>
          </w:p>
        </w:tc>
      </w:tr>
      <w:tr w:rsidR="00EA6D41" w:rsidRPr="00EA6D41" w14:paraId="671B07D9" w14:textId="77777777" w:rsidTr="00E0313E">
        <w:tc>
          <w:tcPr>
            <w:tcW w:w="943" w:type="pct"/>
            <w:vAlign w:val="center"/>
          </w:tcPr>
          <w:p w14:paraId="24340DFF"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Roberts et al. (2023)</w:t>
            </w:r>
          </w:p>
        </w:tc>
        <w:tc>
          <w:tcPr>
            <w:tcW w:w="1460" w:type="pct"/>
            <w:vAlign w:val="center"/>
          </w:tcPr>
          <w:p w14:paraId="7C09AAC0"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Quantitative cost and productivity analysis</w:t>
            </w:r>
          </w:p>
        </w:tc>
        <w:tc>
          <w:tcPr>
            <w:tcW w:w="1444" w:type="pct"/>
            <w:vAlign w:val="center"/>
          </w:tcPr>
          <w:p w14:paraId="19E8940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Weather significantly affects </w:t>
            </w:r>
            <w:proofErr w:type="spellStart"/>
            <w:r w:rsidRPr="00EA6D41">
              <w:rPr>
                <w:rFonts w:ascii="Arial" w:hAnsi="Arial" w:cs="Arial"/>
                <w:sz w:val="20"/>
              </w:rPr>
              <w:t>labour</w:t>
            </w:r>
            <w:proofErr w:type="spellEnd"/>
            <w:r w:rsidRPr="00EA6D41">
              <w:rPr>
                <w:rFonts w:ascii="Arial" w:hAnsi="Arial" w:cs="Arial"/>
                <w:sz w:val="20"/>
              </w:rPr>
              <w:t xml:space="preserve"> in modular construction</w:t>
            </w:r>
          </w:p>
        </w:tc>
        <w:tc>
          <w:tcPr>
            <w:tcW w:w="1152" w:type="pct"/>
            <w:vAlign w:val="center"/>
          </w:tcPr>
          <w:p w14:paraId="0A83387F" w14:textId="2F8A9992"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Broader climate considerations </w:t>
            </w:r>
            <w:r w:rsidR="00885529">
              <w:rPr>
                <w:rFonts w:ascii="Arial" w:hAnsi="Arial" w:cs="Arial"/>
                <w:sz w:val="20"/>
              </w:rPr>
              <w:t xml:space="preserve">are </w:t>
            </w:r>
            <w:r w:rsidRPr="00EA6D41">
              <w:rPr>
                <w:rFonts w:ascii="Arial" w:hAnsi="Arial" w:cs="Arial"/>
                <w:sz w:val="20"/>
              </w:rPr>
              <w:t>not included</w:t>
            </w:r>
          </w:p>
        </w:tc>
      </w:tr>
      <w:tr w:rsidR="00EA6D41" w:rsidRPr="00EA6D41" w14:paraId="7ED3610A" w14:textId="77777777" w:rsidTr="00E0313E">
        <w:tc>
          <w:tcPr>
            <w:tcW w:w="943" w:type="pct"/>
            <w:vAlign w:val="center"/>
          </w:tcPr>
          <w:p w14:paraId="1308F404"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Romero Quidel et al. (2023)</w:t>
            </w:r>
          </w:p>
        </w:tc>
        <w:tc>
          <w:tcPr>
            <w:tcW w:w="1460" w:type="pct"/>
            <w:vAlign w:val="center"/>
          </w:tcPr>
          <w:p w14:paraId="5985EB4F"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Environmental impact analysis</w:t>
            </w:r>
          </w:p>
        </w:tc>
        <w:tc>
          <w:tcPr>
            <w:tcW w:w="1444" w:type="pct"/>
            <w:vAlign w:val="center"/>
          </w:tcPr>
          <w:p w14:paraId="01A115D6"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Low-impact materials enhance prefab sustainability</w:t>
            </w:r>
          </w:p>
        </w:tc>
        <w:tc>
          <w:tcPr>
            <w:tcW w:w="1152" w:type="pct"/>
            <w:vAlign w:val="center"/>
          </w:tcPr>
          <w:p w14:paraId="1BCF67F2"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Structural performance over time is unclear</w:t>
            </w:r>
          </w:p>
        </w:tc>
      </w:tr>
      <w:tr w:rsidR="00EA6D41" w:rsidRPr="00EA6D41" w14:paraId="6B2E1282" w14:textId="77777777" w:rsidTr="00E0313E">
        <w:tc>
          <w:tcPr>
            <w:tcW w:w="943" w:type="pct"/>
            <w:vAlign w:val="center"/>
          </w:tcPr>
          <w:p w14:paraId="0E3EB5D5"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Shen et al. (2021)</w:t>
            </w:r>
          </w:p>
        </w:tc>
        <w:tc>
          <w:tcPr>
            <w:tcW w:w="1460" w:type="pct"/>
            <w:vAlign w:val="center"/>
          </w:tcPr>
          <w:p w14:paraId="16D26B8C"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Evolutionary game model</w:t>
            </w:r>
          </w:p>
        </w:tc>
        <w:tc>
          <w:tcPr>
            <w:tcW w:w="1444" w:type="pct"/>
            <w:vAlign w:val="center"/>
          </w:tcPr>
          <w:p w14:paraId="2174920F"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Subsidies influence prefab adoption in China</w:t>
            </w:r>
          </w:p>
        </w:tc>
        <w:tc>
          <w:tcPr>
            <w:tcW w:w="1152" w:type="pct"/>
            <w:vAlign w:val="center"/>
          </w:tcPr>
          <w:p w14:paraId="101405C5" w14:textId="1552FE8E"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Assumes rational actor </w:t>
            </w:r>
            <w:proofErr w:type="spellStart"/>
            <w:r w:rsidRPr="00EA6D41">
              <w:rPr>
                <w:rFonts w:ascii="Arial" w:hAnsi="Arial" w:cs="Arial"/>
                <w:sz w:val="20"/>
              </w:rPr>
              <w:t>behavio</w:t>
            </w:r>
            <w:r w:rsidR="00885529">
              <w:rPr>
                <w:rFonts w:ascii="Arial" w:hAnsi="Arial" w:cs="Arial"/>
                <w:sz w:val="20"/>
              </w:rPr>
              <w:t>u</w:t>
            </w:r>
            <w:r w:rsidRPr="00EA6D41">
              <w:rPr>
                <w:rFonts w:ascii="Arial" w:hAnsi="Arial" w:cs="Arial"/>
                <w:sz w:val="20"/>
              </w:rPr>
              <w:t>r</w:t>
            </w:r>
            <w:proofErr w:type="spellEnd"/>
            <w:r w:rsidRPr="00EA6D41">
              <w:rPr>
                <w:rFonts w:ascii="Arial" w:hAnsi="Arial" w:cs="Arial"/>
                <w:sz w:val="20"/>
              </w:rPr>
              <w:t xml:space="preserve"> only</w:t>
            </w:r>
          </w:p>
        </w:tc>
      </w:tr>
      <w:tr w:rsidR="00EA6D41" w:rsidRPr="00EA6D41" w14:paraId="7D452DD1" w14:textId="77777777" w:rsidTr="00E0313E">
        <w:tc>
          <w:tcPr>
            <w:tcW w:w="943" w:type="pct"/>
            <w:vAlign w:val="center"/>
          </w:tcPr>
          <w:p w14:paraId="6188EB0D" w14:textId="77777777" w:rsidR="00EA6D41" w:rsidRPr="00EA6D41" w:rsidRDefault="00EA6D41" w:rsidP="00014CDD">
            <w:pPr>
              <w:pStyle w:val="Body"/>
              <w:spacing w:after="0"/>
              <w:rPr>
                <w:rFonts w:ascii="Arial" w:eastAsia="Times New Roman" w:hAnsi="Arial" w:cs="Arial"/>
                <w:b/>
                <w:bCs/>
                <w:sz w:val="20"/>
              </w:rPr>
            </w:pPr>
            <w:proofErr w:type="spellStart"/>
            <w:r w:rsidRPr="00EA6D41">
              <w:rPr>
                <w:rFonts w:ascii="Arial" w:hAnsi="Arial" w:cs="Arial"/>
                <w:sz w:val="20"/>
              </w:rPr>
              <w:t>Tighnavard</w:t>
            </w:r>
            <w:proofErr w:type="spellEnd"/>
            <w:r w:rsidRPr="00EA6D41">
              <w:rPr>
                <w:rFonts w:ascii="Arial" w:hAnsi="Arial" w:cs="Arial"/>
                <w:sz w:val="20"/>
              </w:rPr>
              <w:t xml:space="preserve"> </w:t>
            </w:r>
            <w:proofErr w:type="spellStart"/>
            <w:r w:rsidRPr="00EA6D41">
              <w:rPr>
                <w:rFonts w:ascii="Arial" w:hAnsi="Arial" w:cs="Arial"/>
                <w:sz w:val="20"/>
              </w:rPr>
              <w:t>Balasbaneh</w:t>
            </w:r>
            <w:proofErr w:type="spellEnd"/>
            <w:r w:rsidRPr="00EA6D41">
              <w:rPr>
                <w:rFonts w:ascii="Arial" w:hAnsi="Arial" w:cs="Arial"/>
                <w:sz w:val="20"/>
              </w:rPr>
              <w:t xml:space="preserve"> &amp; Ramadan (2024)</w:t>
            </w:r>
          </w:p>
        </w:tc>
        <w:tc>
          <w:tcPr>
            <w:tcW w:w="1460" w:type="pct"/>
            <w:vAlign w:val="center"/>
          </w:tcPr>
          <w:p w14:paraId="5CAE4C3B"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Triple-bottom-line sustainability evaluation</w:t>
            </w:r>
          </w:p>
        </w:tc>
        <w:tc>
          <w:tcPr>
            <w:tcW w:w="1444" w:type="pct"/>
            <w:vAlign w:val="center"/>
          </w:tcPr>
          <w:p w14:paraId="25AF4C9A"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Holistic sustainability assessment of modular buildings</w:t>
            </w:r>
          </w:p>
        </w:tc>
        <w:tc>
          <w:tcPr>
            <w:tcW w:w="1152" w:type="pct"/>
            <w:vAlign w:val="center"/>
          </w:tcPr>
          <w:p w14:paraId="511A6944"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Application to diverse building types is limited</w:t>
            </w:r>
          </w:p>
        </w:tc>
      </w:tr>
      <w:tr w:rsidR="00EA6D41" w:rsidRPr="00EA6D41" w14:paraId="42E95A0B" w14:textId="77777777" w:rsidTr="00E0313E">
        <w:tc>
          <w:tcPr>
            <w:tcW w:w="943" w:type="pct"/>
            <w:vAlign w:val="center"/>
          </w:tcPr>
          <w:p w14:paraId="61FB9C24" w14:textId="77777777" w:rsidR="00EA6D41" w:rsidRPr="00EA6D41" w:rsidRDefault="00EA6D41" w:rsidP="00014CDD">
            <w:pPr>
              <w:pStyle w:val="Body"/>
              <w:spacing w:after="0"/>
              <w:rPr>
                <w:rFonts w:ascii="Arial" w:eastAsia="Times New Roman" w:hAnsi="Arial" w:cs="Arial"/>
                <w:b/>
                <w:bCs/>
                <w:sz w:val="20"/>
              </w:rPr>
            </w:pPr>
            <w:proofErr w:type="spellStart"/>
            <w:r w:rsidRPr="00EA6D41">
              <w:rPr>
                <w:rFonts w:ascii="Arial" w:hAnsi="Arial" w:cs="Arial"/>
                <w:sz w:val="20"/>
              </w:rPr>
              <w:t>Tzourmakliotou</w:t>
            </w:r>
            <w:proofErr w:type="spellEnd"/>
            <w:r w:rsidRPr="00EA6D41">
              <w:rPr>
                <w:rFonts w:ascii="Arial" w:hAnsi="Arial" w:cs="Arial"/>
                <w:sz w:val="20"/>
              </w:rPr>
              <w:t xml:space="preserve"> (2021)</w:t>
            </w:r>
          </w:p>
        </w:tc>
        <w:tc>
          <w:tcPr>
            <w:tcW w:w="1460" w:type="pct"/>
            <w:vAlign w:val="center"/>
          </w:tcPr>
          <w:p w14:paraId="0CA1FC9B"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Lifecycle carbon analysis</w:t>
            </w:r>
          </w:p>
        </w:tc>
        <w:tc>
          <w:tcPr>
            <w:tcW w:w="1444" w:type="pct"/>
            <w:vAlign w:val="center"/>
          </w:tcPr>
          <w:p w14:paraId="3D646C86"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Modular significantly reduces carbon emissions</w:t>
            </w:r>
          </w:p>
        </w:tc>
        <w:tc>
          <w:tcPr>
            <w:tcW w:w="1152" w:type="pct"/>
            <w:vAlign w:val="center"/>
          </w:tcPr>
          <w:p w14:paraId="50A41C95" w14:textId="6F0645CF"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Embodied energy in transport </w:t>
            </w:r>
            <w:r w:rsidR="00885529">
              <w:rPr>
                <w:rFonts w:ascii="Arial" w:hAnsi="Arial" w:cs="Arial"/>
                <w:sz w:val="20"/>
              </w:rPr>
              <w:t xml:space="preserve">is </w:t>
            </w:r>
            <w:r w:rsidRPr="00EA6D41">
              <w:rPr>
                <w:rFonts w:ascii="Arial" w:hAnsi="Arial" w:cs="Arial"/>
                <w:sz w:val="20"/>
              </w:rPr>
              <w:t>not addressed</w:t>
            </w:r>
          </w:p>
        </w:tc>
      </w:tr>
      <w:tr w:rsidR="00EA6D41" w:rsidRPr="00EA6D41" w14:paraId="146CA282" w14:textId="77777777" w:rsidTr="00E0313E">
        <w:tc>
          <w:tcPr>
            <w:tcW w:w="943" w:type="pct"/>
            <w:vAlign w:val="center"/>
          </w:tcPr>
          <w:p w14:paraId="0D3030A4"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Zhou et al. (2022)</w:t>
            </w:r>
          </w:p>
        </w:tc>
        <w:tc>
          <w:tcPr>
            <w:tcW w:w="1460" w:type="pct"/>
            <w:vAlign w:val="center"/>
          </w:tcPr>
          <w:p w14:paraId="0CC6B27D"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Economic/environmental/social data analysis</w:t>
            </w:r>
          </w:p>
        </w:tc>
        <w:tc>
          <w:tcPr>
            <w:tcW w:w="1444" w:type="pct"/>
            <w:vAlign w:val="center"/>
          </w:tcPr>
          <w:p w14:paraId="3DBA0DA6" w14:textId="77777777"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Prefab buildings provide multi-dimensional external benefits</w:t>
            </w:r>
          </w:p>
        </w:tc>
        <w:tc>
          <w:tcPr>
            <w:tcW w:w="1152" w:type="pct"/>
            <w:vAlign w:val="center"/>
          </w:tcPr>
          <w:p w14:paraId="25AA618A" w14:textId="5B70DAB9" w:rsidR="00EA6D41" w:rsidRPr="00EA6D41" w:rsidRDefault="00EA6D41" w:rsidP="00014CDD">
            <w:pPr>
              <w:pStyle w:val="Body"/>
              <w:spacing w:after="0"/>
              <w:rPr>
                <w:rFonts w:ascii="Arial" w:eastAsia="Times New Roman" w:hAnsi="Arial" w:cs="Arial"/>
                <w:b/>
                <w:bCs/>
                <w:sz w:val="20"/>
              </w:rPr>
            </w:pPr>
            <w:r w:rsidRPr="00EA6D41">
              <w:rPr>
                <w:rFonts w:ascii="Arial" w:hAnsi="Arial" w:cs="Arial"/>
                <w:sz w:val="20"/>
              </w:rPr>
              <w:t xml:space="preserve">Spatial differences in benefits </w:t>
            </w:r>
            <w:r w:rsidR="00885529">
              <w:rPr>
                <w:rFonts w:ascii="Arial" w:hAnsi="Arial" w:cs="Arial"/>
                <w:sz w:val="20"/>
              </w:rPr>
              <w:t xml:space="preserve">were </w:t>
            </w:r>
            <w:r w:rsidRPr="00EA6D41">
              <w:rPr>
                <w:rFonts w:ascii="Arial" w:hAnsi="Arial" w:cs="Arial"/>
                <w:sz w:val="20"/>
              </w:rPr>
              <w:t xml:space="preserve">not </w:t>
            </w:r>
            <w:proofErr w:type="spellStart"/>
            <w:r w:rsidRPr="00EA6D41">
              <w:rPr>
                <w:rFonts w:ascii="Arial" w:hAnsi="Arial" w:cs="Arial"/>
                <w:sz w:val="20"/>
              </w:rPr>
              <w:t>analy</w:t>
            </w:r>
            <w:r w:rsidR="00885529">
              <w:rPr>
                <w:rFonts w:ascii="Arial" w:hAnsi="Arial" w:cs="Arial"/>
                <w:sz w:val="20"/>
              </w:rPr>
              <w:t>s</w:t>
            </w:r>
            <w:r w:rsidRPr="00EA6D41">
              <w:rPr>
                <w:rFonts w:ascii="Arial" w:hAnsi="Arial" w:cs="Arial"/>
                <w:sz w:val="20"/>
              </w:rPr>
              <w:t>ed</w:t>
            </w:r>
            <w:proofErr w:type="spellEnd"/>
          </w:p>
        </w:tc>
      </w:tr>
    </w:tbl>
    <w:p w14:paraId="26A3119F" w14:textId="77777777" w:rsidR="00EA6D41" w:rsidRPr="00EA6D41" w:rsidRDefault="00EA6D41" w:rsidP="00EA6D41">
      <w:pPr>
        <w:pStyle w:val="Body"/>
        <w:spacing w:after="0"/>
        <w:rPr>
          <w:rFonts w:ascii="Arial" w:hAnsi="Arial" w:cs="Arial"/>
          <w:b/>
          <w:bCs/>
        </w:rPr>
      </w:pPr>
    </w:p>
    <w:p w14:paraId="58E7C3AC" w14:textId="5285CB45" w:rsidR="00EA6D41" w:rsidRDefault="00014CDD" w:rsidP="00EA6D41">
      <w:pPr>
        <w:pStyle w:val="Body"/>
        <w:spacing w:after="0"/>
        <w:rPr>
          <w:rFonts w:ascii="Arial" w:hAnsi="Arial" w:cs="Arial"/>
          <w:b/>
          <w:bCs/>
        </w:rPr>
      </w:pPr>
      <w:r w:rsidRPr="004219A6">
        <w:rPr>
          <w:rFonts w:ascii="Arial" w:hAnsi="Arial" w:cs="Arial"/>
          <w:b/>
          <w:bCs/>
          <w:sz w:val="22"/>
          <w:szCs w:val="22"/>
        </w:rPr>
        <w:t xml:space="preserve">3.3 </w:t>
      </w:r>
      <w:r w:rsidR="00EA6D41" w:rsidRPr="004219A6">
        <w:rPr>
          <w:rFonts w:ascii="Arial" w:hAnsi="Arial" w:cs="Arial"/>
          <w:b/>
          <w:bCs/>
          <w:sz w:val="22"/>
          <w:szCs w:val="22"/>
        </w:rPr>
        <w:t>Waste Reduction through Prefabrication</w:t>
      </w:r>
    </w:p>
    <w:p w14:paraId="36C56845" w14:textId="77777777" w:rsidR="00014CDD" w:rsidRPr="00EA6D41" w:rsidRDefault="00014CDD" w:rsidP="00EA6D41">
      <w:pPr>
        <w:pStyle w:val="Body"/>
        <w:spacing w:after="0"/>
        <w:rPr>
          <w:rFonts w:ascii="Arial" w:hAnsi="Arial" w:cs="Arial"/>
          <w:b/>
          <w:bCs/>
        </w:rPr>
      </w:pPr>
    </w:p>
    <w:p w14:paraId="4E4A7F31" w14:textId="177A446E" w:rsidR="00EA6D41" w:rsidRDefault="00EA6D41" w:rsidP="00EA6D41">
      <w:pPr>
        <w:pStyle w:val="Body"/>
        <w:spacing w:after="0"/>
        <w:rPr>
          <w:rFonts w:ascii="Arial" w:hAnsi="Arial" w:cs="Arial"/>
        </w:rPr>
      </w:pPr>
      <w:r w:rsidRPr="00EA6D41">
        <w:rPr>
          <w:rFonts w:ascii="Arial" w:hAnsi="Arial" w:cs="Arial"/>
        </w:rPr>
        <w:t xml:space="preserve">Most of the studies have continuously shown that both prefabricated construction and modular construction methods can considerably decrease the amount of construction waste in comparison to conventional on-site construction methods. Reported waste reductions vary </w:t>
      </w:r>
      <w:r w:rsidRPr="00EA6D41">
        <w:rPr>
          <w:rFonts w:ascii="Arial" w:hAnsi="Arial" w:cs="Arial"/>
        </w:rPr>
        <w:lastRenderedPageBreak/>
        <w:t>widely between about 40% and above 70% depending on circumstance and the particular technologies used (</w:t>
      </w:r>
      <w:proofErr w:type="spellStart"/>
      <w:r w:rsidRPr="00EA6D41">
        <w:rPr>
          <w:rFonts w:ascii="Arial" w:hAnsi="Arial" w:cs="Arial"/>
        </w:rPr>
        <w:t>Chippagiri</w:t>
      </w:r>
      <w:proofErr w:type="spellEnd"/>
      <w:r w:rsidRPr="00EA6D41">
        <w:rPr>
          <w:rFonts w:ascii="Arial" w:hAnsi="Arial" w:cs="Arial"/>
        </w:rPr>
        <w:t xml:space="preserve"> et al., 2021; Jiang et al., 2019). This significant decrease is mainly explained by the controlled factory system, in which the precision of material cutting and assembly can be </w:t>
      </w:r>
      <w:proofErr w:type="spellStart"/>
      <w:r w:rsidRPr="00EA6D41">
        <w:rPr>
          <w:rFonts w:ascii="Arial" w:hAnsi="Arial" w:cs="Arial"/>
        </w:rPr>
        <w:t>optimi</w:t>
      </w:r>
      <w:r w:rsidR="00885529">
        <w:rPr>
          <w:rFonts w:ascii="Arial" w:hAnsi="Arial" w:cs="Arial"/>
        </w:rPr>
        <w:t>s</w:t>
      </w:r>
      <w:r w:rsidRPr="00EA6D41">
        <w:rPr>
          <w:rFonts w:ascii="Arial" w:hAnsi="Arial" w:cs="Arial"/>
        </w:rPr>
        <w:t>ed</w:t>
      </w:r>
      <w:proofErr w:type="spellEnd"/>
      <w:r w:rsidRPr="00EA6D41">
        <w:rPr>
          <w:rFonts w:ascii="Arial" w:hAnsi="Arial" w:cs="Arial"/>
        </w:rPr>
        <w:t>, thus reducing offcuts and unused materials (Shen et al., 2021; Chiang et al., 2021; Kim, 2025).</w:t>
      </w:r>
    </w:p>
    <w:p w14:paraId="1C647282" w14:textId="77777777" w:rsidR="00B94505" w:rsidRPr="00EA6D41" w:rsidRDefault="00B94505" w:rsidP="00EA6D41">
      <w:pPr>
        <w:pStyle w:val="Body"/>
        <w:spacing w:after="0"/>
        <w:rPr>
          <w:rFonts w:ascii="Arial" w:hAnsi="Arial" w:cs="Arial"/>
        </w:rPr>
      </w:pPr>
    </w:p>
    <w:p w14:paraId="1AFE4F3F" w14:textId="0FA07349" w:rsidR="00EA6D41" w:rsidRPr="00EA6D41" w:rsidRDefault="00EA6D41" w:rsidP="00EA6D41">
      <w:pPr>
        <w:pStyle w:val="Body"/>
        <w:spacing w:after="0"/>
        <w:rPr>
          <w:rFonts w:ascii="Arial" w:hAnsi="Arial" w:cs="Arial"/>
        </w:rPr>
      </w:pPr>
      <w:r w:rsidRPr="00EA6D41">
        <w:rPr>
          <w:rFonts w:ascii="Arial" w:hAnsi="Arial" w:cs="Arial"/>
        </w:rPr>
        <w:t xml:space="preserve">In factories, the modular components not only have </w:t>
      </w:r>
      <w:proofErr w:type="spellStart"/>
      <w:r w:rsidRPr="00EA6D41">
        <w:rPr>
          <w:rFonts w:ascii="Arial" w:hAnsi="Arial" w:cs="Arial"/>
        </w:rPr>
        <w:t>standardi</w:t>
      </w:r>
      <w:r w:rsidR="00885529">
        <w:rPr>
          <w:rFonts w:ascii="Arial" w:hAnsi="Arial" w:cs="Arial"/>
        </w:rPr>
        <w:t>s</w:t>
      </w:r>
      <w:r w:rsidRPr="00EA6D41">
        <w:rPr>
          <w:rFonts w:ascii="Arial" w:hAnsi="Arial" w:cs="Arial"/>
        </w:rPr>
        <w:t>ed</w:t>
      </w:r>
      <w:proofErr w:type="spellEnd"/>
      <w:r w:rsidRPr="00EA6D41">
        <w:rPr>
          <w:rFonts w:ascii="Arial" w:hAnsi="Arial" w:cs="Arial"/>
        </w:rPr>
        <w:t xml:space="preserve"> dimensions, but they </w:t>
      </w:r>
      <w:r w:rsidR="00885529">
        <w:rPr>
          <w:rFonts w:ascii="Arial" w:hAnsi="Arial" w:cs="Arial"/>
        </w:rPr>
        <w:t>can also</w:t>
      </w:r>
      <w:r w:rsidRPr="00EA6D41">
        <w:rPr>
          <w:rFonts w:ascii="Arial" w:hAnsi="Arial" w:cs="Arial"/>
        </w:rPr>
        <w:t xml:space="preserve"> be put into effective use using raw materials and greatly reduced rework or material waste (Faludi et al., 2012; Boafo et al., 2016; Romero Quidel et al., 2023). Prefabricated panels and components also enable reuse and recycling of the production cycle, which will help in the principles of the circular economy in construction (</w:t>
      </w:r>
      <w:proofErr w:type="spellStart"/>
      <w:r w:rsidRPr="00EA6D41">
        <w:rPr>
          <w:rFonts w:ascii="Arial" w:hAnsi="Arial" w:cs="Arial"/>
        </w:rPr>
        <w:t>Chippagiri</w:t>
      </w:r>
      <w:proofErr w:type="spellEnd"/>
      <w:r w:rsidRPr="00EA6D41">
        <w:rPr>
          <w:rFonts w:ascii="Arial" w:hAnsi="Arial" w:cs="Arial"/>
        </w:rPr>
        <w:t xml:space="preserve"> et al., 2021; </w:t>
      </w:r>
      <w:proofErr w:type="spellStart"/>
      <w:r w:rsidRPr="00EA6D41">
        <w:rPr>
          <w:rFonts w:ascii="Arial" w:hAnsi="Arial" w:cs="Arial"/>
        </w:rPr>
        <w:t>Tzourmakliotou</w:t>
      </w:r>
      <w:proofErr w:type="spellEnd"/>
      <w:r w:rsidRPr="00EA6D41">
        <w:rPr>
          <w:rFonts w:ascii="Arial" w:hAnsi="Arial" w:cs="Arial"/>
        </w:rPr>
        <w:t xml:space="preserve">, 2021). The practices are also connected to industry-wide priorities of sustainability, such as efficient use of resources and reduced environmental harm during the life cycle of the building (Kamali et al., 2025; </w:t>
      </w:r>
      <w:proofErr w:type="spellStart"/>
      <w:r w:rsidRPr="00EA6D41">
        <w:rPr>
          <w:rFonts w:ascii="Arial" w:hAnsi="Arial" w:cs="Arial"/>
        </w:rPr>
        <w:t>Gavali</w:t>
      </w:r>
      <w:proofErr w:type="spellEnd"/>
      <w:r w:rsidRPr="00EA6D41">
        <w:rPr>
          <w:rFonts w:ascii="Arial" w:hAnsi="Arial" w:cs="Arial"/>
        </w:rPr>
        <w:t>, 2024; Jayawardana et al., 2025).</w:t>
      </w:r>
    </w:p>
    <w:p w14:paraId="2932F290" w14:textId="77777777" w:rsidR="00EA6D41" w:rsidRDefault="00EA6D41" w:rsidP="00EA6D41">
      <w:pPr>
        <w:pStyle w:val="Body"/>
        <w:spacing w:after="0"/>
        <w:rPr>
          <w:rFonts w:ascii="Arial" w:hAnsi="Arial" w:cs="Arial"/>
        </w:rPr>
      </w:pPr>
      <w:r w:rsidRPr="00EA6D41">
        <w:rPr>
          <w:rFonts w:ascii="Arial" w:hAnsi="Arial" w:cs="Arial"/>
        </w:rPr>
        <w:t xml:space="preserve">Nevertheless, in spite of such obvious benefits, there are some logistical drawbacks. The reduction in environmental harm associated with prefabrication by transport and packaging waste, particularly when the factory is situated distantly when compared to urban construction areas, can balance the overall benefits of prefabrication in terms of the environment (Coskun et al., 2024; Parisi &amp; </w:t>
      </w:r>
      <w:proofErr w:type="spellStart"/>
      <w:r w:rsidRPr="00EA6D41">
        <w:rPr>
          <w:rFonts w:ascii="Arial" w:hAnsi="Arial" w:cs="Arial"/>
        </w:rPr>
        <w:t>Donyavi</w:t>
      </w:r>
      <w:proofErr w:type="spellEnd"/>
      <w:r w:rsidRPr="00EA6D41">
        <w:rPr>
          <w:rFonts w:ascii="Arial" w:hAnsi="Arial" w:cs="Arial"/>
        </w:rPr>
        <w:t>, 2024). This is especially important in the developing or highly populated areas where the infrastructure and supply chains might not be developed enough to comply with the modular logistics yet (Bello et al., 2023; Rahman &amp; Latief, 2024).</w:t>
      </w:r>
    </w:p>
    <w:p w14:paraId="6DDBA850" w14:textId="77777777" w:rsidR="00B94505" w:rsidRPr="00EA6D41" w:rsidRDefault="00B94505" w:rsidP="00EA6D41">
      <w:pPr>
        <w:pStyle w:val="Body"/>
        <w:spacing w:after="0"/>
        <w:rPr>
          <w:rFonts w:ascii="Arial" w:hAnsi="Arial" w:cs="Arial"/>
        </w:rPr>
      </w:pPr>
    </w:p>
    <w:p w14:paraId="22904D84" w14:textId="42DA96AF" w:rsidR="00EA6D41" w:rsidRPr="00EA6D41" w:rsidRDefault="00EA6D41" w:rsidP="00EA6D41">
      <w:pPr>
        <w:pStyle w:val="Body"/>
        <w:spacing w:after="0"/>
        <w:rPr>
          <w:rFonts w:ascii="Arial" w:hAnsi="Arial" w:cs="Arial"/>
        </w:rPr>
      </w:pPr>
      <w:r w:rsidRPr="00EA6D41">
        <w:rPr>
          <w:rFonts w:ascii="Arial" w:hAnsi="Arial" w:cs="Arial"/>
        </w:rPr>
        <w:t>The amount of waste reduction is also directly related to how much modularity and standardi</w:t>
      </w:r>
      <w:r w:rsidR="00885529">
        <w:rPr>
          <w:rFonts w:ascii="Arial" w:hAnsi="Arial" w:cs="Arial"/>
        </w:rPr>
        <w:t>s</w:t>
      </w:r>
      <w:r w:rsidRPr="00EA6D41">
        <w:rPr>
          <w:rFonts w:ascii="Arial" w:hAnsi="Arial" w:cs="Arial"/>
        </w:rPr>
        <w:t xml:space="preserve">ation are used. Projects that are more designed to be more repetitive and </w:t>
      </w:r>
      <w:proofErr w:type="spellStart"/>
      <w:r w:rsidRPr="00EA6D41">
        <w:rPr>
          <w:rFonts w:ascii="Arial" w:hAnsi="Arial" w:cs="Arial"/>
        </w:rPr>
        <w:t>systemati</w:t>
      </w:r>
      <w:r w:rsidR="00885529">
        <w:rPr>
          <w:rFonts w:ascii="Arial" w:hAnsi="Arial" w:cs="Arial"/>
        </w:rPr>
        <w:t>s</w:t>
      </w:r>
      <w:r w:rsidRPr="00EA6D41">
        <w:rPr>
          <w:rFonts w:ascii="Arial" w:hAnsi="Arial" w:cs="Arial"/>
        </w:rPr>
        <w:t>ed</w:t>
      </w:r>
      <w:proofErr w:type="spellEnd"/>
      <w:r w:rsidRPr="00EA6D41">
        <w:rPr>
          <w:rFonts w:ascii="Arial" w:hAnsi="Arial" w:cs="Arial"/>
        </w:rPr>
        <w:t xml:space="preserve"> are more likely to have </w:t>
      </w:r>
      <w:proofErr w:type="spellStart"/>
      <w:r w:rsidRPr="00EA6D41">
        <w:rPr>
          <w:rFonts w:ascii="Arial" w:hAnsi="Arial" w:cs="Arial"/>
        </w:rPr>
        <w:t>regulari</w:t>
      </w:r>
      <w:r w:rsidR="00885529">
        <w:rPr>
          <w:rFonts w:ascii="Arial" w:hAnsi="Arial" w:cs="Arial"/>
        </w:rPr>
        <w:t>s</w:t>
      </w:r>
      <w:r w:rsidRPr="00EA6D41">
        <w:rPr>
          <w:rFonts w:ascii="Arial" w:hAnsi="Arial" w:cs="Arial"/>
        </w:rPr>
        <w:t>ed</w:t>
      </w:r>
      <w:proofErr w:type="spellEnd"/>
      <w:r w:rsidRPr="00EA6D41">
        <w:rPr>
          <w:rFonts w:ascii="Arial" w:hAnsi="Arial" w:cs="Arial"/>
        </w:rPr>
        <w:t xml:space="preserve"> waste reduction outcomes (Adeyemi et al., 2024; Adeyemi et al., 2025; Roberts et al., 2023). The use of </w:t>
      </w:r>
      <w:proofErr w:type="spellStart"/>
      <w:r w:rsidRPr="00EA6D41">
        <w:rPr>
          <w:rFonts w:ascii="Arial" w:hAnsi="Arial" w:cs="Arial"/>
        </w:rPr>
        <w:t>standardi</w:t>
      </w:r>
      <w:r w:rsidR="00885529">
        <w:rPr>
          <w:rFonts w:ascii="Arial" w:hAnsi="Arial" w:cs="Arial"/>
        </w:rPr>
        <w:t>s</w:t>
      </w:r>
      <w:r w:rsidRPr="00EA6D41">
        <w:rPr>
          <w:rFonts w:ascii="Arial" w:hAnsi="Arial" w:cs="Arial"/>
        </w:rPr>
        <w:t>ed</w:t>
      </w:r>
      <w:proofErr w:type="spellEnd"/>
      <w:r w:rsidRPr="00EA6D41">
        <w:rPr>
          <w:rFonts w:ascii="Arial" w:hAnsi="Arial" w:cs="Arial"/>
        </w:rPr>
        <w:t xml:space="preserve"> components </w:t>
      </w:r>
      <w:proofErr w:type="spellStart"/>
      <w:r w:rsidRPr="00EA6D41">
        <w:rPr>
          <w:rFonts w:ascii="Arial" w:hAnsi="Arial" w:cs="Arial"/>
        </w:rPr>
        <w:t>minimi</w:t>
      </w:r>
      <w:r w:rsidR="00885529">
        <w:rPr>
          <w:rFonts w:ascii="Arial" w:hAnsi="Arial" w:cs="Arial"/>
        </w:rPr>
        <w:t>s</w:t>
      </w:r>
      <w:r w:rsidRPr="00EA6D41">
        <w:rPr>
          <w:rFonts w:ascii="Arial" w:hAnsi="Arial" w:cs="Arial"/>
        </w:rPr>
        <w:t>es</w:t>
      </w:r>
      <w:proofErr w:type="spellEnd"/>
      <w:r w:rsidRPr="00EA6D41">
        <w:rPr>
          <w:rFonts w:ascii="Arial" w:hAnsi="Arial" w:cs="Arial"/>
        </w:rPr>
        <w:t xml:space="preserve"> the requirement of materials and </w:t>
      </w:r>
      <w:proofErr w:type="spellStart"/>
      <w:r w:rsidRPr="00EA6D41">
        <w:rPr>
          <w:rFonts w:ascii="Arial" w:hAnsi="Arial" w:cs="Arial"/>
        </w:rPr>
        <w:t>labo</w:t>
      </w:r>
      <w:r w:rsidR="00885529">
        <w:rPr>
          <w:rFonts w:ascii="Arial" w:hAnsi="Arial" w:cs="Arial"/>
        </w:rPr>
        <w:t>u</w:t>
      </w:r>
      <w:r w:rsidRPr="00EA6D41">
        <w:rPr>
          <w:rFonts w:ascii="Arial" w:hAnsi="Arial" w:cs="Arial"/>
        </w:rPr>
        <w:t>r</w:t>
      </w:r>
      <w:proofErr w:type="spellEnd"/>
      <w:r w:rsidRPr="00EA6D41">
        <w:rPr>
          <w:rFonts w:ascii="Arial" w:hAnsi="Arial" w:cs="Arial"/>
        </w:rPr>
        <w:t xml:space="preserve"> time to be on-site, which is further </w:t>
      </w:r>
      <w:proofErr w:type="spellStart"/>
      <w:r w:rsidRPr="00EA6D41">
        <w:rPr>
          <w:rFonts w:ascii="Arial" w:hAnsi="Arial" w:cs="Arial"/>
        </w:rPr>
        <w:t>minimi</w:t>
      </w:r>
      <w:r w:rsidR="00885529">
        <w:rPr>
          <w:rFonts w:ascii="Arial" w:hAnsi="Arial" w:cs="Arial"/>
        </w:rPr>
        <w:t>s</w:t>
      </w:r>
      <w:r w:rsidRPr="00EA6D41">
        <w:rPr>
          <w:rFonts w:ascii="Arial" w:hAnsi="Arial" w:cs="Arial"/>
        </w:rPr>
        <w:t>ed</w:t>
      </w:r>
      <w:proofErr w:type="spellEnd"/>
      <w:r w:rsidRPr="00EA6D41">
        <w:rPr>
          <w:rFonts w:ascii="Arial" w:hAnsi="Arial" w:cs="Arial"/>
        </w:rPr>
        <w:t xml:space="preserve"> by the need to make adjustments (</w:t>
      </w:r>
      <w:proofErr w:type="spellStart"/>
      <w:r w:rsidRPr="00EA6D41">
        <w:rPr>
          <w:rFonts w:ascii="Arial" w:hAnsi="Arial" w:cs="Arial"/>
        </w:rPr>
        <w:t>Djukanovic</w:t>
      </w:r>
      <w:proofErr w:type="spellEnd"/>
      <w:r w:rsidRPr="00EA6D41">
        <w:rPr>
          <w:rFonts w:ascii="Arial" w:hAnsi="Arial" w:cs="Arial"/>
        </w:rPr>
        <w:t xml:space="preserve"> et al., 2025; </w:t>
      </w:r>
      <w:proofErr w:type="spellStart"/>
      <w:r w:rsidRPr="00EA6D41">
        <w:rPr>
          <w:rFonts w:ascii="Arial" w:hAnsi="Arial" w:cs="Arial"/>
        </w:rPr>
        <w:t>Obaribirin</w:t>
      </w:r>
      <w:proofErr w:type="spellEnd"/>
      <w:r w:rsidRPr="00EA6D41">
        <w:rPr>
          <w:rFonts w:ascii="Arial" w:hAnsi="Arial" w:cs="Arial"/>
        </w:rPr>
        <w:t xml:space="preserve"> et al., 2025).</w:t>
      </w:r>
    </w:p>
    <w:p w14:paraId="14FA7435" w14:textId="3E4F6C5D" w:rsidR="00EA6D41" w:rsidRDefault="00EA6D41" w:rsidP="00EA6D41">
      <w:pPr>
        <w:pStyle w:val="Body"/>
        <w:spacing w:after="0"/>
        <w:rPr>
          <w:rFonts w:ascii="Arial" w:hAnsi="Arial" w:cs="Arial"/>
        </w:rPr>
      </w:pPr>
      <w:r w:rsidRPr="00EA6D41">
        <w:rPr>
          <w:rFonts w:ascii="Arial" w:hAnsi="Arial" w:cs="Arial"/>
        </w:rPr>
        <w:t>Studies by Akinola et al. (2024) and do Nascimento (2025) reveal that the invention of digital tools, such as AI-based design tools and robots to assemble products, has made prefabrication more precise</w:t>
      </w:r>
      <w:r w:rsidR="00885529">
        <w:rPr>
          <w:rFonts w:ascii="Arial" w:hAnsi="Arial" w:cs="Arial"/>
        </w:rPr>
        <w:t>,</w:t>
      </w:r>
      <w:r w:rsidRPr="00EA6D41">
        <w:rPr>
          <w:rFonts w:ascii="Arial" w:hAnsi="Arial" w:cs="Arial"/>
        </w:rPr>
        <w:t xml:space="preserve"> which has further led to waste and operation inefficiencies. These inventions are especially pro</w:t>
      </w:r>
      <w:r w:rsidR="00885529">
        <w:rPr>
          <w:rFonts w:ascii="Arial" w:hAnsi="Arial" w:cs="Arial"/>
        </w:rPr>
        <w:t>mising</w:t>
      </w:r>
      <w:r w:rsidRPr="00EA6D41">
        <w:rPr>
          <w:rFonts w:ascii="Arial" w:hAnsi="Arial" w:cs="Arial"/>
        </w:rPr>
        <w:t xml:space="preserve"> in areas like affordable housing and urban regeneration</w:t>
      </w:r>
      <w:r w:rsidR="00885529">
        <w:rPr>
          <w:rFonts w:ascii="Arial" w:hAnsi="Arial" w:cs="Arial"/>
        </w:rPr>
        <w:t>,</w:t>
      </w:r>
      <w:r w:rsidRPr="00EA6D41">
        <w:rPr>
          <w:rFonts w:ascii="Arial" w:hAnsi="Arial" w:cs="Arial"/>
        </w:rPr>
        <w:t xml:space="preserve"> where the concepts of scalability and sustainability are both highly important (</w:t>
      </w:r>
      <w:proofErr w:type="spellStart"/>
      <w:r w:rsidRPr="00EA6D41">
        <w:rPr>
          <w:rFonts w:ascii="Arial" w:hAnsi="Arial" w:cs="Arial"/>
        </w:rPr>
        <w:t>Tighnavard</w:t>
      </w:r>
      <w:proofErr w:type="spellEnd"/>
      <w:r w:rsidRPr="00EA6D41">
        <w:rPr>
          <w:rFonts w:ascii="Arial" w:hAnsi="Arial" w:cs="Arial"/>
        </w:rPr>
        <w:t xml:space="preserve"> Balasbeneh &amp; Ramadan, 2024).</w:t>
      </w:r>
    </w:p>
    <w:p w14:paraId="73DE7421" w14:textId="77777777" w:rsidR="00B94505" w:rsidRPr="00EA6D41" w:rsidRDefault="00B94505" w:rsidP="00EA6D41">
      <w:pPr>
        <w:pStyle w:val="Body"/>
        <w:spacing w:after="0"/>
        <w:rPr>
          <w:rFonts w:ascii="Arial" w:hAnsi="Arial" w:cs="Arial"/>
        </w:rPr>
      </w:pPr>
    </w:p>
    <w:p w14:paraId="6748D205" w14:textId="3BE7FCF7" w:rsidR="00EA6D41" w:rsidRPr="00EA6D41" w:rsidRDefault="00EA6D41" w:rsidP="00EA6D41">
      <w:pPr>
        <w:pStyle w:val="Body"/>
        <w:spacing w:after="0"/>
        <w:rPr>
          <w:rFonts w:ascii="Arial" w:hAnsi="Arial" w:cs="Arial"/>
        </w:rPr>
      </w:pPr>
      <w:r w:rsidRPr="00EA6D41">
        <w:rPr>
          <w:rFonts w:ascii="Arial" w:hAnsi="Arial" w:cs="Arial"/>
        </w:rPr>
        <w:t>However, prefabrication still possesses a distinctive benefit in terms of the environment since it decreases landfill inputs, decrease</w:t>
      </w:r>
      <w:r w:rsidR="00885529">
        <w:rPr>
          <w:rFonts w:ascii="Arial" w:hAnsi="Arial" w:cs="Arial"/>
        </w:rPr>
        <w:t>s</w:t>
      </w:r>
      <w:r w:rsidRPr="00EA6D41">
        <w:rPr>
          <w:rFonts w:ascii="Arial" w:hAnsi="Arial" w:cs="Arial"/>
        </w:rPr>
        <w:t xml:space="preserve"> the need </w:t>
      </w:r>
      <w:r w:rsidR="00885529">
        <w:rPr>
          <w:rFonts w:ascii="Arial" w:hAnsi="Arial" w:cs="Arial"/>
        </w:rPr>
        <w:t>for</w:t>
      </w:r>
      <w:r w:rsidRPr="00EA6D41">
        <w:rPr>
          <w:rFonts w:ascii="Arial" w:hAnsi="Arial" w:cs="Arial"/>
        </w:rPr>
        <w:t xml:space="preserve"> virgin material usage, and inevitably decreases the time taken to complete a project (Jayawardana et al., 2025; Kim, 2025). Modular and prefabricated techniques are becoming part of the existing set of future-proofed approaches to building (Kamali et al., 2025; </w:t>
      </w:r>
      <w:proofErr w:type="spellStart"/>
      <w:r w:rsidRPr="00EA6D41">
        <w:rPr>
          <w:rFonts w:ascii="Arial" w:hAnsi="Arial" w:cs="Arial"/>
        </w:rPr>
        <w:t>Djukanovic</w:t>
      </w:r>
      <w:proofErr w:type="spellEnd"/>
      <w:r w:rsidRPr="00EA6D41">
        <w:rPr>
          <w:rFonts w:ascii="Arial" w:hAnsi="Arial" w:cs="Arial"/>
        </w:rPr>
        <w:t xml:space="preserve"> et al., 2025) as the construction industry is transitioning to more sustainable and resilient models.</w:t>
      </w:r>
    </w:p>
    <w:p w14:paraId="6FADEF91" w14:textId="77777777" w:rsidR="00EA6D41" w:rsidRPr="00EA6D41" w:rsidRDefault="00EA6D41" w:rsidP="00EA6D41">
      <w:pPr>
        <w:pStyle w:val="Body"/>
        <w:spacing w:after="0"/>
        <w:rPr>
          <w:rFonts w:ascii="Arial" w:hAnsi="Arial" w:cs="Arial"/>
          <w:b/>
          <w:bCs/>
        </w:rPr>
      </w:pPr>
    </w:p>
    <w:p w14:paraId="7ECC8123" w14:textId="1E72CE9D" w:rsidR="00EA6D41" w:rsidRPr="004219A6" w:rsidRDefault="00B94505" w:rsidP="00EA6D41">
      <w:pPr>
        <w:pStyle w:val="Body"/>
        <w:spacing w:after="0"/>
        <w:rPr>
          <w:rFonts w:ascii="Arial" w:hAnsi="Arial" w:cs="Arial"/>
          <w:b/>
          <w:bCs/>
          <w:sz w:val="22"/>
          <w:szCs w:val="22"/>
        </w:rPr>
      </w:pPr>
      <w:r w:rsidRPr="004219A6">
        <w:rPr>
          <w:rFonts w:ascii="Arial" w:hAnsi="Arial" w:cs="Arial"/>
          <w:b/>
          <w:bCs/>
          <w:sz w:val="22"/>
          <w:szCs w:val="22"/>
        </w:rPr>
        <w:t xml:space="preserve">3.4 </w:t>
      </w:r>
      <w:r w:rsidR="00EA6D41" w:rsidRPr="004219A6">
        <w:rPr>
          <w:rFonts w:ascii="Arial" w:hAnsi="Arial" w:cs="Arial"/>
          <w:b/>
          <w:bCs/>
          <w:sz w:val="22"/>
          <w:szCs w:val="22"/>
        </w:rPr>
        <w:t>Supporting Affordable Housing through Prefabrication</w:t>
      </w:r>
    </w:p>
    <w:p w14:paraId="43D8BF0F" w14:textId="77777777" w:rsidR="00B94505" w:rsidRPr="00EA6D41" w:rsidRDefault="00B94505" w:rsidP="00EA6D41">
      <w:pPr>
        <w:pStyle w:val="Body"/>
        <w:spacing w:after="0"/>
        <w:rPr>
          <w:rFonts w:ascii="Arial" w:hAnsi="Arial" w:cs="Arial"/>
          <w:b/>
          <w:bCs/>
        </w:rPr>
      </w:pPr>
    </w:p>
    <w:p w14:paraId="06831879" w14:textId="4B96E300" w:rsidR="00EA6D41" w:rsidRPr="00EA6D41" w:rsidRDefault="00EA6D41" w:rsidP="00EA6D41">
      <w:pPr>
        <w:pStyle w:val="Body"/>
        <w:spacing w:after="0"/>
        <w:rPr>
          <w:rFonts w:ascii="Arial" w:hAnsi="Arial" w:cs="Arial"/>
        </w:rPr>
      </w:pPr>
      <w:r w:rsidRPr="00EA6D41">
        <w:rPr>
          <w:rFonts w:ascii="Arial" w:hAnsi="Arial" w:cs="Arial"/>
        </w:rPr>
        <w:t xml:space="preserve">Prefabrication is increasingly considered as a strategic facilitator to affordable housing provision in cities, largely because it leads to cost savings through less </w:t>
      </w:r>
      <w:proofErr w:type="spellStart"/>
      <w:r w:rsidRPr="00EA6D41">
        <w:rPr>
          <w:rFonts w:ascii="Arial" w:hAnsi="Arial" w:cs="Arial"/>
        </w:rPr>
        <w:t>labo</w:t>
      </w:r>
      <w:r w:rsidR="00885529">
        <w:rPr>
          <w:rFonts w:ascii="Arial" w:hAnsi="Arial" w:cs="Arial"/>
        </w:rPr>
        <w:t>u</w:t>
      </w:r>
      <w:r w:rsidRPr="00EA6D41">
        <w:rPr>
          <w:rFonts w:ascii="Arial" w:hAnsi="Arial" w:cs="Arial"/>
        </w:rPr>
        <w:t>r</w:t>
      </w:r>
      <w:proofErr w:type="spellEnd"/>
      <w:r w:rsidRPr="00EA6D41">
        <w:rPr>
          <w:rFonts w:ascii="Arial" w:hAnsi="Arial" w:cs="Arial"/>
        </w:rPr>
        <w:t>, faster construction timeframes, and economies of scale. Various reports indicate a decrease in costs of between 10 and 30 per</w:t>
      </w:r>
      <w:r w:rsidR="00885529">
        <w:rPr>
          <w:rFonts w:ascii="Arial" w:hAnsi="Arial" w:cs="Arial"/>
        </w:rPr>
        <w:t xml:space="preserve"> </w:t>
      </w:r>
      <w:r w:rsidRPr="00EA6D41">
        <w:rPr>
          <w:rFonts w:ascii="Arial" w:hAnsi="Arial" w:cs="Arial"/>
        </w:rPr>
        <w:t>cent, due to reduced on-site workload, reduced material waste, and reduced project schedules that reduce financing and holding costs (Jiang et al., 2019; Shen et al., 2021).</w:t>
      </w:r>
    </w:p>
    <w:p w14:paraId="6E4E9E10" w14:textId="1E635AA5" w:rsidR="00EA6D41" w:rsidRDefault="00EA6D41" w:rsidP="00EA6D41">
      <w:pPr>
        <w:pStyle w:val="Body"/>
        <w:spacing w:after="0"/>
        <w:rPr>
          <w:rFonts w:ascii="Arial" w:hAnsi="Arial" w:cs="Arial"/>
        </w:rPr>
      </w:pPr>
      <w:r w:rsidRPr="00EA6D41">
        <w:rPr>
          <w:rFonts w:ascii="Arial" w:hAnsi="Arial" w:cs="Arial"/>
        </w:rPr>
        <w:t xml:space="preserve">As a result of the mass-produced and </w:t>
      </w:r>
      <w:proofErr w:type="spellStart"/>
      <w:r w:rsidRPr="00EA6D41">
        <w:rPr>
          <w:rFonts w:ascii="Arial" w:hAnsi="Arial" w:cs="Arial"/>
        </w:rPr>
        <w:t>standardi</w:t>
      </w:r>
      <w:r w:rsidR="00885529">
        <w:rPr>
          <w:rFonts w:ascii="Arial" w:hAnsi="Arial" w:cs="Arial"/>
        </w:rPr>
        <w:t>s</w:t>
      </w:r>
      <w:r w:rsidRPr="00EA6D41">
        <w:rPr>
          <w:rFonts w:ascii="Arial" w:hAnsi="Arial" w:cs="Arial"/>
        </w:rPr>
        <w:t>ed</w:t>
      </w:r>
      <w:proofErr w:type="spellEnd"/>
      <w:r w:rsidRPr="00EA6D41">
        <w:rPr>
          <w:rFonts w:ascii="Arial" w:hAnsi="Arial" w:cs="Arial"/>
        </w:rPr>
        <w:t xml:space="preserve"> factory production of the modular units, mass </w:t>
      </w:r>
      <w:proofErr w:type="spellStart"/>
      <w:r w:rsidRPr="00EA6D41">
        <w:rPr>
          <w:rFonts w:ascii="Arial" w:hAnsi="Arial" w:cs="Arial"/>
        </w:rPr>
        <w:t>customi</w:t>
      </w:r>
      <w:r w:rsidR="00885529">
        <w:rPr>
          <w:rFonts w:ascii="Arial" w:hAnsi="Arial" w:cs="Arial"/>
        </w:rPr>
        <w:t>s</w:t>
      </w:r>
      <w:r w:rsidRPr="00EA6D41">
        <w:rPr>
          <w:rFonts w:ascii="Arial" w:hAnsi="Arial" w:cs="Arial"/>
        </w:rPr>
        <w:t>ation</w:t>
      </w:r>
      <w:proofErr w:type="spellEnd"/>
      <w:r w:rsidRPr="00EA6D41">
        <w:rPr>
          <w:rFonts w:ascii="Arial" w:hAnsi="Arial" w:cs="Arial"/>
        </w:rPr>
        <w:t xml:space="preserve">, implying adjusting the layouts and configurations to fit various </w:t>
      </w:r>
      <w:r w:rsidRPr="00EA6D41">
        <w:rPr>
          <w:rFonts w:ascii="Arial" w:hAnsi="Arial" w:cs="Arial"/>
        </w:rPr>
        <w:lastRenderedPageBreak/>
        <w:t>demographic and cultural specifications</w:t>
      </w:r>
      <w:r w:rsidR="00885529">
        <w:rPr>
          <w:rFonts w:ascii="Arial" w:hAnsi="Arial" w:cs="Arial"/>
        </w:rPr>
        <w:t>,</w:t>
      </w:r>
      <w:r w:rsidRPr="00EA6D41">
        <w:rPr>
          <w:rFonts w:ascii="Arial" w:hAnsi="Arial" w:cs="Arial"/>
        </w:rPr>
        <w:t xml:space="preserve"> housing needs, is possible, yet cost-effective (Adeyemi et al., 2024; </w:t>
      </w:r>
      <w:proofErr w:type="spellStart"/>
      <w:r w:rsidRPr="00EA6D41">
        <w:rPr>
          <w:rFonts w:ascii="Arial" w:hAnsi="Arial" w:cs="Arial"/>
        </w:rPr>
        <w:t>Djukanovic</w:t>
      </w:r>
      <w:proofErr w:type="spellEnd"/>
      <w:r w:rsidRPr="00EA6D41">
        <w:rPr>
          <w:rFonts w:ascii="Arial" w:hAnsi="Arial" w:cs="Arial"/>
        </w:rPr>
        <w:t xml:space="preserve"> et al., 2025; </w:t>
      </w:r>
      <w:proofErr w:type="spellStart"/>
      <w:r w:rsidRPr="00EA6D41">
        <w:rPr>
          <w:rFonts w:ascii="Arial" w:hAnsi="Arial" w:cs="Arial"/>
        </w:rPr>
        <w:t>Tighnavard</w:t>
      </w:r>
      <w:proofErr w:type="spellEnd"/>
      <w:r w:rsidRPr="00EA6D41">
        <w:rPr>
          <w:rFonts w:ascii="Arial" w:hAnsi="Arial" w:cs="Arial"/>
        </w:rPr>
        <w:t xml:space="preserve"> </w:t>
      </w:r>
      <w:proofErr w:type="spellStart"/>
      <w:r w:rsidRPr="00EA6D41">
        <w:rPr>
          <w:rFonts w:ascii="Arial" w:hAnsi="Arial" w:cs="Arial"/>
        </w:rPr>
        <w:t>Balasbaneh</w:t>
      </w:r>
      <w:proofErr w:type="spellEnd"/>
      <w:r w:rsidRPr="00EA6D41">
        <w:rPr>
          <w:rFonts w:ascii="Arial" w:hAnsi="Arial" w:cs="Arial"/>
        </w:rPr>
        <w:t xml:space="preserve"> &amp; Ramadan, 2024). The flexibility is highly significant in urban areas where the demand </w:t>
      </w:r>
      <w:r w:rsidR="00885529">
        <w:rPr>
          <w:rFonts w:ascii="Arial" w:hAnsi="Arial" w:cs="Arial"/>
        </w:rPr>
        <w:t>for</w:t>
      </w:r>
      <w:r w:rsidRPr="00EA6D41">
        <w:rPr>
          <w:rFonts w:ascii="Arial" w:hAnsi="Arial" w:cs="Arial"/>
        </w:rPr>
        <w:t xml:space="preserve"> housing is high and non-homogen</w:t>
      </w:r>
      <w:r w:rsidR="00885529">
        <w:rPr>
          <w:rFonts w:ascii="Arial" w:hAnsi="Arial" w:cs="Arial"/>
        </w:rPr>
        <w:t>e</w:t>
      </w:r>
      <w:r w:rsidRPr="00EA6D41">
        <w:rPr>
          <w:rFonts w:ascii="Arial" w:hAnsi="Arial" w:cs="Arial"/>
        </w:rPr>
        <w:t>ous. The prefabricated construction also becomes easier to control quality and minimi</w:t>
      </w:r>
      <w:r w:rsidR="00885529">
        <w:rPr>
          <w:rFonts w:ascii="Arial" w:hAnsi="Arial" w:cs="Arial"/>
        </w:rPr>
        <w:t>s</w:t>
      </w:r>
      <w:r w:rsidRPr="00EA6D41">
        <w:rPr>
          <w:rFonts w:ascii="Arial" w:hAnsi="Arial" w:cs="Arial"/>
        </w:rPr>
        <w:t>e the number of defects and after-occupancy repairs (Boafo et al., 2016; Bello et al., 2023).</w:t>
      </w:r>
    </w:p>
    <w:p w14:paraId="7E395142" w14:textId="77777777" w:rsidR="00B94505" w:rsidRPr="00EA6D41" w:rsidRDefault="00B94505" w:rsidP="00EA6D41">
      <w:pPr>
        <w:pStyle w:val="Body"/>
        <w:spacing w:after="0"/>
        <w:rPr>
          <w:rFonts w:ascii="Arial" w:hAnsi="Arial" w:cs="Arial"/>
        </w:rPr>
      </w:pPr>
    </w:p>
    <w:p w14:paraId="5912D049" w14:textId="2E89B9BA" w:rsidR="00EA6D41" w:rsidRDefault="00EA6D41" w:rsidP="00EA6D41">
      <w:pPr>
        <w:pStyle w:val="Body"/>
        <w:spacing w:after="0"/>
        <w:rPr>
          <w:rFonts w:ascii="Arial" w:hAnsi="Arial" w:cs="Arial"/>
        </w:rPr>
      </w:pPr>
      <w:r w:rsidRPr="00EA6D41">
        <w:rPr>
          <w:rFonts w:ascii="Arial" w:hAnsi="Arial" w:cs="Arial"/>
        </w:rPr>
        <w:t>Prefabrication also adds to the long-term affordability through the increased energy efficiency of the buildings and facilitat</w:t>
      </w:r>
      <w:r w:rsidR="00885529">
        <w:rPr>
          <w:rFonts w:ascii="Arial" w:hAnsi="Arial" w:cs="Arial"/>
        </w:rPr>
        <w:t>es</w:t>
      </w:r>
      <w:r w:rsidRPr="00EA6D41">
        <w:rPr>
          <w:rFonts w:ascii="Arial" w:hAnsi="Arial" w:cs="Arial"/>
        </w:rPr>
        <w:t xml:space="preserve"> the achievement of sustainable design features. Prefabricated housing may reduce </w:t>
      </w:r>
      <w:r w:rsidR="00885529">
        <w:rPr>
          <w:rFonts w:ascii="Arial" w:hAnsi="Arial" w:cs="Arial"/>
        </w:rPr>
        <w:t xml:space="preserve">the </w:t>
      </w:r>
      <w:r w:rsidRPr="00EA6D41">
        <w:rPr>
          <w:rFonts w:ascii="Arial" w:hAnsi="Arial" w:cs="Arial"/>
        </w:rPr>
        <w:t>energy expenses of people by employing superior insulation resources and passive system design aspects, which is a decisive aspect of affordability (</w:t>
      </w:r>
      <w:proofErr w:type="spellStart"/>
      <w:r w:rsidRPr="00EA6D41">
        <w:rPr>
          <w:rFonts w:ascii="Arial" w:hAnsi="Arial" w:cs="Arial"/>
        </w:rPr>
        <w:t>Chippagiri</w:t>
      </w:r>
      <w:proofErr w:type="spellEnd"/>
      <w:r w:rsidRPr="00EA6D41">
        <w:rPr>
          <w:rFonts w:ascii="Arial" w:hAnsi="Arial" w:cs="Arial"/>
        </w:rPr>
        <w:t xml:space="preserve"> et al., 2021; Kim, 2025). Research also points towards the fact that sustainable prefabrication has the potential to work across social, environmental, and economic pillars of sustainability, which contribute to resilient city housing (Jayawardana et al., 2025; Kamali et al., 2025).</w:t>
      </w:r>
    </w:p>
    <w:p w14:paraId="03EA73DE" w14:textId="77777777" w:rsidR="00B94505" w:rsidRPr="00EA6D41" w:rsidRDefault="00B94505" w:rsidP="00EA6D41">
      <w:pPr>
        <w:pStyle w:val="Body"/>
        <w:spacing w:after="0"/>
        <w:rPr>
          <w:rFonts w:ascii="Arial" w:hAnsi="Arial" w:cs="Arial"/>
        </w:rPr>
      </w:pPr>
    </w:p>
    <w:p w14:paraId="41CD5FC1" w14:textId="20564D7A" w:rsidR="00EA6D41" w:rsidRDefault="00EA6D41" w:rsidP="00EA6D41">
      <w:pPr>
        <w:pStyle w:val="Body"/>
        <w:spacing w:after="0"/>
        <w:rPr>
          <w:rFonts w:ascii="Arial" w:hAnsi="Arial" w:cs="Arial"/>
        </w:rPr>
      </w:pPr>
      <w:r w:rsidRPr="00EA6D41">
        <w:rPr>
          <w:rFonts w:ascii="Arial" w:hAnsi="Arial" w:cs="Arial"/>
        </w:rPr>
        <w:t xml:space="preserve">Nevertheless, despite these benefits, there are still serious obstacles, especially in the poorer provinces or in the less </w:t>
      </w:r>
      <w:proofErr w:type="spellStart"/>
      <w:r w:rsidRPr="00EA6D41">
        <w:rPr>
          <w:rFonts w:ascii="Arial" w:hAnsi="Arial" w:cs="Arial"/>
        </w:rPr>
        <w:t>industriali</w:t>
      </w:r>
      <w:r w:rsidR="00885529">
        <w:rPr>
          <w:rFonts w:ascii="Arial" w:hAnsi="Arial" w:cs="Arial"/>
        </w:rPr>
        <w:t>s</w:t>
      </w:r>
      <w:r w:rsidRPr="00EA6D41">
        <w:rPr>
          <w:rFonts w:ascii="Arial" w:hAnsi="Arial" w:cs="Arial"/>
        </w:rPr>
        <w:t>ed</w:t>
      </w:r>
      <w:proofErr w:type="spellEnd"/>
      <w:r w:rsidRPr="00EA6D41">
        <w:rPr>
          <w:rFonts w:ascii="Arial" w:hAnsi="Arial" w:cs="Arial"/>
        </w:rPr>
        <w:t xml:space="preserve"> areas. It cannot be widely introduced because of the high initial capital cost of creating modular manufacturing plants and train</w:t>
      </w:r>
      <w:r w:rsidR="00885529">
        <w:rPr>
          <w:rFonts w:ascii="Arial" w:hAnsi="Arial" w:cs="Arial"/>
        </w:rPr>
        <w:t>ing</w:t>
      </w:r>
      <w:r w:rsidRPr="00EA6D41">
        <w:rPr>
          <w:rFonts w:ascii="Arial" w:hAnsi="Arial" w:cs="Arial"/>
        </w:rPr>
        <w:t xml:space="preserve"> </w:t>
      </w:r>
      <w:proofErr w:type="spellStart"/>
      <w:r w:rsidRPr="00EA6D41">
        <w:rPr>
          <w:rFonts w:ascii="Arial" w:hAnsi="Arial" w:cs="Arial"/>
        </w:rPr>
        <w:t>labo</w:t>
      </w:r>
      <w:r w:rsidR="00885529">
        <w:rPr>
          <w:rFonts w:ascii="Arial" w:hAnsi="Arial" w:cs="Arial"/>
        </w:rPr>
        <w:t>u</w:t>
      </w:r>
      <w:r w:rsidRPr="00EA6D41">
        <w:rPr>
          <w:rFonts w:ascii="Arial" w:hAnsi="Arial" w:cs="Arial"/>
        </w:rPr>
        <w:t>r</w:t>
      </w:r>
      <w:proofErr w:type="spellEnd"/>
      <w:r w:rsidRPr="00EA6D41">
        <w:rPr>
          <w:rFonts w:ascii="Arial" w:hAnsi="Arial" w:cs="Arial"/>
        </w:rPr>
        <w:t xml:space="preserve"> (</w:t>
      </w:r>
      <w:proofErr w:type="spellStart"/>
      <w:r w:rsidRPr="00EA6D41">
        <w:rPr>
          <w:rFonts w:ascii="Arial" w:hAnsi="Arial" w:cs="Arial"/>
        </w:rPr>
        <w:t>Chippagiri</w:t>
      </w:r>
      <w:proofErr w:type="spellEnd"/>
      <w:r w:rsidRPr="00EA6D41">
        <w:rPr>
          <w:rFonts w:ascii="Arial" w:hAnsi="Arial" w:cs="Arial"/>
        </w:rPr>
        <w:t xml:space="preserve"> et al., 2022; </w:t>
      </w:r>
      <w:proofErr w:type="spellStart"/>
      <w:r w:rsidRPr="00EA6D41">
        <w:rPr>
          <w:rFonts w:ascii="Arial" w:hAnsi="Arial" w:cs="Arial"/>
        </w:rPr>
        <w:t>Obaribirin</w:t>
      </w:r>
      <w:proofErr w:type="spellEnd"/>
      <w:r w:rsidRPr="00EA6D41">
        <w:rPr>
          <w:rFonts w:ascii="Arial" w:hAnsi="Arial" w:cs="Arial"/>
        </w:rPr>
        <w:t xml:space="preserve"> et al., 2025; </w:t>
      </w:r>
      <w:proofErr w:type="spellStart"/>
      <w:r w:rsidRPr="00EA6D41">
        <w:rPr>
          <w:rFonts w:ascii="Arial" w:hAnsi="Arial" w:cs="Arial"/>
        </w:rPr>
        <w:t>Gavali</w:t>
      </w:r>
      <w:proofErr w:type="spellEnd"/>
      <w:r w:rsidRPr="00EA6D41">
        <w:rPr>
          <w:rFonts w:ascii="Arial" w:hAnsi="Arial" w:cs="Arial"/>
        </w:rPr>
        <w:t>, 2024). Moreover, the variety of financing models that are specific to modular developments remains inaccessible in most developing situations (Rahman &amp; Latief, 2024).</w:t>
      </w:r>
    </w:p>
    <w:p w14:paraId="67461743" w14:textId="77777777" w:rsidR="00B94505" w:rsidRPr="00EA6D41" w:rsidRDefault="00B94505" w:rsidP="00EA6D41">
      <w:pPr>
        <w:pStyle w:val="Body"/>
        <w:spacing w:after="0"/>
        <w:rPr>
          <w:rFonts w:ascii="Arial" w:hAnsi="Arial" w:cs="Arial"/>
        </w:rPr>
      </w:pPr>
    </w:p>
    <w:p w14:paraId="7EDF43C7" w14:textId="2CF5335B" w:rsidR="00EA6D41" w:rsidRDefault="00EA6D41" w:rsidP="00EA6D41">
      <w:pPr>
        <w:pStyle w:val="Body"/>
        <w:spacing w:after="0"/>
        <w:rPr>
          <w:rFonts w:ascii="Arial" w:hAnsi="Arial" w:cs="Arial"/>
        </w:rPr>
      </w:pPr>
      <w:r w:rsidRPr="00EA6D41">
        <w:rPr>
          <w:rFonts w:ascii="Arial" w:hAnsi="Arial" w:cs="Arial"/>
        </w:rPr>
        <w:t>The regulatory and policy environment is also important. Prefabricated affordable housing is limited in terms of scalability in areas where building codes and planning systems have not yet adapted to off-site construction systems (Coskun et al., 2024; Adeyemi et al., 2025; Roberts et al., 2023). The issues in the supply chain</w:t>
      </w:r>
      <w:r w:rsidR="00885529">
        <w:rPr>
          <w:rFonts w:ascii="Arial" w:hAnsi="Arial" w:cs="Arial"/>
        </w:rPr>
        <w:t>,</w:t>
      </w:r>
      <w:r w:rsidRPr="00EA6D41">
        <w:rPr>
          <w:rFonts w:ascii="Arial" w:hAnsi="Arial" w:cs="Arial"/>
        </w:rPr>
        <w:t xml:space="preserve"> such as the supply of homogeneous materials and logistics, also affect the feasibility of the project and deadlines (Parisi &amp; </w:t>
      </w:r>
      <w:proofErr w:type="spellStart"/>
      <w:r w:rsidRPr="00EA6D41">
        <w:rPr>
          <w:rFonts w:ascii="Arial" w:hAnsi="Arial" w:cs="Arial"/>
        </w:rPr>
        <w:t>Donyavi</w:t>
      </w:r>
      <w:proofErr w:type="spellEnd"/>
      <w:r w:rsidRPr="00EA6D41">
        <w:rPr>
          <w:rFonts w:ascii="Arial" w:hAnsi="Arial" w:cs="Arial"/>
        </w:rPr>
        <w:t>, 2024; Akinola et al., 2024).</w:t>
      </w:r>
    </w:p>
    <w:p w14:paraId="06D89D12" w14:textId="77777777" w:rsidR="00B94505" w:rsidRPr="00EA6D41" w:rsidRDefault="00B94505" w:rsidP="00EA6D41">
      <w:pPr>
        <w:pStyle w:val="Body"/>
        <w:spacing w:after="0"/>
        <w:rPr>
          <w:rFonts w:ascii="Arial" w:hAnsi="Arial" w:cs="Arial"/>
        </w:rPr>
      </w:pPr>
    </w:p>
    <w:p w14:paraId="5638333C" w14:textId="25D54CDE" w:rsidR="00EA6D41" w:rsidRDefault="00EA6D41" w:rsidP="00EA6D41">
      <w:pPr>
        <w:pStyle w:val="Body"/>
        <w:spacing w:after="0"/>
        <w:rPr>
          <w:rFonts w:ascii="Arial" w:hAnsi="Arial" w:cs="Arial"/>
        </w:rPr>
      </w:pPr>
      <w:r w:rsidRPr="00EA6D41">
        <w:rPr>
          <w:rFonts w:ascii="Arial" w:hAnsi="Arial" w:cs="Arial"/>
        </w:rPr>
        <w:t xml:space="preserve">However, when incorporated into wider urban planning and policy, prefabrication is a promising avenue </w:t>
      </w:r>
      <w:r w:rsidR="00885529">
        <w:rPr>
          <w:rFonts w:ascii="Arial" w:hAnsi="Arial" w:cs="Arial"/>
        </w:rPr>
        <w:t>for</w:t>
      </w:r>
      <w:r w:rsidRPr="00EA6D41">
        <w:rPr>
          <w:rFonts w:ascii="Arial" w:hAnsi="Arial" w:cs="Arial"/>
        </w:rPr>
        <w:t xml:space="preserve"> solving the global housing crisis. Prefabricated systems have the potential to support governments and developers to deliver housing on a large scale sustainably and fairly through decreased construction, better housing quality, and quick delivery (</w:t>
      </w:r>
      <w:proofErr w:type="spellStart"/>
      <w:r w:rsidRPr="00EA6D41">
        <w:rPr>
          <w:rFonts w:ascii="Arial" w:hAnsi="Arial" w:cs="Arial"/>
        </w:rPr>
        <w:t>Djukanovic</w:t>
      </w:r>
      <w:proofErr w:type="spellEnd"/>
      <w:r w:rsidRPr="00EA6D41">
        <w:rPr>
          <w:rFonts w:ascii="Arial" w:hAnsi="Arial" w:cs="Arial"/>
        </w:rPr>
        <w:t xml:space="preserve"> et al., 2025; Kim, 2025; Jayawardana et al., 2025).</w:t>
      </w:r>
    </w:p>
    <w:p w14:paraId="02312958" w14:textId="77777777" w:rsidR="00B94505" w:rsidRPr="00EA6D41" w:rsidRDefault="00B94505" w:rsidP="00EA6D41">
      <w:pPr>
        <w:pStyle w:val="Body"/>
        <w:spacing w:after="0"/>
        <w:rPr>
          <w:rFonts w:ascii="Arial" w:hAnsi="Arial" w:cs="Arial"/>
        </w:rPr>
      </w:pPr>
    </w:p>
    <w:p w14:paraId="45126E12" w14:textId="39FB3232" w:rsidR="00EA6D41" w:rsidRPr="004219A6" w:rsidRDefault="00B94505" w:rsidP="00EA6D41">
      <w:pPr>
        <w:pStyle w:val="Body"/>
        <w:spacing w:after="0"/>
        <w:rPr>
          <w:rFonts w:ascii="Arial" w:hAnsi="Arial" w:cs="Arial"/>
          <w:b/>
          <w:bCs/>
          <w:sz w:val="22"/>
          <w:szCs w:val="22"/>
        </w:rPr>
      </w:pPr>
      <w:r w:rsidRPr="004219A6">
        <w:rPr>
          <w:rFonts w:ascii="Arial" w:hAnsi="Arial" w:cs="Arial"/>
          <w:b/>
          <w:bCs/>
          <w:sz w:val="22"/>
          <w:szCs w:val="22"/>
        </w:rPr>
        <w:t xml:space="preserve">3.5 </w:t>
      </w:r>
      <w:r w:rsidR="00EA6D41" w:rsidRPr="004219A6">
        <w:rPr>
          <w:rFonts w:ascii="Arial" w:hAnsi="Arial" w:cs="Arial"/>
          <w:b/>
          <w:bCs/>
          <w:sz w:val="22"/>
          <w:szCs w:val="22"/>
        </w:rPr>
        <w:t>Timeline Acceleration and Productivity Gains</w:t>
      </w:r>
    </w:p>
    <w:p w14:paraId="4FBB0953" w14:textId="77777777" w:rsidR="00B94505" w:rsidRPr="00EA6D41" w:rsidRDefault="00B94505" w:rsidP="00EA6D41">
      <w:pPr>
        <w:pStyle w:val="Body"/>
        <w:spacing w:after="0"/>
        <w:rPr>
          <w:rFonts w:ascii="Arial" w:hAnsi="Arial" w:cs="Arial"/>
          <w:b/>
          <w:bCs/>
        </w:rPr>
      </w:pPr>
    </w:p>
    <w:p w14:paraId="6F158A3E" w14:textId="5B4AE4C2" w:rsidR="00EA6D41" w:rsidRPr="00EA6D41" w:rsidRDefault="00EA6D41" w:rsidP="00EA6D41">
      <w:pPr>
        <w:pStyle w:val="Body"/>
        <w:spacing w:after="0"/>
        <w:rPr>
          <w:rFonts w:ascii="Arial" w:hAnsi="Arial" w:cs="Arial"/>
        </w:rPr>
      </w:pPr>
      <w:r w:rsidRPr="00EA6D41">
        <w:rPr>
          <w:rFonts w:ascii="Arial" w:hAnsi="Arial" w:cs="Arial"/>
        </w:rPr>
        <w:t>Prefabrication also helps to reduce construction schedules by a significant amount, especially in urban housing developments where speed is of the essence. It has been widely reported that time savings of between 15% and more than 45% compared to traditional construction methods are in part due to the possibility of conducting parallel operations, including the preparation of the site and the creation of modules off</w:t>
      </w:r>
      <w:r w:rsidR="00885529">
        <w:rPr>
          <w:rFonts w:ascii="Arial" w:hAnsi="Arial" w:cs="Arial"/>
        </w:rPr>
        <w:t>-</w:t>
      </w:r>
      <w:r w:rsidRPr="00EA6D41">
        <w:rPr>
          <w:rFonts w:ascii="Arial" w:hAnsi="Arial" w:cs="Arial"/>
        </w:rPr>
        <w:t>site (Boafo et al., 2016; Jiang et al., 2019). This two-track method enables the developers to condense the total schedules</w:t>
      </w:r>
      <w:r w:rsidR="00885529">
        <w:rPr>
          <w:rFonts w:ascii="Arial" w:hAnsi="Arial" w:cs="Arial"/>
        </w:rPr>
        <w:t>,</w:t>
      </w:r>
      <w:r w:rsidRPr="00EA6D41">
        <w:rPr>
          <w:rFonts w:ascii="Arial" w:hAnsi="Arial" w:cs="Arial"/>
        </w:rPr>
        <w:t xml:space="preserve"> and the delivery rates are greatly enhanced in urban development </w:t>
      </w:r>
      <w:proofErr w:type="spellStart"/>
      <w:r w:rsidRPr="00EA6D41">
        <w:rPr>
          <w:rFonts w:ascii="Arial" w:hAnsi="Arial" w:cs="Arial"/>
        </w:rPr>
        <w:t>cent</w:t>
      </w:r>
      <w:r w:rsidR="00885529">
        <w:rPr>
          <w:rFonts w:ascii="Arial" w:hAnsi="Arial" w:cs="Arial"/>
        </w:rPr>
        <w:t>re</w:t>
      </w:r>
      <w:r w:rsidRPr="00EA6D41">
        <w:rPr>
          <w:rFonts w:ascii="Arial" w:hAnsi="Arial" w:cs="Arial"/>
        </w:rPr>
        <w:t>s</w:t>
      </w:r>
      <w:proofErr w:type="spellEnd"/>
      <w:r w:rsidRPr="00EA6D41">
        <w:rPr>
          <w:rFonts w:ascii="Arial" w:hAnsi="Arial" w:cs="Arial"/>
        </w:rPr>
        <w:t xml:space="preserve"> that are growing rapidly.</w:t>
      </w:r>
    </w:p>
    <w:p w14:paraId="28656755" w14:textId="28880A5F" w:rsidR="00EA6D41" w:rsidRPr="00EA6D41" w:rsidRDefault="00EA6D41" w:rsidP="00EA6D41">
      <w:pPr>
        <w:pStyle w:val="Body"/>
        <w:spacing w:after="0"/>
        <w:rPr>
          <w:rFonts w:ascii="Arial" w:hAnsi="Arial" w:cs="Arial"/>
        </w:rPr>
      </w:pPr>
      <w:r w:rsidRPr="00EA6D41">
        <w:rPr>
          <w:rFonts w:ascii="Arial" w:hAnsi="Arial" w:cs="Arial"/>
        </w:rPr>
        <w:t xml:space="preserve">The speed is also motivated by decreased on-site </w:t>
      </w:r>
      <w:proofErr w:type="spellStart"/>
      <w:r w:rsidRPr="00EA6D41">
        <w:rPr>
          <w:rFonts w:ascii="Arial" w:hAnsi="Arial" w:cs="Arial"/>
        </w:rPr>
        <w:t>labo</w:t>
      </w:r>
      <w:r w:rsidR="00885529">
        <w:rPr>
          <w:rFonts w:ascii="Arial" w:hAnsi="Arial" w:cs="Arial"/>
        </w:rPr>
        <w:t>u</w:t>
      </w:r>
      <w:r w:rsidRPr="00EA6D41">
        <w:rPr>
          <w:rFonts w:ascii="Arial" w:hAnsi="Arial" w:cs="Arial"/>
        </w:rPr>
        <w:t>r</w:t>
      </w:r>
      <w:proofErr w:type="spellEnd"/>
      <w:r w:rsidRPr="00EA6D41">
        <w:rPr>
          <w:rFonts w:ascii="Arial" w:hAnsi="Arial" w:cs="Arial"/>
        </w:rPr>
        <w:t xml:space="preserve"> needs, less logistics of assembling components because of factory-based manufacturing, and less weather-related discontinuities (</w:t>
      </w:r>
      <w:proofErr w:type="spellStart"/>
      <w:r w:rsidRPr="00EA6D41">
        <w:rPr>
          <w:rFonts w:ascii="Arial" w:hAnsi="Arial" w:cs="Arial"/>
        </w:rPr>
        <w:t>Chippagiri</w:t>
      </w:r>
      <w:proofErr w:type="spellEnd"/>
      <w:r w:rsidRPr="00EA6D41">
        <w:rPr>
          <w:rFonts w:ascii="Arial" w:hAnsi="Arial" w:cs="Arial"/>
        </w:rPr>
        <w:t xml:space="preserve"> et al., 2022; Roberts et al., 2023). </w:t>
      </w:r>
      <w:proofErr w:type="spellStart"/>
      <w:r w:rsidRPr="00EA6D41">
        <w:rPr>
          <w:rFonts w:ascii="Arial" w:hAnsi="Arial" w:cs="Arial"/>
        </w:rPr>
        <w:t>Standardi</w:t>
      </w:r>
      <w:r w:rsidR="00885529">
        <w:rPr>
          <w:rFonts w:ascii="Arial" w:hAnsi="Arial" w:cs="Arial"/>
        </w:rPr>
        <w:t>s</w:t>
      </w:r>
      <w:r w:rsidRPr="00EA6D41">
        <w:rPr>
          <w:rFonts w:ascii="Arial" w:hAnsi="Arial" w:cs="Arial"/>
        </w:rPr>
        <w:t>ed</w:t>
      </w:r>
      <w:proofErr w:type="spellEnd"/>
      <w:r w:rsidRPr="00EA6D41">
        <w:rPr>
          <w:rFonts w:ascii="Arial" w:hAnsi="Arial" w:cs="Arial"/>
        </w:rPr>
        <w:t xml:space="preserve"> workflows and repeatable processes are also a benefit of prefabricated systems and help maintain a consistent production rate and reduce variability, which normally occurs in traditional builds (</w:t>
      </w:r>
      <w:proofErr w:type="spellStart"/>
      <w:r w:rsidRPr="00EA6D41">
        <w:rPr>
          <w:rFonts w:ascii="Arial" w:hAnsi="Arial" w:cs="Arial"/>
        </w:rPr>
        <w:t>Tighnavard</w:t>
      </w:r>
      <w:proofErr w:type="spellEnd"/>
      <w:r w:rsidRPr="00EA6D41">
        <w:rPr>
          <w:rFonts w:ascii="Arial" w:hAnsi="Arial" w:cs="Arial"/>
        </w:rPr>
        <w:t xml:space="preserve"> </w:t>
      </w:r>
      <w:proofErr w:type="spellStart"/>
      <w:r w:rsidRPr="00EA6D41">
        <w:rPr>
          <w:rFonts w:ascii="Arial" w:hAnsi="Arial" w:cs="Arial"/>
        </w:rPr>
        <w:t>Balasbaneh</w:t>
      </w:r>
      <w:proofErr w:type="spellEnd"/>
      <w:r w:rsidRPr="00EA6D41">
        <w:rPr>
          <w:rFonts w:ascii="Arial" w:hAnsi="Arial" w:cs="Arial"/>
        </w:rPr>
        <w:t xml:space="preserve"> &amp; Ramadan, 2024).</w:t>
      </w:r>
    </w:p>
    <w:p w14:paraId="5539F6A1" w14:textId="1E388458" w:rsidR="00EA6D41" w:rsidRPr="00EA6D41" w:rsidRDefault="00EA6D41" w:rsidP="00EA6D41">
      <w:pPr>
        <w:pStyle w:val="Body"/>
        <w:spacing w:after="0"/>
        <w:rPr>
          <w:rFonts w:ascii="Arial" w:hAnsi="Arial" w:cs="Arial"/>
        </w:rPr>
      </w:pPr>
      <w:r w:rsidRPr="00EA6D41">
        <w:rPr>
          <w:rFonts w:ascii="Arial" w:hAnsi="Arial" w:cs="Arial"/>
        </w:rPr>
        <w:lastRenderedPageBreak/>
        <w:t>Notably, the reduction of the construction timelines will lead to a direct cut in the financing costs, or the interest on construction loans, which can greatly enhance the financial balance of the housing developments (Kamali et al., 2025; Shen et al., 2021). With publicly funded housing projects that are affordable, these savings can be redirected to either house a greater amount of stock or improve the quality.</w:t>
      </w:r>
    </w:p>
    <w:p w14:paraId="2BB754A8" w14:textId="2021D416" w:rsidR="00EA6D41" w:rsidRPr="00EA6D41" w:rsidRDefault="00EA6D41" w:rsidP="00EA6D41">
      <w:pPr>
        <w:pStyle w:val="Body"/>
        <w:spacing w:after="0"/>
        <w:rPr>
          <w:rFonts w:ascii="Arial" w:hAnsi="Arial" w:cs="Arial"/>
        </w:rPr>
      </w:pPr>
      <w:r w:rsidRPr="00EA6D41">
        <w:rPr>
          <w:rFonts w:ascii="Arial" w:hAnsi="Arial" w:cs="Arial"/>
        </w:rPr>
        <w:t>It is also possible to have higher quality control through factory-controlled environments as well as more reliable schedules</w:t>
      </w:r>
      <w:r w:rsidR="00885529">
        <w:rPr>
          <w:rFonts w:ascii="Arial" w:hAnsi="Arial" w:cs="Arial"/>
        </w:rPr>
        <w:t>,</w:t>
      </w:r>
      <w:r w:rsidRPr="00EA6D41">
        <w:rPr>
          <w:rFonts w:ascii="Arial" w:hAnsi="Arial" w:cs="Arial"/>
        </w:rPr>
        <w:t xml:space="preserve"> as it reduces delays due to weather conditions, </w:t>
      </w:r>
      <w:proofErr w:type="spellStart"/>
      <w:r w:rsidRPr="00EA6D41">
        <w:rPr>
          <w:rFonts w:ascii="Arial" w:hAnsi="Arial" w:cs="Arial"/>
        </w:rPr>
        <w:t>labo</w:t>
      </w:r>
      <w:r w:rsidR="00885529">
        <w:rPr>
          <w:rFonts w:ascii="Arial" w:hAnsi="Arial" w:cs="Arial"/>
        </w:rPr>
        <w:t>u</w:t>
      </w:r>
      <w:r w:rsidRPr="00EA6D41">
        <w:rPr>
          <w:rFonts w:ascii="Arial" w:hAnsi="Arial" w:cs="Arial"/>
        </w:rPr>
        <w:t>r</w:t>
      </w:r>
      <w:proofErr w:type="spellEnd"/>
      <w:r w:rsidRPr="00EA6D41">
        <w:rPr>
          <w:rFonts w:ascii="Arial" w:hAnsi="Arial" w:cs="Arial"/>
        </w:rPr>
        <w:t xml:space="preserve"> disruptions, and unstable site conditions (Coskun et al., 2024; Parisi &amp; </w:t>
      </w:r>
      <w:proofErr w:type="spellStart"/>
      <w:r w:rsidRPr="00EA6D41">
        <w:rPr>
          <w:rFonts w:ascii="Arial" w:hAnsi="Arial" w:cs="Arial"/>
        </w:rPr>
        <w:t>Donyavi</w:t>
      </w:r>
      <w:proofErr w:type="spellEnd"/>
      <w:r w:rsidRPr="00EA6D41">
        <w:rPr>
          <w:rFonts w:ascii="Arial" w:hAnsi="Arial" w:cs="Arial"/>
        </w:rPr>
        <w:t>, 2024). These are not only speeding up the project delivery but also reducing the rework, which is very expensive in the traditional construction environment and consumes a lot of time and budget (Faludi et al., 2012; Kim, 2025).</w:t>
      </w:r>
    </w:p>
    <w:p w14:paraId="33378687" w14:textId="0DF399FF" w:rsidR="00EA6D41" w:rsidRPr="00EA6D41" w:rsidRDefault="00EA6D41" w:rsidP="00EA6D41">
      <w:pPr>
        <w:pStyle w:val="Body"/>
        <w:spacing w:after="0"/>
        <w:rPr>
          <w:rFonts w:ascii="Arial" w:hAnsi="Arial" w:cs="Arial"/>
        </w:rPr>
      </w:pPr>
      <w:r w:rsidRPr="00EA6D41">
        <w:rPr>
          <w:rFonts w:ascii="Arial" w:hAnsi="Arial" w:cs="Arial"/>
        </w:rPr>
        <w:t>Nonetheless, even with these benefits, the ability of modular technologies to achieve full</w:t>
      </w:r>
      <w:r w:rsidR="00885529">
        <w:rPr>
          <w:rFonts w:ascii="Arial" w:hAnsi="Arial" w:cs="Arial"/>
        </w:rPr>
        <w:t>-</w:t>
      </w:r>
      <w:r w:rsidRPr="00EA6D41">
        <w:rPr>
          <w:rFonts w:ascii="Arial" w:hAnsi="Arial" w:cs="Arial"/>
        </w:rPr>
        <w:t>time and productivity savings might be constrained by practical issues in large cities with complicated logistics, restricted staging area</w:t>
      </w:r>
      <w:r w:rsidR="00885529">
        <w:rPr>
          <w:rFonts w:ascii="Arial" w:hAnsi="Arial" w:cs="Arial"/>
        </w:rPr>
        <w:t>s</w:t>
      </w:r>
      <w:r w:rsidRPr="00EA6D41">
        <w:rPr>
          <w:rFonts w:ascii="Arial" w:hAnsi="Arial" w:cs="Arial"/>
        </w:rPr>
        <w:t>, and regulations that do not optimally support modular solution systems (Coskun et al., 2024; Adeyemi et al., 2024; Rahman &amp; Latief, 2024). Under these conditions, contractor-manufacturer-municipal agency integration/coordination is of prime importance to the avoidance of time-saving advantages to permitting, transportation, or site preparation delays.</w:t>
      </w:r>
    </w:p>
    <w:p w14:paraId="7430A62E" w14:textId="02160A10" w:rsidR="00EA6D41" w:rsidRDefault="00EA6D41" w:rsidP="00EA6D41">
      <w:pPr>
        <w:pStyle w:val="Body"/>
        <w:spacing w:after="0"/>
        <w:rPr>
          <w:rFonts w:ascii="Arial" w:hAnsi="Arial" w:cs="Arial"/>
        </w:rPr>
      </w:pPr>
      <w:r w:rsidRPr="00EA6D41">
        <w:rPr>
          <w:rFonts w:ascii="Arial" w:hAnsi="Arial" w:cs="Arial"/>
        </w:rPr>
        <w:t>Digital design tools and integration of Building Information Mode</w:t>
      </w:r>
      <w:r w:rsidR="00885529">
        <w:rPr>
          <w:rFonts w:ascii="Arial" w:hAnsi="Arial" w:cs="Arial"/>
        </w:rPr>
        <w:t>l</w:t>
      </w:r>
      <w:r w:rsidRPr="00EA6D41">
        <w:rPr>
          <w:rFonts w:ascii="Arial" w:hAnsi="Arial" w:cs="Arial"/>
        </w:rPr>
        <w:t xml:space="preserve">ling (BIM) have become the major catalyst in ensuring the effectiveness of the timeline in prefabricated projects. BIM will help in improving the coordination between disciplines, improve the process of clash detection, and also help in more accurate scheduling of constituents, which will also lead to a </w:t>
      </w:r>
      <w:proofErr w:type="spellStart"/>
      <w:r w:rsidRPr="00EA6D41">
        <w:rPr>
          <w:rFonts w:ascii="Arial" w:hAnsi="Arial" w:cs="Arial"/>
        </w:rPr>
        <w:t>minimi</w:t>
      </w:r>
      <w:r w:rsidR="00885529">
        <w:rPr>
          <w:rFonts w:ascii="Arial" w:hAnsi="Arial" w:cs="Arial"/>
        </w:rPr>
        <w:t>s</w:t>
      </w:r>
      <w:r w:rsidRPr="00EA6D41">
        <w:rPr>
          <w:rFonts w:ascii="Arial" w:hAnsi="Arial" w:cs="Arial"/>
        </w:rPr>
        <w:t>ation</w:t>
      </w:r>
      <w:proofErr w:type="spellEnd"/>
      <w:r w:rsidRPr="00EA6D41">
        <w:rPr>
          <w:rFonts w:ascii="Arial" w:hAnsi="Arial" w:cs="Arial"/>
        </w:rPr>
        <w:t xml:space="preserve"> of delays and inefficiencies at the site (Akinola et al. 2024; Kim, 2025; Parracho et al. 2025).</w:t>
      </w:r>
    </w:p>
    <w:p w14:paraId="53EAE6CD" w14:textId="77777777" w:rsidR="002041F3" w:rsidRDefault="002041F3" w:rsidP="00EA6D41">
      <w:pPr>
        <w:pStyle w:val="Body"/>
        <w:spacing w:after="0"/>
        <w:rPr>
          <w:rFonts w:ascii="Arial" w:hAnsi="Arial" w:cs="Arial"/>
        </w:rPr>
      </w:pPr>
    </w:p>
    <w:p w14:paraId="10D9F7E9" w14:textId="7670F07B" w:rsidR="007347D9" w:rsidRDefault="007347D9" w:rsidP="002041F3">
      <w:pPr>
        <w:pStyle w:val="Body"/>
        <w:spacing w:after="0"/>
        <w:rPr>
          <w:rFonts w:ascii="Arial" w:hAnsi="Arial" w:cs="Arial"/>
        </w:rPr>
      </w:pPr>
      <w:r w:rsidRPr="007347D9">
        <w:rPr>
          <w:rFonts w:ascii="Arial" w:hAnsi="Arial" w:cs="Arial"/>
          <w:highlight w:val="yellow"/>
        </w:rPr>
        <w:t xml:space="preserve">Extended empirical studies have also shown that off-site modular construction activity can be extremely useful in decreasing the time of a basis and expense of a project when analyzed to ordinary on-site building strategies. Indicatively, systematic reviews indicate that modular or prefabricated building may reduce construction schedules by half and save costs by about 20 per cent in </w:t>
      </w:r>
      <w:proofErr w:type="spellStart"/>
      <w:r w:rsidRPr="007347D9">
        <w:rPr>
          <w:rFonts w:ascii="Arial" w:hAnsi="Arial" w:cs="Arial"/>
          <w:highlight w:val="yellow"/>
        </w:rPr>
        <w:t>favourable</w:t>
      </w:r>
      <w:proofErr w:type="spellEnd"/>
      <w:r w:rsidRPr="007347D9">
        <w:rPr>
          <w:rFonts w:ascii="Arial" w:hAnsi="Arial" w:cs="Arial"/>
          <w:highlight w:val="yellow"/>
        </w:rPr>
        <w:t xml:space="preserve"> situations (</w:t>
      </w:r>
      <w:proofErr w:type="spellStart"/>
      <w:r w:rsidRPr="007347D9">
        <w:rPr>
          <w:rFonts w:ascii="Arial" w:hAnsi="Arial" w:cs="Arial"/>
          <w:highlight w:val="yellow"/>
        </w:rPr>
        <w:t>Zohourian</w:t>
      </w:r>
      <w:proofErr w:type="spellEnd"/>
      <w:r w:rsidRPr="007347D9">
        <w:rPr>
          <w:rFonts w:ascii="Arial" w:hAnsi="Arial" w:cs="Arial"/>
          <w:highlight w:val="yellow"/>
        </w:rPr>
        <w:t xml:space="preserve"> et al., 2025). The findings of other quantitative research studies based on real-life projects show that the time savings between 20-28% and the cost efficiencies between 20-24% are observed when modular techniques are used (</w:t>
      </w:r>
      <w:proofErr w:type="spellStart"/>
      <w:r w:rsidRPr="007347D9">
        <w:rPr>
          <w:rFonts w:ascii="Arial" w:hAnsi="Arial" w:cs="Arial"/>
          <w:highlight w:val="yellow"/>
        </w:rPr>
        <w:t>Fahlevi</w:t>
      </w:r>
      <w:proofErr w:type="spellEnd"/>
      <w:r w:rsidRPr="007347D9">
        <w:rPr>
          <w:rFonts w:ascii="Arial" w:hAnsi="Arial" w:cs="Arial"/>
          <w:highlight w:val="yellow"/>
        </w:rPr>
        <w:t xml:space="preserve"> et al., 2025). Besides, modular methods are connected with less material wastage and more economical use of resources due to factory production and simultaneous works on the sites (Mandala &amp; Nayaka, 2025). Even despite these positive effects, there are still serious obstacles, such as increased initial investment, logistical challenges, and inflexibility of the design (</w:t>
      </w:r>
      <w:proofErr w:type="spellStart"/>
      <w:r w:rsidRPr="007347D9">
        <w:rPr>
          <w:rFonts w:ascii="Arial" w:hAnsi="Arial" w:cs="Arial"/>
          <w:highlight w:val="yellow"/>
        </w:rPr>
        <w:t>Zohourian</w:t>
      </w:r>
      <w:proofErr w:type="spellEnd"/>
      <w:r w:rsidRPr="007347D9">
        <w:rPr>
          <w:rFonts w:ascii="Arial" w:hAnsi="Arial" w:cs="Arial"/>
          <w:highlight w:val="yellow"/>
        </w:rPr>
        <w:t xml:space="preserve"> et al., 2020; </w:t>
      </w:r>
      <w:proofErr w:type="spellStart"/>
      <w:r w:rsidRPr="007347D9">
        <w:rPr>
          <w:rFonts w:ascii="Arial" w:hAnsi="Arial" w:cs="Arial"/>
          <w:highlight w:val="yellow"/>
        </w:rPr>
        <w:t>Fahlevi</w:t>
      </w:r>
      <w:proofErr w:type="spellEnd"/>
      <w:r w:rsidRPr="007347D9">
        <w:rPr>
          <w:rFonts w:ascii="Arial" w:hAnsi="Arial" w:cs="Arial"/>
          <w:highlight w:val="yellow"/>
        </w:rPr>
        <w:t xml:space="preserve"> et al., 2025).</w:t>
      </w:r>
    </w:p>
    <w:p w14:paraId="5526AD7A" w14:textId="77777777" w:rsidR="00B94505" w:rsidRPr="00EA6D41" w:rsidRDefault="00B94505" w:rsidP="00EA6D41">
      <w:pPr>
        <w:pStyle w:val="Body"/>
        <w:spacing w:after="0"/>
        <w:rPr>
          <w:rFonts w:ascii="Arial" w:hAnsi="Arial" w:cs="Arial"/>
        </w:rPr>
      </w:pPr>
    </w:p>
    <w:p w14:paraId="09643B4F" w14:textId="3B0292CE" w:rsidR="00EA6D41" w:rsidRPr="004219A6" w:rsidRDefault="00B94505" w:rsidP="00EA6D41">
      <w:pPr>
        <w:pStyle w:val="Body"/>
        <w:spacing w:after="0"/>
        <w:rPr>
          <w:rFonts w:ascii="Arial" w:hAnsi="Arial" w:cs="Arial"/>
          <w:b/>
          <w:bCs/>
          <w:sz w:val="22"/>
          <w:szCs w:val="22"/>
        </w:rPr>
      </w:pPr>
      <w:r w:rsidRPr="004219A6">
        <w:rPr>
          <w:rFonts w:ascii="Arial" w:hAnsi="Arial" w:cs="Arial"/>
          <w:b/>
          <w:bCs/>
          <w:sz w:val="22"/>
          <w:szCs w:val="22"/>
        </w:rPr>
        <w:t xml:space="preserve">3.6 </w:t>
      </w:r>
      <w:r w:rsidR="00EA6D41" w:rsidRPr="004219A6">
        <w:rPr>
          <w:rFonts w:ascii="Arial" w:hAnsi="Arial" w:cs="Arial"/>
          <w:b/>
          <w:bCs/>
          <w:sz w:val="22"/>
          <w:szCs w:val="22"/>
        </w:rPr>
        <w:t>Integrated Sustainability Outcomes</w:t>
      </w:r>
    </w:p>
    <w:p w14:paraId="19448F29" w14:textId="77777777" w:rsidR="00B94505" w:rsidRPr="00EA6D41" w:rsidRDefault="00B94505" w:rsidP="00EA6D41">
      <w:pPr>
        <w:pStyle w:val="Body"/>
        <w:spacing w:after="0"/>
        <w:rPr>
          <w:rFonts w:ascii="Arial" w:hAnsi="Arial" w:cs="Arial"/>
          <w:b/>
          <w:bCs/>
        </w:rPr>
      </w:pPr>
    </w:p>
    <w:p w14:paraId="6543FE45" w14:textId="77777777" w:rsidR="00EA6D41" w:rsidRPr="00EA6D41" w:rsidRDefault="00EA6D41" w:rsidP="00EA6D41">
      <w:pPr>
        <w:pStyle w:val="Body"/>
        <w:spacing w:after="0"/>
        <w:rPr>
          <w:rFonts w:ascii="Arial" w:hAnsi="Arial" w:cs="Arial"/>
        </w:rPr>
      </w:pPr>
      <w:r w:rsidRPr="00EA6D41">
        <w:rPr>
          <w:rFonts w:ascii="Arial" w:hAnsi="Arial" w:cs="Arial"/>
        </w:rPr>
        <w:t>In addition to the immediate positives in waste and cost reduction, prefabrication is a major contributor to a wider sustainability agenda in the environmental, social and economic pillars of construction. Many studies demonstrate how prefabricated construction can contribute to a reduction in the level of greenhouse gas emissions and embodied energy throughout the life of the building, and some point out that these figures can be dropped to 7.5% of the energy consumption and CO</w:t>
      </w:r>
      <w:r w:rsidRPr="00885529">
        <w:rPr>
          <w:rFonts w:ascii="Arial" w:hAnsi="Arial" w:cs="Arial"/>
          <w:vertAlign w:val="subscript"/>
        </w:rPr>
        <w:t>2</w:t>
      </w:r>
      <w:r w:rsidRPr="00EA6D41">
        <w:rPr>
          <w:rFonts w:ascii="Arial" w:hAnsi="Arial" w:cs="Arial"/>
        </w:rPr>
        <w:t xml:space="preserve"> emissions than other traditional methods (</w:t>
      </w:r>
      <w:proofErr w:type="spellStart"/>
      <w:r w:rsidRPr="00EA6D41">
        <w:rPr>
          <w:rFonts w:ascii="Arial" w:hAnsi="Arial" w:cs="Arial"/>
        </w:rPr>
        <w:t>Chippagiri</w:t>
      </w:r>
      <w:proofErr w:type="spellEnd"/>
      <w:r w:rsidRPr="00EA6D41">
        <w:rPr>
          <w:rFonts w:ascii="Arial" w:hAnsi="Arial" w:cs="Arial"/>
        </w:rPr>
        <w:t xml:space="preserve"> et al., 2022; Jiang et al., 2019).</w:t>
      </w:r>
    </w:p>
    <w:p w14:paraId="7C7E7C39" w14:textId="1F23C820" w:rsidR="00EA6D41" w:rsidRPr="00EA6D41" w:rsidRDefault="00EA6D41" w:rsidP="00EA6D41">
      <w:pPr>
        <w:pStyle w:val="Body"/>
        <w:spacing w:after="0"/>
        <w:rPr>
          <w:rFonts w:ascii="Arial" w:hAnsi="Arial" w:cs="Arial"/>
        </w:rPr>
      </w:pPr>
      <w:r w:rsidRPr="00EA6D41">
        <w:rPr>
          <w:rFonts w:ascii="Arial" w:hAnsi="Arial" w:cs="Arial"/>
        </w:rPr>
        <w:t>Such environment benefits can be greatly explained by the fact that this is achieved by means of accurate material use, streamlined production, and a decrease in on-site activity, which contribute</w:t>
      </w:r>
      <w:r w:rsidR="00885529">
        <w:rPr>
          <w:rFonts w:ascii="Arial" w:hAnsi="Arial" w:cs="Arial"/>
        </w:rPr>
        <w:t>s</w:t>
      </w:r>
      <w:r w:rsidRPr="00EA6D41">
        <w:rPr>
          <w:rFonts w:ascii="Arial" w:hAnsi="Arial" w:cs="Arial"/>
        </w:rPr>
        <w:t xml:space="preserve"> to a decrease </w:t>
      </w:r>
      <w:r w:rsidR="00885529">
        <w:rPr>
          <w:rFonts w:ascii="Arial" w:hAnsi="Arial" w:cs="Arial"/>
        </w:rPr>
        <w:t>in</w:t>
      </w:r>
      <w:r w:rsidRPr="00EA6D41">
        <w:rPr>
          <w:rFonts w:ascii="Arial" w:hAnsi="Arial" w:cs="Arial"/>
        </w:rPr>
        <w:t xml:space="preserve"> energy-intensive rework and emissions involved in transport (Kamali et al., 2025; Faludi et al., 2012). Also, fewer days of construction peculiar to modular constructions result in fewer heavy machinery and equipment operations, which additionally decreases the environmental impact (Kim, 2025; Jayawardana et al., 2025).</w:t>
      </w:r>
    </w:p>
    <w:p w14:paraId="1B708AC6" w14:textId="5EF684CE" w:rsidR="00EA6D41" w:rsidRPr="00EA6D41" w:rsidRDefault="00EA6D41" w:rsidP="00EA6D41">
      <w:pPr>
        <w:pStyle w:val="Body"/>
        <w:spacing w:after="0"/>
        <w:rPr>
          <w:rFonts w:ascii="Arial" w:hAnsi="Arial" w:cs="Arial"/>
        </w:rPr>
      </w:pPr>
      <w:r w:rsidRPr="00EA6D41">
        <w:rPr>
          <w:rFonts w:ascii="Arial" w:hAnsi="Arial" w:cs="Arial"/>
        </w:rPr>
        <w:lastRenderedPageBreak/>
        <w:t>There is also minimal noise, dust, and air pollution, which is one of the main concerns in high-dens</w:t>
      </w:r>
      <w:r w:rsidR="00885529">
        <w:rPr>
          <w:rFonts w:ascii="Arial" w:hAnsi="Arial" w:cs="Arial"/>
        </w:rPr>
        <w:t>ity</w:t>
      </w:r>
      <w:r w:rsidRPr="00EA6D41">
        <w:rPr>
          <w:rFonts w:ascii="Arial" w:hAnsi="Arial" w:cs="Arial"/>
        </w:rPr>
        <w:t xml:space="preserve"> urban areas since the majority of the structural work is done off-site (Boafo et al., 2016). Prefabrication, in particular, is particularly appealing in development projects related to inner cities, where it is imperative to reduce the impact of development on local communities (Coskun et al., 2024; </w:t>
      </w:r>
      <w:proofErr w:type="spellStart"/>
      <w:r w:rsidRPr="00EA6D41">
        <w:rPr>
          <w:rFonts w:ascii="Arial" w:hAnsi="Arial" w:cs="Arial"/>
        </w:rPr>
        <w:t>Tzourmakliotou</w:t>
      </w:r>
      <w:proofErr w:type="spellEnd"/>
      <w:r w:rsidRPr="00EA6D41">
        <w:rPr>
          <w:rFonts w:ascii="Arial" w:hAnsi="Arial" w:cs="Arial"/>
        </w:rPr>
        <w:t>, 2021).</w:t>
      </w:r>
    </w:p>
    <w:p w14:paraId="47888F58" w14:textId="7344BEC3" w:rsidR="00EA6D41" w:rsidRPr="00EA6D41" w:rsidRDefault="00EA6D41" w:rsidP="00EA6D41">
      <w:pPr>
        <w:pStyle w:val="Body"/>
        <w:spacing w:after="0"/>
        <w:rPr>
          <w:rFonts w:ascii="Arial" w:hAnsi="Arial" w:cs="Arial"/>
        </w:rPr>
      </w:pPr>
      <w:r w:rsidRPr="00EA6D41">
        <w:rPr>
          <w:rFonts w:ascii="Arial" w:hAnsi="Arial" w:cs="Arial"/>
        </w:rPr>
        <w:t>In terms of health and safety, prefabrication supports the protection of workers as much of the high-risk work, including elevated work, welding and concrete handling</w:t>
      </w:r>
      <w:r w:rsidR="00885529">
        <w:rPr>
          <w:rFonts w:ascii="Arial" w:hAnsi="Arial" w:cs="Arial"/>
        </w:rPr>
        <w:t>,</w:t>
      </w:r>
      <w:r w:rsidRPr="00EA6D41">
        <w:rPr>
          <w:rFonts w:ascii="Arial" w:hAnsi="Arial" w:cs="Arial"/>
        </w:rPr>
        <w:t xml:space="preserve"> is moved to controlled factory conditions. It has been found to lower the accident rate and better working conditions, particularly in combination with </w:t>
      </w:r>
      <w:proofErr w:type="spellStart"/>
      <w:r w:rsidRPr="00EA6D41">
        <w:rPr>
          <w:rFonts w:ascii="Arial" w:hAnsi="Arial" w:cs="Arial"/>
        </w:rPr>
        <w:t>mechani</w:t>
      </w:r>
      <w:r w:rsidR="00885529">
        <w:rPr>
          <w:rFonts w:ascii="Arial" w:hAnsi="Arial" w:cs="Arial"/>
        </w:rPr>
        <w:t>s</w:t>
      </w:r>
      <w:r w:rsidRPr="00EA6D41">
        <w:rPr>
          <w:rFonts w:ascii="Arial" w:hAnsi="Arial" w:cs="Arial"/>
        </w:rPr>
        <w:t>ed</w:t>
      </w:r>
      <w:proofErr w:type="spellEnd"/>
      <w:r w:rsidRPr="00EA6D41">
        <w:rPr>
          <w:rFonts w:ascii="Arial" w:hAnsi="Arial" w:cs="Arial"/>
        </w:rPr>
        <w:t xml:space="preserve"> assembly and robotics (Akinola et al., 2024; </w:t>
      </w:r>
      <w:proofErr w:type="spellStart"/>
      <w:r w:rsidRPr="00EA6D41">
        <w:rPr>
          <w:rFonts w:ascii="Arial" w:hAnsi="Arial" w:cs="Arial"/>
        </w:rPr>
        <w:t>Chippagiri</w:t>
      </w:r>
      <w:proofErr w:type="spellEnd"/>
      <w:r w:rsidRPr="00EA6D41">
        <w:rPr>
          <w:rFonts w:ascii="Arial" w:hAnsi="Arial" w:cs="Arial"/>
        </w:rPr>
        <w:t xml:space="preserve"> et al., 2023; </w:t>
      </w:r>
      <w:proofErr w:type="spellStart"/>
      <w:r w:rsidRPr="00EA6D41">
        <w:rPr>
          <w:rFonts w:ascii="Arial" w:hAnsi="Arial" w:cs="Arial"/>
        </w:rPr>
        <w:t>Gavali</w:t>
      </w:r>
      <w:proofErr w:type="spellEnd"/>
      <w:r w:rsidRPr="00EA6D41">
        <w:rPr>
          <w:rFonts w:ascii="Arial" w:hAnsi="Arial" w:cs="Arial"/>
        </w:rPr>
        <w:t xml:space="preserve">, 2024). The factory environment also contributes </w:t>
      </w:r>
      <w:r w:rsidR="00885529">
        <w:rPr>
          <w:rFonts w:ascii="Arial" w:hAnsi="Arial" w:cs="Arial"/>
        </w:rPr>
        <w:t xml:space="preserve">to </w:t>
      </w:r>
      <w:r w:rsidRPr="00EA6D41">
        <w:rPr>
          <w:rFonts w:ascii="Arial" w:hAnsi="Arial" w:cs="Arial"/>
        </w:rPr>
        <w:t>more inclusiveness of the workforce, training and potential job opportunities are provided in the safer and more controlled workplaces.</w:t>
      </w:r>
    </w:p>
    <w:p w14:paraId="5CEFEC66" w14:textId="2351E723" w:rsidR="00EA6D41" w:rsidRPr="00EA6D41" w:rsidRDefault="00EA6D41" w:rsidP="00EA6D41">
      <w:pPr>
        <w:pStyle w:val="Body"/>
        <w:spacing w:after="0"/>
        <w:rPr>
          <w:rFonts w:ascii="Arial" w:hAnsi="Arial" w:cs="Arial"/>
        </w:rPr>
      </w:pPr>
      <w:r w:rsidRPr="00EA6D41">
        <w:rPr>
          <w:rFonts w:ascii="Arial" w:hAnsi="Arial" w:cs="Arial"/>
        </w:rPr>
        <w:t xml:space="preserve">Moreover, owing to the precision and repeatability of prefabricated systems, it is more feasible to use sustainable materials, a renewable energy system, and smart building technologies when it comes to manufacturing </w:t>
      </w:r>
      <w:r w:rsidR="00885529">
        <w:rPr>
          <w:rFonts w:ascii="Arial" w:hAnsi="Arial" w:cs="Arial"/>
        </w:rPr>
        <w:t>them</w:t>
      </w:r>
      <w:r w:rsidRPr="00EA6D41">
        <w:rPr>
          <w:rFonts w:ascii="Arial" w:hAnsi="Arial" w:cs="Arial"/>
        </w:rPr>
        <w:t xml:space="preserve"> in a factory (Jayawardana et al., 2025; Romero Quidel et al., 2023). Prefabrication provides a viable solution to the net-zero goals of urban </w:t>
      </w:r>
      <w:proofErr w:type="spellStart"/>
      <w:r w:rsidRPr="00EA6D41">
        <w:rPr>
          <w:rFonts w:ascii="Arial" w:hAnsi="Arial" w:cs="Arial"/>
        </w:rPr>
        <w:t>cent</w:t>
      </w:r>
      <w:r w:rsidR="00885529">
        <w:rPr>
          <w:rFonts w:ascii="Arial" w:hAnsi="Arial" w:cs="Arial"/>
        </w:rPr>
        <w:t>re</w:t>
      </w:r>
      <w:r w:rsidRPr="00EA6D41">
        <w:rPr>
          <w:rFonts w:ascii="Arial" w:hAnsi="Arial" w:cs="Arial"/>
        </w:rPr>
        <w:t>s</w:t>
      </w:r>
      <w:proofErr w:type="spellEnd"/>
      <w:r w:rsidRPr="00EA6D41">
        <w:rPr>
          <w:rFonts w:ascii="Arial" w:hAnsi="Arial" w:cs="Arial"/>
        </w:rPr>
        <w:t xml:space="preserve"> and their integration into a circular economy, providing a scalable solution to environmentally friendly urban development. The quicker provision of high-quality housing also contributes to social sustainability because it allows governments and developers to react more efficiently to housing crunches, especially in the rapidly </w:t>
      </w:r>
      <w:proofErr w:type="spellStart"/>
      <w:r w:rsidRPr="00EA6D41">
        <w:rPr>
          <w:rFonts w:ascii="Arial" w:hAnsi="Arial" w:cs="Arial"/>
        </w:rPr>
        <w:t>urbani</w:t>
      </w:r>
      <w:r w:rsidR="00885529">
        <w:rPr>
          <w:rFonts w:ascii="Arial" w:hAnsi="Arial" w:cs="Arial"/>
        </w:rPr>
        <w:t>s</w:t>
      </w:r>
      <w:r w:rsidRPr="00EA6D41">
        <w:rPr>
          <w:rFonts w:ascii="Arial" w:hAnsi="Arial" w:cs="Arial"/>
        </w:rPr>
        <w:t>ing</w:t>
      </w:r>
      <w:proofErr w:type="spellEnd"/>
      <w:r w:rsidRPr="00EA6D41">
        <w:rPr>
          <w:rFonts w:ascii="Arial" w:hAnsi="Arial" w:cs="Arial"/>
        </w:rPr>
        <w:t xml:space="preserve"> areas (</w:t>
      </w:r>
      <w:proofErr w:type="spellStart"/>
      <w:r w:rsidRPr="00EA6D41">
        <w:rPr>
          <w:rFonts w:ascii="Arial" w:hAnsi="Arial" w:cs="Arial"/>
        </w:rPr>
        <w:t>Djukanovic</w:t>
      </w:r>
      <w:proofErr w:type="spellEnd"/>
      <w:r w:rsidRPr="00EA6D41">
        <w:rPr>
          <w:rFonts w:ascii="Arial" w:hAnsi="Arial" w:cs="Arial"/>
        </w:rPr>
        <w:t xml:space="preserve"> et al., 2025; </w:t>
      </w:r>
      <w:proofErr w:type="spellStart"/>
      <w:r w:rsidRPr="00EA6D41">
        <w:rPr>
          <w:rFonts w:ascii="Arial" w:hAnsi="Arial" w:cs="Arial"/>
        </w:rPr>
        <w:t>Obaribirin</w:t>
      </w:r>
      <w:proofErr w:type="spellEnd"/>
      <w:r w:rsidRPr="00EA6D41">
        <w:rPr>
          <w:rFonts w:ascii="Arial" w:hAnsi="Arial" w:cs="Arial"/>
        </w:rPr>
        <w:t xml:space="preserve"> et al., 2025; Zhou et al., 2022). </w:t>
      </w:r>
    </w:p>
    <w:p w14:paraId="12AE8717" w14:textId="77777777" w:rsidR="00B94505" w:rsidRDefault="00B94505" w:rsidP="00EA6D41">
      <w:pPr>
        <w:pStyle w:val="Body"/>
        <w:spacing w:after="0"/>
        <w:rPr>
          <w:rFonts w:ascii="Arial" w:hAnsi="Arial" w:cs="Arial"/>
          <w:b/>
          <w:bCs/>
        </w:rPr>
      </w:pPr>
    </w:p>
    <w:p w14:paraId="7B4CDF31" w14:textId="36625A53" w:rsidR="00EA6D41" w:rsidRDefault="00B94505" w:rsidP="00EA6D41">
      <w:pPr>
        <w:pStyle w:val="Body"/>
        <w:spacing w:after="0"/>
        <w:rPr>
          <w:rFonts w:ascii="Arial" w:hAnsi="Arial" w:cs="Arial"/>
          <w:b/>
          <w:bCs/>
        </w:rPr>
      </w:pPr>
      <w:r w:rsidRPr="004219A6">
        <w:rPr>
          <w:rFonts w:ascii="Arial" w:hAnsi="Arial" w:cs="Arial"/>
          <w:b/>
          <w:bCs/>
          <w:sz w:val="22"/>
          <w:szCs w:val="22"/>
        </w:rPr>
        <w:t xml:space="preserve">3.7 </w:t>
      </w:r>
      <w:r w:rsidR="00EA6D41" w:rsidRPr="004219A6">
        <w:rPr>
          <w:rFonts w:ascii="Arial" w:hAnsi="Arial" w:cs="Arial"/>
          <w:b/>
          <w:bCs/>
          <w:sz w:val="22"/>
          <w:szCs w:val="22"/>
        </w:rPr>
        <w:t xml:space="preserve">Standardisation and Design Flexibility: Balancing Efficiency with </w:t>
      </w:r>
      <w:proofErr w:type="spellStart"/>
      <w:r w:rsidR="00EA6D41" w:rsidRPr="004219A6">
        <w:rPr>
          <w:rFonts w:ascii="Arial" w:hAnsi="Arial" w:cs="Arial"/>
          <w:b/>
          <w:bCs/>
          <w:sz w:val="22"/>
          <w:szCs w:val="22"/>
        </w:rPr>
        <w:t>Customi</w:t>
      </w:r>
      <w:r w:rsidR="00885529">
        <w:rPr>
          <w:rFonts w:ascii="Arial" w:hAnsi="Arial" w:cs="Arial"/>
          <w:b/>
          <w:bCs/>
          <w:sz w:val="22"/>
          <w:szCs w:val="22"/>
        </w:rPr>
        <w:t>s</w:t>
      </w:r>
      <w:r w:rsidR="00EA6D41" w:rsidRPr="004219A6">
        <w:rPr>
          <w:rFonts w:ascii="Arial" w:hAnsi="Arial" w:cs="Arial"/>
          <w:b/>
          <w:bCs/>
          <w:sz w:val="22"/>
          <w:szCs w:val="22"/>
        </w:rPr>
        <w:t>ation</w:t>
      </w:r>
      <w:proofErr w:type="spellEnd"/>
    </w:p>
    <w:p w14:paraId="343BFF8B" w14:textId="77777777" w:rsidR="00B94505" w:rsidRPr="00EA6D41" w:rsidRDefault="00B94505" w:rsidP="00EA6D41">
      <w:pPr>
        <w:pStyle w:val="Body"/>
        <w:spacing w:after="0"/>
        <w:rPr>
          <w:rFonts w:ascii="Arial" w:hAnsi="Arial" w:cs="Arial"/>
          <w:b/>
          <w:bCs/>
        </w:rPr>
      </w:pPr>
    </w:p>
    <w:p w14:paraId="4F1B4858" w14:textId="25935241" w:rsidR="00EA6D41" w:rsidRPr="00EA6D41" w:rsidRDefault="00EA6D41" w:rsidP="00EA6D41">
      <w:pPr>
        <w:pStyle w:val="Body"/>
        <w:spacing w:after="0"/>
        <w:rPr>
          <w:rFonts w:ascii="Arial" w:hAnsi="Arial" w:cs="Arial"/>
        </w:rPr>
      </w:pPr>
      <w:r w:rsidRPr="00EA6D41">
        <w:rPr>
          <w:rFonts w:ascii="Arial" w:hAnsi="Arial" w:cs="Arial"/>
        </w:rPr>
        <w:t>Prefabricated construction is based on the concept of standardi</w:t>
      </w:r>
      <w:r w:rsidR="00885529">
        <w:rPr>
          <w:rFonts w:ascii="Arial" w:hAnsi="Arial" w:cs="Arial"/>
        </w:rPr>
        <w:t>s</w:t>
      </w:r>
      <w:r w:rsidRPr="00EA6D41">
        <w:rPr>
          <w:rFonts w:ascii="Arial" w:hAnsi="Arial" w:cs="Arial"/>
        </w:rPr>
        <w:t xml:space="preserve">ation that enhances efficiency, </w:t>
      </w:r>
      <w:proofErr w:type="spellStart"/>
      <w:r w:rsidRPr="00EA6D41">
        <w:rPr>
          <w:rFonts w:ascii="Arial" w:hAnsi="Arial" w:cs="Arial"/>
        </w:rPr>
        <w:t>minimi</w:t>
      </w:r>
      <w:r w:rsidR="00885529">
        <w:rPr>
          <w:rFonts w:ascii="Arial" w:hAnsi="Arial" w:cs="Arial"/>
        </w:rPr>
        <w:t>s</w:t>
      </w:r>
      <w:r w:rsidRPr="00EA6D41">
        <w:rPr>
          <w:rFonts w:ascii="Arial" w:hAnsi="Arial" w:cs="Arial"/>
        </w:rPr>
        <w:t>es</w:t>
      </w:r>
      <w:proofErr w:type="spellEnd"/>
      <w:r w:rsidRPr="00EA6D41">
        <w:rPr>
          <w:rFonts w:ascii="Arial" w:hAnsi="Arial" w:cs="Arial"/>
        </w:rPr>
        <w:t xml:space="preserve"> wastage, and reduces costs, which explains why it can be regarded as one of the main advantages of this construction type. Critics</w:t>
      </w:r>
      <w:r w:rsidR="00885529">
        <w:rPr>
          <w:rFonts w:ascii="Arial" w:hAnsi="Arial" w:cs="Arial"/>
        </w:rPr>
        <w:t>,</w:t>
      </w:r>
      <w:r w:rsidRPr="00EA6D41">
        <w:rPr>
          <w:rFonts w:ascii="Arial" w:hAnsi="Arial" w:cs="Arial"/>
        </w:rPr>
        <w:t xml:space="preserve"> however</w:t>
      </w:r>
      <w:r w:rsidR="00885529">
        <w:rPr>
          <w:rFonts w:ascii="Arial" w:hAnsi="Arial" w:cs="Arial"/>
        </w:rPr>
        <w:t>,</w:t>
      </w:r>
      <w:r w:rsidRPr="00EA6D41">
        <w:rPr>
          <w:rFonts w:ascii="Arial" w:hAnsi="Arial" w:cs="Arial"/>
        </w:rPr>
        <w:t xml:space="preserve"> tend to state that this standardi</w:t>
      </w:r>
      <w:r w:rsidR="00885529">
        <w:rPr>
          <w:rFonts w:ascii="Arial" w:hAnsi="Arial" w:cs="Arial"/>
        </w:rPr>
        <w:t>s</w:t>
      </w:r>
      <w:r w:rsidRPr="00EA6D41">
        <w:rPr>
          <w:rFonts w:ascii="Arial" w:hAnsi="Arial" w:cs="Arial"/>
        </w:rPr>
        <w:t xml:space="preserve">ation can be at the cost of design flexibility and user adaptability. The recent research (Adeyemi et al., 2024; </w:t>
      </w:r>
      <w:proofErr w:type="spellStart"/>
      <w:r w:rsidRPr="00EA6D41">
        <w:rPr>
          <w:rFonts w:ascii="Arial" w:hAnsi="Arial" w:cs="Arial"/>
        </w:rPr>
        <w:t>Djukanovic</w:t>
      </w:r>
      <w:proofErr w:type="spellEnd"/>
      <w:r w:rsidRPr="00EA6D41">
        <w:rPr>
          <w:rFonts w:ascii="Arial" w:hAnsi="Arial" w:cs="Arial"/>
        </w:rPr>
        <w:t xml:space="preserve"> et al., 2025; </w:t>
      </w:r>
      <w:proofErr w:type="spellStart"/>
      <w:r w:rsidRPr="00EA6D41">
        <w:rPr>
          <w:rFonts w:ascii="Arial" w:hAnsi="Arial" w:cs="Arial"/>
        </w:rPr>
        <w:t>Tighnavard</w:t>
      </w:r>
      <w:proofErr w:type="spellEnd"/>
      <w:r w:rsidRPr="00EA6D41">
        <w:rPr>
          <w:rFonts w:ascii="Arial" w:hAnsi="Arial" w:cs="Arial"/>
        </w:rPr>
        <w:t xml:space="preserve"> </w:t>
      </w:r>
      <w:proofErr w:type="spellStart"/>
      <w:r w:rsidRPr="00EA6D41">
        <w:rPr>
          <w:rFonts w:ascii="Arial" w:hAnsi="Arial" w:cs="Arial"/>
        </w:rPr>
        <w:t>Balasbaneh</w:t>
      </w:r>
      <w:proofErr w:type="spellEnd"/>
      <w:r w:rsidRPr="00EA6D41">
        <w:rPr>
          <w:rFonts w:ascii="Arial" w:hAnsi="Arial" w:cs="Arial"/>
        </w:rPr>
        <w:t xml:space="preserve"> &amp; Ramadan, 2024) also indicate that the idea of modular systems can now support mass </w:t>
      </w:r>
      <w:proofErr w:type="spellStart"/>
      <w:r w:rsidRPr="00EA6D41">
        <w:rPr>
          <w:rFonts w:ascii="Arial" w:hAnsi="Arial" w:cs="Arial"/>
        </w:rPr>
        <w:t>customi</w:t>
      </w:r>
      <w:r w:rsidR="00885529">
        <w:rPr>
          <w:rFonts w:ascii="Arial" w:hAnsi="Arial" w:cs="Arial"/>
        </w:rPr>
        <w:t>s</w:t>
      </w:r>
      <w:r w:rsidRPr="00EA6D41">
        <w:rPr>
          <w:rFonts w:ascii="Arial" w:hAnsi="Arial" w:cs="Arial"/>
        </w:rPr>
        <w:t>ation</w:t>
      </w:r>
      <w:proofErr w:type="spellEnd"/>
      <w:r w:rsidRPr="00EA6D41">
        <w:rPr>
          <w:rFonts w:ascii="Arial" w:hAnsi="Arial" w:cs="Arial"/>
        </w:rPr>
        <w:t xml:space="preserve"> and allow builders to retain the benefits of factory-based production despite the ability to </w:t>
      </w:r>
      <w:proofErr w:type="spellStart"/>
      <w:r w:rsidRPr="00EA6D41">
        <w:rPr>
          <w:rFonts w:ascii="Arial" w:hAnsi="Arial" w:cs="Arial"/>
        </w:rPr>
        <w:t>customi</w:t>
      </w:r>
      <w:r w:rsidR="00885529">
        <w:rPr>
          <w:rFonts w:ascii="Arial" w:hAnsi="Arial" w:cs="Arial"/>
        </w:rPr>
        <w:t>s</w:t>
      </w:r>
      <w:r w:rsidRPr="00EA6D41">
        <w:rPr>
          <w:rFonts w:ascii="Arial" w:hAnsi="Arial" w:cs="Arial"/>
        </w:rPr>
        <w:t>e</w:t>
      </w:r>
      <w:proofErr w:type="spellEnd"/>
      <w:r w:rsidRPr="00EA6D41">
        <w:rPr>
          <w:rFonts w:ascii="Arial" w:hAnsi="Arial" w:cs="Arial"/>
        </w:rPr>
        <w:t xml:space="preserve"> housing units to suit the specifics of different families, space requirements, and cultural expectations. This balance is essential in urban dwellings where a very large number of users</w:t>
      </w:r>
      <w:r w:rsidR="00885529">
        <w:rPr>
          <w:rFonts w:ascii="Arial" w:hAnsi="Arial" w:cs="Arial"/>
        </w:rPr>
        <w:t>,</w:t>
      </w:r>
      <w:r w:rsidRPr="00EA6D41">
        <w:rPr>
          <w:rFonts w:ascii="Arial" w:hAnsi="Arial" w:cs="Arial"/>
        </w:rPr>
        <w:t xml:space="preserve"> such as single occupants </w:t>
      </w:r>
      <w:r w:rsidR="00885529">
        <w:rPr>
          <w:rFonts w:ascii="Arial" w:hAnsi="Arial" w:cs="Arial"/>
        </w:rPr>
        <w:t xml:space="preserve">and </w:t>
      </w:r>
      <w:r w:rsidRPr="00EA6D41">
        <w:rPr>
          <w:rFonts w:ascii="Arial" w:hAnsi="Arial" w:cs="Arial"/>
        </w:rPr>
        <w:t>large families</w:t>
      </w:r>
      <w:r w:rsidR="00885529">
        <w:rPr>
          <w:rFonts w:ascii="Arial" w:hAnsi="Arial" w:cs="Arial"/>
        </w:rPr>
        <w:t>,</w:t>
      </w:r>
      <w:r w:rsidRPr="00EA6D41">
        <w:rPr>
          <w:rFonts w:ascii="Arial" w:hAnsi="Arial" w:cs="Arial"/>
        </w:rPr>
        <w:t xml:space="preserve"> demand different configurations without greatly adding to the cost or complexity.</w:t>
      </w:r>
    </w:p>
    <w:p w14:paraId="3C1D0F2C" w14:textId="77777777" w:rsidR="00B94505" w:rsidRDefault="00B94505" w:rsidP="00EA6D41">
      <w:pPr>
        <w:pStyle w:val="Body"/>
        <w:spacing w:after="0"/>
        <w:rPr>
          <w:rFonts w:ascii="Arial" w:hAnsi="Arial" w:cs="Arial"/>
          <w:b/>
          <w:bCs/>
        </w:rPr>
      </w:pPr>
    </w:p>
    <w:p w14:paraId="64B34763" w14:textId="034F38C8" w:rsidR="00EA6D41" w:rsidRPr="00B94505" w:rsidRDefault="00B94505" w:rsidP="00EA6D41">
      <w:pPr>
        <w:pStyle w:val="Body"/>
        <w:spacing w:after="0"/>
        <w:rPr>
          <w:rFonts w:ascii="Arial" w:hAnsi="Arial" w:cs="Arial"/>
          <w:b/>
          <w:bCs/>
          <w:sz w:val="22"/>
          <w:szCs w:val="22"/>
        </w:rPr>
      </w:pPr>
      <w:r w:rsidRPr="00B94505">
        <w:rPr>
          <w:rFonts w:ascii="Arial" w:hAnsi="Arial" w:cs="Arial"/>
          <w:b/>
          <w:bCs/>
          <w:sz w:val="22"/>
          <w:szCs w:val="22"/>
        </w:rPr>
        <w:t xml:space="preserve">3.8 </w:t>
      </w:r>
      <w:proofErr w:type="spellStart"/>
      <w:r w:rsidR="00EA6D41" w:rsidRPr="00B94505">
        <w:rPr>
          <w:rFonts w:ascii="Arial" w:hAnsi="Arial" w:cs="Arial"/>
          <w:b/>
          <w:bCs/>
          <w:sz w:val="22"/>
          <w:szCs w:val="22"/>
        </w:rPr>
        <w:t>Labo</w:t>
      </w:r>
      <w:r w:rsidR="00885529">
        <w:rPr>
          <w:rFonts w:ascii="Arial" w:hAnsi="Arial" w:cs="Arial"/>
          <w:b/>
          <w:bCs/>
          <w:sz w:val="22"/>
          <w:szCs w:val="22"/>
        </w:rPr>
        <w:t>u</w:t>
      </w:r>
      <w:r w:rsidR="00EA6D41" w:rsidRPr="00B94505">
        <w:rPr>
          <w:rFonts w:ascii="Arial" w:hAnsi="Arial" w:cs="Arial"/>
          <w:b/>
          <w:bCs/>
          <w:sz w:val="22"/>
          <w:szCs w:val="22"/>
        </w:rPr>
        <w:t>r</w:t>
      </w:r>
      <w:proofErr w:type="spellEnd"/>
      <w:r w:rsidR="00EA6D41" w:rsidRPr="00B94505">
        <w:rPr>
          <w:rFonts w:ascii="Arial" w:hAnsi="Arial" w:cs="Arial"/>
          <w:b/>
          <w:bCs/>
          <w:sz w:val="22"/>
          <w:szCs w:val="22"/>
        </w:rPr>
        <w:t xml:space="preserve"> Dynamics and Workforce Implications in Modular Construction</w:t>
      </w:r>
    </w:p>
    <w:p w14:paraId="14EDCFE2" w14:textId="77777777" w:rsidR="00B94505" w:rsidRPr="00EA6D41" w:rsidRDefault="00B94505" w:rsidP="00EA6D41">
      <w:pPr>
        <w:pStyle w:val="Body"/>
        <w:spacing w:after="0"/>
        <w:rPr>
          <w:rFonts w:ascii="Arial" w:hAnsi="Arial" w:cs="Arial"/>
          <w:b/>
          <w:bCs/>
        </w:rPr>
      </w:pPr>
    </w:p>
    <w:p w14:paraId="4CC67EA0" w14:textId="0899C333" w:rsidR="00EA6D41" w:rsidRPr="00EA6D41" w:rsidRDefault="00EA6D41" w:rsidP="00EA6D41">
      <w:pPr>
        <w:pStyle w:val="Body"/>
        <w:spacing w:after="0"/>
        <w:rPr>
          <w:rFonts w:ascii="Arial" w:hAnsi="Arial" w:cs="Arial"/>
        </w:rPr>
      </w:pPr>
      <w:r w:rsidRPr="00EA6D41">
        <w:rPr>
          <w:rFonts w:ascii="Arial" w:hAnsi="Arial" w:cs="Arial"/>
        </w:rPr>
        <w:t xml:space="preserve">The construction sector has been deeply affected by the transition </w:t>
      </w:r>
      <w:r w:rsidR="00885529">
        <w:rPr>
          <w:rFonts w:ascii="Arial" w:hAnsi="Arial" w:cs="Arial"/>
        </w:rPr>
        <w:t>from</w:t>
      </w:r>
      <w:r w:rsidRPr="00EA6D41">
        <w:rPr>
          <w:rFonts w:ascii="Arial" w:hAnsi="Arial" w:cs="Arial"/>
        </w:rPr>
        <w:t xml:space="preserve"> on-site to factory-based construction, which has implication</w:t>
      </w:r>
      <w:r w:rsidR="00885529">
        <w:rPr>
          <w:rFonts w:ascii="Arial" w:hAnsi="Arial" w:cs="Arial"/>
        </w:rPr>
        <w:t>s</w:t>
      </w:r>
      <w:r w:rsidRPr="00EA6D41">
        <w:rPr>
          <w:rFonts w:ascii="Arial" w:hAnsi="Arial" w:cs="Arial"/>
        </w:rPr>
        <w:t xml:space="preserve"> </w:t>
      </w:r>
      <w:r w:rsidR="00885529">
        <w:rPr>
          <w:rFonts w:ascii="Arial" w:hAnsi="Arial" w:cs="Arial"/>
        </w:rPr>
        <w:t>for</w:t>
      </w:r>
      <w:r w:rsidRPr="00EA6D41">
        <w:rPr>
          <w:rFonts w:ascii="Arial" w:hAnsi="Arial" w:cs="Arial"/>
        </w:rPr>
        <w:t xml:space="preserve"> </w:t>
      </w:r>
      <w:proofErr w:type="spellStart"/>
      <w:r w:rsidRPr="00EA6D41">
        <w:rPr>
          <w:rFonts w:ascii="Arial" w:hAnsi="Arial" w:cs="Arial"/>
        </w:rPr>
        <w:t>labo</w:t>
      </w:r>
      <w:r w:rsidR="00885529">
        <w:rPr>
          <w:rFonts w:ascii="Arial" w:hAnsi="Arial" w:cs="Arial"/>
        </w:rPr>
        <w:t>u</w:t>
      </w:r>
      <w:r w:rsidRPr="00EA6D41">
        <w:rPr>
          <w:rFonts w:ascii="Arial" w:hAnsi="Arial" w:cs="Arial"/>
        </w:rPr>
        <w:t>r</w:t>
      </w:r>
      <w:proofErr w:type="spellEnd"/>
      <w:r w:rsidRPr="00EA6D41">
        <w:rPr>
          <w:rFonts w:ascii="Arial" w:hAnsi="Arial" w:cs="Arial"/>
        </w:rPr>
        <w:t xml:space="preserve"> relations in the construction sector. The increasing automation of jobs that require heavy physical work and cannot be predicted by the characteristics of the location is also changing the nature of traditional construction employment into jobs in regulated factory environments, which can become safer, more predictable, and even more technologically sophisticated (Bello et al., 2023; </w:t>
      </w:r>
      <w:proofErr w:type="spellStart"/>
      <w:r w:rsidRPr="00EA6D41">
        <w:rPr>
          <w:rFonts w:ascii="Arial" w:hAnsi="Arial" w:cs="Arial"/>
        </w:rPr>
        <w:t>Gavali</w:t>
      </w:r>
      <w:proofErr w:type="spellEnd"/>
      <w:r w:rsidRPr="00EA6D41">
        <w:rPr>
          <w:rFonts w:ascii="Arial" w:hAnsi="Arial" w:cs="Arial"/>
        </w:rPr>
        <w:t xml:space="preserve">, 2024). </w:t>
      </w:r>
    </w:p>
    <w:p w14:paraId="75F49BE9" w14:textId="6B1A7E08" w:rsidR="00EA6D41" w:rsidRDefault="00EA6D41" w:rsidP="00EA6D41">
      <w:pPr>
        <w:pStyle w:val="Body"/>
        <w:spacing w:after="0"/>
        <w:rPr>
          <w:rFonts w:ascii="Arial" w:hAnsi="Arial" w:cs="Arial"/>
        </w:rPr>
      </w:pPr>
      <w:r w:rsidRPr="00EA6D41">
        <w:rPr>
          <w:rFonts w:ascii="Arial" w:hAnsi="Arial" w:cs="Arial"/>
        </w:rPr>
        <w:t>However, this shift requires new abilities, such as the ability to use digital tools, automated equipment, and assembly. According to Akinola et al. (2024)</w:t>
      </w:r>
      <w:r w:rsidR="00885529">
        <w:rPr>
          <w:rFonts w:ascii="Arial" w:hAnsi="Arial" w:cs="Arial"/>
        </w:rPr>
        <w:t>,</w:t>
      </w:r>
      <w:r w:rsidRPr="00EA6D41">
        <w:rPr>
          <w:rFonts w:ascii="Arial" w:hAnsi="Arial" w:cs="Arial"/>
        </w:rPr>
        <w:t xml:space="preserve"> successful implementation of prefabrication requires investments in </w:t>
      </w:r>
      <w:proofErr w:type="spellStart"/>
      <w:r w:rsidRPr="00EA6D41">
        <w:rPr>
          <w:rFonts w:ascii="Arial" w:hAnsi="Arial" w:cs="Arial"/>
        </w:rPr>
        <w:t>labour</w:t>
      </w:r>
      <w:proofErr w:type="spellEnd"/>
      <w:r w:rsidRPr="00EA6D41">
        <w:rPr>
          <w:rFonts w:ascii="Arial" w:hAnsi="Arial" w:cs="Arial"/>
        </w:rPr>
        <w:t xml:space="preserve"> force training and upskilling in addition to technical innovation</w:t>
      </w:r>
      <w:r w:rsidR="00885529">
        <w:rPr>
          <w:rFonts w:ascii="Arial" w:hAnsi="Arial" w:cs="Arial"/>
        </w:rPr>
        <w:t>,</w:t>
      </w:r>
      <w:r w:rsidRPr="00EA6D41">
        <w:rPr>
          <w:rFonts w:ascii="Arial" w:hAnsi="Arial" w:cs="Arial"/>
        </w:rPr>
        <w:t xml:space="preserve"> particularly in the developing context where </w:t>
      </w:r>
      <w:proofErr w:type="spellStart"/>
      <w:r w:rsidRPr="00EA6D41">
        <w:rPr>
          <w:rFonts w:ascii="Arial" w:hAnsi="Arial" w:cs="Arial"/>
        </w:rPr>
        <w:t>labour-intensive</w:t>
      </w:r>
      <w:proofErr w:type="spellEnd"/>
      <w:r w:rsidRPr="00EA6D41">
        <w:rPr>
          <w:rFonts w:ascii="Arial" w:hAnsi="Arial" w:cs="Arial"/>
        </w:rPr>
        <w:t xml:space="preserve"> practices remain dominant.</w:t>
      </w:r>
    </w:p>
    <w:p w14:paraId="18A976A8" w14:textId="77777777" w:rsidR="00B94505" w:rsidRPr="00EA6D41" w:rsidRDefault="00B94505" w:rsidP="00EA6D41">
      <w:pPr>
        <w:pStyle w:val="Body"/>
        <w:spacing w:after="0"/>
        <w:rPr>
          <w:rFonts w:ascii="Arial" w:hAnsi="Arial" w:cs="Arial"/>
        </w:rPr>
      </w:pPr>
    </w:p>
    <w:p w14:paraId="440E270A" w14:textId="604C8C8B" w:rsidR="00EA6D41" w:rsidRPr="00B94505" w:rsidRDefault="00B94505" w:rsidP="00EA6D41">
      <w:pPr>
        <w:pStyle w:val="Body"/>
        <w:spacing w:after="0"/>
        <w:rPr>
          <w:rFonts w:ascii="Arial" w:hAnsi="Arial" w:cs="Arial"/>
          <w:b/>
          <w:bCs/>
          <w:sz w:val="22"/>
          <w:szCs w:val="22"/>
        </w:rPr>
      </w:pPr>
      <w:r w:rsidRPr="00B94505">
        <w:rPr>
          <w:rFonts w:ascii="Arial" w:hAnsi="Arial" w:cs="Arial"/>
          <w:b/>
          <w:bCs/>
          <w:sz w:val="22"/>
          <w:szCs w:val="22"/>
        </w:rPr>
        <w:t>3.</w:t>
      </w:r>
      <w:r>
        <w:rPr>
          <w:rFonts w:ascii="Arial" w:hAnsi="Arial" w:cs="Arial"/>
          <w:b/>
          <w:bCs/>
          <w:sz w:val="22"/>
          <w:szCs w:val="22"/>
        </w:rPr>
        <w:t>9</w:t>
      </w:r>
      <w:r w:rsidRPr="00B94505">
        <w:rPr>
          <w:rFonts w:ascii="Arial" w:hAnsi="Arial" w:cs="Arial"/>
          <w:b/>
          <w:bCs/>
          <w:sz w:val="22"/>
          <w:szCs w:val="22"/>
        </w:rPr>
        <w:t xml:space="preserve"> </w:t>
      </w:r>
      <w:r w:rsidR="00EA6D41" w:rsidRPr="00B94505">
        <w:rPr>
          <w:rFonts w:ascii="Arial" w:hAnsi="Arial" w:cs="Arial"/>
          <w:b/>
          <w:bCs/>
          <w:sz w:val="22"/>
          <w:szCs w:val="22"/>
        </w:rPr>
        <w:t>Digital Integration: The Role of BIM and Automation in Modular Workflows</w:t>
      </w:r>
    </w:p>
    <w:p w14:paraId="4ECEE537" w14:textId="77777777" w:rsidR="00B94505" w:rsidRDefault="00B94505" w:rsidP="00EA6D41">
      <w:pPr>
        <w:pStyle w:val="Body"/>
        <w:spacing w:after="0"/>
        <w:rPr>
          <w:rFonts w:ascii="Arial" w:hAnsi="Arial" w:cs="Arial"/>
        </w:rPr>
      </w:pPr>
    </w:p>
    <w:p w14:paraId="6DFC8BF6" w14:textId="5C85AB15" w:rsidR="00EA6D41" w:rsidRPr="00EA6D41" w:rsidRDefault="00EA6D41" w:rsidP="00EA6D41">
      <w:pPr>
        <w:pStyle w:val="Body"/>
        <w:spacing w:after="0"/>
        <w:rPr>
          <w:rFonts w:ascii="Arial" w:hAnsi="Arial" w:cs="Arial"/>
        </w:rPr>
      </w:pPr>
      <w:r w:rsidRPr="00EA6D41">
        <w:rPr>
          <w:rFonts w:ascii="Arial" w:hAnsi="Arial" w:cs="Arial"/>
        </w:rPr>
        <w:lastRenderedPageBreak/>
        <w:t>Computer-based technologies like Building Information Mode</w:t>
      </w:r>
      <w:r w:rsidR="00885529">
        <w:rPr>
          <w:rFonts w:ascii="Arial" w:hAnsi="Arial" w:cs="Arial"/>
        </w:rPr>
        <w:t>l</w:t>
      </w:r>
      <w:r w:rsidRPr="00EA6D41">
        <w:rPr>
          <w:rFonts w:ascii="Arial" w:hAnsi="Arial" w:cs="Arial"/>
        </w:rPr>
        <w:t xml:space="preserve">ling (BIM), AI-based design, and robotics are proving to be among the enablers of productivity towards modular construction. BIM also improves coordination between stakeholders, clash detection, and </w:t>
      </w:r>
      <w:proofErr w:type="spellStart"/>
      <w:r w:rsidRPr="00EA6D41">
        <w:rPr>
          <w:rFonts w:ascii="Arial" w:hAnsi="Arial" w:cs="Arial"/>
        </w:rPr>
        <w:t>optimi</w:t>
      </w:r>
      <w:r w:rsidR="00885529">
        <w:rPr>
          <w:rFonts w:ascii="Arial" w:hAnsi="Arial" w:cs="Arial"/>
        </w:rPr>
        <w:t>s</w:t>
      </w:r>
      <w:r w:rsidRPr="00EA6D41">
        <w:rPr>
          <w:rFonts w:ascii="Arial" w:hAnsi="Arial" w:cs="Arial"/>
        </w:rPr>
        <w:t>ation</w:t>
      </w:r>
      <w:proofErr w:type="spellEnd"/>
      <w:r w:rsidRPr="00EA6D41">
        <w:rPr>
          <w:rFonts w:ascii="Arial" w:hAnsi="Arial" w:cs="Arial"/>
        </w:rPr>
        <w:t xml:space="preserve"> of schedule and logistics- particularly important in the large urban projects where multiple trades have to be deployed simultaneously (Akinola et al., 2024). Fabrication automation also leads to increased accuracy of components, less material wastage and less rework, further enhancing sustainability and cost-efficacy. Combining these digital technologies is the key to </w:t>
      </w:r>
      <w:proofErr w:type="spellStart"/>
      <w:r w:rsidRPr="00EA6D41">
        <w:rPr>
          <w:rFonts w:ascii="Arial" w:hAnsi="Arial" w:cs="Arial"/>
        </w:rPr>
        <w:t>reali</w:t>
      </w:r>
      <w:r w:rsidR="00885529">
        <w:rPr>
          <w:rFonts w:ascii="Arial" w:hAnsi="Arial" w:cs="Arial"/>
        </w:rPr>
        <w:t>s</w:t>
      </w:r>
      <w:r w:rsidRPr="00EA6D41">
        <w:rPr>
          <w:rFonts w:ascii="Arial" w:hAnsi="Arial" w:cs="Arial"/>
        </w:rPr>
        <w:t>ing</w:t>
      </w:r>
      <w:proofErr w:type="spellEnd"/>
      <w:r w:rsidRPr="00EA6D41">
        <w:rPr>
          <w:rFonts w:ascii="Arial" w:hAnsi="Arial" w:cs="Arial"/>
        </w:rPr>
        <w:t xml:space="preserve"> the maximum potential of prefabrication, which, however, is not perfectly distributed and implemented in all regions and industries.</w:t>
      </w:r>
    </w:p>
    <w:p w14:paraId="13FDCEDB" w14:textId="77777777" w:rsidR="00B94505" w:rsidRDefault="00B94505" w:rsidP="00EA6D41">
      <w:pPr>
        <w:pStyle w:val="Body"/>
        <w:spacing w:after="0"/>
        <w:rPr>
          <w:rFonts w:ascii="Arial" w:hAnsi="Arial" w:cs="Arial"/>
          <w:b/>
          <w:bCs/>
        </w:rPr>
      </w:pPr>
    </w:p>
    <w:p w14:paraId="733BACFC" w14:textId="77777777" w:rsidR="00885529" w:rsidRDefault="00885529" w:rsidP="00EA6D41">
      <w:pPr>
        <w:pStyle w:val="Body"/>
        <w:spacing w:after="0"/>
        <w:rPr>
          <w:rFonts w:ascii="Arial" w:hAnsi="Arial" w:cs="Arial"/>
          <w:b/>
          <w:bCs/>
          <w:sz w:val="22"/>
          <w:szCs w:val="22"/>
        </w:rPr>
      </w:pPr>
    </w:p>
    <w:p w14:paraId="0C925AB3" w14:textId="30421C12" w:rsidR="00EA6D41" w:rsidRPr="00B94505" w:rsidRDefault="00B94505" w:rsidP="00EA6D41">
      <w:pPr>
        <w:pStyle w:val="Body"/>
        <w:spacing w:after="0"/>
        <w:rPr>
          <w:rFonts w:ascii="Arial" w:hAnsi="Arial" w:cs="Arial"/>
          <w:b/>
          <w:bCs/>
          <w:sz w:val="22"/>
          <w:szCs w:val="22"/>
        </w:rPr>
      </w:pPr>
      <w:r w:rsidRPr="00B94505">
        <w:rPr>
          <w:rFonts w:ascii="Arial" w:hAnsi="Arial" w:cs="Arial"/>
          <w:b/>
          <w:bCs/>
          <w:sz w:val="22"/>
          <w:szCs w:val="22"/>
        </w:rPr>
        <w:t>3.</w:t>
      </w:r>
      <w:r>
        <w:rPr>
          <w:rFonts w:ascii="Arial" w:hAnsi="Arial" w:cs="Arial"/>
          <w:b/>
          <w:bCs/>
          <w:sz w:val="22"/>
          <w:szCs w:val="22"/>
        </w:rPr>
        <w:t>10</w:t>
      </w:r>
      <w:r w:rsidRPr="00B94505">
        <w:rPr>
          <w:rFonts w:ascii="Arial" w:hAnsi="Arial" w:cs="Arial"/>
          <w:b/>
          <w:bCs/>
          <w:sz w:val="22"/>
          <w:szCs w:val="22"/>
        </w:rPr>
        <w:t xml:space="preserve"> </w:t>
      </w:r>
      <w:r w:rsidR="00EA6D41" w:rsidRPr="00B94505">
        <w:rPr>
          <w:rFonts w:ascii="Arial" w:hAnsi="Arial" w:cs="Arial"/>
          <w:b/>
          <w:bCs/>
          <w:sz w:val="22"/>
          <w:szCs w:val="22"/>
        </w:rPr>
        <w:t>Environmental Performance Beyond Construction: Operational Energy and Emission Impacts</w:t>
      </w:r>
    </w:p>
    <w:p w14:paraId="23BED298" w14:textId="77777777" w:rsidR="00B94505" w:rsidRDefault="00B94505" w:rsidP="00EA6D41">
      <w:pPr>
        <w:pStyle w:val="Body"/>
        <w:spacing w:after="0"/>
        <w:rPr>
          <w:rFonts w:ascii="Arial" w:hAnsi="Arial" w:cs="Arial"/>
        </w:rPr>
      </w:pPr>
    </w:p>
    <w:p w14:paraId="65AE4218" w14:textId="118FFF11" w:rsidR="00EA6D41" w:rsidRPr="00EA6D41" w:rsidRDefault="00EA6D41" w:rsidP="00EA6D41">
      <w:pPr>
        <w:pStyle w:val="Body"/>
        <w:spacing w:after="0"/>
        <w:rPr>
          <w:rFonts w:ascii="Arial" w:hAnsi="Arial" w:cs="Arial"/>
        </w:rPr>
      </w:pPr>
      <w:r w:rsidRPr="00EA6D41">
        <w:rPr>
          <w:rFonts w:ascii="Arial" w:hAnsi="Arial" w:cs="Arial"/>
        </w:rPr>
        <w:t xml:space="preserve">One of the most vital factors determining the success of prefabrication is the regulatory and policy environment of prefabrication. The current building codes, zoning laws, and planning regulations used in most areas are still based on traditional construction methods and can cause friction or delay to modular projects (Coskun et al., 2024; Parisi &amp; </w:t>
      </w:r>
      <w:proofErr w:type="spellStart"/>
      <w:r w:rsidRPr="00EA6D41">
        <w:rPr>
          <w:rFonts w:ascii="Arial" w:hAnsi="Arial" w:cs="Arial"/>
        </w:rPr>
        <w:t>Donyavi</w:t>
      </w:r>
      <w:proofErr w:type="spellEnd"/>
      <w:r w:rsidRPr="00EA6D41">
        <w:rPr>
          <w:rFonts w:ascii="Arial" w:hAnsi="Arial" w:cs="Arial"/>
        </w:rPr>
        <w:t>, 2024). The policymakers are the people who facilitate prefabrication by initiating codes that are modular</w:t>
      </w:r>
      <w:r w:rsidR="00885529">
        <w:rPr>
          <w:rFonts w:ascii="Arial" w:hAnsi="Arial" w:cs="Arial"/>
        </w:rPr>
        <w:t>-</w:t>
      </w:r>
      <w:r w:rsidRPr="00EA6D41">
        <w:rPr>
          <w:rFonts w:ascii="Arial" w:hAnsi="Arial" w:cs="Arial"/>
        </w:rPr>
        <w:t>friendly, provide financial incentive</w:t>
      </w:r>
      <w:r w:rsidR="00885529">
        <w:rPr>
          <w:rFonts w:ascii="Arial" w:hAnsi="Arial" w:cs="Arial"/>
        </w:rPr>
        <w:t>s</w:t>
      </w:r>
      <w:r w:rsidRPr="00EA6D41">
        <w:rPr>
          <w:rFonts w:ascii="Arial" w:hAnsi="Arial" w:cs="Arial"/>
        </w:rPr>
        <w:t xml:space="preserve"> and facilitate codes of approval. </w:t>
      </w:r>
      <w:proofErr w:type="spellStart"/>
      <w:r w:rsidRPr="00EA6D41">
        <w:rPr>
          <w:rFonts w:ascii="Arial" w:hAnsi="Arial" w:cs="Arial"/>
        </w:rPr>
        <w:t>Obaribirin</w:t>
      </w:r>
      <w:proofErr w:type="spellEnd"/>
      <w:r w:rsidRPr="00EA6D41">
        <w:rPr>
          <w:rFonts w:ascii="Arial" w:hAnsi="Arial" w:cs="Arial"/>
        </w:rPr>
        <w:t xml:space="preserve"> et al. (2025) claim that proactive governance is particularly significant to be implemented in rapidly developing cities, with housing shortages, where regulatory responsiveness can help to implement more sustainable housing options faster.</w:t>
      </w:r>
    </w:p>
    <w:p w14:paraId="56870E9F" w14:textId="77777777" w:rsidR="00B94505" w:rsidRDefault="00B94505" w:rsidP="00EA6D41">
      <w:pPr>
        <w:pStyle w:val="Body"/>
        <w:spacing w:after="0"/>
        <w:rPr>
          <w:rFonts w:ascii="Arial" w:hAnsi="Arial" w:cs="Arial"/>
          <w:b/>
          <w:bCs/>
        </w:rPr>
      </w:pPr>
    </w:p>
    <w:p w14:paraId="692A6DFB" w14:textId="4F4B8103" w:rsidR="00EA6D41" w:rsidRPr="00B94505" w:rsidRDefault="00B94505" w:rsidP="00EA6D41">
      <w:pPr>
        <w:pStyle w:val="Body"/>
        <w:spacing w:after="0"/>
        <w:rPr>
          <w:rFonts w:ascii="Arial" w:hAnsi="Arial" w:cs="Arial"/>
          <w:b/>
          <w:bCs/>
          <w:sz w:val="22"/>
          <w:szCs w:val="22"/>
        </w:rPr>
      </w:pPr>
      <w:r w:rsidRPr="00B94505">
        <w:rPr>
          <w:rFonts w:ascii="Arial" w:hAnsi="Arial" w:cs="Arial"/>
          <w:b/>
          <w:bCs/>
          <w:sz w:val="22"/>
          <w:szCs w:val="22"/>
        </w:rPr>
        <w:t xml:space="preserve">3.11 </w:t>
      </w:r>
      <w:r w:rsidR="00EA6D41" w:rsidRPr="00B94505">
        <w:rPr>
          <w:rFonts w:ascii="Arial" w:hAnsi="Arial" w:cs="Arial"/>
          <w:b/>
          <w:bCs/>
          <w:sz w:val="22"/>
          <w:szCs w:val="22"/>
        </w:rPr>
        <w:t>Policy and Regulatory Enablers for Prefabricated Housing Solutions</w:t>
      </w:r>
    </w:p>
    <w:p w14:paraId="142BFFB8" w14:textId="77777777" w:rsidR="00B94505" w:rsidRPr="00EA6D41" w:rsidRDefault="00B94505" w:rsidP="00EA6D41">
      <w:pPr>
        <w:pStyle w:val="Body"/>
        <w:spacing w:after="0"/>
        <w:rPr>
          <w:rFonts w:ascii="Arial" w:hAnsi="Arial" w:cs="Arial"/>
          <w:b/>
          <w:bCs/>
        </w:rPr>
      </w:pPr>
    </w:p>
    <w:p w14:paraId="1BCA192B" w14:textId="3FA33C5F" w:rsidR="00EA6D41" w:rsidRDefault="00EA6D41" w:rsidP="00EA6D41">
      <w:pPr>
        <w:pStyle w:val="Body"/>
        <w:spacing w:after="0"/>
        <w:rPr>
          <w:rFonts w:ascii="Arial" w:hAnsi="Arial" w:cs="Arial"/>
        </w:rPr>
      </w:pPr>
      <w:r w:rsidRPr="00EA6D41">
        <w:rPr>
          <w:rFonts w:ascii="Arial" w:hAnsi="Arial" w:cs="Arial"/>
        </w:rPr>
        <w:t xml:space="preserve">One of the most vital factors determining the success of prefabrication is the regulatory and policy environment of prefabrication. The current building codes, zoning laws, and planning regulations used in most areas are still based on traditional construction methods and can cause friction or delay to modular projects (Coskun et al., 2024; Parisi &amp; </w:t>
      </w:r>
      <w:proofErr w:type="spellStart"/>
      <w:r w:rsidRPr="00EA6D41">
        <w:rPr>
          <w:rFonts w:ascii="Arial" w:hAnsi="Arial" w:cs="Arial"/>
        </w:rPr>
        <w:t>Donyavi</w:t>
      </w:r>
      <w:proofErr w:type="spellEnd"/>
      <w:r w:rsidRPr="00EA6D41">
        <w:rPr>
          <w:rFonts w:ascii="Arial" w:hAnsi="Arial" w:cs="Arial"/>
        </w:rPr>
        <w:t>, 2024). The policymakers are the people who facilitate prefabrication by initiating codes that are modular</w:t>
      </w:r>
      <w:r w:rsidR="00885529">
        <w:rPr>
          <w:rFonts w:ascii="Arial" w:hAnsi="Arial" w:cs="Arial"/>
        </w:rPr>
        <w:t>-</w:t>
      </w:r>
      <w:r w:rsidRPr="00EA6D41">
        <w:rPr>
          <w:rFonts w:ascii="Arial" w:hAnsi="Arial" w:cs="Arial"/>
        </w:rPr>
        <w:t>friendly, provide financial incentive</w:t>
      </w:r>
      <w:r w:rsidR="00885529">
        <w:rPr>
          <w:rFonts w:ascii="Arial" w:hAnsi="Arial" w:cs="Arial"/>
        </w:rPr>
        <w:t>s</w:t>
      </w:r>
      <w:r w:rsidRPr="00EA6D41">
        <w:rPr>
          <w:rFonts w:ascii="Arial" w:hAnsi="Arial" w:cs="Arial"/>
        </w:rPr>
        <w:t xml:space="preserve"> and facilitate codes of approval. According to </w:t>
      </w:r>
      <w:proofErr w:type="spellStart"/>
      <w:r w:rsidRPr="00EA6D41">
        <w:rPr>
          <w:rFonts w:ascii="Arial" w:hAnsi="Arial" w:cs="Arial"/>
        </w:rPr>
        <w:t>Obaribirin</w:t>
      </w:r>
      <w:proofErr w:type="spellEnd"/>
      <w:r w:rsidRPr="00EA6D41">
        <w:rPr>
          <w:rFonts w:ascii="Arial" w:hAnsi="Arial" w:cs="Arial"/>
        </w:rPr>
        <w:t xml:space="preserve"> et al. (2025), proactive governance, in particular, is particularly relevant in cities that experience rapid growth and suffer from housing shortages because, in this instance, regulatory responsiveness can facilitate a faster implementation of sustainable housing options.</w:t>
      </w:r>
    </w:p>
    <w:p w14:paraId="32827082" w14:textId="77777777" w:rsidR="00B94505" w:rsidRPr="00EA6D41" w:rsidRDefault="00B94505" w:rsidP="00EA6D41">
      <w:pPr>
        <w:pStyle w:val="Body"/>
        <w:spacing w:after="0"/>
        <w:rPr>
          <w:rFonts w:ascii="Arial" w:hAnsi="Arial" w:cs="Arial"/>
        </w:rPr>
      </w:pPr>
    </w:p>
    <w:p w14:paraId="33343813" w14:textId="471B32A5" w:rsidR="00EA6D41" w:rsidRPr="00B94505" w:rsidRDefault="00B94505" w:rsidP="00EA6D41">
      <w:pPr>
        <w:pStyle w:val="Body"/>
        <w:spacing w:after="0"/>
        <w:rPr>
          <w:rFonts w:ascii="Arial" w:hAnsi="Arial" w:cs="Arial"/>
          <w:b/>
          <w:bCs/>
          <w:sz w:val="22"/>
          <w:szCs w:val="22"/>
        </w:rPr>
      </w:pPr>
      <w:r w:rsidRPr="00B94505">
        <w:rPr>
          <w:rFonts w:ascii="Arial" w:hAnsi="Arial" w:cs="Arial"/>
          <w:b/>
          <w:bCs/>
          <w:sz w:val="22"/>
          <w:szCs w:val="22"/>
        </w:rPr>
        <w:t xml:space="preserve">3.12 </w:t>
      </w:r>
      <w:r w:rsidR="00EA6D41" w:rsidRPr="00B94505">
        <w:rPr>
          <w:rFonts w:ascii="Arial" w:hAnsi="Arial" w:cs="Arial"/>
          <w:b/>
          <w:bCs/>
          <w:sz w:val="22"/>
          <w:szCs w:val="22"/>
        </w:rPr>
        <w:t>Supply Chain Efficiency and Logistical Constraints in Urban Deployment</w:t>
      </w:r>
    </w:p>
    <w:p w14:paraId="75013927" w14:textId="77777777" w:rsidR="00B94505" w:rsidRPr="00EA6D41" w:rsidRDefault="00B94505" w:rsidP="00EA6D41">
      <w:pPr>
        <w:pStyle w:val="Body"/>
        <w:spacing w:after="0"/>
        <w:rPr>
          <w:rFonts w:ascii="Arial" w:hAnsi="Arial" w:cs="Arial"/>
          <w:b/>
          <w:bCs/>
        </w:rPr>
      </w:pPr>
    </w:p>
    <w:p w14:paraId="7558063E" w14:textId="16ED89DB" w:rsidR="00EA6D41" w:rsidRPr="00EA6D41" w:rsidRDefault="00EA6D41" w:rsidP="00EA6D41">
      <w:pPr>
        <w:pStyle w:val="Body"/>
        <w:spacing w:after="0"/>
        <w:rPr>
          <w:rFonts w:ascii="Arial" w:hAnsi="Arial" w:cs="Arial"/>
        </w:rPr>
      </w:pPr>
      <w:r w:rsidRPr="00EA6D41">
        <w:rPr>
          <w:rFonts w:ascii="Arial" w:hAnsi="Arial" w:cs="Arial"/>
        </w:rPr>
        <w:t>Prefabrication has also shown immense benefits in terms of controlled manufacturing. However, it is dependent on well-coordinated supply chains, which places a logistical burden, especially in urban situations (Coskun et al., 2024). The logistics of transporting large modular units through crowded city streets or covering long distances may also cause delays and cost increase</w:t>
      </w:r>
      <w:r w:rsidR="00885529">
        <w:rPr>
          <w:rFonts w:ascii="Arial" w:hAnsi="Arial" w:cs="Arial"/>
        </w:rPr>
        <w:t>s,</w:t>
      </w:r>
      <w:r w:rsidRPr="00EA6D41">
        <w:rPr>
          <w:rFonts w:ascii="Arial" w:hAnsi="Arial" w:cs="Arial"/>
        </w:rPr>
        <w:t xml:space="preserve"> and environmental effects (Coskun et al., 2024; Adeyemi et al., 2024). Moreover, in urban construction sites, there is usually little space to stage the modules or conduct crane works</w:t>
      </w:r>
      <w:r w:rsidR="00885529">
        <w:rPr>
          <w:rFonts w:ascii="Arial" w:hAnsi="Arial" w:cs="Arial"/>
        </w:rPr>
        <w:t>,</w:t>
      </w:r>
      <w:r w:rsidRPr="00EA6D41">
        <w:rPr>
          <w:rFonts w:ascii="Arial" w:hAnsi="Arial" w:cs="Arial"/>
        </w:rPr>
        <w:t xml:space="preserve"> and this necessitates careful planning and coordination. As stressed by Rahman and Latief (2024), one of the aspects of the supply chain that is under-researched is supply chain preparedness and site logistics, which affect the project timeline and viability greatly in a dense or infrastructure-intensive setting.</w:t>
      </w:r>
    </w:p>
    <w:p w14:paraId="4CF47474" w14:textId="77777777" w:rsidR="00EA6D41" w:rsidRPr="00EA6D41" w:rsidRDefault="00EA6D41" w:rsidP="00EA6D41">
      <w:pPr>
        <w:pStyle w:val="Body"/>
        <w:spacing w:after="0"/>
        <w:rPr>
          <w:rFonts w:ascii="Arial" w:hAnsi="Arial" w:cs="Arial"/>
          <w:b/>
          <w:bCs/>
        </w:rPr>
      </w:pPr>
    </w:p>
    <w:p w14:paraId="592470C3" w14:textId="77777777" w:rsidR="00EA6D41" w:rsidRPr="00EA6D41" w:rsidRDefault="00EA6D41" w:rsidP="00EA6D41">
      <w:pPr>
        <w:pStyle w:val="Body"/>
        <w:spacing w:after="0"/>
        <w:rPr>
          <w:rFonts w:ascii="Arial" w:hAnsi="Arial" w:cs="Arial"/>
          <w:b/>
          <w:bCs/>
        </w:rPr>
      </w:pPr>
    </w:p>
    <w:p w14:paraId="6606D4E2" w14:textId="41355A23" w:rsidR="00EA6D41" w:rsidRPr="00B94505" w:rsidRDefault="00B94505" w:rsidP="00EA6D41">
      <w:pPr>
        <w:pStyle w:val="Body"/>
        <w:spacing w:after="0"/>
        <w:rPr>
          <w:rFonts w:ascii="Arial" w:hAnsi="Arial" w:cs="Arial"/>
          <w:b/>
          <w:bCs/>
          <w:sz w:val="22"/>
          <w:szCs w:val="22"/>
        </w:rPr>
      </w:pPr>
      <w:r w:rsidRPr="00B94505">
        <w:rPr>
          <w:rFonts w:ascii="Arial" w:hAnsi="Arial" w:cs="Arial"/>
          <w:b/>
          <w:bCs/>
          <w:sz w:val="22"/>
          <w:szCs w:val="22"/>
        </w:rPr>
        <w:t xml:space="preserve">3.13 </w:t>
      </w:r>
      <w:r w:rsidR="00EA6D41" w:rsidRPr="00B94505">
        <w:rPr>
          <w:rFonts w:ascii="Arial" w:hAnsi="Arial" w:cs="Arial"/>
          <w:b/>
          <w:bCs/>
          <w:sz w:val="22"/>
          <w:szCs w:val="22"/>
        </w:rPr>
        <w:t>Circular Economy Potential: Reusability, Disassembly, and Material Recovery</w:t>
      </w:r>
    </w:p>
    <w:p w14:paraId="6C35805E" w14:textId="77777777" w:rsidR="00B94505" w:rsidRPr="00EA6D41" w:rsidRDefault="00B94505" w:rsidP="00EA6D41">
      <w:pPr>
        <w:pStyle w:val="Body"/>
        <w:spacing w:after="0"/>
        <w:rPr>
          <w:rFonts w:ascii="Arial" w:hAnsi="Arial" w:cs="Arial"/>
          <w:b/>
          <w:bCs/>
        </w:rPr>
      </w:pPr>
    </w:p>
    <w:p w14:paraId="2F21DF75" w14:textId="617DB753" w:rsidR="00EA6D41" w:rsidRPr="00EA6D41" w:rsidRDefault="00EA6D41" w:rsidP="00EA6D41">
      <w:pPr>
        <w:pStyle w:val="Body"/>
        <w:spacing w:after="0"/>
        <w:rPr>
          <w:rFonts w:ascii="Arial" w:hAnsi="Arial" w:cs="Arial"/>
        </w:rPr>
      </w:pPr>
      <w:r w:rsidRPr="00EA6D41">
        <w:rPr>
          <w:rFonts w:ascii="Arial" w:hAnsi="Arial" w:cs="Arial"/>
        </w:rPr>
        <w:t xml:space="preserve">The compatibility of prefabricated construction with principles of the circular economy, such as design to disassemble, modular reuse, and material recovery, is an emerging interest area in prefabricated construction. Romero Quidel et al. (2023) and do Nascimento (2025) </w:t>
      </w:r>
      <w:proofErr w:type="spellStart"/>
      <w:r w:rsidRPr="00EA6D41">
        <w:rPr>
          <w:rFonts w:ascii="Arial" w:hAnsi="Arial" w:cs="Arial"/>
        </w:rPr>
        <w:t>emphasi</w:t>
      </w:r>
      <w:r w:rsidR="00885529">
        <w:rPr>
          <w:rFonts w:ascii="Arial" w:hAnsi="Arial" w:cs="Arial"/>
        </w:rPr>
        <w:t>s</w:t>
      </w:r>
      <w:r w:rsidRPr="00EA6D41">
        <w:rPr>
          <w:rFonts w:ascii="Arial" w:hAnsi="Arial" w:cs="Arial"/>
        </w:rPr>
        <w:t>e</w:t>
      </w:r>
      <w:proofErr w:type="spellEnd"/>
      <w:r w:rsidRPr="00EA6D41">
        <w:rPr>
          <w:rFonts w:ascii="Arial" w:hAnsi="Arial" w:cs="Arial"/>
        </w:rPr>
        <w:t xml:space="preserve"> the fact that modular elements, designed keeping the end-of-life in mind, can be reused and deconstructed, which </w:t>
      </w:r>
      <w:proofErr w:type="spellStart"/>
      <w:r w:rsidRPr="00EA6D41">
        <w:rPr>
          <w:rFonts w:ascii="Arial" w:hAnsi="Arial" w:cs="Arial"/>
        </w:rPr>
        <w:t>minimi</w:t>
      </w:r>
      <w:r w:rsidR="00885529">
        <w:rPr>
          <w:rFonts w:ascii="Arial" w:hAnsi="Arial" w:cs="Arial"/>
        </w:rPr>
        <w:t>s</w:t>
      </w:r>
      <w:r w:rsidRPr="00EA6D41">
        <w:rPr>
          <w:rFonts w:ascii="Arial" w:hAnsi="Arial" w:cs="Arial"/>
        </w:rPr>
        <w:t>es</w:t>
      </w:r>
      <w:proofErr w:type="spellEnd"/>
      <w:r w:rsidRPr="00EA6D41">
        <w:rPr>
          <w:rFonts w:ascii="Arial" w:hAnsi="Arial" w:cs="Arial"/>
        </w:rPr>
        <w:t xml:space="preserve"> the necessity to use virgin materials and decreases waste volumes. This strategy questions the conventional linear model of building and places prefabrication as a proactive solution, which serves resource efficiency in the course of several building cycles. Nevertheless, additional innovation and enabling policy </w:t>
      </w:r>
      <w:r w:rsidR="00885529">
        <w:rPr>
          <w:rFonts w:ascii="Arial" w:hAnsi="Arial" w:cs="Arial"/>
        </w:rPr>
        <w:t>are</w:t>
      </w:r>
      <w:r w:rsidRPr="00EA6D41">
        <w:rPr>
          <w:rFonts w:ascii="Arial" w:hAnsi="Arial" w:cs="Arial"/>
        </w:rPr>
        <w:t xml:space="preserve"> required to upscale these practices.</w:t>
      </w:r>
    </w:p>
    <w:p w14:paraId="53D15454" w14:textId="77777777" w:rsidR="00B94505" w:rsidRDefault="00B94505" w:rsidP="00EA6D41">
      <w:pPr>
        <w:pStyle w:val="Body"/>
        <w:spacing w:after="0"/>
        <w:rPr>
          <w:rFonts w:ascii="Arial" w:hAnsi="Arial" w:cs="Arial"/>
          <w:b/>
          <w:bCs/>
        </w:rPr>
      </w:pPr>
    </w:p>
    <w:p w14:paraId="05FBE518" w14:textId="77777777" w:rsidR="001E5C6C" w:rsidRPr="001E5C6C" w:rsidRDefault="001E5C6C" w:rsidP="001E5C6C">
      <w:pPr>
        <w:jc w:val="both"/>
        <w:rPr>
          <w:rFonts w:ascii="Arial" w:hAnsi="Arial" w:cs="Arial"/>
        </w:rPr>
      </w:pPr>
      <w:r w:rsidRPr="001E5C6C">
        <w:rPr>
          <w:rFonts w:ascii="Arial" w:hAnsi="Arial" w:cs="Arial"/>
          <w:highlight w:val="yellow"/>
        </w:rPr>
        <w:t>Circular-economy principles are inherently supported by modular construction and prefabricated construction because they allow designing them to be disassembled, reuse the components of the construction, and circulate materials on a closed loop (</w:t>
      </w:r>
      <w:proofErr w:type="spellStart"/>
      <w:r w:rsidRPr="001E5C6C">
        <w:rPr>
          <w:rFonts w:ascii="Arial" w:hAnsi="Arial" w:cs="Arial"/>
          <w:highlight w:val="yellow"/>
        </w:rPr>
        <w:t>Garusinghe</w:t>
      </w:r>
      <w:proofErr w:type="spellEnd"/>
      <w:r w:rsidRPr="001E5C6C">
        <w:rPr>
          <w:rFonts w:ascii="Arial" w:hAnsi="Arial" w:cs="Arial"/>
          <w:highlight w:val="yellow"/>
        </w:rPr>
        <w:t xml:space="preserve"> et al., 2023; Jayasinghe et al., 2023). These systems enable the efficiency of resources and aid in minimizing the waste of the building lifecycle. Besides, embodied carbon and life-cycle environmental effects are less in case of re-using and repurposing materials and modules (Li et al., 2024; Jayasinghe et al., 2023). These results affirm that modular construction does not only hasten the pace of project delivery and acts as a route to circular housing systems and low-carbon housing systems.</w:t>
      </w:r>
    </w:p>
    <w:p w14:paraId="2FB27476" w14:textId="77777777" w:rsidR="001E5C6C" w:rsidRDefault="001E5C6C" w:rsidP="00EA6D41">
      <w:pPr>
        <w:pStyle w:val="Body"/>
        <w:spacing w:after="0"/>
        <w:rPr>
          <w:rFonts w:ascii="Arial" w:hAnsi="Arial" w:cs="Arial"/>
          <w:b/>
          <w:bCs/>
          <w:sz w:val="22"/>
          <w:szCs w:val="22"/>
        </w:rPr>
      </w:pPr>
    </w:p>
    <w:p w14:paraId="418660EC" w14:textId="0F6BA555" w:rsidR="00EA6D41" w:rsidRPr="00B94505" w:rsidRDefault="00B94505" w:rsidP="00EA6D41">
      <w:pPr>
        <w:pStyle w:val="Body"/>
        <w:spacing w:after="0"/>
        <w:rPr>
          <w:rFonts w:ascii="Arial" w:hAnsi="Arial" w:cs="Arial"/>
          <w:b/>
          <w:bCs/>
          <w:sz w:val="22"/>
          <w:szCs w:val="22"/>
        </w:rPr>
      </w:pPr>
      <w:r w:rsidRPr="00B94505">
        <w:rPr>
          <w:rFonts w:ascii="Arial" w:hAnsi="Arial" w:cs="Arial"/>
          <w:b/>
          <w:bCs/>
          <w:sz w:val="22"/>
          <w:szCs w:val="22"/>
        </w:rPr>
        <w:t xml:space="preserve">3.14 </w:t>
      </w:r>
      <w:r w:rsidR="00EA6D41" w:rsidRPr="00B94505">
        <w:rPr>
          <w:rFonts w:ascii="Arial" w:hAnsi="Arial" w:cs="Arial"/>
          <w:b/>
          <w:bCs/>
          <w:sz w:val="22"/>
          <w:szCs w:val="22"/>
        </w:rPr>
        <w:t>Social Value Creation: Equity, Accessibility, and Community Resilience</w:t>
      </w:r>
    </w:p>
    <w:p w14:paraId="2647D24D" w14:textId="77777777" w:rsidR="00B94505" w:rsidRDefault="00B94505" w:rsidP="00EA6D41">
      <w:pPr>
        <w:pStyle w:val="Body"/>
        <w:spacing w:after="0"/>
        <w:rPr>
          <w:rFonts w:ascii="Arial" w:hAnsi="Arial" w:cs="Arial"/>
        </w:rPr>
      </w:pPr>
    </w:p>
    <w:p w14:paraId="5B411A45" w14:textId="4B203D97" w:rsidR="00EA6D41" w:rsidRPr="00EA6D41" w:rsidRDefault="00EA6D41" w:rsidP="00EA6D41">
      <w:pPr>
        <w:pStyle w:val="Body"/>
        <w:spacing w:after="0"/>
        <w:rPr>
          <w:rFonts w:ascii="Arial" w:hAnsi="Arial" w:cs="Arial"/>
        </w:rPr>
      </w:pPr>
      <w:r w:rsidRPr="00EA6D41">
        <w:rPr>
          <w:rFonts w:ascii="Arial" w:hAnsi="Arial" w:cs="Arial"/>
        </w:rPr>
        <w:t>Other than environmental and economic measurements, prefabricated construction also has significant consequences on social sustainability. The faster response of governments to housing crisis, informal settlements, and vulnerable population can be achieved through the rapid delivery of modular housing (</w:t>
      </w:r>
      <w:proofErr w:type="spellStart"/>
      <w:r w:rsidRPr="00EA6D41">
        <w:rPr>
          <w:rFonts w:ascii="Arial" w:hAnsi="Arial" w:cs="Arial"/>
        </w:rPr>
        <w:t>Obaribirin</w:t>
      </w:r>
      <w:proofErr w:type="spellEnd"/>
      <w:r w:rsidRPr="00EA6D41">
        <w:rPr>
          <w:rFonts w:ascii="Arial" w:hAnsi="Arial" w:cs="Arial"/>
        </w:rPr>
        <w:t xml:space="preserve"> et al., 2025; </w:t>
      </w:r>
      <w:proofErr w:type="spellStart"/>
      <w:r w:rsidRPr="00EA6D41">
        <w:rPr>
          <w:rFonts w:ascii="Arial" w:hAnsi="Arial" w:cs="Arial"/>
        </w:rPr>
        <w:t>Djukanovic</w:t>
      </w:r>
      <w:proofErr w:type="spellEnd"/>
      <w:r w:rsidRPr="00EA6D41">
        <w:rPr>
          <w:rFonts w:ascii="Arial" w:hAnsi="Arial" w:cs="Arial"/>
        </w:rPr>
        <w:t xml:space="preserve"> et al., 2025). Furthermore, prefabrication can encourage universal design criteria as well as accessibility</w:t>
      </w:r>
      <w:r w:rsidR="00885529">
        <w:rPr>
          <w:rFonts w:ascii="Arial" w:hAnsi="Arial" w:cs="Arial"/>
        </w:rPr>
        <w:t>,</w:t>
      </w:r>
      <w:r w:rsidRPr="00EA6D41">
        <w:rPr>
          <w:rFonts w:ascii="Arial" w:hAnsi="Arial" w:cs="Arial"/>
        </w:rPr>
        <w:t xml:space="preserve"> making it more inclusive to people with disabilities or the elderly. Another argument in support of prefabrication as a means to support urban resilience is provided by Kamali et al. (2025): it allows quicker recovery in case of a disaster and helps communities recover due to well-designed, quick</w:t>
      </w:r>
      <w:r w:rsidR="00885529">
        <w:rPr>
          <w:rFonts w:ascii="Arial" w:hAnsi="Arial" w:cs="Arial"/>
        </w:rPr>
        <w:t>-to-set-</w:t>
      </w:r>
      <w:r w:rsidRPr="00EA6D41">
        <w:rPr>
          <w:rFonts w:ascii="Arial" w:hAnsi="Arial" w:cs="Arial"/>
        </w:rPr>
        <w:t>up shelters and homes.</w:t>
      </w:r>
    </w:p>
    <w:p w14:paraId="184945CA" w14:textId="77777777" w:rsidR="00B94505" w:rsidRDefault="00B94505" w:rsidP="00EA6D41">
      <w:pPr>
        <w:pStyle w:val="Body"/>
        <w:spacing w:after="0"/>
        <w:rPr>
          <w:rFonts w:ascii="Arial" w:hAnsi="Arial" w:cs="Arial"/>
          <w:b/>
          <w:bCs/>
        </w:rPr>
      </w:pPr>
    </w:p>
    <w:p w14:paraId="6B99AF6B" w14:textId="0C66D1B5" w:rsidR="00EA6D41" w:rsidRDefault="00B94505" w:rsidP="00EA6D41">
      <w:pPr>
        <w:pStyle w:val="Body"/>
        <w:spacing w:after="0"/>
        <w:rPr>
          <w:rFonts w:ascii="Arial" w:hAnsi="Arial" w:cs="Arial"/>
          <w:b/>
          <w:bCs/>
          <w:sz w:val="22"/>
          <w:szCs w:val="22"/>
        </w:rPr>
      </w:pPr>
      <w:r w:rsidRPr="00B94505">
        <w:rPr>
          <w:rFonts w:ascii="Arial" w:hAnsi="Arial" w:cs="Arial"/>
          <w:b/>
          <w:bCs/>
          <w:sz w:val="22"/>
          <w:szCs w:val="22"/>
        </w:rPr>
        <w:t xml:space="preserve">3.15 </w:t>
      </w:r>
      <w:r w:rsidR="00EA6D41" w:rsidRPr="00B94505">
        <w:rPr>
          <w:rFonts w:ascii="Arial" w:hAnsi="Arial" w:cs="Arial"/>
          <w:b/>
          <w:bCs/>
          <w:sz w:val="22"/>
          <w:szCs w:val="22"/>
        </w:rPr>
        <w:t>Affordability Beyond Construction: Long-Term Cost Benefits for Residents</w:t>
      </w:r>
    </w:p>
    <w:p w14:paraId="3249E3C5" w14:textId="77777777" w:rsidR="00B94505" w:rsidRPr="00B94505" w:rsidRDefault="00B94505" w:rsidP="00EA6D41">
      <w:pPr>
        <w:pStyle w:val="Body"/>
        <w:spacing w:after="0"/>
        <w:rPr>
          <w:rFonts w:ascii="Arial" w:hAnsi="Arial" w:cs="Arial"/>
          <w:b/>
          <w:bCs/>
          <w:sz w:val="22"/>
          <w:szCs w:val="22"/>
        </w:rPr>
      </w:pPr>
    </w:p>
    <w:p w14:paraId="01EB7A5C" w14:textId="13C848C9" w:rsidR="00EA6D41" w:rsidRPr="00EA6D41" w:rsidRDefault="00EA6D41" w:rsidP="00EA6D41">
      <w:pPr>
        <w:pStyle w:val="Body"/>
        <w:spacing w:after="0"/>
        <w:rPr>
          <w:rFonts w:ascii="Arial" w:hAnsi="Arial" w:cs="Arial"/>
        </w:rPr>
      </w:pPr>
      <w:r w:rsidRPr="00EA6D41">
        <w:rPr>
          <w:rFonts w:ascii="Arial" w:hAnsi="Arial" w:cs="Arial"/>
        </w:rPr>
        <w:t>Although the cost convenience that comes about in the building process is largely noticed, prefabricated housing possesses long-term affordability advantages as well. The quality of modular buildings is usually less demanding in terms of maintenance</w:t>
      </w:r>
      <w:r w:rsidR="00885529">
        <w:rPr>
          <w:rFonts w:ascii="Arial" w:hAnsi="Arial" w:cs="Arial"/>
        </w:rPr>
        <w:t>,</w:t>
      </w:r>
      <w:r w:rsidRPr="00EA6D41">
        <w:rPr>
          <w:rFonts w:ascii="Arial" w:hAnsi="Arial" w:cs="Arial"/>
        </w:rPr>
        <w:t xml:space="preserve"> as it is as precise as factory-level, and the energy efficiency is higher, which decreases the utility costs incurred by the residents (</w:t>
      </w:r>
      <w:proofErr w:type="spellStart"/>
      <w:r w:rsidRPr="00EA6D41">
        <w:rPr>
          <w:rFonts w:ascii="Arial" w:hAnsi="Arial" w:cs="Arial"/>
        </w:rPr>
        <w:t>Chippagiri</w:t>
      </w:r>
      <w:proofErr w:type="spellEnd"/>
      <w:r w:rsidRPr="00EA6D41">
        <w:rPr>
          <w:rFonts w:ascii="Arial" w:hAnsi="Arial" w:cs="Arial"/>
        </w:rPr>
        <w:t xml:space="preserve"> et al., 2023; Adeyemi et al., 2025). Moreover, shorter construction time saves holding costs and interest on developers</w:t>
      </w:r>
      <w:r w:rsidR="00885529">
        <w:rPr>
          <w:rFonts w:ascii="Arial" w:hAnsi="Arial" w:cs="Arial"/>
        </w:rPr>
        <w:t>,</w:t>
      </w:r>
      <w:r w:rsidRPr="00EA6D41">
        <w:rPr>
          <w:rFonts w:ascii="Arial" w:hAnsi="Arial" w:cs="Arial"/>
        </w:rPr>
        <w:t xml:space="preserve"> which can be reflected in the lower rental or purchase price (</w:t>
      </w:r>
      <w:proofErr w:type="spellStart"/>
      <w:r w:rsidRPr="00EA6D41">
        <w:rPr>
          <w:rFonts w:ascii="Arial" w:hAnsi="Arial" w:cs="Arial"/>
        </w:rPr>
        <w:t>Tighnavard</w:t>
      </w:r>
      <w:proofErr w:type="spellEnd"/>
      <w:r w:rsidRPr="00EA6D41">
        <w:rPr>
          <w:rFonts w:ascii="Arial" w:hAnsi="Arial" w:cs="Arial"/>
        </w:rPr>
        <w:t xml:space="preserve"> </w:t>
      </w:r>
      <w:proofErr w:type="spellStart"/>
      <w:r w:rsidRPr="00EA6D41">
        <w:rPr>
          <w:rFonts w:ascii="Arial" w:hAnsi="Arial" w:cs="Arial"/>
        </w:rPr>
        <w:t>Balasbaneh</w:t>
      </w:r>
      <w:proofErr w:type="spellEnd"/>
      <w:r w:rsidRPr="00EA6D41">
        <w:rPr>
          <w:rFonts w:ascii="Arial" w:hAnsi="Arial" w:cs="Arial"/>
        </w:rPr>
        <w:t xml:space="preserve"> &amp; Ramadan, 2024). Considering the overall cost of prefabrication (operational expenses and building performance) would offer a more accurate overview of the value-add that prefabrication offers to urban housing.</w:t>
      </w:r>
    </w:p>
    <w:p w14:paraId="4C81244B" w14:textId="77777777" w:rsidR="00B94505" w:rsidRDefault="00B94505" w:rsidP="00EA6D41">
      <w:pPr>
        <w:pStyle w:val="Body"/>
        <w:spacing w:after="0"/>
        <w:rPr>
          <w:rFonts w:ascii="Arial" w:hAnsi="Arial" w:cs="Arial"/>
          <w:b/>
          <w:bCs/>
        </w:rPr>
      </w:pPr>
    </w:p>
    <w:p w14:paraId="41C1D0D9" w14:textId="64BFB564" w:rsidR="00EA6D41" w:rsidRPr="00B94505" w:rsidRDefault="00B94505" w:rsidP="00EA6D41">
      <w:pPr>
        <w:pStyle w:val="Body"/>
        <w:spacing w:after="0"/>
        <w:rPr>
          <w:rFonts w:ascii="Arial" w:hAnsi="Arial" w:cs="Arial"/>
          <w:b/>
          <w:bCs/>
          <w:sz w:val="22"/>
          <w:szCs w:val="22"/>
        </w:rPr>
      </w:pPr>
      <w:r w:rsidRPr="00B94505">
        <w:rPr>
          <w:rFonts w:ascii="Arial" w:hAnsi="Arial" w:cs="Arial"/>
          <w:b/>
          <w:bCs/>
          <w:sz w:val="22"/>
          <w:szCs w:val="22"/>
        </w:rPr>
        <w:t xml:space="preserve">3.16 </w:t>
      </w:r>
      <w:r w:rsidR="00EA6D41" w:rsidRPr="00B94505">
        <w:rPr>
          <w:rFonts w:ascii="Arial" w:hAnsi="Arial" w:cs="Arial"/>
          <w:b/>
          <w:bCs/>
          <w:sz w:val="22"/>
          <w:szCs w:val="22"/>
        </w:rPr>
        <w:t>Comparative Regional Analysis: Lessons from Global Case Studies</w:t>
      </w:r>
    </w:p>
    <w:p w14:paraId="4FC89101" w14:textId="77777777" w:rsidR="00B94505" w:rsidRDefault="00B94505" w:rsidP="00EA6D41">
      <w:pPr>
        <w:pStyle w:val="Body"/>
        <w:spacing w:after="0"/>
        <w:rPr>
          <w:rFonts w:ascii="Arial" w:hAnsi="Arial" w:cs="Arial"/>
        </w:rPr>
      </w:pPr>
    </w:p>
    <w:p w14:paraId="4375DBDE" w14:textId="053D9F19" w:rsidR="00EA6D41" w:rsidRDefault="00EA6D41" w:rsidP="00EA6D41">
      <w:pPr>
        <w:pStyle w:val="Body"/>
        <w:spacing w:after="0"/>
        <w:rPr>
          <w:rFonts w:ascii="Arial" w:hAnsi="Arial" w:cs="Arial"/>
        </w:rPr>
      </w:pPr>
      <w:r w:rsidRPr="00EA6D41">
        <w:rPr>
          <w:rFonts w:ascii="Arial" w:hAnsi="Arial" w:cs="Arial"/>
        </w:rPr>
        <w:t xml:space="preserve">A comparative strategy allows </w:t>
      </w:r>
      <w:r w:rsidR="00885529">
        <w:rPr>
          <w:rFonts w:ascii="Arial" w:hAnsi="Arial" w:cs="Arial"/>
        </w:rPr>
        <w:t xml:space="preserve">for </w:t>
      </w:r>
      <w:r w:rsidRPr="00EA6D41">
        <w:rPr>
          <w:rFonts w:ascii="Arial" w:hAnsi="Arial" w:cs="Arial"/>
        </w:rPr>
        <w:t xml:space="preserve">to learn valuable information about the performance of prefabrication in various regional conditions. The research has demonstrated that modular construction can be highly effective depending on the availability of </w:t>
      </w:r>
      <w:proofErr w:type="spellStart"/>
      <w:r w:rsidRPr="00EA6D41">
        <w:rPr>
          <w:rFonts w:ascii="Arial" w:hAnsi="Arial" w:cs="Arial"/>
        </w:rPr>
        <w:t>labo</w:t>
      </w:r>
      <w:r w:rsidR="00885529">
        <w:rPr>
          <w:rFonts w:ascii="Arial" w:hAnsi="Arial" w:cs="Arial"/>
        </w:rPr>
        <w:t>u</w:t>
      </w:r>
      <w:r w:rsidRPr="00EA6D41">
        <w:rPr>
          <w:rFonts w:ascii="Arial" w:hAnsi="Arial" w:cs="Arial"/>
        </w:rPr>
        <w:t>r</w:t>
      </w:r>
      <w:proofErr w:type="spellEnd"/>
      <w:r w:rsidRPr="00EA6D41">
        <w:rPr>
          <w:rFonts w:ascii="Arial" w:hAnsi="Arial" w:cs="Arial"/>
        </w:rPr>
        <w:t>, the level of infrastructure maturity, climatic conditions, and the type of governance (</w:t>
      </w:r>
      <w:proofErr w:type="spellStart"/>
      <w:r w:rsidRPr="00EA6D41">
        <w:rPr>
          <w:rFonts w:ascii="Arial" w:hAnsi="Arial" w:cs="Arial"/>
        </w:rPr>
        <w:t>Gavali</w:t>
      </w:r>
      <w:proofErr w:type="spellEnd"/>
      <w:r w:rsidRPr="00EA6D41">
        <w:rPr>
          <w:rFonts w:ascii="Arial" w:hAnsi="Arial" w:cs="Arial"/>
        </w:rPr>
        <w:t xml:space="preserve">, 2024; Rahman &amp; Latief, 2024; Roberts et al., 2023). As an example, prefabrication has recently </w:t>
      </w:r>
      <w:r w:rsidRPr="00EA6D41">
        <w:rPr>
          <w:rFonts w:ascii="Arial" w:hAnsi="Arial" w:cs="Arial"/>
        </w:rPr>
        <w:lastRenderedPageBreak/>
        <w:t>become popular in such countries as China or Sweden thanks to robust governmental support and manufacturing capacity, but in other areas, regulatory mismatch or a deficit of digital connectivity can become an issue. Knowledge transfer</w:t>
      </w:r>
      <w:r w:rsidR="00885529">
        <w:rPr>
          <w:rFonts w:ascii="Arial" w:hAnsi="Arial" w:cs="Arial"/>
        </w:rPr>
        <w:t>,</w:t>
      </w:r>
      <w:r w:rsidRPr="00EA6D41">
        <w:rPr>
          <w:rFonts w:ascii="Arial" w:hAnsi="Arial" w:cs="Arial"/>
        </w:rPr>
        <w:t xml:space="preserve"> as well as </w:t>
      </w:r>
      <w:proofErr w:type="spellStart"/>
      <w:r w:rsidRPr="00EA6D41">
        <w:rPr>
          <w:rFonts w:ascii="Arial" w:hAnsi="Arial" w:cs="Arial"/>
        </w:rPr>
        <w:t>customi</w:t>
      </w:r>
      <w:r w:rsidR="00885529">
        <w:rPr>
          <w:rFonts w:ascii="Arial" w:hAnsi="Arial" w:cs="Arial"/>
        </w:rPr>
        <w:t>s</w:t>
      </w:r>
      <w:r w:rsidRPr="00EA6D41">
        <w:rPr>
          <w:rFonts w:ascii="Arial" w:hAnsi="Arial" w:cs="Arial"/>
        </w:rPr>
        <w:t>ing</w:t>
      </w:r>
      <w:proofErr w:type="spellEnd"/>
      <w:r w:rsidRPr="00EA6D41">
        <w:rPr>
          <w:rFonts w:ascii="Arial" w:hAnsi="Arial" w:cs="Arial"/>
        </w:rPr>
        <w:t xml:space="preserve"> modular approaches to the local needs</w:t>
      </w:r>
      <w:r w:rsidR="00885529">
        <w:rPr>
          <w:rFonts w:ascii="Arial" w:hAnsi="Arial" w:cs="Arial"/>
        </w:rPr>
        <w:t>,</w:t>
      </w:r>
      <w:r w:rsidRPr="00EA6D41">
        <w:rPr>
          <w:rFonts w:ascii="Arial" w:hAnsi="Arial" w:cs="Arial"/>
        </w:rPr>
        <w:t xml:space="preserve"> can be facilitated by understanding these contextual variables.</w:t>
      </w:r>
    </w:p>
    <w:p w14:paraId="3C418334" w14:textId="77777777" w:rsidR="00B94505" w:rsidRDefault="00B94505" w:rsidP="00EA6D41">
      <w:pPr>
        <w:pStyle w:val="Body"/>
        <w:spacing w:after="0"/>
        <w:rPr>
          <w:rFonts w:ascii="Arial" w:hAnsi="Arial" w:cs="Arial"/>
          <w:sz w:val="22"/>
          <w:szCs w:val="22"/>
        </w:rPr>
      </w:pPr>
    </w:p>
    <w:p w14:paraId="4EBDD61C" w14:textId="2A98C0DB" w:rsidR="002041F3" w:rsidRPr="00B12326" w:rsidRDefault="002041F3" w:rsidP="002041F3">
      <w:pPr>
        <w:pStyle w:val="Body"/>
        <w:spacing w:after="0"/>
        <w:rPr>
          <w:rFonts w:ascii="Arial" w:hAnsi="Arial" w:cs="Arial"/>
          <w:b/>
          <w:bCs/>
          <w:sz w:val="22"/>
          <w:szCs w:val="22"/>
          <w:highlight w:val="yellow"/>
        </w:rPr>
      </w:pPr>
      <w:r w:rsidRPr="00B12326">
        <w:rPr>
          <w:rFonts w:ascii="Arial" w:hAnsi="Arial" w:cs="Arial"/>
          <w:b/>
          <w:bCs/>
          <w:sz w:val="22"/>
          <w:szCs w:val="22"/>
          <w:highlight w:val="yellow"/>
        </w:rPr>
        <w:t>3.1</w:t>
      </w:r>
      <w:r w:rsidRPr="00B12326">
        <w:rPr>
          <w:rFonts w:ascii="Arial" w:hAnsi="Arial" w:cs="Arial"/>
          <w:b/>
          <w:bCs/>
          <w:sz w:val="22"/>
          <w:szCs w:val="22"/>
          <w:highlight w:val="yellow"/>
        </w:rPr>
        <w:t>7</w:t>
      </w:r>
      <w:r w:rsidRPr="00B12326">
        <w:rPr>
          <w:rFonts w:ascii="Arial" w:hAnsi="Arial" w:cs="Arial"/>
          <w:b/>
          <w:bCs/>
          <w:sz w:val="22"/>
          <w:szCs w:val="22"/>
          <w:highlight w:val="yellow"/>
        </w:rPr>
        <w:t xml:space="preserve"> </w:t>
      </w:r>
      <w:r w:rsidR="00A70C82" w:rsidRPr="00B12326">
        <w:rPr>
          <w:rFonts w:ascii="Arial" w:hAnsi="Arial" w:cs="Arial"/>
          <w:b/>
          <w:bCs/>
          <w:sz w:val="22"/>
          <w:szCs w:val="22"/>
          <w:highlight w:val="yellow"/>
        </w:rPr>
        <w:t>Implications for Architecture and Engineering</w:t>
      </w:r>
    </w:p>
    <w:p w14:paraId="3917817D" w14:textId="77777777" w:rsidR="00A70C82" w:rsidRPr="00B12326" w:rsidRDefault="00A70C82" w:rsidP="002041F3">
      <w:pPr>
        <w:pStyle w:val="Body"/>
        <w:spacing w:after="0"/>
        <w:rPr>
          <w:rFonts w:ascii="Arial" w:hAnsi="Arial" w:cs="Arial"/>
          <w:b/>
          <w:bCs/>
          <w:sz w:val="22"/>
          <w:szCs w:val="22"/>
          <w:highlight w:val="yellow"/>
        </w:rPr>
      </w:pPr>
    </w:p>
    <w:p w14:paraId="7F267E9D" w14:textId="5BD5A846" w:rsidR="00B12326" w:rsidRPr="00B12326" w:rsidRDefault="00B12326" w:rsidP="00EA6D41">
      <w:pPr>
        <w:pStyle w:val="Body"/>
        <w:spacing w:after="0"/>
        <w:rPr>
          <w:rFonts w:ascii="Arial" w:hAnsi="Arial" w:cs="Arial"/>
        </w:rPr>
      </w:pPr>
      <w:r w:rsidRPr="00B12326">
        <w:rPr>
          <w:rFonts w:ascii="Arial" w:hAnsi="Arial" w:cs="Arial"/>
          <w:highlight w:val="yellow"/>
        </w:rPr>
        <w:t>Prefabricated and modular buildings require architects to adopt design-for-disassembly or flexible modular design and engineers to adopt coordination of the BIM, logistics planning and structural standardisation to become effective at integrating off-site manufacturing and on-site assembling (Morales-Beltran et al., 2023). These strategies can predict the project more effectively, reduce the amount of re-work, and facilitate the lifecycle performance, turning buildings into material banks that make it possible to recover and re-use the components in the long-term (</w:t>
      </w:r>
      <w:r>
        <w:rPr>
          <w:rFonts w:ascii="Arial" w:hAnsi="Arial" w:cs="Arial"/>
          <w:highlight w:val="yellow"/>
        </w:rPr>
        <w:t>Oliveira et al., 2024</w:t>
      </w:r>
      <w:r w:rsidRPr="00B12326">
        <w:rPr>
          <w:rFonts w:ascii="Arial" w:hAnsi="Arial" w:cs="Arial"/>
          <w:highlight w:val="yellow"/>
        </w:rPr>
        <w:t>; Resta &amp; Goncalves, 2024). Making modular housing circular in design and engineering would therefore provide a course to better productivity, sustainability and resilience in the urban environment.</w:t>
      </w:r>
    </w:p>
    <w:p w14:paraId="53B969CA" w14:textId="77777777" w:rsidR="00B12326" w:rsidRPr="00B94505" w:rsidRDefault="00B12326" w:rsidP="00EA6D41">
      <w:pPr>
        <w:pStyle w:val="Body"/>
        <w:spacing w:after="0"/>
        <w:rPr>
          <w:rFonts w:ascii="Arial" w:hAnsi="Arial" w:cs="Arial"/>
          <w:sz w:val="22"/>
          <w:szCs w:val="22"/>
        </w:rPr>
      </w:pPr>
    </w:p>
    <w:p w14:paraId="1B80A59F" w14:textId="3A28CEF7" w:rsidR="00EA6D41" w:rsidRDefault="00C8672E" w:rsidP="00C8672E">
      <w:pPr>
        <w:pStyle w:val="Body"/>
        <w:spacing w:after="0"/>
        <w:rPr>
          <w:rFonts w:ascii="Arial" w:hAnsi="Arial" w:cs="Arial"/>
          <w:b/>
          <w:bCs/>
          <w:sz w:val="22"/>
          <w:szCs w:val="22"/>
        </w:rPr>
      </w:pPr>
      <w:r>
        <w:rPr>
          <w:rFonts w:ascii="Arial" w:hAnsi="Arial" w:cs="Arial"/>
          <w:b/>
          <w:bCs/>
          <w:sz w:val="22"/>
          <w:szCs w:val="22"/>
        </w:rPr>
        <w:t xml:space="preserve">4.RECOMMENDATIONS FOR FUTURE RESEARCH </w:t>
      </w:r>
      <w:r w:rsidRPr="00B94505">
        <w:rPr>
          <w:rFonts w:ascii="Arial" w:hAnsi="Arial" w:cs="Arial"/>
          <w:b/>
          <w:bCs/>
          <w:sz w:val="22"/>
          <w:szCs w:val="22"/>
        </w:rPr>
        <w:t>DIRECTIONS</w:t>
      </w:r>
    </w:p>
    <w:p w14:paraId="710339A3" w14:textId="77777777" w:rsidR="00B94505" w:rsidRPr="00B94505" w:rsidRDefault="00B94505" w:rsidP="00EA6D41">
      <w:pPr>
        <w:pStyle w:val="Body"/>
        <w:spacing w:after="0"/>
        <w:rPr>
          <w:rFonts w:ascii="Arial" w:hAnsi="Arial" w:cs="Arial"/>
          <w:b/>
          <w:bCs/>
          <w:sz w:val="22"/>
          <w:szCs w:val="22"/>
        </w:rPr>
      </w:pPr>
    </w:p>
    <w:p w14:paraId="315E93AA" w14:textId="6CCFA1B9" w:rsidR="00EA6D41" w:rsidRPr="00EA6D41" w:rsidRDefault="00EA6D41" w:rsidP="00EA6D41">
      <w:pPr>
        <w:pStyle w:val="Body"/>
        <w:spacing w:after="0"/>
        <w:rPr>
          <w:rFonts w:ascii="Arial" w:hAnsi="Arial" w:cs="Arial"/>
        </w:rPr>
      </w:pPr>
      <w:r w:rsidRPr="00EA6D41">
        <w:rPr>
          <w:rFonts w:ascii="Arial" w:hAnsi="Arial" w:cs="Arial"/>
        </w:rPr>
        <w:t xml:space="preserve">As the current evidence base clearly points to the benefits of prefabrication to improve productivity, less waste, and affordable housing, significant gaps in research remain that prevent a more widespread adoption and congruency of policy. The present amount of literature relies mostly on case-specific studies or pilot projects, which limits the </w:t>
      </w:r>
      <w:proofErr w:type="spellStart"/>
      <w:r w:rsidRPr="00EA6D41">
        <w:rPr>
          <w:rFonts w:ascii="Arial" w:hAnsi="Arial" w:cs="Arial"/>
        </w:rPr>
        <w:t>externali</w:t>
      </w:r>
      <w:r w:rsidR="00885529">
        <w:rPr>
          <w:rFonts w:ascii="Arial" w:hAnsi="Arial" w:cs="Arial"/>
        </w:rPr>
        <w:t>s</w:t>
      </w:r>
      <w:r w:rsidRPr="00EA6D41">
        <w:rPr>
          <w:rFonts w:ascii="Arial" w:hAnsi="Arial" w:cs="Arial"/>
        </w:rPr>
        <w:t>ation</w:t>
      </w:r>
      <w:proofErr w:type="spellEnd"/>
      <w:r w:rsidRPr="00EA6D41">
        <w:rPr>
          <w:rFonts w:ascii="Arial" w:hAnsi="Arial" w:cs="Arial"/>
        </w:rPr>
        <w:t xml:space="preserve"> of opinions and conclusions to a variety of geographic and economic conditions (</w:t>
      </w:r>
      <w:proofErr w:type="spellStart"/>
      <w:r w:rsidRPr="00EA6D41">
        <w:rPr>
          <w:rFonts w:ascii="Arial" w:hAnsi="Arial" w:cs="Arial"/>
        </w:rPr>
        <w:t>Chippagiri</w:t>
      </w:r>
      <w:proofErr w:type="spellEnd"/>
      <w:r w:rsidRPr="00EA6D41">
        <w:rPr>
          <w:rFonts w:ascii="Arial" w:hAnsi="Arial" w:cs="Arial"/>
        </w:rPr>
        <w:t xml:space="preserve"> et al., 2023; </w:t>
      </w:r>
      <w:proofErr w:type="spellStart"/>
      <w:r w:rsidRPr="00EA6D41">
        <w:rPr>
          <w:rFonts w:ascii="Arial" w:hAnsi="Arial" w:cs="Arial"/>
        </w:rPr>
        <w:t>Tzourmakliotou</w:t>
      </w:r>
      <w:proofErr w:type="spellEnd"/>
      <w:r w:rsidRPr="00EA6D41">
        <w:rPr>
          <w:rFonts w:ascii="Arial" w:hAnsi="Arial" w:cs="Arial"/>
        </w:rPr>
        <w:t>, 2021).</w:t>
      </w:r>
    </w:p>
    <w:p w14:paraId="14539E80" w14:textId="0A7333E1" w:rsidR="00EA6D41" w:rsidRPr="00EA6D41" w:rsidRDefault="00EA6D41" w:rsidP="00EA6D41">
      <w:pPr>
        <w:pStyle w:val="Body"/>
        <w:spacing w:after="0"/>
        <w:rPr>
          <w:rFonts w:ascii="Arial" w:hAnsi="Arial" w:cs="Arial"/>
        </w:rPr>
      </w:pPr>
      <w:r w:rsidRPr="00EA6D41">
        <w:rPr>
          <w:rFonts w:ascii="Arial" w:hAnsi="Arial" w:cs="Arial"/>
        </w:rPr>
        <w:t>Longitudinal, large-scale empirical research focusing on measuring the overall life-cycle performance of prefabricated buildings, implying not only its efficiency as a construction method, but also its energy performance over time, its durability, its maintenance requirements, and its end-user satisfaction</w:t>
      </w:r>
      <w:r w:rsidR="00885529">
        <w:rPr>
          <w:rFonts w:ascii="Arial" w:hAnsi="Arial" w:cs="Arial"/>
        </w:rPr>
        <w:t>,</w:t>
      </w:r>
      <w:r w:rsidRPr="00EA6D41">
        <w:rPr>
          <w:rFonts w:ascii="Arial" w:hAnsi="Arial" w:cs="Arial"/>
        </w:rPr>
        <w:t xml:space="preserve"> is one of the most urgent ones (Jayawardana et al., 2025; Jiang et al., 2019). The metrics play a vital role in the determination of the overall cost of ownership and in </w:t>
      </w:r>
      <w:r w:rsidR="00885529">
        <w:rPr>
          <w:rFonts w:ascii="Arial" w:hAnsi="Arial" w:cs="Arial"/>
        </w:rPr>
        <w:t xml:space="preserve">the </w:t>
      </w:r>
      <w:r w:rsidRPr="00EA6D41">
        <w:rPr>
          <w:rFonts w:ascii="Arial" w:hAnsi="Arial" w:cs="Arial"/>
        </w:rPr>
        <w:t>justification of long-term investment in modular systems by the public and other stakeholders.</w:t>
      </w:r>
    </w:p>
    <w:p w14:paraId="66F461C0" w14:textId="68D01BD8" w:rsidR="00EA6D41" w:rsidRPr="00EA6D41" w:rsidRDefault="00EA6D41" w:rsidP="00EA6D41">
      <w:pPr>
        <w:pStyle w:val="Body"/>
        <w:spacing w:after="0"/>
        <w:rPr>
          <w:rFonts w:ascii="Arial" w:hAnsi="Arial" w:cs="Arial"/>
        </w:rPr>
      </w:pPr>
      <w:r w:rsidRPr="00EA6D41">
        <w:rPr>
          <w:rFonts w:ascii="Arial" w:hAnsi="Arial" w:cs="Arial"/>
        </w:rPr>
        <w:t xml:space="preserve">Moreover, the extent of regional differences in supply chains, logistics infrastructure, regulatory frameworks, and the level of skills of </w:t>
      </w:r>
      <w:r w:rsidR="00885529">
        <w:rPr>
          <w:rFonts w:ascii="Arial" w:hAnsi="Arial" w:cs="Arial"/>
        </w:rPr>
        <w:t xml:space="preserve">the </w:t>
      </w:r>
      <w:r w:rsidRPr="00EA6D41">
        <w:rPr>
          <w:rFonts w:ascii="Arial" w:hAnsi="Arial" w:cs="Arial"/>
        </w:rPr>
        <w:t xml:space="preserve">workforce on how prefabricated construction can be scaled and adapted is not clearly understood (Coskun et al., 2024; Adeyemi et al., 2024; </w:t>
      </w:r>
      <w:proofErr w:type="spellStart"/>
      <w:r w:rsidRPr="00EA6D41">
        <w:rPr>
          <w:rFonts w:ascii="Arial" w:hAnsi="Arial" w:cs="Arial"/>
        </w:rPr>
        <w:t>Gavali</w:t>
      </w:r>
      <w:proofErr w:type="spellEnd"/>
      <w:r w:rsidRPr="00EA6D41">
        <w:rPr>
          <w:rFonts w:ascii="Arial" w:hAnsi="Arial" w:cs="Arial"/>
        </w:rPr>
        <w:t>, 2024). Studies that take into consideration contextual variations, including urban density, climatic conditions and economic development, would enhance cross-country and regional transferability of best practices.</w:t>
      </w:r>
    </w:p>
    <w:p w14:paraId="4856E701" w14:textId="0308D54B" w:rsidR="00EA6D41" w:rsidRPr="00EA6D41" w:rsidRDefault="00EA6D41" w:rsidP="00EA6D41">
      <w:pPr>
        <w:pStyle w:val="Body"/>
        <w:spacing w:after="0"/>
        <w:rPr>
          <w:rFonts w:ascii="Arial" w:hAnsi="Arial" w:cs="Arial"/>
        </w:rPr>
      </w:pPr>
      <w:r w:rsidRPr="00EA6D41">
        <w:rPr>
          <w:rFonts w:ascii="Arial" w:hAnsi="Arial" w:cs="Arial"/>
        </w:rPr>
        <w:t xml:space="preserve">The second major gap that exists is </w:t>
      </w:r>
      <w:r w:rsidR="00885529">
        <w:rPr>
          <w:rFonts w:ascii="Arial" w:hAnsi="Arial" w:cs="Arial"/>
        </w:rPr>
        <w:t xml:space="preserve">the </w:t>
      </w:r>
      <w:r w:rsidRPr="00EA6D41">
        <w:rPr>
          <w:rFonts w:ascii="Arial" w:hAnsi="Arial" w:cs="Arial"/>
        </w:rPr>
        <w:t>integration of digital technologies in prefabricated workflows. Although BIM and the concept of digital twins have demonstrated potential in increasing the level of design coordination and construction scheduling, there is a lack of standardized measures to determine how much of an improvement they offer in the domain of productivity, resource efficiency, and sustainability results (Akinola et al., 2024; Faludi et al., 2012; Parracho et al., 2025). The creation of these benchmarks would help in making comparative analysis of projects and geographies easier.</w:t>
      </w:r>
    </w:p>
    <w:p w14:paraId="48E8EC8D" w14:textId="7CF6E92D" w:rsidR="00EA6D41" w:rsidRPr="00EA6D41" w:rsidRDefault="00EA6D41" w:rsidP="00EA6D41">
      <w:pPr>
        <w:pStyle w:val="Body"/>
        <w:spacing w:after="0"/>
        <w:rPr>
          <w:rFonts w:ascii="Arial" w:hAnsi="Arial" w:cs="Arial"/>
        </w:rPr>
      </w:pPr>
      <w:r w:rsidRPr="00EA6D41">
        <w:rPr>
          <w:rFonts w:ascii="Arial" w:hAnsi="Arial" w:cs="Arial"/>
        </w:rPr>
        <w:t xml:space="preserve">In addition, although there are studies that </w:t>
      </w:r>
      <w:proofErr w:type="spellStart"/>
      <w:r w:rsidRPr="00EA6D41">
        <w:rPr>
          <w:rFonts w:ascii="Arial" w:hAnsi="Arial" w:cs="Arial"/>
        </w:rPr>
        <w:t>analyse</w:t>
      </w:r>
      <w:proofErr w:type="spellEnd"/>
      <w:r w:rsidRPr="00EA6D41">
        <w:rPr>
          <w:rFonts w:ascii="Arial" w:hAnsi="Arial" w:cs="Arial"/>
        </w:rPr>
        <w:t xml:space="preserve"> the environmental performance, comparatively fewer examine the impacts of social equity, including affordability by income group, accessibility to </w:t>
      </w:r>
      <w:proofErr w:type="spellStart"/>
      <w:r w:rsidRPr="00EA6D41">
        <w:rPr>
          <w:rFonts w:ascii="Arial" w:hAnsi="Arial" w:cs="Arial"/>
        </w:rPr>
        <w:t>marginali</w:t>
      </w:r>
      <w:r w:rsidR="00885529">
        <w:rPr>
          <w:rFonts w:ascii="Arial" w:hAnsi="Arial" w:cs="Arial"/>
        </w:rPr>
        <w:t>s</w:t>
      </w:r>
      <w:r w:rsidRPr="00EA6D41">
        <w:rPr>
          <w:rFonts w:ascii="Arial" w:hAnsi="Arial" w:cs="Arial"/>
        </w:rPr>
        <w:t>ed</w:t>
      </w:r>
      <w:proofErr w:type="spellEnd"/>
      <w:r w:rsidRPr="00EA6D41">
        <w:rPr>
          <w:rFonts w:ascii="Arial" w:hAnsi="Arial" w:cs="Arial"/>
        </w:rPr>
        <w:t xml:space="preserve"> groups or the impacts it may have on the local </w:t>
      </w:r>
      <w:proofErr w:type="spellStart"/>
      <w:r w:rsidRPr="00EA6D41">
        <w:rPr>
          <w:rFonts w:ascii="Arial" w:hAnsi="Arial" w:cs="Arial"/>
        </w:rPr>
        <w:t>labour</w:t>
      </w:r>
      <w:proofErr w:type="spellEnd"/>
      <w:r w:rsidRPr="00EA6D41">
        <w:rPr>
          <w:rFonts w:ascii="Arial" w:hAnsi="Arial" w:cs="Arial"/>
        </w:rPr>
        <w:t xml:space="preserve"> markets (</w:t>
      </w:r>
      <w:proofErr w:type="spellStart"/>
      <w:r w:rsidRPr="00EA6D41">
        <w:rPr>
          <w:rFonts w:ascii="Arial" w:hAnsi="Arial" w:cs="Arial"/>
        </w:rPr>
        <w:t>Obaribirin</w:t>
      </w:r>
      <w:proofErr w:type="spellEnd"/>
      <w:r w:rsidRPr="00EA6D41">
        <w:rPr>
          <w:rFonts w:ascii="Arial" w:hAnsi="Arial" w:cs="Arial"/>
        </w:rPr>
        <w:t xml:space="preserve"> et al., 2025; do Nascimento, 2025). It would be wise to broaden the research prism to cover the metrics of social sustainability to facilitate more inclusive housing approaches, which are consistent with the broader aims of sustainable development.</w:t>
      </w:r>
    </w:p>
    <w:p w14:paraId="2AC7B93C" w14:textId="11BFEFCC" w:rsidR="00EA6D41" w:rsidRPr="00EA6D41" w:rsidRDefault="00EA6D41" w:rsidP="00EA6D41">
      <w:pPr>
        <w:pStyle w:val="Body"/>
        <w:spacing w:after="0"/>
        <w:rPr>
          <w:rFonts w:ascii="Arial" w:hAnsi="Arial" w:cs="Arial"/>
        </w:rPr>
      </w:pPr>
      <w:r w:rsidRPr="00EA6D41">
        <w:rPr>
          <w:rFonts w:ascii="Arial" w:hAnsi="Arial" w:cs="Arial"/>
        </w:rPr>
        <w:lastRenderedPageBreak/>
        <w:t>Finally, some new trends, including the circular economy, modular reuse, and design to disassemble</w:t>
      </w:r>
      <w:r w:rsidR="00885529">
        <w:rPr>
          <w:rFonts w:ascii="Arial" w:hAnsi="Arial" w:cs="Arial"/>
        </w:rPr>
        <w:t>,</w:t>
      </w:r>
      <w:r w:rsidRPr="00EA6D41">
        <w:rPr>
          <w:rFonts w:ascii="Arial" w:hAnsi="Arial" w:cs="Arial"/>
        </w:rPr>
        <w:t xml:space="preserve"> are not well researched in the existing sources and can be used as potentially fruitful areas of future studies (Romero Quidel et al., 2023; Kamali et al., 2025). These innovations have the potential to increase </w:t>
      </w:r>
      <w:r w:rsidR="00885529">
        <w:rPr>
          <w:rFonts w:ascii="Arial" w:hAnsi="Arial" w:cs="Arial"/>
        </w:rPr>
        <w:t xml:space="preserve">the </w:t>
      </w:r>
      <w:r w:rsidRPr="00EA6D41">
        <w:rPr>
          <w:rFonts w:ascii="Arial" w:hAnsi="Arial" w:cs="Arial"/>
        </w:rPr>
        <w:t>sustainability advantages of prefabrication and introduce new economic and environmental value.</w:t>
      </w:r>
    </w:p>
    <w:p w14:paraId="2EC634B5" w14:textId="77777777" w:rsidR="00790ADA" w:rsidRDefault="00790ADA" w:rsidP="00441B6F">
      <w:pPr>
        <w:pStyle w:val="Body"/>
        <w:spacing w:after="0"/>
        <w:rPr>
          <w:rFonts w:ascii="Arial" w:hAnsi="Arial" w:cs="Arial"/>
        </w:rPr>
      </w:pPr>
    </w:p>
    <w:p w14:paraId="584E9A77" w14:textId="5430C165" w:rsidR="00B01FCD" w:rsidRDefault="00C8672E"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5A88B3CD" w14:textId="77777777" w:rsidR="00790ADA" w:rsidRPr="00FB3A86" w:rsidRDefault="00790ADA" w:rsidP="00441B6F">
      <w:pPr>
        <w:pStyle w:val="ConcHead"/>
        <w:spacing w:after="0"/>
        <w:jc w:val="both"/>
        <w:rPr>
          <w:rFonts w:ascii="Arial" w:hAnsi="Arial" w:cs="Arial"/>
        </w:rPr>
      </w:pPr>
    </w:p>
    <w:p w14:paraId="5096BF40" w14:textId="164847C8" w:rsidR="00627F03" w:rsidRPr="00627F03" w:rsidRDefault="00627F03" w:rsidP="00627F03">
      <w:pPr>
        <w:pStyle w:val="Body"/>
        <w:spacing w:after="0"/>
        <w:rPr>
          <w:rFonts w:ascii="Arial" w:hAnsi="Arial" w:cs="Arial"/>
        </w:rPr>
      </w:pPr>
      <w:r w:rsidRPr="00627F03">
        <w:rPr>
          <w:rFonts w:ascii="Arial" w:hAnsi="Arial" w:cs="Arial"/>
        </w:rPr>
        <w:t xml:space="preserve">In this review, a critical analysis of the role of modular and prefabricated building in improving the productivity, environmental waste reduction and affordable delivery of urban housing has been performed. Based on </w:t>
      </w:r>
      <w:proofErr w:type="spellStart"/>
      <w:r w:rsidRPr="00627F03">
        <w:rPr>
          <w:rFonts w:ascii="Arial" w:hAnsi="Arial" w:cs="Arial"/>
        </w:rPr>
        <w:t>synthesi</w:t>
      </w:r>
      <w:r w:rsidR="00885529">
        <w:rPr>
          <w:rFonts w:ascii="Arial" w:hAnsi="Arial" w:cs="Arial"/>
        </w:rPr>
        <w:t>s</w:t>
      </w:r>
      <w:r w:rsidRPr="00627F03">
        <w:rPr>
          <w:rFonts w:ascii="Arial" w:hAnsi="Arial" w:cs="Arial"/>
        </w:rPr>
        <w:t>ed</w:t>
      </w:r>
      <w:proofErr w:type="spellEnd"/>
      <w:r w:rsidRPr="00627F03">
        <w:rPr>
          <w:rFonts w:ascii="Arial" w:hAnsi="Arial" w:cs="Arial"/>
        </w:rPr>
        <w:t xml:space="preserve"> evidence of high-quality peer-reviewed studies, the results show that prefabrication can save construction waste and reduce construction projects. This could be attributed to the level of controlled off-site production, cutting down on material inefficiencies and delays due to weather. The aggregate of benefits of such gains is reduced costs of projects, enhanced quality control and scalability and replicability of housing that is especially well adapted to high</w:t>
      </w:r>
      <w:r w:rsidR="00885529">
        <w:rPr>
          <w:rFonts w:ascii="Arial" w:hAnsi="Arial" w:cs="Arial"/>
        </w:rPr>
        <w:t>-</w:t>
      </w:r>
      <w:r w:rsidRPr="00627F03">
        <w:rPr>
          <w:rFonts w:ascii="Arial" w:hAnsi="Arial" w:cs="Arial"/>
        </w:rPr>
        <w:t>density urban settings.</w:t>
      </w:r>
    </w:p>
    <w:p w14:paraId="4233C7A7" w14:textId="1E0E3D12" w:rsidR="00627F03" w:rsidRDefault="00627F03" w:rsidP="00627F03">
      <w:pPr>
        <w:pStyle w:val="Body"/>
        <w:spacing w:after="0"/>
        <w:rPr>
          <w:rFonts w:ascii="Arial" w:hAnsi="Arial" w:cs="Arial"/>
        </w:rPr>
      </w:pPr>
      <w:r w:rsidRPr="00627F03">
        <w:rPr>
          <w:rFonts w:ascii="Arial" w:hAnsi="Arial" w:cs="Arial"/>
        </w:rPr>
        <w:t>However, the entire potential of prefabrication is not yet fully achieved at all. High initial costs of capital, low regulatory encouragement, disintegrated supply chains and scarcity of skilled workers remain barriers that limit the prevalence</w:t>
      </w:r>
      <w:r w:rsidR="00885529">
        <w:rPr>
          <w:rFonts w:ascii="Arial" w:hAnsi="Arial" w:cs="Arial"/>
        </w:rPr>
        <w:t>,</w:t>
      </w:r>
      <w:r w:rsidRPr="00627F03">
        <w:rPr>
          <w:rFonts w:ascii="Arial" w:hAnsi="Arial" w:cs="Arial"/>
        </w:rPr>
        <w:t xml:space="preserve"> particularly among the emerging economies. To address these constraints, the research paper suggests combined approaches, such as policy incentives, local manufacturing investment, digitali</w:t>
      </w:r>
      <w:r w:rsidR="00885529">
        <w:rPr>
          <w:rFonts w:ascii="Arial" w:hAnsi="Arial" w:cs="Arial"/>
        </w:rPr>
        <w:t>s</w:t>
      </w:r>
      <w:r w:rsidRPr="00627F03">
        <w:rPr>
          <w:rFonts w:ascii="Arial" w:hAnsi="Arial" w:cs="Arial"/>
        </w:rPr>
        <w:t xml:space="preserve">ation by using such tools as Building Information Modelling (BIM), and </w:t>
      </w:r>
      <w:proofErr w:type="spellStart"/>
      <w:r w:rsidRPr="00627F03">
        <w:rPr>
          <w:rFonts w:ascii="Arial" w:hAnsi="Arial" w:cs="Arial"/>
        </w:rPr>
        <w:t>speciali</w:t>
      </w:r>
      <w:r w:rsidR="00885529">
        <w:rPr>
          <w:rFonts w:ascii="Arial" w:hAnsi="Arial" w:cs="Arial"/>
        </w:rPr>
        <w:t>s</w:t>
      </w:r>
      <w:r w:rsidRPr="00627F03">
        <w:rPr>
          <w:rFonts w:ascii="Arial" w:hAnsi="Arial" w:cs="Arial"/>
        </w:rPr>
        <w:t>ed</w:t>
      </w:r>
      <w:proofErr w:type="spellEnd"/>
      <w:r w:rsidRPr="00627F03">
        <w:rPr>
          <w:rFonts w:ascii="Arial" w:hAnsi="Arial" w:cs="Arial"/>
        </w:rPr>
        <w:t xml:space="preserve"> workforce development. Through these systemic issues, modular and prefabricated building</w:t>
      </w:r>
      <w:r w:rsidR="00885529">
        <w:rPr>
          <w:rFonts w:ascii="Arial" w:hAnsi="Arial" w:cs="Arial"/>
        </w:rPr>
        <w:t>s</w:t>
      </w:r>
      <w:r w:rsidRPr="00627F03">
        <w:rPr>
          <w:rFonts w:ascii="Arial" w:hAnsi="Arial" w:cs="Arial"/>
        </w:rPr>
        <w:t xml:space="preserve"> can be an effective instrument in speeding up the provision of sustainable and affordable housing in fast-</w:t>
      </w:r>
      <w:proofErr w:type="spellStart"/>
      <w:r w:rsidRPr="00627F03">
        <w:rPr>
          <w:rFonts w:ascii="Arial" w:hAnsi="Arial" w:cs="Arial"/>
        </w:rPr>
        <w:t>urbani</w:t>
      </w:r>
      <w:r w:rsidR="00885529">
        <w:rPr>
          <w:rFonts w:ascii="Arial" w:hAnsi="Arial" w:cs="Arial"/>
        </w:rPr>
        <w:t>s</w:t>
      </w:r>
      <w:r w:rsidRPr="00627F03">
        <w:rPr>
          <w:rFonts w:ascii="Arial" w:hAnsi="Arial" w:cs="Arial"/>
        </w:rPr>
        <w:t>ing</w:t>
      </w:r>
      <w:proofErr w:type="spellEnd"/>
      <w:r w:rsidRPr="00627F03">
        <w:rPr>
          <w:rFonts w:ascii="Arial" w:hAnsi="Arial" w:cs="Arial"/>
        </w:rPr>
        <w:t xml:space="preserve"> areas around the world.</w:t>
      </w:r>
    </w:p>
    <w:p w14:paraId="2DFF3547" w14:textId="77777777" w:rsidR="005C0DC5" w:rsidRDefault="005C0DC5" w:rsidP="00627F03">
      <w:pPr>
        <w:pStyle w:val="Body"/>
        <w:spacing w:after="0"/>
        <w:rPr>
          <w:rFonts w:ascii="Arial" w:hAnsi="Arial" w:cs="Arial"/>
        </w:rPr>
      </w:pPr>
    </w:p>
    <w:p w14:paraId="38E46768" w14:textId="25E2FF2D" w:rsidR="002348E7" w:rsidRPr="002348E7" w:rsidRDefault="002348E7" w:rsidP="002348E7">
      <w:pPr>
        <w:pStyle w:val="Body"/>
        <w:rPr>
          <w:rFonts w:ascii="Arial" w:hAnsi="Arial" w:cs="Arial"/>
        </w:rPr>
      </w:pPr>
      <w:r w:rsidRPr="002348E7">
        <w:rPr>
          <w:rFonts w:ascii="Arial" w:hAnsi="Arial" w:cs="Arial"/>
        </w:rPr>
        <w:t xml:space="preserve">The research results of this paper provide a number of policy and practice implications. To policymakers, sustainable urban housing development can be fast tracked by encouraging modular and prefabricated housing by dint of regulatory incentives, enabling standards and funding schemes. To practitioners and developers, design-to-disassemble, reuse-of-circulated material and off-site construction strategies can enhance productivity, lower the cost and lessen environmental effects. </w:t>
      </w:r>
    </w:p>
    <w:p w14:paraId="53B82C22" w14:textId="610F50D6" w:rsidR="002566D8" w:rsidRDefault="002348E7" w:rsidP="002348E7">
      <w:pPr>
        <w:pStyle w:val="Body"/>
        <w:spacing w:after="0"/>
        <w:rPr>
          <w:rFonts w:ascii="Arial" w:hAnsi="Arial" w:cs="Arial"/>
        </w:rPr>
      </w:pPr>
      <w:r>
        <w:rPr>
          <w:rFonts w:ascii="Arial" w:hAnsi="Arial" w:cs="Arial"/>
        </w:rPr>
        <w:t>While</w:t>
      </w:r>
      <w:r w:rsidRPr="002348E7">
        <w:rPr>
          <w:rFonts w:ascii="Arial" w:hAnsi="Arial" w:cs="Arial"/>
        </w:rPr>
        <w:t xml:space="preserve"> the </w:t>
      </w:r>
      <w:r w:rsidR="00AE37A5">
        <w:rPr>
          <w:rFonts w:ascii="Arial" w:hAnsi="Arial" w:cs="Arial"/>
        </w:rPr>
        <w:t>review</w:t>
      </w:r>
      <w:r w:rsidRPr="002348E7">
        <w:rPr>
          <w:rFonts w:ascii="Arial" w:hAnsi="Arial" w:cs="Arial"/>
        </w:rPr>
        <w:t xml:space="preserve"> presents similar findings of efficiency and sustainability gains, the actual quantitative results (</w:t>
      </w:r>
      <w:r>
        <w:rPr>
          <w:rFonts w:ascii="Arial" w:hAnsi="Arial" w:cs="Arial"/>
        </w:rPr>
        <w:t>such as</w:t>
      </w:r>
      <w:r w:rsidRPr="002348E7">
        <w:rPr>
          <w:rFonts w:ascii="Arial" w:hAnsi="Arial" w:cs="Arial"/>
        </w:rPr>
        <w:t xml:space="preserve"> percentage time, cost or waste-reductions) vary greatly between studies based on the project size, domestic circumstances, and the method used to measure and capture data. This review therefore takes the qualitative line of impact as opposed to specific numerical generalization.</w:t>
      </w:r>
    </w:p>
    <w:p w14:paraId="333225DB" w14:textId="77777777" w:rsidR="002348E7" w:rsidRDefault="002348E7" w:rsidP="002348E7">
      <w:pPr>
        <w:pStyle w:val="Body"/>
        <w:spacing w:after="0"/>
        <w:rPr>
          <w:rFonts w:ascii="Arial" w:hAnsi="Arial" w:cs="Arial"/>
        </w:rPr>
      </w:pPr>
    </w:p>
    <w:p w14:paraId="16A1792D" w14:textId="1E05A67A" w:rsidR="002566D8" w:rsidRPr="002566D8" w:rsidRDefault="002566D8" w:rsidP="002566D8">
      <w:pPr>
        <w:pStyle w:val="Body"/>
        <w:spacing w:after="0"/>
        <w:rPr>
          <w:rFonts w:ascii="Arial" w:hAnsi="Arial" w:cs="Arial"/>
        </w:rPr>
      </w:pPr>
      <w:r w:rsidRPr="002566D8">
        <w:rPr>
          <w:rFonts w:ascii="Arial" w:hAnsi="Arial" w:cs="Arial"/>
          <w:highlight w:val="yellow"/>
        </w:rPr>
        <w:t>In addition, w</w:t>
      </w:r>
      <w:r w:rsidRPr="002566D8">
        <w:rPr>
          <w:rFonts w:ascii="Arial" w:hAnsi="Arial" w:cs="Arial"/>
          <w:highlight w:val="yellow"/>
        </w:rPr>
        <w:t xml:space="preserve">hile 27 articles may seem limited, they were </w:t>
      </w:r>
      <w:r w:rsidRPr="002566D8">
        <w:rPr>
          <w:rFonts w:ascii="Arial" w:hAnsi="Arial" w:cs="Arial"/>
          <w:bCs/>
          <w:highlight w:val="yellow"/>
        </w:rPr>
        <w:t>carefully selected based on strict inclusion criteria</w:t>
      </w:r>
      <w:r w:rsidRPr="002566D8">
        <w:rPr>
          <w:rFonts w:ascii="Arial" w:hAnsi="Arial" w:cs="Arial"/>
          <w:highlight w:val="yellow"/>
        </w:rPr>
        <w:t>, including relevance to urban housing, empirical evaluation, and publication quality. The selected studies provide sufficient evidence to identify patterns, gaps, and research directions in modular and prefabricated construction.</w:t>
      </w:r>
    </w:p>
    <w:p w14:paraId="3C389EF8" w14:textId="77777777" w:rsidR="000B7C1B" w:rsidRPr="00627F03" w:rsidRDefault="000B7C1B" w:rsidP="00627F03">
      <w:pPr>
        <w:pStyle w:val="Body"/>
        <w:spacing w:after="0"/>
        <w:rPr>
          <w:rFonts w:ascii="Arial" w:hAnsi="Arial" w:cs="Arial"/>
        </w:rPr>
      </w:pPr>
    </w:p>
    <w:p w14:paraId="5BD49D62" w14:textId="28F772FE" w:rsidR="00A301D9" w:rsidRDefault="002566D8" w:rsidP="00441B6F">
      <w:pPr>
        <w:pStyle w:val="ReferHead"/>
        <w:spacing w:after="0"/>
        <w:jc w:val="both"/>
        <w:rPr>
          <w:rFonts w:ascii="Arial" w:hAnsi="Arial" w:cs="Arial"/>
          <w:bCs/>
        </w:rPr>
      </w:pPr>
      <w:r w:rsidRPr="002566D8">
        <w:rPr>
          <w:rFonts w:ascii="Arial" w:hAnsi="Arial" w:cs="Arial"/>
          <w:b w:val="0"/>
          <w:caps w:val="0"/>
          <w:sz w:val="20"/>
          <w:highlight w:val="yellow"/>
        </w:rPr>
        <w:lastRenderedPageBreak/>
        <w:t>Although the systematic and integrative review approach enhances comprehensiveness, certain limitations should be acknowledged: the exclusion of non-English studies may have omitted relevant research, potential baseline bias toward successful modular projects could influence the results, and the rapid technological advancement in modular construction may render some older studies partially outdated. Nevertheless, the methodology provides a balanced and evidence-based foundation for assessing the impacts of prefabricated construction on urban housing.</w:t>
      </w:r>
    </w:p>
    <w:p w14:paraId="63848D47" w14:textId="77777777" w:rsidR="002566D8" w:rsidRDefault="002566D8" w:rsidP="00441B6F">
      <w:pPr>
        <w:pStyle w:val="ReferHead"/>
        <w:spacing w:after="0"/>
        <w:jc w:val="both"/>
        <w:rPr>
          <w:rFonts w:ascii="Arial" w:hAnsi="Arial" w:cs="Arial"/>
          <w:bCs/>
        </w:rPr>
      </w:pPr>
    </w:p>
    <w:p w14:paraId="5E670F35" w14:textId="75F1E46A"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32BF50AD" w14:textId="77777777" w:rsidR="00860000" w:rsidRPr="00786D36" w:rsidRDefault="00860000" w:rsidP="00441B6F">
      <w:pPr>
        <w:pStyle w:val="ReferHead"/>
        <w:spacing w:after="0"/>
        <w:jc w:val="both"/>
        <w:rPr>
          <w:rFonts w:ascii="Arial" w:hAnsi="Arial" w:cs="Arial"/>
        </w:rPr>
      </w:pPr>
    </w:p>
    <w:p w14:paraId="19097943" w14:textId="56225B92" w:rsidR="00860000" w:rsidRPr="009C5EEC" w:rsidRDefault="00A301D9" w:rsidP="00441B6F">
      <w:pPr>
        <w:pStyle w:val="ReferHead"/>
        <w:spacing w:after="0"/>
        <w:jc w:val="both"/>
        <w:rPr>
          <w:rFonts w:ascii="Arial" w:hAnsi="Arial" w:cs="Arial"/>
          <w:b w:val="0"/>
          <w:caps w:val="0"/>
          <w:sz w:val="20"/>
        </w:rPr>
      </w:pPr>
      <w:r>
        <w:rPr>
          <w:rFonts w:ascii="Arial" w:hAnsi="Arial" w:cs="Arial"/>
          <w:b w:val="0"/>
          <w:caps w:val="0"/>
          <w:sz w:val="20"/>
        </w:rPr>
        <w:t>The authors have no competing interest</w:t>
      </w:r>
      <w:r w:rsidR="00885529">
        <w:rPr>
          <w:rFonts w:ascii="Arial" w:hAnsi="Arial" w:cs="Arial"/>
          <w:b w:val="0"/>
          <w:caps w:val="0"/>
          <w:sz w:val="20"/>
        </w:rPr>
        <w:t>s</w:t>
      </w:r>
      <w:r>
        <w:rPr>
          <w:rFonts w:ascii="Arial" w:hAnsi="Arial" w:cs="Arial"/>
          <w:b w:val="0"/>
          <w:caps w:val="0"/>
          <w:sz w:val="20"/>
        </w:rPr>
        <w:t xml:space="preserve"> to declare. </w:t>
      </w:r>
    </w:p>
    <w:p w14:paraId="78FC1D9F" w14:textId="7B0950D3" w:rsidR="008A4361" w:rsidRDefault="008A4361" w:rsidP="00441B6F">
      <w:pPr>
        <w:pStyle w:val="ReferHead"/>
        <w:spacing w:after="0"/>
        <w:jc w:val="both"/>
        <w:rPr>
          <w:rFonts w:ascii="Arial" w:hAnsi="Arial" w:cs="Arial"/>
        </w:rPr>
      </w:pPr>
    </w:p>
    <w:p w14:paraId="408DC377" w14:textId="7412073D" w:rsidR="008A4361" w:rsidRPr="009C5EEC" w:rsidRDefault="009C5EEC" w:rsidP="008A4361">
      <w:pPr>
        <w:rPr>
          <w:rFonts w:ascii="Arial" w:hAnsi="Arial" w:cs="Arial"/>
          <w:b/>
          <w:bCs/>
          <w:sz w:val="22"/>
          <w:szCs w:val="22"/>
          <w:highlight w:val="yellow"/>
        </w:rPr>
      </w:pPr>
      <w:r w:rsidRPr="009C5EEC">
        <w:rPr>
          <w:rFonts w:ascii="Arial" w:hAnsi="Arial" w:cs="Arial"/>
          <w:b/>
          <w:bCs/>
          <w:sz w:val="22"/>
          <w:szCs w:val="22"/>
          <w:highlight w:val="yellow"/>
        </w:rPr>
        <w:t>DISCLAIMER (ARTIFICIAL INTELLIGENCE)</w:t>
      </w:r>
    </w:p>
    <w:p w14:paraId="45653A67" w14:textId="77777777" w:rsidR="008A4361" w:rsidRPr="00270720" w:rsidRDefault="008A4361" w:rsidP="008A4361">
      <w:pPr>
        <w:rPr>
          <w:highlight w:val="yellow"/>
        </w:rPr>
      </w:pPr>
    </w:p>
    <w:p w14:paraId="577E4D9E" w14:textId="77777777" w:rsidR="008A4361" w:rsidRPr="00270720" w:rsidRDefault="008A4361" w:rsidP="009C5EEC">
      <w:pPr>
        <w:jc w:val="both"/>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23749C30" w14:textId="77777777" w:rsidR="008A4361" w:rsidRPr="00270720" w:rsidRDefault="008A4361" w:rsidP="009C5EEC">
      <w:pPr>
        <w:jc w:val="both"/>
        <w:rPr>
          <w:highlight w:val="yellow"/>
        </w:rPr>
      </w:pPr>
    </w:p>
    <w:p w14:paraId="2F6E966E" w14:textId="77777777" w:rsidR="008A4361" w:rsidRDefault="008A4361" w:rsidP="00441B6F">
      <w:pPr>
        <w:pStyle w:val="ReferHead"/>
        <w:spacing w:after="0"/>
        <w:jc w:val="both"/>
        <w:rPr>
          <w:rFonts w:ascii="Arial" w:hAnsi="Arial" w:cs="Arial"/>
        </w:rPr>
      </w:pPr>
    </w:p>
    <w:p w14:paraId="1B7DB63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7AC02D8" w14:textId="77777777" w:rsidR="00C70546" w:rsidRPr="00C70546" w:rsidRDefault="00C70546" w:rsidP="00441B6F">
      <w:pPr>
        <w:pStyle w:val="ReferHead"/>
        <w:spacing w:after="0"/>
        <w:jc w:val="both"/>
        <w:rPr>
          <w:rFonts w:ascii="Arial" w:hAnsi="Arial" w:cs="Arial"/>
        </w:rPr>
      </w:pPr>
    </w:p>
    <w:p w14:paraId="2CF5F1A3"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 xml:space="preserve">Adeyemi, A. B., </w:t>
      </w:r>
      <w:proofErr w:type="spellStart"/>
      <w:r w:rsidRPr="00C70546">
        <w:rPr>
          <w:rFonts w:ascii="Arial" w:eastAsia="Calibri" w:hAnsi="Arial" w:cs="Arial"/>
          <w:kern w:val="2"/>
          <w:shd w:val="clear" w:color="auto" w:fill="FFFFFF"/>
        </w:rPr>
        <w:t>Ohakawa</w:t>
      </w:r>
      <w:proofErr w:type="spellEnd"/>
      <w:r w:rsidRPr="00C70546">
        <w:rPr>
          <w:rFonts w:ascii="Arial" w:eastAsia="Calibri" w:hAnsi="Arial" w:cs="Arial"/>
          <w:kern w:val="2"/>
          <w:shd w:val="clear" w:color="auto" w:fill="FFFFFF"/>
        </w:rPr>
        <w:t xml:space="preserve">, T. C., </w:t>
      </w:r>
      <w:proofErr w:type="spellStart"/>
      <w:r w:rsidRPr="00C70546">
        <w:rPr>
          <w:rFonts w:ascii="Arial" w:eastAsia="Calibri" w:hAnsi="Arial" w:cs="Arial"/>
          <w:kern w:val="2"/>
          <w:shd w:val="clear" w:color="auto" w:fill="FFFFFF"/>
        </w:rPr>
        <w:t>Okwandu</w:t>
      </w:r>
      <w:proofErr w:type="spellEnd"/>
      <w:r w:rsidRPr="00C70546">
        <w:rPr>
          <w:rFonts w:ascii="Arial" w:eastAsia="Calibri" w:hAnsi="Arial" w:cs="Arial"/>
          <w:kern w:val="2"/>
          <w:shd w:val="clear" w:color="auto" w:fill="FFFFFF"/>
        </w:rPr>
        <w:t xml:space="preserve">, A. C., </w:t>
      </w:r>
      <w:proofErr w:type="spellStart"/>
      <w:r w:rsidRPr="00C70546">
        <w:rPr>
          <w:rFonts w:ascii="Arial" w:eastAsia="Calibri" w:hAnsi="Arial" w:cs="Arial"/>
          <w:kern w:val="2"/>
          <w:shd w:val="clear" w:color="auto" w:fill="FFFFFF"/>
        </w:rPr>
        <w:t>Iwuanyanwu</w:t>
      </w:r>
      <w:proofErr w:type="spellEnd"/>
      <w:r w:rsidRPr="00C70546">
        <w:rPr>
          <w:rFonts w:ascii="Arial" w:eastAsia="Calibri" w:hAnsi="Arial" w:cs="Arial"/>
          <w:kern w:val="2"/>
          <w:shd w:val="clear" w:color="auto" w:fill="FFFFFF"/>
        </w:rPr>
        <w:t>, O., &amp; Ifechukwu, G. O. (2024). Integrating modular and prefabricated construction techniques in affordable housing: Architectural design considerations and benefits. </w:t>
      </w:r>
      <w:r w:rsidRPr="00C70546">
        <w:rPr>
          <w:rFonts w:ascii="Arial" w:eastAsia="Calibri" w:hAnsi="Arial" w:cs="Arial"/>
          <w:i/>
          <w:iCs/>
          <w:kern w:val="2"/>
          <w:shd w:val="clear" w:color="auto" w:fill="FFFFFF"/>
        </w:rPr>
        <w:t>J. Constr. Innov</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18</w:t>
      </w:r>
      <w:r w:rsidRPr="00C70546">
        <w:rPr>
          <w:rFonts w:ascii="Arial" w:eastAsia="Calibri" w:hAnsi="Arial" w:cs="Arial"/>
          <w:kern w:val="2"/>
          <w:shd w:val="clear" w:color="auto" w:fill="FFFFFF"/>
        </w:rPr>
        <w:t>, 67-82.</w:t>
      </w:r>
    </w:p>
    <w:p w14:paraId="7243B388" w14:textId="77777777" w:rsidR="00C70546" w:rsidRPr="00C70546" w:rsidRDefault="00C70546" w:rsidP="00885529">
      <w:pPr>
        <w:spacing w:after="160" w:line="278" w:lineRule="auto"/>
        <w:jc w:val="both"/>
        <w:rPr>
          <w:rFonts w:ascii="Arial" w:eastAsia="Calibri" w:hAnsi="Arial" w:cs="Arial"/>
          <w:kern w:val="2"/>
        </w:rPr>
      </w:pPr>
      <w:r w:rsidRPr="00C70546">
        <w:rPr>
          <w:rFonts w:ascii="Arial" w:eastAsia="Calibri" w:hAnsi="Arial" w:cs="Arial"/>
          <w:kern w:val="2"/>
        </w:rPr>
        <w:t xml:space="preserve">Adeyemi, H., </w:t>
      </w:r>
      <w:proofErr w:type="spellStart"/>
      <w:r w:rsidRPr="00C70546">
        <w:rPr>
          <w:rFonts w:ascii="Arial" w:eastAsia="Calibri" w:hAnsi="Arial" w:cs="Arial"/>
          <w:kern w:val="2"/>
        </w:rPr>
        <w:t>Obaribirin</w:t>
      </w:r>
      <w:proofErr w:type="spellEnd"/>
      <w:r w:rsidRPr="00C70546">
        <w:rPr>
          <w:rFonts w:ascii="Arial" w:eastAsia="Calibri" w:hAnsi="Arial" w:cs="Arial"/>
          <w:kern w:val="2"/>
        </w:rPr>
        <w:t xml:space="preserve">, A., Akinrinade, O. S., Alonge, E. O., Adegbola, R. A., &amp; Salaudeen, A. (2025). Leveraging prefabricated construction for mini city development on Lagos Island as path to a sustainable and livable city. </w:t>
      </w:r>
      <w:r w:rsidRPr="00C70546">
        <w:rPr>
          <w:rFonts w:ascii="Arial" w:eastAsia="Calibri" w:hAnsi="Arial" w:cs="Arial"/>
          <w:i/>
          <w:iCs/>
          <w:kern w:val="2"/>
        </w:rPr>
        <w:t>Iconic Research and Engineering Journals, 8</w:t>
      </w:r>
      <w:r w:rsidRPr="00C70546">
        <w:rPr>
          <w:rFonts w:ascii="Arial" w:eastAsia="Calibri" w:hAnsi="Arial" w:cs="Arial"/>
          <w:kern w:val="2"/>
        </w:rPr>
        <w:t>(11), 641–647.</w:t>
      </w:r>
    </w:p>
    <w:p w14:paraId="2A4B66E3"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 xml:space="preserve">Akinola, A. P., </w:t>
      </w:r>
      <w:proofErr w:type="spellStart"/>
      <w:r w:rsidRPr="00C70546">
        <w:rPr>
          <w:rFonts w:ascii="Arial" w:eastAsia="Calibri" w:hAnsi="Arial" w:cs="Arial"/>
          <w:kern w:val="2"/>
          <w:shd w:val="clear" w:color="auto" w:fill="FFFFFF"/>
        </w:rPr>
        <w:t>Thuraka</w:t>
      </w:r>
      <w:proofErr w:type="spellEnd"/>
      <w:r w:rsidRPr="00C70546">
        <w:rPr>
          <w:rFonts w:ascii="Arial" w:eastAsia="Calibri" w:hAnsi="Arial" w:cs="Arial"/>
          <w:kern w:val="2"/>
          <w:shd w:val="clear" w:color="auto" w:fill="FFFFFF"/>
        </w:rPr>
        <w:t xml:space="preserve">, B., &amp; </w:t>
      </w:r>
      <w:proofErr w:type="spellStart"/>
      <w:r w:rsidRPr="00C70546">
        <w:rPr>
          <w:rFonts w:ascii="Arial" w:eastAsia="Calibri" w:hAnsi="Arial" w:cs="Arial"/>
          <w:kern w:val="2"/>
          <w:shd w:val="clear" w:color="auto" w:fill="FFFFFF"/>
        </w:rPr>
        <w:t>Okpeseyi</w:t>
      </w:r>
      <w:proofErr w:type="spellEnd"/>
      <w:r w:rsidRPr="00C70546">
        <w:rPr>
          <w:rFonts w:ascii="Arial" w:eastAsia="Calibri" w:hAnsi="Arial" w:cs="Arial"/>
          <w:kern w:val="2"/>
          <w:shd w:val="clear" w:color="auto" w:fill="FFFFFF"/>
        </w:rPr>
        <w:t>, S. B. A. (2024). Achieving housing affordability in the US through sustained use of AI and robotic process automation for prefabricated modular construction. </w:t>
      </w:r>
      <w:r w:rsidRPr="00C70546">
        <w:rPr>
          <w:rFonts w:ascii="Arial" w:eastAsia="Calibri" w:hAnsi="Arial" w:cs="Arial"/>
          <w:i/>
          <w:iCs/>
          <w:kern w:val="2"/>
          <w:shd w:val="clear" w:color="auto" w:fill="FFFFFF"/>
        </w:rPr>
        <w:t>African Journal of Advances in Science and Technology Research</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15</w:t>
      </w:r>
      <w:r w:rsidRPr="00C70546">
        <w:rPr>
          <w:rFonts w:ascii="Arial" w:eastAsia="Calibri" w:hAnsi="Arial" w:cs="Arial"/>
          <w:kern w:val="2"/>
          <w:shd w:val="clear" w:color="auto" w:fill="FFFFFF"/>
        </w:rPr>
        <w:t>(1), 122-134.</w:t>
      </w:r>
    </w:p>
    <w:p w14:paraId="29B6DD52"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 xml:space="preserve">Bello, A. O., </w:t>
      </w:r>
      <w:proofErr w:type="spellStart"/>
      <w:r w:rsidRPr="00C70546">
        <w:rPr>
          <w:rFonts w:ascii="Arial" w:eastAsia="Calibri" w:hAnsi="Arial" w:cs="Arial"/>
          <w:kern w:val="2"/>
          <w:shd w:val="clear" w:color="auto" w:fill="FFFFFF"/>
        </w:rPr>
        <w:t>Ihedigbo</w:t>
      </w:r>
      <w:proofErr w:type="spellEnd"/>
      <w:r w:rsidRPr="00C70546">
        <w:rPr>
          <w:rFonts w:ascii="Arial" w:eastAsia="Calibri" w:hAnsi="Arial" w:cs="Arial"/>
          <w:kern w:val="2"/>
          <w:shd w:val="clear" w:color="auto" w:fill="FFFFFF"/>
        </w:rPr>
        <w:t>, K. S., Bello, T., &amp; Awwal, H. M. (2023). Implementation Strategies for Modular Construction Systems in Developing Countries: Perspectives of Nigerian AEC Professionals. </w:t>
      </w:r>
      <w:r w:rsidRPr="00C70546">
        <w:rPr>
          <w:rFonts w:ascii="Arial" w:eastAsia="Calibri" w:hAnsi="Arial" w:cs="Arial"/>
          <w:i/>
          <w:iCs/>
          <w:kern w:val="2"/>
          <w:shd w:val="clear" w:color="auto" w:fill="FFFFFF"/>
        </w:rPr>
        <w:t>Journal of Sustainability and Environmental Management</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2</w:t>
      </w:r>
      <w:r w:rsidRPr="00C70546">
        <w:rPr>
          <w:rFonts w:ascii="Arial" w:eastAsia="Calibri" w:hAnsi="Arial" w:cs="Arial"/>
          <w:kern w:val="2"/>
          <w:shd w:val="clear" w:color="auto" w:fill="FFFFFF"/>
        </w:rPr>
        <w:t>(2), 106-114.</w:t>
      </w:r>
    </w:p>
    <w:p w14:paraId="675557DF" w14:textId="77777777" w:rsidR="00C70546" w:rsidRPr="00C70546" w:rsidRDefault="00C70546" w:rsidP="00885529">
      <w:pPr>
        <w:spacing w:after="160" w:line="278" w:lineRule="auto"/>
        <w:jc w:val="both"/>
        <w:rPr>
          <w:rFonts w:ascii="Arial" w:eastAsia="Calibri" w:hAnsi="Arial" w:cs="Arial"/>
          <w:kern w:val="2"/>
          <w:shd w:val="clear" w:color="auto" w:fill="FFFFFF"/>
        </w:rPr>
      </w:pPr>
      <w:proofErr w:type="spellStart"/>
      <w:r w:rsidRPr="00C70546">
        <w:rPr>
          <w:rFonts w:ascii="Arial" w:eastAsia="Calibri" w:hAnsi="Arial" w:cs="Arial"/>
          <w:kern w:val="2"/>
          <w:shd w:val="clear" w:color="auto" w:fill="FFFFFF"/>
        </w:rPr>
        <w:t>Blismas</w:t>
      </w:r>
      <w:proofErr w:type="spellEnd"/>
      <w:r w:rsidRPr="00C70546">
        <w:rPr>
          <w:rFonts w:ascii="Arial" w:eastAsia="Calibri" w:hAnsi="Arial" w:cs="Arial"/>
          <w:kern w:val="2"/>
          <w:shd w:val="clear" w:color="auto" w:fill="FFFFFF"/>
        </w:rPr>
        <w:t>, N., &amp; Wakefield, R. (2009). Drivers, constraints and the future of offsite manufacture in Australia. </w:t>
      </w:r>
      <w:r w:rsidRPr="00C70546">
        <w:rPr>
          <w:rFonts w:ascii="Arial" w:eastAsia="Calibri" w:hAnsi="Arial" w:cs="Arial"/>
          <w:i/>
          <w:iCs/>
          <w:kern w:val="2"/>
          <w:shd w:val="clear" w:color="auto" w:fill="FFFFFF"/>
        </w:rPr>
        <w:t>Construction innovation</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9</w:t>
      </w:r>
      <w:r w:rsidRPr="00C70546">
        <w:rPr>
          <w:rFonts w:ascii="Arial" w:eastAsia="Calibri" w:hAnsi="Arial" w:cs="Arial"/>
          <w:kern w:val="2"/>
          <w:shd w:val="clear" w:color="auto" w:fill="FFFFFF"/>
        </w:rPr>
        <w:t>(1), 72-83.</w:t>
      </w:r>
    </w:p>
    <w:p w14:paraId="5018F1FC"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Boafo, F. E., Kim, J. H., &amp; Kim, J. T. (2016). Performance of modular prefabricated architecture: Case study-based review and future pathways. </w:t>
      </w:r>
      <w:r w:rsidRPr="00C70546">
        <w:rPr>
          <w:rFonts w:ascii="Arial" w:eastAsia="Calibri" w:hAnsi="Arial" w:cs="Arial"/>
          <w:i/>
          <w:iCs/>
          <w:kern w:val="2"/>
          <w:shd w:val="clear" w:color="auto" w:fill="FFFFFF"/>
        </w:rPr>
        <w:t>Sustainability</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8</w:t>
      </w:r>
      <w:r w:rsidRPr="00C70546">
        <w:rPr>
          <w:rFonts w:ascii="Arial" w:eastAsia="Calibri" w:hAnsi="Arial" w:cs="Arial"/>
          <w:kern w:val="2"/>
          <w:shd w:val="clear" w:color="auto" w:fill="FFFFFF"/>
        </w:rPr>
        <w:t>(6), 558.</w:t>
      </w:r>
    </w:p>
    <w:p w14:paraId="68082091"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 xml:space="preserve">Cheng, H., </w:t>
      </w:r>
      <w:proofErr w:type="spellStart"/>
      <w:r w:rsidRPr="00C70546">
        <w:rPr>
          <w:rFonts w:ascii="Arial" w:eastAsia="Calibri" w:hAnsi="Arial" w:cs="Arial"/>
          <w:kern w:val="2"/>
          <w:shd w:val="clear" w:color="auto" w:fill="FFFFFF"/>
        </w:rPr>
        <w:t>Hagenmeyer</w:t>
      </w:r>
      <w:proofErr w:type="spellEnd"/>
      <w:r w:rsidRPr="00C70546">
        <w:rPr>
          <w:rFonts w:ascii="Arial" w:eastAsia="Calibri" w:hAnsi="Arial" w:cs="Arial"/>
          <w:kern w:val="2"/>
          <w:shd w:val="clear" w:color="auto" w:fill="FFFFFF"/>
        </w:rPr>
        <w:t>, V., &amp; Çakmak, H. K. (2025). Economy and sustainability analysis with a novel modular configurable multi-modal white-box building model. </w:t>
      </w:r>
      <w:proofErr w:type="spellStart"/>
      <w:r w:rsidRPr="00C70546">
        <w:rPr>
          <w:rFonts w:ascii="Arial" w:eastAsia="Calibri" w:hAnsi="Arial" w:cs="Arial"/>
          <w:i/>
          <w:iCs/>
          <w:kern w:val="2"/>
          <w:shd w:val="clear" w:color="auto" w:fill="FFFFFF"/>
        </w:rPr>
        <w:t>arXiv</w:t>
      </w:r>
      <w:proofErr w:type="spellEnd"/>
      <w:r w:rsidRPr="00C70546">
        <w:rPr>
          <w:rFonts w:ascii="Arial" w:eastAsia="Calibri" w:hAnsi="Arial" w:cs="Arial"/>
          <w:i/>
          <w:iCs/>
          <w:kern w:val="2"/>
          <w:shd w:val="clear" w:color="auto" w:fill="FFFFFF"/>
        </w:rPr>
        <w:t xml:space="preserve"> preprint arXiv:2503.21666</w:t>
      </w:r>
      <w:r w:rsidRPr="00C70546">
        <w:rPr>
          <w:rFonts w:ascii="Arial" w:eastAsia="Calibri" w:hAnsi="Arial" w:cs="Arial"/>
          <w:kern w:val="2"/>
          <w:shd w:val="clear" w:color="auto" w:fill="FFFFFF"/>
        </w:rPr>
        <w:t>.</w:t>
      </w:r>
    </w:p>
    <w:p w14:paraId="1AD65A95" w14:textId="77777777" w:rsidR="00C70546" w:rsidRPr="00C70546" w:rsidRDefault="00C70546" w:rsidP="00885529">
      <w:pPr>
        <w:spacing w:after="160" w:line="278" w:lineRule="auto"/>
        <w:jc w:val="both"/>
        <w:rPr>
          <w:rFonts w:ascii="Arial" w:eastAsia="Calibri" w:hAnsi="Arial" w:cs="Arial"/>
          <w:kern w:val="2"/>
          <w:shd w:val="clear" w:color="auto" w:fill="FFFFFF"/>
        </w:rPr>
      </w:pPr>
      <w:proofErr w:type="spellStart"/>
      <w:r w:rsidRPr="00C70546">
        <w:rPr>
          <w:rFonts w:ascii="Arial" w:eastAsia="Calibri" w:hAnsi="Arial" w:cs="Arial"/>
          <w:kern w:val="2"/>
          <w:shd w:val="clear" w:color="auto" w:fill="FFFFFF"/>
        </w:rPr>
        <w:t>Chippagiri</w:t>
      </w:r>
      <w:proofErr w:type="spellEnd"/>
      <w:r w:rsidRPr="00C70546">
        <w:rPr>
          <w:rFonts w:ascii="Arial" w:eastAsia="Calibri" w:hAnsi="Arial" w:cs="Arial"/>
          <w:kern w:val="2"/>
          <w:shd w:val="clear" w:color="auto" w:fill="FFFFFF"/>
        </w:rPr>
        <w:t xml:space="preserve">, R., Bras, A., &amp; </w:t>
      </w:r>
      <w:proofErr w:type="spellStart"/>
      <w:r w:rsidRPr="00C70546">
        <w:rPr>
          <w:rFonts w:ascii="Arial" w:eastAsia="Calibri" w:hAnsi="Arial" w:cs="Arial"/>
          <w:kern w:val="2"/>
          <w:shd w:val="clear" w:color="auto" w:fill="FFFFFF"/>
        </w:rPr>
        <w:t>Ralegaonkar</w:t>
      </w:r>
      <w:proofErr w:type="spellEnd"/>
      <w:r w:rsidRPr="00C70546">
        <w:rPr>
          <w:rFonts w:ascii="Arial" w:eastAsia="Calibri" w:hAnsi="Arial" w:cs="Arial"/>
          <w:kern w:val="2"/>
          <w:shd w:val="clear" w:color="auto" w:fill="FFFFFF"/>
        </w:rPr>
        <w:t>, R. V. (2023, February). Development of sustainable prefabricated housing system by small-scale experimental model. In </w:t>
      </w:r>
      <w:r w:rsidRPr="00C70546">
        <w:rPr>
          <w:rFonts w:ascii="Arial" w:eastAsia="Calibri" w:hAnsi="Arial" w:cs="Arial"/>
          <w:i/>
          <w:iCs/>
          <w:kern w:val="2"/>
          <w:shd w:val="clear" w:color="auto" w:fill="FFFFFF"/>
        </w:rPr>
        <w:t xml:space="preserve">Proceedings of the </w:t>
      </w:r>
      <w:r w:rsidRPr="00C70546">
        <w:rPr>
          <w:rFonts w:ascii="Arial" w:eastAsia="Calibri" w:hAnsi="Arial" w:cs="Arial"/>
          <w:i/>
          <w:iCs/>
          <w:kern w:val="2"/>
          <w:shd w:val="clear" w:color="auto" w:fill="FFFFFF"/>
        </w:rPr>
        <w:lastRenderedPageBreak/>
        <w:t>Institution of Civil Engineers-Engineering Sustainability</w:t>
      </w:r>
      <w:r w:rsidRPr="00C70546">
        <w:rPr>
          <w:rFonts w:ascii="Arial" w:eastAsia="Calibri" w:hAnsi="Arial" w:cs="Arial"/>
          <w:kern w:val="2"/>
          <w:shd w:val="clear" w:color="auto" w:fill="FFFFFF"/>
        </w:rPr>
        <w:t> (Vol. 176, No. 1, pp. 3-16). Thomas Telford Ltd.</w:t>
      </w:r>
    </w:p>
    <w:p w14:paraId="2C5DBBEE" w14:textId="77777777" w:rsidR="00C70546" w:rsidRPr="00C70546" w:rsidRDefault="00C70546" w:rsidP="00885529">
      <w:pPr>
        <w:spacing w:after="160" w:line="278" w:lineRule="auto"/>
        <w:jc w:val="both"/>
        <w:rPr>
          <w:rFonts w:ascii="Arial" w:eastAsia="Calibri" w:hAnsi="Arial" w:cs="Arial"/>
          <w:kern w:val="2"/>
          <w:shd w:val="clear" w:color="auto" w:fill="FFFFFF"/>
        </w:rPr>
      </w:pPr>
      <w:proofErr w:type="spellStart"/>
      <w:r w:rsidRPr="00C70546">
        <w:rPr>
          <w:rFonts w:ascii="Arial" w:eastAsia="Calibri" w:hAnsi="Arial" w:cs="Arial"/>
          <w:kern w:val="2"/>
          <w:shd w:val="clear" w:color="auto" w:fill="FFFFFF"/>
        </w:rPr>
        <w:t>Chippagiri</w:t>
      </w:r>
      <w:proofErr w:type="spellEnd"/>
      <w:r w:rsidRPr="00C70546">
        <w:rPr>
          <w:rFonts w:ascii="Arial" w:eastAsia="Calibri" w:hAnsi="Arial" w:cs="Arial"/>
          <w:kern w:val="2"/>
          <w:shd w:val="clear" w:color="auto" w:fill="FFFFFF"/>
        </w:rPr>
        <w:t xml:space="preserve">, R., Bras, A., Sharma, D., &amp; </w:t>
      </w:r>
      <w:proofErr w:type="spellStart"/>
      <w:r w:rsidRPr="00C70546">
        <w:rPr>
          <w:rFonts w:ascii="Arial" w:eastAsia="Calibri" w:hAnsi="Arial" w:cs="Arial"/>
          <w:kern w:val="2"/>
          <w:shd w:val="clear" w:color="auto" w:fill="FFFFFF"/>
        </w:rPr>
        <w:t>Ralegaonkar</w:t>
      </w:r>
      <w:proofErr w:type="spellEnd"/>
      <w:r w:rsidRPr="00C70546">
        <w:rPr>
          <w:rFonts w:ascii="Arial" w:eastAsia="Calibri" w:hAnsi="Arial" w:cs="Arial"/>
          <w:kern w:val="2"/>
          <w:shd w:val="clear" w:color="auto" w:fill="FFFFFF"/>
        </w:rPr>
        <w:t>, R. V. (2022). Technological and sustainable perception on the advancements of prefabrication in construction industry. </w:t>
      </w:r>
      <w:r w:rsidRPr="00C70546">
        <w:rPr>
          <w:rFonts w:ascii="Arial" w:eastAsia="Calibri" w:hAnsi="Arial" w:cs="Arial"/>
          <w:i/>
          <w:iCs/>
          <w:kern w:val="2"/>
          <w:shd w:val="clear" w:color="auto" w:fill="FFFFFF"/>
        </w:rPr>
        <w:t>Energies</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15</w:t>
      </w:r>
      <w:r w:rsidRPr="00C70546">
        <w:rPr>
          <w:rFonts w:ascii="Arial" w:eastAsia="Calibri" w:hAnsi="Arial" w:cs="Arial"/>
          <w:kern w:val="2"/>
          <w:shd w:val="clear" w:color="auto" w:fill="FFFFFF"/>
        </w:rPr>
        <w:t>(20), 7548.</w:t>
      </w:r>
    </w:p>
    <w:p w14:paraId="22FF5CF9" w14:textId="77777777" w:rsidR="00C70546" w:rsidRPr="00C70546" w:rsidRDefault="00C70546" w:rsidP="00885529">
      <w:pPr>
        <w:spacing w:after="160" w:line="278" w:lineRule="auto"/>
        <w:jc w:val="both"/>
        <w:rPr>
          <w:rFonts w:ascii="Arial" w:eastAsia="Calibri" w:hAnsi="Arial" w:cs="Arial"/>
          <w:kern w:val="2"/>
          <w:shd w:val="clear" w:color="auto" w:fill="FFFFFF"/>
        </w:rPr>
      </w:pPr>
      <w:proofErr w:type="spellStart"/>
      <w:r w:rsidRPr="00C70546">
        <w:rPr>
          <w:rFonts w:ascii="Arial" w:eastAsia="Calibri" w:hAnsi="Arial" w:cs="Arial"/>
          <w:kern w:val="2"/>
          <w:shd w:val="clear" w:color="auto" w:fill="FFFFFF"/>
        </w:rPr>
        <w:t>Chippagiri</w:t>
      </w:r>
      <w:proofErr w:type="spellEnd"/>
      <w:r w:rsidRPr="00C70546">
        <w:rPr>
          <w:rFonts w:ascii="Arial" w:eastAsia="Calibri" w:hAnsi="Arial" w:cs="Arial"/>
          <w:kern w:val="2"/>
          <w:shd w:val="clear" w:color="auto" w:fill="FFFFFF"/>
        </w:rPr>
        <w:t xml:space="preserve">, R., </w:t>
      </w:r>
      <w:proofErr w:type="spellStart"/>
      <w:r w:rsidRPr="00C70546">
        <w:rPr>
          <w:rFonts w:ascii="Arial" w:eastAsia="Calibri" w:hAnsi="Arial" w:cs="Arial"/>
          <w:kern w:val="2"/>
          <w:shd w:val="clear" w:color="auto" w:fill="FFFFFF"/>
        </w:rPr>
        <w:t>Gavali</w:t>
      </w:r>
      <w:proofErr w:type="spellEnd"/>
      <w:r w:rsidRPr="00C70546">
        <w:rPr>
          <w:rFonts w:ascii="Arial" w:eastAsia="Calibri" w:hAnsi="Arial" w:cs="Arial"/>
          <w:kern w:val="2"/>
          <w:shd w:val="clear" w:color="auto" w:fill="FFFFFF"/>
        </w:rPr>
        <w:t xml:space="preserve">, H. R., </w:t>
      </w:r>
      <w:proofErr w:type="spellStart"/>
      <w:r w:rsidRPr="00C70546">
        <w:rPr>
          <w:rFonts w:ascii="Arial" w:eastAsia="Calibri" w:hAnsi="Arial" w:cs="Arial"/>
          <w:kern w:val="2"/>
          <w:shd w:val="clear" w:color="auto" w:fill="FFFFFF"/>
        </w:rPr>
        <w:t>Ralegaonkar</w:t>
      </w:r>
      <w:proofErr w:type="spellEnd"/>
      <w:r w:rsidRPr="00C70546">
        <w:rPr>
          <w:rFonts w:ascii="Arial" w:eastAsia="Calibri" w:hAnsi="Arial" w:cs="Arial"/>
          <w:kern w:val="2"/>
          <w:shd w:val="clear" w:color="auto" w:fill="FFFFFF"/>
        </w:rPr>
        <w:t>, R. V., Riley, M., Shaw, A., &amp; Bras, A. (2021). Application of sustainable prefabricated wall technology for energy efficient social housing. </w:t>
      </w:r>
      <w:r w:rsidRPr="00C70546">
        <w:rPr>
          <w:rFonts w:ascii="Arial" w:eastAsia="Calibri" w:hAnsi="Arial" w:cs="Arial"/>
          <w:i/>
          <w:iCs/>
          <w:kern w:val="2"/>
          <w:shd w:val="clear" w:color="auto" w:fill="FFFFFF"/>
        </w:rPr>
        <w:t>Sustainability</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13</w:t>
      </w:r>
      <w:r w:rsidRPr="00C70546">
        <w:rPr>
          <w:rFonts w:ascii="Arial" w:eastAsia="Calibri" w:hAnsi="Arial" w:cs="Arial"/>
          <w:kern w:val="2"/>
          <w:shd w:val="clear" w:color="auto" w:fill="FFFFFF"/>
        </w:rPr>
        <w:t>(3), 1195.</w:t>
      </w:r>
    </w:p>
    <w:p w14:paraId="399E892F"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 xml:space="preserve">Coskun, C., Lee, J., Xiao, J., Graff, G., Kang, K., &amp; </w:t>
      </w:r>
      <w:proofErr w:type="spellStart"/>
      <w:r w:rsidRPr="00C70546">
        <w:rPr>
          <w:rFonts w:ascii="Arial" w:eastAsia="Calibri" w:hAnsi="Arial" w:cs="Arial"/>
          <w:kern w:val="2"/>
          <w:shd w:val="clear" w:color="auto" w:fill="FFFFFF"/>
        </w:rPr>
        <w:t>Besiktepe</w:t>
      </w:r>
      <w:proofErr w:type="spellEnd"/>
      <w:r w:rsidRPr="00C70546">
        <w:rPr>
          <w:rFonts w:ascii="Arial" w:eastAsia="Calibri" w:hAnsi="Arial" w:cs="Arial"/>
          <w:kern w:val="2"/>
          <w:shd w:val="clear" w:color="auto" w:fill="FFFFFF"/>
        </w:rPr>
        <w:t>, D. (2024). Opportunities and Challenges in the Implementation of Modular Construction Methods for Urban Revitalization. </w:t>
      </w:r>
      <w:r w:rsidRPr="00C70546">
        <w:rPr>
          <w:rFonts w:ascii="Arial" w:eastAsia="Calibri" w:hAnsi="Arial" w:cs="Arial"/>
          <w:i/>
          <w:iCs/>
          <w:kern w:val="2"/>
          <w:shd w:val="clear" w:color="auto" w:fill="FFFFFF"/>
        </w:rPr>
        <w:t>Sustainability</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16</w:t>
      </w:r>
      <w:r w:rsidRPr="00C70546">
        <w:rPr>
          <w:rFonts w:ascii="Arial" w:eastAsia="Calibri" w:hAnsi="Arial" w:cs="Arial"/>
          <w:kern w:val="2"/>
          <w:shd w:val="clear" w:color="auto" w:fill="FFFFFF"/>
        </w:rPr>
        <w:t xml:space="preserve">(16), 7242. </w:t>
      </w:r>
      <w:hyperlink r:id="rId15" w:history="1">
        <w:r w:rsidRPr="00C70546">
          <w:rPr>
            <w:rFonts w:ascii="Arial" w:eastAsia="Calibri" w:hAnsi="Arial" w:cs="Arial"/>
            <w:kern w:val="2"/>
            <w:u w:val="single"/>
            <w:shd w:val="clear" w:color="auto" w:fill="FFFFFF"/>
          </w:rPr>
          <w:t>https://doi.org/10.3390/su16167242</w:t>
        </w:r>
      </w:hyperlink>
    </w:p>
    <w:p w14:paraId="1201A9EB" w14:textId="77777777" w:rsidR="00C70546" w:rsidRPr="00C70546" w:rsidRDefault="00C70546" w:rsidP="00885529">
      <w:pPr>
        <w:spacing w:after="160" w:line="278" w:lineRule="auto"/>
        <w:jc w:val="both"/>
        <w:rPr>
          <w:rFonts w:ascii="Arial" w:eastAsia="Calibri" w:hAnsi="Arial" w:cs="Arial"/>
          <w:kern w:val="2"/>
          <w:shd w:val="clear" w:color="auto" w:fill="FFFFFF"/>
        </w:rPr>
      </w:pPr>
      <w:proofErr w:type="spellStart"/>
      <w:r w:rsidRPr="00C70546">
        <w:rPr>
          <w:rFonts w:ascii="Arial" w:eastAsia="Calibri" w:hAnsi="Arial" w:cs="Arial"/>
          <w:kern w:val="2"/>
          <w:shd w:val="clear" w:color="auto" w:fill="FFFFFF"/>
        </w:rPr>
        <w:t>Djukanovic</w:t>
      </w:r>
      <w:proofErr w:type="spellEnd"/>
      <w:r w:rsidRPr="00C70546">
        <w:rPr>
          <w:rFonts w:ascii="Arial" w:eastAsia="Calibri" w:hAnsi="Arial" w:cs="Arial"/>
          <w:kern w:val="2"/>
          <w:shd w:val="clear" w:color="auto" w:fill="FFFFFF"/>
        </w:rPr>
        <w:t>, M., Alegre, A., &amp; Teixeira Bastos, F. (2025). Prefabricated Solutions for Housing: Modular Architecture and Flexible Living Spaces. </w:t>
      </w:r>
      <w:r w:rsidRPr="00C70546">
        <w:rPr>
          <w:rFonts w:ascii="Arial" w:eastAsia="Calibri" w:hAnsi="Arial" w:cs="Arial"/>
          <w:i/>
          <w:iCs/>
          <w:kern w:val="2"/>
          <w:shd w:val="clear" w:color="auto" w:fill="FFFFFF"/>
        </w:rPr>
        <w:t>Buildings</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15</w:t>
      </w:r>
      <w:r w:rsidRPr="00C70546">
        <w:rPr>
          <w:rFonts w:ascii="Arial" w:eastAsia="Calibri" w:hAnsi="Arial" w:cs="Arial"/>
          <w:kern w:val="2"/>
          <w:shd w:val="clear" w:color="auto" w:fill="FFFFFF"/>
        </w:rPr>
        <w:t>(6), 862.</w:t>
      </w:r>
    </w:p>
    <w:p w14:paraId="64E047AD"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do Nascimento, D. C. (2025). Innovation and challenges in modular and prefabricated construction: sustainable solutions for affordable housing. </w:t>
      </w:r>
      <w:r w:rsidRPr="00C70546">
        <w:rPr>
          <w:rFonts w:ascii="Arial" w:eastAsia="Calibri" w:hAnsi="Arial" w:cs="Arial"/>
          <w:i/>
          <w:iCs/>
          <w:kern w:val="2"/>
          <w:shd w:val="clear" w:color="auto" w:fill="FFFFFF"/>
        </w:rPr>
        <w:t>Brazilian Journal of Development</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11</w:t>
      </w:r>
      <w:r w:rsidRPr="00C70546">
        <w:rPr>
          <w:rFonts w:ascii="Arial" w:eastAsia="Calibri" w:hAnsi="Arial" w:cs="Arial"/>
          <w:kern w:val="2"/>
          <w:shd w:val="clear" w:color="auto" w:fill="FFFFFF"/>
        </w:rPr>
        <w:t>(5), e79915-e79915.</w:t>
      </w:r>
    </w:p>
    <w:p w14:paraId="0B2AB79B"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Er-</w:t>
      </w:r>
      <w:proofErr w:type="spellStart"/>
      <w:r w:rsidRPr="00C70546">
        <w:rPr>
          <w:rFonts w:ascii="Arial" w:eastAsia="Calibri" w:hAnsi="Arial" w:cs="Arial"/>
          <w:kern w:val="2"/>
          <w:shd w:val="clear" w:color="auto" w:fill="FFFFFF"/>
        </w:rPr>
        <w:t>rradi</w:t>
      </w:r>
      <w:proofErr w:type="spellEnd"/>
      <w:r w:rsidRPr="00C70546">
        <w:rPr>
          <w:rFonts w:ascii="Arial" w:eastAsia="Calibri" w:hAnsi="Arial" w:cs="Arial"/>
          <w:kern w:val="2"/>
          <w:shd w:val="clear" w:color="auto" w:fill="FFFFFF"/>
        </w:rPr>
        <w:t xml:space="preserve">, H., </w:t>
      </w:r>
      <w:proofErr w:type="spellStart"/>
      <w:r w:rsidRPr="00C70546">
        <w:rPr>
          <w:rFonts w:ascii="Arial" w:eastAsia="Calibri" w:hAnsi="Arial" w:cs="Arial"/>
          <w:kern w:val="2"/>
          <w:shd w:val="clear" w:color="auto" w:fill="FFFFFF"/>
        </w:rPr>
        <w:t>Mghazli</w:t>
      </w:r>
      <w:proofErr w:type="spellEnd"/>
      <w:r w:rsidRPr="00C70546">
        <w:rPr>
          <w:rFonts w:ascii="Arial" w:eastAsia="Calibri" w:hAnsi="Arial" w:cs="Arial"/>
          <w:kern w:val="2"/>
          <w:shd w:val="clear" w:color="auto" w:fill="FFFFFF"/>
        </w:rPr>
        <w:t xml:space="preserve">, M. O., Jilbab, A., </w:t>
      </w:r>
      <w:proofErr w:type="spellStart"/>
      <w:r w:rsidRPr="00C70546">
        <w:rPr>
          <w:rFonts w:ascii="Arial" w:eastAsia="Calibri" w:hAnsi="Arial" w:cs="Arial"/>
          <w:kern w:val="2"/>
          <w:shd w:val="clear" w:color="auto" w:fill="FFFFFF"/>
        </w:rPr>
        <w:t>Bojji</w:t>
      </w:r>
      <w:proofErr w:type="spellEnd"/>
      <w:r w:rsidRPr="00C70546">
        <w:rPr>
          <w:rFonts w:ascii="Arial" w:eastAsia="Calibri" w:hAnsi="Arial" w:cs="Arial"/>
          <w:kern w:val="2"/>
          <w:shd w:val="clear" w:color="auto" w:fill="FFFFFF"/>
        </w:rPr>
        <w:t xml:space="preserve">, C., &amp; </w:t>
      </w:r>
      <w:proofErr w:type="spellStart"/>
      <w:r w:rsidRPr="00C70546">
        <w:rPr>
          <w:rFonts w:ascii="Arial" w:eastAsia="Calibri" w:hAnsi="Arial" w:cs="Arial"/>
          <w:kern w:val="2"/>
          <w:shd w:val="clear" w:color="auto" w:fill="FFFFFF"/>
        </w:rPr>
        <w:t>Idchabani</w:t>
      </w:r>
      <w:proofErr w:type="spellEnd"/>
      <w:r w:rsidRPr="00C70546">
        <w:rPr>
          <w:rFonts w:ascii="Arial" w:eastAsia="Calibri" w:hAnsi="Arial" w:cs="Arial"/>
          <w:kern w:val="2"/>
          <w:shd w:val="clear" w:color="auto" w:fill="FFFFFF"/>
        </w:rPr>
        <w:t>, R. (2023). Thermal properties and Life Cycle Assessment of new eco-sandwich panel for building thermal insulation. </w:t>
      </w:r>
      <w:r w:rsidRPr="00C70546">
        <w:rPr>
          <w:rFonts w:ascii="Arial" w:eastAsia="Calibri" w:hAnsi="Arial" w:cs="Arial"/>
          <w:i/>
          <w:iCs/>
          <w:kern w:val="2"/>
          <w:shd w:val="clear" w:color="auto" w:fill="FFFFFF"/>
        </w:rPr>
        <w:t>Journal of Building Physics</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47</w:t>
      </w:r>
      <w:r w:rsidRPr="00C70546">
        <w:rPr>
          <w:rFonts w:ascii="Arial" w:eastAsia="Calibri" w:hAnsi="Arial" w:cs="Arial"/>
          <w:kern w:val="2"/>
          <w:shd w:val="clear" w:color="auto" w:fill="FFFFFF"/>
        </w:rPr>
        <w:t>(3), 332-352.</w:t>
      </w:r>
    </w:p>
    <w:p w14:paraId="00D25D2D" w14:textId="77777777" w:rsidR="00C70546" w:rsidRPr="00A2703B" w:rsidRDefault="00C70546" w:rsidP="00A2703B">
      <w:pPr>
        <w:spacing w:after="160" w:line="278" w:lineRule="auto"/>
        <w:jc w:val="both"/>
        <w:rPr>
          <w:rFonts w:ascii="Arial" w:eastAsia="Calibri" w:hAnsi="Arial" w:cs="Arial"/>
          <w:kern w:val="2"/>
          <w:highlight w:val="yellow"/>
          <w:shd w:val="clear" w:color="auto" w:fill="FFFFFF"/>
        </w:rPr>
      </w:pPr>
      <w:proofErr w:type="spellStart"/>
      <w:r w:rsidRPr="00A2703B">
        <w:rPr>
          <w:rFonts w:ascii="Arial" w:eastAsia="Calibri" w:hAnsi="Arial" w:cs="Arial"/>
          <w:kern w:val="2"/>
          <w:highlight w:val="yellow"/>
          <w:shd w:val="clear" w:color="auto" w:fill="FFFFFF"/>
        </w:rPr>
        <w:t>Fahlevi</w:t>
      </w:r>
      <w:proofErr w:type="spellEnd"/>
      <w:r w:rsidRPr="00A2703B">
        <w:rPr>
          <w:rFonts w:ascii="Arial" w:eastAsia="Calibri" w:hAnsi="Arial" w:cs="Arial"/>
          <w:kern w:val="2"/>
          <w:highlight w:val="yellow"/>
          <w:shd w:val="clear" w:color="auto" w:fill="FFFFFF"/>
        </w:rPr>
        <w:t xml:space="preserve">, R., </w:t>
      </w:r>
      <w:proofErr w:type="spellStart"/>
      <w:r w:rsidRPr="00A2703B">
        <w:rPr>
          <w:rFonts w:ascii="Arial" w:eastAsia="Calibri" w:hAnsi="Arial" w:cs="Arial"/>
          <w:kern w:val="2"/>
          <w:highlight w:val="yellow"/>
          <w:shd w:val="clear" w:color="auto" w:fill="FFFFFF"/>
        </w:rPr>
        <w:t>Manurung</w:t>
      </w:r>
      <w:proofErr w:type="spellEnd"/>
      <w:r w:rsidRPr="00A2703B">
        <w:rPr>
          <w:rFonts w:ascii="Arial" w:eastAsia="Calibri" w:hAnsi="Arial" w:cs="Arial"/>
          <w:kern w:val="2"/>
          <w:highlight w:val="yellow"/>
          <w:shd w:val="clear" w:color="auto" w:fill="FFFFFF"/>
        </w:rPr>
        <w:t xml:space="preserve">, E., &amp; </w:t>
      </w:r>
      <w:proofErr w:type="spellStart"/>
      <w:r w:rsidRPr="00A2703B">
        <w:rPr>
          <w:rFonts w:ascii="Arial" w:eastAsia="Calibri" w:hAnsi="Arial" w:cs="Arial"/>
          <w:kern w:val="2"/>
          <w:highlight w:val="yellow"/>
          <w:shd w:val="clear" w:color="auto" w:fill="FFFFFF"/>
        </w:rPr>
        <w:t>Purba</w:t>
      </w:r>
      <w:proofErr w:type="spellEnd"/>
      <w:r w:rsidRPr="00A2703B">
        <w:rPr>
          <w:rFonts w:ascii="Arial" w:eastAsia="Calibri" w:hAnsi="Arial" w:cs="Arial"/>
          <w:kern w:val="2"/>
          <w:highlight w:val="yellow"/>
          <w:shd w:val="clear" w:color="auto" w:fill="FFFFFF"/>
        </w:rPr>
        <w:t>, A. (2025). The influence of implementing modular construction methods on time and cost efficiency in building construction projects. </w:t>
      </w:r>
      <w:r w:rsidRPr="00A2703B">
        <w:rPr>
          <w:rFonts w:ascii="Arial" w:eastAsia="Calibri" w:hAnsi="Arial" w:cs="Arial"/>
          <w:i/>
          <w:iCs/>
          <w:kern w:val="2"/>
          <w:highlight w:val="yellow"/>
          <w:shd w:val="clear" w:color="auto" w:fill="FFFFFF"/>
        </w:rPr>
        <w:t xml:space="preserve">Int. J. </w:t>
      </w:r>
      <w:proofErr w:type="spellStart"/>
      <w:r w:rsidRPr="00A2703B">
        <w:rPr>
          <w:rFonts w:ascii="Arial" w:eastAsia="Calibri" w:hAnsi="Arial" w:cs="Arial"/>
          <w:i/>
          <w:iCs/>
          <w:kern w:val="2"/>
          <w:highlight w:val="yellow"/>
          <w:shd w:val="clear" w:color="auto" w:fill="FFFFFF"/>
        </w:rPr>
        <w:t>Multidiscip</w:t>
      </w:r>
      <w:proofErr w:type="spellEnd"/>
      <w:r w:rsidRPr="00A2703B">
        <w:rPr>
          <w:rFonts w:ascii="Arial" w:eastAsia="Calibri" w:hAnsi="Arial" w:cs="Arial"/>
          <w:i/>
          <w:iCs/>
          <w:kern w:val="2"/>
          <w:highlight w:val="yellow"/>
          <w:shd w:val="clear" w:color="auto" w:fill="FFFFFF"/>
        </w:rPr>
        <w:t>. Res. Lit</w:t>
      </w:r>
      <w:r w:rsidRPr="00A2703B">
        <w:rPr>
          <w:rFonts w:ascii="Arial" w:eastAsia="Calibri" w:hAnsi="Arial" w:cs="Arial"/>
          <w:kern w:val="2"/>
          <w:highlight w:val="yellow"/>
          <w:shd w:val="clear" w:color="auto" w:fill="FFFFFF"/>
        </w:rPr>
        <w:t>, </w:t>
      </w:r>
      <w:r w:rsidRPr="00A2703B">
        <w:rPr>
          <w:rFonts w:ascii="Arial" w:eastAsia="Calibri" w:hAnsi="Arial" w:cs="Arial"/>
          <w:i/>
          <w:iCs/>
          <w:kern w:val="2"/>
          <w:highlight w:val="yellow"/>
          <w:shd w:val="clear" w:color="auto" w:fill="FFFFFF"/>
        </w:rPr>
        <w:t>4</w:t>
      </w:r>
      <w:r w:rsidRPr="00A2703B">
        <w:rPr>
          <w:rFonts w:ascii="Arial" w:eastAsia="Calibri" w:hAnsi="Arial" w:cs="Arial"/>
          <w:kern w:val="2"/>
          <w:highlight w:val="yellow"/>
          <w:shd w:val="clear" w:color="auto" w:fill="FFFFFF"/>
        </w:rPr>
        <w:t>, 104-113.</w:t>
      </w:r>
    </w:p>
    <w:p w14:paraId="214D2CBD"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 xml:space="preserve">Faludi, J., </w:t>
      </w:r>
      <w:proofErr w:type="spellStart"/>
      <w:r w:rsidRPr="00C70546">
        <w:rPr>
          <w:rFonts w:ascii="Arial" w:eastAsia="Calibri" w:hAnsi="Arial" w:cs="Arial"/>
          <w:kern w:val="2"/>
          <w:shd w:val="clear" w:color="auto" w:fill="FFFFFF"/>
        </w:rPr>
        <w:t>Lepech</w:t>
      </w:r>
      <w:proofErr w:type="spellEnd"/>
      <w:r w:rsidRPr="00C70546">
        <w:rPr>
          <w:rFonts w:ascii="Arial" w:eastAsia="Calibri" w:hAnsi="Arial" w:cs="Arial"/>
          <w:kern w:val="2"/>
          <w:shd w:val="clear" w:color="auto" w:fill="FFFFFF"/>
        </w:rPr>
        <w:t xml:space="preserve">, M. D., &amp; </w:t>
      </w:r>
      <w:proofErr w:type="spellStart"/>
      <w:r w:rsidRPr="00C70546">
        <w:rPr>
          <w:rFonts w:ascii="Arial" w:eastAsia="Calibri" w:hAnsi="Arial" w:cs="Arial"/>
          <w:kern w:val="2"/>
          <w:shd w:val="clear" w:color="auto" w:fill="FFFFFF"/>
        </w:rPr>
        <w:t>Loisos</w:t>
      </w:r>
      <w:proofErr w:type="spellEnd"/>
      <w:r w:rsidRPr="00C70546">
        <w:rPr>
          <w:rFonts w:ascii="Arial" w:eastAsia="Calibri" w:hAnsi="Arial" w:cs="Arial"/>
          <w:kern w:val="2"/>
          <w:shd w:val="clear" w:color="auto" w:fill="FFFFFF"/>
        </w:rPr>
        <w:t>, G. (2012). Using life cycle assessment methods to guide architectural decision-making for sustainable prefabricated modular buildings. </w:t>
      </w:r>
      <w:r w:rsidRPr="00C70546">
        <w:rPr>
          <w:rFonts w:ascii="Arial" w:eastAsia="Calibri" w:hAnsi="Arial" w:cs="Arial"/>
          <w:i/>
          <w:iCs/>
          <w:kern w:val="2"/>
          <w:shd w:val="clear" w:color="auto" w:fill="FFFFFF"/>
        </w:rPr>
        <w:t>Journal of green building</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7</w:t>
      </w:r>
      <w:r w:rsidRPr="00C70546">
        <w:rPr>
          <w:rFonts w:ascii="Arial" w:eastAsia="Calibri" w:hAnsi="Arial" w:cs="Arial"/>
          <w:kern w:val="2"/>
          <w:shd w:val="clear" w:color="auto" w:fill="FFFFFF"/>
        </w:rPr>
        <w:t>(3), 151-170.</w:t>
      </w:r>
    </w:p>
    <w:p w14:paraId="28BA1AA4" w14:textId="77777777" w:rsidR="00C70546" w:rsidRPr="00A2703B" w:rsidRDefault="00C70546" w:rsidP="00A2703B">
      <w:pPr>
        <w:spacing w:after="160" w:line="278" w:lineRule="auto"/>
        <w:jc w:val="both"/>
        <w:rPr>
          <w:rFonts w:ascii="Arial" w:eastAsia="Calibri" w:hAnsi="Arial" w:cs="Arial"/>
          <w:kern w:val="2"/>
          <w:highlight w:val="yellow"/>
          <w:shd w:val="clear" w:color="auto" w:fill="FFFFFF"/>
        </w:rPr>
      </w:pPr>
      <w:proofErr w:type="spellStart"/>
      <w:r w:rsidRPr="00A2703B">
        <w:rPr>
          <w:rFonts w:ascii="Arial" w:eastAsia="Calibri" w:hAnsi="Arial" w:cs="Arial"/>
          <w:kern w:val="2"/>
          <w:highlight w:val="yellow"/>
          <w:shd w:val="clear" w:color="auto" w:fill="FFFFFF"/>
        </w:rPr>
        <w:t>Garusinghe</w:t>
      </w:r>
      <w:proofErr w:type="spellEnd"/>
      <w:r w:rsidRPr="00A2703B">
        <w:rPr>
          <w:rFonts w:ascii="Arial" w:eastAsia="Calibri" w:hAnsi="Arial" w:cs="Arial"/>
          <w:kern w:val="2"/>
          <w:highlight w:val="yellow"/>
          <w:shd w:val="clear" w:color="auto" w:fill="FFFFFF"/>
        </w:rPr>
        <w:t xml:space="preserve">, G. D. A. U., Perera, B. A. K. S., &amp; </w:t>
      </w:r>
      <w:proofErr w:type="spellStart"/>
      <w:r w:rsidRPr="00A2703B">
        <w:rPr>
          <w:rFonts w:ascii="Arial" w:eastAsia="Calibri" w:hAnsi="Arial" w:cs="Arial"/>
          <w:kern w:val="2"/>
          <w:highlight w:val="yellow"/>
          <w:shd w:val="clear" w:color="auto" w:fill="FFFFFF"/>
        </w:rPr>
        <w:t>Weerapperuma</w:t>
      </w:r>
      <w:proofErr w:type="spellEnd"/>
      <w:r w:rsidRPr="00A2703B">
        <w:rPr>
          <w:rFonts w:ascii="Arial" w:eastAsia="Calibri" w:hAnsi="Arial" w:cs="Arial"/>
          <w:kern w:val="2"/>
          <w:highlight w:val="yellow"/>
          <w:shd w:val="clear" w:color="auto" w:fill="FFFFFF"/>
        </w:rPr>
        <w:t>, U. S. (2023). Integrating circular economy principles in modular construction to enhance sustainability. </w:t>
      </w:r>
      <w:r w:rsidRPr="00A2703B">
        <w:rPr>
          <w:rFonts w:ascii="Arial" w:eastAsia="Calibri" w:hAnsi="Arial" w:cs="Arial"/>
          <w:i/>
          <w:iCs/>
          <w:kern w:val="2"/>
          <w:highlight w:val="yellow"/>
          <w:shd w:val="clear" w:color="auto" w:fill="FFFFFF"/>
        </w:rPr>
        <w:t>Sustainability</w:t>
      </w:r>
      <w:r w:rsidRPr="00A2703B">
        <w:rPr>
          <w:rFonts w:ascii="Arial" w:eastAsia="Calibri" w:hAnsi="Arial" w:cs="Arial"/>
          <w:kern w:val="2"/>
          <w:highlight w:val="yellow"/>
          <w:shd w:val="clear" w:color="auto" w:fill="FFFFFF"/>
        </w:rPr>
        <w:t>, </w:t>
      </w:r>
      <w:r w:rsidRPr="00A2703B">
        <w:rPr>
          <w:rFonts w:ascii="Arial" w:eastAsia="Calibri" w:hAnsi="Arial" w:cs="Arial"/>
          <w:i/>
          <w:iCs/>
          <w:kern w:val="2"/>
          <w:highlight w:val="yellow"/>
          <w:shd w:val="clear" w:color="auto" w:fill="FFFFFF"/>
        </w:rPr>
        <w:t>15</w:t>
      </w:r>
      <w:r w:rsidRPr="00A2703B">
        <w:rPr>
          <w:rFonts w:ascii="Arial" w:eastAsia="Calibri" w:hAnsi="Arial" w:cs="Arial"/>
          <w:kern w:val="2"/>
          <w:highlight w:val="yellow"/>
          <w:shd w:val="clear" w:color="auto" w:fill="FFFFFF"/>
        </w:rPr>
        <w:t>(15), 11730.</w:t>
      </w:r>
    </w:p>
    <w:p w14:paraId="069CCB9A" w14:textId="77777777" w:rsidR="00C70546" w:rsidRPr="00C70546" w:rsidRDefault="00C70546" w:rsidP="00885529">
      <w:pPr>
        <w:spacing w:after="160" w:line="278" w:lineRule="auto"/>
        <w:jc w:val="both"/>
        <w:rPr>
          <w:rFonts w:ascii="Arial" w:eastAsia="Calibri" w:hAnsi="Arial" w:cs="Arial"/>
          <w:kern w:val="2"/>
        </w:rPr>
      </w:pPr>
      <w:proofErr w:type="spellStart"/>
      <w:r w:rsidRPr="00C70546">
        <w:rPr>
          <w:rFonts w:ascii="Arial" w:eastAsia="Calibri" w:hAnsi="Arial" w:cs="Arial"/>
          <w:kern w:val="2"/>
          <w:shd w:val="clear" w:color="auto" w:fill="FFFFFF"/>
        </w:rPr>
        <w:t>Gavali</w:t>
      </w:r>
      <w:proofErr w:type="spellEnd"/>
      <w:r w:rsidRPr="00C70546">
        <w:rPr>
          <w:rFonts w:ascii="Arial" w:eastAsia="Calibri" w:hAnsi="Arial" w:cs="Arial"/>
          <w:kern w:val="2"/>
          <w:shd w:val="clear" w:color="auto" w:fill="FFFFFF"/>
        </w:rPr>
        <w:t xml:space="preserve">, H. (2024). Tackling Headwinds: Challenges and Solutions in Prefabricated Construction in Asian Developing Countries. </w:t>
      </w:r>
      <w:r w:rsidRPr="00C70546">
        <w:rPr>
          <w:rFonts w:ascii="Arial" w:eastAsia="Calibri" w:hAnsi="Arial" w:cs="Arial"/>
          <w:kern w:val="2"/>
        </w:rPr>
        <w:t>Asian Development Bank Institute. https://doi.org/10.56506/ LMGW6752</w:t>
      </w:r>
    </w:p>
    <w:p w14:paraId="483B8FC0"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Gibb, A., &amp; Pendlebury, M. (2006). Glossary of terms. </w:t>
      </w:r>
      <w:proofErr w:type="spellStart"/>
      <w:r w:rsidRPr="00C70546">
        <w:rPr>
          <w:rFonts w:ascii="Arial" w:eastAsia="Calibri" w:hAnsi="Arial" w:cs="Arial"/>
          <w:i/>
          <w:iCs/>
          <w:kern w:val="2"/>
          <w:shd w:val="clear" w:color="auto" w:fill="FFFFFF"/>
        </w:rPr>
        <w:t>Buildoffsite</w:t>
      </w:r>
      <w:proofErr w:type="spellEnd"/>
      <w:r w:rsidRPr="00C70546">
        <w:rPr>
          <w:rFonts w:ascii="Arial" w:eastAsia="Calibri" w:hAnsi="Arial" w:cs="Arial"/>
          <w:i/>
          <w:iCs/>
          <w:kern w:val="2"/>
          <w:shd w:val="clear" w:color="auto" w:fill="FFFFFF"/>
        </w:rPr>
        <w:t>: Promoting Construction Offsite, London</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39</w:t>
      </w:r>
      <w:r w:rsidRPr="00C70546">
        <w:rPr>
          <w:rFonts w:ascii="Arial" w:eastAsia="Calibri" w:hAnsi="Arial" w:cs="Arial"/>
          <w:kern w:val="2"/>
          <w:shd w:val="clear" w:color="auto" w:fill="FFFFFF"/>
        </w:rPr>
        <w:t>.</w:t>
      </w:r>
    </w:p>
    <w:p w14:paraId="30068ECE"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Goodier, C., &amp; Gibb, A. (2007). Future opportunities for offsite in the UK. </w:t>
      </w:r>
      <w:r w:rsidRPr="00C70546">
        <w:rPr>
          <w:rFonts w:ascii="Arial" w:eastAsia="Calibri" w:hAnsi="Arial" w:cs="Arial"/>
          <w:i/>
          <w:iCs/>
          <w:kern w:val="2"/>
          <w:shd w:val="clear" w:color="auto" w:fill="FFFFFF"/>
        </w:rPr>
        <w:t>Construction management and economics</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25</w:t>
      </w:r>
      <w:r w:rsidRPr="00C70546">
        <w:rPr>
          <w:rFonts w:ascii="Arial" w:eastAsia="Calibri" w:hAnsi="Arial" w:cs="Arial"/>
          <w:kern w:val="2"/>
          <w:shd w:val="clear" w:color="auto" w:fill="FFFFFF"/>
        </w:rPr>
        <w:t>(6), 585-595.</w:t>
      </w:r>
    </w:p>
    <w:p w14:paraId="06A15319" w14:textId="77777777" w:rsidR="00C70546" w:rsidRPr="00C70546" w:rsidRDefault="00C70546" w:rsidP="00885529">
      <w:pPr>
        <w:spacing w:after="160" w:line="278" w:lineRule="auto"/>
        <w:jc w:val="both"/>
        <w:rPr>
          <w:rFonts w:ascii="Arial" w:eastAsia="Calibri" w:hAnsi="Arial" w:cs="Arial"/>
          <w:kern w:val="2"/>
          <w:shd w:val="clear" w:color="auto" w:fill="FFFFFF"/>
        </w:rPr>
      </w:pPr>
      <w:proofErr w:type="spellStart"/>
      <w:r w:rsidRPr="00C70546">
        <w:rPr>
          <w:rFonts w:ascii="Arial" w:eastAsia="Calibri" w:hAnsi="Arial" w:cs="Arial"/>
          <w:kern w:val="2"/>
          <w:shd w:val="clear" w:color="auto" w:fill="FFFFFF"/>
        </w:rPr>
        <w:t>Jaillon</w:t>
      </w:r>
      <w:proofErr w:type="spellEnd"/>
      <w:r w:rsidRPr="00C70546">
        <w:rPr>
          <w:rFonts w:ascii="Arial" w:eastAsia="Calibri" w:hAnsi="Arial" w:cs="Arial"/>
          <w:kern w:val="2"/>
          <w:shd w:val="clear" w:color="auto" w:fill="FFFFFF"/>
        </w:rPr>
        <w:t>, L., &amp; Poon, C. S. (2008). Sustainable construction aspects of using prefabrication in dense urban environment: a Hong Kong case study. </w:t>
      </w:r>
      <w:r w:rsidRPr="00C70546">
        <w:rPr>
          <w:rFonts w:ascii="Arial" w:eastAsia="Calibri" w:hAnsi="Arial" w:cs="Arial"/>
          <w:i/>
          <w:iCs/>
          <w:kern w:val="2"/>
          <w:shd w:val="clear" w:color="auto" w:fill="FFFFFF"/>
        </w:rPr>
        <w:t>Construction management and Economics</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26</w:t>
      </w:r>
      <w:r w:rsidRPr="00C70546">
        <w:rPr>
          <w:rFonts w:ascii="Arial" w:eastAsia="Calibri" w:hAnsi="Arial" w:cs="Arial"/>
          <w:kern w:val="2"/>
          <w:shd w:val="clear" w:color="auto" w:fill="FFFFFF"/>
        </w:rPr>
        <w:t>(9), 953-966.</w:t>
      </w:r>
    </w:p>
    <w:p w14:paraId="75FDACE3"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lastRenderedPageBreak/>
        <w:t xml:space="preserve">Jayawardana, J., </w:t>
      </w:r>
      <w:proofErr w:type="spellStart"/>
      <w:r w:rsidRPr="00C70546">
        <w:rPr>
          <w:rFonts w:ascii="Arial" w:eastAsia="Calibri" w:hAnsi="Arial" w:cs="Arial"/>
          <w:kern w:val="2"/>
          <w:shd w:val="clear" w:color="auto" w:fill="FFFFFF"/>
        </w:rPr>
        <w:t>Sandanayake</w:t>
      </w:r>
      <w:proofErr w:type="spellEnd"/>
      <w:r w:rsidRPr="00C70546">
        <w:rPr>
          <w:rFonts w:ascii="Arial" w:eastAsia="Calibri" w:hAnsi="Arial" w:cs="Arial"/>
          <w:kern w:val="2"/>
          <w:shd w:val="clear" w:color="auto" w:fill="FFFFFF"/>
        </w:rPr>
        <w:t xml:space="preserve">, M., Jayasinghe, J. A. S. C., </w:t>
      </w:r>
      <w:proofErr w:type="spellStart"/>
      <w:r w:rsidRPr="00C70546">
        <w:rPr>
          <w:rFonts w:ascii="Arial" w:eastAsia="Calibri" w:hAnsi="Arial" w:cs="Arial"/>
          <w:kern w:val="2"/>
          <w:shd w:val="clear" w:color="auto" w:fill="FFFFFF"/>
        </w:rPr>
        <w:t>Kulatunga</w:t>
      </w:r>
      <w:proofErr w:type="spellEnd"/>
      <w:r w:rsidRPr="00C70546">
        <w:rPr>
          <w:rFonts w:ascii="Arial" w:eastAsia="Calibri" w:hAnsi="Arial" w:cs="Arial"/>
          <w:kern w:val="2"/>
          <w:shd w:val="clear" w:color="auto" w:fill="FFFFFF"/>
        </w:rPr>
        <w:t>, A. K., &amp; Zhang, G. K. (2025). Life cycle economic and social sustainability aspects of prefabricated construction–a systematic review towards the holistic sustainability. </w:t>
      </w:r>
      <w:r w:rsidRPr="00C70546">
        <w:rPr>
          <w:rFonts w:ascii="Arial" w:eastAsia="Calibri" w:hAnsi="Arial" w:cs="Arial"/>
          <w:i/>
          <w:iCs/>
          <w:kern w:val="2"/>
          <w:shd w:val="clear" w:color="auto" w:fill="FFFFFF"/>
        </w:rPr>
        <w:t>Construction Innovation</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25</w:t>
      </w:r>
      <w:r w:rsidRPr="00C70546">
        <w:rPr>
          <w:rFonts w:ascii="Arial" w:eastAsia="Calibri" w:hAnsi="Arial" w:cs="Arial"/>
          <w:kern w:val="2"/>
          <w:shd w:val="clear" w:color="auto" w:fill="FFFFFF"/>
        </w:rPr>
        <w:t>(7), 98-138.</w:t>
      </w:r>
    </w:p>
    <w:p w14:paraId="1FDE7342" w14:textId="77777777" w:rsidR="00C70546" w:rsidRPr="00A2703B" w:rsidRDefault="00C70546" w:rsidP="00A2703B">
      <w:pPr>
        <w:spacing w:after="160" w:line="278" w:lineRule="auto"/>
        <w:jc w:val="both"/>
        <w:rPr>
          <w:rFonts w:ascii="Arial" w:eastAsia="Calibri" w:hAnsi="Arial" w:cs="Arial"/>
          <w:kern w:val="2"/>
          <w:highlight w:val="yellow"/>
          <w:shd w:val="clear" w:color="auto" w:fill="FFFFFF"/>
        </w:rPr>
      </w:pPr>
      <w:r w:rsidRPr="00A2703B">
        <w:rPr>
          <w:rFonts w:ascii="Arial" w:eastAsia="Calibri" w:hAnsi="Arial" w:cs="Arial"/>
          <w:kern w:val="2"/>
          <w:highlight w:val="yellow"/>
          <w:shd w:val="clear" w:color="auto" w:fill="FFFFFF"/>
        </w:rPr>
        <w:t xml:space="preserve">Jayawardana, J., </w:t>
      </w:r>
      <w:proofErr w:type="spellStart"/>
      <w:r w:rsidRPr="00A2703B">
        <w:rPr>
          <w:rFonts w:ascii="Arial" w:eastAsia="Calibri" w:hAnsi="Arial" w:cs="Arial"/>
          <w:kern w:val="2"/>
          <w:highlight w:val="yellow"/>
          <w:shd w:val="clear" w:color="auto" w:fill="FFFFFF"/>
        </w:rPr>
        <w:t>Sandanayake</w:t>
      </w:r>
      <w:proofErr w:type="spellEnd"/>
      <w:r w:rsidRPr="00A2703B">
        <w:rPr>
          <w:rFonts w:ascii="Arial" w:eastAsia="Calibri" w:hAnsi="Arial" w:cs="Arial"/>
          <w:kern w:val="2"/>
          <w:highlight w:val="yellow"/>
          <w:shd w:val="clear" w:color="auto" w:fill="FFFFFF"/>
        </w:rPr>
        <w:t xml:space="preserve">, M., </w:t>
      </w:r>
      <w:proofErr w:type="spellStart"/>
      <w:r w:rsidRPr="00A2703B">
        <w:rPr>
          <w:rFonts w:ascii="Arial" w:eastAsia="Calibri" w:hAnsi="Arial" w:cs="Arial"/>
          <w:kern w:val="2"/>
          <w:highlight w:val="yellow"/>
          <w:shd w:val="clear" w:color="auto" w:fill="FFFFFF"/>
        </w:rPr>
        <w:t>Kulatunga</w:t>
      </w:r>
      <w:proofErr w:type="spellEnd"/>
      <w:r w:rsidRPr="00A2703B">
        <w:rPr>
          <w:rFonts w:ascii="Arial" w:eastAsia="Calibri" w:hAnsi="Arial" w:cs="Arial"/>
          <w:kern w:val="2"/>
          <w:highlight w:val="yellow"/>
          <w:shd w:val="clear" w:color="auto" w:fill="FFFFFF"/>
        </w:rPr>
        <w:t xml:space="preserve">, A. K., Jayasinghe, J. A. S. C., Zhang, G., &amp; </w:t>
      </w:r>
      <w:proofErr w:type="spellStart"/>
      <w:r w:rsidRPr="00A2703B">
        <w:rPr>
          <w:rFonts w:ascii="Arial" w:eastAsia="Calibri" w:hAnsi="Arial" w:cs="Arial"/>
          <w:kern w:val="2"/>
          <w:highlight w:val="yellow"/>
          <w:shd w:val="clear" w:color="auto" w:fill="FFFFFF"/>
        </w:rPr>
        <w:t>Osadith</w:t>
      </w:r>
      <w:proofErr w:type="spellEnd"/>
      <w:r w:rsidRPr="00A2703B">
        <w:rPr>
          <w:rFonts w:ascii="Arial" w:eastAsia="Calibri" w:hAnsi="Arial" w:cs="Arial"/>
          <w:kern w:val="2"/>
          <w:highlight w:val="yellow"/>
          <w:shd w:val="clear" w:color="auto" w:fill="FFFFFF"/>
        </w:rPr>
        <w:t>, S. U. (2023). Evaluating the circular economy potential of modular construction in developing economies—A life cycle assessment. </w:t>
      </w:r>
      <w:r w:rsidRPr="00A2703B">
        <w:rPr>
          <w:rFonts w:ascii="Arial" w:eastAsia="Calibri" w:hAnsi="Arial" w:cs="Arial"/>
          <w:i/>
          <w:iCs/>
          <w:kern w:val="2"/>
          <w:highlight w:val="yellow"/>
          <w:shd w:val="clear" w:color="auto" w:fill="FFFFFF"/>
        </w:rPr>
        <w:t>Sustainability</w:t>
      </w:r>
      <w:r w:rsidRPr="00A2703B">
        <w:rPr>
          <w:rFonts w:ascii="Arial" w:eastAsia="Calibri" w:hAnsi="Arial" w:cs="Arial"/>
          <w:kern w:val="2"/>
          <w:highlight w:val="yellow"/>
          <w:shd w:val="clear" w:color="auto" w:fill="FFFFFF"/>
        </w:rPr>
        <w:t>, </w:t>
      </w:r>
      <w:r w:rsidRPr="00A2703B">
        <w:rPr>
          <w:rFonts w:ascii="Arial" w:eastAsia="Calibri" w:hAnsi="Arial" w:cs="Arial"/>
          <w:i/>
          <w:iCs/>
          <w:kern w:val="2"/>
          <w:highlight w:val="yellow"/>
          <w:shd w:val="clear" w:color="auto" w:fill="FFFFFF"/>
        </w:rPr>
        <w:t>15</w:t>
      </w:r>
      <w:r w:rsidRPr="00A2703B">
        <w:rPr>
          <w:rFonts w:ascii="Arial" w:eastAsia="Calibri" w:hAnsi="Arial" w:cs="Arial"/>
          <w:kern w:val="2"/>
          <w:highlight w:val="yellow"/>
          <w:shd w:val="clear" w:color="auto" w:fill="FFFFFF"/>
        </w:rPr>
        <w:t>(23), 16336.</w:t>
      </w:r>
    </w:p>
    <w:p w14:paraId="33F868F1"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Jiang, Y., Zhao, D., Wang, D., &amp; Xing, Y. (2019). Sustainable performance of buildings through modular prefabrication in the construction phase: A comparative study. </w:t>
      </w:r>
      <w:r w:rsidRPr="00C70546">
        <w:rPr>
          <w:rFonts w:ascii="Arial" w:eastAsia="Calibri" w:hAnsi="Arial" w:cs="Arial"/>
          <w:i/>
          <w:iCs/>
          <w:kern w:val="2"/>
          <w:shd w:val="clear" w:color="auto" w:fill="FFFFFF"/>
        </w:rPr>
        <w:t>Sustainability</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11</w:t>
      </w:r>
      <w:r w:rsidRPr="00C70546">
        <w:rPr>
          <w:rFonts w:ascii="Arial" w:eastAsia="Calibri" w:hAnsi="Arial" w:cs="Arial"/>
          <w:kern w:val="2"/>
          <w:shd w:val="clear" w:color="auto" w:fill="FFFFFF"/>
        </w:rPr>
        <w:t>(20), 5658.</w:t>
      </w:r>
    </w:p>
    <w:p w14:paraId="5BDEC7B5"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Kamali, M., Hewage, K., Rana, A., Alam, S., &amp; Sadiq, R. (2025). Advancing urban resilience with modular construction: An integrated sustainability assessment framework. </w:t>
      </w:r>
      <w:r w:rsidRPr="00C70546">
        <w:rPr>
          <w:rFonts w:ascii="Arial" w:eastAsia="Calibri" w:hAnsi="Arial" w:cs="Arial"/>
          <w:i/>
          <w:iCs/>
          <w:kern w:val="2"/>
          <w:shd w:val="clear" w:color="auto" w:fill="FFFFFF"/>
        </w:rPr>
        <w:t>Resilient Cities and Structures</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4</w:t>
      </w:r>
      <w:r w:rsidRPr="00C70546">
        <w:rPr>
          <w:rFonts w:ascii="Arial" w:eastAsia="Calibri" w:hAnsi="Arial" w:cs="Arial"/>
          <w:kern w:val="2"/>
          <w:shd w:val="clear" w:color="auto" w:fill="FFFFFF"/>
        </w:rPr>
        <w:t>(2), 46-68.</w:t>
      </w:r>
    </w:p>
    <w:p w14:paraId="0CA042A6"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Kamar, K. M., Alshawi, M., &amp; Hamid, Z. (2009, January). Barriers to industrialized building system (IBS): The case of Malaysia. In </w:t>
      </w:r>
      <w:r w:rsidRPr="00C70546">
        <w:rPr>
          <w:rFonts w:ascii="Arial" w:eastAsia="Calibri" w:hAnsi="Arial" w:cs="Arial"/>
          <w:i/>
          <w:iCs/>
          <w:kern w:val="2"/>
          <w:shd w:val="clear" w:color="auto" w:fill="FFFFFF"/>
        </w:rPr>
        <w:t xml:space="preserve">Proceedings of the </w:t>
      </w:r>
      <w:proofErr w:type="spellStart"/>
      <w:r w:rsidRPr="00C70546">
        <w:rPr>
          <w:rFonts w:ascii="Arial" w:eastAsia="Calibri" w:hAnsi="Arial" w:cs="Arial"/>
          <w:i/>
          <w:iCs/>
          <w:kern w:val="2"/>
          <w:shd w:val="clear" w:color="auto" w:fill="FFFFFF"/>
        </w:rPr>
        <w:t>BuHu</w:t>
      </w:r>
      <w:proofErr w:type="spellEnd"/>
      <w:r w:rsidRPr="00C70546">
        <w:rPr>
          <w:rFonts w:ascii="Arial" w:eastAsia="Calibri" w:hAnsi="Arial" w:cs="Arial"/>
          <w:i/>
          <w:iCs/>
          <w:kern w:val="2"/>
          <w:shd w:val="clear" w:color="auto" w:fill="FFFFFF"/>
        </w:rPr>
        <w:t xml:space="preserve"> 9th international postgraduate research conference (IPGRC), Salford, UK</w:t>
      </w:r>
      <w:r w:rsidRPr="00C70546">
        <w:rPr>
          <w:rFonts w:ascii="Arial" w:eastAsia="Calibri" w:hAnsi="Arial" w:cs="Arial"/>
          <w:kern w:val="2"/>
          <w:shd w:val="clear" w:color="auto" w:fill="FFFFFF"/>
        </w:rPr>
        <w:t> (Vol. 30).</w:t>
      </w:r>
    </w:p>
    <w:p w14:paraId="7B299040"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Kim, S. (2025). Prefabricated and Modularized Residential Construction: A Review of Present Status, Opportunities, and Future Challenges. </w:t>
      </w:r>
      <w:r w:rsidRPr="00C70546">
        <w:rPr>
          <w:rFonts w:ascii="Arial" w:eastAsia="Calibri" w:hAnsi="Arial" w:cs="Arial"/>
          <w:i/>
          <w:iCs/>
          <w:kern w:val="2"/>
          <w:shd w:val="clear" w:color="auto" w:fill="FFFFFF"/>
        </w:rPr>
        <w:t>Buildings</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15</w:t>
      </w:r>
      <w:r w:rsidRPr="00C70546">
        <w:rPr>
          <w:rFonts w:ascii="Arial" w:eastAsia="Calibri" w:hAnsi="Arial" w:cs="Arial"/>
          <w:kern w:val="2"/>
          <w:shd w:val="clear" w:color="auto" w:fill="FFFFFF"/>
        </w:rPr>
        <w:t xml:space="preserve">(16), 2889. </w:t>
      </w:r>
      <w:hyperlink r:id="rId16" w:history="1">
        <w:r w:rsidRPr="00C70546">
          <w:rPr>
            <w:rFonts w:ascii="Arial" w:eastAsia="Calibri" w:hAnsi="Arial" w:cs="Arial"/>
            <w:kern w:val="2"/>
            <w:u w:val="single"/>
            <w:shd w:val="clear" w:color="auto" w:fill="FFFFFF"/>
          </w:rPr>
          <w:t>https://doi.org/10.3390/buildings15162889</w:t>
        </w:r>
      </w:hyperlink>
    </w:p>
    <w:p w14:paraId="048FDF10"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Lawson, M., Ogden, R., Goodier, C. I., &amp; Goodier, C. I. (2014). </w:t>
      </w:r>
      <w:r w:rsidRPr="00C70546">
        <w:rPr>
          <w:rFonts w:ascii="Arial" w:eastAsia="Calibri" w:hAnsi="Arial" w:cs="Arial"/>
          <w:i/>
          <w:iCs/>
          <w:kern w:val="2"/>
          <w:shd w:val="clear" w:color="auto" w:fill="FFFFFF"/>
        </w:rPr>
        <w:t>Design in modular construction</w:t>
      </w:r>
      <w:r w:rsidRPr="00C70546">
        <w:rPr>
          <w:rFonts w:ascii="Arial" w:eastAsia="Calibri" w:hAnsi="Arial" w:cs="Arial"/>
          <w:kern w:val="2"/>
          <w:shd w:val="clear" w:color="auto" w:fill="FFFFFF"/>
        </w:rPr>
        <w:t> (Vol. 476, p. 280). Boca Raton, FL: CRC press.</w:t>
      </w:r>
    </w:p>
    <w:p w14:paraId="1E6D2D60"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Li, Z., Shen, G. Q., &amp; Xue, X. (2014). Critical review of the research on the management of prefabricated construction. </w:t>
      </w:r>
      <w:r w:rsidRPr="00C70546">
        <w:rPr>
          <w:rFonts w:ascii="Arial" w:eastAsia="Calibri" w:hAnsi="Arial" w:cs="Arial"/>
          <w:i/>
          <w:iCs/>
          <w:kern w:val="2"/>
          <w:shd w:val="clear" w:color="auto" w:fill="FFFFFF"/>
        </w:rPr>
        <w:t>Habitat international</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43</w:t>
      </w:r>
      <w:r w:rsidRPr="00C70546">
        <w:rPr>
          <w:rFonts w:ascii="Arial" w:eastAsia="Calibri" w:hAnsi="Arial" w:cs="Arial"/>
          <w:kern w:val="2"/>
          <w:shd w:val="clear" w:color="auto" w:fill="FFFFFF"/>
        </w:rPr>
        <w:t>, 240-249.</w:t>
      </w:r>
    </w:p>
    <w:p w14:paraId="5D727711" w14:textId="77777777" w:rsidR="00C70546" w:rsidRPr="00A2703B" w:rsidRDefault="00C70546" w:rsidP="00A2703B">
      <w:pPr>
        <w:spacing w:after="160" w:line="278" w:lineRule="auto"/>
        <w:jc w:val="both"/>
        <w:rPr>
          <w:rFonts w:ascii="Arial" w:eastAsia="Calibri" w:hAnsi="Arial" w:cs="Arial"/>
          <w:kern w:val="2"/>
          <w:highlight w:val="yellow"/>
          <w:shd w:val="clear" w:color="auto" w:fill="FFFFFF"/>
        </w:rPr>
      </w:pPr>
      <w:r w:rsidRPr="00A2703B">
        <w:rPr>
          <w:rFonts w:ascii="Arial" w:eastAsia="Calibri" w:hAnsi="Arial" w:cs="Arial"/>
          <w:kern w:val="2"/>
          <w:highlight w:val="yellow"/>
          <w:shd w:val="clear" w:color="auto" w:fill="FFFFFF"/>
        </w:rPr>
        <w:t xml:space="preserve">Li, Z., </w:t>
      </w:r>
      <w:proofErr w:type="spellStart"/>
      <w:r w:rsidRPr="00A2703B">
        <w:rPr>
          <w:rFonts w:ascii="Arial" w:eastAsia="Calibri" w:hAnsi="Arial" w:cs="Arial"/>
          <w:kern w:val="2"/>
          <w:highlight w:val="yellow"/>
          <w:shd w:val="clear" w:color="auto" w:fill="FFFFFF"/>
        </w:rPr>
        <w:t>Tsavdaridis</w:t>
      </w:r>
      <w:proofErr w:type="spellEnd"/>
      <w:r w:rsidRPr="00A2703B">
        <w:rPr>
          <w:rFonts w:ascii="Arial" w:eastAsia="Calibri" w:hAnsi="Arial" w:cs="Arial"/>
          <w:kern w:val="2"/>
          <w:highlight w:val="yellow"/>
          <w:shd w:val="clear" w:color="auto" w:fill="FFFFFF"/>
        </w:rPr>
        <w:t xml:space="preserve">, K. D., &amp; </w:t>
      </w:r>
      <w:proofErr w:type="spellStart"/>
      <w:r w:rsidRPr="00A2703B">
        <w:rPr>
          <w:rFonts w:ascii="Arial" w:eastAsia="Calibri" w:hAnsi="Arial" w:cs="Arial"/>
          <w:kern w:val="2"/>
          <w:highlight w:val="yellow"/>
          <w:shd w:val="clear" w:color="auto" w:fill="FFFFFF"/>
        </w:rPr>
        <w:t>Katenbayeva</w:t>
      </w:r>
      <w:proofErr w:type="spellEnd"/>
      <w:r w:rsidRPr="00A2703B">
        <w:rPr>
          <w:rFonts w:ascii="Arial" w:eastAsia="Calibri" w:hAnsi="Arial" w:cs="Arial"/>
          <w:kern w:val="2"/>
          <w:highlight w:val="yellow"/>
          <w:shd w:val="clear" w:color="auto" w:fill="FFFFFF"/>
        </w:rPr>
        <w:t>, A. (2024). Reusable timber modular buildings, material circularity and automation: The role of inter-locking connections. </w:t>
      </w:r>
      <w:r w:rsidRPr="00A2703B">
        <w:rPr>
          <w:rFonts w:ascii="Arial" w:eastAsia="Calibri" w:hAnsi="Arial" w:cs="Arial"/>
          <w:i/>
          <w:iCs/>
          <w:kern w:val="2"/>
          <w:highlight w:val="yellow"/>
          <w:shd w:val="clear" w:color="auto" w:fill="FFFFFF"/>
        </w:rPr>
        <w:t>Journal of Building Engineering</w:t>
      </w:r>
      <w:r w:rsidRPr="00A2703B">
        <w:rPr>
          <w:rFonts w:ascii="Arial" w:eastAsia="Calibri" w:hAnsi="Arial" w:cs="Arial"/>
          <w:kern w:val="2"/>
          <w:highlight w:val="yellow"/>
          <w:shd w:val="clear" w:color="auto" w:fill="FFFFFF"/>
        </w:rPr>
        <w:t>, </w:t>
      </w:r>
      <w:r w:rsidRPr="00A2703B">
        <w:rPr>
          <w:rFonts w:ascii="Arial" w:eastAsia="Calibri" w:hAnsi="Arial" w:cs="Arial"/>
          <w:i/>
          <w:iCs/>
          <w:kern w:val="2"/>
          <w:highlight w:val="yellow"/>
          <w:shd w:val="clear" w:color="auto" w:fill="FFFFFF"/>
        </w:rPr>
        <w:t>98</w:t>
      </w:r>
      <w:r w:rsidRPr="00A2703B">
        <w:rPr>
          <w:rFonts w:ascii="Arial" w:eastAsia="Calibri" w:hAnsi="Arial" w:cs="Arial"/>
          <w:kern w:val="2"/>
          <w:highlight w:val="yellow"/>
          <w:shd w:val="clear" w:color="auto" w:fill="FFFFFF"/>
        </w:rPr>
        <w:t>, 110965.</w:t>
      </w:r>
    </w:p>
    <w:p w14:paraId="0B4EB40D" w14:textId="77777777" w:rsidR="00C70546" w:rsidRPr="00A2703B" w:rsidRDefault="00C70546" w:rsidP="00A2703B">
      <w:pPr>
        <w:spacing w:after="160" w:line="278" w:lineRule="auto"/>
        <w:jc w:val="both"/>
        <w:rPr>
          <w:rFonts w:ascii="Arial" w:eastAsia="Calibri" w:hAnsi="Arial" w:cs="Arial"/>
          <w:kern w:val="2"/>
          <w:highlight w:val="yellow"/>
          <w:shd w:val="clear" w:color="auto" w:fill="FFFFFF"/>
        </w:rPr>
      </w:pPr>
      <w:r w:rsidRPr="00A2703B">
        <w:rPr>
          <w:rFonts w:ascii="Arial" w:eastAsia="Calibri" w:hAnsi="Arial" w:cs="Arial"/>
          <w:kern w:val="2"/>
          <w:highlight w:val="yellow"/>
          <w:shd w:val="clear" w:color="auto" w:fill="FFFFFF"/>
        </w:rPr>
        <w:t>Mandala, R. S. K., &amp; Nayaka, R. R. (2025). A state of art review on time, cost and sustainable benefits of modern construction techniques for affordable housing. </w:t>
      </w:r>
      <w:r w:rsidRPr="00A2703B">
        <w:rPr>
          <w:rFonts w:ascii="Arial" w:eastAsia="Calibri" w:hAnsi="Arial" w:cs="Arial"/>
          <w:i/>
          <w:iCs/>
          <w:kern w:val="2"/>
          <w:highlight w:val="yellow"/>
          <w:shd w:val="clear" w:color="auto" w:fill="FFFFFF"/>
        </w:rPr>
        <w:t>Construction Innovation</w:t>
      </w:r>
      <w:r w:rsidRPr="00A2703B">
        <w:rPr>
          <w:rFonts w:ascii="Arial" w:eastAsia="Calibri" w:hAnsi="Arial" w:cs="Arial"/>
          <w:kern w:val="2"/>
          <w:highlight w:val="yellow"/>
          <w:shd w:val="clear" w:color="auto" w:fill="FFFFFF"/>
        </w:rPr>
        <w:t>, </w:t>
      </w:r>
      <w:r w:rsidRPr="00A2703B">
        <w:rPr>
          <w:rFonts w:ascii="Arial" w:eastAsia="Calibri" w:hAnsi="Arial" w:cs="Arial"/>
          <w:i/>
          <w:iCs/>
          <w:kern w:val="2"/>
          <w:highlight w:val="yellow"/>
          <w:shd w:val="clear" w:color="auto" w:fill="FFFFFF"/>
        </w:rPr>
        <w:t>25</w:t>
      </w:r>
      <w:r w:rsidRPr="00A2703B">
        <w:rPr>
          <w:rFonts w:ascii="Arial" w:eastAsia="Calibri" w:hAnsi="Arial" w:cs="Arial"/>
          <w:kern w:val="2"/>
          <w:highlight w:val="yellow"/>
          <w:shd w:val="clear" w:color="auto" w:fill="FFFFFF"/>
        </w:rPr>
        <w:t>(2), 363-380.</w:t>
      </w:r>
    </w:p>
    <w:p w14:paraId="655E0746" w14:textId="77777777" w:rsidR="00C70546" w:rsidRPr="00A2703B" w:rsidRDefault="00C70546" w:rsidP="00A2703B">
      <w:pPr>
        <w:spacing w:after="160" w:line="278" w:lineRule="auto"/>
        <w:jc w:val="both"/>
        <w:rPr>
          <w:rFonts w:ascii="Arial" w:eastAsia="Calibri" w:hAnsi="Arial" w:cs="Arial"/>
          <w:kern w:val="2"/>
          <w:highlight w:val="yellow"/>
          <w:shd w:val="clear" w:color="auto" w:fill="FFFFFF"/>
        </w:rPr>
      </w:pPr>
      <w:r w:rsidRPr="00A2703B">
        <w:rPr>
          <w:rFonts w:ascii="Arial" w:eastAsia="Calibri" w:hAnsi="Arial" w:cs="Arial"/>
          <w:kern w:val="2"/>
          <w:highlight w:val="yellow"/>
          <w:shd w:val="clear" w:color="auto" w:fill="FFFFFF"/>
        </w:rPr>
        <w:t xml:space="preserve">Morales-Beltran, M., </w:t>
      </w:r>
      <w:proofErr w:type="spellStart"/>
      <w:r w:rsidRPr="00A2703B">
        <w:rPr>
          <w:rFonts w:ascii="Arial" w:eastAsia="Calibri" w:hAnsi="Arial" w:cs="Arial"/>
          <w:kern w:val="2"/>
          <w:highlight w:val="yellow"/>
          <w:shd w:val="clear" w:color="auto" w:fill="FFFFFF"/>
        </w:rPr>
        <w:t>Engür</w:t>
      </w:r>
      <w:proofErr w:type="spellEnd"/>
      <w:r w:rsidRPr="00A2703B">
        <w:rPr>
          <w:rFonts w:ascii="Arial" w:eastAsia="Calibri" w:hAnsi="Arial" w:cs="Arial"/>
          <w:kern w:val="2"/>
          <w:highlight w:val="yellow"/>
          <w:shd w:val="clear" w:color="auto" w:fill="FFFFFF"/>
        </w:rPr>
        <w:t xml:space="preserve">, P., Şişman, Ö. A., &amp; </w:t>
      </w:r>
      <w:proofErr w:type="spellStart"/>
      <w:r w:rsidRPr="00A2703B">
        <w:rPr>
          <w:rFonts w:ascii="Arial" w:eastAsia="Calibri" w:hAnsi="Arial" w:cs="Arial"/>
          <w:kern w:val="2"/>
          <w:highlight w:val="yellow"/>
          <w:shd w:val="clear" w:color="auto" w:fill="FFFFFF"/>
        </w:rPr>
        <w:t>Aykar</w:t>
      </w:r>
      <w:proofErr w:type="spellEnd"/>
      <w:r w:rsidRPr="00A2703B">
        <w:rPr>
          <w:rFonts w:ascii="Arial" w:eastAsia="Calibri" w:hAnsi="Arial" w:cs="Arial"/>
          <w:kern w:val="2"/>
          <w:highlight w:val="yellow"/>
          <w:shd w:val="clear" w:color="auto" w:fill="FFFFFF"/>
        </w:rPr>
        <w:t>, G. N. (2023). Redesigning for disassembly and carbon footprint reduction: Shifting from reinforced concrete to hybrid timber–steel multi-story building. </w:t>
      </w:r>
      <w:r w:rsidRPr="00A2703B">
        <w:rPr>
          <w:rFonts w:ascii="Arial" w:eastAsia="Calibri" w:hAnsi="Arial" w:cs="Arial"/>
          <w:i/>
          <w:iCs/>
          <w:kern w:val="2"/>
          <w:highlight w:val="yellow"/>
          <w:shd w:val="clear" w:color="auto" w:fill="FFFFFF"/>
        </w:rPr>
        <w:t>Sustainability</w:t>
      </w:r>
      <w:r w:rsidRPr="00A2703B">
        <w:rPr>
          <w:rFonts w:ascii="Arial" w:eastAsia="Calibri" w:hAnsi="Arial" w:cs="Arial"/>
          <w:kern w:val="2"/>
          <w:highlight w:val="yellow"/>
          <w:shd w:val="clear" w:color="auto" w:fill="FFFFFF"/>
        </w:rPr>
        <w:t>, </w:t>
      </w:r>
      <w:r w:rsidRPr="00A2703B">
        <w:rPr>
          <w:rFonts w:ascii="Arial" w:eastAsia="Calibri" w:hAnsi="Arial" w:cs="Arial"/>
          <w:i/>
          <w:iCs/>
          <w:kern w:val="2"/>
          <w:highlight w:val="yellow"/>
          <w:shd w:val="clear" w:color="auto" w:fill="FFFFFF"/>
        </w:rPr>
        <w:t>15</w:t>
      </w:r>
      <w:r w:rsidRPr="00A2703B">
        <w:rPr>
          <w:rFonts w:ascii="Arial" w:eastAsia="Calibri" w:hAnsi="Arial" w:cs="Arial"/>
          <w:kern w:val="2"/>
          <w:highlight w:val="yellow"/>
          <w:shd w:val="clear" w:color="auto" w:fill="FFFFFF"/>
        </w:rPr>
        <w:t>(9), 7273.</w:t>
      </w:r>
    </w:p>
    <w:p w14:paraId="6349FD3E"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Nadim, W., &amp; Goulding, J. S. (2010). Offsite production in the UK: the way forward? A UK construction industry perspective. </w:t>
      </w:r>
      <w:r w:rsidRPr="00C70546">
        <w:rPr>
          <w:rFonts w:ascii="Arial" w:eastAsia="Calibri" w:hAnsi="Arial" w:cs="Arial"/>
          <w:i/>
          <w:iCs/>
          <w:kern w:val="2"/>
          <w:shd w:val="clear" w:color="auto" w:fill="FFFFFF"/>
        </w:rPr>
        <w:t>Construction innovation</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10</w:t>
      </w:r>
      <w:r w:rsidRPr="00C70546">
        <w:rPr>
          <w:rFonts w:ascii="Arial" w:eastAsia="Calibri" w:hAnsi="Arial" w:cs="Arial"/>
          <w:kern w:val="2"/>
          <w:shd w:val="clear" w:color="auto" w:fill="FFFFFF"/>
        </w:rPr>
        <w:t>(2), 181-202.</w:t>
      </w:r>
    </w:p>
    <w:p w14:paraId="2885142F" w14:textId="77777777" w:rsidR="00C70546" w:rsidRPr="00C70546" w:rsidRDefault="00C70546" w:rsidP="00885529">
      <w:pPr>
        <w:spacing w:after="160" w:line="278" w:lineRule="auto"/>
        <w:jc w:val="both"/>
        <w:rPr>
          <w:rFonts w:ascii="Arial" w:eastAsia="Calibri" w:hAnsi="Arial" w:cs="Arial"/>
          <w:kern w:val="2"/>
        </w:rPr>
      </w:pPr>
      <w:r w:rsidRPr="00C70546">
        <w:rPr>
          <w:rFonts w:ascii="Arial" w:eastAsia="Calibri" w:hAnsi="Arial" w:cs="Arial"/>
          <w:kern w:val="2"/>
        </w:rPr>
        <w:t>Obaribirin, A., Tolu-</w:t>
      </w:r>
      <w:proofErr w:type="spellStart"/>
      <w:r w:rsidRPr="00C70546">
        <w:rPr>
          <w:rFonts w:ascii="Arial" w:eastAsia="Calibri" w:hAnsi="Arial" w:cs="Arial"/>
          <w:kern w:val="2"/>
        </w:rPr>
        <w:t>Alalade</w:t>
      </w:r>
      <w:proofErr w:type="spellEnd"/>
      <w:r w:rsidRPr="00C70546">
        <w:rPr>
          <w:rFonts w:ascii="Arial" w:eastAsia="Calibri" w:hAnsi="Arial" w:cs="Arial"/>
          <w:kern w:val="2"/>
        </w:rPr>
        <w:t xml:space="preserve">, J. O., Fagbohun, I. S., Agunbiade, B. O., </w:t>
      </w:r>
      <w:proofErr w:type="spellStart"/>
      <w:r w:rsidRPr="00C70546">
        <w:rPr>
          <w:rFonts w:ascii="Arial" w:eastAsia="Calibri" w:hAnsi="Arial" w:cs="Arial"/>
          <w:kern w:val="2"/>
        </w:rPr>
        <w:t>Nwaudo</w:t>
      </w:r>
      <w:proofErr w:type="spellEnd"/>
      <w:r w:rsidRPr="00C70546">
        <w:rPr>
          <w:rFonts w:ascii="Arial" w:eastAsia="Calibri" w:hAnsi="Arial" w:cs="Arial"/>
          <w:kern w:val="2"/>
        </w:rPr>
        <w:t xml:space="preserve">, C. P., &amp; Anjorin, Q. O. (2025). Exploring the prospects of prefabricated buildings for reducing the housing deficit in Lagos, Nigeria from the perspective of construction professionals. </w:t>
      </w:r>
      <w:r w:rsidRPr="00C70546">
        <w:rPr>
          <w:rFonts w:ascii="Arial" w:eastAsia="Calibri" w:hAnsi="Arial" w:cs="Arial"/>
          <w:i/>
          <w:iCs/>
          <w:kern w:val="2"/>
        </w:rPr>
        <w:t>Iconic Research and Engineering Journals, 8</w:t>
      </w:r>
      <w:r w:rsidRPr="00C70546">
        <w:rPr>
          <w:rFonts w:ascii="Arial" w:eastAsia="Calibri" w:hAnsi="Arial" w:cs="Arial"/>
          <w:kern w:val="2"/>
        </w:rPr>
        <w:t>(10), 1253–1261.</w:t>
      </w:r>
    </w:p>
    <w:p w14:paraId="14640EB1" w14:textId="77777777" w:rsidR="00C70546" w:rsidRPr="00A2703B" w:rsidRDefault="00C70546" w:rsidP="00A2703B">
      <w:pPr>
        <w:spacing w:after="160" w:line="278" w:lineRule="auto"/>
        <w:jc w:val="both"/>
        <w:rPr>
          <w:rFonts w:ascii="Arial" w:eastAsia="Calibri" w:hAnsi="Arial" w:cs="Arial"/>
          <w:kern w:val="2"/>
          <w:highlight w:val="yellow"/>
          <w:shd w:val="clear" w:color="auto" w:fill="FFFFFF"/>
        </w:rPr>
      </w:pPr>
      <w:r w:rsidRPr="00A2703B">
        <w:rPr>
          <w:rFonts w:ascii="Arial" w:eastAsia="Calibri" w:hAnsi="Arial" w:cs="Arial"/>
          <w:kern w:val="2"/>
          <w:highlight w:val="yellow"/>
          <w:shd w:val="clear" w:color="auto" w:fill="FFFFFF"/>
        </w:rPr>
        <w:lastRenderedPageBreak/>
        <w:t xml:space="preserve">Oliveira, J. D., Schreiber, D., &amp; </w:t>
      </w:r>
      <w:proofErr w:type="spellStart"/>
      <w:r w:rsidRPr="00A2703B">
        <w:rPr>
          <w:rFonts w:ascii="Arial" w:eastAsia="Calibri" w:hAnsi="Arial" w:cs="Arial"/>
          <w:kern w:val="2"/>
          <w:highlight w:val="yellow"/>
          <w:shd w:val="clear" w:color="auto" w:fill="FFFFFF"/>
        </w:rPr>
        <w:t>Jahno</w:t>
      </w:r>
      <w:proofErr w:type="spellEnd"/>
      <w:r w:rsidRPr="00A2703B">
        <w:rPr>
          <w:rFonts w:ascii="Arial" w:eastAsia="Calibri" w:hAnsi="Arial" w:cs="Arial"/>
          <w:kern w:val="2"/>
          <w:highlight w:val="yellow"/>
          <w:shd w:val="clear" w:color="auto" w:fill="FFFFFF"/>
        </w:rPr>
        <w:t>, V. D. (2024). Circular economy and buildings as material banks in mitigation of environmental impacts from construction and demolition waste. </w:t>
      </w:r>
      <w:r w:rsidRPr="00A2703B">
        <w:rPr>
          <w:rFonts w:ascii="Arial" w:eastAsia="Calibri" w:hAnsi="Arial" w:cs="Arial"/>
          <w:i/>
          <w:iCs/>
          <w:kern w:val="2"/>
          <w:highlight w:val="yellow"/>
          <w:shd w:val="clear" w:color="auto" w:fill="FFFFFF"/>
        </w:rPr>
        <w:t>Sustainability</w:t>
      </w:r>
      <w:r w:rsidRPr="00A2703B">
        <w:rPr>
          <w:rFonts w:ascii="Arial" w:eastAsia="Calibri" w:hAnsi="Arial" w:cs="Arial"/>
          <w:kern w:val="2"/>
          <w:highlight w:val="yellow"/>
          <w:shd w:val="clear" w:color="auto" w:fill="FFFFFF"/>
        </w:rPr>
        <w:t>, </w:t>
      </w:r>
      <w:r w:rsidRPr="00A2703B">
        <w:rPr>
          <w:rFonts w:ascii="Arial" w:eastAsia="Calibri" w:hAnsi="Arial" w:cs="Arial"/>
          <w:i/>
          <w:iCs/>
          <w:kern w:val="2"/>
          <w:highlight w:val="yellow"/>
          <w:shd w:val="clear" w:color="auto" w:fill="FFFFFF"/>
        </w:rPr>
        <w:t>16</w:t>
      </w:r>
      <w:r w:rsidRPr="00A2703B">
        <w:rPr>
          <w:rFonts w:ascii="Arial" w:eastAsia="Calibri" w:hAnsi="Arial" w:cs="Arial"/>
          <w:kern w:val="2"/>
          <w:highlight w:val="yellow"/>
          <w:shd w:val="clear" w:color="auto" w:fill="FFFFFF"/>
        </w:rPr>
        <w:t>(12), 5022.</w:t>
      </w:r>
    </w:p>
    <w:p w14:paraId="5D9457F1" w14:textId="77777777" w:rsidR="00C70546" w:rsidRPr="00C70546" w:rsidRDefault="00C70546" w:rsidP="00885529">
      <w:pPr>
        <w:spacing w:after="160" w:line="278" w:lineRule="auto"/>
        <w:jc w:val="both"/>
        <w:rPr>
          <w:rFonts w:ascii="Arial" w:eastAsia="Calibri" w:hAnsi="Arial" w:cs="Arial"/>
          <w:spacing w:val="1"/>
          <w:kern w:val="2"/>
          <w:shd w:val="clear" w:color="auto" w:fill="FFFFFF"/>
        </w:rPr>
      </w:pPr>
      <w:proofErr w:type="spellStart"/>
      <w:r w:rsidRPr="00C70546">
        <w:rPr>
          <w:rFonts w:ascii="Arial" w:eastAsia="Calibri" w:hAnsi="Arial" w:cs="Arial"/>
          <w:spacing w:val="1"/>
          <w:kern w:val="2"/>
          <w:shd w:val="clear" w:color="auto" w:fill="FFFFFF"/>
        </w:rPr>
        <w:t>Osunkoya</w:t>
      </w:r>
      <w:proofErr w:type="spellEnd"/>
      <w:r w:rsidRPr="00C70546">
        <w:rPr>
          <w:rFonts w:ascii="Arial" w:eastAsia="Calibri" w:hAnsi="Arial" w:cs="Arial"/>
          <w:spacing w:val="1"/>
          <w:kern w:val="2"/>
          <w:shd w:val="clear" w:color="auto" w:fill="FFFFFF"/>
        </w:rPr>
        <w:t xml:space="preserve">, O. O., Adewunmi, J. B., Adewole, O. A., </w:t>
      </w:r>
      <w:proofErr w:type="spellStart"/>
      <w:r w:rsidRPr="00C70546">
        <w:rPr>
          <w:rFonts w:ascii="Arial" w:eastAsia="Calibri" w:hAnsi="Arial" w:cs="Arial"/>
          <w:spacing w:val="1"/>
          <w:kern w:val="2"/>
          <w:shd w:val="clear" w:color="auto" w:fill="FFFFFF"/>
        </w:rPr>
        <w:t>Otuonuyo</w:t>
      </w:r>
      <w:proofErr w:type="spellEnd"/>
      <w:r w:rsidRPr="00C70546">
        <w:rPr>
          <w:rFonts w:ascii="Arial" w:eastAsia="Calibri" w:hAnsi="Arial" w:cs="Arial"/>
          <w:spacing w:val="1"/>
          <w:kern w:val="2"/>
          <w:shd w:val="clear" w:color="auto" w:fill="FFFFFF"/>
        </w:rPr>
        <w:t xml:space="preserve">, G. A., Ogunnaike, A. O., </w:t>
      </w:r>
      <w:proofErr w:type="spellStart"/>
      <w:r w:rsidRPr="00C70546">
        <w:rPr>
          <w:rFonts w:ascii="Arial" w:eastAsia="Calibri" w:hAnsi="Arial" w:cs="Arial"/>
          <w:spacing w:val="1"/>
          <w:kern w:val="2"/>
          <w:shd w:val="clear" w:color="auto" w:fill="FFFFFF"/>
        </w:rPr>
        <w:t>Dayomi</w:t>
      </w:r>
      <w:proofErr w:type="spellEnd"/>
      <w:r w:rsidRPr="00C70546">
        <w:rPr>
          <w:rFonts w:ascii="Arial" w:eastAsia="Calibri" w:hAnsi="Arial" w:cs="Arial"/>
          <w:spacing w:val="1"/>
          <w:kern w:val="2"/>
          <w:shd w:val="clear" w:color="auto" w:fill="FFFFFF"/>
        </w:rPr>
        <w:t xml:space="preserve">, M. A., Omoniyi, I. W., &amp; Rabiu, O. O. (2025). </w:t>
      </w:r>
      <w:r w:rsidRPr="00C70546">
        <w:rPr>
          <w:rFonts w:ascii="Arial" w:eastAsia="Calibri" w:hAnsi="Arial" w:cs="Arial"/>
          <w:i/>
          <w:iCs/>
          <w:spacing w:val="1"/>
          <w:kern w:val="2"/>
          <w:shd w:val="clear" w:color="auto" w:fill="FFFFFF"/>
        </w:rPr>
        <w:t>Prefabrication and modular construction: A review of the benefits and challenges of sustainable buildings in Lagos State, Nigeria</w:t>
      </w:r>
      <w:r w:rsidRPr="00C70546">
        <w:rPr>
          <w:rFonts w:ascii="Arial" w:eastAsia="Calibri" w:hAnsi="Arial" w:cs="Arial"/>
          <w:spacing w:val="1"/>
          <w:kern w:val="2"/>
          <w:shd w:val="clear" w:color="auto" w:fill="FFFFFF"/>
        </w:rPr>
        <w:t xml:space="preserve">. </w:t>
      </w:r>
      <w:r w:rsidRPr="00C70546">
        <w:rPr>
          <w:rFonts w:ascii="Arial" w:eastAsia="Calibri" w:hAnsi="Arial" w:cs="Arial"/>
          <w:i/>
          <w:iCs/>
          <w:spacing w:val="1"/>
          <w:kern w:val="2"/>
          <w:shd w:val="clear" w:color="auto" w:fill="FFFFFF"/>
        </w:rPr>
        <w:t>International Journal of Research and Innovation in Social Science (IJRISS)</w:t>
      </w:r>
      <w:r w:rsidRPr="00C70546">
        <w:rPr>
          <w:rFonts w:ascii="Arial" w:eastAsia="Calibri" w:hAnsi="Arial" w:cs="Arial"/>
          <w:spacing w:val="1"/>
          <w:kern w:val="2"/>
          <w:shd w:val="clear" w:color="auto" w:fill="FFFFFF"/>
        </w:rPr>
        <w:t xml:space="preserve">, </w:t>
      </w:r>
      <w:r w:rsidRPr="00C70546">
        <w:rPr>
          <w:rFonts w:ascii="Arial" w:eastAsia="Calibri" w:hAnsi="Arial" w:cs="Arial"/>
          <w:i/>
          <w:iCs/>
          <w:spacing w:val="1"/>
          <w:kern w:val="2"/>
          <w:shd w:val="clear" w:color="auto" w:fill="FFFFFF"/>
        </w:rPr>
        <w:t>9</w:t>
      </w:r>
      <w:r w:rsidRPr="00C70546">
        <w:rPr>
          <w:rFonts w:ascii="Arial" w:eastAsia="Calibri" w:hAnsi="Arial" w:cs="Arial"/>
          <w:spacing w:val="1"/>
          <w:kern w:val="2"/>
          <w:shd w:val="clear" w:color="auto" w:fill="FFFFFF"/>
        </w:rPr>
        <w:t xml:space="preserve">(7), 3930–3943. </w:t>
      </w:r>
      <w:hyperlink r:id="rId17" w:history="1">
        <w:r w:rsidRPr="00C70546">
          <w:rPr>
            <w:rFonts w:ascii="Arial" w:eastAsia="Calibri" w:hAnsi="Arial" w:cs="Arial"/>
            <w:spacing w:val="1"/>
            <w:kern w:val="2"/>
            <w:u w:val="single"/>
            <w:shd w:val="clear" w:color="auto" w:fill="FFFFFF"/>
          </w:rPr>
          <w:t>https://doi.org/10.47772/IJRISS.2025.907000317</w:t>
        </w:r>
      </w:hyperlink>
    </w:p>
    <w:p w14:paraId="1EFEA8DF"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 xml:space="preserve">Parisi, L., &amp; </w:t>
      </w:r>
      <w:proofErr w:type="spellStart"/>
      <w:r w:rsidRPr="00C70546">
        <w:rPr>
          <w:rFonts w:ascii="Arial" w:eastAsia="Calibri" w:hAnsi="Arial" w:cs="Arial"/>
          <w:kern w:val="2"/>
          <w:shd w:val="clear" w:color="auto" w:fill="FFFFFF"/>
        </w:rPr>
        <w:t>Donyavi</w:t>
      </w:r>
      <w:proofErr w:type="spellEnd"/>
      <w:r w:rsidRPr="00C70546">
        <w:rPr>
          <w:rFonts w:ascii="Arial" w:eastAsia="Calibri" w:hAnsi="Arial" w:cs="Arial"/>
          <w:kern w:val="2"/>
          <w:shd w:val="clear" w:color="auto" w:fill="FFFFFF"/>
        </w:rPr>
        <w:t>, S. (2024). Modular momentum: assessing the efficacy of modular construction in alleviating the UK housing crisis. </w:t>
      </w:r>
      <w:r w:rsidRPr="00C70546">
        <w:rPr>
          <w:rFonts w:ascii="Arial" w:eastAsia="Calibri" w:hAnsi="Arial" w:cs="Arial"/>
          <w:i/>
          <w:iCs/>
          <w:kern w:val="2"/>
          <w:shd w:val="clear" w:color="auto" w:fill="FFFFFF"/>
        </w:rPr>
        <w:t>Discover Applied Sciences</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6</w:t>
      </w:r>
      <w:r w:rsidRPr="00C70546">
        <w:rPr>
          <w:rFonts w:ascii="Arial" w:eastAsia="Calibri" w:hAnsi="Arial" w:cs="Arial"/>
          <w:kern w:val="2"/>
          <w:shd w:val="clear" w:color="auto" w:fill="FFFFFF"/>
        </w:rPr>
        <w:t>(10), 548.</w:t>
      </w:r>
    </w:p>
    <w:p w14:paraId="2AA13134"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 xml:space="preserve">Parracho, D. F. R., Nour El-Din, M., Esmaeili, I., Freitas, S. S., Rodrigues, L., Poças Martins, J., </w:t>
      </w:r>
      <w:proofErr w:type="spellStart"/>
      <w:r w:rsidRPr="00C70546">
        <w:rPr>
          <w:rFonts w:ascii="Arial" w:eastAsia="Calibri" w:hAnsi="Arial" w:cs="Arial"/>
          <w:kern w:val="2"/>
          <w:shd w:val="clear" w:color="auto" w:fill="FFFFFF"/>
        </w:rPr>
        <w:t>Corvacho</w:t>
      </w:r>
      <w:proofErr w:type="spellEnd"/>
      <w:r w:rsidRPr="00C70546">
        <w:rPr>
          <w:rFonts w:ascii="Arial" w:eastAsia="Calibri" w:hAnsi="Arial" w:cs="Arial"/>
          <w:kern w:val="2"/>
          <w:shd w:val="clear" w:color="auto" w:fill="FFFFFF"/>
        </w:rPr>
        <w:t>, H., Delgado, J. M. P. Q., &amp; Guimarães, A. S. (2025). Modular Construction in the Digital Age: A Systematic Review on Smart and Sustainable Innovations. </w:t>
      </w:r>
      <w:r w:rsidRPr="00C70546">
        <w:rPr>
          <w:rFonts w:ascii="Arial" w:eastAsia="Calibri" w:hAnsi="Arial" w:cs="Arial"/>
          <w:i/>
          <w:iCs/>
          <w:kern w:val="2"/>
          <w:shd w:val="clear" w:color="auto" w:fill="FFFFFF"/>
        </w:rPr>
        <w:t>Buildings</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15</w:t>
      </w:r>
      <w:r w:rsidRPr="00C70546">
        <w:rPr>
          <w:rFonts w:ascii="Arial" w:eastAsia="Calibri" w:hAnsi="Arial" w:cs="Arial"/>
          <w:kern w:val="2"/>
          <w:shd w:val="clear" w:color="auto" w:fill="FFFFFF"/>
        </w:rPr>
        <w:t xml:space="preserve">(5), 765. </w:t>
      </w:r>
      <w:hyperlink r:id="rId18" w:history="1">
        <w:r w:rsidRPr="00C70546">
          <w:rPr>
            <w:rFonts w:ascii="Arial" w:eastAsia="Calibri" w:hAnsi="Arial" w:cs="Arial"/>
            <w:kern w:val="2"/>
            <w:u w:val="single"/>
            <w:shd w:val="clear" w:color="auto" w:fill="FFFFFF"/>
          </w:rPr>
          <w:t>https://doi.org/10.3390/buildings15050765</w:t>
        </w:r>
      </w:hyperlink>
    </w:p>
    <w:p w14:paraId="04E96898"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 xml:space="preserve">Rahman, D. A., &amp; Latief, Y. (2024). Planning Innovation for Implementing Modular Prefabricated Construction in Housing Development in Indonesia Using </w:t>
      </w:r>
      <w:proofErr w:type="gramStart"/>
      <w:r w:rsidRPr="00C70546">
        <w:rPr>
          <w:rFonts w:ascii="Arial" w:eastAsia="Calibri" w:hAnsi="Arial" w:cs="Arial"/>
          <w:kern w:val="2"/>
          <w:shd w:val="clear" w:color="auto" w:fill="FFFFFF"/>
        </w:rPr>
        <w:t>A</w:t>
      </w:r>
      <w:proofErr w:type="gramEnd"/>
      <w:r w:rsidRPr="00C70546">
        <w:rPr>
          <w:rFonts w:ascii="Arial" w:eastAsia="Calibri" w:hAnsi="Arial" w:cs="Arial"/>
          <w:kern w:val="2"/>
          <w:shd w:val="clear" w:color="auto" w:fill="FFFFFF"/>
        </w:rPr>
        <w:t xml:space="preserve"> Risk-Based ISO 56002: 2019 Approach to Improve Project Performance. </w:t>
      </w:r>
      <w:r w:rsidRPr="00C70546">
        <w:rPr>
          <w:rFonts w:ascii="Arial" w:eastAsia="Calibri" w:hAnsi="Arial" w:cs="Arial"/>
          <w:i/>
          <w:iCs/>
          <w:kern w:val="2"/>
          <w:shd w:val="clear" w:color="auto" w:fill="FFFFFF"/>
        </w:rPr>
        <w:t>Smart City</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4</w:t>
      </w:r>
      <w:r w:rsidRPr="00C70546">
        <w:rPr>
          <w:rFonts w:ascii="Arial" w:eastAsia="Calibri" w:hAnsi="Arial" w:cs="Arial"/>
          <w:kern w:val="2"/>
          <w:shd w:val="clear" w:color="auto" w:fill="FFFFFF"/>
        </w:rPr>
        <w:t>(1), 4.</w:t>
      </w:r>
    </w:p>
    <w:p w14:paraId="095E3463"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A2703B">
        <w:rPr>
          <w:rFonts w:ascii="Arial" w:eastAsia="Calibri" w:hAnsi="Arial" w:cs="Arial"/>
          <w:kern w:val="2"/>
          <w:highlight w:val="yellow"/>
          <w:shd w:val="clear" w:color="auto" w:fill="FFFFFF"/>
        </w:rPr>
        <w:t>Resta, G., &amp; Gonçalves, S. (2024). Design for disassembly and cultural sites. The use of modular architecture and prefabrication in exhibition venues. </w:t>
      </w:r>
      <w:r w:rsidRPr="00A2703B">
        <w:rPr>
          <w:rFonts w:ascii="Arial" w:eastAsia="Calibri" w:hAnsi="Arial" w:cs="Arial"/>
          <w:i/>
          <w:iCs/>
          <w:kern w:val="2"/>
          <w:highlight w:val="yellow"/>
          <w:shd w:val="clear" w:color="auto" w:fill="FFFFFF"/>
        </w:rPr>
        <w:t>VITRUVIO-International Journal of Architectural Technology and Sustainability</w:t>
      </w:r>
      <w:r w:rsidRPr="00A2703B">
        <w:rPr>
          <w:rFonts w:ascii="Arial" w:eastAsia="Calibri" w:hAnsi="Arial" w:cs="Arial"/>
          <w:kern w:val="2"/>
          <w:highlight w:val="yellow"/>
          <w:shd w:val="clear" w:color="auto" w:fill="FFFFFF"/>
        </w:rPr>
        <w:t>, </w:t>
      </w:r>
      <w:r w:rsidRPr="00A2703B">
        <w:rPr>
          <w:rFonts w:ascii="Arial" w:eastAsia="Calibri" w:hAnsi="Arial" w:cs="Arial"/>
          <w:i/>
          <w:iCs/>
          <w:kern w:val="2"/>
          <w:highlight w:val="yellow"/>
          <w:shd w:val="clear" w:color="auto" w:fill="FFFFFF"/>
        </w:rPr>
        <w:t>9</w:t>
      </w:r>
      <w:r w:rsidRPr="00A2703B">
        <w:rPr>
          <w:rFonts w:ascii="Arial" w:eastAsia="Calibri" w:hAnsi="Arial" w:cs="Arial"/>
          <w:kern w:val="2"/>
          <w:highlight w:val="yellow"/>
          <w:shd w:val="clear" w:color="auto" w:fill="FFFFFF"/>
        </w:rPr>
        <w:t>(1), 78-95.</w:t>
      </w:r>
    </w:p>
    <w:p w14:paraId="7E0C7109"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 xml:space="preserve">Roberts, D., Park, K., Ankrah, N., &amp; Kim, K. P. (2023). The effect on cost when </w:t>
      </w:r>
      <w:proofErr w:type="spellStart"/>
      <w:r w:rsidRPr="00C70546">
        <w:rPr>
          <w:rFonts w:ascii="Arial" w:eastAsia="Calibri" w:hAnsi="Arial" w:cs="Arial"/>
          <w:kern w:val="2"/>
          <w:shd w:val="clear" w:color="auto" w:fill="FFFFFF"/>
        </w:rPr>
        <w:t>utilising</w:t>
      </w:r>
      <w:proofErr w:type="spellEnd"/>
      <w:r w:rsidRPr="00C70546">
        <w:rPr>
          <w:rFonts w:ascii="Arial" w:eastAsia="Calibri" w:hAnsi="Arial" w:cs="Arial"/>
          <w:kern w:val="2"/>
          <w:shd w:val="clear" w:color="auto" w:fill="FFFFFF"/>
        </w:rPr>
        <w:t xml:space="preserve"> modular construction techniques-The impact of weather on </w:t>
      </w:r>
      <w:proofErr w:type="spellStart"/>
      <w:r w:rsidRPr="00C70546">
        <w:rPr>
          <w:rFonts w:ascii="Arial" w:eastAsia="Calibri" w:hAnsi="Arial" w:cs="Arial"/>
          <w:kern w:val="2"/>
          <w:shd w:val="clear" w:color="auto" w:fill="FFFFFF"/>
        </w:rPr>
        <w:t>labour</w:t>
      </w:r>
      <w:proofErr w:type="spellEnd"/>
      <w:r w:rsidRPr="00C70546">
        <w:rPr>
          <w:rFonts w:ascii="Arial" w:eastAsia="Calibri" w:hAnsi="Arial" w:cs="Arial"/>
          <w:kern w:val="2"/>
          <w:shd w:val="clear" w:color="auto" w:fill="FFFFFF"/>
        </w:rPr>
        <w:t xml:space="preserve"> productivity. </w:t>
      </w:r>
      <w:r w:rsidRPr="00C70546">
        <w:rPr>
          <w:rFonts w:ascii="Arial" w:eastAsia="Calibri" w:hAnsi="Arial" w:cs="Arial"/>
          <w:i/>
          <w:iCs/>
          <w:kern w:val="2"/>
          <w:shd w:val="clear" w:color="auto" w:fill="FFFFFF"/>
        </w:rPr>
        <w:t>International Journal of Sustainable Building Technology and Urban Development</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14</w:t>
      </w:r>
      <w:r w:rsidRPr="00C70546">
        <w:rPr>
          <w:rFonts w:ascii="Arial" w:eastAsia="Calibri" w:hAnsi="Arial" w:cs="Arial"/>
          <w:kern w:val="2"/>
          <w:shd w:val="clear" w:color="auto" w:fill="FFFFFF"/>
        </w:rPr>
        <w:t>(1), 77-95.</w:t>
      </w:r>
    </w:p>
    <w:p w14:paraId="3E595384"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Romero Quidel, G., Soto Acuña, M. J., Rojas Herrera, C. J., Rodríguez Neira, K., &amp; Cárdenas-Ramírez, J. P. (2023). Assessment of modular construction system made with low environmental impact construction materials for achieving sustainable housing projects. </w:t>
      </w:r>
      <w:r w:rsidRPr="00C70546">
        <w:rPr>
          <w:rFonts w:ascii="Arial" w:eastAsia="Calibri" w:hAnsi="Arial" w:cs="Arial"/>
          <w:i/>
          <w:iCs/>
          <w:kern w:val="2"/>
          <w:shd w:val="clear" w:color="auto" w:fill="FFFFFF"/>
        </w:rPr>
        <w:t>Sustainability</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15</w:t>
      </w:r>
      <w:r w:rsidRPr="00C70546">
        <w:rPr>
          <w:rFonts w:ascii="Arial" w:eastAsia="Calibri" w:hAnsi="Arial" w:cs="Arial"/>
          <w:kern w:val="2"/>
          <w:shd w:val="clear" w:color="auto" w:fill="FFFFFF"/>
        </w:rPr>
        <w:t>(10), 8386.</w:t>
      </w:r>
    </w:p>
    <w:p w14:paraId="03E5C281"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Shen, K., Li, X., Cao, X., &amp; Zhang, Z. (2021). Prefabricated housing subsidy analysis in China based on an evolutionary game model. </w:t>
      </w:r>
      <w:r w:rsidRPr="00C70546">
        <w:rPr>
          <w:rFonts w:ascii="Arial" w:eastAsia="Calibri" w:hAnsi="Arial" w:cs="Arial"/>
          <w:i/>
          <w:iCs/>
          <w:kern w:val="2"/>
          <w:shd w:val="clear" w:color="auto" w:fill="FFFFFF"/>
        </w:rPr>
        <w:t>Journal of Civil Engineering and Management</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27</w:t>
      </w:r>
      <w:r w:rsidRPr="00C70546">
        <w:rPr>
          <w:rFonts w:ascii="Arial" w:eastAsia="Calibri" w:hAnsi="Arial" w:cs="Arial"/>
          <w:kern w:val="2"/>
          <w:shd w:val="clear" w:color="auto" w:fill="FFFFFF"/>
        </w:rPr>
        <w:t>(7), 553-570.</w:t>
      </w:r>
    </w:p>
    <w:p w14:paraId="20637049"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Smith, R. E. (2010). </w:t>
      </w:r>
      <w:r w:rsidRPr="00C70546">
        <w:rPr>
          <w:rFonts w:ascii="Arial" w:eastAsia="Calibri" w:hAnsi="Arial" w:cs="Arial"/>
          <w:i/>
          <w:iCs/>
          <w:kern w:val="2"/>
          <w:shd w:val="clear" w:color="auto" w:fill="FFFFFF"/>
        </w:rPr>
        <w:t>Prefab architecture: A guide to modular design and construction</w:t>
      </w:r>
      <w:r w:rsidRPr="00C70546">
        <w:rPr>
          <w:rFonts w:ascii="Arial" w:eastAsia="Calibri" w:hAnsi="Arial" w:cs="Arial"/>
          <w:kern w:val="2"/>
          <w:shd w:val="clear" w:color="auto" w:fill="FFFFFF"/>
        </w:rPr>
        <w:t>. John Wiley &amp; Sons.</w:t>
      </w:r>
    </w:p>
    <w:p w14:paraId="21D75472"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Smith, R. E., &amp; Quale, J. D. (Eds.). (2017). </w:t>
      </w:r>
      <w:r w:rsidRPr="00C70546">
        <w:rPr>
          <w:rFonts w:ascii="Arial" w:eastAsia="Calibri" w:hAnsi="Arial" w:cs="Arial"/>
          <w:i/>
          <w:iCs/>
          <w:kern w:val="2"/>
          <w:shd w:val="clear" w:color="auto" w:fill="FFFFFF"/>
        </w:rPr>
        <w:t>Offsite architecture: Constructing the future</w:t>
      </w:r>
      <w:r w:rsidRPr="00C70546">
        <w:rPr>
          <w:rFonts w:ascii="Arial" w:eastAsia="Calibri" w:hAnsi="Arial" w:cs="Arial"/>
          <w:kern w:val="2"/>
          <w:shd w:val="clear" w:color="auto" w:fill="FFFFFF"/>
        </w:rPr>
        <w:t>. Taylor &amp; Francis.</w:t>
      </w:r>
    </w:p>
    <w:p w14:paraId="5CCF6E88"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Tam, V. W., Tam, C. M., Zeng, S. X., &amp; Ng, W. C. (2007). Towards adoption of prefabrication in construction. </w:t>
      </w:r>
      <w:r w:rsidRPr="00C70546">
        <w:rPr>
          <w:rFonts w:ascii="Arial" w:eastAsia="Calibri" w:hAnsi="Arial" w:cs="Arial"/>
          <w:i/>
          <w:iCs/>
          <w:kern w:val="2"/>
          <w:shd w:val="clear" w:color="auto" w:fill="FFFFFF"/>
        </w:rPr>
        <w:t>Building and environment</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42</w:t>
      </w:r>
      <w:r w:rsidRPr="00C70546">
        <w:rPr>
          <w:rFonts w:ascii="Arial" w:eastAsia="Calibri" w:hAnsi="Arial" w:cs="Arial"/>
          <w:kern w:val="2"/>
          <w:shd w:val="clear" w:color="auto" w:fill="FFFFFF"/>
        </w:rPr>
        <w:t>(10), 3642-3654.</w:t>
      </w:r>
    </w:p>
    <w:p w14:paraId="1CD03E6F" w14:textId="77777777" w:rsidR="00C70546" w:rsidRPr="00C70546" w:rsidRDefault="00C70546" w:rsidP="00885529">
      <w:pPr>
        <w:spacing w:after="160" w:line="278" w:lineRule="auto"/>
        <w:jc w:val="both"/>
        <w:rPr>
          <w:rFonts w:ascii="Arial" w:eastAsia="Calibri" w:hAnsi="Arial" w:cs="Arial"/>
          <w:kern w:val="2"/>
          <w:shd w:val="clear" w:color="auto" w:fill="FFFFFF"/>
        </w:rPr>
      </w:pPr>
      <w:proofErr w:type="spellStart"/>
      <w:r w:rsidRPr="00C70546">
        <w:rPr>
          <w:rFonts w:ascii="Arial" w:eastAsia="Calibri" w:hAnsi="Arial" w:cs="Arial"/>
          <w:kern w:val="2"/>
          <w:shd w:val="clear" w:color="auto" w:fill="FFFFFF"/>
        </w:rPr>
        <w:t>Tighnavard</w:t>
      </w:r>
      <w:proofErr w:type="spellEnd"/>
      <w:r w:rsidRPr="00C70546">
        <w:rPr>
          <w:rFonts w:ascii="Arial" w:eastAsia="Calibri" w:hAnsi="Arial" w:cs="Arial"/>
          <w:kern w:val="2"/>
          <w:shd w:val="clear" w:color="auto" w:fill="FFFFFF"/>
        </w:rPr>
        <w:t xml:space="preserve"> Balasbaneh, A., &amp; Ramadan, B. S. (2024). Integrating three pillars of sustainability for evaluating the modular construction building. </w:t>
      </w:r>
      <w:r w:rsidRPr="00C70546">
        <w:rPr>
          <w:rFonts w:ascii="Arial" w:eastAsia="Calibri" w:hAnsi="Arial" w:cs="Arial"/>
          <w:i/>
          <w:iCs/>
          <w:kern w:val="2"/>
          <w:shd w:val="clear" w:color="auto" w:fill="FFFFFF"/>
        </w:rPr>
        <w:t>Construction Innovation</w:t>
      </w:r>
      <w:r w:rsidRPr="00C70546">
        <w:rPr>
          <w:rFonts w:ascii="Arial" w:eastAsia="Calibri" w:hAnsi="Arial" w:cs="Arial"/>
          <w:kern w:val="2"/>
          <w:shd w:val="clear" w:color="auto" w:fill="FFFFFF"/>
        </w:rPr>
        <w:t>.</w:t>
      </w:r>
    </w:p>
    <w:p w14:paraId="7BF7F8CB"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lastRenderedPageBreak/>
        <w:t>Torraco, R. J. (2005). Writing integrative literature reviews: Guidelines and examples. </w:t>
      </w:r>
      <w:r w:rsidRPr="00C70546">
        <w:rPr>
          <w:rFonts w:ascii="Arial" w:eastAsia="Calibri" w:hAnsi="Arial" w:cs="Arial"/>
          <w:i/>
          <w:iCs/>
          <w:kern w:val="2"/>
          <w:shd w:val="clear" w:color="auto" w:fill="FFFFFF"/>
        </w:rPr>
        <w:t>Human resource development review</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4</w:t>
      </w:r>
      <w:r w:rsidRPr="00C70546">
        <w:rPr>
          <w:rFonts w:ascii="Arial" w:eastAsia="Calibri" w:hAnsi="Arial" w:cs="Arial"/>
          <w:kern w:val="2"/>
          <w:shd w:val="clear" w:color="auto" w:fill="FFFFFF"/>
        </w:rPr>
        <w:t>(3), 356-367.</w:t>
      </w:r>
    </w:p>
    <w:p w14:paraId="73108718" w14:textId="77777777" w:rsidR="00C70546" w:rsidRPr="00C70546" w:rsidRDefault="00C70546" w:rsidP="00885529">
      <w:pPr>
        <w:spacing w:after="160" w:line="278" w:lineRule="auto"/>
        <w:jc w:val="both"/>
        <w:rPr>
          <w:rFonts w:ascii="Arial" w:eastAsia="Calibri" w:hAnsi="Arial" w:cs="Arial"/>
          <w:kern w:val="2"/>
          <w:shd w:val="clear" w:color="auto" w:fill="FFFFFF"/>
        </w:rPr>
      </w:pPr>
      <w:proofErr w:type="spellStart"/>
      <w:r w:rsidRPr="00C70546">
        <w:rPr>
          <w:rFonts w:ascii="Arial" w:eastAsia="Calibri" w:hAnsi="Arial" w:cs="Arial"/>
          <w:kern w:val="2"/>
          <w:shd w:val="clear" w:color="auto" w:fill="FFFFFF"/>
        </w:rPr>
        <w:t>Tzourmakliotou</w:t>
      </w:r>
      <w:proofErr w:type="spellEnd"/>
      <w:r w:rsidRPr="00C70546">
        <w:rPr>
          <w:rFonts w:ascii="Arial" w:eastAsia="Calibri" w:hAnsi="Arial" w:cs="Arial"/>
          <w:kern w:val="2"/>
          <w:shd w:val="clear" w:color="auto" w:fill="FFFFFF"/>
        </w:rPr>
        <w:t>, D. (2021). Modular Disruption in Construction Industry—The Environmental Benefits. </w:t>
      </w:r>
      <w:r w:rsidRPr="00C70546">
        <w:rPr>
          <w:rFonts w:ascii="Arial" w:eastAsia="Calibri" w:hAnsi="Arial" w:cs="Arial"/>
          <w:i/>
          <w:iCs/>
          <w:kern w:val="2"/>
          <w:shd w:val="clear" w:color="auto" w:fill="FFFFFF"/>
        </w:rPr>
        <w:t>Journal of Civil Engineering and Architecture</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15</w:t>
      </w:r>
      <w:r w:rsidRPr="00C70546">
        <w:rPr>
          <w:rFonts w:ascii="Arial" w:eastAsia="Calibri" w:hAnsi="Arial" w:cs="Arial"/>
          <w:kern w:val="2"/>
          <w:shd w:val="clear" w:color="auto" w:fill="FFFFFF"/>
        </w:rPr>
        <w:t>(6), 318-329.</w:t>
      </w:r>
    </w:p>
    <w:p w14:paraId="5C1B8D97" w14:textId="77777777" w:rsidR="00C70546" w:rsidRPr="00C70546" w:rsidRDefault="00C70546" w:rsidP="00885529">
      <w:pPr>
        <w:spacing w:after="160" w:line="278" w:lineRule="auto"/>
        <w:jc w:val="both"/>
        <w:rPr>
          <w:rFonts w:ascii="Arial" w:eastAsia="Calibri" w:hAnsi="Arial" w:cs="Arial"/>
          <w:kern w:val="2"/>
          <w:shd w:val="clear" w:color="auto" w:fill="FFFFFF"/>
        </w:rPr>
      </w:pPr>
      <w:r w:rsidRPr="00C70546">
        <w:rPr>
          <w:rFonts w:ascii="Arial" w:eastAsia="Calibri" w:hAnsi="Arial" w:cs="Arial"/>
          <w:kern w:val="2"/>
          <w:shd w:val="clear" w:color="auto" w:fill="FFFFFF"/>
        </w:rPr>
        <w:t xml:space="preserve">Whittemore, R., &amp; </w:t>
      </w:r>
      <w:proofErr w:type="spellStart"/>
      <w:r w:rsidRPr="00C70546">
        <w:rPr>
          <w:rFonts w:ascii="Arial" w:eastAsia="Calibri" w:hAnsi="Arial" w:cs="Arial"/>
          <w:kern w:val="2"/>
          <w:shd w:val="clear" w:color="auto" w:fill="FFFFFF"/>
        </w:rPr>
        <w:t>Knafl</w:t>
      </w:r>
      <w:proofErr w:type="spellEnd"/>
      <w:r w:rsidRPr="00C70546">
        <w:rPr>
          <w:rFonts w:ascii="Arial" w:eastAsia="Calibri" w:hAnsi="Arial" w:cs="Arial"/>
          <w:kern w:val="2"/>
          <w:shd w:val="clear" w:color="auto" w:fill="FFFFFF"/>
        </w:rPr>
        <w:t>, K. (2005). The integrative review: updated methodology. </w:t>
      </w:r>
      <w:r w:rsidRPr="00C70546">
        <w:rPr>
          <w:rFonts w:ascii="Arial" w:eastAsia="Calibri" w:hAnsi="Arial" w:cs="Arial"/>
          <w:i/>
          <w:iCs/>
          <w:kern w:val="2"/>
          <w:shd w:val="clear" w:color="auto" w:fill="FFFFFF"/>
        </w:rPr>
        <w:t>Journal of advanced nursing</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52</w:t>
      </w:r>
      <w:r w:rsidRPr="00C70546">
        <w:rPr>
          <w:rFonts w:ascii="Arial" w:eastAsia="Calibri" w:hAnsi="Arial" w:cs="Arial"/>
          <w:kern w:val="2"/>
          <w:shd w:val="clear" w:color="auto" w:fill="FFFFFF"/>
        </w:rPr>
        <w:t>(5), 546-553.</w:t>
      </w:r>
    </w:p>
    <w:p w14:paraId="2813CD06" w14:textId="77777777" w:rsidR="00C70546" w:rsidRPr="00C70546" w:rsidRDefault="00C70546" w:rsidP="00885529">
      <w:pPr>
        <w:spacing w:after="160" w:line="278" w:lineRule="auto"/>
        <w:jc w:val="both"/>
        <w:rPr>
          <w:rFonts w:ascii="Arial" w:eastAsia="Calibri" w:hAnsi="Arial" w:cs="Arial"/>
          <w:kern w:val="2"/>
        </w:rPr>
      </w:pPr>
      <w:r w:rsidRPr="00C70546">
        <w:rPr>
          <w:rFonts w:ascii="Arial" w:eastAsia="Calibri" w:hAnsi="Arial" w:cs="Arial"/>
          <w:kern w:val="2"/>
          <w:shd w:val="clear" w:color="auto" w:fill="FFFFFF"/>
        </w:rPr>
        <w:t>Zhou, J., Li, Y., &amp; Ren, D. (2022). Quantitative study on external benefits of prefabricated buildings: From perspectives of economy, environment, and society. </w:t>
      </w:r>
      <w:r w:rsidRPr="00C70546">
        <w:rPr>
          <w:rFonts w:ascii="Arial" w:eastAsia="Calibri" w:hAnsi="Arial" w:cs="Arial"/>
          <w:i/>
          <w:iCs/>
          <w:kern w:val="2"/>
          <w:shd w:val="clear" w:color="auto" w:fill="FFFFFF"/>
        </w:rPr>
        <w:t>Sustainable Cities and Society</w:t>
      </w:r>
      <w:r w:rsidRPr="00C70546">
        <w:rPr>
          <w:rFonts w:ascii="Arial" w:eastAsia="Calibri" w:hAnsi="Arial" w:cs="Arial"/>
          <w:kern w:val="2"/>
          <w:shd w:val="clear" w:color="auto" w:fill="FFFFFF"/>
        </w:rPr>
        <w:t>, </w:t>
      </w:r>
      <w:r w:rsidRPr="00C70546">
        <w:rPr>
          <w:rFonts w:ascii="Arial" w:eastAsia="Calibri" w:hAnsi="Arial" w:cs="Arial"/>
          <w:i/>
          <w:iCs/>
          <w:kern w:val="2"/>
          <w:shd w:val="clear" w:color="auto" w:fill="FFFFFF"/>
        </w:rPr>
        <w:t>86</w:t>
      </w:r>
      <w:r w:rsidRPr="00C70546">
        <w:rPr>
          <w:rFonts w:ascii="Arial" w:eastAsia="Calibri" w:hAnsi="Arial" w:cs="Arial"/>
          <w:kern w:val="2"/>
          <w:shd w:val="clear" w:color="auto" w:fill="FFFFFF"/>
        </w:rPr>
        <w:t>, 104132.</w:t>
      </w:r>
    </w:p>
    <w:p w14:paraId="1AAD19A0" w14:textId="77777777" w:rsidR="00C70546" w:rsidRPr="00A2703B" w:rsidRDefault="00C70546" w:rsidP="00A2703B">
      <w:pPr>
        <w:spacing w:after="160" w:line="278" w:lineRule="auto"/>
        <w:jc w:val="both"/>
        <w:rPr>
          <w:rFonts w:ascii="Arial" w:eastAsia="Calibri" w:hAnsi="Arial" w:cs="Arial"/>
          <w:kern w:val="2"/>
          <w:highlight w:val="yellow"/>
          <w:shd w:val="clear" w:color="auto" w:fill="FFFFFF"/>
        </w:rPr>
      </w:pPr>
      <w:proofErr w:type="spellStart"/>
      <w:r w:rsidRPr="00A2703B">
        <w:rPr>
          <w:rFonts w:ascii="Arial" w:eastAsia="Calibri" w:hAnsi="Arial" w:cs="Arial"/>
          <w:kern w:val="2"/>
          <w:highlight w:val="yellow"/>
          <w:shd w:val="clear" w:color="auto" w:fill="FFFFFF"/>
        </w:rPr>
        <w:t>Zohourian</w:t>
      </w:r>
      <w:proofErr w:type="spellEnd"/>
      <w:r w:rsidRPr="00A2703B">
        <w:rPr>
          <w:rFonts w:ascii="Arial" w:eastAsia="Calibri" w:hAnsi="Arial" w:cs="Arial"/>
          <w:kern w:val="2"/>
          <w:highlight w:val="yellow"/>
          <w:shd w:val="clear" w:color="auto" w:fill="FFFFFF"/>
        </w:rPr>
        <w:t xml:space="preserve">, M., </w:t>
      </w:r>
      <w:proofErr w:type="spellStart"/>
      <w:r w:rsidRPr="00A2703B">
        <w:rPr>
          <w:rFonts w:ascii="Arial" w:eastAsia="Calibri" w:hAnsi="Arial" w:cs="Arial"/>
          <w:kern w:val="2"/>
          <w:highlight w:val="yellow"/>
          <w:shd w:val="clear" w:color="auto" w:fill="FFFFFF"/>
        </w:rPr>
        <w:t>Pamidimukkala</w:t>
      </w:r>
      <w:proofErr w:type="spellEnd"/>
      <w:r w:rsidRPr="00A2703B">
        <w:rPr>
          <w:rFonts w:ascii="Arial" w:eastAsia="Calibri" w:hAnsi="Arial" w:cs="Arial"/>
          <w:kern w:val="2"/>
          <w:highlight w:val="yellow"/>
          <w:shd w:val="clear" w:color="auto" w:fill="FFFFFF"/>
        </w:rPr>
        <w:t xml:space="preserve">, A., </w:t>
      </w:r>
      <w:proofErr w:type="spellStart"/>
      <w:r w:rsidRPr="00A2703B">
        <w:rPr>
          <w:rFonts w:ascii="Arial" w:eastAsia="Calibri" w:hAnsi="Arial" w:cs="Arial"/>
          <w:kern w:val="2"/>
          <w:highlight w:val="yellow"/>
          <w:shd w:val="clear" w:color="auto" w:fill="FFFFFF"/>
        </w:rPr>
        <w:t>Kermanshachi</w:t>
      </w:r>
      <w:proofErr w:type="spellEnd"/>
      <w:r w:rsidRPr="00A2703B">
        <w:rPr>
          <w:rFonts w:ascii="Arial" w:eastAsia="Calibri" w:hAnsi="Arial" w:cs="Arial"/>
          <w:kern w:val="2"/>
          <w:highlight w:val="yellow"/>
          <w:shd w:val="clear" w:color="auto" w:fill="FFFFFF"/>
        </w:rPr>
        <w:t xml:space="preserve">, S., &amp; </w:t>
      </w:r>
      <w:proofErr w:type="spellStart"/>
      <w:r w:rsidRPr="00A2703B">
        <w:rPr>
          <w:rFonts w:ascii="Arial" w:eastAsia="Calibri" w:hAnsi="Arial" w:cs="Arial"/>
          <w:kern w:val="2"/>
          <w:highlight w:val="yellow"/>
          <w:shd w:val="clear" w:color="auto" w:fill="FFFFFF"/>
        </w:rPr>
        <w:t>Almaskati</w:t>
      </w:r>
      <w:proofErr w:type="spellEnd"/>
      <w:r w:rsidRPr="00A2703B">
        <w:rPr>
          <w:rFonts w:ascii="Arial" w:eastAsia="Calibri" w:hAnsi="Arial" w:cs="Arial"/>
          <w:kern w:val="2"/>
          <w:highlight w:val="yellow"/>
          <w:shd w:val="clear" w:color="auto" w:fill="FFFFFF"/>
        </w:rPr>
        <w:t>, D. (2025). Modular Construction: A Comprehensive Review. </w:t>
      </w:r>
      <w:r w:rsidRPr="00A2703B">
        <w:rPr>
          <w:rFonts w:ascii="Arial" w:eastAsia="Calibri" w:hAnsi="Arial" w:cs="Arial"/>
          <w:i/>
          <w:iCs/>
          <w:kern w:val="2"/>
          <w:highlight w:val="yellow"/>
          <w:shd w:val="clear" w:color="auto" w:fill="FFFFFF"/>
        </w:rPr>
        <w:t>Buildings</w:t>
      </w:r>
      <w:r w:rsidRPr="00A2703B">
        <w:rPr>
          <w:rFonts w:ascii="Arial" w:eastAsia="Calibri" w:hAnsi="Arial" w:cs="Arial"/>
          <w:kern w:val="2"/>
          <w:highlight w:val="yellow"/>
          <w:shd w:val="clear" w:color="auto" w:fill="FFFFFF"/>
        </w:rPr>
        <w:t>, </w:t>
      </w:r>
      <w:r w:rsidRPr="00A2703B">
        <w:rPr>
          <w:rFonts w:ascii="Arial" w:eastAsia="Calibri" w:hAnsi="Arial" w:cs="Arial"/>
          <w:i/>
          <w:iCs/>
          <w:kern w:val="2"/>
          <w:highlight w:val="yellow"/>
          <w:shd w:val="clear" w:color="auto" w:fill="FFFFFF"/>
        </w:rPr>
        <w:t>15</w:t>
      </w:r>
      <w:r w:rsidRPr="00A2703B">
        <w:rPr>
          <w:rFonts w:ascii="Arial" w:eastAsia="Calibri" w:hAnsi="Arial" w:cs="Arial"/>
          <w:kern w:val="2"/>
          <w:highlight w:val="yellow"/>
          <w:shd w:val="clear" w:color="auto" w:fill="FFFFFF"/>
        </w:rPr>
        <w:t xml:space="preserve">(12), 2020. </w:t>
      </w:r>
      <w:hyperlink r:id="rId19" w:history="1">
        <w:r w:rsidRPr="00A2703B">
          <w:rPr>
            <w:rStyle w:val="Hyperlink"/>
            <w:rFonts w:ascii="Arial" w:eastAsia="Calibri" w:hAnsi="Arial" w:cs="Arial"/>
            <w:color w:val="auto"/>
            <w:kern w:val="2"/>
            <w:highlight w:val="yellow"/>
            <w:shd w:val="clear" w:color="auto" w:fill="FFFFFF"/>
          </w:rPr>
          <w:t>https://doi.org/10.3390/buildings15122020</w:t>
        </w:r>
      </w:hyperlink>
    </w:p>
    <w:p w14:paraId="3A408587" w14:textId="77777777" w:rsidR="00885529" w:rsidRPr="00885529" w:rsidRDefault="00885529" w:rsidP="00885529">
      <w:pPr>
        <w:spacing w:after="160" w:line="278" w:lineRule="auto"/>
        <w:rPr>
          <w:rFonts w:ascii="Calibri" w:eastAsia="Calibri" w:hAnsi="Calibri"/>
          <w:color w:val="000000"/>
          <w:kern w:val="2"/>
          <w:sz w:val="24"/>
          <w:szCs w:val="24"/>
        </w:rPr>
      </w:pPr>
    </w:p>
    <w:p w14:paraId="584F6E7F" w14:textId="77777777" w:rsidR="00885529" w:rsidRPr="00885529" w:rsidRDefault="00885529" w:rsidP="00885529">
      <w:pPr>
        <w:spacing w:after="160" w:line="360" w:lineRule="auto"/>
        <w:jc w:val="both"/>
        <w:rPr>
          <w:rFonts w:ascii="Times New Roman" w:eastAsia="Calibri" w:hAnsi="Times New Roman"/>
          <w:b/>
          <w:bCs/>
          <w:color w:val="000000"/>
          <w:kern w:val="2"/>
          <w:sz w:val="24"/>
          <w:szCs w:val="24"/>
        </w:rPr>
      </w:pPr>
    </w:p>
    <w:p w14:paraId="2EE2B248" w14:textId="77777777" w:rsidR="00A301D9" w:rsidRPr="00FB3A86" w:rsidRDefault="00A301D9" w:rsidP="00441B6F">
      <w:pPr>
        <w:pStyle w:val="ReferHead"/>
        <w:spacing w:after="0"/>
        <w:jc w:val="both"/>
        <w:rPr>
          <w:rFonts w:ascii="Arial" w:hAnsi="Arial" w:cs="Arial"/>
        </w:rPr>
      </w:pPr>
    </w:p>
    <w:sectPr w:rsidR="00A301D9" w:rsidRPr="00FB3A86" w:rsidSect="00811C3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33E5" w14:textId="77777777" w:rsidR="001255F4" w:rsidRDefault="001255F4" w:rsidP="00C37E61">
      <w:r>
        <w:separator/>
      </w:r>
    </w:p>
  </w:endnote>
  <w:endnote w:type="continuationSeparator" w:id="0">
    <w:p w14:paraId="753C5771" w14:textId="77777777" w:rsidR="001255F4" w:rsidRDefault="001255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463D"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680B" w14:textId="5CC4B67A"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3B73" w14:textId="54FCC9F9" w:rsidR="00754C9A" w:rsidRPr="00A33DFC" w:rsidRDefault="00754C9A" w:rsidP="00A33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C9D6" w14:textId="77777777" w:rsidR="001255F4" w:rsidRDefault="001255F4" w:rsidP="00C37E61">
      <w:r>
        <w:separator/>
      </w:r>
    </w:p>
  </w:footnote>
  <w:footnote w:type="continuationSeparator" w:id="0">
    <w:p w14:paraId="04379602" w14:textId="77777777" w:rsidR="001255F4" w:rsidRDefault="001255F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0726" w14:textId="0CD8AA5C" w:rsidR="00BF121F" w:rsidRDefault="00000000">
    <w:pPr>
      <w:pStyle w:val="Header"/>
    </w:pPr>
    <w:r>
      <w:rPr>
        <w:noProof/>
      </w:rPr>
      <w:pict w14:anchorId="3DB2B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2248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5C29" w14:textId="55BBE01C" w:rsidR="00BF121F" w:rsidRDefault="00000000">
    <w:pPr>
      <w:pStyle w:val="Header"/>
    </w:pPr>
    <w:r>
      <w:rPr>
        <w:noProof/>
      </w:rPr>
      <w:pict w14:anchorId="6F66C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2248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65C4" w14:textId="6A430079" w:rsidR="00296529" w:rsidRPr="00296529" w:rsidRDefault="00000000" w:rsidP="00296529">
    <w:pPr>
      <w:ind w:left="2160"/>
      <w:jc w:val="center"/>
      <w:rPr>
        <w:rFonts w:ascii="Times New Roman" w:eastAsia="Calibri" w:hAnsi="Times New Roman"/>
        <w:i/>
        <w:sz w:val="18"/>
        <w:szCs w:val="22"/>
      </w:rPr>
    </w:pPr>
    <w:r>
      <w:rPr>
        <w:noProof/>
      </w:rPr>
      <w:pict w14:anchorId="7E85B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2248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B90E8B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3BBBF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A7FC7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8DC22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5EAA3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5B3C0B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04B99"/>
    <w:multiLevelType w:val="multilevel"/>
    <w:tmpl w:val="CBD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DAE7614"/>
    <w:multiLevelType w:val="hybridMultilevel"/>
    <w:tmpl w:val="739C8B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6950D48"/>
    <w:multiLevelType w:val="multilevel"/>
    <w:tmpl w:val="807E0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F6D42C6"/>
    <w:multiLevelType w:val="multilevel"/>
    <w:tmpl w:val="BA64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40348C"/>
    <w:multiLevelType w:val="multilevel"/>
    <w:tmpl w:val="3182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246981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49079988">
    <w:abstractNumId w:val="20"/>
  </w:num>
  <w:num w:numId="3" w16cid:durableId="1826894748">
    <w:abstractNumId w:val="28"/>
  </w:num>
  <w:num w:numId="4" w16cid:durableId="2551341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89945369">
    <w:abstractNumId w:val="10"/>
  </w:num>
  <w:num w:numId="6" w16cid:durableId="201986385">
    <w:abstractNumId w:val="8"/>
  </w:num>
  <w:num w:numId="7" w16cid:durableId="517931714">
    <w:abstractNumId w:val="2"/>
  </w:num>
  <w:num w:numId="8" w16cid:durableId="254170582">
    <w:abstractNumId w:val="17"/>
  </w:num>
  <w:num w:numId="9" w16cid:durableId="829640110">
    <w:abstractNumId w:val="30"/>
  </w:num>
  <w:num w:numId="10" w16cid:durableId="1835415402">
    <w:abstractNumId w:val="3"/>
  </w:num>
  <w:num w:numId="11" w16cid:durableId="609356245">
    <w:abstractNumId w:val="23"/>
  </w:num>
  <w:num w:numId="12" w16cid:durableId="1568571371">
    <w:abstractNumId w:val="4"/>
  </w:num>
  <w:num w:numId="13" w16cid:durableId="84345505">
    <w:abstractNumId w:val="22"/>
  </w:num>
  <w:num w:numId="14" w16cid:durableId="135999549">
    <w:abstractNumId w:val="11"/>
  </w:num>
  <w:num w:numId="15" w16cid:durableId="419761398">
    <w:abstractNumId w:val="26"/>
  </w:num>
  <w:num w:numId="16" w16cid:durableId="1513185231">
    <w:abstractNumId w:val="6"/>
  </w:num>
  <w:num w:numId="17" w16cid:durableId="287781364">
    <w:abstractNumId w:val="27"/>
  </w:num>
  <w:num w:numId="18" w16cid:durableId="1459642873">
    <w:abstractNumId w:val="19"/>
  </w:num>
  <w:num w:numId="19" w16cid:durableId="244077245">
    <w:abstractNumId w:val="33"/>
  </w:num>
  <w:num w:numId="20" w16cid:durableId="1522933971">
    <w:abstractNumId w:val="16"/>
  </w:num>
  <w:num w:numId="21" w16cid:durableId="319578254">
    <w:abstractNumId w:val="13"/>
  </w:num>
  <w:num w:numId="22" w16cid:durableId="1230724496">
    <w:abstractNumId w:val="18"/>
  </w:num>
  <w:num w:numId="23" w16cid:durableId="1428845564">
    <w:abstractNumId w:val="24"/>
  </w:num>
  <w:num w:numId="24" w16cid:durableId="1803768666">
    <w:abstractNumId w:val="31"/>
  </w:num>
  <w:num w:numId="25" w16cid:durableId="1942225674">
    <w:abstractNumId w:val="5"/>
  </w:num>
  <w:num w:numId="26" w16cid:durableId="104232777">
    <w:abstractNumId w:val="21"/>
  </w:num>
  <w:num w:numId="27" w16cid:durableId="2063016758">
    <w:abstractNumId w:val="25"/>
  </w:num>
  <w:num w:numId="28" w16cid:durableId="737287574">
    <w:abstractNumId w:val="32"/>
  </w:num>
  <w:num w:numId="29" w16cid:durableId="1772160125">
    <w:abstractNumId w:val="29"/>
  </w:num>
  <w:num w:numId="30" w16cid:durableId="1824345996">
    <w:abstractNumId w:val="15"/>
  </w:num>
  <w:num w:numId="31" w16cid:durableId="878667167">
    <w:abstractNumId w:val="7"/>
  </w:num>
  <w:num w:numId="32" w16cid:durableId="1285189600">
    <w:abstractNumId w:val="12"/>
  </w:num>
  <w:num w:numId="33" w16cid:durableId="796340501">
    <w:abstractNumId w:val="1"/>
  </w:num>
  <w:num w:numId="34" w16cid:durableId="741409485">
    <w:abstractNumId w:val="14"/>
  </w:num>
  <w:num w:numId="35" w16cid:durableId="4760716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yNjM0NzE3NzU0sDRV0lEKTi0uzszPAykwrgUAxwLzjiwAAAA="/>
  </w:docVars>
  <w:rsids>
    <w:rsidRoot w:val="00AA6219"/>
    <w:rsid w:val="00000F8F"/>
    <w:rsid w:val="00014CDD"/>
    <w:rsid w:val="00030174"/>
    <w:rsid w:val="00034785"/>
    <w:rsid w:val="0004579C"/>
    <w:rsid w:val="000A47FA"/>
    <w:rsid w:val="000A65D3"/>
    <w:rsid w:val="000B1E33"/>
    <w:rsid w:val="000B7C1B"/>
    <w:rsid w:val="000D689F"/>
    <w:rsid w:val="000E7B7B"/>
    <w:rsid w:val="000E7D62"/>
    <w:rsid w:val="000F58D9"/>
    <w:rsid w:val="00103357"/>
    <w:rsid w:val="00123C9F"/>
    <w:rsid w:val="001255F4"/>
    <w:rsid w:val="00126190"/>
    <w:rsid w:val="00130F17"/>
    <w:rsid w:val="001320BF"/>
    <w:rsid w:val="00163BC4"/>
    <w:rsid w:val="00191062"/>
    <w:rsid w:val="00192B72"/>
    <w:rsid w:val="001A29D8"/>
    <w:rsid w:val="001A2A7E"/>
    <w:rsid w:val="001A5CAA"/>
    <w:rsid w:val="001B0427"/>
    <w:rsid w:val="001C661A"/>
    <w:rsid w:val="001D3A51"/>
    <w:rsid w:val="001E10D2"/>
    <w:rsid w:val="001E22E8"/>
    <w:rsid w:val="001E25B4"/>
    <w:rsid w:val="001E44FE"/>
    <w:rsid w:val="001E5C6C"/>
    <w:rsid w:val="00200595"/>
    <w:rsid w:val="002041F3"/>
    <w:rsid w:val="00204835"/>
    <w:rsid w:val="00231920"/>
    <w:rsid w:val="0023195C"/>
    <w:rsid w:val="002348E7"/>
    <w:rsid w:val="0024282C"/>
    <w:rsid w:val="002460DC"/>
    <w:rsid w:val="00250985"/>
    <w:rsid w:val="002556F6"/>
    <w:rsid w:val="002566D8"/>
    <w:rsid w:val="0026250C"/>
    <w:rsid w:val="0027780A"/>
    <w:rsid w:val="00283105"/>
    <w:rsid w:val="00284C4C"/>
    <w:rsid w:val="00287E68"/>
    <w:rsid w:val="0029181A"/>
    <w:rsid w:val="00296529"/>
    <w:rsid w:val="002B27FB"/>
    <w:rsid w:val="002B685A"/>
    <w:rsid w:val="002C57D2"/>
    <w:rsid w:val="002E0D56"/>
    <w:rsid w:val="00315186"/>
    <w:rsid w:val="00332202"/>
    <w:rsid w:val="0033343E"/>
    <w:rsid w:val="003512C2"/>
    <w:rsid w:val="00371FB6"/>
    <w:rsid w:val="003763C1"/>
    <w:rsid w:val="00376BBE"/>
    <w:rsid w:val="0039224F"/>
    <w:rsid w:val="003A43A4"/>
    <w:rsid w:val="003A7E18"/>
    <w:rsid w:val="003C4C86"/>
    <w:rsid w:val="003C6258"/>
    <w:rsid w:val="003D0FD8"/>
    <w:rsid w:val="003E2904"/>
    <w:rsid w:val="00401927"/>
    <w:rsid w:val="0041027F"/>
    <w:rsid w:val="00412475"/>
    <w:rsid w:val="004219A6"/>
    <w:rsid w:val="00423789"/>
    <w:rsid w:val="00440F43"/>
    <w:rsid w:val="00441B6F"/>
    <w:rsid w:val="00446221"/>
    <w:rsid w:val="00450E62"/>
    <w:rsid w:val="004539DB"/>
    <w:rsid w:val="00471A80"/>
    <w:rsid w:val="004D1388"/>
    <w:rsid w:val="004D305E"/>
    <w:rsid w:val="004D4277"/>
    <w:rsid w:val="004F3483"/>
    <w:rsid w:val="00502516"/>
    <w:rsid w:val="00505F06"/>
    <w:rsid w:val="00506828"/>
    <w:rsid w:val="0053056E"/>
    <w:rsid w:val="00542D1A"/>
    <w:rsid w:val="00554FDA"/>
    <w:rsid w:val="005A676E"/>
    <w:rsid w:val="005C0DC5"/>
    <w:rsid w:val="005C45DA"/>
    <w:rsid w:val="005C784C"/>
    <w:rsid w:val="005D17F6"/>
    <w:rsid w:val="005E5539"/>
    <w:rsid w:val="00602BF5"/>
    <w:rsid w:val="00617FDD"/>
    <w:rsid w:val="00627F03"/>
    <w:rsid w:val="00633614"/>
    <w:rsid w:val="00633F68"/>
    <w:rsid w:val="00636EB2"/>
    <w:rsid w:val="006375B8"/>
    <w:rsid w:val="00663146"/>
    <w:rsid w:val="006644A6"/>
    <w:rsid w:val="0066510A"/>
    <w:rsid w:val="00673F9F"/>
    <w:rsid w:val="00686953"/>
    <w:rsid w:val="00686A75"/>
    <w:rsid w:val="00687DEA"/>
    <w:rsid w:val="00687E67"/>
    <w:rsid w:val="0069068B"/>
    <w:rsid w:val="006967F7"/>
    <w:rsid w:val="006A250C"/>
    <w:rsid w:val="006B21D3"/>
    <w:rsid w:val="006B57D0"/>
    <w:rsid w:val="006D30FF"/>
    <w:rsid w:val="006D6940"/>
    <w:rsid w:val="006F11EC"/>
    <w:rsid w:val="0070082C"/>
    <w:rsid w:val="00717C8D"/>
    <w:rsid w:val="007347D9"/>
    <w:rsid w:val="007369E6"/>
    <w:rsid w:val="00746E59"/>
    <w:rsid w:val="00754C9A"/>
    <w:rsid w:val="0075599A"/>
    <w:rsid w:val="00761D52"/>
    <w:rsid w:val="0077749E"/>
    <w:rsid w:val="00790ADA"/>
    <w:rsid w:val="007B31D8"/>
    <w:rsid w:val="007D2288"/>
    <w:rsid w:val="007E088F"/>
    <w:rsid w:val="007E3F8B"/>
    <w:rsid w:val="007F7B32"/>
    <w:rsid w:val="00804BC2"/>
    <w:rsid w:val="00804F38"/>
    <w:rsid w:val="00811C3C"/>
    <w:rsid w:val="0081431A"/>
    <w:rsid w:val="0083216F"/>
    <w:rsid w:val="008362F7"/>
    <w:rsid w:val="00851FA0"/>
    <w:rsid w:val="00860000"/>
    <w:rsid w:val="00863BD3"/>
    <w:rsid w:val="008641ED"/>
    <w:rsid w:val="00866D66"/>
    <w:rsid w:val="008671C6"/>
    <w:rsid w:val="00875803"/>
    <w:rsid w:val="00885529"/>
    <w:rsid w:val="008A4361"/>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5EEC"/>
    <w:rsid w:val="009D35A0"/>
    <w:rsid w:val="009D4892"/>
    <w:rsid w:val="009D7EB7"/>
    <w:rsid w:val="009E048A"/>
    <w:rsid w:val="009E08E9"/>
    <w:rsid w:val="009E3DB9"/>
    <w:rsid w:val="009E6E35"/>
    <w:rsid w:val="009F0EDA"/>
    <w:rsid w:val="00A03B96"/>
    <w:rsid w:val="00A05B19"/>
    <w:rsid w:val="00A1134E"/>
    <w:rsid w:val="00A24E7E"/>
    <w:rsid w:val="00A258C3"/>
    <w:rsid w:val="00A2703B"/>
    <w:rsid w:val="00A301D9"/>
    <w:rsid w:val="00A33DFC"/>
    <w:rsid w:val="00A347C0"/>
    <w:rsid w:val="00A44E89"/>
    <w:rsid w:val="00A51431"/>
    <w:rsid w:val="00A539AD"/>
    <w:rsid w:val="00A70C82"/>
    <w:rsid w:val="00A83EC4"/>
    <w:rsid w:val="00A94063"/>
    <w:rsid w:val="00AA22FE"/>
    <w:rsid w:val="00AA6219"/>
    <w:rsid w:val="00AA74E0"/>
    <w:rsid w:val="00AB1CAD"/>
    <w:rsid w:val="00AB703F"/>
    <w:rsid w:val="00AC6BB8"/>
    <w:rsid w:val="00AE008F"/>
    <w:rsid w:val="00AE37A5"/>
    <w:rsid w:val="00B01FCD"/>
    <w:rsid w:val="00B12326"/>
    <w:rsid w:val="00B1776C"/>
    <w:rsid w:val="00B52583"/>
    <w:rsid w:val="00B52896"/>
    <w:rsid w:val="00B94505"/>
    <w:rsid w:val="00B95236"/>
    <w:rsid w:val="00B96BD9"/>
    <w:rsid w:val="00BA1B01"/>
    <w:rsid w:val="00BA2641"/>
    <w:rsid w:val="00BB37AA"/>
    <w:rsid w:val="00BC30D5"/>
    <w:rsid w:val="00BC53A0"/>
    <w:rsid w:val="00BE62AD"/>
    <w:rsid w:val="00BF121F"/>
    <w:rsid w:val="00BF1F80"/>
    <w:rsid w:val="00C166EF"/>
    <w:rsid w:val="00C17EB0"/>
    <w:rsid w:val="00C27F5F"/>
    <w:rsid w:val="00C30A0F"/>
    <w:rsid w:val="00C37E61"/>
    <w:rsid w:val="00C428B6"/>
    <w:rsid w:val="00C70546"/>
    <w:rsid w:val="00C70F1B"/>
    <w:rsid w:val="00C71A47"/>
    <w:rsid w:val="00C7464C"/>
    <w:rsid w:val="00C85588"/>
    <w:rsid w:val="00C8672E"/>
    <w:rsid w:val="00CD6755"/>
    <w:rsid w:val="00CD6856"/>
    <w:rsid w:val="00CE0089"/>
    <w:rsid w:val="00CE793C"/>
    <w:rsid w:val="00CF193C"/>
    <w:rsid w:val="00D173F1"/>
    <w:rsid w:val="00D74CB0"/>
    <w:rsid w:val="00D77CDB"/>
    <w:rsid w:val="00D8295D"/>
    <w:rsid w:val="00DC2A65"/>
    <w:rsid w:val="00DE15F0"/>
    <w:rsid w:val="00DE5663"/>
    <w:rsid w:val="00DE78AA"/>
    <w:rsid w:val="00E053D0"/>
    <w:rsid w:val="00E15994"/>
    <w:rsid w:val="00E3114E"/>
    <w:rsid w:val="00E31A70"/>
    <w:rsid w:val="00E35B02"/>
    <w:rsid w:val="00E36263"/>
    <w:rsid w:val="00E66496"/>
    <w:rsid w:val="00E66B35"/>
    <w:rsid w:val="00E66E10"/>
    <w:rsid w:val="00E769F6"/>
    <w:rsid w:val="00E83B81"/>
    <w:rsid w:val="00E8407C"/>
    <w:rsid w:val="00E84F3C"/>
    <w:rsid w:val="00EA012C"/>
    <w:rsid w:val="00EA6D41"/>
    <w:rsid w:val="00EC6A55"/>
    <w:rsid w:val="00ED0288"/>
    <w:rsid w:val="00EE52CB"/>
    <w:rsid w:val="00EF581D"/>
    <w:rsid w:val="00EF7FD8"/>
    <w:rsid w:val="00F06F59"/>
    <w:rsid w:val="00F17988"/>
    <w:rsid w:val="00F469F0"/>
    <w:rsid w:val="00F53273"/>
    <w:rsid w:val="00F662E7"/>
    <w:rsid w:val="00F755E4"/>
    <w:rsid w:val="00F77D02"/>
    <w:rsid w:val="00FB3A86"/>
    <w:rsid w:val="00FD36C8"/>
    <w:rsid w:val="00FD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2"/>
      <o:rules v:ext="edit">
        <o:r id="V:Rule1" type="connector" idref="#_x0000_s2067"/>
        <o:r id="V:Rule2" type="connector" idref="#Straight Arrow Connector 3"/>
        <o:r id="V:Rule3" type="connector" idref="#Straight Arrow Connector 4"/>
        <o:r id="V:Rule4" type="connector" idref="#Straight Arrow Connector 6"/>
        <o:r id="V:Rule5" type="connector" idref="#Straight Arrow Connector 7"/>
        <o:r id="V:Rule6" type="connector" idref="#Straight Arrow Connector 5"/>
      </o:rules>
    </o:shapelayout>
  </w:shapeDefaults>
  <w:decimalSymbol w:val="."/>
  <w:listSeparator w:val=","/>
  <w14:docId w14:val="5943537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041F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2041F3"/>
    <w:rPr>
      <w:color w:val="605E5C"/>
      <w:shd w:val="clear" w:color="auto" w:fill="E1DFDD"/>
    </w:rPr>
  </w:style>
  <w:style w:type="character" w:customStyle="1" w:styleId="Heading3Char">
    <w:name w:val="Heading 3 Char"/>
    <w:basedOn w:val="DefaultParagraphFont"/>
    <w:link w:val="Heading3"/>
    <w:semiHidden/>
    <w:rsid w:val="002041F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A44E8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A44E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buildings1505076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7772/IJRISS.2025.907000317" TargetMode="External"/><Relationship Id="rId2" Type="http://schemas.openxmlformats.org/officeDocument/2006/relationships/numbering" Target="numbering.xml"/><Relationship Id="rId16" Type="http://schemas.openxmlformats.org/officeDocument/2006/relationships/hyperlink" Target="https://doi.org/10.3390/buildings1516288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su16167242" TargetMode="External"/><Relationship Id="rId10" Type="http://schemas.openxmlformats.org/officeDocument/2006/relationships/footer" Target="footer1.xml"/><Relationship Id="rId19" Type="http://schemas.openxmlformats.org/officeDocument/2006/relationships/hyperlink" Target="https://doi.org/10.3390/buildings151220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Lit>
          </c:cat>
          <c:val>
            <c:numRef>
              <c:f>Sheet1!$B$1:$B$14</c:f>
              <c:numCache>
                <c:formatCode>General</c:formatCode>
                <c:ptCount val="14"/>
                <c:pt idx="0">
                  <c:v>1</c:v>
                </c:pt>
                <c:pt idx="1">
                  <c:v>0</c:v>
                </c:pt>
                <c:pt idx="2">
                  <c:v>0</c:v>
                </c:pt>
                <c:pt idx="3">
                  <c:v>0</c:v>
                </c:pt>
                <c:pt idx="4">
                  <c:v>1</c:v>
                </c:pt>
                <c:pt idx="5">
                  <c:v>0</c:v>
                </c:pt>
                <c:pt idx="6">
                  <c:v>0</c:v>
                </c:pt>
                <c:pt idx="7">
                  <c:v>1</c:v>
                </c:pt>
                <c:pt idx="8">
                  <c:v>0</c:v>
                </c:pt>
                <c:pt idx="9">
                  <c:v>3</c:v>
                </c:pt>
                <c:pt idx="10">
                  <c:v>2</c:v>
                </c:pt>
                <c:pt idx="11">
                  <c:v>4</c:v>
                </c:pt>
                <c:pt idx="12">
                  <c:v>7</c:v>
                </c:pt>
                <c:pt idx="13">
                  <c:v>8</c:v>
                </c:pt>
              </c:numCache>
            </c:numRef>
          </c:val>
          <c:extLst>
            <c:ext xmlns:c16="http://schemas.microsoft.com/office/drawing/2014/chart" uri="{C3380CC4-5D6E-409C-BE32-E72D297353CC}">
              <c16:uniqueId val="{00000000-A06C-4FA9-8D07-0D09F2BA351C}"/>
            </c:ext>
          </c:extLst>
        </c:ser>
        <c:dLbls>
          <c:showLegendKey val="0"/>
          <c:showVal val="0"/>
          <c:showCatName val="0"/>
          <c:showSerName val="0"/>
          <c:showPercent val="0"/>
          <c:showBubbleSize val="0"/>
        </c:dLbls>
        <c:gapWidth val="150"/>
        <c:overlap val="100"/>
        <c:axId val="2047276720"/>
        <c:axId val="1971452336"/>
      </c:barChart>
      <c:catAx>
        <c:axId val="2047276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71452336"/>
        <c:crosses val="autoZero"/>
        <c:auto val="1"/>
        <c:lblAlgn val="ctr"/>
        <c:lblOffset val="100"/>
        <c:noMultiLvlLbl val="0"/>
      </c:catAx>
      <c:valAx>
        <c:axId val="1971452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472767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86672-77CA-4E85-8942-F8917BA1D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208</TotalTime>
  <Pages>20</Pages>
  <Words>9077</Words>
  <Characters>51739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60695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Pastor Arowosegbe</cp:lastModifiedBy>
  <cp:revision>47</cp:revision>
  <cp:lastPrinted>1999-07-06T11:00:00Z</cp:lastPrinted>
  <dcterms:created xsi:type="dcterms:W3CDTF">2014-10-25T14:34:00Z</dcterms:created>
  <dcterms:modified xsi:type="dcterms:W3CDTF">2025-10-26T02:22:00Z</dcterms:modified>
</cp:coreProperties>
</file>