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97C8C" w14:textId="68E3EF4E" w:rsidR="00BF15A1" w:rsidRPr="00DD2C99" w:rsidRDefault="00BF15A1" w:rsidP="00AE6181">
      <w:pPr>
        <w:spacing w:after="0"/>
        <w:jc w:val="right"/>
        <w:rPr>
          <w:rFonts w:ascii="Arial" w:hAnsi="Arial" w:cs="Arial"/>
          <w:b/>
          <w:bCs/>
          <w:sz w:val="36"/>
          <w:szCs w:val="20"/>
        </w:rPr>
      </w:pPr>
      <w:r w:rsidRPr="00DD2C99">
        <w:rPr>
          <w:rFonts w:ascii="Arial" w:hAnsi="Arial" w:cs="Arial"/>
          <w:b/>
          <w:bCs/>
          <w:sz w:val="36"/>
          <w:szCs w:val="20"/>
        </w:rPr>
        <w:t>Modelling Cropping Intensity of Kerala Using ARIMA with Exogenous Predictors</w:t>
      </w:r>
    </w:p>
    <w:p w14:paraId="32AF24AC" w14:textId="77777777" w:rsidR="009D48D4" w:rsidRDefault="009D48D4" w:rsidP="00AE6181">
      <w:pPr>
        <w:spacing w:after="0"/>
        <w:jc w:val="right"/>
        <w:rPr>
          <w:rFonts w:ascii="Arial" w:hAnsi="Arial" w:cs="Arial"/>
          <w:b/>
          <w:bCs/>
          <w:sz w:val="24"/>
          <w:szCs w:val="24"/>
        </w:rPr>
      </w:pPr>
    </w:p>
    <w:p w14:paraId="2EBFA914" w14:textId="77777777" w:rsidR="003D3024" w:rsidRDefault="003D3024" w:rsidP="00AE6181">
      <w:pPr>
        <w:spacing w:after="0"/>
        <w:jc w:val="right"/>
        <w:rPr>
          <w:rFonts w:ascii="Arial" w:hAnsi="Arial" w:cs="Arial"/>
          <w:i/>
          <w:sz w:val="20"/>
          <w:szCs w:val="20"/>
        </w:rPr>
      </w:pPr>
    </w:p>
    <w:p w14:paraId="6872060F" w14:textId="1786F05C" w:rsidR="001836F9" w:rsidRPr="00DD2C99" w:rsidRDefault="001836F9" w:rsidP="00AE6181">
      <w:pPr>
        <w:spacing w:after="0"/>
        <w:jc w:val="right"/>
        <w:rPr>
          <w:rFonts w:ascii="Arial" w:hAnsi="Arial" w:cs="Arial"/>
          <w:i/>
          <w:sz w:val="20"/>
          <w:szCs w:val="20"/>
        </w:rPr>
      </w:pPr>
      <w:r>
        <w:rPr>
          <w:rFonts w:ascii="Arial" w:hAnsi="Arial" w:cs="Arial"/>
          <w:i/>
          <w:sz w:val="20"/>
          <w:szCs w:val="20"/>
        </w:rPr>
        <w:t xml:space="preserve"> </w:t>
      </w:r>
    </w:p>
    <w:p w14:paraId="5B0FFA81" w14:textId="77777777" w:rsidR="00E37B44" w:rsidRPr="00DD2C99" w:rsidRDefault="00E37B44" w:rsidP="00AE6181">
      <w:pPr>
        <w:spacing w:after="0"/>
        <w:rPr>
          <w:rFonts w:ascii="Arial" w:hAnsi="Arial" w:cs="Arial"/>
          <w:b/>
        </w:rPr>
      </w:pPr>
      <w:r w:rsidRPr="00DD2C99">
        <w:rPr>
          <w:rFonts w:ascii="Arial" w:hAnsi="Arial" w:cs="Arial"/>
          <w:b/>
        </w:rPr>
        <w:t>ABSTRACT</w:t>
      </w:r>
    </w:p>
    <w:p w14:paraId="4DD85809" w14:textId="678E471B" w:rsidR="00C46CCA" w:rsidRDefault="004B6BE1" w:rsidP="00C46CCA">
      <w:pPr>
        <w:jc w:val="both"/>
        <w:rPr>
          <w:rFonts w:ascii="Arial" w:hAnsi="Arial" w:cs="Arial"/>
          <w:sz w:val="20"/>
          <w:szCs w:val="20"/>
        </w:rPr>
      </w:pPr>
      <w:r w:rsidRPr="004B6BE1">
        <w:rPr>
          <w:rFonts w:ascii="Arial" w:hAnsi="Arial" w:cs="Arial"/>
          <w:sz w:val="20"/>
          <w:szCs w:val="20"/>
        </w:rPr>
        <w:t xml:space="preserve">In order to comprehend long-term patterns and the impact of climatic variables, this study used linear time-series modeling approaches to analyze Kerala's cropping intensity over a 58-year period (1965–66 to 2022–23). The dependent variable was cropping intensity, and the exogenous predictors of yearly rainfall, maximum temperature, and </w:t>
      </w:r>
      <w:r w:rsidR="00253C62">
        <w:rPr>
          <w:rFonts w:ascii="Arial" w:hAnsi="Arial" w:cs="Arial"/>
          <w:sz w:val="20"/>
          <w:szCs w:val="20"/>
        </w:rPr>
        <w:t>minimum</w:t>
      </w:r>
      <w:r w:rsidRPr="004B6BE1">
        <w:rPr>
          <w:rFonts w:ascii="Arial" w:hAnsi="Arial" w:cs="Arial"/>
          <w:sz w:val="20"/>
          <w:szCs w:val="20"/>
        </w:rPr>
        <w:t xml:space="preserve"> temperature were included to evaluate their possible influence. To find the most appropriate and reliable forecasting model, a variety of model configurations were assessed using common model selection criteria, such as the Bayesian Information Criterion (BIC) and the Akaike Information Criterion (AIC). The ARIMA with Exogenous Variables (ARIMAX) and Auto-Regressive Integrated Moving Average (ARIMA) models were both used and contrasted.</w:t>
      </w:r>
      <w:r w:rsidRPr="004B6BE1">
        <w:t xml:space="preserve"> </w:t>
      </w:r>
      <w:r w:rsidRPr="004B6BE1">
        <w:rPr>
          <w:rFonts w:ascii="Arial" w:hAnsi="Arial" w:cs="Arial"/>
          <w:sz w:val="20"/>
          <w:szCs w:val="20"/>
        </w:rPr>
        <w:t xml:space="preserve">Because it incorporates external factors, the ARIMAX model is especially good at capturing how climate variables affect cropping intensity. The </w:t>
      </w:r>
      <w:proofErr w:type="gramStart"/>
      <w:r w:rsidRPr="004B6BE1">
        <w:rPr>
          <w:rFonts w:ascii="Arial" w:hAnsi="Arial" w:cs="Arial"/>
          <w:sz w:val="20"/>
          <w:szCs w:val="20"/>
        </w:rPr>
        <w:t>ARIMAX(</w:t>
      </w:r>
      <w:proofErr w:type="gramEnd"/>
      <w:r w:rsidRPr="004B6BE1">
        <w:rPr>
          <w:rFonts w:ascii="Arial" w:hAnsi="Arial" w:cs="Arial"/>
          <w:sz w:val="20"/>
          <w:szCs w:val="20"/>
        </w:rPr>
        <w:t xml:space="preserve">0,1,1) model consistently performed better than the ARIMA(0,1,1) model across all assessment measures among the many model combinations studied. </w:t>
      </w:r>
      <w:r w:rsidR="004E432B">
        <w:rPr>
          <w:rFonts w:ascii="Arial" w:hAnsi="Arial" w:cs="Arial"/>
          <w:sz w:val="20"/>
          <w:szCs w:val="20"/>
        </w:rPr>
        <w:t xml:space="preserve">Significantly, temperature variables were found negatively influencing cropping intensity. </w:t>
      </w:r>
      <w:r w:rsidRPr="004B6BE1">
        <w:rPr>
          <w:rFonts w:ascii="Arial" w:hAnsi="Arial" w:cs="Arial"/>
          <w:sz w:val="20"/>
          <w:szCs w:val="20"/>
        </w:rPr>
        <w:t>Relative diagnostic tests were perfo</w:t>
      </w:r>
      <w:r w:rsidR="00FB4F98">
        <w:rPr>
          <w:rFonts w:ascii="Arial" w:hAnsi="Arial" w:cs="Arial"/>
          <w:sz w:val="20"/>
          <w:szCs w:val="20"/>
        </w:rPr>
        <w:t xml:space="preserve">rmed to verify </w:t>
      </w:r>
      <w:r w:rsidRPr="004B6BE1">
        <w:rPr>
          <w:rFonts w:ascii="Arial" w:hAnsi="Arial" w:cs="Arial"/>
          <w:sz w:val="20"/>
          <w:szCs w:val="20"/>
        </w:rPr>
        <w:t xml:space="preserve">the residuals behaved like white noise and to make sure the selected model was adequate. These tests included checks for autocorrelation and non-linearity. These results demonstrate how important climate variables are in determining cropping intensity over time, particularly temperature trends. The findings provide valuable empirical information for creating evidence-based legislation, climate-resilient agricultural practices, and sustainable resource management that are suited to Kerala's changing </w:t>
      </w:r>
      <w:proofErr w:type="spellStart"/>
      <w:r w:rsidRPr="004B6BE1">
        <w:rPr>
          <w:rFonts w:ascii="Arial" w:hAnsi="Arial" w:cs="Arial"/>
          <w:sz w:val="20"/>
          <w:szCs w:val="20"/>
        </w:rPr>
        <w:t>agroclimatic</w:t>
      </w:r>
      <w:proofErr w:type="spellEnd"/>
      <w:r w:rsidRPr="004B6BE1">
        <w:rPr>
          <w:rFonts w:ascii="Arial" w:hAnsi="Arial" w:cs="Arial"/>
          <w:sz w:val="20"/>
          <w:szCs w:val="20"/>
        </w:rPr>
        <w:t xml:space="preserve"> environment.</w:t>
      </w:r>
    </w:p>
    <w:p w14:paraId="10FA2656" w14:textId="7FB61D65" w:rsidR="00E37B44" w:rsidRPr="00C46CCA" w:rsidRDefault="00E37B44" w:rsidP="00C46CCA">
      <w:pPr>
        <w:rPr>
          <w:rFonts w:ascii="Arial" w:hAnsi="Arial" w:cs="Arial"/>
          <w:sz w:val="20"/>
          <w:szCs w:val="20"/>
        </w:rPr>
      </w:pPr>
      <w:r w:rsidRPr="00DD2C99">
        <w:rPr>
          <w:rFonts w:ascii="Arial" w:hAnsi="Arial" w:cs="Arial"/>
          <w:b/>
          <w:i/>
          <w:sz w:val="20"/>
          <w:szCs w:val="20"/>
        </w:rPr>
        <w:t xml:space="preserve">Key words: </w:t>
      </w:r>
      <w:r w:rsidR="0053253C" w:rsidRPr="00DD2C99">
        <w:rPr>
          <w:rFonts w:ascii="Arial" w:hAnsi="Arial" w:cs="Arial"/>
          <w:iCs/>
          <w:sz w:val="20"/>
          <w:szCs w:val="20"/>
        </w:rPr>
        <w:t xml:space="preserve">ARIMAX, </w:t>
      </w:r>
      <w:r w:rsidR="00BF15A1" w:rsidRPr="00DD2C99">
        <w:rPr>
          <w:rFonts w:ascii="Arial" w:hAnsi="Arial" w:cs="Arial"/>
          <w:iCs/>
          <w:sz w:val="20"/>
          <w:szCs w:val="20"/>
        </w:rPr>
        <w:t>weather parameters</w:t>
      </w:r>
      <w:r w:rsidR="0053253C" w:rsidRPr="00DD2C99">
        <w:rPr>
          <w:rFonts w:ascii="Arial" w:hAnsi="Arial" w:cs="Arial"/>
          <w:iCs/>
          <w:sz w:val="20"/>
          <w:szCs w:val="20"/>
        </w:rPr>
        <w:t xml:space="preserve">, </w:t>
      </w:r>
      <w:r w:rsidR="00BF15A1" w:rsidRPr="00DD2C99">
        <w:rPr>
          <w:rFonts w:ascii="Arial" w:hAnsi="Arial" w:cs="Arial"/>
          <w:iCs/>
          <w:sz w:val="20"/>
          <w:szCs w:val="20"/>
        </w:rPr>
        <w:t>t</w:t>
      </w:r>
      <w:r w:rsidR="0053253C" w:rsidRPr="00DD2C99">
        <w:rPr>
          <w:rFonts w:ascii="Arial" w:hAnsi="Arial" w:cs="Arial"/>
          <w:iCs/>
          <w:sz w:val="20"/>
          <w:szCs w:val="20"/>
        </w:rPr>
        <w:t xml:space="preserve">ime Series, </w:t>
      </w:r>
      <w:r w:rsidR="00BF15A1" w:rsidRPr="00DD2C99">
        <w:rPr>
          <w:rFonts w:ascii="Arial" w:hAnsi="Arial" w:cs="Arial"/>
          <w:iCs/>
          <w:sz w:val="20"/>
          <w:szCs w:val="20"/>
        </w:rPr>
        <w:t>c</w:t>
      </w:r>
      <w:r w:rsidR="0053253C" w:rsidRPr="00DD2C99">
        <w:rPr>
          <w:rFonts w:ascii="Arial" w:hAnsi="Arial" w:cs="Arial"/>
          <w:iCs/>
          <w:sz w:val="20"/>
          <w:szCs w:val="20"/>
        </w:rPr>
        <w:t xml:space="preserve">ropping </w:t>
      </w:r>
      <w:r w:rsidR="00BF15A1" w:rsidRPr="00DD2C99">
        <w:rPr>
          <w:rFonts w:ascii="Arial" w:hAnsi="Arial" w:cs="Arial"/>
          <w:iCs/>
          <w:sz w:val="20"/>
          <w:szCs w:val="20"/>
        </w:rPr>
        <w:t>i</w:t>
      </w:r>
      <w:r w:rsidR="0053253C" w:rsidRPr="00DD2C99">
        <w:rPr>
          <w:rFonts w:ascii="Arial" w:hAnsi="Arial" w:cs="Arial"/>
          <w:iCs/>
          <w:sz w:val="20"/>
          <w:szCs w:val="20"/>
        </w:rPr>
        <w:t>ntensity</w:t>
      </w:r>
    </w:p>
    <w:p w14:paraId="679D7726" w14:textId="77777777" w:rsidR="00E37B44" w:rsidRPr="00DD2C99" w:rsidRDefault="00E37B44" w:rsidP="00AE6181">
      <w:pPr>
        <w:spacing w:after="0"/>
        <w:rPr>
          <w:rFonts w:ascii="Arial" w:hAnsi="Arial" w:cs="Arial"/>
          <w:b/>
        </w:rPr>
      </w:pPr>
      <w:r w:rsidRPr="00DD2C99">
        <w:rPr>
          <w:rFonts w:ascii="Arial" w:hAnsi="Arial" w:cs="Arial"/>
          <w:b/>
        </w:rPr>
        <w:t>INTRODUCTION</w:t>
      </w:r>
    </w:p>
    <w:p w14:paraId="3C9C1473" w14:textId="77777777" w:rsidR="00BD68C5" w:rsidRPr="00DD2C99" w:rsidRDefault="00BD68C5" w:rsidP="00AE6181">
      <w:pPr>
        <w:spacing w:after="0"/>
        <w:jc w:val="both"/>
        <w:rPr>
          <w:rFonts w:ascii="Arial" w:hAnsi="Arial" w:cs="Arial"/>
          <w:sz w:val="20"/>
          <w:szCs w:val="20"/>
        </w:rPr>
      </w:pPr>
      <w:r w:rsidRPr="00DD2C99">
        <w:rPr>
          <w:rFonts w:ascii="Arial" w:hAnsi="Arial" w:cs="Arial"/>
          <w:sz w:val="20"/>
          <w:szCs w:val="20"/>
        </w:rPr>
        <w:t>Kerala stands out among other Indian states due to its diverse agro-ecosystem and copious amounts of rainfall. Seasonal crops like rice and vegetables, annual crops like tapioca and bananas, and perennial crops like pepper, small cardamom, and rubber are among the many crops grown here. Increased food production and self-sufficiency are required to meet the state's growing food needs. Crop production can be raised by strengthening crop cultivation or by expanding the area under cultivation. The latter has a smaller scope because the net cultivated area makes up approximately 56% of the entire geographical area, or 38.86 lakh hectares. Therefore, increasing the number of crops planted on a given plot of land in a given year, that is, increasing cropping intensity, is one way to achieve agricultural intensification, which is one of the solutions we may conceive of.</w:t>
      </w:r>
    </w:p>
    <w:p w14:paraId="020E0D0F" w14:textId="4616CE94" w:rsidR="004B6BE1" w:rsidRPr="00623AFF" w:rsidRDefault="004B6BE1" w:rsidP="00C46CCA">
      <w:pPr>
        <w:spacing w:after="0"/>
        <w:jc w:val="both"/>
        <w:rPr>
          <w:rFonts w:ascii="Arial" w:hAnsi="Arial" w:cs="Arial"/>
          <w:sz w:val="20"/>
          <w:szCs w:val="20"/>
        </w:rPr>
      </w:pPr>
      <w:r w:rsidRPr="00623AFF">
        <w:rPr>
          <w:rFonts w:ascii="Arial" w:hAnsi="Arial" w:cs="Arial"/>
          <w:sz w:val="20"/>
          <w:szCs w:val="20"/>
        </w:rPr>
        <w:t>The cropping intensity of Kerala over a long historical period is statistically modeled in the current study using the ARIMAX model, which is an enhanced version of the ARIMA (</w:t>
      </w:r>
      <w:proofErr w:type="spellStart"/>
      <w:r w:rsidRPr="00623AFF">
        <w:rPr>
          <w:rFonts w:ascii="Arial" w:hAnsi="Arial" w:cs="Arial"/>
          <w:sz w:val="20"/>
          <w:szCs w:val="20"/>
        </w:rPr>
        <w:t>AutoRegressive</w:t>
      </w:r>
      <w:proofErr w:type="spellEnd"/>
      <w:r w:rsidRPr="00623AFF">
        <w:rPr>
          <w:rFonts w:ascii="Arial" w:hAnsi="Arial" w:cs="Arial"/>
          <w:sz w:val="20"/>
          <w:szCs w:val="20"/>
        </w:rPr>
        <w:t xml:space="preserve"> Integrated Moving Average) framework. When modeling agricultural time series impacted by external meteorological or socioeconomic conditions, ARIMAX is very helpful since, in contrast to ARIMA, it takes into account exogenous variables that may have an impact on the target variable. To increase the precision and dependability of forecasts, this study employed exogenous factors such as annual rainfall, maximum temperature, and </w:t>
      </w:r>
      <w:r w:rsidR="00253C62">
        <w:rPr>
          <w:rFonts w:ascii="Arial" w:hAnsi="Arial" w:cs="Arial"/>
          <w:sz w:val="20"/>
          <w:szCs w:val="20"/>
        </w:rPr>
        <w:t>minimum</w:t>
      </w:r>
      <w:r w:rsidRPr="00623AFF">
        <w:rPr>
          <w:rFonts w:ascii="Arial" w:hAnsi="Arial" w:cs="Arial"/>
          <w:sz w:val="20"/>
          <w:szCs w:val="20"/>
        </w:rPr>
        <w:t xml:space="preserve"> temperature. SPSS version 25 and the open-source analytical platform R (version 4.2.1) were used for data analysis and model implementation, guaranteeing the results' reproducibility and robustness.</w:t>
      </w:r>
    </w:p>
    <w:p w14:paraId="32AA30F4" w14:textId="77777777" w:rsidR="004B6BE1" w:rsidRPr="00623AFF" w:rsidRDefault="004B6BE1" w:rsidP="00C46CCA">
      <w:pPr>
        <w:spacing w:after="0"/>
        <w:jc w:val="both"/>
        <w:rPr>
          <w:rFonts w:ascii="Arial" w:hAnsi="Arial" w:cs="Arial"/>
          <w:sz w:val="20"/>
          <w:szCs w:val="20"/>
        </w:rPr>
      </w:pPr>
      <w:r w:rsidRPr="00623AFF">
        <w:rPr>
          <w:rFonts w:ascii="Arial" w:hAnsi="Arial" w:cs="Arial"/>
          <w:sz w:val="20"/>
          <w:szCs w:val="20"/>
        </w:rPr>
        <w:t xml:space="preserve">Previous research has extensively recorded the agricultural change in Kerala, providing important background information for evaluating the current study's findings. According to Nair (2012), commerce and land fragmentation led to a major change in land use, with many traditional home gardens being transformed into </w:t>
      </w:r>
      <w:r w:rsidRPr="00623AFF">
        <w:rPr>
          <w:rFonts w:ascii="Arial" w:hAnsi="Arial" w:cs="Arial"/>
          <w:sz w:val="20"/>
          <w:szCs w:val="20"/>
        </w:rPr>
        <w:lastRenderedPageBreak/>
        <w:t>monoculture plantations like coconut or rubber or cropping systems with fewer crop variety. Cropping intensity and agricultural diversification in the state have been impacted for a long time by this trend.</w:t>
      </w:r>
    </w:p>
    <w:p w14:paraId="475DA859" w14:textId="35E04413" w:rsidR="004B6BE1" w:rsidRPr="00623AFF" w:rsidRDefault="004B6BE1" w:rsidP="00C46CCA">
      <w:pPr>
        <w:spacing w:after="0"/>
        <w:jc w:val="both"/>
        <w:rPr>
          <w:rFonts w:ascii="Arial" w:hAnsi="Arial" w:cs="Arial"/>
          <w:sz w:val="20"/>
          <w:szCs w:val="20"/>
        </w:rPr>
      </w:pPr>
      <w:r w:rsidRPr="00623AFF">
        <w:rPr>
          <w:rFonts w:ascii="Arial" w:hAnsi="Arial" w:cs="Arial"/>
          <w:sz w:val="20"/>
          <w:szCs w:val="20"/>
        </w:rPr>
        <w:t>Using data from 1995–96 to 2009–10, Viswanathan (2014) found that several crops had stagnant yield levels and that both area and output growth were trending downward. In line with more general structural changes in Kerala's farming landscape, his findings highlighted a change in agricultural performance and production. Likewise, Johnson (2018) recorded distinct land-use shifts in the state in a longitudinal study that spanned 1956–57 to 2016–17. In order to indicate a shift toward urbanization and other non-farm activities, he emphasized an increase in non-agricultural land use at the expense of net cultivated area.</w:t>
      </w:r>
    </w:p>
    <w:p w14:paraId="6134910D" w14:textId="20C84788" w:rsidR="00C46CCA" w:rsidRPr="00623AFF" w:rsidRDefault="004B6BE1" w:rsidP="00C46CCA">
      <w:pPr>
        <w:spacing w:after="0"/>
        <w:jc w:val="both"/>
        <w:rPr>
          <w:rFonts w:ascii="Arial" w:hAnsi="Arial" w:cs="Arial"/>
          <w:sz w:val="20"/>
          <w:szCs w:val="20"/>
        </w:rPr>
      </w:pPr>
      <w:r w:rsidRPr="00623AFF">
        <w:rPr>
          <w:rFonts w:ascii="Arial" w:hAnsi="Arial" w:cs="Arial"/>
          <w:sz w:val="20"/>
          <w:szCs w:val="20"/>
        </w:rPr>
        <w:t>The difficulties facing Kerala's agriculture industry were further examined by Kumar and Abraham (2021). They discovered that land-use decisions progressively shifted toward non-agricultural uses and that quick changes in cropping patterns favored cash crops over food crops. Overall cropping intensity decreased as a result of these changes, which also reduced net and gross cropped areas. According to Shilpa and Prema's (2024) research, the proportion of food crops to the gross cultivated area fell sharply from 56.85% in 1987–88 to 40.73% in 2019–20, while the proportion of non-food crops rose sharply from 43.14% in 1987–88 to 59.29% in 2019–20.</w:t>
      </w:r>
      <w:r w:rsidRPr="00623AFF">
        <w:rPr>
          <w:rFonts w:ascii="Arial" w:hAnsi="Arial" w:cs="Arial"/>
          <w:sz w:val="20"/>
        </w:rPr>
        <w:t xml:space="preserve"> </w:t>
      </w:r>
      <w:r w:rsidRPr="00623AFF">
        <w:rPr>
          <w:rFonts w:ascii="Arial" w:hAnsi="Arial" w:cs="Arial"/>
          <w:sz w:val="20"/>
          <w:szCs w:val="20"/>
        </w:rPr>
        <w:t>Strong statistical evidence of notable regional economic changes within Kerala's agricultural sector was presented more recently by Ayyoob et al. (2025). Their research revealed a structural shift from food crops to high-value cash crops, driven by shifting consumer tastes as well as market conditions</w:t>
      </w:r>
      <w:r w:rsidR="00C46CCA" w:rsidRPr="00623AFF">
        <w:rPr>
          <w:rFonts w:ascii="Arial" w:hAnsi="Arial" w:cs="Arial"/>
          <w:sz w:val="20"/>
          <w:szCs w:val="20"/>
        </w:rPr>
        <w:t>.</w:t>
      </w:r>
    </w:p>
    <w:p w14:paraId="5E469BBA" w14:textId="77A05EB9" w:rsidR="004B6BE1" w:rsidRPr="00623AFF" w:rsidRDefault="004B6BE1" w:rsidP="00C46CCA">
      <w:pPr>
        <w:spacing w:after="0"/>
        <w:jc w:val="both"/>
        <w:rPr>
          <w:rFonts w:ascii="Arial" w:hAnsi="Arial" w:cs="Arial"/>
          <w:sz w:val="20"/>
          <w:szCs w:val="20"/>
        </w:rPr>
      </w:pPr>
      <w:r w:rsidRPr="00623AFF">
        <w:rPr>
          <w:rFonts w:ascii="Arial" w:hAnsi="Arial" w:cs="Arial"/>
          <w:sz w:val="20"/>
          <w:szCs w:val="20"/>
        </w:rPr>
        <w:t xml:space="preserve">There seems to be a clear lack of research on the use of ARIMAX specifically to model cropping intensity in Kerala, despite the fact that a number of researchers, including </w:t>
      </w:r>
      <w:r w:rsidR="00753862">
        <w:rPr>
          <w:rFonts w:ascii="Arial" w:hAnsi="Arial" w:cs="Arial"/>
          <w:sz w:val="20"/>
          <w:szCs w:val="20"/>
        </w:rPr>
        <w:t xml:space="preserve">Singh et al. (2018), </w:t>
      </w:r>
      <w:proofErr w:type="spellStart"/>
      <w:r w:rsidRPr="00623AFF">
        <w:rPr>
          <w:rFonts w:ascii="Arial" w:hAnsi="Arial" w:cs="Arial"/>
          <w:sz w:val="20"/>
          <w:szCs w:val="20"/>
        </w:rPr>
        <w:t>Nath</w:t>
      </w:r>
      <w:proofErr w:type="spellEnd"/>
      <w:r w:rsidRPr="00623AFF">
        <w:rPr>
          <w:rFonts w:ascii="Arial" w:hAnsi="Arial" w:cs="Arial"/>
          <w:sz w:val="20"/>
          <w:szCs w:val="20"/>
        </w:rPr>
        <w:t xml:space="preserve"> et al. (2020), Mahapatra et al. (2024), and Irshad et al. (2024), have employed comparable statistical modeling techniques to investigate agricultural trends across different regions and sectors. This analytical technique has not yet been used in any published study to comprehensively explore the dynamic link between cropping intensity and meteorological variables over such a long period of time.</w:t>
      </w:r>
    </w:p>
    <w:p w14:paraId="7F73F4F6" w14:textId="77777777" w:rsidR="00623AFF" w:rsidRDefault="00623AFF" w:rsidP="00C46CCA">
      <w:pPr>
        <w:spacing w:after="0"/>
        <w:jc w:val="both"/>
        <w:rPr>
          <w:rFonts w:ascii="Arial" w:hAnsi="Arial" w:cs="Arial"/>
          <w:sz w:val="20"/>
          <w:szCs w:val="20"/>
        </w:rPr>
      </w:pPr>
      <w:r w:rsidRPr="00623AFF">
        <w:rPr>
          <w:rFonts w:ascii="Arial" w:hAnsi="Arial" w:cs="Arial"/>
          <w:sz w:val="20"/>
          <w:szCs w:val="20"/>
        </w:rPr>
        <w:t>Therefore, the current study closes this gap by providing a data-driven, statistically sound examination of Kerala's long-term cropping intensity patterns while specifically taking into account the impact of important climatic conditions. Its conclusions have consequences for climate adaptation, agricultural planning, and sustainable resource management in the area.</w:t>
      </w:r>
    </w:p>
    <w:p w14:paraId="1D0B867A" w14:textId="77777777" w:rsidR="00623AFF" w:rsidRDefault="00623AFF" w:rsidP="00C46CCA">
      <w:pPr>
        <w:spacing w:after="0"/>
        <w:jc w:val="both"/>
        <w:rPr>
          <w:rFonts w:ascii="Arial" w:hAnsi="Arial" w:cs="Arial"/>
          <w:sz w:val="20"/>
          <w:szCs w:val="20"/>
        </w:rPr>
      </w:pPr>
    </w:p>
    <w:p w14:paraId="1CE885B1" w14:textId="1E8986F7" w:rsidR="00E37B44" w:rsidRPr="00DD2C99" w:rsidRDefault="00E37B44" w:rsidP="00C46CCA">
      <w:pPr>
        <w:spacing w:after="0"/>
        <w:jc w:val="both"/>
        <w:rPr>
          <w:rFonts w:ascii="Arial" w:hAnsi="Arial" w:cs="Arial"/>
          <w:b/>
        </w:rPr>
      </w:pPr>
      <w:r w:rsidRPr="00DD2C99">
        <w:rPr>
          <w:rFonts w:ascii="Arial" w:hAnsi="Arial" w:cs="Arial"/>
          <w:b/>
        </w:rPr>
        <w:t>MATERIALS AND METHODS</w:t>
      </w:r>
    </w:p>
    <w:p w14:paraId="1F5D9E56" w14:textId="04A1773D" w:rsidR="0051226F" w:rsidRPr="00DD2C99" w:rsidRDefault="0051226F" w:rsidP="00AE6181">
      <w:pPr>
        <w:spacing w:after="0"/>
        <w:jc w:val="both"/>
        <w:rPr>
          <w:rFonts w:ascii="Arial" w:hAnsi="Arial" w:cs="Arial"/>
          <w:b/>
          <w:sz w:val="20"/>
          <w:szCs w:val="20"/>
          <w:lang w:val="en-IN"/>
        </w:rPr>
      </w:pPr>
      <w:r w:rsidRPr="00DD2C99">
        <w:rPr>
          <w:rFonts w:ascii="Arial" w:hAnsi="Arial" w:cs="Arial"/>
          <w:b/>
          <w:sz w:val="20"/>
          <w:szCs w:val="20"/>
          <w:lang w:val="en-IN"/>
        </w:rPr>
        <w:t>Source</w:t>
      </w:r>
      <w:r w:rsidR="001C2E65" w:rsidRPr="00DD2C99">
        <w:rPr>
          <w:rFonts w:ascii="Arial" w:hAnsi="Arial" w:cs="Arial"/>
          <w:b/>
          <w:sz w:val="20"/>
          <w:szCs w:val="20"/>
          <w:lang w:val="en-IN"/>
        </w:rPr>
        <w:t>s</w:t>
      </w:r>
      <w:r w:rsidRPr="00DD2C99">
        <w:rPr>
          <w:rFonts w:ascii="Arial" w:hAnsi="Arial" w:cs="Arial"/>
          <w:b/>
          <w:sz w:val="20"/>
          <w:szCs w:val="20"/>
          <w:lang w:val="en-IN"/>
        </w:rPr>
        <w:t xml:space="preserve"> of Data</w:t>
      </w:r>
    </w:p>
    <w:p w14:paraId="65900435" w14:textId="77777777" w:rsidR="003D7425" w:rsidRPr="00DD2C99" w:rsidRDefault="00A61B93" w:rsidP="00AE6181">
      <w:pPr>
        <w:spacing w:after="0"/>
        <w:jc w:val="both"/>
        <w:rPr>
          <w:rFonts w:ascii="Arial" w:hAnsi="Arial" w:cs="Arial"/>
          <w:sz w:val="20"/>
          <w:szCs w:val="20"/>
        </w:rPr>
      </w:pPr>
      <w:r w:rsidRPr="00DD2C99">
        <w:rPr>
          <w:rFonts w:ascii="Arial" w:hAnsi="Arial" w:cs="Arial"/>
          <w:sz w:val="20"/>
          <w:szCs w:val="20"/>
        </w:rPr>
        <w:t>Data on Cropping Intensity in percentages was gathered annually for 58 years, from 1965–1966 to 2022–2023, from the Kerala State Planning Board’s Economic Review (https://spb.kerala.gov.in). Similarly, the India Meteorological Department's official website (https://mausam.imd.gov.in) was used to gather the following data: Annual Rainfall in mm, Maximum Temperature in Degree Celsius, and Minimum Temperature in Degree Celsius throughout the same period.</w:t>
      </w:r>
    </w:p>
    <w:p w14:paraId="60FE6395" w14:textId="40E93977" w:rsidR="00445F9F" w:rsidRPr="00DD2C99" w:rsidRDefault="00445F9F" w:rsidP="00AE6181">
      <w:pPr>
        <w:spacing w:before="240" w:after="0"/>
        <w:jc w:val="both"/>
        <w:rPr>
          <w:rFonts w:ascii="Arial" w:hAnsi="Arial" w:cs="Arial"/>
          <w:b/>
          <w:sz w:val="20"/>
          <w:szCs w:val="20"/>
        </w:rPr>
      </w:pPr>
      <w:r w:rsidRPr="00DD2C99">
        <w:rPr>
          <w:rFonts w:ascii="Arial" w:hAnsi="Arial" w:cs="Arial"/>
          <w:b/>
          <w:sz w:val="20"/>
          <w:szCs w:val="20"/>
        </w:rPr>
        <w:t>ARIMA Model</w:t>
      </w:r>
    </w:p>
    <w:p w14:paraId="1A3F2E69" w14:textId="2A8DBB8E" w:rsidR="00445F9F" w:rsidRPr="00DD2C99" w:rsidRDefault="001C2E65" w:rsidP="00AE6181">
      <w:pPr>
        <w:spacing w:after="0"/>
        <w:jc w:val="both"/>
        <w:rPr>
          <w:rFonts w:ascii="Arial" w:hAnsi="Arial" w:cs="Arial"/>
          <w:sz w:val="20"/>
          <w:szCs w:val="20"/>
        </w:rPr>
      </w:pPr>
      <w:r w:rsidRPr="00DD2C99">
        <w:rPr>
          <w:rFonts w:ascii="Arial" w:hAnsi="Arial" w:cs="Arial"/>
          <w:sz w:val="20"/>
          <w:szCs w:val="20"/>
        </w:rPr>
        <w:t xml:space="preserve">The ARIMA model, developed by George Box and Gwilym Jenkins in 1970, is a linear statistical framework used for </w:t>
      </w:r>
      <w:r w:rsidR="000A49C8" w:rsidRPr="00DD2C99">
        <w:rPr>
          <w:rFonts w:ascii="Arial" w:hAnsi="Arial" w:cs="Arial"/>
          <w:sz w:val="20"/>
          <w:szCs w:val="20"/>
        </w:rPr>
        <w:t>analyzing</w:t>
      </w:r>
      <w:r w:rsidRPr="00DD2C99">
        <w:rPr>
          <w:rFonts w:ascii="Arial" w:hAnsi="Arial" w:cs="Arial"/>
          <w:sz w:val="20"/>
          <w:szCs w:val="20"/>
        </w:rPr>
        <w:t xml:space="preserve"> and forecasting time series. It comprises three components: the autoregressive part, denoted as AR(</w:t>
      </w:r>
      <w:r w:rsidRPr="00DD2C99">
        <w:rPr>
          <w:rFonts w:ascii="Arial" w:hAnsi="Arial" w:cs="Arial"/>
          <w:i/>
          <w:iCs/>
          <w:sz w:val="20"/>
          <w:szCs w:val="20"/>
        </w:rPr>
        <w:t>p</w:t>
      </w:r>
      <w:r w:rsidRPr="00DD2C99">
        <w:rPr>
          <w:rFonts w:ascii="Arial" w:hAnsi="Arial" w:cs="Arial"/>
          <w:sz w:val="20"/>
          <w:szCs w:val="20"/>
        </w:rPr>
        <w:t>); the moving average part, denoted as MA(</w:t>
      </w:r>
      <w:r w:rsidRPr="00DD2C99">
        <w:rPr>
          <w:rFonts w:ascii="Arial" w:hAnsi="Arial" w:cs="Arial"/>
          <w:i/>
          <w:iCs/>
          <w:sz w:val="20"/>
          <w:szCs w:val="20"/>
        </w:rPr>
        <w:t>q</w:t>
      </w:r>
      <w:r w:rsidRPr="00DD2C99">
        <w:rPr>
          <w:rFonts w:ascii="Arial" w:hAnsi="Arial" w:cs="Arial"/>
          <w:sz w:val="20"/>
          <w:szCs w:val="20"/>
        </w:rPr>
        <w:t>); and the degree of differencing, represented by (</w:t>
      </w:r>
      <w:r w:rsidRPr="00DD2C99">
        <w:rPr>
          <w:rFonts w:ascii="Arial" w:hAnsi="Arial" w:cs="Arial"/>
          <w:i/>
          <w:iCs/>
          <w:sz w:val="20"/>
          <w:szCs w:val="20"/>
        </w:rPr>
        <w:t>d</w:t>
      </w:r>
      <w:r w:rsidRPr="00DD2C99">
        <w:rPr>
          <w:rFonts w:ascii="Arial" w:hAnsi="Arial" w:cs="Arial"/>
          <w:sz w:val="20"/>
          <w:szCs w:val="20"/>
        </w:rPr>
        <w:t xml:space="preserve">), which indicates the number of times the time series must be differenced to achieve stationarity. </w:t>
      </w:r>
      <w:r w:rsidR="008A4A4C" w:rsidRPr="00DD2C99">
        <w:rPr>
          <w:rFonts w:ascii="Arial" w:hAnsi="Arial" w:cs="Arial"/>
          <w:sz w:val="20"/>
          <w:szCs w:val="20"/>
        </w:rPr>
        <w:t>The model ARIMA (</w:t>
      </w:r>
      <w:r w:rsidR="008A4A4C" w:rsidRPr="00DD2C99">
        <w:rPr>
          <w:rFonts w:ascii="Arial" w:hAnsi="Arial" w:cs="Arial"/>
          <w:i/>
          <w:iCs/>
          <w:sz w:val="20"/>
          <w:szCs w:val="20"/>
        </w:rPr>
        <w:t>p, d, q</w:t>
      </w:r>
      <w:r w:rsidR="008A4A4C" w:rsidRPr="00DD2C99">
        <w:rPr>
          <w:rFonts w:ascii="Arial" w:hAnsi="Arial" w:cs="Arial"/>
          <w:sz w:val="20"/>
          <w:szCs w:val="20"/>
        </w:rPr>
        <w:t xml:space="preserve">) has the following mathematical </w:t>
      </w:r>
      <w:r w:rsidRPr="00DD2C99">
        <w:rPr>
          <w:rFonts w:ascii="Arial" w:hAnsi="Arial" w:cs="Arial"/>
          <w:sz w:val="20"/>
          <w:szCs w:val="20"/>
        </w:rPr>
        <w:t>equation</w:t>
      </w:r>
      <w:r w:rsidR="00400C23" w:rsidRPr="00DD2C99">
        <w:rPr>
          <w:rFonts w:ascii="Arial" w:hAnsi="Arial" w:cs="Arial"/>
          <w:sz w:val="20"/>
          <w:szCs w:val="20"/>
        </w:rPr>
        <w:t>:</w:t>
      </w:r>
    </w:p>
    <w:p w14:paraId="04E43F79" w14:textId="788A7B29" w:rsidR="00400C23" w:rsidRPr="00DD2C99" w:rsidRDefault="00175E81" w:rsidP="00AE6181">
      <w:pPr>
        <w:spacing w:after="0"/>
        <w:jc w:val="both"/>
        <w:rPr>
          <w:rFonts w:ascii="Arial" w:eastAsiaTheme="minorEastAsia" w:hAnsi="Arial" w:cs="Arial"/>
          <w:iCs/>
          <w:sz w:val="20"/>
          <w:szCs w:val="20"/>
          <w:lang w:val="en-IN"/>
        </w:rPr>
      </w:pPr>
      <m:oMathPara>
        <m:oMath>
          <m:sSub>
            <m:sSubPr>
              <m:ctrlPr>
                <w:rPr>
                  <w:rFonts w:ascii="Cambria Math" w:hAnsi="Cambria Math" w:cs="Arial"/>
                  <w:i/>
                  <w:iCs/>
                  <w:sz w:val="20"/>
                  <w:szCs w:val="20"/>
                  <w:lang w:val="en-IN"/>
                </w:rPr>
              </m:ctrlPr>
            </m:sSubPr>
            <m:e>
              <m:r>
                <w:rPr>
                  <w:rFonts w:ascii="Cambria Math" w:hAnsi="Cambria Math" w:cs="Arial"/>
                  <w:sz w:val="20"/>
                  <w:szCs w:val="20"/>
                  <w:lang w:val="en-IN"/>
                </w:rPr>
                <m:t>Y</m:t>
              </m:r>
            </m:e>
            <m:sub>
              <m:r>
                <w:rPr>
                  <w:rFonts w:ascii="Cambria Math" w:hAnsi="Cambria Math" w:cs="Arial"/>
                  <w:sz w:val="20"/>
                  <w:szCs w:val="20"/>
                  <w:lang w:val="en-IN"/>
                </w:rPr>
                <m:t>t</m:t>
              </m:r>
            </m:sub>
          </m:sSub>
          <m:r>
            <w:rPr>
              <w:rFonts w:ascii="Cambria Math" w:hAnsi="Cambria Math" w:cs="Arial"/>
              <w:sz w:val="20"/>
              <w:szCs w:val="20"/>
              <w:lang w:val="en-IN"/>
            </w:rPr>
            <m:t>=</m:t>
          </m:r>
          <m:sSub>
            <m:sSubPr>
              <m:ctrlPr>
                <w:rPr>
                  <w:rFonts w:ascii="Cambria Math" w:hAnsi="Cambria Math" w:cs="Arial"/>
                  <w:i/>
                  <w:iCs/>
                  <w:sz w:val="20"/>
                  <w:szCs w:val="20"/>
                  <w:lang w:val="en-IN"/>
                </w:rPr>
              </m:ctrlPr>
            </m:sSubPr>
            <m:e>
              <m:r>
                <w:rPr>
                  <w:rFonts w:ascii="Cambria Math" w:hAnsi="Cambria Math" w:cs="Arial"/>
                  <w:sz w:val="20"/>
                  <w:szCs w:val="20"/>
                  <w:lang w:val="en-IN"/>
                </w:rPr>
                <m:t>∅</m:t>
              </m:r>
            </m:e>
            <m:sub>
              <m:r>
                <w:rPr>
                  <w:rFonts w:ascii="Cambria Math" w:hAnsi="Cambria Math" w:cs="Arial"/>
                  <w:sz w:val="20"/>
                  <w:szCs w:val="20"/>
                  <w:lang w:val="en-IN"/>
                </w:rPr>
                <m:t>1</m:t>
              </m:r>
            </m:sub>
          </m:sSub>
          <m:sSub>
            <m:sSubPr>
              <m:ctrlPr>
                <w:rPr>
                  <w:rFonts w:ascii="Cambria Math" w:hAnsi="Cambria Math" w:cs="Arial"/>
                  <w:i/>
                  <w:iCs/>
                  <w:sz w:val="20"/>
                  <w:szCs w:val="20"/>
                  <w:lang w:val="en-IN"/>
                </w:rPr>
              </m:ctrlPr>
            </m:sSubPr>
            <m:e>
              <m:r>
                <w:rPr>
                  <w:rFonts w:ascii="Cambria Math" w:hAnsi="Cambria Math" w:cs="Arial"/>
                  <w:sz w:val="20"/>
                  <w:szCs w:val="20"/>
                  <w:lang w:val="en-IN"/>
                </w:rPr>
                <m:t>Y</m:t>
              </m:r>
            </m:e>
            <m:sub>
              <m:r>
                <w:rPr>
                  <w:rFonts w:ascii="Cambria Math" w:hAnsi="Cambria Math" w:cs="Arial"/>
                  <w:sz w:val="20"/>
                  <w:szCs w:val="20"/>
                  <w:lang w:val="en-IN"/>
                </w:rPr>
                <m:t>t-1</m:t>
              </m:r>
            </m:sub>
          </m:sSub>
          <m:r>
            <w:rPr>
              <w:rFonts w:ascii="Cambria Math" w:hAnsi="Cambria Math" w:cs="Arial"/>
              <w:sz w:val="20"/>
              <w:szCs w:val="20"/>
              <w:lang w:val="en-IN"/>
            </w:rPr>
            <m:t>+…+</m:t>
          </m:r>
          <m:sSub>
            <m:sSubPr>
              <m:ctrlPr>
                <w:rPr>
                  <w:rFonts w:ascii="Cambria Math" w:hAnsi="Cambria Math" w:cs="Arial"/>
                  <w:i/>
                  <w:iCs/>
                  <w:sz w:val="20"/>
                  <w:szCs w:val="20"/>
                  <w:lang w:val="en-IN"/>
                </w:rPr>
              </m:ctrlPr>
            </m:sSubPr>
            <m:e>
              <m:r>
                <w:rPr>
                  <w:rFonts w:ascii="Cambria Math" w:hAnsi="Cambria Math" w:cs="Arial"/>
                  <w:sz w:val="20"/>
                  <w:szCs w:val="20"/>
                  <w:lang w:val="en-IN"/>
                </w:rPr>
                <m:t>∅</m:t>
              </m:r>
            </m:e>
            <m:sub>
              <m:r>
                <w:rPr>
                  <w:rFonts w:ascii="Cambria Math" w:hAnsi="Cambria Math" w:cs="Arial"/>
                  <w:sz w:val="20"/>
                  <w:szCs w:val="20"/>
                  <w:lang w:val="en-IN"/>
                </w:rPr>
                <m:t>p</m:t>
              </m:r>
            </m:sub>
          </m:sSub>
          <m:sSub>
            <m:sSubPr>
              <m:ctrlPr>
                <w:rPr>
                  <w:rFonts w:ascii="Cambria Math" w:hAnsi="Cambria Math" w:cs="Arial"/>
                  <w:i/>
                  <w:iCs/>
                  <w:sz w:val="20"/>
                  <w:szCs w:val="20"/>
                  <w:lang w:val="en-IN"/>
                </w:rPr>
              </m:ctrlPr>
            </m:sSubPr>
            <m:e>
              <m:r>
                <w:rPr>
                  <w:rFonts w:ascii="Cambria Math" w:hAnsi="Cambria Math" w:cs="Arial"/>
                  <w:sz w:val="20"/>
                  <w:szCs w:val="20"/>
                  <w:lang w:val="en-IN"/>
                </w:rPr>
                <m:t>Y</m:t>
              </m:r>
            </m:e>
            <m:sub>
              <m:r>
                <w:rPr>
                  <w:rFonts w:ascii="Cambria Math" w:hAnsi="Cambria Math" w:cs="Arial"/>
                  <w:sz w:val="20"/>
                  <w:szCs w:val="20"/>
                  <w:lang w:val="en-IN"/>
                </w:rPr>
                <m:t>t-p</m:t>
              </m:r>
            </m:sub>
          </m:sSub>
          <m:r>
            <w:rPr>
              <w:rFonts w:ascii="Cambria Math" w:hAnsi="Cambria Math" w:cs="Arial"/>
              <w:sz w:val="20"/>
              <w:szCs w:val="20"/>
              <w:lang w:val="en-IN"/>
            </w:rPr>
            <m:t>+</m:t>
          </m:r>
          <m:sSub>
            <m:sSubPr>
              <m:ctrlPr>
                <w:rPr>
                  <w:rFonts w:ascii="Cambria Math" w:hAnsi="Cambria Math" w:cs="Arial"/>
                  <w:i/>
                  <w:iCs/>
                  <w:sz w:val="20"/>
                  <w:szCs w:val="20"/>
                  <w:lang w:val="en-IN"/>
                </w:rPr>
              </m:ctrlPr>
            </m:sSubPr>
            <m:e>
              <m:r>
                <w:rPr>
                  <w:rFonts w:ascii="Cambria Math" w:hAnsi="Cambria Math" w:cs="Arial"/>
                  <w:sz w:val="20"/>
                  <w:szCs w:val="20"/>
                  <w:lang w:val="en-IN"/>
                </w:rPr>
                <m:t>θ</m:t>
              </m:r>
            </m:e>
            <m:sub>
              <m:r>
                <w:rPr>
                  <w:rFonts w:ascii="Cambria Math" w:hAnsi="Cambria Math" w:cs="Arial"/>
                  <w:sz w:val="20"/>
                  <w:szCs w:val="20"/>
                  <w:lang w:val="en-IN"/>
                </w:rPr>
                <m:t>1</m:t>
              </m:r>
            </m:sub>
          </m:sSub>
          <m:sSub>
            <m:sSubPr>
              <m:ctrlPr>
                <w:rPr>
                  <w:rFonts w:ascii="Cambria Math" w:hAnsi="Cambria Math" w:cs="Arial"/>
                  <w:i/>
                  <w:iCs/>
                  <w:sz w:val="20"/>
                  <w:szCs w:val="20"/>
                  <w:lang w:val="en-IN"/>
                </w:rPr>
              </m:ctrlPr>
            </m:sSubPr>
            <m:e>
              <m:r>
                <w:rPr>
                  <w:rFonts w:ascii="Cambria Math" w:hAnsi="Cambria Math" w:cs="Arial"/>
                  <w:sz w:val="20"/>
                  <w:szCs w:val="20"/>
                  <w:lang w:val="en-IN"/>
                </w:rPr>
                <m:t>ε</m:t>
              </m:r>
            </m:e>
            <m:sub>
              <m:r>
                <w:rPr>
                  <w:rFonts w:ascii="Cambria Math" w:hAnsi="Cambria Math" w:cs="Arial"/>
                  <w:sz w:val="20"/>
                  <w:szCs w:val="20"/>
                  <w:lang w:val="en-IN"/>
                </w:rPr>
                <m:t>t-1</m:t>
              </m:r>
            </m:sub>
          </m:sSub>
          <m:r>
            <w:rPr>
              <w:rFonts w:ascii="Cambria Math" w:hAnsi="Cambria Math" w:cs="Arial"/>
              <w:sz w:val="20"/>
              <w:szCs w:val="20"/>
              <w:lang w:val="en-IN"/>
            </w:rPr>
            <m:t>+…+</m:t>
          </m:r>
          <m:sSub>
            <m:sSubPr>
              <m:ctrlPr>
                <w:rPr>
                  <w:rFonts w:ascii="Cambria Math" w:hAnsi="Cambria Math" w:cs="Arial"/>
                  <w:i/>
                  <w:iCs/>
                  <w:sz w:val="20"/>
                  <w:szCs w:val="20"/>
                  <w:lang w:val="en-IN"/>
                </w:rPr>
              </m:ctrlPr>
            </m:sSubPr>
            <m:e>
              <m:r>
                <w:rPr>
                  <w:rFonts w:ascii="Cambria Math" w:hAnsi="Cambria Math" w:cs="Arial"/>
                  <w:sz w:val="20"/>
                  <w:szCs w:val="20"/>
                  <w:lang w:val="en-IN"/>
                </w:rPr>
                <m:t>θ</m:t>
              </m:r>
            </m:e>
            <m:sub>
              <m:r>
                <w:rPr>
                  <w:rFonts w:ascii="Cambria Math" w:hAnsi="Cambria Math" w:cs="Arial"/>
                  <w:sz w:val="20"/>
                  <w:szCs w:val="20"/>
                  <w:lang w:val="en-IN"/>
                </w:rPr>
                <m:t>p</m:t>
              </m:r>
            </m:sub>
          </m:sSub>
          <m:sSub>
            <m:sSubPr>
              <m:ctrlPr>
                <w:rPr>
                  <w:rFonts w:ascii="Cambria Math" w:hAnsi="Cambria Math" w:cs="Arial"/>
                  <w:i/>
                  <w:iCs/>
                  <w:sz w:val="20"/>
                  <w:szCs w:val="20"/>
                  <w:lang w:val="en-IN"/>
                </w:rPr>
              </m:ctrlPr>
            </m:sSubPr>
            <m:e>
              <m:r>
                <w:rPr>
                  <w:rFonts w:ascii="Cambria Math" w:hAnsi="Cambria Math" w:cs="Arial"/>
                  <w:sz w:val="20"/>
                  <w:szCs w:val="20"/>
                  <w:lang w:val="en-IN"/>
                </w:rPr>
                <m:t>ε</m:t>
              </m:r>
            </m:e>
            <m:sub>
              <m:r>
                <w:rPr>
                  <w:rFonts w:ascii="Cambria Math" w:hAnsi="Cambria Math" w:cs="Arial"/>
                  <w:sz w:val="20"/>
                  <w:szCs w:val="20"/>
                  <w:lang w:val="en-IN"/>
                </w:rPr>
                <m:t>t-q</m:t>
              </m:r>
            </m:sub>
          </m:sSub>
          <m:r>
            <w:rPr>
              <w:rFonts w:ascii="Cambria Math" w:hAnsi="Cambria Math" w:cs="Arial"/>
              <w:sz w:val="20"/>
              <w:szCs w:val="20"/>
              <w:lang w:val="en-IN"/>
            </w:rPr>
            <m:t>+</m:t>
          </m:r>
          <m:sSub>
            <m:sSubPr>
              <m:ctrlPr>
                <w:rPr>
                  <w:rFonts w:ascii="Cambria Math" w:hAnsi="Cambria Math" w:cs="Arial"/>
                  <w:i/>
                  <w:iCs/>
                  <w:sz w:val="20"/>
                  <w:szCs w:val="20"/>
                  <w:lang w:val="en-IN"/>
                </w:rPr>
              </m:ctrlPr>
            </m:sSubPr>
            <m:e>
              <m:r>
                <w:rPr>
                  <w:rFonts w:ascii="Cambria Math" w:hAnsi="Cambria Math" w:cs="Arial"/>
                  <w:sz w:val="20"/>
                  <w:szCs w:val="20"/>
                  <w:lang w:val="en-IN"/>
                </w:rPr>
                <m:t>ε</m:t>
              </m:r>
            </m:e>
            <m:sub>
              <m:r>
                <w:rPr>
                  <w:rFonts w:ascii="Cambria Math" w:hAnsi="Cambria Math" w:cs="Arial"/>
                  <w:sz w:val="20"/>
                  <w:szCs w:val="20"/>
                  <w:lang w:val="en-IN"/>
                </w:rPr>
                <m:t>t</m:t>
              </m:r>
            </m:sub>
          </m:sSub>
          <m:r>
            <w:rPr>
              <w:rFonts w:ascii="Cambria Math" w:hAnsi="Cambria Math" w:cs="Arial"/>
              <w:sz w:val="20"/>
              <w:szCs w:val="20"/>
              <w:lang w:val="en-IN"/>
            </w:rPr>
            <m:t xml:space="preserve">     …(1)</m:t>
          </m:r>
        </m:oMath>
      </m:oMathPara>
    </w:p>
    <w:p w14:paraId="4363C9D1" w14:textId="77777777" w:rsidR="00400C23" w:rsidRPr="00DD2C99" w:rsidRDefault="00400C23" w:rsidP="00AE6181">
      <w:pPr>
        <w:spacing w:after="0"/>
        <w:jc w:val="both"/>
        <w:rPr>
          <w:rFonts w:ascii="Arial" w:hAnsi="Arial" w:cs="Arial"/>
          <w:sz w:val="20"/>
          <w:szCs w:val="20"/>
        </w:rPr>
      </w:pPr>
      <w:proofErr w:type="gramStart"/>
      <w:r w:rsidRPr="00DD2C99">
        <w:rPr>
          <w:rFonts w:ascii="Arial" w:hAnsi="Arial" w:cs="Arial"/>
          <w:sz w:val="20"/>
          <w:szCs w:val="20"/>
          <w:lang w:val="en-IN"/>
        </w:rPr>
        <w:t>where</w:t>
      </w:r>
      <w:proofErr w:type="gramEnd"/>
      <w:r w:rsidRPr="00DD2C99">
        <w:rPr>
          <w:rFonts w:ascii="Arial" w:hAnsi="Arial" w:cs="Arial"/>
          <w:sz w:val="20"/>
          <w:szCs w:val="20"/>
          <w:lang w:val="en-IN"/>
        </w:rPr>
        <w:t xml:space="preserve">  </w:t>
      </w:r>
      <m:oMath>
        <m:sSub>
          <m:sSubPr>
            <m:ctrlPr>
              <w:rPr>
                <w:rFonts w:ascii="Cambria Math" w:hAnsi="Cambria Math" w:cs="Arial"/>
                <w:i/>
                <w:iCs/>
                <w:sz w:val="20"/>
                <w:szCs w:val="20"/>
                <w:lang w:val="en-IN"/>
              </w:rPr>
            </m:ctrlPr>
          </m:sSubPr>
          <m:e>
            <m:r>
              <w:rPr>
                <w:rFonts w:ascii="Cambria Math" w:hAnsi="Cambria Math" w:cs="Arial"/>
                <w:sz w:val="20"/>
                <w:szCs w:val="20"/>
                <w:lang w:val="en-IN"/>
              </w:rPr>
              <m:t>Y</m:t>
            </m:r>
          </m:e>
          <m:sub>
            <m:r>
              <w:rPr>
                <w:rFonts w:ascii="Cambria Math" w:hAnsi="Cambria Math" w:cs="Arial"/>
                <w:sz w:val="20"/>
                <w:szCs w:val="20"/>
                <w:lang w:val="en-IN"/>
              </w:rPr>
              <m:t>t</m:t>
            </m:r>
          </m:sub>
        </m:sSub>
      </m:oMath>
      <w:r w:rsidRPr="00DD2C99">
        <w:rPr>
          <w:rFonts w:ascii="Arial" w:hAnsi="Arial" w:cs="Arial"/>
          <w:sz w:val="20"/>
          <w:szCs w:val="20"/>
          <w:lang w:val="en-IN"/>
        </w:rPr>
        <w:t xml:space="preserve"> is Target time series</w:t>
      </w:r>
      <w:r w:rsidRPr="00DD2C99">
        <w:rPr>
          <w:rFonts w:ascii="Arial" w:hAnsi="Arial" w:cs="Arial"/>
          <w:sz w:val="20"/>
          <w:szCs w:val="20"/>
        </w:rPr>
        <w:t>,</w:t>
      </w:r>
      <w:r w:rsidRPr="00DD2C99">
        <w:rPr>
          <w:rFonts w:ascii="Arial" w:hAnsi="Arial" w:cs="Arial"/>
          <w:sz w:val="20"/>
          <w:szCs w:val="20"/>
          <w:lang w:val="en-IN"/>
        </w:rPr>
        <w:t xml:space="preserve"> </w:t>
      </w:r>
      <m:oMath>
        <m:sSub>
          <m:sSubPr>
            <m:ctrlPr>
              <w:rPr>
                <w:rFonts w:ascii="Cambria Math" w:hAnsi="Cambria Math" w:cs="Arial"/>
                <w:i/>
                <w:iCs/>
                <w:sz w:val="20"/>
                <w:szCs w:val="20"/>
                <w:lang w:val="en-IN"/>
              </w:rPr>
            </m:ctrlPr>
          </m:sSubPr>
          <m:e>
            <m:r>
              <w:rPr>
                <w:rFonts w:ascii="Cambria Math" w:hAnsi="Cambria Math" w:cs="Arial"/>
                <w:sz w:val="20"/>
                <w:szCs w:val="20"/>
                <w:lang w:val="en-IN"/>
              </w:rPr>
              <m:t>∅</m:t>
            </m:r>
          </m:e>
          <m:sub>
            <m:r>
              <w:rPr>
                <w:rFonts w:ascii="Cambria Math" w:hAnsi="Cambria Math" w:cs="Arial"/>
                <w:sz w:val="20"/>
                <w:szCs w:val="20"/>
                <w:lang w:val="en-IN"/>
              </w:rPr>
              <m:t>p</m:t>
            </m:r>
          </m:sub>
        </m:sSub>
        <m:r>
          <w:rPr>
            <w:rFonts w:ascii="Cambria Math" w:hAnsi="Cambria Math" w:cs="Arial"/>
            <w:sz w:val="20"/>
            <w:szCs w:val="20"/>
            <w:lang w:val="en-IN"/>
          </w:rPr>
          <m:t xml:space="preserve"> </m:t>
        </m:r>
      </m:oMath>
      <w:r w:rsidRPr="00DD2C99">
        <w:rPr>
          <w:rFonts w:ascii="Arial" w:hAnsi="Arial" w:cs="Arial"/>
          <w:sz w:val="20"/>
          <w:szCs w:val="20"/>
          <w:lang w:val="en-IN"/>
        </w:rPr>
        <w:t>are AR terms</w:t>
      </w:r>
      <w:r w:rsidRPr="00DD2C99">
        <w:rPr>
          <w:rFonts w:ascii="Arial" w:hAnsi="Arial" w:cs="Arial"/>
          <w:sz w:val="20"/>
          <w:szCs w:val="20"/>
        </w:rPr>
        <w:t>,</w:t>
      </w:r>
      <w:r w:rsidRPr="00DD2C99">
        <w:rPr>
          <w:rFonts w:ascii="Arial" w:hAnsi="Arial" w:cs="Arial"/>
          <w:sz w:val="20"/>
          <w:szCs w:val="20"/>
          <w:lang w:val="en-IN"/>
        </w:rPr>
        <w:t xml:space="preserve"> </w:t>
      </w:r>
      <m:oMath>
        <m:sSub>
          <m:sSubPr>
            <m:ctrlPr>
              <w:rPr>
                <w:rFonts w:ascii="Cambria Math" w:hAnsi="Cambria Math" w:cs="Arial"/>
                <w:i/>
                <w:iCs/>
                <w:sz w:val="20"/>
                <w:szCs w:val="20"/>
                <w:lang w:val="en-IN"/>
              </w:rPr>
            </m:ctrlPr>
          </m:sSubPr>
          <m:e>
            <m:r>
              <w:rPr>
                <w:rFonts w:ascii="Cambria Math" w:hAnsi="Cambria Math" w:cs="Arial"/>
                <w:sz w:val="20"/>
                <w:szCs w:val="20"/>
                <w:lang w:val="en-IN"/>
              </w:rPr>
              <m:t>θ</m:t>
            </m:r>
          </m:e>
          <m:sub>
            <m:r>
              <w:rPr>
                <w:rFonts w:ascii="Cambria Math" w:hAnsi="Cambria Math" w:cs="Arial"/>
                <w:sz w:val="20"/>
                <w:szCs w:val="20"/>
                <w:lang w:val="en-IN"/>
              </w:rPr>
              <m:t>p</m:t>
            </m:r>
          </m:sub>
        </m:sSub>
      </m:oMath>
      <w:r w:rsidRPr="00DD2C99">
        <w:rPr>
          <w:rFonts w:ascii="Arial" w:hAnsi="Arial" w:cs="Arial"/>
          <w:sz w:val="20"/>
          <w:szCs w:val="20"/>
          <w:lang w:val="en-IN"/>
        </w:rPr>
        <w:t xml:space="preserve">are MA terms, </w:t>
      </w:r>
      <m:oMath>
        <m:sSub>
          <m:sSubPr>
            <m:ctrlPr>
              <w:rPr>
                <w:rFonts w:ascii="Cambria Math" w:hAnsi="Cambria Math" w:cs="Arial"/>
                <w:i/>
                <w:iCs/>
                <w:sz w:val="20"/>
                <w:szCs w:val="20"/>
                <w:lang w:val="en-IN"/>
              </w:rPr>
            </m:ctrlPr>
          </m:sSubPr>
          <m:e>
            <m:r>
              <w:rPr>
                <w:rFonts w:ascii="Cambria Math" w:hAnsi="Cambria Math" w:cs="Arial"/>
                <w:sz w:val="20"/>
                <w:szCs w:val="20"/>
                <w:lang w:val="en-IN"/>
              </w:rPr>
              <m:t>ε</m:t>
            </m:r>
          </m:e>
          <m:sub>
            <m:r>
              <w:rPr>
                <w:rFonts w:ascii="Cambria Math" w:hAnsi="Cambria Math" w:cs="Arial"/>
                <w:sz w:val="20"/>
                <w:szCs w:val="20"/>
                <w:lang w:val="en-IN"/>
              </w:rPr>
              <m:t>t</m:t>
            </m:r>
          </m:sub>
        </m:sSub>
      </m:oMath>
      <w:r w:rsidRPr="00DD2C99">
        <w:rPr>
          <w:rFonts w:ascii="Arial" w:hAnsi="Arial" w:cs="Arial"/>
          <w:sz w:val="20"/>
          <w:szCs w:val="20"/>
          <w:lang w:val="en-IN"/>
        </w:rPr>
        <w:t xml:space="preserve"> is White noise and </w:t>
      </w:r>
      <w:r w:rsidRPr="00DD2C99">
        <w:rPr>
          <w:rFonts w:ascii="Arial" w:hAnsi="Arial" w:cs="Arial"/>
          <w:i/>
          <w:iCs/>
          <w:sz w:val="20"/>
          <w:szCs w:val="20"/>
          <w:lang w:val="en-IN"/>
        </w:rPr>
        <w:t>d</w:t>
      </w:r>
      <w:r w:rsidRPr="00DD2C99">
        <w:rPr>
          <w:rFonts w:ascii="Arial" w:hAnsi="Arial" w:cs="Arial"/>
          <w:sz w:val="20"/>
          <w:szCs w:val="20"/>
          <w:lang w:val="en-IN"/>
        </w:rPr>
        <w:t xml:space="preserve"> is the Differencing order to make the series stationary</w:t>
      </w:r>
      <w:r w:rsidRPr="00DD2C99">
        <w:rPr>
          <w:rFonts w:ascii="Arial" w:hAnsi="Arial" w:cs="Arial"/>
          <w:sz w:val="20"/>
          <w:szCs w:val="20"/>
        </w:rPr>
        <w:t>.</w:t>
      </w:r>
    </w:p>
    <w:p w14:paraId="66422DFE" w14:textId="20F2C219" w:rsidR="006C0324" w:rsidRPr="00DD2C99" w:rsidRDefault="006C0324" w:rsidP="00AE6181">
      <w:pPr>
        <w:spacing w:before="240" w:after="0"/>
        <w:jc w:val="both"/>
        <w:rPr>
          <w:rFonts w:ascii="Arial" w:hAnsi="Arial" w:cs="Arial"/>
          <w:b/>
          <w:sz w:val="20"/>
          <w:szCs w:val="20"/>
        </w:rPr>
      </w:pPr>
      <w:r w:rsidRPr="00DD2C99">
        <w:rPr>
          <w:rFonts w:ascii="Arial" w:hAnsi="Arial" w:cs="Arial"/>
          <w:b/>
          <w:sz w:val="20"/>
          <w:szCs w:val="20"/>
        </w:rPr>
        <w:t>ARIMAX</w:t>
      </w:r>
      <w:r w:rsidR="00752C14" w:rsidRPr="00DD2C99">
        <w:rPr>
          <w:rFonts w:ascii="Arial" w:hAnsi="Arial" w:cs="Arial"/>
          <w:b/>
          <w:sz w:val="20"/>
          <w:szCs w:val="20"/>
        </w:rPr>
        <w:t xml:space="preserve"> Model</w:t>
      </w:r>
    </w:p>
    <w:p w14:paraId="13EB45AA" w14:textId="33B9C274" w:rsidR="00473690" w:rsidRPr="00DD2C99" w:rsidRDefault="00A61B93" w:rsidP="00AE6181">
      <w:pPr>
        <w:spacing w:after="0"/>
        <w:jc w:val="both"/>
        <w:rPr>
          <w:rFonts w:ascii="Arial" w:hAnsi="Arial" w:cs="Arial"/>
          <w:sz w:val="20"/>
          <w:szCs w:val="20"/>
        </w:rPr>
      </w:pPr>
      <w:r w:rsidRPr="00DD2C99">
        <w:rPr>
          <w:rFonts w:ascii="Arial" w:hAnsi="Arial" w:cs="Arial"/>
          <w:sz w:val="20"/>
          <w:szCs w:val="20"/>
        </w:rPr>
        <w:t>An</w:t>
      </w:r>
      <w:r w:rsidR="00400C23" w:rsidRPr="00DD2C99">
        <w:rPr>
          <w:rFonts w:ascii="Arial" w:hAnsi="Arial" w:cs="Arial"/>
          <w:sz w:val="20"/>
          <w:szCs w:val="20"/>
        </w:rPr>
        <w:t xml:space="preserve"> adaptation of the ARIMA model, </w:t>
      </w:r>
      <w:r w:rsidRPr="00DD2C99">
        <w:rPr>
          <w:rFonts w:ascii="Arial" w:hAnsi="Arial" w:cs="Arial"/>
          <w:sz w:val="20"/>
          <w:szCs w:val="20"/>
        </w:rPr>
        <w:t xml:space="preserve">the ARIMAX model (Box et al., 2015) adds external elements to increase forecasting accuracy. It incorporates influences from independent variables along with a time series' historical </w:t>
      </w:r>
      <w:r w:rsidRPr="00DD2C99">
        <w:rPr>
          <w:rFonts w:ascii="Arial" w:hAnsi="Arial" w:cs="Arial"/>
          <w:sz w:val="20"/>
          <w:szCs w:val="20"/>
        </w:rPr>
        <w:lastRenderedPageBreak/>
        <w:t xml:space="preserve">values and errors. Because of this, it is perfect for </w:t>
      </w:r>
      <w:r w:rsidR="001926CB" w:rsidRPr="00DD2C99">
        <w:rPr>
          <w:rFonts w:ascii="Arial" w:hAnsi="Arial" w:cs="Arial"/>
          <w:sz w:val="20"/>
          <w:szCs w:val="20"/>
        </w:rPr>
        <w:t>modelling</w:t>
      </w:r>
      <w:r w:rsidRPr="00DD2C99">
        <w:rPr>
          <w:rFonts w:ascii="Arial" w:hAnsi="Arial" w:cs="Arial"/>
          <w:sz w:val="20"/>
          <w:szCs w:val="20"/>
        </w:rPr>
        <w:t xml:space="preserve"> time-dependent data that is impacted by outside variables. The equation for the ARIMAX model is</w:t>
      </w:r>
      <w:r w:rsidR="00473690" w:rsidRPr="00DD2C99">
        <w:rPr>
          <w:rFonts w:ascii="Arial" w:hAnsi="Arial" w:cs="Arial"/>
          <w:sz w:val="20"/>
          <w:szCs w:val="20"/>
        </w:rPr>
        <w:t>:</w:t>
      </w:r>
    </w:p>
    <w:p w14:paraId="43DC3CCF" w14:textId="165A4861" w:rsidR="00473690" w:rsidRPr="00DD2C99" w:rsidRDefault="00175E81" w:rsidP="00AE6181">
      <w:pPr>
        <w:spacing w:after="0"/>
        <w:jc w:val="both"/>
        <w:rPr>
          <w:rFonts w:ascii="Arial" w:hAnsi="Arial" w:cs="Arial"/>
          <w:sz w:val="20"/>
          <w:szCs w:val="20"/>
        </w:rPr>
      </w:pPr>
      <m:oMathPara>
        <m:oMathParaPr>
          <m:jc m:val="centerGroup"/>
        </m:oMathParaPr>
        <m:oMath>
          <m:sSub>
            <m:sSubPr>
              <m:ctrlPr>
                <w:rPr>
                  <w:rFonts w:ascii="Cambria Math" w:hAnsi="Cambria Math" w:cs="Arial"/>
                  <w:i/>
                  <w:iCs/>
                  <w:sz w:val="20"/>
                  <w:szCs w:val="20"/>
                  <w:lang w:val="en-IN"/>
                </w:rPr>
              </m:ctrlPr>
            </m:sSubPr>
            <m:e>
              <m:r>
                <w:rPr>
                  <w:rFonts w:ascii="Cambria Math" w:hAnsi="Cambria Math" w:cs="Arial"/>
                  <w:sz w:val="20"/>
                  <w:szCs w:val="20"/>
                  <w:lang w:val="en-IN"/>
                </w:rPr>
                <m:t>Y</m:t>
              </m:r>
            </m:e>
            <m:sub>
              <m:r>
                <w:rPr>
                  <w:rFonts w:ascii="Cambria Math" w:hAnsi="Cambria Math" w:cs="Arial"/>
                  <w:sz w:val="20"/>
                  <w:szCs w:val="20"/>
                  <w:lang w:val="en-IN"/>
                </w:rPr>
                <m:t>t</m:t>
              </m:r>
            </m:sub>
          </m:sSub>
          <m:r>
            <w:rPr>
              <w:rFonts w:ascii="Cambria Math" w:hAnsi="Cambria Math" w:cs="Arial"/>
              <w:sz w:val="20"/>
              <w:szCs w:val="20"/>
              <w:lang w:val="en-IN"/>
            </w:rPr>
            <m:t>=</m:t>
          </m:r>
          <m:sSub>
            <m:sSubPr>
              <m:ctrlPr>
                <w:rPr>
                  <w:rFonts w:ascii="Cambria Math" w:hAnsi="Cambria Math" w:cs="Arial"/>
                  <w:i/>
                  <w:iCs/>
                  <w:sz w:val="20"/>
                  <w:szCs w:val="20"/>
                  <w:lang w:val="en-IN"/>
                </w:rPr>
              </m:ctrlPr>
            </m:sSubPr>
            <m:e>
              <m:r>
                <w:rPr>
                  <w:rFonts w:ascii="Cambria Math" w:hAnsi="Cambria Math" w:cs="Arial"/>
                  <w:sz w:val="20"/>
                  <w:szCs w:val="20"/>
                  <w:lang w:val="en-IN"/>
                </w:rPr>
                <m:t>∅</m:t>
              </m:r>
            </m:e>
            <m:sub>
              <m:r>
                <w:rPr>
                  <w:rFonts w:ascii="Cambria Math" w:hAnsi="Cambria Math" w:cs="Arial"/>
                  <w:sz w:val="20"/>
                  <w:szCs w:val="20"/>
                  <w:lang w:val="en-IN"/>
                </w:rPr>
                <m:t>1</m:t>
              </m:r>
            </m:sub>
          </m:sSub>
          <m:sSub>
            <m:sSubPr>
              <m:ctrlPr>
                <w:rPr>
                  <w:rFonts w:ascii="Cambria Math" w:hAnsi="Cambria Math" w:cs="Arial"/>
                  <w:i/>
                  <w:iCs/>
                  <w:sz w:val="20"/>
                  <w:szCs w:val="20"/>
                  <w:lang w:val="en-IN"/>
                </w:rPr>
              </m:ctrlPr>
            </m:sSubPr>
            <m:e>
              <m:r>
                <w:rPr>
                  <w:rFonts w:ascii="Cambria Math" w:hAnsi="Cambria Math" w:cs="Arial"/>
                  <w:sz w:val="20"/>
                  <w:szCs w:val="20"/>
                  <w:lang w:val="en-IN"/>
                </w:rPr>
                <m:t>Y</m:t>
              </m:r>
            </m:e>
            <m:sub>
              <m:r>
                <w:rPr>
                  <w:rFonts w:ascii="Cambria Math" w:hAnsi="Cambria Math" w:cs="Arial"/>
                  <w:sz w:val="20"/>
                  <w:szCs w:val="20"/>
                  <w:lang w:val="en-IN"/>
                </w:rPr>
                <m:t>t-1</m:t>
              </m:r>
            </m:sub>
          </m:sSub>
          <m:r>
            <w:rPr>
              <w:rFonts w:ascii="Cambria Math" w:hAnsi="Cambria Math" w:cs="Arial"/>
              <w:sz w:val="20"/>
              <w:szCs w:val="20"/>
              <w:lang w:val="en-IN"/>
            </w:rPr>
            <m:t>+…+</m:t>
          </m:r>
          <m:sSub>
            <m:sSubPr>
              <m:ctrlPr>
                <w:rPr>
                  <w:rFonts w:ascii="Cambria Math" w:hAnsi="Cambria Math" w:cs="Arial"/>
                  <w:i/>
                  <w:iCs/>
                  <w:sz w:val="20"/>
                  <w:szCs w:val="20"/>
                  <w:lang w:val="en-IN"/>
                </w:rPr>
              </m:ctrlPr>
            </m:sSubPr>
            <m:e>
              <m:r>
                <w:rPr>
                  <w:rFonts w:ascii="Cambria Math" w:hAnsi="Cambria Math" w:cs="Arial"/>
                  <w:sz w:val="20"/>
                  <w:szCs w:val="20"/>
                  <w:lang w:val="en-IN"/>
                </w:rPr>
                <m:t>∅</m:t>
              </m:r>
            </m:e>
            <m:sub>
              <m:r>
                <w:rPr>
                  <w:rFonts w:ascii="Cambria Math" w:hAnsi="Cambria Math" w:cs="Arial"/>
                  <w:sz w:val="20"/>
                  <w:szCs w:val="20"/>
                  <w:lang w:val="en-IN"/>
                </w:rPr>
                <m:t>p</m:t>
              </m:r>
            </m:sub>
          </m:sSub>
          <m:sSub>
            <m:sSubPr>
              <m:ctrlPr>
                <w:rPr>
                  <w:rFonts w:ascii="Cambria Math" w:hAnsi="Cambria Math" w:cs="Arial"/>
                  <w:i/>
                  <w:iCs/>
                  <w:sz w:val="20"/>
                  <w:szCs w:val="20"/>
                  <w:lang w:val="en-IN"/>
                </w:rPr>
              </m:ctrlPr>
            </m:sSubPr>
            <m:e>
              <m:r>
                <w:rPr>
                  <w:rFonts w:ascii="Cambria Math" w:hAnsi="Cambria Math" w:cs="Arial"/>
                  <w:sz w:val="20"/>
                  <w:szCs w:val="20"/>
                  <w:lang w:val="en-IN"/>
                </w:rPr>
                <m:t>Y</m:t>
              </m:r>
            </m:e>
            <m:sub>
              <m:r>
                <w:rPr>
                  <w:rFonts w:ascii="Cambria Math" w:hAnsi="Cambria Math" w:cs="Arial"/>
                  <w:sz w:val="20"/>
                  <w:szCs w:val="20"/>
                  <w:lang w:val="en-IN"/>
                </w:rPr>
                <m:t>t-p</m:t>
              </m:r>
            </m:sub>
          </m:sSub>
          <m:r>
            <w:rPr>
              <w:rFonts w:ascii="Cambria Math" w:hAnsi="Cambria Math" w:cs="Arial"/>
              <w:sz w:val="20"/>
              <w:szCs w:val="20"/>
              <w:lang w:val="en-IN"/>
            </w:rPr>
            <m:t>+</m:t>
          </m:r>
          <m:sSub>
            <m:sSubPr>
              <m:ctrlPr>
                <w:rPr>
                  <w:rFonts w:ascii="Cambria Math" w:hAnsi="Cambria Math" w:cs="Arial"/>
                  <w:i/>
                  <w:iCs/>
                  <w:sz w:val="20"/>
                  <w:szCs w:val="20"/>
                  <w:lang w:val="en-IN"/>
                </w:rPr>
              </m:ctrlPr>
            </m:sSubPr>
            <m:e>
              <m:r>
                <w:rPr>
                  <w:rFonts w:ascii="Cambria Math" w:hAnsi="Cambria Math" w:cs="Arial"/>
                  <w:sz w:val="20"/>
                  <w:szCs w:val="20"/>
                  <w:lang w:val="en-IN"/>
                </w:rPr>
                <m:t>θ</m:t>
              </m:r>
            </m:e>
            <m:sub>
              <m:r>
                <w:rPr>
                  <w:rFonts w:ascii="Cambria Math" w:hAnsi="Cambria Math" w:cs="Arial"/>
                  <w:sz w:val="20"/>
                  <w:szCs w:val="20"/>
                  <w:lang w:val="en-IN"/>
                </w:rPr>
                <m:t>1</m:t>
              </m:r>
            </m:sub>
          </m:sSub>
          <m:sSub>
            <m:sSubPr>
              <m:ctrlPr>
                <w:rPr>
                  <w:rFonts w:ascii="Cambria Math" w:hAnsi="Cambria Math" w:cs="Arial"/>
                  <w:i/>
                  <w:iCs/>
                  <w:sz w:val="20"/>
                  <w:szCs w:val="20"/>
                  <w:lang w:val="en-IN"/>
                </w:rPr>
              </m:ctrlPr>
            </m:sSubPr>
            <m:e>
              <m:r>
                <w:rPr>
                  <w:rFonts w:ascii="Cambria Math" w:hAnsi="Cambria Math" w:cs="Arial"/>
                  <w:sz w:val="20"/>
                  <w:szCs w:val="20"/>
                  <w:lang w:val="en-IN"/>
                </w:rPr>
                <m:t>ε</m:t>
              </m:r>
            </m:e>
            <m:sub>
              <m:r>
                <w:rPr>
                  <w:rFonts w:ascii="Cambria Math" w:hAnsi="Cambria Math" w:cs="Arial"/>
                  <w:sz w:val="20"/>
                  <w:szCs w:val="20"/>
                  <w:lang w:val="en-IN"/>
                </w:rPr>
                <m:t>t-1</m:t>
              </m:r>
            </m:sub>
          </m:sSub>
          <m:r>
            <w:rPr>
              <w:rFonts w:ascii="Cambria Math" w:hAnsi="Cambria Math" w:cs="Arial"/>
              <w:sz w:val="20"/>
              <w:szCs w:val="20"/>
              <w:lang w:val="en-IN"/>
            </w:rPr>
            <m:t>+…+</m:t>
          </m:r>
          <m:sSub>
            <m:sSubPr>
              <m:ctrlPr>
                <w:rPr>
                  <w:rFonts w:ascii="Cambria Math" w:hAnsi="Cambria Math" w:cs="Arial"/>
                  <w:i/>
                  <w:iCs/>
                  <w:sz w:val="20"/>
                  <w:szCs w:val="20"/>
                  <w:lang w:val="en-IN"/>
                </w:rPr>
              </m:ctrlPr>
            </m:sSubPr>
            <m:e>
              <m:r>
                <w:rPr>
                  <w:rFonts w:ascii="Cambria Math" w:hAnsi="Cambria Math" w:cs="Arial"/>
                  <w:sz w:val="20"/>
                  <w:szCs w:val="20"/>
                  <w:lang w:val="en-IN"/>
                </w:rPr>
                <m:t>θ</m:t>
              </m:r>
            </m:e>
            <m:sub>
              <m:r>
                <w:rPr>
                  <w:rFonts w:ascii="Cambria Math" w:hAnsi="Cambria Math" w:cs="Arial"/>
                  <w:sz w:val="20"/>
                  <w:szCs w:val="20"/>
                  <w:lang w:val="en-IN"/>
                </w:rPr>
                <m:t>p</m:t>
              </m:r>
            </m:sub>
          </m:sSub>
          <m:sSub>
            <m:sSubPr>
              <m:ctrlPr>
                <w:rPr>
                  <w:rFonts w:ascii="Cambria Math" w:hAnsi="Cambria Math" w:cs="Arial"/>
                  <w:i/>
                  <w:iCs/>
                  <w:sz w:val="20"/>
                  <w:szCs w:val="20"/>
                  <w:lang w:val="en-IN"/>
                </w:rPr>
              </m:ctrlPr>
            </m:sSubPr>
            <m:e>
              <m:r>
                <w:rPr>
                  <w:rFonts w:ascii="Cambria Math" w:hAnsi="Cambria Math" w:cs="Arial"/>
                  <w:sz w:val="20"/>
                  <w:szCs w:val="20"/>
                  <w:lang w:val="en-IN"/>
                </w:rPr>
                <m:t>ε</m:t>
              </m:r>
            </m:e>
            <m:sub>
              <m:r>
                <w:rPr>
                  <w:rFonts w:ascii="Cambria Math" w:hAnsi="Cambria Math" w:cs="Arial"/>
                  <w:sz w:val="20"/>
                  <w:szCs w:val="20"/>
                  <w:lang w:val="en-IN"/>
                </w:rPr>
                <m:t>t-q</m:t>
              </m:r>
            </m:sub>
          </m:sSub>
          <m:r>
            <w:rPr>
              <w:rFonts w:ascii="Cambria Math" w:hAnsi="Cambria Math" w:cs="Arial"/>
              <w:sz w:val="20"/>
              <w:szCs w:val="20"/>
              <w:lang w:val="en-IN"/>
            </w:rPr>
            <m:t>+β</m:t>
          </m:r>
          <m:sSub>
            <m:sSubPr>
              <m:ctrlPr>
                <w:rPr>
                  <w:rFonts w:ascii="Cambria Math" w:hAnsi="Cambria Math" w:cs="Arial"/>
                  <w:i/>
                  <w:iCs/>
                  <w:sz w:val="20"/>
                  <w:szCs w:val="20"/>
                  <w:lang w:val="en-IN"/>
                </w:rPr>
              </m:ctrlPr>
            </m:sSubPr>
            <m:e>
              <m:r>
                <w:rPr>
                  <w:rFonts w:ascii="Cambria Math" w:hAnsi="Cambria Math" w:cs="Arial"/>
                  <w:sz w:val="20"/>
                  <w:szCs w:val="20"/>
                  <w:lang w:val="en-IN"/>
                </w:rPr>
                <m:t>X</m:t>
              </m:r>
            </m:e>
            <m:sub>
              <m:r>
                <w:rPr>
                  <w:rFonts w:ascii="Cambria Math" w:hAnsi="Cambria Math" w:cs="Arial"/>
                  <w:sz w:val="20"/>
                  <w:szCs w:val="20"/>
                  <w:lang w:val="en-IN"/>
                </w:rPr>
                <m:t>t</m:t>
              </m:r>
            </m:sub>
          </m:sSub>
          <m:r>
            <w:rPr>
              <w:rFonts w:ascii="Cambria Math" w:hAnsi="Cambria Math" w:cs="Arial"/>
              <w:sz w:val="20"/>
              <w:szCs w:val="20"/>
              <w:lang w:val="en-IN"/>
            </w:rPr>
            <m:t>+</m:t>
          </m:r>
          <m:sSub>
            <m:sSubPr>
              <m:ctrlPr>
                <w:rPr>
                  <w:rFonts w:ascii="Cambria Math" w:hAnsi="Cambria Math" w:cs="Arial"/>
                  <w:i/>
                  <w:iCs/>
                  <w:sz w:val="20"/>
                  <w:szCs w:val="20"/>
                  <w:lang w:val="en-IN"/>
                </w:rPr>
              </m:ctrlPr>
            </m:sSubPr>
            <m:e>
              <m:r>
                <w:rPr>
                  <w:rFonts w:ascii="Cambria Math" w:hAnsi="Cambria Math" w:cs="Arial"/>
                  <w:sz w:val="20"/>
                  <w:szCs w:val="20"/>
                  <w:lang w:val="en-IN"/>
                </w:rPr>
                <m:t>ε</m:t>
              </m:r>
            </m:e>
            <m:sub>
              <m:r>
                <w:rPr>
                  <w:rFonts w:ascii="Cambria Math" w:hAnsi="Cambria Math" w:cs="Arial"/>
                  <w:sz w:val="20"/>
                  <w:szCs w:val="20"/>
                  <w:lang w:val="en-IN"/>
                </w:rPr>
                <m:t>t</m:t>
              </m:r>
            </m:sub>
          </m:sSub>
          <m:r>
            <w:rPr>
              <w:rFonts w:ascii="Cambria Math" w:hAnsi="Cambria Math" w:cs="Arial"/>
              <w:sz w:val="20"/>
              <w:szCs w:val="20"/>
              <w:lang w:val="en-IN"/>
            </w:rPr>
            <m:t xml:space="preserve">   …(2)</m:t>
          </m:r>
        </m:oMath>
      </m:oMathPara>
    </w:p>
    <w:p w14:paraId="7315B7EC" w14:textId="77777777" w:rsidR="00AC4F15" w:rsidRPr="00DD2C99" w:rsidRDefault="00473690" w:rsidP="00AE6181">
      <w:pPr>
        <w:spacing w:after="0"/>
        <w:jc w:val="both"/>
        <w:rPr>
          <w:rFonts w:ascii="Arial" w:hAnsi="Arial" w:cs="Arial"/>
          <w:sz w:val="20"/>
          <w:szCs w:val="20"/>
        </w:rPr>
      </w:pPr>
      <w:r w:rsidRPr="00DD2C99">
        <w:rPr>
          <w:rFonts w:ascii="Arial" w:hAnsi="Arial" w:cs="Arial"/>
          <w:sz w:val="20"/>
          <w:szCs w:val="20"/>
          <w:lang w:val="en-IN"/>
        </w:rPr>
        <w:t xml:space="preserve">where  </w:t>
      </w:r>
      <m:oMath>
        <m:sSub>
          <m:sSubPr>
            <m:ctrlPr>
              <w:rPr>
                <w:rFonts w:ascii="Cambria Math" w:hAnsi="Cambria Math" w:cs="Arial"/>
                <w:i/>
                <w:iCs/>
                <w:sz w:val="20"/>
                <w:szCs w:val="20"/>
                <w:lang w:val="en-IN"/>
              </w:rPr>
            </m:ctrlPr>
          </m:sSubPr>
          <m:e>
            <m:r>
              <w:rPr>
                <w:rFonts w:ascii="Cambria Math" w:hAnsi="Cambria Math" w:cs="Arial"/>
                <w:sz w:val="20"/>
                <w:szCs w:val="20"/>
                <w:lang w:val="en-IN"/>
              </w:rPr>
              <m:t>Y</m:t>
            </m:r>
          </m:e>
          <m:sub>
            <m:r>
              <w:rPr>
                <w:rFonts w:ascii="Cambria Math" w:hAnsi="Cambria Math" w:cs="Arial"/>
                <w:sz w:val="20"/>
                <w:szCs w:val="20"/>
                <w:lang w:val="en-IN"/>
              </w:rPr>
              <m:t>t</m:t>
            </m:r>
          </m:sub>
        </m:sSub>
      </m:oMath>
      <w:r w:rsidRPr="00DD2C99">
        <w:rPr>
          <w:rFonts w:ascii="Arial" w:hAnsi="Arial" w:cs="Arial"/>
          <w:sz w:val="20"/>
          <w:szCs w:val="20"/>
          <w:lang w:val="en-IN"/>
        </w:rPr>
        <w:t xml:space="preserve"> is Target time series</w:t>
      </w:r>
      <w:r w:rsidRPr="00DD2C99">
        <w:rPr>
          <w:rFonts w:ascii="Arial" w:hAnsi="Arial" w:cs="Arial"/>
          <w:sz w:val="20"/>
          <w:szCs w:val="20"/>
        </w:rPr>
        <w:t>,</w:t>
      </w:r>
      <w:r w:rsidRPr="00DD2C99">
        <w:rPr>
          <w:rFonts w:ascii="Arial" w:hAnsi="Arial" w:cs="Arial"/>
          <w:sz w:val="20"/>
          <w:szCs w:val="20"/>
          <w:lang w:val="en-IN"/>
        </w:rPr>
        <w:t xml:space="preserve"> </w:t>
      </w:r>
      <m:oMath>
        <m:sSub>
          <m:sSubPr>
            <m:ctrlPr>
              <w:rPr>
                <w:rFonts w:ascii="Cambria Math" w:hAnsi="Cambria Math" w:cs="Arial"/>
                <w:i/>
                <w:iCs/>
                <w:sz w:val="20"/>
                <w:szCs w:val="20"/>
                <w:lang w:val="en-IN"/>
              </w:rPr>
            </m:ctrlPr>
          </m:sSubPr>
          <m:e>
            <m:r>
              <w:rPr>
                <w:rFonts w:ascii="Cambria Math" w:hAnsi="Cambria Math" w:cs="Arial"/>
                <w:sz w:val="20"/>
                <w:szCs w:val="20"/>
                <w:lang w:val="en-IN"/>
              </w:rPr>
              <m:t>X</m:t>
            </m:r>
          </m:e>
          <m:sub>
            <m:r>
              <w:rPr>
                <w:rFonts w:ascii="Cambria Math" w:hAnsi="Cambria Math" w:cs="Arial"/>
                <w:sz w:val="20"/>
                <w:szCs w:val="20"/>
                <w:lang w:val="en-IN"/>
              </w:rPr>
              <m:t>t</m:t>
            </m:r>
          </m:sub>
        </m:sSub>
      </m:oMath>
      <w:r w:rsidRPr="00DD2C99">
        <w:rPr>
          <w:rFonts w:ascii="Arial" w:hAnsi="Arial" w:cs="Arial"/>
          <w:sz w:val="20"/>
          <w:szCs w:val="20"/>
          <w:lang w:val="en-IN"/>
        </w:rPr>
        <w:t xml:space="preserve"> is Exogenous variables (one or more)</w:t>
      </w:r>
      <w:r w:rsidRPr="00DD2C99">
        <w:rPr>
          <w:rFonts w:ascii="Arial" w:hAnsi="Arial" w:cs="Arial"/>
          <w:sz w:val="20"/>
          <w:szCs w:val="20"/>
        </w:rPr>
        <w:t>,</w:t>
      </w:r>
      <w:r w:rsidRPr="00DD2C99">
        <w:rPr>
          <w:rFonts w:ascii="Arial" w:hAnsi="Arial" w:cs="Arial"/>
          <w:sz w:val="20"/>
          <w:szCs w:val="20"/>
          <w:lang w:val="en-IN"/>
        </w:rPr>
        <w:t xml:space="preserve"> </w:t>
      </w:r>
      <m:oMath>
        <m:sSub>
          <m:sSubPr>
            <m:ctrlPr>
              <w:rPr>
                <w:rFonts w:ascii="Cambria Math" w:hAnsi="Cambria Math" w:cs="Arial"/>
                <w:i/>
                <w:iCs/>
                <w:sz w:val="20"/>
                <w:szCs w:val="20"/>
                <w:lang w:val="en-IN"/>
              </w:rPr>
            </m:ctrlPr>
          </m:sSubPr>
          <m:e>
            <m:r>
              <w:rPr>
                <w:rFonts w:ascii="Cambria Math" w:hAnsi="Cambria Math" w:cs="Arial"/>
                <w:sz w:val="20"/>
                <w:szCs w:val="20"/>
                <w:lang w:val="en-IN"/>
              </w:rPr>
              <m:t>∅</m:t>
            </m:r>
          </m:e>
          <m:sub>
            <m:r>
              <w:rPr>
                <w:rFonts w:ascii="Cambria Math" w:hAnsi="Cambria Math" w:cs="Arial"/>
                <w:sz w:val="20"/>
                <w:szCs w:val="20"/>
                <w:lang w:val="en-IN"/>
              </w:rPr>
              <m:t>p</m:t>
            </m:r>
          </m:sub>
        </m:sSub>
        <m:r>
          <w:rPr>
            <w:rFonts w:ascii="Cambria Math" w:hAnsi="Cambria Math" w:cs="Arial"/>
            <w:sz w:val="20"/>
            <w:szCs w:val="20"/>
            <w:lang w:val="en-IN"/>
          </w:rPr>
          <m:t xml:space="preserve"> </m:t>
        </m:r>
      </m:oMath>
      <w:r w:rsidRPr="00DD2C99">
        <w:rPr>
          <w:rFonts w:ascii="Arial" w:hAnsi="Arial" w:cs="Arial"/>
          <w:sz w:val="20"/>
          <w:szCs w:val="20"/>
          <w:lang w:val="en-IN"/>
        </w:rPr>
        <w:t>are AR terms</w:t>
      </w:r>
      <w:r w:rsidRPr="00DD2C99">
        <w:rPr>
          <w:rFonts w:ascii="Arial" w:hAnsi="Arial" w:cs="Arial"/>
          <w:sz w:val="20"/>
          <w:szCs w:val="20"/>
        </w:rPr>
        <w:t>,</w:t>
      </w:r>
      <w:r w:rsidRPr="00DD2C99">
        <w:rPr>
          <w:rFonts w:ascii="Arial" w:hAnsi="Arial" w:cs="Arial"/>
          <w:sz w:val="20"/>
          <w:szCs w:val="20"/>
          <w:lang w:val="en-IN"/>
        </w:rPr>
        <w:t xml:space="preserve"> </w:t>
      </w:r>
      <m:oMath>
        <m:sSub>
          <m:sSubPr>
            <m:ctrlPr>
              <w:rPr>
                <w:rFonts w:ascii="Cambria Math" w:hAnsi="Cambria Math" w:cs="Arial"/>
                <w:i/>
                <w:iCs/>
                <w:sz w:val="20"/>
                <w:szCs w:val="20"/>
                <w:lang w:val="en-IN"/>
              </w:rPr>
            </m:ctrlPr>
          </m:sSubPr>
          <m:e>
            <m:r>
              <w:rPr>
                <w:rFonts w:ascii="Cambria Math" w:hAnsi="Cambria Math" w:cs="Arial"/>
                <w:sz w:val="20"/>
                <w:szCs w:val="20"/>
                <w:lang w:val="en-IN"/>
              </w:rPr>
              <m:t>θ</m:t>
            </m:r>
          </m:e>
          <m:sub>
            <m:r>
              <w:rPr>
                <w:rFonts w:ascii="Cambria Math" w:hAnsi="Cambria Math" w:cs="Arial"/>
                <w:sz w:val="20"/>
                <w:szCs w:val="20"/>
                <w:lang w:val="en-IN"/>
              </w:rPr>
              <m:t>p</m:t>
            </m:r>
          </m:sub>
        </m:sSub>
      </m:oMath>
      <w:r w:rsidRPr="00DD2C99">
        <w:rPr>
          <w:rFonts w:ascii="Arial" w:hAnsi="Arial" w:cs="Arial"/>
          <w:sz w:val="20"/>
          <w:szCs w:val="20"/>
          <w:lang w:val="en-IN"/>
        </w:rPr>
        <w:t>are MA terms</w:t>
      </w:r>
      <w:r w:rsidRPr="00DD2C99">
        <w:rPr>
          <w:rFonts w:ascii="Arial" w:hAnsi="Arial" w:cs="Arial"/>
          <w:sz w:val="20"/>
          <w:szCs w:val="20"/>
        </w:rPr>
        <w:t xml:space="preserve">, </w:t>
      </w:r>
      <w:r w:rsidRPr="00DD2C99">
        <w:rPr>
          <w:rFonts w:ascii="Arial" w:hAnsi="Arial" w:cs="Arial"/>
          <w:sz w:val="20"/>
          <w:szCs w:val="20"/>
          <w:lang w:val="el-GR"/>
        </w:rPr>
        <w:t>β</w:t>
      </w:r>
      <w:r w:rsidRPr="00DD2C99">
        <w:rPr>
          <w:rFonts w:ascii="Arial" w:hAnsi="Arial" w:cs="Arial"/>
          <w:sz w:val="20"/>
          <w:szCs w:val="20"/>
          <w:lang w:val="en-IN"/>
        </w:rPr>
        <w:t xml:space="preserve"> are Coefficients for exogenous variables, </w:t>
      </w:r>
      <m:oMath>
        <m:sSub>
          <m:sSubPr>
            <m:ctrlPr>
              <w:rPr>
                <w:rFonts w:ascii="Cambria Math" w:hAnsi="Cambria Math" w:cs="Arial"/>
                <w:i/>
                <w:iCs/>
                <w:sz w:val="20"/>
                <w:szCs w:val="20"/>
                <w:lang w:val="en-IN"/>
              </w:rPr>
            </m:ctrlPr>
          </m:sSubPr>
          <m:e>
            <m:r>
              <w:rPr>
                <w:rFonts w:ascii="Cambria Math" w:hAnsi="Cambria Math" w:cs="Arial"/>
                <w:sz w:val="20"/>
                <w:szCs w:val="20"/>
                <w:lang w:val="en-IN"/>
              </w:rPr>
              <m:t>ε</m:t>
            </m:r>
          </m:e>
          <m:sub>
            <m:r>
              <w:rPr>
                <w:rFonts w:ascii="Cambria Math" w:hAnsi="Cambria Math" w:cs="Arial"/>
                <w:sz w:val="20"/>
                <w:szCs w:val="20"/>
                <w:lang w:val="en-IN"/>
              </w:rPr>
              <m:t>t</m:t>
            </m:r>
          </m:sub>
        </m:sSub>
      </m:oMath>
      <w:r w:rsidRPr="00DD2C99">
        <w:rPr>
          <w:rFonts w:ascii="Arial" w:hAnsi="Arial" w:cs="Arial"/>
          <w:sz w:val="20"/>
          <w:szCs w:val="20"/>
          <w:lang w:val="en-IN"/>
        </w:rPr>
        <w:t xml:space="preserve"> is White noise and </w:t>
      </w:r>
      <w:r w:rsidRPr="00DD2C99">
        <w:rPr>
          <w:rFonts w:ascii="Arial" w:hAnsi="Arial" w:cs="Arial"/>
          <w:i/>
          <w:iCs/>
          <w:sz w:val="20"/>
          <w:szCs w:val="20"/>
          <w:lang w:val="en-IN"/>
        </w:rPr>
        <w:t>d</w:t>
      </w:r>
      <w:r w:rsidRPr="00DD2C99">
        <w:rPr>
          <w:rFonts w:ascii="Arial" w:hAnsi="Arial" w:cs="Arial"/>
          <w:sz w:val="20"/>
          <w:szCs w:val="20"/>
          <w:lang w:val="en-IN"/>
        </w:rPr>
        <w:t xml:space="preserve"> is the Differencing order to make the series stationary</w:t>
      </w:r>
      <w:r w:rsidRPr="00DD2C99">
        <w:rPr>
          <w:rFonts w:ascii="Arial" w:hAnsi="Arial" w:cs="Arial"/>
          <w:sz w:val="20"/>
          <w:szCs w:val="20"/>
        </w:rPr>
        <w:t>.</w:t>
      </w:r>
    </w:p>
    <w:p w14:paraId="233DDA10" w14:textId="72ECF808" w:rsidR="00473690" w:rsidRPr="00DD2C99" w:rsidRDefault="007231BE" w:rsidP="00AE6181">
      <w:pPr>
        <w:spacing w:after="0"/>
        <w:jc w:val="both"/>
        <w:rPr>
          <w:rFonts w:ascii="Arial" w:hAnsi="Arial" w:cs="Arial"/>
          <w:sz w:val="20"/>
          <w:szCs w:val="20"/>
        </w:rPr>
      </w:pPr>
      <w:r w:rsidRPr="00DD2C99">
        <w:rPr>
          <w:rFonts w:ascii="Arial" w:hAnsi="Arial" w:cs="Arial"/>
          <w:sz w:val="20"/>
          <w:szCs w:val="20"/>
        </w:rPr>
        <w:t xml:space="preserve">A thorough stationarity examination of the series using the Augmented Dickey-Fuller (ADF) test is required to guarantee the robustness of the model (Dickey &amp; Fuller, 1979). To obtain stationarity, which is necessary for accurate </w:t>
      </w:r>
      <w:r w:rsidR="00445F9F" w:rsidRPr="00DD2C99">
        <w:rPr>
          <w:rFonts w:ascii="Arial" w:hAnsi="Arial" w:cs="Arial"/>
          <w:sz w:val="20"/>
          <w:szCs w:val="20"/>
        </w:rPr>
        <w:t xml:space="preserve">ARIMA and </w:t>
      </w:r>
      <w:r w:rsidRPr="00DD2C99">
        <w:rPr>
          <w:rFonts w:ascii="Arial" w:hAnsi="Arial" w:cs="Arial"/>
          <w:sz w:val="20"/>
          <w:szCs w:val="20"/>
        </w:rPr>
        <w:t>ARIMAX mode</w:t>
      </w:r>
      <w:r w:rsidR="000A49C8" w:rsidRPr="00DD2C99">
        <w:rPr>
          <w:rFonts w:ascii="Arial" w:hAnsi="Arial" w:cs="Arial"/>
          <w:sz w:val="20"/>
          <w:szCs w:val="20"/>
        </w:rPr>
        <w:t>l</w:t>
      </w:r>
      <w:r w:rsidRPr="00DD2C99">
        <w:rPr>
          <w:rFonts w:ascii="Arial" w:hAnsi="Arial" w:cs="Arial"/>
          <w:sz w:val="20"/>
          <w:szCs w:val="20"/>
        </w:rPr>
        <w:t>ling, non-stationary series must be differenced. The next step in specifying the model is to choose the best arrangement for the autoregressive (AR) and moving average (MA) components. The Autocorrelation Function (ACF) and Partial Autocor</w:t>
      </w:r>
      <w:r w:rsidR="008A4A4C" w:rsidRPr="00DD2C99">
        <w:rPr>
          <w:rFonts w:ascii="Arial" w:hAnsi="Arial" w:cs="Arial"/>
          <w:sz w:val="20"/>
          <w:szCs w:val="20"/>
        </w:rPr>
        <w:t>relation Function (PACF) analysi</w:t>
      </w:r>
      <w:r w:rsidRPr="00DD2C99">
        <w:rPr>
          <w:rFonts w:ascii="Arial" w:hAnsi="Arial" w:cs="Arial"/>
          <w:sz w:val="20"/>
          <w:szCs w:val="20"/>
        </w:rPr>
        <w:t xml:space="preserve">s can be used to achieve this. Potential MA orders are suggested by ACF, which offers information on the overall correlation between the time series and its lags. On the other hand, by separating the correlation of each lag after correcting for earlier lags, PACF helps determine the AR order. </w:t>
      </w:r>
      <w:r w:rsidR="00445F9F" w:rsidRPr="00DD2C99">
        <w:rPr>
          <w:rFonts w:ascii="Arial" w:hAnsi="Arial" w:cs="Arial"/>
          <w:sz w:val="20"/>
          <w:szCs w:val="20"/>
        </w:rPr>
        <w:t xml:space="preserve">In order to create </w:t>
      </w:r>
      <w:r w:rsidRPr="00DD2C99">
        <w:rPr>
          <w:rFonts w:ascii="Arial" w:hAnsi="Arial" w:cs="Arial"/>
          <w:sz w:val="20"/>
          <w:szCs w:val="20"/>
        </w:rPr>
        <w:t>clear</w:t>
      </w:r>
      <w:r w:rsidR="00445F9F" w:rsidRPr="00DD2C99">
        <w:rPr>
          <w:rFonts w:ascii="Arial" w:hAnsi="Arial" w:cs="Arial"/>
          <w:sz w:val="20"/>
          <w:szCs w:val="20"/>
        </w:rPr>
        <w:t xml:space="preserve"> ARIMA </w:t>
      </w:r>
      <w:r w:rsidR="008A4A4C" w:rsidRPr="00DD2C99">
        <w:rPr>
          <w:rFonts w:ascii="Arial" w:hAnsi="Arial" w:cs="Arial"/>
          <w:sz w:val="20"/>
          <w:szCs w:val="20"/>
        </w:rPr>
        <w:t>and ARIMAX</w:t>
      </w:r>
      <w:r w:rsidRPr="00DD2C99">
        <w:rPr>
          <w:rFonts w:ascii="Arial" w:hAnsi="Arial" w:cs="Arial"/>
          <w:sz w:val="20"/>
          <w:szCs w:val="20"/>
        </w:rPr>
        <w:t xml:space="preserve"> model structure and enable efficient estimate and forecasting, these preparatory actions are essential.</w:t>
      </w:r>
    </w:p>
    <w:p w14:paraId="2BC3056A" w14:textId="1A16D336" w:rsidR="007231BE" w:rsidRPr="00DD2C99" w:rsidRDefault="007231BE" w:rsidP="00AE6181">
      <w:pPr>
        <w:spacing w:after="0"/>
        <w:jc w:val="both"/>
        <w:rPr>
          <w:rFonts w:ascii="Arial" w:hAnsi="Arial" w:cs="Arial"/>
          <w:sz w:val="20"/>
          <w:szCs w:val="20"/>
        </w:rPr>
      </w:pPr>
      <w:r w:rsidRPr="00DD2C99">
        <w:rPr>
          <w:rFonts w:ascii="Arial" w:hAnsi="Arial" w:cs="Arial"/>
          <w:sz w:val="20"/>
          <w:szCs w:val="20"/>
        </w:rPr>
        <w:t xml:space="preserve">Lower values of the </w:t>
      </w:r>
      <w:r w:rsidR="000A49C8" w:rsidRPr="00DD2C99">
        <w:rPr>
          <w:rFonts w:ascii="Arial" w:hAnsi="Arial" w:cs="Arial"/>
          <w:sz w:val="20"/>
          <w:szCs w:val="20"/>
        </w:rPr>
        <w:t xml:space="preserve">Akaike Information Criterion (AIC), </w:t>
      </w:r>
      <w:r w:rsidRPr="00DD2C99">
        <w:rPr>
          <w:rFonts w:ascii="Arial" w:hAnsi="Arial" w:cs="Arial"/>
          <w:sz w:val="20"/>
          <w:szCs w:val="20"/>
        </w:rPr>
        <w:t>Bayesian Information Criterion (BIC)</w:t>
      </w:r>
      <w:r w:rsidR="000A49C8" w:rsidRPr="00DD2C99">
        <w:rPr>
          <w:rFonts w:ascii="Arial" w:hAnsi="Arial" w:cs="Arial"/>
          <w:sz w:val="20"/>
          <w:szCs w:val="20"/>
        </w:rPr>
        <w:t xml:space="preserve"> and </w:t>
      </w:r>
      <w:r w:rsidRPr="00DD2C99">
        <w:rPr>
          <w:rFonts w:ascii="Arial" w:hAnsi="Arial" w:cs="Arial"/>
          <w:sz w:val="20"/>
          <w:szCs w:val="20"/>
        </w:rPr>
        <w:t>Corrected Akaike Information Criterion (</w:t>
      </w:r>
      <w:proofErr w:type="spellStart"/>
      <w:r w:rsidRPr="00DD2C99">
        <w:rPr>
          <w:rFonts w:ascii="Arial" w:hAnsi="Arial" w:cs="Arial"/>
          <w:sz w:val="20"/>
          <w:szCs w:val="20"/>
        </w:rPr>
        <w:t>AICc</w:t>
      </w:r>
      <w:proofErr w:type="spellEnd"/>
      <w:r w:rsidRPr="00DD2C99">
        <w:rPr>
          <w:rFonts w:ascii="Arial" w:hAnsi="Arial" w:cs="Arial"/>
          <w:sz w:val="20"/>
          <w:szCs w:val="20"/>
        </w:rPr>
        <w:t>) can be used to choose a better model. Improvements in important performance indicators like Mean Absolute Percentage Error (MAPE) and Root Mean Squared Errors (RMSE) further support the choice.</w:t>
      </w:r>
      <w:r w:rsidR="000A49C8" w:rsidRPr="00DD2C99">
        <w:rPr>
          <w:rFonts w:ascii="Arial" w:hAnsi="Arial" w:cs="Arial"/>
          <w:sz w:val="20"/>
          <w:szCs w:val="20"/>
        </w:rPr>
        <w:t xml:space="preserve"> Residual</w:t>
      </w:r>
      <w:r w:rsidRPr="00DD2C99">
        <w:rPr>
          <w:rFonts w:ascii="Arial" w:hAnsi="Arial" w:cs="Arial"/>
          <w:sz w:val="20"/>
          <w:szCs w:val="20"/>
        </w:rPr>
        <w:t xml:space="preserve"> diagnostic tests </w:t>
      </w:r>
      <w:r w:rsidR="000A49C8" w:rsidRPr="00DD2C99">
        <w:rPr>
          <w:rFonts w:ascii="Arial" w:hAnsi="Arial" w:cs="Arial"/>
          <w:i/>
          <w:iCs/>
          <w:sz w:val="20"/>
          <w:szCs w:val="20"/>
        </w:rPr>
        <w:t>i.e.</w:t>
      </w:r>
      <w:r w:rsidR="000A49C8" w:rsidRPr="00DD2C99">
        <w:rPr>
          <w:rFonts w:ascii="Arial" w:hAnsi="Arial" w:cs="Arial"/>
          <w:sz w:val="20"/>
          <w:szCs w:val="20"/>
        </w:rPr>
        <w:t xml:space="preserve"> </w:t>
      </w:r>
      <w:r w:rsidRPr="00DD2C99">
        <w:rPr>
          <w:rFonts w:ascii="Arial" w:hAnsi="Arial" w:cs="Arial"/>
          <w:sz w:val="20"/>
          <w:szCs w:val="20"/>
        </w:rPr>
        <w:t xml:space="preserve">Ljung-Box </w:t>
      </w:r>
      <w:r w:rsidR="000A49C8" w:rsidRPr="00DD2C99">
        <w:rPr>
          <w:rFonts w:ascii="Arial" w:hAnsi="Arial" w:cs="Arial"/>
          <w:sz w:val="20"/>
          <w:szCs w:val="20"/>
        </w:rPr>
        <w:t>t</w:t>
      </w:r>
      <w:r w:rsidRPr="00DD2C99">
        <w:rPr>
          <w:rFonts w:ascii="Arial" w:hAnsi="Arial" w:cs="Arial"/>
          <w:sz w:val="20"/>
          <w:szCs w:val="20"/>
        </w:rPr>
        <w:t>est for</w:t>
      </w:r>
      <w:r w:rsidR="000A49C8" w:rsidRPr="00DD2C99">
        <w:rPr>
          <w:rFonts w:ascii="Arial" w:hAnsi="Arial" w:cs="Arial"/>
          <w:sz w:val="20"/>
          <w:szCs w:val="20"/>
        </w:rPr>
        <w:t xml:space="preserve"> </w:t>
      </w:r>
      <w:r w:rsidRPr="00DD2C99">
        <w:rPr>
          <w:rFonts w:ascii="Arial" w:hAnsi="Arial" w:cs="Arial"/>
          <w:sz w:val="20"/>
          <w:szCs w:val="20"/>
        </w:rPr>
        <w:t>autocorrelation (Ljung &amp; Box, 1978) and the BDS test for nonlinearity (Brock et al., 1996)</w:t>
      </w:r>
      <w:r w:rsidR="000A49C8" w:rsidRPr="00DD2C99">
        <w:rPr>
          <w:rFonts w:ascii="Arial" w:hAnsi="Arial" w:cs="Arial"/>
          <w:sz w:val="20"/>
          <w:szCs w:val="20"/>
        </w:rPr>
        <w:t xml:space="preserve"> was done for the selected model</w:t>
      </w:r>
      <w:r w:rsidRPr="00DD2C99">
        <w:rPr>
          <w:rFonts w:ascii="Arial" w:hAnsi="Arial" w:cs="Arial"/>
          <w:sz w:val="20"/>
          <w:szCs w:val="20"/>
        </w:rPr>
        <w:t xml:space="preserve">. </w:t>
      </w:r>
    </w:p>
    <w:p w14:paraId="73B37F1C" w14:textId="77777777" w:rsidR="00E37B44" w:rsidRPr="00DD2C99" w:rsidRDefault="00E37B44" w:rsidP="00AE6181">
      <w:pPr>
        <w:spacing w:before="240" w:after="0"/>
        <w:rPr>
          <w:rFonts w:ascii="Arial" w:hAnsi="Arial" w:cs="Arial"/>
          <w:b/>
        </w:rPr>
      </w:pPr>
      <w:r w:rsidRPr="00DD2C99">
        <w:rPr>
          <w:rFonts w:ascii="Arial" w:hAnsi="Arial" w:cs="Arial"/>
          <w:b/>
        </w:rPr>
        <w:t>RESULTS AND DISCUSSION</w:t>
      </w:r>
    </w:p>
    <w:p w14:paraId="2AABA8FF" w14:textId="4D01E2BA" w:rsidR="000B371E" w:rsidRPr="0044146E" w:rsidRDefault="0044146E" w:rsidP="000B371E">
      <w:pPr>
        <w:spacing w:after="0"/>
        <w:jc w:val="both"/>
        <w:rPr>
          <w:rFonts w:ascii="Arial" w:hAnsi="Arial" w:cs="Arial"/>
          <w:sz w:val="20"/>
          <w:szCs w:val="20"/>
        </w:rPr>
      </w:pPr>
      <w:r w:rsidRPr="0044146E">
        <w:rPr>
          <w:rFonts w:ascii="Arial" w:hAnsi="Arial" w:cs="Arial"/>
          <w:sz w:val="20"/>
          <w:szCs w:val="20"/>
        </w:rPr>
        <w:t>The state of Kerala showed significant temporal variability in agricultural intensity and important meteorological indicators over the last 58 years, from 1965–1966 to 2022–2023. With a standard deviation of 3.97% and an average cropping intensity of 131.99% during this time, the data showed moderate variations across the decades. Cropping intensity showed both long-term trends and inter-annual variations, with the lowest cropping intensity occurring in 1965–1966 (123.59%) and the greatest occurring in 2005–2006 (139.86%)</w:t>
      </w:r>
      <w:r w:rsidR="000B371E" w:rsidRPr="0044146E">
        <w:rPr>
          <w:rFonts w:ascii="Arial" w:hAnsi="Arial" w:cs="Arial"/>
          <w:sz w:val="20"/>
          <w:szCs w:val="20"/>
        </w:rPr>
        <w:t>.</w:t>
      </w:r>
    </w:p>
    <w:p w14:paraId="1FB3845C" w14:textId="786190B6" w:rsidR="000B371E" w:rsidRPr="0044146E" w:rsidRDefault="0044146E" w:rsidP="000B371E">
      <w:pPr>
        <w:spacing w:after="0"/>
        <w:jc w:val="both"/>
        <w:rPr>
          <w:rFonts w:ascii="Arial" w:hAnsi="Arial" w:cs="Arial"/>
          <w:sz w:val="20"/>
          <w:szCs w:val="20"/>
        </w:rPr>
      </w:pPr>
      <w:r w:rsidRPr="0044146E">
        <w:rPr>
          <w:rFonts w:ascii="Arial" w:hAnsi="Arial" w:cs="Arial"/>
          <w:sz w:val="20"/>
          <w:szCs w:val="20"/>
        </w:rPr>
        <w:t>Significant heterogeneity was also seen in rainfall patterns, which are a key element impacting agricultural productivity. During the studied period, the state received 2801.98 mm of rainfall on average annually, with a standard deviation of 414.68 mm. The monsoon's growing variability, which may be related to climate change and regional weather anomalies, is seen in the maximum annual rainfall of 3606.30 mm in 2021–22 and the lowest, 1870.90 mm, in 2016–17.</w:t>
      </w:r>
    </w:p>
    <w:p w14:paraId="405060C9" w14:textId="11FF7B01" w:rsidR="00240B83" w:rsidRPr="0044146E" w:rsidRDefault="0044146E" w:rsidP="000B371E">
      <w:pPr>
        <w:spacing w:after="0"/>
        <w:jc w:val="both"/>
        <w:rPr>
          <w:rFonts w:ascii="Arial" w:hAnsi="Arial" w:cs="Arial"/>
          <w:sz w:val="20"/>
          <w:szCs w:val="20"/>
        </w:rPr>
      </w:pPr>
      <w:r w:rsidRPr="0044146E">
        <w:rPr>
          <w:rFonts w:ascii="Arial" w:hAnsi="Arial" w:cs="Arial"/>
          <w:sz w:val="20"/>
          <w:szCs w:val="20"/>
        </w:rPr>
        <w:t>Important patterns were also found in the temperature data. Over the course of 58 years, the average maximum temperature was 30.76°C, with a standard deviation of 0.408°C. The 1971–72 season had the lowest recorded maximum temperature (29.65°C), while the 1998–99 season had the highest (31.60°C). Likewise, a slightly higher standard deviation of 0.416°C was reported for the average minimum temperature, which was 22.77°C. In 1974–75, the lowest minimum temperature was 21.71°C, while in 2016–17, the maximum was 23.51°C. The variables under investigation's descriptive statistics are shown in Table 1 below.</w:t>
      </w:r>
    </w:p>
    <w:p w14:paraId="5BD62D61" w14:textId="77777777" w:rsidR="0044146E" w:rsidRDefault="0044146E" w:rsidP="000B371E">
      <w:pPr>
        <w:spacing w:after="0"/>
        <w:jc w:val="both"/>
        <w:rPr>
          <w:rFonts w:ascii="Arial" w:hAnsi="Arial" w:cs="Arial"/>
          <w:sz w:val="20"/>
          <w:szCs w:val="20"/>
          <w:highlight w:val="yellow"/>
        </w:rPr>
      </w:pPr>
    </w:p>
    <w:p w14:paraId="669DCDC4" w14:textId="3DF65BB2" w:rsidR="00240B83" w:rsidRPr="00240B83" w:rsidRDefault="00240B83" w:rsidP="00240B83">
      <w:pPr>
        <w:spacing w:after="0"/>
        <w:jc w:val="center"/>
        <w:rPr>
          <w:rFonts w:ascii="Arial" w:hAnsi="Arial" w:cs="Arial"/>
          <w:sz w:val="20"/>
          <w:szCs w:val="20"/>
        </w:rPr>
      </w:pPr>
      <w:r w:rsidRPr="00240B83">
        <w:rPr>
          <w:rFonts w:ascii="Arial" w:hAnsi="Arial" w:cs="Arial"/>
          <w:sz w:val="20"/>
          <w:szCs w:val="20"/>
        </w:rPr>
        <w:t>Table 1: Descriptive statistics of the variables</w:t>
      </w:r>
    </w:p>
    <w:tbl>
      <w:tblPr>
        <w:tblStyle w:val="TableGrid"/>
        <w:tblW w:w="6670" w:type="dxa"/>
        <w:jc w:val="center"/>
        <w:tblLook w:val="04A0" w:firstRow="1" w:lastRow="0" w:firstColumn="1" w:lastColumn="0" w:noHBand="0" w:noVBand="1"/>
      </w:tblPr>
      <w:tblGrid>
        <w:gridCol w:w="2367"/>
        <w:gridCol w:w="1051"/>
        <w:gridCol w:w="1150"/>
        <w:gridCol w:w="1051"/>
        <w:gridCol w:w="1051"/>
      </w:tblGrid>
      <w:tr w:rsidR="00240B83" w:rsidRPr="00240B83" w14:paraId="0B407497" w14:textId="77777777" w:rsidTr="00240B83">
        <w:trPr>
          <w:jc w:val="center"/>
        </w:trPr>
        <w:tc>
          <w:tcPr>
            <w:tcW w:w="2367" w:type="dxa"/>
            <w:vAlign w:val="center"/>
          </w:tcPr>
          <w:p w14:paraId="54B229F3" w14:textId="3A5F8A67" w:rsidR="00240B83" w:rsidRPr="00240B83" w:rsidRDefault="00240B83" w:rsidP="00240B83">
            <w:pPr>
              <w:jc w:val="center"/>
              <w:rPr>
                <w:rFonts w:ascii="Arial" w:hAnsi="Arial" w:cs="Arial"/>
                <w:b/>
                <w:sz w:val="20"/>
                <w:szCs w:val="20"/>
              </w:rPr>
            </w:pPr>
            <w:r w:rsidRPr="00240B83">
              <w:rPr>
                <w:rFonts w:ascii="Arial" w:hAnsi="Arial" w:cs="Arial"/>
                <w:b/>
                <w:sz w:val="20"/>
                <w:szCs w:val="20"/>
              </w:rPr>
              <w:t>Variable</w:t>
            </w:r>
          </w:p>
        </w:tc>
        <w:tc>
          <w:tcPr>
            <w:tcW w:w="1051" w:type="dxa"/>
            <w:vAlign w:val="center"/>
          </w:tcPr>
          <w:p w14:paraId="520028D1" w14:textId="7E4D5B5E" w:rsidR="00240B83" w:rsidRPr="00240B83" w:rsidRDefault="00240B83" w:rsidP="00240B83">
            <w:pPr>
              <w:jc w:val="center"/>
              <w:rPr>
                <w:rFonts w:ascii="Arial" w:hAnsi="Arial" w:cs="Arial"/>
                <w:b/>
                <w:sz w:val="20"/>
                <w:szCs w:val="20"/>
              </w:rPr>
            </w:pPr>
            <w:r w:rsidRPr="00240B83">
              <w:rPr>
                <w:rFonts w:ascii="Arial" w:hAnsi="Arial" w:cs="Arial"/>
                <w:b/>
                <w:sz w:val="20"/>
                <w:szCs w:val="20"/>
              </w:rPr>
              <w:t>Mean</w:t>
            </w:r>
          </w:p>
        </w:tc>
        <w:tc>
          <w:tcPr>
            <w:tcW w:w="1150" w:type="dxa"/>
            <w:vAlign w:val="center"/>
          </w:tcPr>
          <w:p w14:paraId="6B2AB616" w14:textId="78B73010" w:rsidR="00240B83" w:rsidRPr="00240B83" w:rsidRDefault="00240B83" w:rsidP="00240B83">
            <w:pPr>
              <w:jc w:val="center"/>
              <w:rPr>
                <w:rFonts w:ascii="Arial" w:hAnsi="Arial" w:cs="Arial"/>
                <w:b/>
                <w:sz w:val="20"/>
                <w:szCs w:val="20"/>
              </w:rPr>
            </w:pPr>
            <w:r w:rsidRPr="00240B83">
              <w:rPr>
                <w:rFonts w:ascii="Arial" w:hAnsi="Arial" w:cs="Arial"/>
                <w:b/>
                <w:sz w:val="20"/>
                <w:szCs w:val="20"/>
              </w:rPr>
              <w:t>Std. Dev.</w:t>
            </w:r>
          </w:p>
        </w:tc>
        <w:tc>
          <w:tcPr>
            <w:tcW w:w="1051" w:type="dxa"/>
            <w:vAlign w:val="center"/>
          </w:tcPr>
          <w:p w14:paraId="609853DD" w14:textId="26BBCD06" w:rsidR="00240B83" w:rsidRPr="00240B83" w:rsidRDefault="00240B83" w:rsidP="00240B83">
            <w:pPr>
              <w:jc w:val="center"/>
              <w:rPr>
                <w:rFonts w:ascii="Arial" w:hAnsi="Arial" w:cs="Arial"/>
                <w:b/>
                <w:sz w:val="20"/>
                <w:szCs w:val="20"/>
              </w:rPr>
            </w:pPr>
            <w:r w:rsidRPr="00240B83">
              <w:rPr>
                <w:rFonts w:ascii="Arial" w:hAnsi="Arial" w:cs="Arial"/>
                <w:b/>
                <w:sz w:val="20"/>
                <w:szCs w:val="20"/>
              </w:rPr>
              <w:t>Min.</w:t>
            </w:r>
          </w:p>
        </w:tc>
        <w:tc>
          <w:tcPr>
            <w:tcW w:w="1051" w:type="dxa"/>
            <w:vAlign w:val="center"/>
          </w:tcPr>
          <w:p w14:paraId="4ED63873" w14:textId="0DB538B9" w:rsidR="00240B83" w:rsidRPr="00240B83" w:rsidRDefault="00240B83" w:rsidP="00240B83">
            <w:pPr>
              <w:jc w:val="center"/>
              <w:rPr>
                <w:rFonts w:ascii="Arial" w:hAnsi="Arial" w:cs="Arial"/>
                <w:b/>
                <w:sz w:val="20"/>
                <w:szCs w:val="20"/>
              </w:rPr>
            </w:pPr>
            <w:r w:rsidRPr="00240B83">
              <w:rPr>
                <w:rFonts w:ascii="Arial" w:hAnsi="Arial" w:cs="Arial"/>
                <w:b/>
                <w:sz w:val="20"/>
                <w:szCs w:val="20"/>
              </w:rPr>
              <w:t>Max.</w:t>
            </w:r>
          </w:p>
        </w:tc>
      </w:tr>
      <w:tr w:rsidR="00240B83" w:rsidRPr="00240B83" w14:paraId="2FCDEB1E" w14:textId="77777777" w:rsidTr="00240B83">
        <w:trPr>
          <w:jc w:val="center"/>
        </w:trPr>
        <w:tc>
          <w:tcPr>
            <w:tcW w:w="2367" w:type="dxa"/>
          </w:tcPr>
          <w:p w14:paraId="42C56C0B" w14:textId="7C4DC701" w:rsidR="00240B83" w:rsidRPr="00240B83" w:rsidRDefault="00240B83" w:rsidP="000B371E">
            <w:pPr>
              <w:jc w:val="both"/>
              <w:rPr>
                <w:rFonts w:ascii="Arial" w:hAnsi="Arial" w:cs="Arial"/>
                <w:sz w:val="20"/>
                <w:szCs w:val="20"/>
              </w:rPr>
            </w:pPr>
            <w:r w:rsidRPr="00240B83">
              <w:rPr>
                <w:rFonts w:ascii="Arial" w:hAnsi="Arial" w:cs="Arial"/>
                <w:sz w:val="20"/>
                <w:szCs w:val="20"/>
              </w:rPr>
              <w:t>Cropping intensity (%)</w:t>
            </w:r>
          </w:p>
        </w:tc>
        <w:tc>
          <w:tcPr>
            <w:tcW w:w="1051" w:type="dxa"/>
          </w:tcPr>
          <w:p w14:paraId="2ACEBBC3" w14:textId="55D21023" w:rsidR="00240B83" w:rsidRPr="00240B83" w:rsidRDefault="00240B83" w:rsidP="00240B83">
            <w:pPr>
              <w:jc w:val="center"/>
              <w:rPr>
                <w:rFonts w:ascii="Arial" w:hAnsi="Arial" w:cs="Arial"/>
                <w:sz w:val="20"/>
                <w:szCs w:val="20"/>
              </w:rPr>
            </w:pPr>
            <w:r w:rsidRPr="00240B83">
              <w:rPr>
                <w:rFonts w:ascii="Arial" w:hAnsi="Arial" w:cs="Arial"/>
                <w:sz w:val="20"/>
                <w:szCs w:val="20"/>
              </w:rPr>
              <w:t>131.99</w:t>
            </w:r>
          </w:p>
        </w:tc>
        <w:tc>
          <w:tcPr>
            <w:tcW w:w="1150" w:type="dxa"/>
          </w:tcPr>
          <w:p w14:paraId="5805F28B" w14:textId="76C1E40E" w:rsidR="00240B83" w:rsidRPr="00240B83" w:rsidRDefault="00240B83" w:rsidP="00240B83">
            <w:pPr>
              <w:jc w:val="center"/>
              <w:rPr>
                <w:rFonts w:ascii="Arial" w:hAnsi="Arial" w:cs="Arial"/>
                <w:sz w:val="20"/>
                <w:szCs w:val="20"/>
              </w:rPr>
            </w:pPr>
            <w:r w:rsidRPr="00240B83">
              <w:rPr>
                <w:rFonts w:ascii="Arial" w:hAnsi="Arial" w:cs="Arial"/>
                <w:sz w:val="20"/>
                <w:szCs w:val="20"/>
              </w:rPr>
              <w:t>3.97</w:t>
            </w:r>
          </w:p>
        </w:tc>
        <w:tc>
          <w:tcPr>
            <w:tcW w:w="1051" w:type="dxa"/>
          </w:tcPr>
          <w:p w14:paraId="77369C01" w14:textId="0756E905" w:rsidR="00240B83" w:rsidRPr="00240B83" w:rsidRDefault="00240B83" w:rsidP="00240B83">
            <w:pPr>
              <w:jc w:val="center"/>
              <w:rPr>
                <w:rFonts w:ascii="Arial" w:hAnsi="Arial" w:cs="Arial"/>
                <w:sz w:val="20"/>
                <w:szCs w:val="20"/>
              </w:rPr>
            </w:pPr>
            <w:r w:rsidRPr="00240B83">
              <w:rPr>
                <w:rFonts w:ascii="Arial" w:hAnsi="Arial" w:cs="Arial"/>
                <w:sz w:val="20"/>
                <w:szCs w:val="20"/>
              </w:rPr>
              <w:t>123.59</w:t>
            </w:r>
          </w:p>
        </w:tc>
        <w:tc>
          <w:tcPr>
            <w:tcW w:w="1051" w:type="dxa"/>
          </w:tcPr>
          <w:p w14:paraId="050BC695" w14:textId="2C362914" w:rsidR="00240B83" w:rsidRPr="00240B83" w:rsidRDefault="00240B83" w:rsidP="00240B83">
            <w:pPr>
              <w:jc w:val="center"/>
              <w:rPr>
                <w:rFonts w:ascii="Arial" w:hAnsi="Arial" w:cs="Arial"/>
                <w:sz w:val="20"/>
                <w:szCs w:val="20"/>
              </w:rPr>
            </w:pPr>
            <w:r w:rsidRPr="00240B83">
              <w:rPr>
                <w:rFonts w:ascii="Arial" w:hAnsi="Arial" w:cs="Arial"/>
                <w:sz w:val="20"/>
                <w:szCs w:val="20"/>
              </w:rPr>
              <w:t>139.86</w:t>
            </w:r>
          </w:p>
        </w:tc>
      </w:tr>
      <w:tr w:rsidR="00240B83" w:rsidRPr="00240B83" w14:paraId="7CABDEE8" w14:textId="77777777" w:rsidTr="00240B83">
        <w:trPr>
          <w:jc w:val="center"/>
        </w:trPr>
        <w:tc>
          <w:tcPr>
            <w:tcW w:w="2367" w:type="dxa"/>
          </w:tcPr>
          <w:p w14:paraId="09C19F17" w14:textId="4ED85B3D" w:rsidR="00240B83" w:rsidRPr="00240B83" w:rsidRDefault="00240B83" w:rsidP="000B371E">
            <w:pPr>
              <w:jc w:val="both"/>
              <w:rPr>
                <w:rFonts w:ascii="Arial" w:hAnsi="Arial" w:cs="Arial"/>
                <w:sz w:val="20"/>
                <w:szCs w:val="20"/>
              </w:rPr>
            </w:pPr>
            <w:r w:rsidRPr="00240B83">
              <w:rPr>
                <w:rFonts w:ascii="Arial" w:hAnsi="Arial" w:cs="Arial"/>
                <w:sz w:val="20"/>
                <w:szCs w:val="20"/>
              </w:rPr>
              <w:t>Annual Rainfall (mm)</w:t>
            </w:r>
          </w:p>
        </w:tc>
        <w:tc>
          <w:tcPr>
            <w:tcW w:w="1051" w:type="dxa"/>
          </w:tcPr>
          <w:p w14:paraId="6400E9E1" w14:textId="34D2A9F3" w:rsidR="00240B83" w:rsidRPr="00240B83" w:rsidRDefault="00240B83" w:rsidP="00240B83">
            <w:pPr>
              <w:jc w:val="center"/>
              <w:rPr>
                <w:rFonts w:ascii="Arial" w:hAnsi="Arial" w:cs="Arial"/>
                <w:sz w:val="20"/>
                <w:szCs w:val="20"/>
              </w:rPr>
            </w:pPr>
            <w:r w:rsidRPr="00240B83">
              <w:rPr>
                <w:rFonts w:ascii="Arial" w:hAnsi="Arial" w:cs="Arial"/>
                <w:sz w:val="20"/>
                <w:szCs w:val="20"/>
              </w:rPr>
              <w:t>2801.98</w:t>
            </w:r>
          </w:p>
        </w:tc>
        <w:tc>
          <w:tcPr>
            <w:tcW w:w="1150" w:type="dxa"/>
          </w:tcPr>
          <w:p w14:paraId="1219433E" w14:textId="10CEA646" w:rsidR="00240B83" w:rsidRPr="00240B83" w:rsidRDefault="00240B83" w:rsidP="00240B83">
            <w:pPr>
              <w:jc w:val="center"/>
              <w:rPr>
                <w:rFonts w:ascii="Arial" w:hAnsi="Arial" w:cs="Arial"/>
                <w:sz w:val="20"/>
                <w:szCs w:val="20"/>
              </w:rPr>
            </w:pPr>
            <w:r w:rsidRPr="00240B83">
              <w:rPr>
                <w:rFonts w:ascii="Arial" w:hAnsi="Arial" w:cs="Arial"/>
                <w:sz w:val="20"/>
                <w:szCs w:val="20"/>
              </w:rPr>
              <w:t>414.68</w:t>
            </w:r>
          </w:p>
        </w:tc>
        <w:tc>
          <w:tcPr>
            <w:tcW w:w="1051" w:type="dxa"/>
          </w:tcPr>
          <w:p w14:paraId="6E356794" w14:textId="62CD7A7C" w:rsidR="00240B83" w:rsidRPr="00240B83" w:rsidRDefault="00240B83" w:rsidP="00240B83">
            <w:pPr>
              <w:jc w:val="center"/>
              <w:rPr>
                <w:rFonts w:ascii="Arial" w:hAnsi="Arial" w:cs="Arial"/>
                <w:sz w:val="20"/>
                <w:szCs w:val="20"/>
              </w:rPr>
            </w:pPr>
            <w:r w:rsidRPr="00240B83">
              <w:rPr>
                <w:rFonts w:ascii="Arial" w:hAnsi="Arial" w:cs="Arial"/>
                <w:sz w:val="20"/>
                <w:szCs w:val="20"/>
              </w:rPr>
              <w:t>1870.90</w:t>
            </w:r>
          </w:p>
        </w:tc>
        <w:tc>
          <w:tcPr>
            <w:tcW w:w="1051" w:type="dxa"/>
          </w:tcPr>
          <w:p w14:paraId="11D3929A" w14:textId="7FE0C394" w:rsidR="00240B83" w:rsidRPr="00240B83" w:rsidRDefault="00240B83" w:rsidP="00240B83">
            <w:pPr>
              <w:jc w:val="center"/>
              <w:rPr>
                <w:rFonts w:ascii="Arial" w:hAnsi="Arial" w:cs="Arial"/>
                <w:sz w:val="20"/>
                <w:szCs w:val="20"/>
              </w:rPr>
            </w:pPr>
            <w:r w:rsidRPr="00240B83">
              <w:rPr>
                <w:rFonts w:ascii="Arial" w:hAnsi="Arial" w:cs="Arial"/>
                <w:sz w:val="20"/>
                <w:szCs w:val="20"/>
              </w:rPr>
              <w:t>3606.30</w:t>
            </w:r>
          </w:p>
        </w:tc>
      </w:tr>
      <w:tr w:rsidR="00240B83" w:rsidRPr="00240B83" w14:paraId="4446B9FC" w14:textId="77777777" w:rsidTr="00240B83">
        <w:trPr>
          <w:jc w:val="center"/>
        </w:trPr>
        <w:tc>
          <w:tcPr>
            <w:tcW w:w="2367" w:type="dxa"/>
          </w:tcPr>
          <w:p w14:paraId="689356A0" w14:textId="7714C8E5" w:rsidR="00240B83" w:rsidRPr="00240B83" w:rsidRDefault="00240B83" w:rsidP="000B371E">
            <w:pPr>
              <w:jc w:val="both"/>
              <w:rPr>
                <w:rFonts w:ascii="Arial" w:hAnsi="Arial" w:cs="Arial"/>
                <w:sz w:val="20"/>
                <w:szCs w:val="20"/>
              </w:rPr>
            </w:pPr>
            <w:r w:rsidRPr="00240B83">
              <w:rPr>
                <w:rFonts w:ascii="Arial" w:hAnsi="Arial" w:cs="Arial"/>
                <w:sz w:val="20"/>
                <w:szCs w:val="20"/>
              </w:rPr>
              <w:t>Min. Temperature (</w:t>
            </w:r>
            <w:r w:rsidRPr="00240B83">
              <w:rPr>
                <w:rFonts w:ascii="Arial" w:hAnsi="Arial" w:cs="Arial"/>
                <w:sz w:val="20"/>
                <w:szCs w:val="20"/>
                <w:vertAlign w:val="superscript"/>
              </w:rPr>
              <w:t>0</w:t>
            </w:r>
            <w:r w:rsidRPr="00240B83">
              <w:rPr>
                <w:rFonts w:ascii="Arial" w:hAnsi="Arial" w:cs="Arial"/>
                <w:sz w:val="20"/>
                <w:szCs w:val="20"/>
              </w:rPr>
              <w:t>C)</w:t>
            </w:r>
          </w:p>
        </w:tc>
        <w:tc>
          <w:tcPr>
            <w:tcW w:w="1051" w:type="dxa"/>
          </w:tcPr>
          <w:p w14:paraId="776F2B23" w14:textId="3EE669EB" w:rsidR="00240B83" w:rsidRPr="00240B83" w:rsidRDefault="00240B83" w:rsidP="00240B83">
            <w:pPr>
              <w:jc w:val="center"/>
              <w:rPr>
                <w:rFonts w:ascii="Arial" w:hAnsi="Arial" w:cs="Arial"/>
                <w:sz w:val="20"/>
                <w:szCs w:val="20"/>
              </w:rPr>
            </w:pPr>
            <w:r w:rsidRPr="00240B83">
              <w:rPr>
                <w:rFonts w:ascii="Arial" w:hAnsi="Arial" w:cs="Arial"/>
                <w:sz w:val="20"/>
                <w:szCs w:val="20"/>
              </w:rPr>
              <w:t>22.77</w:t>
            </w:r>
          </w:p>
        </w:tc>
        <w:tc>
          <w:tcPr>
            <w:tcW w:w="1150" w:type="dxa"/>
          </w:tcPr>
          <w:p w14:paraId="7ED6D6F2" w14:textId="68C3D1A1" w:rsidR="00240B83" w:rsidRPr="00240B83" w:rsidRDefault="00240B83" w:rsidP="00240B83">
            <w:pPr>
              <w:jc w:val="center"/>
              <w:rPr>
                <w:rFonts w:ascii="Arial" w:hAnsi="Arial" w:cs="Arial"/>
                <w:sz w:val="20"/>
                <w:szCs w:val="20"/>
              </w:rPr>
            </w:pPr>
            <w:r w:rsidRPr="00240B83">
              <w:rPr>
                <w:rFonts w:ascii="Arial" w:hAnsi="Arial" w:cs="Arial"/>
                <w:sz w:val="20"/>
                <w:szCs w:val="20"/>
              </w:rPr>
              <w:t>0.416</w:t>
            </w:r>
          </w:p>
        </w:tc>
        <w:tc>
          <w:tcPr>
            <w:tcW w:w="1051" w:type="dxa"/>
          </w:tcPr>
          <w:p w14:paraId="1300FE39" w14:textId="3B4E0706" w:rsidR="00240B83" w:rsidRPr="00240B83" w:rsidRDefault="00240B83" w:rsidP="00240B83">
            <w:pPr>
              <w:jc w:val="center"/>
              <w:rPr>
                <w:rFonts w:ascii="Arial" w:hAnsi="Arial" w:cs="Arial"/>
                <w:sz w:val="20"/>
                <w:szCs w:val="20"/>
              </w:rPr>
            </w:pPr>
            <w:r w:rsidRPr="00240B83">
              <w:rPr>
                <w:rFonts w:ascii="Arial" w:hAnsi="Arial" w:cs="Arial"/>
                <w:sz w:val="20"/>
                <w:szCs w:val="20"/>
              </w:rPr>
              <w:t>21.70</w:t>
            </w:r>
          </w:p>
        </w:tc>
        <w:tc>
          <w:tcPr>
            <w:tcW w:w="1051" w:type="dxa"/>
          </w:tcPr>
          <w:p w14:paraId="2825915F" w14:textId="3B703C7C" w:rsidR="00240B83" w:rsidRPr="00240B83" w:rsidRDefault="00240B83" w:rsidP="00240B83">
            <w:pPr>
              <w:jc w:val="center"/>
              <w:rPr>
                <w:rFonts w:ascii="Arial" w:hAnsi="Arial" w:cs="Arial"/>
                <w:sz w:val="20"/>
                <w:szCs w:val="20"/>
              </w:rPr>
            </w:pPr>
            <w:r w:rsidRPr="00240B83">
              <w:rPr>
                <w:rFonts w:ascii="Arial" w:hAnsi="Arial" w:cs="Arial"/>
                <w:sz w:val="20"/>
                <w:szCs w:val="20"/>
              </w:rPr>
              <w:t>23.51</w:t>
            </w:r>
          </w:p>
        </w:tc>
      </w:tr>
      <w:tr w:rsidR="00240B83" w:rsidRPr="00240B83" w14:paraId="721568BA" w14:textId="77777777" w:rsidTr="00240B83">
        <w:trPr>
          <w:jc w:val="center"/>
        </w:trPr>
        <w:tc>
          <w:tcPr>
            <w:tcW w:w="2367" w:type="dxa"/>
          </w:tcPr>
          <w:p w14:paraId="6859D588" w14:textId="7345BF8A" w:rsidR="00240B83" w:rsidRPr="00240B83" w:rsidRDefault="00240B83" w:rsidP="000B371E">
            <w:pPr>
              <w:jc w:val="both"/>
              <w:rPr>
                <w:rFonts w:ascii="Arial" w:hAnsi="Arial" w:cs="Arial"/>
                <w:sz w:val="20"/>
                <w:szCs w:val="20"/>
              </w:rPr>
            </w:pPr>
            <w:r w:rsidRPr="00240B83">
              <w:rPr>
                <w:rFonts w:ascii="Arial" w:hAnsi="Arial" w:cs="Arial"/>
                <w:sz w:val="20"/>
                <w:szCs w:val="20"/>
              </w:rPr>
              <w:t>Max. Temperature (</w:t>
            </w:r>
            <w:r w:rsidRPr="00240B83">
              <w:rPr>
                <w:rFonts w:ascii="Arial" w:hAnsi="Arial" w:cs="Arial"/>
                <w:sz w:val="20"/>
                <w:szCs w:val="20"/>
                <w:vertAlign w:val="superscript"/>
              </w:rPr>
              <w:t>0</w:t>
            </w:r>
            <w:r w:rsidRPr="00240B83">
              <w:rPr>
                <w:rFonts w:ascii="Arial" w:hAnsi="Arial" w:cs="Arial"/>
                <w:sz w:val="20"/>
                <w:szCs w:val="20"/>
              </w:rPr>
              <w:t>C)</w:t>
            </w:r>
          </w:p>
        </w:tc>
        <w:tc>
          <w:tcPr>
            <w:tcW w:w="1051" w:type="dxa"/>
          </w:tcPr>
          <w:p w14:paraId="5961AC34" w14:textId="6CBC117B" w:rsidR="00240B83" w:rsidRPr="00240B83" w:rsidRDefault="00240B83" w:rsidP="00240B83">
            <w:pPr>
              <w:jc w:val="center"/>
              <w:rPr>
                <w:rFonts w:ascii="Arial" w:hAnsi="Arial" w:cs="Arial"/>
                <w:sz w:val="20"/>
                <w:szCs w:val="20"/>
              </w:rPr>
            </w:pPr>
            <w:r w:rsidRPr="00240B83">
              <w:rPr>
                <w:rFonts w:ascii="Arial" w:hAnsi="Arial" w:cs="Arial"/>
                <w:sz w:val="20"/>
                <w:szCs w:val="20"/>
              </w:rPr>
              <w:t>30.76</w:t>
            </w:r>
          </w:p>
        </w:tc>
        <w:tc>
          <w:tcPr>
            <w:tcW w:w="1150" w:type="dxa"/>
          </w:tcPr>
          <w:p w14:paraId="13183304" w14:textId="05F77A52" w:rsidR="00240B83" w:rsidRPr="00240B83" w:rsidRDefault="00240B83" w:rsidP="00240B83">
            <w:pPr>
              <w:jc w:val="center"/>
              <w:rPr>
                <w:rFonts w:ascii="Arial" w:hAnsi="Arial" w:cs="Arial"/>
                <w:sz w:val="20"/>
                <w:szCs w:val="20"/>
              </w:rPr>
            </w:pPr>
            <w:r w:rsidRPr="00240B83">
              <w:rPr>
                <w:rFonts w:ascii="Arial" w:hAnsi="Arial" w:cs="Arial"/>
                <w:sz w:val="20"/>
                <w:szCs w:val="20"/>
              </w:rPr>
              <w:t>0.408</w:t>
            </w:r>
          </w:p>
        </w:tc>
        <w:tc>
          <w:tcPr>
            <w:tcW w:w="1051" w:type="dxa"/>
          </w:tcPr>
          <w:p w14:paraId="2269D80D" w14:textId="021C5F27" w:rsidR="00240B83" w:rsidRPr="00240B83" w:rsidRDefault="00240B83" w:rsidP="00240B83">
            <w:pPr>
              <w:jc w:val="center"/>
              <w:rPr>
                <w:rFonts w:ascii="Arial" w:hAnsi="Arial" w:cs="Arial"/>
                <w:sz w:val="20"/>
                <w:szCs w:val="20"/>
              </w:rPr>
            </w:pPr>
            <w:r w:rsidRPr="00240B83">
              <w:rPr>
                <w:rFonts w:ascii="Arial" w:hAnsi="Arial" w:cs="Arial"/>
                <w:sz w:val="20"/>
                <w:szCs w:val="20"/>
              </w:rPr>
              <w:t>29.65</w:t>
            </w:r>
          </w:p>
        </w:tc>
        <w:tc>
          <w:tcPr>
            <w:tcW w:w="1051" w:type="dxa"/>
          </w:tcPr>
          <w:p w14:paraId="51923C05" w14:textId="157B19F6" w:rsidR="00240B83" w:rsidRPr="00240B83" w:rsidRDefault="00240B83" w:rsidP="00240B83">
            <w:pPr>
              <w:jc w:val="center"/>
              <w:rPr>
                <w:rFonts w:ascii="Arial" w:hAnsi="Arial" w:cs="Arial"/>
                <w:sz w:val="20"/>
                <w:szCs w:val="20"/>
              </w:rPr>
            </w:pPr>
            <w:r w:rsidRPr="00240B83">
              <w:rPr>
                <w:rFonts w:ascii="Arial" w:hAnsi="Arial" w:cs="Arial"/>
                <w:sz w:val="20"/>
                <w:szCs w:val="20"/>
              </w:rPr>
              <w:t>31.60</w:t>
            </w:r>
          </w:p>
        </w:tc>
      </w:tr>
    </w:tbl>
    <w:p w14:paraId="1414E7A9" w14:textId="77777777" w:rsidR="00240B83" w:rsidRPr="000B371E" w:rsidRDefault="00240B83" w:rsidP="000B371E">
      <w:pPr>
        <w:spacing w:after="0"/>
        <w:jc w:val="both"/>
        <w:rPr>
          <w:rFonts w:ascii="Arial" w:hAnsi="Arial" w:cs="Arial"/>
          <w:sz w:val="20"/>
          <w:szCs w:val="20"/>
          <w:highlight w:val="yellow"/>
        </w:rPr>
      </w:pPr>
    </w:p>
    <w:p w14:paraId="3FDFABD1" w14:textId="69464919" w:rsidR="0044146E" w:rsidRPr="0044146E" w:rsidRDefault="0044146E" w:rsidP="000B371E">
      <w:pPr>
        <w:spacing w:after="0"/>
        <w:jc w:val="both"/>
        <w:rPr>
          <w:rFonts w:ascii="Arial" w:hAnsi="Arial" w:cs="Arial"/>
          <w:sz w:val="20"/>
          <w:szCs w:val="20"/>
        </w:rPr>
      </w:pPr>
      <w:r w:rsidRPr="0044146E">
        <w:rPr>
          <w:rFonts w:ascii="Arial" w:hAnsi="Arial" w:cs="Arial"/>
          <w:sz w:val="20"/>
          <w:szCs w:val="20"/>
        </w:rPr>
        <w:t xml:space="preserve">Concerns regarding the possible effects of climate change on Keralan agriculture are raised by these figures, which show a slow but steady rise in both minimum and maximum temperatures. The intricate relationships between climatic conditions and agricultural practices are highlighted by the interannual variations in </w:t>
      </w:r>
      <w:r w:rsidRPr="0044146E">
        <w:rPr>
          <w:rFonts w:ascii="Arial" w:hAnsi="Arial" w:cs="Arial"/>
          <w:sz w:val="20"/>
          <w:szCs w:val="20"/>
        </w:rPr>
        <w:lastRenderedPageBreak/>
        <w:t>temperature and rainfall as well as the shifts in cropping intensity. A visual depiction of these long-term changes is given by Figures 1(a) through 1(d), which show the historical trends of Cropping Intensity, Annual Rainfall, Minimum Temperature, and Maximum Temperature, respectively. These figures also serve as a basis for time series modeling and additional analysis.</w:t>
      </w:r>
    </w:p>
    <w:p w14:paraId="174DA588" w14:textId="4AD3471F" w:rsidR="00E506CE" w:rsidRPr="00DD2C99" w:rsidRDefault="00E506CE" w:rsidP="000B371E">
      <w:pPr>
        <w:spacing w:after="0"/>
        <w:jc w:val="center"/>
        <w:rPr>
          <w:rFonts w:ascii="Arial" w:hAnsi="Arial" w:cs="Arial"/>
          <w:noProof/>
          <w:sz w:val="20"/>
          <w:szCs w:val="20"/>
        </w:rPr>
      </w:pPr>
      <w:r w:rsidRPr="00DD2C99">
        <w:rPr>
          <w:rFonts w:ascii="Arial" w:hAnsi="Arial" w:cs="Arial"/>
          <w:noProof/>
          <w:sz w:val="20"/>
          <w:szCs w:val="20"/>
        </w:rPr>
        <w:drawing>
          <wp:inline distT="0" distB="0" distL="0" distR="0" wp14:anchorId="62952547" wp14:editId="0EC3F48E">
            <wp:extent cx="3038474" cy="1876425"/>
            <wp:effectExtent l="19050" t="19050" r="1016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67871" cy="1894579"/>
                    </a:xfrm>
                    <a:prstGeom prst="rect">
                      <a:avLst/>
                    </a:prstGeom>
                    <a:ln>
                      <a:solidFill>
                        <a:schemeClr val="tx1"/>
                      </a:solidFill>
                    </a:ln>
                  </pic:spPr>
                </pic:pic>
              </a:graphicData>
            </a:graphic>
          </wp:inline>
        </w:drawing>
      </w:r>
      <w:r w:rsidR="007231BE" w:rsidRPr="00DD2C99">
        <w:rPr>
          <w:rFonts w:ascii="Arial" w:hAnsi="Arial" w:cs="Arial"/>
          <w:noProof/>
          <w:sz w:val="20"/>
          <w:szCs w:val="20"/>
        </w:rPr>
        <w:t xml:space="preserve">   </w:t>
      </w:r>
      <w:r w:rsidR="00EE03A8" w:rsidRPr="00DD2C99">
        <w:rPr>
          <w:rFonts w:ascii="Arial" w:hAnsi="Arial" w:cs="Arial"/>
          <w:noProof/>
          <w:sz w:val="20"/>
          <w:szCs w:val="20"/>
        </w:rPr>
        <w:drawing>
          <wp:inline distT="0" distB="0" distL="0" distR="0" wp14:anchorId="0E89A44F" wp14:editId="5171316E">
            <wp:extent cx="2924175" cy="1862697"/>
            <wp:effectExtent l="19050" t="19050" r="9525" b="234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925060" cy="1863261"/>
                    </a:xfrm>
                    <a:prstGeom prst="rect">
                      <a:avLst/>
                    </a:prstGeom>
                    <a:ln>
                      <a:solidFill>
                        <a:schemeClr val="tx1"/>
                      </a:solidFill>
                    </a:ln>
                  </pic:spPr>
                </pic:pic>
              </a:graphicData>
            </a:graphic>
          </wp:inline>
        </w:drawing>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968"/>
      </w:tblGrid>
      <w:tr w:rsidR="00B87E52" w:rsidRPr="00DD2C99" w14:paraId="45FB842D" w14:textId="77777777" w:rsidTr="00C96975">
        <w:tc>
          <w:tcPr>
            <w:tcW w:w="4680" w:type="dxa"/>
          </w:tcPr>
          <w:p w14:paraId="18D3FFD1" w14:textId="0F77A5AB" w:rsidR="00B87E52" w:rsidRPr="00DD2C99" w:rsidRDefault="00B87E52" w:rsidP="00AE6181">
            <w:pPr>
              <w:spacing w:line="276" w:lineRule="auto"/>
              <w:jc w:val="center"/>
              <w:rPr>
                <w:rFonts w:ascii="Arial" w:hAnsi="Arial" w:cs="Arial"/>
                <w:noProof/>
                <w:sz w:val="20"/>
                <w:szCs w:val="20"/>
              </w:rPr>
            </w:pPr>
            <w:r w:rsidRPr="00DD2C99">
              <w:rPr>
                <w:rFonts w:ascii="Arial" w:hAnsi="Arial" w:cs="Arial"/>
                <w:noProof/>
                <w:sz w:val="20"/>
                <w:szCs w:val="20"/>
              </w:rPr>
              <w:t>Fig. 1(a)</w:t>
            </w:r>
            <w:r w:rsidR="000A49C8" w:rsidRPr="00DD2C99">
              <w:rPr>
                <w:rFonts w:ascii="Arial" w:hAnsi="Arial" w:cs="Arial"/>
                <w:noProof/>
                <w:sz w:val="20"/>
                <w:szCs w:val="20"/>
              </w:rPr>
              <w:t>:</w:t>
            </w:r>
            <w:r w:rsidRPr="00DD2C99">
              <w:rPr>
                <w:rFonts w:ascii="Arial" w:hAnsi="Arial" w:cs="Arial"/>
                <w:noProof/>
                <w:sz w:val="20"/>
                <w:szCs w:val="20"/>
              </w:rPr>
              <w:t xml:space="preserve"> </w:t>
            </w:r>
            <w:r w:rsidR="001926CB" w:rsidRPr="00DD2C99">
              <w:rPr>
                <w:rFonts w:ascii="Arial" w:hAnsi="Arial" w:cs="Arial"/>
                <w:noProof/>
                <w:sz w:val="20"/>
                <w:szCs w:val="20"/>
              </w:rPr>
              <w:t>Diagram</w:t>
            </w:r>
            <w:r w:rsidRPr="00DD2C99">
              <w:rPr>
                <w:rFonts w:ascii="Arial" w:hAnsi="Arial" w:cs="Arial"/>
                <w:noProof/>
                <w:sz w:val="20"/>
                <w:szCs w:val="20"/>
              </w:rPr>
              <w:t xml:space="preserve"> of </w:t>
            </w:r>
            <w:r w:rsidR="009B7226" w:rsidRPr="00DD2C99">
              <w:rPr>
                <w:rFonts w:ascii="Arial" w:hAnsi="Arial" w:cs="Arial"/>
                <w:noProof/>
                <w:sz w:val="20"/>
                <w:szCs w:val="20"/>
              </w:rPr>
              <w:t>actual</w:t>
            </w:r>
            <w:r w:rsidRPr="00DD2C99">
              <w:rPr>
                <w:rFonts w:ascii="Arial" w:hAnsi="Arial" w:cs="Arial"/>
                <w:noProof/>
                <w:sz w:val="20"/>
                <w:szCs w:val="20"/>
              </w:rPr>
              <w:t xml:space="preserve"> </w:t>
            </w:r>
            <w:r w:rsidR="009B7226" w:rsidRPr="00DD2C99">
              <w:rPr>
                <w:rFonts w:ascii="Arial" w:hAnsi="Arial" w:cs="Arial"/>
                <w:noProof/>
                <w:sz w:val="20"/>
                <w:szCs w:val="20"/>
              </w:rPr>
              <w:t>c</w:t>
            </w:r>
            <w:r w:rsidRPr="00DD2C99">
              <w:rPr>
                <w:rFonts w:ascii="Arial" w:hAnsi="Arial" w:cs="Arial"/>
                <w:noProof/>
                <w:sz w:val="20"/>
                <w:szCs w:val="20"/>
              </w:rPr>
              <w:t xml:space="preserve">ropping </w:t>
            </w:r>
            <w:r w:rsidR="009B7226" w:rsidRPr="00DD2C99">
              <w:rPr>
                <w:rFonts w:ascii="Arial" w:hAnsi="Arial" w:cs="Arial"/>
                <w:noProof/>
                <w:sz w:val="20"/>
                <w:szCs w:val="20"/>
              </w:rPr>
              <w:t>i</w:t>
            </w:r>
            <w:r w:rsidRPr="00DD2C99">
              <w:rPr>
                <w:rFonts w:ascii="Arial" w:hAnsi="Arial" w:cs="Arial"/>
                <w:noProof/>
                <w:sz w:val="20"/>
                <w:szCs w:val="20"/>
              </w:rPr>
              <w:t>ntensity</w:t>
            </w:r>
          </w:p>
        </w:tc>
        <w:tc>
          <w:tcPr>
            <w:tcW w:w="4968" w:type="dxa"/>
          </w:tcPr>
          <w:p w14:paraId="1809AB40" w14:textId="099ECE77" w:rsidR="00B87E52" w:rsidRPr="00DD2C99" w:rsidRDefault="00B87E52" w:rsidP="00AE6181">
            <w:pPr>
              <w:spacing w:line="276" w:lineRule="auto"/>
              <w:jc w:val="center"/>
              <w:rPr>
                <w:rFonts w:ascii="Arial" w:hAnsi="Arial" w:cs="Arial"/>
                <w:noProof/>
                <w:sz w:val="20"/>
                <w:szCs w:val="20"/>
              </w:rPr>
            </w:pPr>
            <w:r w:rsidRPr="00DD2C99">
              <w:rPr>
                <w:rFonts w:ascii="Arial" w:hAnsi="Arial" w:cs="Arial"/>
                <w:noProof/>
                <w:sz w:val="20"/>
                <w:szCs w:val="20"/>
              </w:rPr>
              <w:t>Fig. 1(b)</w:t>
            </w:r>
            <w:r w:rsidR="000A49C8" w:rsidRPr="00DD2C99">
              <w:rPr>
                <w:rFonts w:ascii="Arial" w:hAnsi="Arial" w:cs="Arial"/>
                <w:noProof/>
                <w:sz w:val="20"/>
                <w:szCs w:val="20"/>
              </w:rPr>
              <w:t>:</w:t>
            </w:r>
            <w:r w:rsidRPr="00DD2C99">
              <w:rPr>
                <w:rFonts w:ascii="Arial" w:hAnsi="Arial" w:cs="Arial"/>
                <w:noProof/>
                <w:sz w:val="20"/>
                <w:szCs w:val="20"/>
              </w:rPr>
              <w:t xml:space="preserve"> </w:t>
            </w:r>
            <w:r w:rsidR="001926CB" w:rsidRPr="00DD2C99">
              <w:rPr>
                <w:rFonts w:ascii="Arial" w:hAnsi="Arial" w:cs="Arial"/>
                <w:noProof/>
                <w:sz w:val="20"/>
                <w:szCs w:val="20"/>
              </w:rPr>
              <w:t xml:space="preserve">Diagram </w:t>
            </w:r>
            <w:r w:rsidRPr="00DD2C99">
              <w:rPr>
                <w:rFonts w:ascii="Arial" w:hAnsi="Arial" w:cs="Arial"/>
                <w:noProof/>
                <w:sz w:val="20"/>
                <w:szCs w:val="20"/>
              </w:rPr>
              <w:t xml:space="preserve">of </w:t>
            </w:r>
            <w:r w:rsidR="009B7226" w:rsidRPr="00DD2C99">
              <w:rPr>
                <w:rFonts w:ascii="Arial" w:hAnsi="Arial" w:cs="Arial"/>
                <w:noProof/>
                <w:sz w:val="20"/>
                <w:szCs w:val="20"/>
              </w:rPr>
              <w:t>actual</w:t>
            </w:r>
            <w:r w:rsidRPr="00DD2C99">
              <w:rPr>
                <w:rFonts w:ascii="Arial" w:hAnsi="Arial" w:cs="Arial"/>
                <w:noProof/>
                <w:sz w:val="20"/>
                <w:szCs w:val="20"/>
              </w:rPr>
              <w:t xml:space="preserve"> </w:t>
            </w:r>
            <w:r w:rsidR="009B7226" w:rsidRPr="00DD2C99">
              <w:rPr>
                <w:rFonts w:ascii="Arial" w:hAnsi="Arial" w:cs="Arial"/>
                <w:noProof/>
                <w:sz w:val="20"/>
                <w:szCs w:val="20"/>
              </w:rPr>
              <w:t>a</w:t>
            </w:r>
            <w:r w:rsidRPr="00DD2C99">
              <w:rPr>
                <w:rFonts w:ascii="Arial" w:hAnsi="Arial" w:cs="Arial"/>
                <w:noProof/>
                <w:sz w:val="20"/>
                <w:szCs w:val="20"/>
              </w:rPr>
              <w:t xml:space="preserve">nnual </w:t>
            </w:r>
            <w:r w:rsidR="009B7226" w:rsidRPr="00DD2C99">
              <w:rPr>
                <w:rFonts w:ascii="Arial" w:hAnsi="Arial" w:cs="Arial"/>
                <w:noProof/>
                <w:sz w:val="20"/>
                <w:szCs w:val="20"/>
              </w:rPr>
              <w:t>r</w:t>
            </w:r>
            <w:r w:rsidRPr="00DD2C99">
              <w:rPr>
                <w:rFonts w:ascii="Arial" w:hAnsi="Arial" w:cs="Arial"/>
                <w:noProof/>
                <w:sz w:val="20"/>
                <w:szCs w:val="20"/>
              </w:rPr>
              <w:t>ainfall</w:t>
            </w:r>
          </w:p>
        </w:tc>
      </w:tr>
    </w:tbl>
    <w:p w14:paraId="5D0A8897" w14:textId="77777777" w:rsidR="00EE03A8" w:rsidRPr="00DD2C99" w:rsidRDefault="00EE03A8" w:rsidP="00AE6181">
      <w:pPr>
        <w:spacing w:after="0"/>
        <w:jc w:val="center"/>
        <w:rPr>
          <w:rFonts w:ascii="Arial" w:hAnsi="Arial" w:cs="Arial"/>
          <w:sz w:val="20"/>
          <w:szCs w:val="20"/>
        </w:rPr>
      </w:pPr>
      <w:r w:rsidRPr="00DD2C99">
        <w:rPr>
          <w:rFonts w:ascii="Arial" w:hAnsi="Arial" w:cs="Arial"/>
          <w:noProof/>
          <w:sz w:val="20"/>
          <w:szCs w:val="20"/>
        </w:rPr>
        <w:drawing>
          <wp:inline distT="0" distB="0" distL="0" distR="0" wp14:anchorId="7E8234C7" wp14:editId="642FC51B">
            <wp:extent cx="3048000" cy="1967403"/>
            <wp:effectExtent l="19050" t="19050" r="19050" b="139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63909" cy="1977672"/>
                    </a:xfrm>
                    <a:prstGeom prst="rect">
                      <a:avLst/>
                    </a:prstGeom>
                    <a:ln>
                      <a:solidFill>
                        <a:schemeClr val="tx1"/>
                      </a:solidFill>
                    </a:ln>
                  </pic:spPr>
                </pic:pic>
              </a:graphicData>
            </a:graphic>
          </wp:inline>
        </w:drawing>
      </w:r>
      <w:r w:rsidR="007231BE" w:rsidRPr="00DD2C99">
        <w:rPr>
          <w:rFonts w:ascii="Arial" w:hAnsi="Arial" w:cs="Arial"/>
          <w:sz w:val="20"/>
          <w:szCs w:val="20"/>
        </w:rPr>
        <w:t xml:space="preserve"> </w:t>
      </w:r>
      <w:r w:rsidR="00C96975" w:rsidRPr="00DD2C99">
        <w:rPr>
          <w:rFonts w:ascii="Arial" w:hAnsi="Arial" w:cs="Arial"/>
          <w:sz w:val="20"/>
          <w:szCs w:val="20"/>
        </w:rPr>
        <w:t xml:space="preserve"> </w:t>
      </w:r>
      <w:r w:rsidR="00242C81" w:rsidRPr="00DD2C99">
        <w:rPr>
          <w:rFonts w:ascii="Arial" w:hAnsi="Arial" w:cs="Arial"/>
          <w:noProof/>
          <w:sz w:val="20"/>
          <w:szCs w:val="20"/>
        </w:rPr>
        <w:drawing>
          <wp:inline distT="0" distB="0" distL="0" distR="0" wp14:anchorId="17A97EBE" wp14:editId="5C700202">
            <wp:extent cx="2867025" cy="1957843"/>
            <wp:effectExtent l="19050" t="19050" r="9525" b="2349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872764" cy="1961762"/>
                    </a:xfrm>
                    <a:prstGeom prst="rect">
                      <a:avLst/>
                    </a:prstGeom>
                    <a:ln>
                      <a:solidFill>
                        <a:schemeClr val="tx1"/>
                      </a:solidFill>
                    </a:ln>
                  </pic:spPr>
                </pic:pic>
              </a:graphicData>
            </a:graphic>
          </wp:inline>
        </w:drawing>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968"/>
      </w:tblGrid>
      <w:tr w:rsidR="00B87E52" w:rsidRPr="00DD2C99" w14:paraId="12286EE2" w14:textId="77777777" w:rsidTr="00C96975">
        <w:tc>
          <w:tcPr>
            <w:tcW w:w="4680" w:type="dxa"/>
          </w:tcPr>
          <w:p w14:paraId="7826E550" w14:textId="44C1CB23" w:rsidR="00B87E52" w:rsidRPr="00DD2C99" w:rsidRDefault="00B87E52" w:rsidP="00AE6181">
            <w:pPr>
              <w:spacing w:line="276" w:lineRule="auto"/>
              <w:rPr>
                <w:rFonts w:ascii="Arial" w:hAnsi="Arial" w:cs="Arial"/>
                <w:noProof/>
                <w:sz w:val="20"/>
                <w:szCs w:val="20"/>
              </w:rPr>
            </w:pPr>
            <w:r w:rsidRPr="00DD2C99">
              <w:rPr>
                <w:rFonts w:ascii="Arial" w:hAnsi="Arial" w:cs="Arial"/>
                <w:noProof/>
                <w:sz w:val="20"/>
                <w:szCs w:val="20"/>
              </w:rPr>
              <w:t>Fig.1(c)</w:t>
            </w:r>
            <w:r w:rsidR="000A49C8" w:rsidRPr="00DD2C99">
              <w:rPr>
                <w:rFonts w:ascii="Arial" w:hAnsi="Arial" w:cs="Arial"/>
                <w:noProof/>
                <w:sz w:val="20"/>
                <w:szCs w:val="20"/>
              </w:rPr>
              <w:t>:</w:t>
            </w:r>
            <w:r w:rsidRPr="00DD2C99">
              <w:rPr>
                <w:rFonts w:ascii="Arial" w:hAnsi="Arial" w:cs="Arial"/>
                <w:noProof/>
                <w:sz w:val="20"/>
                <w:szCs w:val="20"/>
              </w:rPr>
              <w:t xml:space="preserve"> </w:t>
            </w:r>
            <w:r w:rsidR="001926CB" w:rsidRPr="00DD2C99">
              <w:rPr>
                <w:rFonts w:ascii="Arial" w:hAnsi="Arial" w:cs="Arial"/>
                <w:noProof/>
                <w:sz w:val="20"/>
                <w:szCs w:val="20"/>
              </w:rPr>
              <w:t xml:space="preserve">Diagram </w:t>
            </w:r>
            <w:r w:rsidRPr="00DD2C99">
              <w:rPr>
                <w:rFonts w:ascii="Arial" w:hAnsi="Arial" w:cs="Arial"/>
                <w:noProof/>
                <w:sz w:val="20"/>
                <w:szCs w:val="20"/>
              </w:rPr>
              <w:t xml:space="preserve">of </w:t>
            </w:r>
            <w:r w:rsidR="009B7226" w:rsidRPr="00DD2C99">
              <w:rPr>
                <w:rFonts w:ascii="Arial" w:hAnsi="Arial" w:cs="Arial"/>
                <w:noProof/>
                <w:sz w:val="20"/>
                <w:szCs w:val="20"/>
              </w:rPr>
              <w:t>actual</w:t>
            </w:r>
            <w:r w:rsidRPr="00DD2C99">
              <w:rPr>
                <w:rFonts w:ascii="Arial" w:hAnsi="Arial" w:cs="Arial"/>
                <w:noProof/>
                <w:sz w:val="20"/>
                <w:szCs w:val="20"/>
              </w:rPr>
              <w:t xml:space="preserve"> </w:t>
            </w:r>
            <w:r w:rsidR="009B7226" w:rsidRPr="00DD2C99">
              <w:rPr>
                <w:rFonts w:ascii="Arial" w:hAnsi="Arial" w:cs="Arial"/>
                <w:noProof/>
                <w:sz w:val="20"/>
                <w:szCs w:val="20"/>
              </w:rPr>
              <w:t>m</w:t>
            </w:r>
            <w:r w:rsidRPr="00DD2C99">
              <w:rPr>
                <w:rFonts w:ascii="Arial" w:hAnsi="Arial" w:cs="Arial"/>
                <w:noProof/>
                <w:sz w:val="20"/>
                <w:szCs w:val="20"/>
              </w:rPr>
              <w:t xml:space="preserve">inimum </w:t>
            </w:r>
            <w:r w:rsidR="009B7226" w:rsidRPr="00DD2C99">
              <w:rPr>
                <w:rFonts w:ascii="Arial" w:hAnsi="Arial" w:cs="Arial"/>
                <w:noProof/>
                <w:sz w:val="20"/>
                <w:szCs w:val="20"/>
              </w:rPr>
              <w:t>t</w:t>
            </w:r>
            <w:r w:rsidRPr="00DD2C99">
              <w:rPr>
                <w:rFonts w:ascii="Arial" w:hAnsi="Arial" w:cs="Arial"/>
                <w:noProof/>
                <w:sz w:val="20"/>
                <w:szCs w:val="20"/>
              </w:rPr>
              <w:t>emperature</w:t>
            </w:r>
          </w:p>
        </w:tc>
        <w:tc>
          <w:tcPr>
            <w:tcW w:w="4968" w:type="dxa"/>
          </w:tcPr>
          <w:p w14:paraId="073833D0" w14:textId="23DEF92D" w:rsidR="00B87E52" w:rsidRPr="00DD2C99" w:rsidRDefault="00E8390C" w:rsidP="00AE6181">
            <w:pPr>
              <w:spacing w:line="276" w:lineRule="auto"/>
              <w:jc w:val="center"/>
              <w:rPr>
                <w:rFonts w:ascii="Arial" w:hAnsi="Arial" w:cs="Arial"/>
                <w:noProof/>
                <w:sz w:val="20"/>
                <w:szCs w:val="20"/>
              </w:rPr>
            </w:pPr>
            <w:r w:rsidRPr="00DD2C99">
              <w:rPr>
                <w:rFonts w:ascii="Arial" w:hAnsi="Arial" w:cs="Arial"/>
                <w:noProof/>
                <w:sz w:val="20"/>
                <w:szCs w:val="20"/>
              </w:rPr>
              <w:t>Fig. 1(d</w:t>
            </w:r>
            <w:r w:rsidR="00B87E52" w:rsidRPr="00DD2C99">
              <w:rPr>
                <w:rFonts w:ascii="Arial" w:hAnsi="Arial" w:cs="Arial"/>
                <w:noProof/>
                <w:sz w:val="20"/>
                <w:szCs w:val="20"/>
              </w:rPr>
              <w:t>)</w:t>
            </w:r>
            <w:r w:rsidR="000A49C8" w:rsidRPr="00DD2C99">
              <w:rPr>
                <w:rFonts w:ascii="Arial" w:hAnsi="Arial" w:cs="Arial"/>
                <w:noProof/>
                <w:sz w:val="20"/>
                <w:szCs w:val="20"/>
              </w:rPr>
              <w:t>:</w:t>
            </w:r>
            <w:r w:rsidR="00B87E52" w:rsidRPr="00DD2C99">
              <w:rPr>
                <w:rFonts w:ascii="Arial" w:hAnsi="Arial" w:cs="Arial"/>
                <w:noProof/>
                <w:sz w:val="20"/>
                <w:szCs w:val="20"/>
              </w:rPr>
              <w:t xml:space="preserve"> </w:t>
            </w:r>
            <w:r w:rsidR="001926CB" w:rsidRPr="00DD2C99">
              <w:rPr>
                <w:rFonts w:ascii="Arial" w:hAnsi="Arial" w:cs="Arial"/>
                <w:noProof/>
                <w:sz w:val="20"/>
                <w:szCs w:val="20"/>
              </w:rPr>
              <w:t>Diagram</w:t>
            </w:r>
            <w:r w:rsidR="00B87E52" w:rsidRPr="00DD2C99">
              <w:rPr>
                <w:rFonts w:ascii="Arial" w:hAnsi="Arial" w:cs="Arial"/>
                <w:noProof/>
                <w:sz w:val="20"/>
                <w:szCs w:val="20"/>
              </w:rPr>
              <w:t xml:space="preserve"> of </w:t>
            </w:r>
            <w:r w:rsidR="009B7226" w:rsidRPr="00DD2C99">
              <w:rPr>
                <w:rFonts w:ascii="Arial" w:hAnsi="Arial" w:cs="Arial"/>
                <w:noProof/>
                <w:sz w:val="20"/>
                <w:szCs w:val="20"/>
              </w:rPr>
              <w:t>actual</w:t>
            </w:r>
            <w:r w:rsidR="00B87E52" w:rsidRPr="00DD2C99">
              <w:rPr>
                <w:rFonts w:ascii="Arial" w:hAnsi="Arial" w:cs="Arial"/>
                <w:noProof/>
                <w:sz w:val="20"/>
                <w:szCs w:val="20"/>
              </w:rPr>
              <w:t xml:space="preserve"> </w:t>
            </w:r>
            <w:r w:rsidR="009B7226" w:rsidRPr="00DD2C99">
              <w:rPr>
                <w:rFonts w:ascii="Arial" w:hAnsi="Arial" w:cs="Arial"/>
                <w:noProof/>
                <w:sz w:val="20"/>
                <w:szCs w:val="20"/>
              </w:rPr>
              <w:t>m</w:t>
            </w:r>
            <w:r w:rsidR="00B87E52" w:rsidRPr="00DD2C99">
              <w:rPr>
                <w:rFonts w:ascii="Arial" w:hAnsi="Arial" w:cs="Arial"/>
                <w:noProof/>
                <w:sz w:val="20"/>
                <w:szCs w:val="20"/>
              </w:rPr>
              <w:t xml:space="preserve">aximum </w:t>
            </w:r>
            <w:r w:rsidR="009B7226" w:rsidRPr="00DD2C99">
              <w:rPr>
                <w:rFonts w:ascii="Arial" w:hAnsi="Arial" w:cs="Arial"/>
                <w:noProof/>
                <w:sz w:val="20"/>
                <w:szCs w:val="20"/>
              </w:rPr>
              <w:t>t</w:t>
            </w:r>
            <w:r w:rsidR="00B87E52" w:rsidRPr="00DD2C99">
              <w:rPr>
                <w:rFonts w:ascii="Arial" w:hAnsi="Arial" w:cs="Arial"/>
                <w:noProof/>
                <w:sz w:val="20"/>
                <w:szCs w:val="20"/>
              </w:rPr>
              <w:t>emperature</w:t>
            </w:r>
          </w:p>
        </w:tc>
      </w:tr>
    </w:tbl>
    <w:p w14:paraId="3432900C" w14:textId="77777777" w:rsidR="00C96975" w:rsidRPr="00DD2C99" w:rsidRDefault="00C96975" w:rsidP="00AE6181">
      <w:pPr>
        <w:spacing w:after="0"/>
        <w:jc w:val="both"/>
        <w:rPr>
          <w:rFonts w:ascii="Arial" w:hAnsi="Arial" w:cs="Arial"/>
          <w:sz w:val="20"/>
          <w:szCs w:val="20"/>
        </w:rPr>
      </w:pPr>
    </w:p>
    <w:p w14:paraId="6680C50C" w14:textId="3E4F04D0" w:rsidR="00240B83" w:rsidRPr="0044146E" w:rsidRDefault="0044146E" w:rsidP="00AE6181">
      <w:pPr>
        <w:spacing w:after="0"/>
        <w:jc w:val="both"/>
        <w:rPr>
          <w:rFonts w:ascii="Arial" w:hAnsi="Arial" w:cs="Arial"/>
          <w:sz w:val="20"/>
          <w:szCs w:val="20"/>
        </w:rPr>
      </w:pPr>
      <w:r w:rsidRPr="0044146E">
        <w:rPr>
          <w:rFonts w:ascii="Arial" w:hAnsi="Arial" w:cs="Arial"/>
          <w:sz w:val="20"/>
          <w:szCs w:val="20"/>
        </w:rPr>
        <w:t>The dataset included 10 years of testing from 2013–2014 to 2022–2023 and 48 years of training from 1965–1966 to 2012–2013. The non-stationary character of the Cropping Intensity data was evident from time series plots, which prompted additional statistical validation. This discovery was verified using the Augmented Dickey-Fuller (ADF) test, which was unable to rule out the null hypothesis of non-stationarity. Table 2 below provides the ADF Test results.</w:t>
      </w:r>
    </w:p>
    <w:p w14:paraId="75144A87" w14:textId="1C2C6E30" w:rsidR="00240B83" w:rsidRPr="000B26E6" w:rsidRDefault="00240B83" w:rsidP="000B26E6">
      <w:pPr>
        <w:spacing w:after="0"/>
        <w:jc w:val="center"/>
        <w:rPr>
          <w:rFonts w:ascii="Arial" w:hAnsi="Arial" w:cs="Arial"/>
          <w:sz w:val="20"/>
          <w:szCs w:val="20"/>
        </w:rPr>
      </w:pPr>
      <w:r w:rsidRPr="000B26E6">
        <w:rPr>
          <w:rFonts w:ascii="Arial" w:hAnsi="Arial" w:cs="Arial"/>
          <w:sz w:val="20"/>
          <w:szCs w:val="20"/>
        </w:rPr>
        <w:t>Table 2: Results of ADF Test</w:t>
      </w:r>
      <w:r w:rsidR="00A37085">
        <w:rPr>
          <w:rFonts w:ascii="Arial" w:hAnsi="Arial" w:cs="Arial"/>
          <w:sz w:val="20"/>
          <w:szCs w:val="20"/>
        </w:rPr>
        <w:t xml:space="preserve"> </w:t>
      </w:r>
    </w:p>
    <w:tbl>
      <w:tblPr>
        <w:tblStyle w:val="TableGrid"/>
        <w:tblW w:w="0" w:type="auto"/>
        <w:jc w:val="center"/>
        <w:tblLook w:val="04A0" w:firstRow="1" w:lastRow="0" w:firstColumn="1" w:lastColumn="0" w:noHBand="0" w:noVBand="1"/>
      </w:tblPr>
      <w:tblGrid>
        <w:gridCol w:w="1472"/>
        <w:gridCol w:w="2596"/>
      </w:tblGrid>
      <w:tr w:rsidR="000B26E6" w14:paraId="3DDA2540" w14:textId="77777777" w:rsidTr="000B26E6">
        <w:trPr>
          <w:jc w:val="center"/>
        </w:trPr>
        <w:tc>
          <w:tcPr>
            <w:tcW w:w="1472" w:type="dxa"/>
            <w:vAlign w:val="center"/>
          </w:tcPr>
          <w:p w14:paraId="02C2025B" w14:textId="5688FF9A" w:rsidR="000B26E6" w:rsidRPr="000B26E6" w:rsidRDefault="000B26E6" w:rsidP="000B26E6">
            <w:pPr>
              <w:rPr>
                <w:rFonts w:ascii="Arial" w:hAnsi="Arial" w:cs="Arial"/>
                <w:b/>
                <w:sz w:val="20"/>
                <w:szCs w:val="20"/>
              </w:rPr>
            </w:pPr>
            <w:r w:rsidRPr="000B26E6">
              <w:rPr>
                <w:rFonts w:ascii="Arial" w:hAnsi="Arial" w:cs="Arial"/>
                <w:b/>
                <w:sz w:val="20"/>
                <w:szCs w:val="20"/>
              </w:rPr>
              <w:t>Variable</w:t>
            </w:r>
          </w:p>
        </w:tc>
        <w:tc>
          <w:tcPr>
            <w:tcW w:w="2596" w:type="dxa"/>
            <w:vAlign w:val="center"/>
          </w:tcPr>
          <w:p w14:paraId="67E1006C" w14:textId="5C3A565C" w:rsidR="000B26E6" w:rsidRPr="000B26E6" w:rsidRDefault="000B26E6" w:rsidP="000B26E6">
            <w:pPr>
              <w:rPr>
                <w:rFonts w:ascii="Arial" w:hAnsi="Arial" w:cs="Arial"/>
                <w:sz w:val="20"/>
                <w:szCs w:val="20"/>
              </w:rPr>
            </w:pPr>
            <w:r w:rsidRPr="000B26E6">
              <w:rPr>
                <w:rFonts w:ascii="Arial" w:hAnsi="Arial" w:cs="Arial"/>
                <w:sz w:val="20"/>
                <w:szCs w:val="20"/>
              </w:rPr>
              <w:t>Cropping Intensity (%)</w:t>
            </w:r>
          </w:p>
        </w:tc>
      </w:tr>
      <w:tr w:rsidR="000B26E6" w14:paraId="57B609A5" w14:textId="77777777" w:rsidTr="000B26E6">
        <w:trPr>
          <w:jc w:val="center"/>
        </w:trPr>
        <w:tc>
          <w:tcPr>
            <w:tcW w:w="1472" w:type="dxa"/>
            <w:vAlign w:val="center"/>
          </w:tcPr>
          <w:p w14:paraId="74D3D5F3" w14:textId="60C2A191" w:rsidR="000B26E6" w:rsidRPr="000B26E6" w:rsidRDefault="000B26E6" w:rsidP="000B26E6">
            <w:pPr>
              <w:rPr>
                <w:rFonts w:ascii="Arial" w:hAnsi="Arial" w:cs="Arial"/>
                <w:b/>
                <w:sz w:val="20"/>
                <w:szCs w:val="20"/>
              </w:rPr>
            </w:pPr>
            <w:r w:rsidRPr="000B26E6">
              <w:rPr>
                <w:rFonts w:ascii="Arial" w:hAnsi="Arial" w:cs="Arial"/>
                <w:b/>
                <w:sz w:val="20"/>
                <w:szCs w:val="20"/>
              </w:rPr>
              <w:t>Test Statistic</w:t>
            </w:r>
          </w:p>
        </w:tc>
        <w:tc>
          <w:tcPr>
            <w:tcW w:w="2596" w:type="dxa"/>
            <w:vAlign w:val="center"/>
          </w:tcPr>
          <w:p w14:paraId="7DC3B2FA" w14:textId="450FFF3B" w:rsidR="000B26E6" w:rsidRPr="000B26E6" w:rsidRDefault="000B26E6" w:rsidP="000B26E6">
            <w:pPr>
              <w:rPr>
                <w:rFonts w:ascii="Arial" w:hAnsi="Arial" w:cs="Arial"/>
                <w:sz w:val="20"/>
                <w:szCs w:val="20"/>
              </w:rPr>
            </w:pPr>
            <w:r w:rsidRPr="000B26E6">
              <w:rPr>
                <w:rFonts w:ascii="Arial" w:hAnsi="Arial" w:cs="Arial"/>
                <w:sz w:val="20"/>
                <w:szCs w:val="20"/>
              </w:rPr>
              <w:t>-2.4134</w:t>
            </w:r>
          </w:p>
        </w:tc>
      </w:tr>
      <w:tr w:rsidR="000B26E6" w14:paraId="3FBF3B7F" w14:textId="77777777" w:rsidTr="000B26E6">
        <w:trPr>
          <w:jc w:val="center"/>
        </w:trPr>
        <w:tc>
          <w:tcPr>
            <w:tcW w:w="1472" w:type="dxa"/>
            <w:vAlign w:val="center"/>
          </w:tcPr>
          <w:p w14:paraId="7D9CDD46" w14:textId="4B0B9E79" w:rsidR="000B26E6" w:rsidRPr="000B26E6" w:rsidRDefault="000B26E6" w:rsidP="000B26E6">
            <w:pPr>
              <w:rPr>
                <w:rFonts w:ascii="Arial" w:hAnsi="Arial" w:cs="Arial"/>
                <w:b/>
                <w:sz w:val="20"/>
                <w:szCs w:val="20"/>
              </w:rPr>
            </w:pPr>
            <w:r w:rsidRPr="000B26E6">
              <w:rPr>
                <w:rFonts w:ascii="Arial" w:hAnsi="Arial" w:cs="Arial"/>
                <w:b/>
                <w:sz w:val="20"/>
                <w:szCs w:val="20"/>
              </w:rPr>
              <w:t>p value</w:t>
            </w:r>
          </w:p>
        </w:tc>
        <w:tc>
          <w:tcPr>
            <w:tcW w:w="2596" w:type="dxa"/>
            <w:vAlign w:val="center"/>
          </w:tcPr>
          <w:p w14:paraId="05E1BA93" w14:textId="11BF6549" w:rsidR="000B26E6" w:rsidRPr="000B26E6" w:rsidRDefault="000B26E6" w:rsidP="000B26E6">
            <w:pPr>
              <w:rPr>
                <w:rFonts w:ascii="Arial" w:hAnsi="Arial" w:cs="Arial"/>
                <w:sz w:val="20"/>
                <w:szCs w:val="20"/>
              </w:rPr>
            </w:pPr>
            <w:r w:rsidRPr="000B26E6">
              <w:rPr>
                <w:rFonts w:ascii="Arial" w:hAnsi="Arial" w:cs="Arial"/>
                <w:sz w:val="20"/>
                <w:szCs w:val="20"/>
              </w:rPr>
              <w:t>0.4078</w:t>
            </w:r>
          </w:p>
        </w:tc>
      </w:tr>
      <w:tr w:rsidR="000B26E6" w14:paraId="7543D4F3" w14:textId="77777777" w:rsidTr="000B26E6">
        <w:trPr>
          <w:jc w:val="center"/>
        </w:trPr>
        <w:tc>
          <w:tcPr>
            <w:tcW w:w="1472" w:type="dxa"/>
            <w:vAlign w:val="center"/>
          </w:tcPr>
          <w:p w14:paraId="265A436A" w14:textId="17CB63AC" w:rsidR="000B26E6" w:rsidRPr="000B26E6" w:rsidRDefault="000B26E6" w:rsidP="000B26E6">
            <w:pPr>
              <w:rPr>
                <w:rFonts w:ascii="Arial" w:hAnsi="Arial" w:cs="Arial"/>
                <w:b/>
                <w:sz w:val="20"/>
                <w:szCs w:val="20"/>
              </w:rPr>
            </w:pPr>
            <w:r w:rsidRPr="000B26E6">
              <w:rPr>
                <w:rFonts w:ascii="Arial" w:hAnsi="Arial" w:cs="Arial"/>
                <w:b/>
                <w:sz w:val="20"/>
                <w:szCs w:val="20"/>
              </w:rPr>
              <w:t>Max. lags</w:t>
            </w:r>
          </w:p>
        </w:tc>
        <w:tc>
          <w:tcPr>
            <w:tcW w:w="2596" w:type="dxa"/>
            <w:vAlign w:val="center"/>
          </w:tcPr>
          <w:p w14:paraId="6FD90FE6" w14:textId="769D55BE" w:rsidR="000B26E6" w:rsidRPr="000B26E6" w:rsidRDefault="000B26E6" w:rsidP="000B26E6">
            <w:pPr>
              <w:rPr>
                <w:rFonts w:ascii="Arial" w:hAnsi="Arial" w:cs="Arial"/>
                <w:sz w:val="20"/>
                <w:szCs w:val="20"/>
              </w:rPr>
            </w:pPr>
            <w:r w:rsidRPr="000B26E6">
              <w:rPr>
                <w:rFonts w:ascii="Arial" w:hAnsi="Arial" w:cs="Arial"/>
                <w:sz w:val="20"/>
                <w:szCs w:val="20"/>
              </w:rPr>
              <w:t>3</w:t>
            </w:r>
          </w:p>
        </w:tc>
      </w:tr>
      <w:tr w:rsidR="000B26E6" w14:paraId="06121642" w14:textId="77777777" w:rsidTr="000B26E6">
        <w:trPr>
          <w:jc w:val="center"/>
        </w:trPr>
        <w:tc>
          <w:tcPr>
            <w:tcW w:w="1472" w:type="dxa"/>
            <w:vAlign w:val="center"/>
          </w:tcPr>
          <w:p w14:paraId="464D6BC8" w14:textId="46F30236" w:rsidR="000B26E6" w:rsidRPr="000B26E6" w:rsidRDefault="000B26E6" w:rsidP="000B26E6">
            <w:pPr>
              <w:rPr>
                <w:rFonts w:ascii="Arial" w:hAnsi="Arial" w:cs="Arial"/>
                <w:b/>
                <w:sz w:val="20"/>
                <w:szCs w:val="20"/>
              </w:rPr>
            </w:pPr>
            <w:r w:rsidRPr="000B26E6">
              <w:rPr>
                <w:rFonts w:ascii="Arial" w:hAnsi="Arial" w:cs="Arial"/>
                <w:b/>
                <w:sz w:val="20"/>
                <w:szCs w:val="20"/>
              </w:rPr>
              <w:t>Conclusion</w:t>
            </w:r>
          </w:p>
        </w:tc>
        <w:tc>
          <w:tcPr>
            <w:tcW w:w="2596" w:type="dxa"/>
            <w:vAlign w:val="center"/>
          </w:tcPr>
          <w:p w14:paraId="232CBB17" w14:textId="0CEF4B05" w:rsidR="000B26E6" w:rsidRPr="000B26E6" w:rsidRDefault="000B26E6" w:rsidP="000B26E6">
            <w:pPr>
              <w:rPr>
                <w:rFonts w:ascii="Arial" w:hAnsi="Arial" w:cs="Arial"/>
                <w:sz w:val="20"/>
                <w:szCs w:val="20"/>
              </w:rPr>
            </w:pPr>
            <w:r w:rsidRPr="000B26E6">
              <w:rPr>
                <w:rFonts w:ascii="Arial" w:hAnsi="Arial" w:cs="Arial"/>
                <w:sz w:val="20"/>
                <w:szCs w:val="20"/>
              </w:rPr>
              <w:t>Not stationary at 5% level</w:t>
            </w:r>
          </w:p>
        </w:tc>
      </w:tr>
    </w:tbl>
    <w:p w14:paraId="267C0FD6" w14:textId="77777777" w:rsidR="00240B83" w:rsidRDefault="00240B83" w:rsidP="00AE6181">
      <w:pPr>
        <w:spacing w:after="0"/>
        <w:jc w:val="both"/>
        <w:rPr>
          <w:rFonts w:ascii="Arial" w:hAnsi="Arial" w:cs="Arial"/>
          <w:sz w:val="20"/>
          <w:szCs w:val="20"/>
          <w:highlight w:val="yellow"/>
        </w:rPr>
      </w:pPr>
    </w:p>
    <w:p w14:paraId="7001DD1F" w14:textId="4E77AF72" w:rsidR="0044146E" w:rsidRPr="00DD2C99" w:rsidRDefault="0044146E" w:rsidP="00AE6181">
      <w:pPr>
        <w:spacing w:after="0"/>
        <w:jc w:val="both"/>
        <w:rPr>
          <w:rFonts w:ascii="Arial" w:hAnsi="Arial" w:cs="Arial"/>
          <w:sz w:val="20"/>
          <w:szCs w:val="20"/>
        </w:rPr>
      </w:pPr>
      <w:r w:rsidRPr="0044146E">
        <w:rPr>
          <w:rFonts w:ascii="Arial" w:hAnsi="Arial" w:cs="Arial"/>
          <w:sz w:val="20"/>
          <w:szCs w:val="20"/>
        </w:rPr>
        <w:t>The necessity of data transformation prior to model construction was highlighted by this result. The autocorrelation function (ACF) and partial autocorrelation function (PACF) plots were shown in Figures 2(a) and 2(b), respectively. These plots reinforced the need for differencing in order to attain stationarity and further demonstrated the persistence of correlation across lags. In order to ensure accurate time series modeling utilizing ARIMA and ARIMAX techniques, minimize problems resulting from trends or seasonality, and ensure dependable forecasts, differencing became an essential step.</w:t>
      </w:r>
    </w:p>
    <w:p w14:paraId="78C0E866" w14:textId="77777777" w:rsidR="00042A9F" w:rsidRPr="00DD2C99" w:rsidRDefault="00042A9F" w:rsidP="00AE6181">
      <w:pPr>
        <w:spacing w:after="0"/>
        <w:jc w:val="center"/>
        <w:rPr>
          <w:rFonts w:ascii="Arial" w:hAnsi="Arial" w:cs="Arial"/>
          <w:sz w:val="20"/>
          <w:szCs w:val="20"/>
        </w:rPr>
      </w:pPr>
      <w:r w:rsidRPr="00DD2C99">
        <w:rPr>
          <w:rFonts w:ascii="Arial" w:hAnsi="Arial" w:cs="Arial"/>
          <w:noProof/>
          <w:sz w:val="20"/>
          <w:szCs w:val="20"/>
        </w:rPr>
        <w:lastRenderedPageBreak/>
        <w:drawing>
          <wp:inline distT="0" distB="0" distL="0" distR="0" wp14:anchorId="5009EF67" wp14:editId="283212BE">
            <wp:extent cx="2657475" cy="2389118"/>
            <wp:effectExtent l="19050" t="19050" r="9525" b="114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t="9936"/>
                    <a:stretch/>
                  </pic:blipFill>
                  <pic:spPr bwMode="auto">
                    <a:xfrm>
                      <a:off x="0" y="0"/>
                      <a:ext cx="2666769" cy="2397473"/>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Pr="00DD2C99">
        <w:rPr>
          <w:rFonts w:ascii="Arial" w:hAnsi="Arial" w:cs="Arial"/>
          <w:noProof/>
          <w:sz w:val="20"/>
          <w:szCs w:val="20"/>
        </w:rPr>
        <w:drawing>
          <wp:inline distT="0" distB="0" distL="0" distR="0" wp14:anchorId="2405D213" wp14:editId="0E58EE95">
            <wp:extent cx="2628467" cy="2409825"/>
            <wp:effectExtent l="19050" t="19050" r="1968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t="8152"/>
                    <a:stretch/>
                  </pic:blipFill>
                  <pic:spPr bwMode="auto">
                    <a:xfrm>
                      <a:off x="0" y="0"/>
                      <a:ext cx="2631796" cy="2412877"/>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968"/>
      </w:tblGrid>
      <w:tr w:rsidR="00C96975" w:rsidRPr="00DD2C99" w14:paraId="06F75728" w14:textId="77777777" w:rsidTr="00C96975">
        <w:tc>
          <w:tcPr>
            <w:tcW w:w="4968" w:type="dxa"/>
          </w:tcPr>
          <w:p w14:paraId="1BA09B3A" w14:textId="009F9A96" w:rsidR="00C96975" w:rsidRPr="00DD2C99" w:rsidRDefault="007A7686" w:rsidP="00AE6181">
            <w:pPr>
              <w:spacing w:line="276" w:lineRule="auto"/>
              <w:jc w:val="center"/>
              <w:rPr>
                <w:rFonts w:ascii="Arial" w:hAnsi="Arial" w:cs="Arial"/>
                <w:sz w:val="20"/>
                <w:szCs w:val="20"/>
              </w:rPr>
            </w:pPr>
            <w:r w:rsidRPr="00DD2C99">
              <w:rPr>
                <w:rFonts w:ascii="Arial" w:hAnsi="Arial" w:cs="Arial"/>
                <w:sz w:val="20"/>
                <w:szCs w:val="20"/>
              </w:rPr>
              <w:t xml:space="preserve">      Fig. 2</w:t>
            </w:r>
            <w:r w:rsidR="00C96975" w:rsidRPr="00DD2C99">
              <w:rPr>
                <w:rFonts w:ascii="Arial" w:hAnsi="Arial" w:cs="Arial"/>
                <w:sz w:val="20"/>
                <w:szCs w:val="20"/>
              </w:rPr>
              <w:t>(a)</w:t>
            </w:r>
            <w:r w:rsidR="000A49C8" w:rsidRPr="00DD2C99">
              <w:rPr>
                <w:rFonts w:ascii="Arial" w:hAnsi="Arial" w:cs="Arial"/>
                <w:sz w:val="20"/>
                <w:szCs w:val="20"/>
              </w:rPr>
              <w:t>:</w:t>
            </w:r>
            <w:r w:rsidR="00C96975" w:rsidRPr="00DD2C99">
              <w:rPr>
                <w:rFonts w:ascii="Arial" w:hAnsi="Arial" w:cs="Arial"/>
                <w:sz w:val="20"/>
                <w:szCs w:val="20"/>
              </w:rPr>
              <w:t xml:space="preserve"> ACF Plot of </w:t>
            </w:r>
            <w:r w:rsidR="009B7226" w:rsidRPr="00DD2C99">
              <w:rPr>
                <w:rFonts w:ascii="Arial" w:hAnsi="Arial" w:cs="Arial"/>
                <w:sz w:val="20"/>
                <w:szCs w:val="20"/>
              </w:rPr>
              <w:t>o</w:t>
            </w:r>
            <w:r w:rsidR="00C96975" w:rsidRPr="00DD2C99">
              <w:rPr>
                <w:rFonts w:ascii="Arial" w:hAnsi="Arial" w:cs="Arial"/>
                <w:sz w:val="20"/>
                <w:szCs w:val="20"/>
              </w:rPr>
              <w:t>riginal Series</w:t>
            </w:r>
          </w:p>
        </w:tc>
        <w:tc>
          <w:tcPr>
            <w:tcW w:w="4968" w:type="dxa"/>
          </w:tcPr>
          <w:p w14:paraId="7B6FB172" w14:textId="768C47F6" w:rsidR="00C96975" w:rsidRPr="00DD2C99" w:rsidRDefault="007A7686" w:rsidP="00AE6181">
            <w:pPr>
              <w:spacing w:line="276" w:lineRule="auto"/>
              <w:jc w:val="center"/>
              <w:rPr>
                <w:rFonts w:ascii="Arial" w:hAnsi="Arial" w:cs="Arial"/>
                <w:sz w:val="20"/>
                <w:szCs w:val="20"/>
              </w:rPr>
            </w:pPr>
            <w:r w:rsidRPr="00DD2C99">
              <w:rPr>
                <w:rFonts w:ascii="Arial" w:hAnsi="Arial" w:cs="Arial"/>
                <w:sz w:val="20"/>
                <w:szCs w:val="20"/>
              </w:rPr>
              <w:t>Fig. 2</w:t>
            </w:r>
            <w:r w:rsidR="00C96975" w:rsidRPr="00DD2C99">
              <w:rPr>
                <w:rFonts w:ascii="Arial" w:hAnsi="Arial" w:cs="Arial"/>
                <w:sz w:val="20"/>
                <w:szCs w:val="20"/>
              </w:rPr>
              <w:t>(b)</w:t>
            </w:r>
            <w:r w:rsidR="000A49C8" w:rsidRPr="00DD2C99">
              <w:rPr>
                <w:rFonts w:ascii="Arial" w:hAnsi="Arial" w:cs="Arial"/>
                <w:sz w:val="20"/>
                <w:szCs w:val="20"/>
              </w:rPr>
              <w:t>:</w:t>
            </w:r>
            <w:r w:rsidR="00C96975" w:rsidRPr="00DD2C99">
              <w:rPr>
                <w:rFonts w:ascii="Arial" w:hAnsi="Arial" w:cs="Arial"/>
                <w:sz w:val="20"/>
                <w:szCs w:val="20"/>
              </w:rPr>
              <w:t xml:space="preserve"> PACF plot of </w:t>
            </w:r>
            <w:r w:rsidR="009B7226" w:rsidRPr="00DD2C99">
              <w:rPr>
                <w:rFonts w:ascii="Arial" w:hAnsi="Arial" w:cs="Arial"/>
                <w:sz w:val="20"/>
                <w:szCs w:val="20"/>
              </w:rPr>
              <w:t>o</w:t>
            </w:r>
            <w:r w:rsidR="00C96975" w:rsidRPr="00DD2C99">
              <w:rPr>
                <w:rFonts w:ascii="Arial" w:hAnsi="Arial" w:cs="Arial"/>
                <w:sz w:val="20"/>
                <w:szCs w:val="20"/>
              </w:rPr>
              <w:t>riginal series</w:t>
            </w:r>
          </w:p>
        </w:tc>
      </w:tr>
    </w:tbl>
    <w:p w14:paraId="59D74D01" w14:textId="77777777" w:rsidR="00C96975" w:rsidRPr="00DD2C99" w:rsidRDefault="00C96975" w:rsidP="00AE6181">
      <w:pPr>
        <w:spacing w:after="0"/>
        <w:jc w:val="both"/>
        <w:rPr>
          <w:rFonts w:ascii="Arial" w:hAnsi="Arial" w:cs="Arial"/>
          <w:sz w:val="20"/>
          <w:szCs w:val="20"/>
        </w:rPr>
      </w:pPr>
    </w:p>
    <w:p w14:paraId="5690EAB7" w14:textId="2AEAAF89" w:rsidR="00623AFF" w:rsidRPr="00DD2C99" w:rsidRDefault="00623AFF" w:rsidP="00AE6181">
      <w:pPr>
        <w:spacing w:after="0"/>
        <w:jc w:val="both"/>
        <w:rPr>
          <w:rFonts w:ascii="Arial" w:hAnsi="Arial" w:cs="Arial"/>
          <w:sz w:val="20"/>
          <w:szCs w:val="20"/>
        </w:rPr>
      </w:pPr>
      <w:r w:rsidRPr="00623AFF">
        <w:rPr>
          <w:rFonts w:ascii="Arial" w:hAnsi="Arial" w:cs="Arial"/>
          <w:sz w:val="20"/>
          <w:szCs w:val="20"/>
        </w:rPr>
        <w:t>The Cropping Intensity time series was subjected to first-order differencing in order to attain stationarity. The previously noted non-stationary traits were resolved by this change. To help choose the best model, the resultant differenced series was further examined using Autocorrelation and Partial Autocorrelation plots, which are shown in Figures 3(a) and 3(b).</w:t>
      </w:r>
    </w:p>
    <w:p w14:paraId="52387D71" w14:textId="77777777" w:rsidR="00042A9F" w:rsidRPr="00DD2C99" w:rsidRDefault="00042A9F" w:rsidP="00AE6181">
      <w:pPr>
        <w:spacing w:after="0"/>
        <w:jc w:val="center"/>
        <w:rPr>
          <w:rFonts w:ascii="Arial" w:hAnsi="Arial" w:cs="Arial"/>
          <w:sz w:val="20"/>
          <w:szCs w:val="20"/>
        </w:rPr>
      </w:pPr>
      <w:r w:rsidRPr="00DD2C99">
        <w:rPr>
          <w:rFonts w:ascii="Arial" w:hAnsi="Arial" w:cs="Arial"/>
          <w:noProof/>
          <w:sz w:val="20"/>
          <w:szCs w:val="20"/>
        </w:rPr>
        <w:drawing>
          <wp:inline distT="0" distB="0" distL="0" distR="0" wp14:anchorId="04C58F24" wp14:editId="2A1116B8">
            <wp:extent cx="2714625" cy="2464271"/>
            <wp:effectExtent l="19050" t="19050" r="9525"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t="9058"/>
                    <a:stretch/>
                  </pic:blipFill>
                  <pic:spPr bwMode="auto">
                    <a:xfrm>
                      <a:off x="0" y="0"/>
                      <a:ext cx="2714367" cy="2464037"/>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00C96975" w:rsidRPr="00DD2C99">
        <w:rPr>
          <w:rFonts w:ascii="Arial" w:hAnsi="Arial" w:cs="Arial"/>
          <w:sz w:val="20"/>
          <w:szCs w:val="20"/>
        </w:rPr>
        <w:t xml:space="preserve">  </w:t>
      </w:r>
      <w:r w:rsidRPr="00DD2C99">
        <w:rPr>
          <w:rFonts w:ascii="Arial" w:hAnsi="Arial" w:cs="Arial"/>
          <w:noProof/>
          <w:sz w:val="20"/>
          <w:szCs w:val="20"/>
        </w:rPr>
        <w:drawing>
          <wp:inline distT="0" distB="0" distL="0" distR="0" wp14:anchorId="6CA164FC" wp14:editId="06AC1714">
            <wp:extent cx="2708989" cy="2483648"/>
            <wp:effectExtent l="19050" t="19050" r="15240" b="1206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t="8152"/>
                    <a:stretch/>
                  </pic:blipFill>
                  <pic:spPr bwMode="auto">
                    <a:xfrm>
                      <a:off x="0" y="0"/>
                      <a:ext cx="2716015" cy="249009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968"/>
      </w:tblGrid>
      <w:tr w:rsidR="00C96975" w:rsidRPr="00DD2C99" w14:paraId="7F97B7DA" w14:textId="77777777" w:rsidTr="0039583A">
        <w:tc>
          <w:tcPr>
            <w:tcW w:w="4968" w:type="dxa"/>
          </w:tcPr>
          <w:p w14:paraId="5C314CA3" w14:textId="3DBAC55A" w:rsidR="00C96975" w:rsidRPr="00DD2C99" w:rsidRDefault="007A7686" w:rsidP="00AE6181">
            <w:pPr>
              <w:spacing w:line="276" w:lineRule="auto"/>
              <w:jc w:val="center"/>
              <w:rPr>
                <w:rFonts w:ascii="Arial" w:hAnsi="Arial" w:cs="Arial"/>
                <w:sz w:val="20"/>
                <w:szCs w:val="20"/>
              </w:rPr>
            </w:pPr>
            <w:r w:rsidRPr="00DD2C99">
              <w:rPr>
                <w:rFonts w:ascii="Arial" w:hAnsi="Arial" w:cs="Arial"/>
                <w:sz w:val="20"/>
                <w:szCs w:val="20"/>
              </w:rPr>
              <w:t xml:space="preserve">      Fig. 3</w:t>
            </w:r>
            <w:r w:rsidR="00C96975" w:rsidRPr="00DD2C99">
              <w:rPr>
                <w:rFonts w:ascii="Arial" w:hAnsi="Arial" w:cs="Arial"/>
                <w:sz w:val="20"/>
                <w:szCs w:val="20"/>
              </w:rPr>
              <w:t>(a)</w:t>
            </w:r>
            <w:r w:rsidR="000A49C8" w:rsidRPr="00DD2C99">
              <w:rPr>
                <w:rFonts w:ascii="Arial" w:hAnsi="Arial" w:cs="Arial"/>
                <w:sz w:val="20"/>
                <w:szCs w:val="20"/>
              </w:rPr>
              <w:t>:</w:t>
            </w:r>
            <w:r w:rsidR="00C96975" w:rsidRPr="00DD2C99">
              <w:rPr>
                <w:rFonts w:ascii="Arial" w:hAnsi="Arial" w:cs="Arial"/>
                <w:sz w:val="20"/>
                <w:szCs w:val="20"/>
              </w:rPr>
              <w:t xml:space="preserve"> ACF Plot of First differenced Series</w:t>
            </w:r>
          </w:p>
        </w:tc>
        <w:tc>
          <w:tcPr>
            <w:tcW w:w="4968" w:type="dxa"/>
          </w:tcPr>
          <w:p w14:paraId="6A55FB54" w14:textId="0E11035D" w:rsidR="00C96975" w:rsidRPr="00DD2C99" w:rsidRDefault="007A7686" w:rsidP="00AE6181">
            <w:pPr>
              <w:spacing w:line="276" w:lineRule="auto"/>
              <w:rPr>
                <w:rFonts w:ascii="Arial" w:hAnsi="Arial" w:cs="Arial"/>
                <w:sz w:val="20"/>
                <w:szCs w:val="20"/>
              </w:rPr>
            </w:pPr>
            <w:r w:rsidRPr="00DD2C99">
              <w:rPr>
                <w:rFonts w:ascii="Arial" w:hAnsi="Arial" w:cs="Arial"/>
                <w:sz w:val="20"/>
                <w:szCs w:val="20"/>
              </w:rPr>
              <w:t xml:space="preserve"> Fig. 3</w:t>
            </w:r>
            <w:r w:rsidR="00C96975" w:rsidRPr="00DD2C99">
              <w:rPr>
                <w:rFonts w:ascii="Arial" w:hAnsi="Arial" w:cs="Arial"/>
                <w:sz w:val="20"/>
                <w:szCs w:val="20"/>
              </w:rPr>
              <w:t>(b)</w:t>
            </w:r>
            <w:r w:rsidR="000A49C8" w:rsidRPr="00DD2C99">
              <w:rPr>
                <w:rFonts w:ascii="Arial" w:hAnsi="Arial" w:cs="Arial"/>
                <w:sz w:val="20"/>
                <w:szCs w:val="20"/>
              </w:rPr>
              <w:t>:</w:t>
            </w:r>
            <w:r w:rsidR="00C96975" w:rsidRPr="00DD2C99">
              <w:rPr>
                <w:rFonts w:ascii="Arial" w:hAnsi="Arial" w:cs="Arial"/>
                <w:sz w:val="20"/>
                <w:szCs w:val="20"/>
              </w:rPr>
              <w:t xml:space="preserve"> PACF plot of First differenced series</w:t>
            </w:r>
          </w:p>
        </w:tc>
      </w:tr>
    </w:tbl>
    <w:p w14:paraId="7A752D70" w14:textId="77777777" w:rsidR="00C96975" w:rsidRPr="00DD2C99" w:rsidRDefault="00C96975" w:rsidP="00AE6181">
      <w:pPr>
        <w:spacing w:after="0"/>
        <w:jc w:val="both"/>
        <w:rPr>
          <w:rFonts w:ascii="Arial" w:hAnsi="Arial" w:cs="Arial"/>
          <w:sz w:val="20"/>
          <w:szCs w:val="20"/>
        </w:rPr>
      </w:pPr>
    </w:p>
    <w:p w14:paraId="39BED3B4" w14:textId="738B19CF" w:rsidR="000B371E" w:rsidRDefault="00623AFF" w:rsidP="000B371E">
      <w:pPr>
        <w:spacing w:after="0"/>
        <w:jc w:val="both"/>
        <w:rPr>
          <w:rFonts w:ascii="Arial" w:hAnsi="Arial" w:cs="Arial"/>
          <w:sz w:val="20"/>
          <w:szCs w:val="20"/>
        </w:rPr>
      </w:pPr>
      <w:r w:rsidRPr="00623AFF">
        <w:rPr>
          <w:rFonts w:ascii="Arial" w:hAnsi="Arial" w:cs="Arial"/>
          <w:sz w:val="20"/>
          <w:szCs w:val="20"/>
        </w:rPr>
        <w:t>To find the best model, a number of tentative ARIMA models were evaluated on the training dataset after the differencing order was established as (d = 1). With lower Akaike Information Criterion (AIC), corrected AIC (</w:t>
      </w:r>
      <w:proofErr w:type="spellStart"/>
      <w:r w:rsidRPr="00623AFF">
        <w:rPr>
          <w:rFonts w:ascii="Arial" w:hAnsi="Arial" w:cs="Arial"/>
          <w:sz w:val="20"/>
          <w:szCs w:val="20"/>
        </w:rPr>
        <w:t>AICc</w:t>
      </w:r>
      <w:proofErr w:type="spellEnd"/>
      <w:r w:rsidRPr="00623AFF">
        <w:rPr>
          <w:rFonts w:ascii="Arial" w:hAnsi="Arial" w:cs="Arial"/>
          <w:sz w:val="20"/>
          <w:szCs w:val="20"/>
        </w:rPr>
        <w:t xml:space="preserve">), and Bayesian Information Criterion (BIC) values than other configurations, </w:t>
      </w:r>
      <w:proofErr w:type="gramStart"/>
      <w:r w:rsidRPr="00623AFF">
        <w:rPr>
          <w:rFonts w:ascii="Arial" w:hAnsi="Arial" w:cs="Arial"/>
          <w:sz w:val="20"/>
          <w:szCs w:val="20"/>
        </w:rPr>
        <w:t>ARIMA(</w:t>
      </w:r>
      <w:proofErr w:type="gramEnd"/>
      <w:r w:rsidRPr="00623AFF">
        <w:rPr>
          <w:rFonts w:ascii="Arial" w:hAnsi="Arial" w:cs="Arial"/>
          <w:sz w:val="20"/>
          <w:szCs w:val="20"/>
        </w:rPr>
        <w:t xml:space="preserve">0,1,1) was the best-fitting model among those assessed. A number of ARIMAX models were created, and exogenous factors such as annual rainfall, maximum temperature, and minimum temperature were added to improve the model's predictive power. The most suitable of these was determined to be </w:t>
      </w:r>
      <w:proofErr w:type="gramStart"/>
      <w:r w:rsidRPr="00623AFF">
        <w:rPr>
          <w:rFonts w:ascii="Arial" w:hAnsi="Arial" w:cs="Arial"/>
          <w:sz w:val="20"/>
          <w:szCs w:val="20"/>
        </w:rPr>
        <w:t>ARIMAX(</w:t>
      </w:r>
      <w:proofErr w:type="gramEnd"/>
      <w:r w:rsidRPr="00623AFF">
        <w:rPr>
          <w:rFonts w:ascii="Arial" w:hAnsi="Arial" w:cs="Arial"/>
          <w:sz w:val="20"/>
          <w:szCs w:val="20"/>
        </w:rPr>
        <w:t xml:space="preserve">0,1,1), which also had the lowest AIC, </w:t>
      </w:r>
      <w:proofErr w:type="spellStart"/>
      <w:r w:rsidRPr="00623AFF">
        <w:rPr>
          <w:rFonts w:ascii="Arial" w:hAnsi="Arial" w:cs="Arial"/>
          <w:sz w:val="20"/>
          <w:szCs w:val="20"/>
        </w:rPr>
        <w:t>AICc</w:t>
      </w:r>
      <w:proofErr w:type="spellEnd"/>
      <w:r w:rsidRPr="00623AFF">
        <w:rPr>
          <w:rFonts w:ascii="Arial" w:hAnsi="Arial" w:cs="Arial"/>
          <w:sz w:val="20"/>
          <w:szCs w:val="20"/>
        </w:rPr>
        <w:t xml:space="preserve">, and BIC values. </w:t>
      </w:r>
      <w:r w:rsidR="000B371E" w:rsidRPr="00623AFF">
        <w:rPr>
          <w:rFonts w:ascii="Arial" w:hAnsi="Arial" w:cs="Arial"/>
          <w:sz w:val="20"/>
          <w:szCs w:val="20"/>
        </w:rPr>
        <w:t xml:space="preserve">When comparing </w:t>
      </w:r>
      <w:proofErr w:type="gramStart"/>
      <w:r w:rsidR="000B371E" w:rsidRPr="00623AFF">
        <w:rPr>
          <w:rFonts w:ascii="Arial" w:hAnsi="Arial" w:cs="Arial"/>
          <w:sz w:val="20"/>
          <w:szCs w:val="20"/>
        </w:rPr>
        <w:t>ARIMA(</w:t>
      </w:r>
      <w:proofErr w:type="gramEnd"/>
      <w:r w:rsidR="000B371E" w:rsidRPr="00623AFF">
        <w:rPr>
          <w:rFonts w:ascii="Arial" w:hAnsi="Arial" w:cs="Arial"/>
          <w:sz w:val="20"/>
          <w:szCs w:val="20"/>
        </w:rPr>
        <w:t xml:space="preserve">0,1,1) and ARIMAX(0,1,1), the latter demonstrated superior performance based on model selection criteria. </w:t>
      </w:r>
      <w:r w:rsidRPr="00623AFF">
        <w:rPr>
          <w:rFonts w:ascii="Arial" w:hAnsi="Arial" w:cs="Arial"/>
          <w:sz w:val="20"/>
          <w:szCs w:val="20"/>
        </w:rPr>
        <w:t xml:space="preserve">Because of its better match, </w:t>
      </w:r>
      <w:proofErr w:type="gramStart"/>
      <w:r w:rsidRPr="00623AFF">
        <w:rPr>
          <w:rFonts w:ascii="Arial" w:hAnsi="Arial" w:cs="Arial"/>
          <w:sz w:val="20"/>
          <w:szCs w:val="20"/>
        </w:rPr>
        <w:t>ARIMAX(</w:t>
      </w:r>
      <w:proofErr w:type="gramEnd"/>
      <w:r w:rsidRPr="00623AFF">
        <w:rPr>
          <w:rFonts w:ascii="Arial" w:hAnsi="Arial" w:cs="Arial"/>
          <w:sz w:val="20"/>
          <w:szCs w:val="20"/>
        </w:rPr>
        <w:t>0,1,1) was selected as the final model for predicting. Table 3 below offers a comprehensive comparison of the model selection criteria for your reference.</w:t>
      </w:r>
    </w:p>
    <w:p w14:paraId="1B20C2A1" w14:textId="27FC5AC7" w:rsidR="00C96975" w:rsidRPr="00DD2C99" w:rsidRDefault="000B26E6" w:rsidP="000B371E">
      <w:pPr>
        <w:spacing w:after="0"/>
        <w:jc w:val="center"/>
        <w:rPr>
          <w:rFonts w:ascii="Arial" w:hAnsi="Arial" w:cs="Arial"/>
          <w:sz w:val="20"/>
          <w:szCs w:val="20"/>
        </w:rPr>
      </w:pPr>
      <w:r>
        <w:rPr>
          <w:rFonts w:ascii="Arial" w:hAnsi="Arial" w:cs="Arial"/>
          <w:sz w:val="20"/>
          <w:szCs w:val="20"/>
        </w:rPr>
        <w:t>Table 3</w:t>
      </w:r>
      <w:r w:rsidR="000A49C8" w:rsidRPr="00DD2C99">
        <w:rPr>
          <w:rFonts w:ascii="Arial" w:hAnsi="Arial" w:cs="Arial"/>
          <w:sz w:val="20"/>
          <w:szCs w:val="20"/>
        </w:rPr>
        <w:t xml:space="preserve">: </w:t>
      </w:r>
      <w:r w:rsidR="00C96975" w:rsidRPr="00DD2C99">
        <w:rPr>
          <w:rFonts w:ascii="Arial" w:hAnsi="Arial" w:cs="Arial"/>
          <w:sz w:val="20"/>
          <w:szCs w:val="20"/>
        </w:rPr>
        <w:t>Model Selection Criteria</w:t>
      </w:r>
    </w:p>
    <w:tbl>
      <w:tblPr>
        <w:tblW w:w="4320" w:type="dxa"/>
        <w:jc w:val="center"/>
        <w:tblCellMar>
          <w:left w:w="0" w:type="dxa"/>
          <w:right w:w="0" w:type="dxa"/>
        </w:tblCellMar>
        <w:tblLook w:val="04A0" w:firstRow="1" w:lastRow="0" w:firstColumn="1" w:lastColumn="0" w:noHBand="0" w:noVBand="1"/>
      </w:tblPr>
      <w:tblGrid>
        <w:gridCol w:w="1692"/>
        <w:gridCol w:w="876"/>
        <w:gridCol w:w="876"/>
        <w:gridCol w:w="876"/>
      </w:tblGrid>
      <w:tr w:rsidR="004D74D4" w:rsidRPr="00DD2C99" w14:paraId="6F4326F9" w14:textId="77777777" w:rsidTr="00F34106">
        <w:trPr>
          <w:trHeight w:val="228"/>
          <w:jc w:val="center"/>
        </w:trPr>
        <w:tc>
          <w:tcPr>
            <w:tcW w:w="16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D7687D" w14:textId="77777777" w:rsidR="004D74D4" w:rsidRPr="00DD2C99" w:rsidRDefault="004D74D4" w:rsidP="00AE6181">
            <w:pPr>
              <w:spacing w:after="0"/>
              <w:jc w:val="center"/>
              <w:rPr>
                <w:rFonts w:ascii="Arial" w:hAnsi="Arial" w:cs="Arial"/>
                <w:sz w:val="20"/>
                <w:szCs w:val="20"/>
              </w:rPr>
            </w:pPr>
            <w:r w:rsidRPr="00DD2C99">
              <w:rPr>
                <w:rFonts w:ascii="Arial" w:hAnsi="Arial" w:cs="Arial"/>
                <w:b/>
                <w:bCs/>
                <w:sz w:val="20"/>
                <w:szCs w:val="20"/>
              </w:rPr>
              <w:t>Model</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D0609F" w14:textId="77777777" w:rsidR="004D74D4" w:rsidRPr="00DD2C99" w:rsidRDefault="004D74D4" w:rsidP="00AE6181">
            <w:pPr>
              <w:spacing w:after="0"/>
              <w:jc w:val="center"/>
              <w:rPr>
                <w:rFonts w:ascii="Arial" w:hAnsi="Arial" w:cs="Arial"/>
                <w:sz w:val="20"/>
                <w:szCs w:val="20"/>
              </w:rPr>
            </w:pPr>
            <w:r w:rsidRPr="00DD2C99">
              <w:rPr>
                <w:rFonts w:ascii="Arial" w:hAnsi="Arial" w:cs="Arial"/>
                <w:b/>
                <w:bCs/>
                <w:sz w:val="20"/>
                <w:szCs w:val="20"/>
              </w:rPr>
              <w:t>AIC</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178C1A" w14:textId="77777777" w:rsidR="004D74D4" w:rsidRPr="00DD2C99" w:rsidRDefault="004D74D4" w:rsidP="00AE6181">
            <w:pPr>
              <w:spacing w:after="0"/>
              <w:jc w:val="center"/>
              <w:rPr>
                <w:rFonts w:ascii="Arial" w:hAnsi="Arial" w:cs="Arial"/>
                <w:sz w:val="20"/>
                <w:szCs w:val="20"/>
              </w:rPr>
            </w:pPr>
            <w:proofErr w:type="spellStart"/>
            <w:r w:rsidRPr="00DD2C99">
              <w:rPr>
                <w:rFonts w:ascii="Arial" w:hAnsi="Arial" w:cs="Arial"/>
                <w:b/>
                <w:bCs/>
                <w:sz w:val="20"/>
                <w:szCs w:val="20"/>
              </w:rPr>
              <w:t>AICc</w:t>
            </w:r>
            <w:proofErr w:type="spellEnd"/>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66A135" w14:textId="77777777" w:rsidR="004D74D4" w:rsidRPr="00DD2C99" w:rsidRDefault="004D74D4" w:rsidP="00AE6181">
            <w:pPr>
              <w:spacing w:after="0"/>
              <w:jc w:val="center"/>
              <w:rPr>
                <w:rFonts w:ascii="Arial" w:hAnsi="Arial" w:cs="Arial"/>
                <w:sz w:val="20"/>
                <w:szCs w:val="20"/>
              </w:rPr>
            </w:pPr>
            <w:r w:rsidRPr="00DD2C99">
              <w:rPr>
                <w:rFonts w:ascii="Arial" w:hAnsi="Arial" w:cs="Arial"/>
                <w:b/>
                <w:bCs/>
                <w:sz w:val="20"/>
                <w:szCs w:val="20"/>
              </w:rPr>
              <w:t>BIC</w:t>
            </w:r>
          </w:p>
        </w:tc>
      </w:tr>
      <w:tr w:rsidR="000B26E6" w:rsidRPr="00DD2C99" w14:paraId="423C0359" w14:textId="77777777" w:rsidTr="00F34106">
        <w:trPr>
          <w:jc w:val="center"/>
        </w:trPr>
        <w:tc>
          <w:tcPr>
            <w:tcW w:w="16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16D33E" w14:textId="13594EBE" w:rsidR="000B26E6" w:rsidRPr="00DD2C99" w:rsidRDefault="000B26E6" w:rsidP="00AE6181">
            <w:pPr>
              <w:spacing w:after="0"/>
              <w:jc w:val="center"/>
              <w:rPr>
                <w:rFonts w:ascii="Arial" w:hAnsi="Arial" w:cs="Arial"/>
                <w:sz w:val="20"/>
                <w:szCs w:val="20"/>
              </w:rPr>
            </w:pPr>
            <w:r>
              <w:rPr>
                <w:rFonts w:ascii="Arial" w:hAnsi="Arial" w:cs="Arial"/>
                <w:sz w:val="20"/>
                <w:szCs w:val="20"/>
              </w:rPr>
              <w:lastRenderedPageBreak/>
              <w:t>ARIMA (1,1,0)</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B2C212" w14:textId="07471556" w:rsidR="000B26E6" w:rsidRPr="00F34106" w:rsidRDefault="000B26E6" w:rsidP="00AE6181">
            <w:pPr>
              <w:spacing w:after="0"/>
              <w:rPr>
                <w:rFonts w:ascii="Arial" w:hAnsi="Arial" w:cs="Arial"/>
                <w:sz w:val="20"/>
                <w:szCs w:val="20"/>
              </w:rPr>
            </w:pPr>
            <w:r w:rsidRPr="00F34106">
              <w:rPr>
                <w:rFonts w:ascii="Arial" w:hAnsi="Arial" w:cs="Arial"/>
                <w:sz w:val="20"/>
                <w:szCs w:val="20"/>
              </w:rPr>
              <w:t>208.42</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CC107E" w14:textId="4D0A3339" w:rsidR="000B26E6" w:rsidRPr="00F34106" w:rsidRDefault="000B26E6" w:rsidP="00AE6181">
            <w:pPr>
              <w:spacing w:after="0"/>
              <w:rPr>
                <w:rFonts w:ascii="Arial" w:hAnsi="Arial" w:cs="Arial"/>
                <w:sz w:val="20"/>
                <w:szCs w:val="20"/>
              </w:rPr>
            </w:pPr>
            <w:r w:rsidRPr="00F34106">
              <w:rPr>
                <w:rFonts w:ascii="Arial" w:hAnsi="Arial" w:cs="Arial"/>
                <w:sz w:val="20"/>
                <w:szCs w:val="20"/>
              </w:rPr>
              <w:t>209.35</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A19774" w14:textId="1B5BE747" w:rsidR="000B26E6" w:rsidRPr="00F34106" w:rsidRDefault="000B26E6" w:rsidP="00AE6181">
            <w:pPr>
              <w:spacing w:after="0"/>
              <w:rPr>
                <w:rFonts w:ascii="Arial" w:hAnsi="Arial" w:cs="Arial"/>
                <w:sz w:val="20"/>
                <w:szCs w:val="20"/>
              </w:rPr>
            </w:pPr>
            <w:r w:rsidRPr="00F34106">
              <w:rPr>
                <w:rFonts w:ascii="Arial" w:hAnsi="Arial" w:cs="Arial"/>
                <w:sz w:val="20"/>
                <w:szCs w:val="20"/>
              </w:rPr>
              <w:t>215.91</w:t>
            </w:r>
          </w:p>
        </w:tc>
      </w:tr>
      <w:tr w:rsidR="000B26E6" w:rsidRPr="00DD2C99" w14:paraId="21FF21A6" w14:textId="77777777" w:rsidTr="00F34106">
        <w:trPr>
          <w:jc w:val="center"/>
        </w:trPr>
        <w:tc>
          <w:tcPr>
            <w:tcW w:w="16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B2F51" w14:textId="6F2EC29F" w:rsidR="000B26E6" w:rsidRDefault="000B26E6" w:rsidP="00AE6181">
            <w:pPr>
              <w:spacing w:after="0"/>
              <w:jc w:val="center"/>
              <w:rPr>
                <w:rFonts w:ascii="Arial" w:hAnsi="Arial" w:cs="Arial"/>
                <w:sz w:val="20"/>
                <w:szCs w:val="20"/>
              </w:rPr>
            </w:pPr>
            <w:r w:rsidRPr="000B26E6">
              <w:rPr>
                <w:rFonts w:ascii="Arial" w:hAnsi="Arial" w:cs="Arial"/>
                <w:b/>
                <w:sz w:val="20"/>
                <w:szCs w:val="20"/>
              </w:rPr>
              <w:t>ARIMA (0,1,1)</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8323C0" w14:textId="6FED518F" w:rsidR="000B26E6" w:rsidRPr="00F34106" w:rsidRDefault="000B26E6" w:rsidP="00AE6181">
            <w:pPr>
              <w:spacing w:after="0"/>
              <w:rPr>
                <w:rFonts w:ascii="Arial" w:hAnsi="Arial" w:cs="Arial"/>
                <w:sz w:val="20"/>
                <w:szCs w:val="20"/>
              </w:rPr>
            </w:pPr>
            <w:r w:rsidRPr="00F34106">
              <w:rPr>
                <w:rFonts w:ascii="Arial" w:hAnsi="Arial" w:cs="Arial"/>
                <w:sz w:val="20"/>
                <w:szCs w:val="20"/>
              </w:rPr>
              <w:t>203.28</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FF30C1" w14:textId="7E5EC844" w:rsidR="000B26E6" w:rsidRPr="00F34106" w:rsidRDefault="000B26E6" w:rsidP="00AE6181">
            <w:pPr>
              <w:spacing w:after="0"/>
              <w:rPr>
                <w:rFonts w:ascii="Arial" w:hAnsi="Arial" w:cs="Arial"/>
                <w:sz w:val="20"/>
                <w:szCs w:val="20"/>
              </w:rPr>
            </w:pPr>
            <w:r w:rsidRPr="00F34106">
              <w:rPr>
                <w:rFonts w:ascii="Arial" w:hAnsi="Arial" w:cs="Arial"/>
                <w:sz w:val="20"/>
                <w:szCs w:val="20"/>
              </w:rPr>
              <w:t>203.56</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E11D7" w14:textId="1535D982" w:rsidR="000B26E6" w:rsidRPr="00F34106" w:rsidRDefault="000B26E6" w:rsidP="00AE6181">
            <w:pPr>
              <w:spacing w:after="0"/>
              <w:rPr>
                <w:rFonts w:ascii="Arial" w:hAnsi="Arial" w:cs="Arial"/>
                <w:sz w:val="20"/>
                <w:szCs w:val="20"/>
              </w:rPr>
            </w:pPr>
            <w:r w:rsidRPr="00F34106">
              <w:rPr>
                <w:rFonts w:ascii="Arial" w:hAnsi="Arial" w:cs="Arial"/>
                <w:sz w:val="20"/>
                <w:szCs w:val="20"/>
              </w:rPr>
              <w:t>209.34</w:t>
            </w:r>
          </w:p>
        </w:tc>
      </w:tr>
      <w:tr w:rsidR="000B26E6" w:rsidRPr="00DD2C99" w14:paraId="50C19B2F" w14:textId="77777777" w:rsidTr="00F34106">
        <w:trPr>
          <w:jc w:val="center"/>
        </w:trPr>
        <w:tc>
          <w:tcPr>
            <w:tcW w:w="16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6C854D" w14:textId="2FC452E7" w:rsidR="000B26E6" w:rsidRPr="00DD2C99" w:rsidRDefault="000B26E6" w:rsidP="00AE6181">
            <w:pPr>
              <w:spacing w:after="0"/>
              <w:jc w:val="center"/>
              <w:rPr>
                <w:rFonts w:ascii="Arial" w:hAnsi="Arial" w:cs="Arial"/>
                <w:sz w:val="20"/>
                <w:szCs w:val="20"/>
              </w:rPr>
            </w:pPr>
            <w:r>
              <w:rPr>
                <w:rFonts w:ascii="Arial" w:hAnsi="Arial" w:cs="Arial"/>
                <w:sz w:val="20"/>
                <w:szCs w:val="20"/>
              </w:rPr>
              <w:t>ARIMA (1,1,1)</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42BD81" w14:textId="4615FB48" w:rsidR="000B26E6" w:rsidRPr="00F34106" w:rsidRDefault="000B26E6" w:rsidP="00AE6181">
            <w:pPr>
              <w:spacing w:after="0"/>
              <w:rPr>
                <w:rFonts w:ascii="Arial" w:hAnsi="Arial" w:cs="Arial"/>
                <w:sz w:val="20"/>
                <w:szCs w:val="20"/>
              </w:rPr>
            </w:pPr>
            <w:r w:rsidRPr="00F34106">
              <w:rPr>
                <w:rFonts w:ascii="Arial" w:hAnsi="Arial" w:cs="Arial"/>
                <w:sz w:val="20"/>
                <w:szCs w:val="20"/>
              </w:rPr>
              <w:t>203.79</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6CD23D" w14:textId="5455DB29" w:rsidR="000B26E6" w:rsidRPr="00F34106" w:rsidRDefault="000B26E6" w:rsidP="00AE6181">
            <w:pPr>
              <w:spacing w:after="0"/>
              <w:rPr>
                <w:rFonts w:ascii="Arial" w:hAnsi="Arial" w:cs="Arial"/>
                <w:sz w:val="20"/>
                <w:szCs w:val="20"/>
              </w:rPr>
            </w:pPr>
            <w:r w:rsidRPr="00F34106">
              <w:rPr>
                <w:rFonts w:ascii="Arial" w:hAnsi="Arial" w:cs="Arial"/>
                <w:sz w:val="20"/>
                <w:szCs w:val="20"/>
              </w:rPr>
              <w:t>204.35</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CA0F81" w14:textId="1C2B9CD9" w:rsidR="000B26E6" w:rsidRPr="00F34106" w:rsidRDefault="000B26E6" w:rsidP="00AE6181">
            <w:pPr>
              <w:spacing w:after="0"/>
              <w:rPr>
                <w:rFonts w:ascii="Arial" w:hAnsi="Arial" w:cs="Arial"/>
                <w:sz w:val="20"/>
                <w:szCs w:val="20"/>
              </w:rPr>
            </w:pPr>
            <w:r w:rsidRPr="00F34106">
              <w:rPr>
                <w:rFonts w:ascii="Arial" w:hAnsi="Arial" w:cs="Arial"/>
                <w:sz w:val="20"/>
                <w:szCs w:val="20"/>
              </w:rPr>
              <w:t>209.98</w:t>
            </w:r>
          </w:p>
        </w:tc>
      </w:tr>
      <w:tr w:rsidR="000B26E6" w:rsidRPr="00DD2C99" w14:paraId="63EA4522" w14:textId="77777777" w:rsidTr="00F34106">
        <w:trPr>
          <w:jc w:val="center"/>
        </w:trPr>
        <w:tc>
          <w:tcPr>
            <w:tcW w:w="16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A098A4" w14:textId="457EDAE9" w:rsidR="000B26E6" w:rsidRPr="00DD2C99" w:rsidRDefault="00F34106" w:rsidP="00AE6181">
            <w:pPr>
              <w:spacing w:after="0"/>
              <w:jc w:val="center"/>
              <w:rPr>
                <w:rFonts w:ascii="Arial" w:hAnsi="Arial" w:cs="Arial"/>
                <w:sz w:val="20"/>
                <w:szCs w:val="20"/>
              </w:rPr>
            </w:pPr>
            <w:r>
              <w:rPr>
                <w:rFonts w:ascii="Arial" w:hAnsi="Arial" w:cs="Arial"/>
                <w:sz w:val="20"/>
                <w:szCs w:val="20"/>
              </w:rPr>
              <w:t>ARIMAX (1,1,0)</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0CCD93" w14:textId="5D275161" w:rsidR="000B26E6" w:rsidRPr="00F34106" w:rsidRDefault="00F34106" w:rsidP="00AE6181">
            <w:pPr>
              <w:spacing w:after="0"/>
              <w:rPr>
                <w:rFonts w:ascii="Arial" w:hAnsi="Arial" w:cs="Arial"/>
                <w:sz w:val="20"/>
                <w:szCs w:val="20"/>
              </w:rPr>
            </w:pPr>
            <w:r>
              <w:rPr>
                <w:rFonts w:ascii="Arial" w:hAnsi="Arial" w:cs="Arial"/>
                <w:sz w:val="20"/>
                <w:szCs w:val="20"/>
              </w:rPr>
              <w:t>209.58</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37864D" w14:textId="394752BB" w:rsidR="000B26E6" w:rsidRPr="00F34106" w:rsidRDefault="00F34106" w:rsidP="00AE6181">
            <w:pPr>
              <w:spacing w:after="0"/>
              <w:rPr>
                <w:rFonts w:ascii="Arial" w:hAnsi="Arial" w:cs="Arial"/>
                <w:sz w:val="20"/>
                <w:szCs w:val="20"/>
              </w:rPr>
            </w:pPr>
            <w:r>
              <w:rPr>
                <w:rFonts w:ascii="Arial" w:hAnsi="Arial" w:cs="Arial"/>
                <w:sz w:val="20"/>
                <w:szCs w:val="20"/>
              </w:rPr>
              <w:t>209.85</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28023A" w14:textId="57EC0B02" w:rsidR="000B26E6" w:rsidRPr="00F34106" w:rsidRDefault="00F34106" w:rsidP="00AE6181">
            <w:pPr>
              <w:spacing w:after="0"/>
              <w:rPr>
                <w:rFonts w:ascii="Arial" w:hAnsi="Arial" w:cs="Arial"/>
                <w:sz w:val="20"/>
                <w:szCs w:val="20"/>
              </w:rPr>
            </w:pPr>
            <w:r>
              <w:rPr>
                <w:rFonts w:ascii="Arial" w:hAnsi="Arial" w:cs="Arial"/>
                <w:sz w:val="20"/>
                <w:szCs w:val="20"/>
              </w:rPr>
              <w:t>215.34</w:t>
            </w:r>
          </w:p>
        </w:tc>
      </w:tr>
      <w:tr w:rsidR="00F34106" w:rsidRPr="00DD2C99" w14:paraId="4712C294" w14:textId="77777777" w:rsidTr="00F34106">
        <w:trPr>
          <w:jc w:val="center"/>
        </w:trPr>
        <w:tc>
          <w:tcPr>
            <w:tcW w:w="16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9B2841" w14:textId="7EEB00D2" w:rsidR="00F34106" w:rsidRPr="00F34106" w:rsidRDefault="00F34106" w:rsidP="00AE6181">
            <w:pPr>
              <w:spacing w:after="0"/>
              <w:jc w:val="center"/>
              <w:rPr>
                <w:rFonts w:ascii="Arial" w:hAnsi="Arial" w:cs="Arial"/>
                <w:b/>
                <w:sz w:val="20"/>
                <w:szCs w:val="20"/>
              </w:rPr>
            </w:pPr>
            <w:r w:rsidRPr="00F34106">
              <w:rPr>
                <w:rFonts w:ascii="Arial" w:hAnsi="Arial" w:cs="Arial"/>
                <w:b/>
                <w:sz w:val="20"/>
                <w:szCs w:val="20"/>
              </w:rPr>
              <w:t>ARIMAX (0,1,1)</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641D21" w14:textId="0F7652F9" w:rsidR="00F34106" w:rsidRPr="00F34106" w:rsidRDefault="00F34106" w:rsidP="00AE6181">
            <w:pPr>
              <w:spacing w:after="0"/>
              <w:rPr>
                <w:rFonts w:ascii="Arial" w:hAnsi="Arial" w:cs="Arial"/>
                <w:sz w:val="20"/>
                <w:szCs w:val="20"/>
              </w:rPr>
            </w:pPr>
            <w:r w:rsidRPr="00F34106">
              <w:rPr>
                <w:rFonts w:ascii="Arial" w:hAnsi="Arial" w:cs="Arial"/>
                <w:sz w:val="20"/>
                <w:szCs w:val="20"/>
              </w:rPr>
              <w:t>200.72</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BE5AD2" w14:textId="4959CC5C" w:rsidR="00F34106" w:rsidRPr="00F34106" w:rsidRDefault="00F34106" w:rsidP="00AE6181">
            <w:pPr>
              <w:spacing w:after="0"/>
              <w:rPr>
                <w:rFonts w:ascii="Arial" w:hAnsi="Arial" w:cs="Arial"/>
                <w:sz w:val="20"/>
                <w:szCs w:val="20"/>
              </w:rPr>
            </w:pPr>
            <w:r w:rsidRPr="00F34106">
              <w:rPr>
                <w:rFonts w:ascii="Arial" w:hAnsi="Arial" w:cs="Arial"/>
                <w:sz w:val="20"/>
                <w:szCs w:val="20"/>
              </w:rPr>
              <w:t>202.19</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AF1058" w14:textId="1501BE37" w:rsidR="00F34106" w:rsidRPr="00F34106" w:rsidRDefault="00F34106" w:rsidP="00AE6181">
            <w:pPr>
              <w:spacing w:after="0"/>
              <w:rPr>
                <w:rFonts w:ascii="Arial" w:hAnsi="Arial" w:cs="Arial"/>
                <w:sz w:val="20"/>
                <w:szCs w:val="20"/>
              </w:rPr>
            </w:pPr>
            <w:r w:rsidRPr="00F34106">
              <w:rPr>
                <w:rFonts w:ascii="Arial" w:hAnsi="Arial" w:cs="Arial"/>
                <w:sz w:val="20"/>
                <w:szCs w:val="20"/>
              </w:rPr>
              <w:t>209.97</w:t>
            </w:r>
          </w:p>
        </w:tc>
      </w:tr>
      <w:tr w:rsidR="00F34106" w:rsidRPr="00DD2C99" w14:paraId="3D521788" w14:textId="77777777" w:rsidTr="00F34106">
        <w:trPr>
          <w:jc w:val="center"/>
        </w:trPr>
        <w:tc>
          <w:tcPr>
            <w:tcW w:w="16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ED7F3B" w14:textId="188B6503" w:rsidR="00F34106" w:rsidRPr="00DD2C99" w:rsidRDefault="00F34106" w:rsidP="00AE6181">
            <w:pPr>
              <w:spacing w:after="0"/>
              <w:jc w:val="center"/>
              <w:rPr>
                <w:rFonts w:ascii="Arial" w:hAnsi="Arial" w:cs="Arial"/>
                <w:sz w:val="20"/>
                <w:szCs w:val="20"/>
              </w:rPr>
            </w:pPr>
            <w:r>
              <w:rPr>
                <w:rFonts w:ascii="Arial" w:hAnsi="Arial" w:cs="Arial"/>
                <w:sz w:val="20"/>
                <w:szCs w:val="20"/>
              </w:rPr>
              <w:t>ARIMAX (1,1,1)</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36D6AC" w14:textId="6F05CFB0" w:rsidR="00F34106" w:rsidRPr="00F34106" w:rsidRDefault="00F34106" w:rsidP="00AE6181">
            <w:pPr>
              <w:spacing w:after="0"/>
              <w:rPr>
                <w:rFonts w:ascii="Arial" w:hAnsi="Arial" w:cs="Arial"/>
                <w:sz w:val="20"/>
                <w:szCs w:val="20"/>
              </w:rPr>
            </w:pPr>
            <w:r w:rsidRPr="00F34106">
              <w:rPr>
                <w:rFonts w:ascii="Arial" w:hAnsi="Arial" w:cs="Arial"/>
                <w:sz w:val="20"/>
                <w:szCs w:val="20"/>
              </w:rPr>
              <w:t>205.44</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D64EF6" w14:textId="4CFD8221" w:rsidR="00F34106" w:rsidRPr="00F34106" w:rsidRDefault="00F34106" w:rsidP="00AE6181">
            <w:pPr>
              <w:spacing w:after="0"/>
              <w:rPr>
                <w:rFonts w:ascii="Arial" w:hAnsi="Arial" w:cs="Arial"/>
                <w:sz w:val="20"/>
                <w:szCs w:val="20"/>
              </w:rPr>
            </w:pPr>
            <w:r w:rsidRPr="00F34106">
              <w:rPr>
                <w:rFonts w:ascii="Arial" w:hAnsi="Arial" w:cs="Arial"/>
                <w:sz w:val="20"/>
                <w:szCs w:val="20"/>
              </w:rPr>
              <w:t>206.39</w:t>
            </w:r>
          </w:p>
        </w:tc>
        <w:tc>
          <w:tcPr>
            <w:tcW w:w="8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A02255" w14:textId="34761B1C" w:rsidR="00F34106" w:rsidRPr="00F34106" w:rsidRDefault="00F34106" w:rsidP="00AE6181">
            <w:pPr>
              <w:spacing w:after="0"/>
              <w:rPr>
                <w:rFonts w:ascii="Arial" w:hAnsi="Arial" w:cs="Arial"/>
                <w:sz w:val="20"/>
                <w:szCs w:val="20"/>
              </w:rPr>
            </w:pPr>
            <w:r w:rsidRPr="00F34106">
              <w:rPr>
                <w:rFonts w:ascii="Arial" w:hAnsi="Arial" w:cs="Arial"/>
                <w:sz w:val="20"/>
                <w:szCs w:val="20"/>
              </w:rPr>
              <w:t>212.84</w:t>
            </w:r>
          </w:p>
        </w:tc>
      </w:tr>
    </w:tbl>
    <w:p w14:paraId="64D52ACA" w14:textId="77777777" w:rsidR="00F34106" w:rsidRDefault="00F34106" w:rsidP="00AE6181">
      <w:pPr>
        <w:spacing w:after="0"/>
        <w:jc w:val="both"/>
        <w:rPr>
          <w:rFonts w:ascii="Arial" w:hAnsi="Arial" w:cs="Arial"/>
          <w:sz w:val="20"/>
          <w:szCs w:val="20"/>
          <w:highlight w:val="yellow"/>
        </w:rPr>
      </w:pPr>
    </w:p>
    <w:p w14:paraId="72E00869" w14:textId="26B7F4CD" w:rsidR="001926CB" w:rsidRPr="00DD2C99" w:rsidRDefault="00623AFF" w:rsidP="00AE6181">
      <w:pPr>
        <w:spacing w:after="0"/>
        <w:jc w:val="both"/>
        <w:rPr>
          <w:rFonts w:ascii="Arial" w:hAnsi="Arial" w:cs="Arial"/>
          <w:sz w:val="20"/>
          <w:szCs w:val="20"/>
        </w:rPr>
      </w:pPr>
      <w:r w:rsidRPr="00623AFF">
        <w:rPr>
          <w:rFonts w:ascii="Arial" w:hAnsi="Arial" w:cs="Arial"/>
          <w:sz w:val="20"/>
          <w:szCs w:val="20"/>
        </w:rPr>
        <w:t xml:space="preserve">For the next ten years, forecasting was done using the </w:t>
      </w:r>
      <w:proofErr w:type="gramStart"/>
      <w:r w:rsidRPr="00623AFF">
        <w:rPr>
          <w:rFonts w:ascii="Arial" w:hAnsi="Arial" w:cs="Arial"/>
          <w:sz w:val="20"/>
          <w:szCs w:val="20"/>
        </w:rPr>
        <w:t>ARIMA(</w:t>
      </w:r>
      <w:proofErr w:type="gramEnd"/>
      <w:r w:rsidRPr="00623AFF">
        <w:rPr>
          <w:rFonts w:ascii="Arial" w:hAnsi="Arial" w:cs="Arial"/>
          <w:sz w:val="20"/>
          <w:szCs w:val="20"/>
        </w:rPr>
        <w:t>0,1,1) and ARIMAX(0,1,1) models that were fitted to the training dataset. To verify model performance, the predicted values from both models were then contrasted with the test dataset's actual observations. Table 4 below displays the validation findings, together with important performance measures like Mean Absolute Percentage Error (MAPE) and Root Mean Square Error (RMSE).</w:t>
      </w:r>
    </w:p>
    <w:p w14:paraId="502BA332" w14:textId="16494425" w:rsidR="00473690" w:rsidRPr="00DD2C99" w:rsidRDefault="00F34106" w:rsidP="00AE6181">
      <w:pPr>
        <w:spacing w:after="0"/>
        <w:jc w:val="center"/>
        <w:rPr>
          <w:rFonts w:ascii="Arial" w:hAnsi="Arial" w:cs="Arial"/>
          <w:sz w:val="20"/>
          <w:szCs w:val="20"/>
        </w:rPr>
      </w:pPr>
      <w:r>
        <w:rPr>
          <w:rFonts w:ascii="Arial" w:hAnsi="Arial" w:cs="Arial"/>
          <w:sz w:val="20"/>
          <w:szCs w:val="20"/>
        </w:rPr>
        <w:t>Table 4</w:t>
      </w:r>
      <w:r w:rsidR="00473690" w:rsidRPr="00DD2C99">
        <w:rPr>
          <w:rFonts w:ascii="Arial" w:hAnsi="Arial" w:cs="Arial"/>
          <w:sz w:val="20"/>
          <w:szCs w:val="20"/>
        </w:rPr>
        <w:t>. Results of Model Validation</w:t>
      </w:r>
    </w:p>
    <w:tbl>
      <w:tblPr>
        <w:tblW w:w="7801" w:type="dxa"/>
        <w:jc w:val="center"/>
        <w:tblCellMar>
          <w:left w:w="0" w:type="dxa"/>
          <w:right w:w="0" w:type="dxa"/>
        </w:tblCellMar>
        <w:tblLook w:val="0420" w:firstRow="1" w:lastRow="0" w:firstColumn="0" w:lastColumn="0" w:noHBand="0" w:noVBand="1"/>
      </w:tblPr>
      <w:tblGrid>
        <w:gridCol w:w="1951"/>
        <w:gridCol w:w="1710"/>
        <w:gridCol w:w="1170"/>
        <w:gridCol w:w="1709"/>
        <w:gridCol w:w="1261"/>
      </w:tblGrid>
      <w:tr w:rsidR="004D74D4" w:rsidRPr="00DD2C99" w14:paraId="105C63B6" w14:textId="77777777" w:rsidTr="000A49C8">
        <w:trPr>
          <w:trHeight w:val="171"/>
          <w:jc w:val="center"/>
        </w:trPr>
        <w:tc>
          <w:tcPr>
            <w:tcW w:w="1951"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52096CC" w14:textId="77777777" w:rsidR="00531A56" w:rsidRPr="00DD2C99" w:rsidRDefault="00531A56" w:rsidP="00AE6181">
            <w:pPr>
              <w:spacing w:after="0"/>
              <w:jc w:val="center"/>
              <w:rPr>
                <w:rFonts w:ascii="Arial" w:hAnsi="Arial" w:cs="Arial"/>
                <w:sz w:val="20"/>
                <w:szCs w:val="20"/>
              </w:rPr>
            </w:pPr>
            <w:r w:rsidRPr="00DD2C99">
              <w:rPr>
                <w:rFonts w:ascii="Arial" w:hAnsi="Arial" w:cs="Arial"/>
                <w:b/>
                <w:bCs/>
                <w:sz w:val="20"/>
                <w:szCs w:val="20"/>
              </w:rPr>
              <w:t>Model</w:t>
            </w:r>
          </w:p>
        </w:tc>
        <w:tc>
          <w:tcPr>
            <w:tcW w:w="2880"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E45DD96" w14:textId="77777777" w:rsidR="00531A56" w:rsidRPr="00DD2C99" w:rsidRDefault="00531A56" w:rsidP="00AE6181">
            <w:pPr>
              <w:spacing w:after="0"/>
              <w:jc w:val="center"/>
              <w:rPr>
                <w:rFonts w:ascii="Arial" w:hAnsi="Arial" w:cs="Arial"/>
                <w:sz w:val="20"/>
                <w:szCs w:val="20"/>
              </w:rPr>
            </w:pPr>
            <w:r w:rsidRPr="00DD2C99">
              <w:rPr>
                <w:rFonts w:ascii="Arial" w:hAnsi="Arial" w:cs="Arial"/>
                <w:b/>
                <w:bCs/>
                <w:sz w:val="20"/>
                <w:szCs w:val="20"/>
              </w:rPr>
              <w:t>RMSE</w:t>
            </w:r>
          </w:p>
        </w:tc>
        <w:tc>
          <w:tcPr>
            <w:tcW w:w="2970"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952964A" w14:textId="77777777" w:rsidR="00531A56" w:rsidRPr="00DD2C99" w:rsidRDefault="00531A56" w:rsidP="00AE6181">
            <w:pPr>
              <w:spacing w:after="0"/>
              <w:jc w:val="center"/>
              <w:rPr>
                <w:rFonts w:ascii="Arial" w:hAnsi="Arial" w:cs="Arial"/>
                <w:sz w:val="20"/>
                <w:szCs w:val="20"/>
              </w:rPr>
            </w:pPr>
            <w:r w:rsidRPr="00DD2C99">
              <w:rPr>
                <w:rFonts w:ascii="Arial" w:hAnsi="Arial" w:cs="Arial"/>
                <w:b/>
                <w:bCs/>
                <w:sz w:val="20"/>
                <w:szCs w:val="20"/>
              </w:rPr>
              <w:t>MAPE</w:t>
            </w:r>
          </w:p>
        </w:tc>
      </w:tr>
      <w:tr w:rsidR="004D74D4" w:rsidRPr="00DD2C99" w14:paraId="2402D19C" w14:textId="77777777" w:rsidTr="000A49C8">
        <w:trPr>
          <w:trHeight w:val="54"/>
          <w:jc w:val="center"/>
        </w:trPr>
        <w:tc>
          <w:tcPr>
            <w:tcW w:w="1951" w:type="dxa"/>
            <w:vMerge/>
            <w:tcBorders>
              <w:top w:val="single" w:sz="8" w:space="0" w:color="000000"/>
              <w:left w:val="single" w:sz="8" w:space="0" w:color="000000"/>
              <w:bottom w:val="single" w:sz="8" w:space="0" w:color="000000"/>
              <w:right w:val="single" w:sz="8" w:space="0" w:color="000000"/>
            </w:tcBorders>
            <w:vAlign w:val="center"/>
            <w:hideMark/>
          </w:tcPr>
          <w:p w14:paraId="4369F3E4" w14:textId="77777777" w:rsidR="00531A56" w:rsidRPr="00DD2C99" w:rsidRDefault="00531A56" w:rsidP="00AE6181">
            <w:pPr>
              <w:spacing w:after="0"/>
              <w:jc w:val="center"/>
              <w:rPr>
                <w:rFonts w:ascii="Arial" w:hAnsi="Arial" w:cs="Arial"/>
                <w:sz w:val="20"/>
                <w:szCs w:val="20"/>
              </w:rPr>
            </w:pPr>
          </w:p>
        </w:tc>
        <w:tc>
          <w:tcPr>
            <w:tcW w:w="17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2BE4333" w14:textId="77777777" w:rsidR="00531A56" w:rsidRPr="00DD2C99" w:rsidRDefault="00531A56" w:rsidP="00AE6181">
            <w:pPr>
              <w:spacing w:after="0"/>
              <w:jc w:val="center"/>
              <w:rPr>
                <w:rFonts w:ascii="Arial" w:hAnsi="Arial" w:cs="Arial"/>
                <w:sz w:val="20"/>
                <w:szCs w:val="20"/>
              </w:rPr>
            </w:pPr>
            <w:r w:rsidRPr="00DD2C99">
              <w:rPr>
                <w:rFonts w:ascii="Arial" w:hAnsi="Arial" w:cs="Arial"/>
                <w:b/>
                <w:bCs/>
                <w:sz w:val="20"/>
                <w:szCs w:val="20"/>
              </w:rPr>
              <w:t>Training data</w:t>
            </w:r>
          </w:p>
        </w:tc>
        <w:tc>
          <w:tcPr>
            <w:tcW w:w="117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824DF68" w14:textId="77777777" w:rsidR="00531A56" w:rsidRPr="00DD2C99" w:rsidRDefault="00531A56" w:rsidP="00AE6181">
            <w:pPr>
              <w:spacing w:after="0"/>
              <w:jc w:val="center"/>
              <w:rPr>
                <w:rFonts w:ascii="Arial" w:hAnsi="Arial" w:cs="Arial"/>
                <w:sz w:val="20"/>
                <w:szCs w:val="20"/>
              </w:rPr>
            </w:pPr>
            <w:r w:rsidRPr="00DD2C99">
              <w:rPr>
                <w:rFonts w:ascii="Arial" w:hAnsi="Arial" w:cs="Arial"/>
                <w:b/>
                <w:bCs/>
                <w:sz w:val="20"/>
                <w:szCs w:val="20"/>
              </w:rPr>
              <w:t>Test data</w:t>
            </w:r>
          </w:p>
        </w:tc>
        <w:tc>
          <w:tcPr>
            <w:tcW w:w="17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99B777D" w14:textId="77777777" w:rsidR="00531A56" w:rsidRPr="00DD2C99" w:rsidRDefault="00531A56" w:rsidP="00AE6181">
            <w:pPr>
              <w:spacing w:after="0"/>
              <w:jc w:val="center"/>
              <w:rPr>
                <w:rFonts w:ascii="Arial" w:hAnsi="Arial" w:cs="Arial"/>
                <w:sz w:val="20"/>
                <w:szCs w:val="20"/>
              </w:rPr>
            </w:pPr>
            <w:r w:rsidRPr="00DD2C99">
              <w:rPr>
                <w:rFonts w:ascii="Arial" w:hAnsi="Arial" w:cs="Arial"/>
                <w:b/>
                <w:bCs/>
                <w:sz w:val="20"/>
                <w:szCs w:val="20"/>
              </w:rPr>
              <w:t>Training data</w:t>
            </w:r>
          </w:p>
        </w:tc>
        <w:tc>
          <w:tcPr>
            <w:tcW w:w="126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C43E708" w14:textId="77777777" w:rsidR="00531A56" w:rsidRPr="00DD2C99" w:rsidRDefault="00531A56" w:rsidP="00AE6181">
            <w:pPr>
              <w:spacing w:after="0"/>
              <w:jc w:val="center"/>
              <w:rPr>
                <w:rFonts w:ascii="Arial" w:hAnsi="Arial" w:cs="Arial"/>
                <w:sz w:val="20"/>
                <w:szCs w:val="20"/>
              </w:rPr>
            </w:pPr>
            <w:r w:rsidRPr="00DD2C99">
              <w:rPr>
                <w:rFonts w:ascii="Arial" w:hAnsi="Arial" w:cs="Arial"/>
                <w:b/>
                <w:bCs/>
                <w:sz w:val="20"/>
                <w:szCs w:val="20"/>
              </w:rPr>
              <w:t>Test data</w:t>
            </w:r>
          </w:p>
        </w:tc>
      </w:tr>
      <w:tr w:rsidR="00445F9F" w:rsidRPr="00DD2C99" w14:paraId="4B671B05" w14:textId="77777777" w:rsidTr="000A49C8">
        <w:trPr>
          <w:trHeight w:val="201"/>
          <w:jc w:val="center"/>
        </w:trPr>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300DE3" w14:textId="77777777" w:rsidR="00445F9F" w:rsidRPr="00DD2C99" w:rsidRDefault="000A4EEA" w:rsidP="00AE6181">
            <w:pPr>
              <w:spacing w:after="0"/>
              <w:jc w:val="center"/>
              <w:rPr>
                <w:rFonts w:ascii="Arial" w:hAnsi="Arial" w:cs="Arial"/>
                <w:bCs/>
                <w:sz w:val="20"/>
                <w:szCs w:val="20"/>
              </w:rPr>
            </w:pPr>
            <w:r w:rsidRPr="00DD2C99">
              <w:rPr>
                <w:rFonts w:ascii="Arial" w:hAnsi="Arial" w:cs="Arial"/>
                <w:bCs/>
                <w:sz w:val="20"/>
                <w:szCs w:val="20"/>
              </w:rPr>
              <w:t>ARIMA (0</w:t>
            </w:r>
            <w:r w:rsidR="00445F9F" w:rsidRPr="00DD2C99">
              <w:rPr>
                <w:rFonts w:ascii="Arial" w:hAnsi="Arial" w:cs="Arial"/>
                <w:bCs/>
                <w:sz w:val="20"/>
                <w:szCs w:val="20"/>
              </w:rPr>
              <w:t>,1,1)</w:t>
            </w:r>
          </w:p>
        </w:tc>
        <w:tc>
          <w:tcPr>
            <w:tcW w:w="1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918A7E" w14:textId="77777777" w:rsidR="00445F9F" w:rsidRPr="00DD2C99" w:rsidRDefault="000A4EEA" w:rsidP="00AE6181">
            <w:pPr>
              <w:spacing w:after="0"/>
              <w:jc w:val="center"/>
              <w:rPr>
                <w:rFonts w:ascii="Arial" w:hAnsi="Arial" w:cs="Arial"/>
                <w:bCs/>
                <w:sz w:val="20"/>
                <w:szCs w:val="20"/>
              </w:rPr>
            </w:pPr>
            <w:r w:rsidRPr="00DD2C99">
              <w:rPr>
                <w:rFonts w:ascii="Arial" w:hAnsi="Arial" w:cs="Arial"/>
                <w:bCs/>
                <w:sz w:val="20"/>
                <w:szCs w:val="20"/>
              </w:rPr>
              <w:t>1.9909</w:t>
            </w:r>
          </w:p>
        </w:tc>
        <w:tc>
          <w:tcPr>
            <w:tcW w:w="11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7AD31F" w14:textId="77777777" w:rsidR="00445F9F" w:rsidRPr="00DD2C99" w:rsidRDefault="000A4EEA" w:rsidP="00AE6181">
            <w:pPr>
              <w:spacing w:after="0"/>
              <w:jc w:val="center"/>
              <w:rPr>
                <w:rFonts w:ascii="Arial" w:hAnsi="Arial" w:cs="Arial"/>
                <w:bCs/>
                <w:sz w:val="20"/>
                <w:szCs w:val="20"/>
              </w:rPr>
            </w:pPr>
            <w:r w:rsidRPr="00DD2C99">
              <w:rPr>
                <w:rFonts w:ascii="Arial" w:hAnsi="Arial" w:cs="Arial"/>
                <w:bCs/>
                <w:sz w:val="20"/>
                <w:szCs w:val="20"/>
              </w:rPr>
              <w:t>1.0775</w:t>
            </w:r>
          </w:p>
        </w:tc>
        <w:tc>
          <w:tcPr>
            <w:tcW w:w="1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0233D0" w14:textId="77777777" w:rsidR="00445F9F" w:rsidRPr="00DD2C99" w:rsidRDefault="000A4EEA" w:rsidP="00AE6181">
            <w:pPr>
              <w:spacing w:after="0"/>
              <w:jc w:val="center"/>
              <w:rPr>
                <w:rFonts w:ascii="Arial" w:hAnsi="Arial" w:cs="Arial"/>
                <w:bCs/>
                <w:sz w:val="20"/>
                <w:szCs w:val="20"/>
              </w:rPr>
            </w:pPr>
            <w:r w:rsidRPr="00DD2C99">
              <w:rPr>
                <w:rFonts w:ascii="Arial" w:hAnsi="Arial" w:cs="Arial"/>
                <w:bCs/>
                <w:sz w:val="20"/>
                <w:szCs w:val="20"/>
              </w:rPr>
              <w:t>1.1435</w:t>
            </w:r>
          </w:p>
        </w:tc>
        <w:tc>
          <w:tcPr>
            <w:tcW w:w="12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18A8D9A" w14:textId="77777777" w:rsidR="00445F9F" w:rsidRPr="00DD2C99" w:rsidRDefault="000A4EEA" w:rsidP="00AE6181">
            <w:pPr>
              <w:spacing w:after="0"/>
              <w:jc w:val="center"/>
              <w:rPr>
                <w:rFonts w:ascii="Arial" w:hAnsi="Arial" w:cs="Arial"/>
                <w:bCs/>
                <w:sz w:val="20"/>
                <w:szCs w:val="20"/>
              </w:rPr>
            </w:pPr>
            <w:r w:rsidRPr="00DD2C99">
              <w:rPr>
                <w:rFonts w:ascii="Arial" w:hAnsi="Arial" w:cs="Arial"/>
                <w:bCs/>
                <w:sz w:val="20"/>
                <w:szCs w:val="20"/>
              </w:rPr>
              <w:t>1.1654</w:t>
            </w:r>
          </w:p>
        </w:tc>
      </w:tr>
      <w:tr w:rsidR="00445F9F" w:rsidRPr="00DD2C99" w14:paraId="1D62B385" w14:textId="77777777" w:rsidTr="000A49C8">
        <w:trPr>
          <w:trHeight w:val="201"/>
          <w:jc w:val="center"/>
        </w:trPr>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8472FF" w14:textId="759F73FA" w:rsidR="00445F9F" w:rsidRPr="00DD2C99" w:rsidRDefault="00445F9F" w:rsidP="00AE6181">
            <w:pPr>
              <w:spacing w:after="0"/>
              <w:jc w:val="center"/>
              <w:rPr>
                <w:rFonts w:ascii="Arial" w:hAnsi="Arial" w:cs="Arial"/>
                <w:sz w:val="20"/>
                <w:szCs w:val="20"/>
              </w:rPr>
            </w:pPr>
            <w:r w:rsidRPr="00DD2C99">
              <w:rPr>
                <w:rFonts w:ascii="Arial" w:hAnsi="Arial" w:cs="Arial"/>
                <w:bCs/>
                <w:sz w:val="20"/>
                <w:szCs w:val="20"/>
              </w:rPr>
              <w:t>ARIMAX</w:t>
            </w:r>
            <w:r w:rsidR="000A49C8" w:rsidRPr="00DD2C99">
              <w:rPr>
                <w:rFonts w:ascii="Arial" w:hAnsi="Arial" w:cs="Arial"/>
                <w:bCs/>
                <w:sz w:val="20"/>
                <w:szCs w:val="20"/>
              </w:rPr>
              <w:t xml:space="preserve"> </w:t>
            </w:r>
            <w:r w:rsidRPr="00DD2C99">
              <w:rPr>
                <w:rFonts w:ascii="Arial" w:hAnsi="Arial" w:cs="Arial"/>
                <w:bCs/>
                <w:sz w:val="20"/>
                <w:szCs w:val="20"/>
              </w:rPr>
              <w:t>(0,1,1)</w:t>
            </w:r>
          </w:p>
        </w:tc>
        <w:tc>
          <w:tcPr>
            <w:tcW w:w="1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3C74DB" w14:textId="77777777" w:rsidR="00445F9F" w:rsidRPr="00DD2C99" w:rsidRDefault="00445F9F" w:rsidP="00AE6181">
            <w:pPr>
              <w:spacing w:after="0"/>
              <w:jc w:val="center"/>
              <w:rPr>
                <w:rFonts w:ascii="Arial" w:hAnsi="Arial" w:cs="Arial"/>
                <w:sz w:val="20"/>
                <w:szCs w:val="20"/>
              </w:rPr>
            </w:pPr>
            <w:r w:rsidRPr="00DD2C99">
              <w:rPr>
                <w:rFonts w:ascii="Arial" w:hAnsi="Arial" w:cs="Arial"/>
                <w:bCs/>
                <w:sz w:val="20"/>
                <w:szCs w:val="20"/>
              </w:rPr>
              <w:t>1.8177</w:t>
            </w:r>
          </w:p>
        </w:tc>
        <w:tc>
          <w:tcPr>
            <w:tcW w:w="11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5BD5B1" w14:textId="77777777" w:rsidR="00445F9F" w:rsidRPr="00DD2C99" w:rsidRDefault="000A4EEA" w:rsidP="00AE6181">
            <w:pPr>
              <w:spacing w:after="0"/>
              <w:jc w:val="center"/>
              <w:rPr>
                <w:rFonts w:ascii="Arial" w:hAnsi="Arial" w:cs="Arial"/>
                <w:sz w:val="20"/>
                <w:szCs w:val="20"/>
              </w:rPr>
            </w:pPr>
            <w:r w:rsidRPr="00DD2C99">
              <w:rPr>
                <w:rFonts w:ascii="Arial" w:hAnsi="Arial" w:cs="Arial"/>
                <w:bCs/>
                <w:sz w:val="20"/>
                <w:szCs w:val="20"/>
              </w:rPr>
              <w:t>1</w:t>
            </w:r>
            <w:r w:rsidR="00445F9F" w:rsidRPr="00DD2C99">
              <w:rPr>
                <w:rFonts w:ascii="Arial" w:hAnsi="Arial" w:cs="Arial"/>
                <w:bCs/>
                <w:sz w:val="20"/>
                <w:szCs w:val="20"/>
              </w:rPr>
              <w:t>.4153</w:t>
            </w:r>
          </w:p>
        </w:tc>
        <w:tc>
          <w:tcPr>
            <w:tcW w:w="1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21C2F0" w14:textId="77777777" w:rsidR="00445F9F" w:rsidRPr="00DD2C99" w:rsidRDefault="00445F9F" w:rsidP="00AE6181">
            <w:pPr>
              <w:spacing w:after="0"/>
              <w:jc w:val="center"/>
              <w:rPr>
                <w:rFonts w:ascii="Arial" w:hAnsi="Arial" w:cs="Arial"/>
                <w:sz w:val="20"/>
                <w:szCs w:val="20"/>
              </w:rPr>
            </w:pPr>
            <w:r w:rsidRPr="00DD2C99">
              <w:rPr>
                <w:rFonts w:ascii="Arial" w:hAnsi="Arial" w:cs="Arial"/>
                <w:bCs/>
                <w:sz w:val="20"/>
                <w:szCs w:val="20"/>
              </w:rPr>
              <w:t>0.9794</w:t>
            </w:r>
          </w:p>
        </w:tc>
        <w:tc>
          <w:tcPr>
            <w:tcW w:w="12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4050A5" w14:textId="77777777" w:rsidR="00445F9F" w:rsidRPr="00DD2C99" w:rsidRDefault="000A4EEA" w:rsidP="00AE6181">
            <w:pPr>
              <w:spacing w:after="0"/>
              <w:jc w:val="center"/>
              <w:rPr>
                <w:rFonts w:ascii="Arial" w:hAnsi="Arial" w:cs="Arial"/>
                <w:sz w:val="20"/>
                <w:szCs w:val="20"/>
              </w:rPr>
            </w:pPr>
            <w:r w:rsidRPr="00DD2C99">
              <w:rPr>
                <w:rFonts w:ascii="Arial" w:hAnsi="Arial" w:cs="Arial"/>
                <w:bCs/>
                <w:sz w:val="20"/>
                <w:szCs w:val="20"/>
              </w:rPr>
              <w:t>1.1</w:t>
            </w:r>
            <w:r w:rsidR="00445F9F" w:rsidRPr="00DD2C99">
              <w:rPr>
                <w:rFonts w:ascii="Arial" w:hAnsi="Arial" w:cs="Arial"/>
                <w:bCs/>
                <w:sz w:val="20"/>
                <w:szCs w:val="20"/>
              </w:rPr>
              <w:t>202</w:t>
            </w:r>
          </w:p>
        </w:tc>
      </w:tr>
    </w:tbl>
    <w:p w14:paraId="6E8DA63E" w14:textId="77777777" w:rsidR="006625D5" w:rsidRPr="00DD2C99" w:rsidRDefault="006625D5" w:rsidP="00AE6181">
      <w:pPr>
        <w:spacing w:after="0"/>
        <w:jc w:val="both"/>
        <w:rPr>
          <w:rFonts w:ascii="Arial" w:hAnsi="Arial" w:cs="Arial"/>
          <w:sz w:val="20"/>
          <w:szCs w:val="20"/>
        </w:rPr>
      </w:pPr>
    </w:p>
    <w:p w14:paraId="5D52B6DB" w14:textId="58C089EB" w:rsidR="000A49C8" w:rsidRPr="00DD2C99" w:rsidRDefault="000B371E" w:rsidP="00AE6181">
      <w:pPr>
        <w:spacing w:after="0"/>
        <w:jc w:val="both"/>
        <w:rPr>
          <w:rFonts w:ascii="Arial" w:hAnsi="Arial" w:cs="Arial"/>
          <w:sz w:val="20"/>
          <w:szCs w:val="20"/>
        </w:rPr>
      </w:pPr>
      <w:r w:rsidRPr="00623AFF">
        <w:rPr>
          <w:rFonts w:ascii="Arial" w:hAnsi="Arial" w:cs="Arial"/>
          <w:sz w:val="20"/>
          <w:szCs w:val="20"/>
        </w:rPr>
        <w:t xml:space="preserve">The comparison indicated that the </w:t>
      </w:r>
      <w:proofErr w:type="gramStart"/>
      <w:r w:rsidRPr="00623AFF">
        <w:rPr>
          <w:rFonts w:ascii="Arial" w:hAnsi="Arial" w:cs="Arial"/>
          <w:sz w:val="20"/>
          <w:szCs w:val="20"/>
        </w:rPr>
        <w:t>ARIMAX(</w:t>
      </w:r>
      <w:proofErr w:type="gramEnd"/>
      <w:r w:rsidRPr="00623AFF">
        <w:rPr>
          <w:rFonts w:ascii="Arial" w:hAnsi="Arial" w:cs="Arial"/>
          <w:sz w:val="20"/>
          <w:szCs w:val="20"/>
        </w:rPr>
        <w:t xml:space="preserve">0,1,1) model outperformed the ARIMA(0,1,1) model, yielding lower RMSE and MAPE values. Based on these validation metrics, the </w:t>
      </w:r>
      <w:proofErr w:type="gramStart"/>
      <w:r w:rsidRPr="00623AFF">
        <w:rPr>
          <w:rFonts w:ascii="Arial" w:hAnsi="Arial" w:cs="Arial"/>
          <w:sz w:val="20"/>
          <w:szCs w:val="20"/>
        </w:rPr>
        <w:t>ARIMAX(</w:t>
      </w:r>
      <w:proofErr w:type="gramEnd"/>
      <w:r w:rsidRPr="00623AFF">
        <w:rPr>
          <w:rFonts w:ascii="Arial" w:hAnsi="Arial" w:cs="Arial"/>
          <w:sz w:val="20"/>
          <w:szCs w:val="20"/>
        </w:rPr>
        <w:t>0,1,1) was selected as the more accurate and reliable model for forecasting Cropping Intensity in the given region.</w:t>
      </w:r>
      <w:r w:rsidR="00912CBD" w:rsidRPr="00912CBD">
        <w:rPr>
          <w:rFonts w:ascii="Arial" w:hAnsi="Arial" w:cs="Arial"/>
          <w:sz w:val="20"/>
          <w:szCs w:val="20"/>
        </w:rPr>
        <w:t xml:space="preserve"> </w:t>
      </w:r>
      <w:r w:rsidR="00912CBD" w:rsidRPr="00DD2C99">
        <w:rPr>
          <w:rFonts w:ascii="Arial" w:hAnsi="Arial" w:cs="Arial"/>
          <w:sz w:val="20"/>
          <w:szCs w:val="20"/>
        </w:rPr>
        <w:t>ARIMAX (0,1,1) was used to model the original data and the model coefficients were estimated as given in t</w:t>
      </w:r>
      <w:r w:rsidR="00912CBD">
        <w:rPr>
          <w:rFonts w:ascii="Arial" w:hAnsi="Arial" w:cs="Arial"/>
          <w:sz w:val="20"/>
          <w:szCs w:val="20"/>
        </w:rPr>
        <w:t>able 5</w:t>
      </w:r>
      <w:r w:rsidR="00912CBD" w:rsidRPr="00DD2C99">
        <w:rPr>
          <w:rFonts w:ascii="Arial" w:hAnsi="Arial" w:cs="Arial"/>
          <w:sz w:val="20"/>
          <w:szCs w:val="20"/>
        </w:rPr>
        <w:t>. Rainfall was found to contribute very less to Cropping intensity while the maximum and minimum temperatures were found to have negative effect on cropping intensity in this model. A plot of the fitted values along with original data is given in figure 4.</w:t>
      </w:r>
    </w:p>
    <w:p w14:paraId="60D77E71" w14:textId="77777777" w:rsidR="00F34106" w:rsidRDefault="00F34106" w:rsidP="00AE6181">
      <w:pPr>
        <w:spacing w:after="0"/>
        <w:jc w:val="center"/>
        <w:rPr>
          <w:rFonts w:ascii="Arial" w:hAnsi="Arial" w:cs="Arial"/>
          <w:sz w:val="20"/>
          <w:szCs w:val="20"/>
        </w:rPr>
      </w:pPr>
    </w:p>
    <w:p w14:paraId="79C6E2FA" w14:textId="0CF0B725" w:rsidR="00473690" w:rsidRPr="00DD2C99" w:rsidRDefault="00F34106" w:rsidP="00AE6181">
      <w:pPr>
        <w:spacing w:after="0"/>
        <w:jc w:val="center"/>
        <w:rPr>
          <w:rFonts w:ascii="Arial" w:hAnsi="Arial" w:cs="Arial"/>
          <w:sz w:val="20"/>
          <w:szCs w:val="20"/>
        </w:rPr>
      </w:pPr>
      <w:r>
        <w:rPr>
          <w:rFonts w:ascii="Arial" w:hAnsi="Arial" w:cs="Arial"/>
          <w:sz w:val="20"/>
          <w:szCs w:val="20"/>
        </w:rPr>
        <w:t>Table 5</w:t>
      </w:r>
      <w:r w:rsidR="000A49C8" w:rsidRPr="00DD2C99">
        <w:rPr>
          <w:rFonts w:ascii="Arial" w:hAnsi="Arial" w:cs="Arial"/>
          <w:sz w:val="20"/>
          <w:szCs w:val="20"/>
        </w:rPr>
        <w:t>:</w:t>
      </w:r>
      <w:r w:rsidR="00473690" w:rsidRPr="00DD2C99">
        <w:rPr>
          <w:rFonts w:ascii="Arial" w:hAnsi="Arial" w:cs="Arial"/>
          <w:sz w:val="20"/>
          <w:szCs w:val="20"/>
        </w:rPr>
        <w:t xml:space="preserve"> Model coefficients of ARIMAX</w:t>
      </w:r>
      <w:r w:rsidR="000A49C8" w:rsidRPr="00DD2C99">
        <w:rPr>
          <w:rFonts w:ascii="Arial" w:hAnsi="Arial" w:cs="Arial"/>
          <w:sz w:val="20"/>
          <w:szCs w:val="20"/>
        </w:rPr>
        <w:t xml:space="preserve"> </w:t>
      </w:r>
      <w:r w:rsidR="00473690" w:rsidRPr="00DD2C99">
        <w:rPr>
          <w:rFonts w:ascii="Arial" w:hAnsi="Arial" w:cs="Arial"/>
          <w:sz w:val="20"/>
          <w:szCs w:val="20"/>
        </w:rPr>
        <w:t>(0,1,1)</w:t>
      </w:r>
    </w:p>
    <w:tbl>
      <w:tblPr>
        <w:tblStyle w:val="TableGrid"/>
        <w:tblW w:w="0" w:type="auto"/>
        <w:jc w:val="center"/>
        <w:tblLook w:val="04A0" w:firstRow="1" w:lastRow="0" w:firstColumn="1" w:lastColumn="0" w:noHBand="0" w:noVBand="1"/>
      </w:tblPr>
      <w:tblGrid>
        <w:gridCol w:w="1383"/>
        <w:gridCol w:w="1006"/>
        <w:gridCol w:w="939"/>
        <w:gridCol w:w="1106"/>
        <w:gridCol w:w="973"/>
        <w:gridCol w:w="1656"/>
      </w:tblGrid>
      <w:tr w:rsidR="00242C81" w:rsidRPr="00DD2C99" w14:paraId="1F16A573" w14:textId="77777777" w:rsidTr="003C4744">
        <w:trPr>
          <w:jc w:val="center"/>
        </w:trPr>
        <w:tc>
          <w:tcPr>
            <w:tcW w:w="1383" w:type="dxa"/>
          </w:tcPr>
          <w:p w14:paraId="5DFE78AB" w14:textId="77777777" w:rsidR="00242C81" w:rsidRPr="00DD2C99" w:rsidRDefault="00242C81" w:rsidP="00AE6181">
            <w:pPr>
              <w:spacing w:line="276" w:lineRule="auto"/>
              <w:jc w:val="both"/>
              <w:rPr>
                <w:rFonts w:ascii="Arial" w:hAnsi="Arial" w:cs="Arial"/>
                <w:b/>
                <w:sz w:val="20"/>
                <w:szCs w:val="20"/>
              </w:rPr>
            </w:pPr>
            <w:r w:rsidRPr="00DD2C99">
              <w:rPr>
                <w:rFonts w:ascii="Arial" w:hAnsi="Arial" w:cs="Arial"/>
                <w:b/>
                <w:sz w:val="20"/>
                <w:szCs w:val="20"/>
              </w:rPr>
              <w:t>Parameter</w:t>
            </w:r>
          </w:p>
        </w:tc>
        <w:tc>
          <w:tcPr>
            <w:tcW w:w="1006" w:type="dxa"/>
          </w:tcPr>
          <w:p w14:paraId="06682F09" w14:textId="77777777" w:rsidR="00242C81" w:rsidRPr="00DD2C99" w:rsidRDefault="00242C81" w:rsidP="00AE6181">
            <w:pPr>
              <w:spacing w:line="276" w:lineRule="auto"/>
              <w:jc w:val="both"/>
              <w:rPr>
                <w:rFonts w:ascii="Arial" w:hAnsi="Arial" w:cs="Arial"/>
                <w:b/>
                <w:sz w:val="20"/>
                <w:szCs w:val="20"/>
              </w:rPr>
            </w:pPr>
            <w:r w:rsidRPr="00DD2C99">
              <w:rPr>
                <w:rFonts w:ascii="Arial" w:hAnsi="Arial" w:cs="Arial"/>
                <w:b/>
                <w:sz w:val="20"/>
                <w:szCs w:val="20"/>
              </w:rPr>
              <w:t>Value</w:t>
            </w:r>
          </w:p>
        </w:tc>
        <w:tc>
          <w:tcPr>
            <w:tcW w:w="939" w:type="dxa"/>
          </w:tcPr>
          <w:p w14:paraId="65E129DC" w14:textId="77777777" w:rsidR="00242C81" w:rsidRPr="00DD2C99" w:rsidRDefault="00242C81" w:rsidP="00AE6181">
            <w:pPr>
              <w:spacing w:line="276" w:lineRule="auto"/>
              <w:jc w:val="both"/>
              <w:rPr>
                <w:rFonts w:ascii="Arial" w:hAnsi="Arial" w:cs="Arial"/>
                <w:b/>
                <w:sz w:val="20"/>
                <w:szCs w:val="20"/>
              </w:rPr>
            </w:pPr>
            <w:r w:rsidRPr="00DD2C99">
              <w:rPr>
                <w:rFonts w:ascii="Arial" w:hAnsi="Arial" w:cs="Arial"/>
                <w:b/>
                <w:sz w:val="20"/>
                <w:szCs w:val="20"/>
              </w:rPr>
              <w:t>SE</w:t>
            </w:r>
          </w:p>
        </w:tc>
        <w:tc>
          <w:tcPr>
            <w:tcW w:w="1106" w:type="dxa"/>
          </w:tcPr>
          <w:p w14:paraId="0A0FC29A" w14:textId="77777777" w:rsidR="00242C81" w:rsidRPr="00DD2C99" w:rsidRDefault="00242C81" w:rsidP="00AE6181">
            <w:pPr>
              <w:spacing w:line="276" w:lineRule="auto"/>
              <w:jc w:val="both"/>
              <w:rPr>
                <w:rFonts w:ascii="Arial" w:hAnsi="Arial" w:cs="Arial"/>
                <w:b/>
                <w:sz w:val="20"/>
                <w:szCs w:val="20"/>
              </w:rPr>
            </w:pPr>
            <w:r w:rsidRPr="00DD2C99">
              <w:rPr>
                <w:rFonts w:ascii="Arial" w:hAnsi="Arial" w:cs="Arial"/>
                <w:b/>
                <w:i/>
                <w:iCs/>
                <w:sz w:val="20"/>
                <w:szCs w:val="20"/>
              </w:rPr>
              <w:t xml:space="preserve">t </w:t>
            </w:r>
            <w:r w:rsidRPr="00DD2C99">
              <w:rPr>
                <w:rFonts w:ascii="Arial" w:hAnsi="Arial" w:cs="Arial"/>
                <w:b/>
                <w:sz w:val="20"/>
                <w:szCs w:val="20"/>
              </w:rPr>
              <w:t>statistic</w:t>
            </w:r>
          </w:p>
        </w:tc>
        <w:tc>
          <w:tcPr>
            <w:tcW w:w="973" w:type="dxa"/>
          </w:tcPr>
          <w:p w14:paraId="19A95415" w14:textId="77777777" w:rsidR="00242C81" w:rsidRPr="00DD2C99" w:rsidRDefault="00242C81" w:rsidP="00AE6181">
            <w:pPr>
              <w:spacing w:line="276" w:lineRule="auto"/>
              <w:jc w:val="both"/>
              <w:rPr>
                <w:rFonts w:ascii="Arial" w:hAnsi="Arial" w:cs="Arial"/>
                <w:b/>
                <w:sz w:val="20"/>
                <w:szCs w:val="20"/>
              </w:rPr>
            </w:pPr>
            <w:r w:rsidRPr="00DD2C99">
              <w:rPr>
                <w:rFonts w:ascii="Arial" w:hAnsi="Arial" w:cs="Arial"/>
                <w:b/>
                <w:i/>
                <w:iCs/>
                <w:sz w:val="20"/>
                <w:szCs w:val="20"/>
              </w:rPr>
              <w:t>p</w:t>
            </w:r>
            <w:r w:rsidRPr="00DD2C99">
              <w:rPr>
                <w:rFonts w:ascii="Arial" w:hAnsi="Arial" w:cs="Arial"/>
                <w:b/>
                <w:sz w:val="20"/>
                <w:szCs w:val="20"/>
              </w:rPr>
              <w:t xml:space="preserve"> value</w:t>
            </w:r>
          </w:p>
        </w:tc>
        <w:tc>
          <w:tcPr>
            <w:tcW w:w="1656" w:type="dxa"/>
          </w:tcPr>
          <w:p w14:paraId="100B5DB5" w14:textId="77777777" w:rsidR="00242C81" w:rsidRPr="00DD2C99" w:rsidRDefault="00242C81" w:rsidP="00AE6181">
            <w:pPr>
              <w:spacing w:line="276" w:lineRule="auto"/>
              <w:jc w:val="both"/>
              <w:rPr>
                <w:rFonts w:ascii="Arial" w:hAnsi="Arial" w:cs="Arial"/>
                <w:b/>
                <w:sz w:val="20"/>
                <w:szCs w:val="20"/>
              </w:rPr>
            </w:pPr>
            <w:r w:rsidRPr="00DD2C99">
              <w:rPr>
                <w:rFonts w:ascii="Arial" w:hAnsi="Arial" w:cs="Arial"/>
                <w:b/>
                <w:sz w:val="20"/>
                <w:szCs w:val="20"/>
              </w:rPr>
              <w:t>Significance</w:t>
            </w:r>
          </w:p>
        </w:tc>
      </w:tr>
      <w:tr w:rsidR="00242C81" w:rsidRPr="00DD2C99" w14:paraId="020C28AA" w14:textId="77777777" w:rsidTr="003C4744">
        <w:trPr>
          <w:jc w:val="center"/>
        </w:trPr>
        <w:tc>
          <w:tcPr>
            <w:tcW w:w="1383" w:type="dxa"/>
          </w:tcPr>
          <w:p w14:paraId="42D5E533" w14:textId="77777777" w:rsidR="00242C81" w:rsidRPr="00DD2C99" w:rsidRDefault="00242C81" w:rsidP="00AE6181">
            <w:pPr>
              <w:spacing w:line="276" w:lineRule="auto"/>
              <w:jc w:val="both"/>
              <w:rPr>
                <w:rFonts w:ascii="Arial" w:hAnsi="Arial" w:cs="Arial"/>
                <w:sz w:val="20"/>
                <w:szCs w:val="20"/>
              </w:rPr>
            </w:pPr>
            <w:r w:rsidRPr="00DD2C99">
              <w:rPr>
                <w:rFonts w:ascii="Arial" w:hAnsi="Arial" w:cs="Arial"/>
                <w:sz w:val="20"/>
                <w:szCs w:val="20"/>
              </w:rPr>
              <w:t>MA(1)</w:t>
            </w:r>
          </w:p>
        </w:tc>
        <w:tc>
          <w:tcPr>
            <w:tcW w:w="1006" w:type="dxa"/>
          </w:tcPr>
          <w:p w14:paraId="22C6A6C0" w14:textId="77777777" w:rsidR="00242C81" w:rsidRPr="00DD2C99" w:rsidRDefault="00242C81" w:rsidP="00AE6181">
            <w:pPr>
              <w:spacing w:line="276" w:lineRule="auto"/>
              <w:jc w:val="both"/>
              <w:rPr>
                <w:rFonts w:ascii="Arial" w:hAnsi="Arial" w:cs="Arial"/>
                <w:sz w:val="20"/>
                <w:szCs w:val="20"/>
              </w:rPr>
            </w:pPr>
            <w:r w:rsidRPr="00DD2C99">
              <w:rPr>
                <w:rFonts w:ascii="Arial" w:hAnsi="Arial" w:cs="Arial"/>
                <w:sz w:val="20"/>
                <w:szCs w:val="20"/>
              </w:rPr>
              <w:t>0.3729</w:t>
            </w:r>
          </w:p>
        </w:tc>
        <w:tc>
          <w:tcPr>
            <w:tcW w:w="939" w:type="dxa"/>
          </w:tcPr>
          <w:p w14:paraId="39F7E9B2" w14:textId="77777777" w:rsidR="00242C81" w:rsidRPr="00DD2C99" w:rsidRDefault="00242C81" w:rsidP="00AE6181">
            <w:pPr>
              <w:spacing w:line="276" w:lineRule="auto"/>
              <w:jc w:val="both"/>
              <w:rPr>
                <w:rFonts w:ascii="Arial" w:hAnsi="Arial" w:cs="Arial"/>
                <w:sz w:val="20"/>
                <w:szCs w:val="20"/>
              </w:rPr>
            </w:pPr>
            <w:r w:rsidRPr="00DD2C99">
              <w:rPr>
                <w:rFonts w:ascii="Arial" w:hAnsi="Arial" w:cs="Arial"/>
                <w:sz w:val="20"/>
                <w:szCs w:val="20"/>
              </w:rPr>
              <w:t>0.1361</w:t>
            </w:r>
          </w:p>
        </w:tc>
        <w:tc>
          <w:tcPr>
            <w:tcW w:w="1106" w:type="dxa"/>
          </w:tcPr>
          <w:p w14:paraId="76CD1240" w14:textId="77777777" w:rsidR="00242C81" w:rsidRPr="00DD2C99" w:rsidRDefault="00242C81" w:rsidP="00AE6181">
            <w:pPr>
              <w:spacing w:line="276" w:lineRule="auto"/>
              <w:jc w:val="both"/>
              <w:rPr>
                <w:rFonts w:ascii="Arial" w:hAnsi="Arial" w:cs="Arial"/>
                <w:sz w:val="20"/>
                <w:szCs w:val="20"/>
              </w:rPr>
            </w:pPr>
            <w:r w:rsidRPr="00DD2C99">
              <w:rPr>
                <w:rFonts w:ascii="Arial" w:hAnsi="Arial" w:cs="Arial"/>
                <w:sz w:val="20"/>
                <w:szCs w:val="20"/>
              </w:rPr>
              <w:t>2.739</w:t>
            </w:r>
          </w:p>
        </w:tc>
        <w:tc>
          <w:tcPr>
            <w:tcW w:w="973" w:type="dxa"/>
          </w:tcPr>
          <w:p w14:paraId="3442111E" w14:textId="77777777" w:rsidR="00242C81" w:rsidRPr="00DD2C99" w:rsidRDefault="00242C81" w:rsidP="00AE6181">
            <w:pPr>
              <w:spacing w:line="276" w:lineRule="auto"/>
              <w:jc w:val="both"/>
              <w:rPr>
                <w:rFonts w:ascii="Arial" w:hAnsi="Arial" w:cs="Arial"/>
                <w:sz w:val="20"/>
                <w:szCs w:val="20"/>
              </w:rPr>
            </w:pPr>
            <w:r w:rsidRPr="00DD2C99">
              <w:rPr>
                <w:rFonts w:ascii="Arial" w:hAnsi="Arial" w:cs="Arial"/>
                <w:sz w:val="20"/>
                <w:szCs w:val="20"/>
              </w:rPr>
              <w:t>0.0062</w:t>
            </w:r>
          </w:p>
        </w:tc>
        <w:tc>
          <w:tcPr>
            <w:tcW w:w="1656" w:type="dxa"/>
          </w:tcPr>
          <w:p w14:paraId="65978D14" w14:textId="77777777" w:rsidR="00242C81" w:rsidRPr="00DD2C99" w:rsidRDefault="00242C81" w:rsidP="00AE6181">
            <w:pPr>
              <w:spacing w:line="276" w:lineRule="auto"/>
              <w:jc w:val="both"/>
              <w:rPr>
                <w:rFonts w:ascii="Arial" w:hAnsi="Arial" w:cs="Arial"/>
                <w:sz w:val="20"/>
                <w:szCs w:val="20"/>
              </w:rPr>
            </w:pPr>
            <w:r w:rsidRPr="00DD2C99">
              <w:rPr>
                <w:rFonts w:ascii="Arial" w:hAnsi="Arial" w:cs="Arial"/>
                <w:sz w:val="20"/>
                <w:szCs w:val="20"/>
              </w:rPr>
              <w:t>Significant</w:t>
            </w:r>
          </w:p>
        </w:tc>
      </w:tr>
      <w:tr w:rsidR="00242C81" w:rsidRPr="00DD2C99" w14:paraId="535496C1" w14:textId="77777777" w:rsidTr="003C4744">
        <w:trPr>
          <w:jc w:val="center"/>
        </w:trPr>
        <w:tc>
          <w:tcPr>
            <w:tcW w:w="1383" w:type="dxa"/>
          </w:tcPr>
          <w:p w14:paraId="2780A08E" w14:textId="77777777" w:rsidR="00242C81" w:rsidRPr="00DD2C99" w:rsidRDefault="00242C81" w:rsidP="00AE6181">
            <w:pPr>
              <w:spacing w:line="276" w:lineRule="auto"/>
              <w:jc w:val="both"/>
              <w:rPr>
                <w:rFonts w:ascii="Arial" w:hAnsi="Arial" w:cs="Arial"/>
                <w:sz w:val="20"/>
                <w:szCs w:val="20"/>
              </w:rPr>
            </w:pPr>
            <w:r w:rsidRPr="00DD2C99">
              <w:rPr>
                <w:rFonts w:ascii="Arial" w:hAnsi="Arial" w:cs="Arial"/>
                <w:sz w:val="20"/>
                <w:szCs w:val="20"/>
              </w:rPr>
              <w:t>Rainfall</w:t>
            </w:r>
          </w:p>
        </w:tc>
        <w:tc>
          <w:tcPr>
            <w:tcW w:w="1006" w:type="dxa"/>
          </w:tcPr>
          <w:p w14:paraId="0C9C342B" w14:textId="77777777" w:rsidR="00242C81" w:rsidRPr="00DD2C99" w:rsidRDefault="00242C81" w:rsidP="00AE6181">
            <w:pPr>
              <w:spacing w:line="276" w:lineRule="auto"/>
              <w:jc w:val="both"/>
              <w:rPr>
                <w:rFonts w:ascii="Arial" w:hAnsi="Arial" w:cs="Arial"/>
                <w:sz w:val="20"/>
                <w:szCs w:val="20"/>
              </w:rPr>
            </w:pPr>
            <w:r w:rsidRPr="00DD2C99">
              <w:rPr>
                <w:rFonts w:ascii="Arial" w:hAnsi="Arial" w:cs="Arial"/>
                <w:sz w:val="20"/>
                <w:szCs w:val="20"/>
              </w:rPr>
              <w:t>0.0005</w:t>
            </w:r>
          </w:p>
        </w:tc>
        <w:tc>
          <w:tcPr>
            <w:tcW w:w="939" w:type="dxa"/>
          </w:tcPr>
          <w:p w14:paraId="5F8A1229" w14:textId="77777777" w:rsidR="00242C81"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0.0024</w:t>
            </w:r>
          </w:p>
        </w:tc>
        <w:tc>
          <w:tcPr>
            <w:tcW w:w="1106" w:type="dxa"/>
          </w:tcPr>
          <w:p w14:paraId="4EE7A61B" w14:textId="77777777" w:rsidR="00242C81"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0.2083</w:t>
            </w:r>
          </w:p>
        </w:tc>
        <w:tc>
          <w:tcPr>
            <w:tcW w:w="973" w:type="dxa"/>
          </w:tcPr>
          <w:p w14:paraId="27DC3346" w14:textId="77777777" w:rsidR="00242C81"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0.8360</w:t>
            </w:r>
          </w:p>
        </w:tc>
        <w:tc>
          <w:tcPr>
            <w:tcW w:w="1656" w:type="dxa"/>
          </w:tcPr>
          <w:p w14:paraId="45A7D9A0" w14:textId="77777777" w:rsidR="00242C81"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Non-Significant</w:t>
            </w:r>
          </w:p>
        </w:tc>
      </w:tr>
      <w:tr w:rsidR="003C4744" w:rsidRPr="00DD2C99" w14:paraId="2B331D4C" w14:textId="77777777" w:rsidTr="003C4744">
        <w:trPr>
          <w:jc w:val="center"/>
        </w:trPr>
        <w:tc>
          <w:tcPr>
            <w:tcW w:w="1383" w:type="dxa"/>
          </w:tcPr>
          <w:p w14:paraId="6F285CD3" w14:textId="77777777" w:rsidR="003C4744"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Min. Temp.</w:t>
            </w:r>
          </w:p>
        </w:tc>
        <w:tc>
          <w:tcPr>
            <w:tcW w:w="1006" w:type="dxa"/>
          </w:tcPr>
          <w:p w14:paraId="7A7E0E60" w14:textId="77777777" w:rsidR="003C4744"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-1.1831</w:t>
            </w:r>
          </w:p>
        </w:tc>
        <w:tc>
          <w:tcPr>
            <w:tcW w:w="939" w:type="dxa"/>
          </w:tcPr>
          <w:p w14:paraId="50FA5F4D" w14:textId="77777777" w:rsidR="003C4744"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0.4890</w:t>
            </w:r>
          </w:p>
        </w:tc>
        <w:tc>
          <w:tcPr>
            <w:tcW w:w="1106" w:type="dxa"/>
          </w:tcPr>
          <w:p w14:paraId="3026F280" w14:textId="77777777" w:rsidR="003C4744"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2.419</w:t>
            </w:r>
          </w:p>
        </w:tc>
        <w:tc>
          <w:tcPr>
            <w:tcW w:w="973" w:type="dxa"/>
          </w:tcPr>
          <w:p w14:paraId="6131F70F" w14:textId="77777777" w:rsidR="003C4744"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0.0156</w:t>
            </w:r>
          </w:p>
        </w:tc>
        <w:tc>
          <w:tcPr>
            <w:tcW w:w="1656" w:type="dxa"/>
          </w:tcPr>
          <w:p w14:paraId="54DFDD21" w14:textId="77777777" w:rsidR="003C4744"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Significant</w:t>
            </w:r>
          </w:p>
        </w:tc>
      </w:tr>
      <w:tr w:rsidR="003C4744" w:rsidRPr="00DD2C99" w14:paraId="2879A31C" w14:textId="77777777" w:rsidTr="003C4744">
        <w:trPr>
          <w:jc w:val="center"/>
        </w:trPr>
        <w:tc>
          <w:tcPr>
            <w:tcW w:w="1383" w:type="dxa"/>
          </w:tcPr>
          <w:p w14:paraId="62F7AC12" w14:textId="77777777" w:rsidR="003C4744"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Max. Temp.</w:t>
            </w:r>
          </w:p>
        </w:tc>
        <w:tc>
          <w:tcPr>
            <w:tcW w:w="1006" w:type="dxa"/>
          </w:tcPr>
          <w:p w14:paraId="529128F9" w14:textId="77777777" w:rsidR="003C4744"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-0.5579</w:t>
            </w:r>
          </w:p>
        </w:tc>
        <w:tc>
          <w:tcPr>
            <w:tcW w:w="939" w:type="dxa"/>
          </w:tcPr>
          <w:p w14:paraId="25DDAAA8" w14:textId="77777777" w:rsidR="003C4744"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0.2136</w:t>
            </w:r>
          </w:p>
        </w:tc>
        <w:tc>
          <w:tcPr>
            <w:tcW w:w="1106" w:type="dxa"/>
          </w:tcPr>
          <w:p w14:paraId="43E8AC79" w14:textId="77777777" w:rsidR="003C4744"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2.613</w:t>
            </w:r>
          </w:p>
        </w:tc>
        <w:tc>
          <w:tcPr>
            <w:tcW w:w="973" w:type="dxa"/>
          </w:tcPr>
          <w:p w14:paraId="502D75B3" w14:textId="77777777" w:rsidR="003C4744"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0.0090</w:t>
            </w:r>
          </w:p>
        </w:tc>
        <w:tc>
          <w:tcPr>
            <w:tcW w:w="1656" w:type="dxa"/>
          </w:tcPr>
          <w:p w14:paraId="7B092266" w14:textId="77777777" w:rsidR="003C4744" w:rsidRPr="00DD2C99" w:rsidRDefault="003C4744" w:rsidP="00AE6181">
            <w:pPr>
              <w:spacing w:line="276" w:lineRule="auto"/>
              <w:jc w:val="both"/>
              <w:rPr>
                <w:rFonts w:ascii="Arial" w:hAnsi="Arial" w:cs="Arial"/>
                <w:sz w:val="20"/>
                <w:szCs w:val="20"/>
              </w:rPr>
            </w:pPr>
            <w:r w:rsidRPr="00DD2C99">
              <w:rPr>
                <w:rFonts w:ascii="Arial" w:hAnsi="Arial" w:cs="Arial"/>
                <w:sz w:val="20"/>
                <w:szCs w:val="20"/>
              </w:rPr>
              <w:t>Significant</w:t>
            </w:r>
          </w:p>
        </w:tc>
      </w:tr>
    </w:tbl>
    <w:p w14:paraId="5D732CFB" w14:textId="77777777" w:rsidR="00242C81" w:rsidRPr="00DD2C99" w:rsidRDefault="00242C81" w:rsidP="00AE6181">
      <w:pPr>
        <w:spacing w:after="0"/>
        <w:jc w:val="both"/>
        <w:rPr>
          <w:rFonts w:ascii="Arial" w:hAnsi="Arial" w:cs="Arial"/>
          <w:sz w:val="20"/>
          <w:szCs w:val="20"/>
        </w:rPr>
      </w:pPr>
    </w:p>
    <w:p w14:paraId="269181C9" w14:textId="77777777" w:rsidR="00531A56" w:rsidRPr="00DD2C99" w:rsidRDefault="00531A56" w:rsidP="00AE6181">
      <w:pPr>
        <w:spacing w:after="0"/>
        <w:jc w:val="center"/>
        <w:rPr>
          <w:rFonts w:ascii="Arial" w:hAnsi="Arial" w:cs="Arial"/>
          <w:sz w:val="20"/>
          <w:szCs w:val="20"/>
        </w:rPr>
      </w:pPr>
      <w:r w:rsidRPr="00DD2C99">
        <w:rPr>
          <w:rFonts w:ascii="Arial" w:hAnsi="Arial" w:cs="Arial"/>
          <w:noProof/>
          <w:sz w:val="20"/>
          <w:szCs w:val="20"/>
        </w:rPr>
        <w:drawing>
          <wp:inline distT="0" distB="0" distL="0" distR="0" wp14:anchorId="12FE13BD" wp14:editId="3847F95A">
            <wp:extent cx="5726952" cy="2047875"/>
            <wp:effectExtent l="19050" t="19050" r="2667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2049505"/>
                    </a:xfrm>
                    <a:prstGeom prst="rect">
                      <a:avLst/>
                    </a:prstGeom>
                    <a:noFill/>
                    <a:ln w="9525">
                      <a:solidFill>
                        <a:sysClr val="windowText" lastClr="000000"/>
                      </a:solidFill>
                      <a:miter lim="800000"/>
                      <a:headEnd/>
                      <a:tailEnd/>
                    </a:ln>
                    <a:effectLst/>
                  </pic:spPr>
                </pic:pic>
              </a:graphicData>
            </a:graphic>
          </wp:inline>
        </w:drawing>
      </w:r>
    </w:p>
    <w:p w14:paraId="372CC560" w14:textId="3C09E985" w:rsidR="00473690" w:rsidRPr="00DD2C99" w:rsidRDefault="007A7686" w:rsidP="00AE6181">
      <w:pPr>
        <w:spacing w:after="0"/>
        <w:jc w:val="center"/>
        <w:rPr>
          <w:rFonts w:ascii="Arial" w:hAnsi="Arial" w:cs="Arial"/>
          <w:sz w:val="20"/>
          <w:szCs w:val="20"/>
        </w:rPr>
      </w:pPr>
      <w:r w:rsidRPr="00DD2C99">
        <w:rPr>
          <w:rFonts w:ascii="Arial" w:hAnsi="Arial" w:cs="Arial"/>
          <w:sz w:val="20"/>
          <w:szCs w:val="20"/>
        </w:rPr>
        <w:t>Fig. 4</w:t>
      </w:r>
      <w:r w:rsidR="000A49C8" w:rsidRPr="00DD2C99">
        <w:rPr>
          <w:rFonts w:ascii="Arial" w:hAnsi="Arial" w:cs="Arial"/>
          <w:sz w:val="20"/>
          <w:szCs w:val="20"/>
        </w:rPr>
        <w:t>:</w:t>
      </w:r>
      <w:r w:rsidR="00473690" w:rsidRPr="00DD2C99">
        <w:rPr>
          <w:rFonts w:ascii="Arial" w:hAnsi="Arial" w:cs="Arial"/>
          <w:sz w:val="20"/>
          <w:szCs w:val="20"/>
        </w:rPr>
        <w:t xml:space="preserve"> Plot of fitted values using ARIMAX</w:t>
      </w:r>
      <w:r w:rsidR="001926CB" w:rsidRPr="00DD2C99">
        <w:rPr>
          <w:rFonts w:ascii="Arial" w:hAnsi="Arial" w:cs="Arial"/>
          <w:sz w:val="20"/>
          <w:szCs w:val="20"/>
        </w:rPr>
        <w:t xml:space="preserve"> </w:t>
      </w:r>
      <w:r w:rsidR="00473690" w:rsidRPr="00DD2C99">
        <w:rPr>
          <w:rFonts w:ascii="Arial" w:hAnsi="Arial" w:cs="Arial"/>
          <w:sz w:val="20"/>
          <w:szCs w:val="20"/>
        </w:rPr>
        <w:t xml:space="preserve">(0,1,1) and </w:t>
      </w:r>
      <w:r w:rsidR="000A49C8" w:rsidRPr="00DD2C99">
        <w:rPr>
          <w:rFonts w:ascii="Arial" w:hAnsi="Arial" w:cs="Arial"/>
          <w:sz w:val="20"/>
          <w:szCs w:val="20"/>
        </w:rPr>
        <w:t>actual</w:t>
      </w:r>
      <w:r w:rsidR="00473690" w:rsidRPr="00DD2C99">
        <w:rPr>
          <w:rFonts w:ascii="Arial" w:hAnsi="Arial" w:cs="Arial"/>
          <w:sz w:val="20"/>
          <w:szCs w:val="20"/>
        </w:rPr>
        <w:t xml:space="preserve"> values</w:t>
      </w:r>
    </w:p>
    <w:p w14:paraId="3B7950D5" w14:textId="77777777" w:rsidR="000A49C8" w:rsidRPr="00DD2C99" w:rsidRDefault="000A49C8" w:rsidP="00AE6181">
      <w:pPr>
        <w:spacing w:after="0"/>
        <w:jc w:val="center"/>
        <w:rPr>
          <w:rFonts w:ascii="Arial" w:hAnsi="Arial" w:cs="Arial"/>
          <w:sz w:val="20"/>
          <w:szCs w:val="20"/>
        </w:rPr>
      </w:pPr>
    </w:p>
    <w:p w14:paraId="75F2DE43" w14:textId="31757E39" w:rsidR="00A37085" w:rsidRPr="00623AFF" w:rsidRDefault="00623AFF" w:rsidP="000B371E">
      <w:pPr>
        <w:spacing w:after="0"/>
        <w:jc w:val="both"/>
        <w:rPr>
          <w:rFonts w:ascii="Arial" w:hAnsi="Arial" w:cs="Arial"/>
          <w:sz w:val="20"/>
          <w:szCs w:val="20"/>
        </w:rPr>
      </w:pPr>
      <w:r w:rsidRPr="00623AFF">
        <w:rPr>
          <w:rFonts w:ascii="Arial" w:hAnsi="Arial" w:cs="Arial"/>
          <w:sz w:val="20"/>
          <w:szCs w:val="20"/>
        </w:rPr>
        <w:lastRenderedPageBreak/>
        <w:t>After the chosen model was fitted, residuals were taken out and examined to evaluate their characteristics and make sure the model was adequate. Using the BDS (Brock-</w:t>
      </w:r>
      <w:proofErr w:type="spellStart"/>
      <w:r w:rsidRPr="00623AFF">
        <w:rPr>
          <w:rFonts w:ascii="Arial" w:hAnsi="Arial" w:cs="Arial"/>
          <w:sz w:val="20"/>
          <w:szCs w:val="20"/>
        </w:rPr>
        <w:t>Dechert</w:t>
      </w:r>
      <w:proofErr w:type="spellEnd"/>
      <w:r w:rsidRPr="00623AFF">
        <w:rPr>
          <w:rFonts w:ascii="Arial" w:hAnsi="Arial" w:cs="Arial"/>
          <w:sz w:val="20"/>
          <w:szCs w:val="20"/>
        </w:rPr>
        <w:t>-</w:t>
      </w:r>
      <w:proofErr w:type="spellStart"/>
      <w:r w:rsidRPr="00623AFF">
        <w:rPr>
          <w:rFonts w:ascii="Arial" w:hAnsi="Arial" w:cs="Arial"/>
          <w:sz w:val="20"/>
          <w:szCs w:val="20"/>
        </w:rPr>
        <w:t>Scheinkman</w:t>
      </w:r>
      <w:proofErr w:type="spellEnd"/>
      <w:r w:rsidRPr="00623AFF">
        <w:rPr>
          <w:rFonts w:ascii="Arial" w:hAnsi="Arial" w:cs="Arial"/>
          <w:sz w:val="20"/>
          <w:szCs w:val="20"/>
        </w:rPr>
        <w:t>) test, it was possible to determine whether the residuals were non-linear. According to the BDS test findings, which are shown in Table 6, every standard normal value was less than 1.96. This suggests that there is no evidence of non-linear dependency in the residual series and that the residuals are linearly, independently, and identically distributed (</w:t>
      </w:r>
      <w:proofErr w:type="spellStart"/>
      <w:r w:rsidRPr="00623AFF">
        <w:rPr>
          <w:rFonts w:ascii="Arial" w:hAnsi="Arial" w:cs="Arial"/>
          <w:sz w:val="20"/>
          <w:szCs w:val="20"/>
        </w:rPr>
        <w:t>i.i.d</w:t>
      </w:r>
      <w:proofErr w:type="spellEnd"/>
      <w:r w:rsidRPr="00623AFF">
        <w:rPr>
          <w:rFonts w:ascii="Arial" w:hAnsi="Arial" w:cs="Arial"/>
          <w:sz w:val="20"/>
          <w:szCs w:val="20"/>
        </w:rPr>
        <w:t>.).</w:t>
      </w:r>
    </w:p>
    <w:p w14:paraId="1CA63468" w14:textId="77777777" w:rsidR="00A37085" w:rsidRPr="00DD2C99" w:rsidRDefault="00A37085" w:rsidP="00A37085">
      <w:pPr>
        <w:spacing w:after="0"/>
        <w:jc w:val="center"/>
        <w:rPr>
          <w:rFonts w:ascii="Arial" w:hAnsi="Arial" w:cs="Arial"/>
          <w:sz w:val="20"/>
          <w:szCs w:val="20"/>
        </w:rPr>
      </w:pPr>
      <w:r>
        <w:rPr>
          <w:rFonts w:ascii="Arial" w:hAnsi="Arial" w:cs="Arial"/>
          <w:sz w:val="20"/>
          <w:szCs w:val="20"/>
        </w:rPr>
        <w:t>Table 6</w:t>
      </w:r>
      <w:r w:rsidRPr="00DD2C99">
        <w:rPr>
          <w:rFonts w:ascii="Arial" w:hAnsi="Arial" w:cs="Arial"/>
          <w:sz w:val="20"/>
          <w:szCs w:val="20"/>
        </w:rPr>
        <w:t>: Results of BDS test</w:t>
      </w:r>
    </w:p>
    <w:tbl>
      <w:tblPr>
        <w:tblStyle w:val="TableGrid"/>
        <w:tblW w:w="0" w:type="auto"/>
        <w:jc w:val="center"/>
        <w:tblLook w:val="04A0" w:firstRow="1" w:lastRow="0" w:firstColumn="1" w:lastColumn="0" w:noHBand="0" w:noVBand="1"/>
      </w:tblPr>
      <w:tblGrid>
        <w:gridCol w:w="1419"/>
        <w:gridCol w:w="939"/>
        <w:gridCol w:w="1006"/>
        <w:gridCol w:w="1006"/>
        <w:gridCol w:w="1006"/>
      </w:tblGrid>
      <w:tr w:rsidR="00A37085" w:rsidRPr="00DD2C99" w14:paraId="36FE957B" w14:textId="77777777" w:rsidTr="002D6813">
        <w:trPr>
          <w:jc w:val="center"/>
        </w:trPr>
        <w:tc>
          <w:tcPr>
            <w:tcW w:w="1419" w:type="dxa"/>
            <w:vMerge w:val="restart"/>
            <w:vAlign w:val="center"/>
          </w:tcPr>
          <w:p w14:paraId="2F353700" w14:textId="77777777" w:rsidR="00A37085" w:rsidRPr="00DD2C99" w:rsidRDefault="00A37085" w:rsidP="002D6813">
            <w:pPr>
              <w:spacing w:line="276" w:lineRule="auto"/>
              <w:jc w:val="center"/>
              <w:rPr>
                <w:rFonts w:ascii="Arial" w:hAnsi="Arial" w:cs="Arial"/>
                <w:b/>
                <w:sz w:val="20"/>
                <w:szCs w:val="20"/>
              </w:rPr>
            </w:pPr>
            <w:r w:rsidRPr="00DD2C99">
              <w:rPr>
                <w:rFonts w:ascii="Arial" w:hAnsi="Arial" w:cs="Arial"/>
                <w:b/>
                <w:sz w:val="20"/>
                <w:szCs w:val="20"/>
              </w:rPr>
              <w:t>Embedding dimensions</w:t>
            </w:r>
          </w:p>
        </w:tc>
        <w:tc>
          <w:tcPr>
            <w:tcW w:w="3957" w:type="dxa"/>
            <w:gridSpan w:val="4"/>
            <w:vAlign w:val="center"/>
          </w:tcPr>
          <w:p w14:paraId="278BBDD6" w14:textId="77777777" w:rsidR="00A37085" w:rsidRPr="00DD2C99" w:rsidRDefault="00A37085" w:rsidP="002D6813">
            <w:pPr>
              <w:spacing w:line="276" w:lineRule="auto"/>
              <w:jc w:val="center"/>
              <w:rPr>
                <w:rFonts w:ascii="Arial" w:hAnsi="Arial" w:cs="Arial"/>
                <w:b/>
                <w:sz w:val="20"/>
                <w:szCs w:val="20"/>
              </w:rPr>
            </w:pPr>
            <w:r w:rsidRPr="00DD2C99">
              <w:rPr>
                <w:rFonts w:ascii="Arial" w:hAnsi="Arial" w:cs="Arial"/>
                <w:b/>
                <w:sz w:val="20"/>
                <w:szCs w:val="20"/>
              </w:rPr>
              <w:t>Epsilon close points</w:t>
            </w:r>
          </w:p>
        </w:tc>
      </w:tr>
      <w:tr w:rsidR="00A37085" w:rsidRPr="00DD2C99" w14:paraId="15CA9CA7" w14:textId="77777777" w:rsidTr="002D6813">
        <w:trPr>
          <w:jc w:val="center"/>
        </w:trPr>
        <w:tc>
          <w:tcPr>
            <w:tcW w:w="1419" w:type="dxa"/>
            <w:vMerge/>
            <w:vAlign w:val="center"/>
          </w:tcPr>
          <w:p w14:paraId="5FB9683F" w14:textId="77777777" w:rsidR="00A37085" w:rsidRPr="00DD2C99" w:rsidRDefault="00A37085" w:rsidP="002D6813">
            <w:pPr>
              <w:spacing w:line="276" w:lineRule="auto"/>
              <w:jc w:val="center"/>
              <w:rPr>
                <w:rFonts w:ascii="Arial" w:hAnsi="Arial" w:cs="Arial"/>
                <w:sz w:val="20"/>
                <w:szCs w:val="20"/>
              </w:rPr>
            </w:pPr>
          </w:p>
        </w:tc>
        <w:tc>
          <w:tcPr>
            <w:tcW w:w="939" w:type="dxa"/>
            <w:vAlign w:val="center"/>
          </w:tcPr>
          <w:p w14:paraId="66E12D8C" w14:textId="77777777" w:rsidR="00A37085" w:rsidRPr="00DD2C99" w:rsidRDefault="00A37085" w:rsidP="002D6813">
            <w:pPr>
              <w:spacing w:line="276" w:lineRule="auto"/>
              <w:jc w:val="center"/>
              <w:rPr>
                <w:rFonts w:ascii="Arial" w:hAnsi="Arial" w:cs="Arial"/>
                <w:b/>
                <w:sz w:val="20"/>
                <w:szCs w:val="20"/>
              </w:rPr>
            </w:pPr>
            <w:r w:rsidRPr="00DD2C99">
              <w:rPr>
                <w:rFonts w:ascii="Arial" w:hAnsi="Arial" w:cs="Arial"/>
                <w:b/>
                <w:sz w:val="20"/>
                <w:szCs w:val="20"/>
              </w:rPr>
              <w:t>0.9383</w:t>
            </w:r>
          </w:p>
        </w:tc>
        <w:tc>
          <w:tcPr>
            <w:tcW w:w="1006" w:type="dxa"/>
            <w:vAlign w:val="center"/>
          </w:tcPr>
          <w:p w14:paraId="679D4CF1" w14:textId="77777777" w:rsidR="00A37085" w:rsidRPr="00DD2C99" w:rsidRDefault="00A37085" w:rsidP="002D6813">
            <w:pPr>
              <w:spacing w:line="276" w:lineRule="auto"/>
              <w:jc w:val="center"/>
              <w:rPr>
                <w:rFonts w:ascii="Arial" w:hAnsi="Arial" w:cs="Arial"/>
                <w:b/>
                <w:sz w:val="20"/>
                <w:szCs w:val="20"/>
              </w:rPr>
            </w:pPr>
            <w:r w:rsidRPr="00DD2C99">
              <w:rPr>
                <w:rFonts w:ascii="Arial" w:hAnsi="Arial" w:cs="Arial"/>
                <w:b/>
                <w:sz w:val="20"/>
                <w:szCs w:val="20"/>
              </w:rPr>
              <w:t>1.8766</w:t>
            </w:r>
          </w:p>
        </w:tc>
        <w:tc>
          <w:tcPr>
            <w:tcW w:w="1006" w:type="dxa"/>
            <w:vAlign w:val="center"/>
          </w:tcPr>
          <w:p w14:paraId="189DA7C6" w14:textId="77777777" w:rsidR="00A37085" w:rsidRPr="00DD2C99" w:rsidRDefault="00A37085" w:rsidP="002D6813">
            <w:pPr>
              <w:spacing w:line="276" w:lineRule="auto"/>
              <w:jc w:val="center"/>
              <w:rPr>
                <w:rFonts w:ascii="Arial" w:hAnsi="Arial" w:cs="Arial"/>
                <w:b/>
                <w:sz w:val="20"/>
                <w:szCs w:val="20"/>
              </w:rPr>
            </w:pPr>
            <w:r w:rsidRPr="00DD2C99">
              <w:rPr>
                <w:rFonts w:ascii="Arial" w:hAnsi="Arial" w:cs="Arial"/>
                <w:b/>
                <w:sz w:val="20"/>
                <w:szCs w:val="20"/>
              </w:rPr>
              <w:t>2.8149</w:t>
            </w:r>
          </w:p>
        </w:tc>
        <w:tc>
          <w:tcPr>
            <w:tcW w:w="1006" w:type="dxa"/>
            <w:vAlign w:val="center"/>
          </w:tcPr>
          <w:p w14:paraId="733A11D2" w14:textId="77777777" w:rsidR="00A37085" w:rsidRPr="00DD2C99" w:rsidRDefault="00A37085" w:rsidP="002D6813">
            <w:pPr>
              <w:spacing w:line="276" w:lineRule="auto"/>
              <w:jc w:val="center"/>
              <w:rPr>
                <w:rFonts w:ascii="Arial" w:hAnsi="Arial" w:cs="Arial"/>
                <w:b/>
                <w:sz w:val="20"/>
                <w:szCs w:val="20"/>
              </w:rPr>
            </w:pPr>
            <w:r w:rsidRPr="00DD2C99">
              <w:rPr>
                <w:rFonts w:ascii="Arial" w:hAnsi="Arial" w:cs="Arial"/>
                <w:b/>
                <w:sz w:val="20"/>
                <w:szCs w:val="20"/>
              </w:rPr>
              <w:t>3.7532</w:t>
            </w:r>
          </w:p>
        </w:tc>
      </w:tr>
      <w:tr w:rsidR="00A37085" w:rsidRPr="00DD2C99" w14:paraId="625F423B" w14:textId="77777777" w:rsidTr="002D6813">
        <w:trPr>
          <w:jc w:val="center"/>
        </w:trPr>
        <w:tc>
          <w:tcPr>
            <w:tcW w:w="1419" w:type="dxa"/>
            <w:vAlign w:val="center"/>
          </w:tcPr>
          <w:p w14:paraId="18E873C9" w14:textId="77777777" w:rsidR="00A37085" w:rsidRPr="00DD2C99" w:rsidRDefault="00A37085" w:rsidP="002D6813">
            <w:pPr>
              <w:spacing w:line="276" w:lineRule="auto"/>
              <w:jc w:val="center"/>
              <w:rPr>
                <w:rFonts w:ascii="Arial" w:hAnsi="Arial" w:cs="Arial"/>
                <w:sz w:val="20"/>
                <w:szCs w:val="20"/>
              </w:rPr>
            </w:pPr>
            <w:r w:rsidRPr="00DD2C99">
              <w:rPr>
                <w:rFonts w:ascii="Arial" w:hAnsi="Arial" w:cs="Arial"/>
                <w:sz w:val="20"/>
                <w:szCs w:val="20"/>
              </w:rPr>
              <w:t>2</w:t>
            </w:r>
          </w:p>
        </w:tc>
        <w:tc>
          <w:tcPr>
            <w:tcW w:w="939" w:type="dxa"/>
            <w:vAlign w:val="center"/>
          </w:tcPr>
          <w:p w14:paraId="28AE9394" w14:textId="77777777" w:rsidR="00A37085" w:rsidRPr="00DD2C99" w:rsidRDefault="00A37085" w:rsidP="002D6813">
            <w:pPr>
              <w:spacing w:line="276" w:lineRule="auto"/>
              <w:jc w:val="center"/>
              <w:rPr>
                <w:rFonts w:ascii="Arial" w:hAnsi="Arial" w:cs="Arial"/>
                <w:sz w:val="20"/>
                <w:szCs w:val="20"/>
              </w:rPr>
            </w:pPr>
            <w:r w:rsidRPr="00DD2C99">
              <w:rPr>
                <w:rFonts w:ascii="Arial" w:hAnsi="Arial" w:cs="Arial"/>
                <w:sz w:val="20"/>
                <w:szCs w:val="20"/>
              </w:rPr>
              <w:t>0.2102</w:t>
            </w:r>
          </w:p>
        </w:tc>
        <w:tc>
          <w:tcPr>
            <w:tcW w:w="1006" w:type="dxa"/>
            <w:vAlign w:val="center"/>
          </w:tcPr>
          <w:p w14:paraId="4C605906" w14:textId="77777777" w:rsidR="00A37085" w:rsidRPr="00DD2C99" w:rsidRDefault="00A37085" w:rsidP="002D6813">
            <w:pPr>
              <w:spacing w:line="276" w:lineRule="auto"/>
              <w:jc w:val="center"/>
              <w:rPr>
                <w:rFonts w:ascii="Arial" w:hAnsi="Arial" w:cs="Arial"/>
                <w:sz w:val="20"/>
                <w:szCs w:val="20"/>
              </w:rPr>
            </w:pPr>
            <w:r w:rsidRPr="00DD2C99">
              <w:rPr>
                <w:rFonts w:ascii="Arial" w:hAnsi="Arial" w:cs="Arial"/>
                <w:sz w:val="20"/>
                <w:szCs w:val="20"/>
              </w:rPr>
              <w:t>-0.3789</w:t>
            </w:r>
          </w:p>
        </w:tc>
        <w:tc>
          <w:tcPr>
            <w:tcW w:w="1006" w:type="dxa"/>
            <w:vAlign w:val="center"/>
          </w:tcPr>
          <w:p w14:paraId="2744273A" w14:textId="77777777" w:rsidR="00A37085" w:rsidRPr="00DD2C99" w:rsidRDefault="00A37085" w:rsidP="002D6813">
            <w:pPr>
              <w:spacing w:line="276" w:lineRule="auto"/>
              <w:jc w:val="center"/>
              <w:rPr>
                <w:rFonts w:ascii="Arial" w:hAnsi="Arial" w:cs="Arial"/>
                <w:sz w:val="20"/>
                <w:szCs w:val="20"/>
              </w:rPr>
            </w:pPr>
            <w:r w:rsidRPr="00DD2C99">
              <w:rPr>
                <w:rFonts w:ascii="Arial" w:hAnsi="Arial" w:cs="Arial"/>
                <w:sz w:val="20"/>
                <w:szCs w:val="20"/>
              </w:rPr>
              <w:t>-0.2827</w:t>
            </w:r>
          </w:p>
        </w:tc>
        <w:tc>
          <w:tcPr>
            <w:tcW w:w="1006" w:type="dxa"/>
            <w:vAlign w:val="center"/>
          </w:tcPr>
          <w:p w14:paraId="7CA1B30F" w14:textId="77777777" w:rsidR="00A37085" w:rsidRPr="00DD2C99" w:rsidRDefault="00A37085" w:rsidP="002D6813">
            <w:pPr>
              <w:spacing w:line="276" w:lineRule="auto"/>
              <w:jc w:val="center"/>
              <w:rPr>
                <w:rFonts w:ascii="Arial" w:hAnsi="Arial" w:cs="Arial"/>
                <w:sz w:val="20"/>
                <w:szCs w:val="20"/>
              </w:rPr>
            </w:pPr>
            <w:r w:rsidRPr="00DD2C99">
              <w:rPr>
                <w:rFonts w:ascii="Arial" w:hAnsi="Arial" w:cs="Arial"/>
                <w:sz w:val="20"/>
                <w:szCs w:val="20"/>
              </w:rPr>
              <w:t>-1.0155</w:t>
            </w:r>
          </w:p>
        </w:tc>
      </w:tr>
      <w:tr w:rsidR="00A37085" w:rsidRPr="00DD2C99" w14:paraId="10653F9C" w14:textId="77777777" w:rsidTr="002D6813">
        <w:trPr>
          <w:jc w:val="center"/>
        </w:trPr>
        <w:tc>
          <w:tcPr>
            <w:tcW w:w="1419" w:type="dxa"/>
            <w:vAlign w:val="center"/>
          </w:tcPr>
          <w:p w14:paraId="7B7CADF7" w14:textId="77777777" w:rsidR="00A37085" w:rsidRPr="00DD2C99" w:rsidRDefault="00A37085" w:rsidP="002D6813">
            <w:pPr>
              <w:spacing w:line="276" w:lineRule="auto"/>
              <w:jc w:val="center"/>
              <w:rPr>
                <w:rFonts w:ascii="Arial" w:hAnsi="Arial" w:cs="Arial"/>
                <w:sz w:val="20"/>
                <w:szCs w:val="20"/>
              </w:rPr>
            </w:pPr>
            <w:r w:rsidRPr="00DD2C99">
              <w:rPr>
                <w:rFonts w:ascii="Arial" w:hAnsi="Arial" w:cs="Arial"/>
                <w:sz w:val="20"/>
                <w:szCs w:val="20"/>
              </w:rPr>
              <w:t>3</w:t>
            </w:r>
          </w:p>
        </w:tc>
        <w:tc>
          <w:tcPr>
            <w:tcW w:w="939" w:type="dxa"/>
            <w:vAlign w:val="center"/>
          </w:tcPr>
          <w:p w14:paraId="792AE971" w14:textId="77777777" w:rsidR="00A37085" w:rsidRPr="00DD2C99" w:rsidRDefault="00A37085" w:rsidP="002D6813">
            <w:pPr>
              <w:spacing w:line="276" w:lineRule="auto"/>
              <w:jc w:val="center"/>
              <w:rPr>
                <w:rFonts w:ascii="Arial" w:hAnsi="Arial" w:cs="Arial"/>
                <w:sz w:val="20"/>
                <w:szCs w:val="20"/>
              </w:rPr>
            </w:pPr>
            <w:r w:rsidRPr="00DD2C99">
              <w:rPr>
                <w:rFonts w:ascii="Arial" w:hAnsi="Arial" w:cs="Arial"/>
                <w:sz w:val="20"/>
                <w:szCs w:val="20"/>
              </w:rPr>
              <w:t>0.0435</w:t>
            </w:r>
          </w:p>
        </w:tc>
        <w:tc>
          <w:tcPr>
            <w:tcW w:w="1006" w:type="dxa"/>
            <w:vAlign w:val="center"/>
          </w:tcPr>
          <w:p w14:paraId="7E4A990C" w14:textId="77777777" w:rsidR="00A37085" w:rsidRPr="00DD2C99" w:rsidRDefault="00A37085" w:rsidP="002D6813">
            <w:pPr>
              <w:spacing w:line="276" w:lineRule="auto"/>
              <w:jc w:val="center"/>
              <w:rPr>
                <w:rFonts w:ascii="Arial" w:hAnsi="Arial" w:cs="Arial"/>
                <w:sz w:val="20"/>
                <w:szCs w:val="20"/>
              </w:rPr>
            </w:pPr>
            <w:r w:rsidRPr="00DD2C99">
              <w:rPr>
                <w:rFonts w:ascii="Arial" w:hAnsi="Arial" w:cs="Arial"/>
                <w:sz w:val="20"/>
                <w:szCs w:val="20"/>
              </w:rPr>
              <w:t>-0.7752</w:t>
            </w:r>
          </w:p>
        </w:tc>
        <w:tc>
          <w:tcPr>
            <w:tcW w:w="1006" w:type="dxa"/>
            <w:vAlign w:val="center"/>
          </w:tcPr>
          <w:p w14:paraId="0EDE4B16" w14:textId="77777777" w:rsidR="00A37085" w:rsidRPr="00DD2C99" w:rsidRDefault="00A37085" w:rsidP="002D6813">
            <w:pPr>
              <w:spacing w:line="276" w:lineRule="auto"/>
              <w:jc w:val="center"/>
              <w:rPr>
                <w:rFonts w:ascii="Arial" w:hAnsi="Arial" w:cs="Arial"/>
                <w:sz w:val="20"/>
                <w:szCs w:val="20"/>
              </w:rPr>
            </w:pPr>
            <w:r w:rsidRPr="00DD2C99">
              <w:rPr>
                <w:rFonts w:ascii="Arial" w:hAnsi="Arial" w:cs="Arial"/>
                <w:sz w:val="20"/>
                <w:szCs w:val="20"/>
              </w:rPr>
              <w:t>-0.4707</w:t>
            </w:r>
          </w:p>
        </w:tc>
        <w:tc>
          <w:tcPr>
            <w:tcW w:w="1006" w:type="dxa"/>
            <w:vAlign w:val="center"/>
          </w:tcPr>
          <w:p w14:paraId="00F349DC" w14:textId="77777777" w:rsidR="00A37085" w:rsidRPr="00DD2C99" w:rsidRDefault="00A37085" w:rsidP="002D6813">
            <w:pPr>
              <w:spacing w:line="276" w:lineRule="auto"/>
              <w:jc w:val="center"/>
              <w:rPr>
                <w:rFonts w:ascii="Arial" w:hAnsi="Arial" w:cs="Arial"/>
                <w:sz w:val="20"/>
                <w:szCs w:val="20"/>
              </w:rPr>
            </w:pPr>
            <w:r w:rsidRPr="00DD2C99">
              <w:rPr>
                <w:rFonts w:ascii="Arial" w:hAnsi="Arial" w:cs="Arial"/>
                <w:sz w:val="20"/>
                <w:szCs w:val="20"/>
              </w:rPr>
              <w:t>-1.4953</w:t>
            </w:r>
          </w:p>
        </w:tc>
      </w:tr>
    </w:tbl>
    <w:p w14:paraId="07A9EAED" w14:textId="77777777" w:rsidR="00A37085" w:rsidRPr="000B371E" w:rsidRDefault="00A37085" w:rsidP="000B371E">
      <w:pPr>
        <w:spacing w:after="0"/>
        <w:jc w:val="both"/>
        <w:rPr>
          <w:rFonts w:ascii="Arial" w:hAnsi="Arial" w:cs="Arial"/>
          <w:sz w:val="20"/>
          <w:szCs w:val="20"/>
          <w:highlight w:val="yellow"/>
        </w:rPr>
      </w:pPr>
    </w:p>
    <w:p w14:paraId="15B4162C" w14:textId="4EB0F043" w:rsidR="00623AFF" w:rsidRPr="00623AFF" w:rsidRDefault="00623AFF" w:rsidP="000B371E">
      <w:pPr>
        <w:spacing w:after="0"/>
        <w:jc w:val="both"/>
        <w:rPr>
          <w:rFonts w:ascii="Arial" w:hAnsi="Arial" w:cs="Arial"/>
          <w:sz w:val="20"/>
          <w:szCs w:val="20"/>
        </w:rPr>
      </w:pPr>
      <w:r w:rsidRPr="00623AFF">
        <w:rPr>
          <w:rFonts w:ascii="Arial" w:hAnsi="Arial" w:cs="Arial"/>
          <w:sz w:val="20"/>
          <w:szCs w:val="20"/>
        </w:rPr>
        <w:t>In parallel, the residuals were examined for autocorrelation using the Ljung-Box test. The test produced a p-value of 0.862 and a Chi-Squared value of 0.030. The null hypothesis t</w:t>
      </w:r>
      <w:r>
        <w:rPr>
          <w:rFonts w:ascii="Arial" w:hAnsi="Arial" w:cs="Arial"/>
          <w:sz w:val="20"/>
          <w:szCs w:val="20"/>
        </w:rPr>
        <w:t xml:space="preserve">hat there is no </w:t>
      </w:r>
      <w:proofErr w:type="gramStart"/>
      <w:r>
        <w:rPr>
          <w:rFonts w:ascii="Arial" w:hAnsi="Arial" w:cs="Arial"/>
          <w:sz w:val="20"/>
          <w:szCs w:val="20"/>
        </w:rPr>
        <w:t>autocorrelation,</w:t>
      </w:r>
      <w:proofErr w:type="gramEnd"/>
      <w:r>
        <w:rPr>
          <w:rFonts w:ascii="Arial" w:hAnsi="Arial" w:cs="Arial"/>
          <w:sz w:val="20"/>
          <w:szCs w:val="20"/>
        </w:rPr>
        <w:t xml:space="preserve"> </w:t>
      </w:r>
      <w:r w:rsidRPr="00623AFF">
        <w:rPr>
          <w:rFonts w:ascii="Arial" w:hAnsi="Arial" w:cs="Arial"/>
          <w:sz w:val="20"/>
          <w:szCs w:val="20"/>
        </w:rPr>
        <w:t>could not be rejected since the p-value is significantly greater than the often accepted significance level of 0.05. This further demonstrated that there is no autocorrelation in the residuals, suggesting that the model has effectively accounted for the underlying structure in the data.</w:t>
      </w:r>
    </w:p>
    <w:p w14:paraId="576C9631" w14:textId="726F3AA9" w:rsidR="004D74D4" w:rsidRPr="00DD2C99" w:rsidRDefault="00623AFF" w:rsidP="00AE6181">
      <w:pPr>
        <w:spacing w:after="0"/>
        <w:jc w:val="both"/>
        <w:rPr>
          <w:rFonts w:ascii="Arial" w:hAnsi="Arial" w:cs="Arial"/>
          <w:sz w:val="20"/>
          <w:szCs w:val="20"/>
        </w:rPr>
      </w:pPr>
      <w:r w:rsidRPr="00623AFF">
        <w:rPr>
          <w:rFonts w:ascii="Arial" w:hAnsi="Arial" w:cs="Arial"/>
          <w:sz w:val="20"/>
          <w:szCs w:val="20"/>
        </w:rPr>
        <w:t>The statistical test results were also visually corroborated by the residuals' Autocorrelation Function (ACF) and Partial Autocorrelation Function (PACF) plots, which are displayed in Figures 5(a) and 5(b). These plots showed that the residuals resembled white noise.</w:t>
      </w:r>
    </w:p>
    <w:p w14:paraId="7BCAC704" w14:textId="77777777" w:rsidR="00531A56" w:rsidRPr="00DD2C99" w:rsidRDefault="00531A56" w:rsidP="00AE6181">
      <w:pPr>
        <w:spacing w:after="0"/>
        <w:jc w:val="both"/>
        <w:rPr>
          <w:rFonts w:ascii="Arial" w:hAnsi="Arial" w:cs="Arial"/>
          <w:sz w:val="20"/>
          <w:szCs w:val="20"/>
        </w:rPr>
      </w:pPr>
      <w:r w:rsidRPr="00DD2C99">
        <w:rPr>
          <w:rFonts w:ascii="Arial" w:hAnsi="Arial" w:cs="Arial"/>
          <w:noProof/>
          <w:sz w:val="20"/>
          <w:szCs w:val="20"/>
        </w:rPr>
        <w:drawing>
          <wp:inline distT="0" distB="0" distL="0" distR="0" wp14:anchorId="3C35B44F" wp14:editId="73530088">
            <wp:extent cx="2962275" cy="2661938"/>
            <wp:effectExtent l="19050" t="19050" r="9525" b="241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8">
                      <a:extLst>
                        <a:ext uri="{28A0092B-C50C-407E-A947-70E740481C1C}">
                          <a14:useLocalDpi xmlns:a14="http://schemas.microsoft.com/office/drawing/2010/main" val="0"/>
                        </a:ext>
                      </a:extLst>
                    </a:blip>
                    <a:srcRect t="9965"/>
                    <a:stretch/>
                  </pic:blipFill>
                  <pic:spPr bwMode="auto">
                    <a:xfrm>
                      <a:off x="0" y="0"/>
                      <a:ext cx="2961204" cy="2660975"/>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004D74D4" w:rsidRPr="00DD2C99">
        <w:rPr>
          <w:rFonts w:ascii="Arial" w:hAnsi="Arial" w:cs="Arial"/>
          <w:sz w:val="20"/>
          <w:szCs w:val="20"/>
        </w:rPr>
        <w:t xml:space="preserve">  </w:t>
      </w:r>
      <w:r w:rsidRPr="00DD2C99">
        <w:rPr>
          <w:rFonts w:ascii="Arial" w:hAnsi="Arial" w:cs="Arial"/>
          <w:noProof/>
          <w:sz w:val="20"/>
          <w:szCs w:val="20"/>
        </w:rPr>
        <w:drawing>
          <wp:inline distT="0" distB="0" distL="0" distR="0" wp14:anchorId="52484655" wp14:editId="39BF1E7E">
            <wp:extent cx="2948441" cy="2665502"/>
            <wp:effectExtent l="19050" t="19050" r="23495" b="209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9">
                      <a:extLst>
                        <a:ext uri="{28A0092B-C50C-407E-A947-70E740481C1C}">
                          <a14:useLocalDpi xmlns:a14="http://schemas.microsoft.com/office/drawing/2010/main" val="0"/>
                        </a:ext>
                      </a:extLst>
                    </a:blip>
                    <a:srcRect t="9422"/>
                    <a:stretch/>
                  </pic:blipFill>
                  <pic:spPr bwMode="auto">
                    <a:xfrm>
                      <a:off x="0" y="0"/>
                      <a:ext cx="2947375" cy="2664538"/>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968"/>
      </w:tblGrid>
      <w:tr w:rsidR="00473690" w:rsidRPr="00DD2C99" w14:paraId="138E48D0" w14:textId="77777777" w:rsidTr="0039583A">
        <w:tc>
          <w:tcPr>
            <w:tcW w:w="4968" w:type="dxa"/>
          </w:tcPr>
          <w:p w14:paraId="2D41CFE7" w14:textId="77777777" w:rsidR="00473690" w:rsidRPr="00DD2C99" w:rsidRDefault="007A7686" w:rsidP="00AE6181">
            <w:pPr>
              <w:spacing w:line="276" w:lineRule="auto"/>
              <w:jc w:val="center"/>
              <w:rPr>
                <w:rFonts w:ascii="Arial" w:hAnsi="Arial" w:cs="Arial"/>
                <w:sz w:val="20"/>
                <w:szCs w:val="20"/>
              </w:rPr>
            </w:pPr>
            <w:r w:rsidRPr="00DD2C99">
              <w:rPr>
                <w:rFonts w:ascii="Arial" w:hAnsi="Arial" w:cs="Arial"/>
                <w:sz w:val="20"/>
                <w:szCs w:val="20"/>
              </w:rPr>
              <w:t>Fig. 5</w:t>
            </w:r>
            <w:r w:rsidR="00473690" w:rsidRPr="00DD2C99">
              <w:rPr>
                <w:rFonts w:ascii="Arial" w:hAnsi="Arial" w:cs="Arial"/>
                <w:sz w:val="20"/>
                <w:szCs w:val="20"/>
              </w:rPr>
              <w:t>(a) ACF Plot of residuals</w:t>
            </w:r>
          </w:p>
        </w:tc>
        <w:tc>
          <w:tcPr>
            <w:tcW w:w="4968" w:type="dxa"/>
          </w:tcPr>
          <w:p w14:paraId="50D196AD" w14:textId="77777777" w:rsidR="00473690" w:rsidRPr="00DD2C99" w:rsidRDefault="007A7686" w:rsidP="00AE6181">
            <w:pPr>
              <w:spacing w:line="276" w:lineRule="auto"/>
              <w:jc w:val="center"/>
              <w:rPr>
                <w:rFonts w:ascii="Arial" w:hAnsi="Arial" w:cs="Arial"/>
                <w:sz w:val="20"/>
                <w:szCs w:val="20"/>
              </w:rPr>
            </w:pPr>
            <w:r w:rsidRPr="00DD2C99">
              <w:rPr>
                <w:rFonts w:ascii="Arial" w:hAnsi="Arial" w:cs="Arial"/>
                <w:sz w:val="20"/>
                <w:szCs w:val="20"/>
              </w:rPr>
              <w:t>Fig. 5</w:t>
            </w:r>
            <w:r w:rsidR="00473690" w:rsidRPr="00DD2C99">
              <w:rPr>
                <w:rFonts w:ascii="Arial" w:hAnsi="Arial" w:cs="Arial"/>
                <w:sz w:val="20"/>
                <w:szCs w:val="20"/>
              </w:rPr>
              <w:t>(b) PACF plot of residuals</w:t>
            </w:r>
          </w:p>
        </w:tc>
      </w:tr>
    </w:tbl>
    <w:p w14:paraId="6A7C1857" w14:textId="77777777" w:rsidR="001926CB" w:rsidRPr="00DD2C99" w:rsidRDefault="001926CB" w:rsidP="00AE6181">
      <w:pPr>
        <w:spacing w:after="0"/>
        <w:rPr>
          <w:rFonts w:ascii="Arial" w:hAnsi="Arial" w:cs="Arial"/>
          <w:b/>
          <w:sz w:val="20"/>
          <w:szCs w:val="20"/>
        </w:rPr>
      </w:pPr>
    </w:p>
    <w:p w14:paraId="548BFE7F" w14:textId="484DC49A" w:rsidR="00E37315" w:rsidRPr="00DD2C99" w:rsidRDefault="00E37B44" w:rsidP="00AE6181">
      <w:pPr>
        <w:spacing w:after="0"/>
        <w:rPr>
          <w:rFonts w:ascii="Arial" w:hAnsi="Arial" w:cs="Arial"/>
          <w:b/>
        </w:rPr>
      </w:pPr>
      <w:r w:rsidRPr="00DD2C99">
        <w:rPr>
          <w:rFonts w:ascii="Arial" w:hAnsi="Arial" w:cs="Arial"/>
          <w:b/>
        </w:rPr>
        <w:t>CONCLUSION</w:t>
      </w:r>
    </w:p>
    <w:p w14:paraId="02CB8438" w14:textId="17712C5D" w:rsidR="00623AFF" w:rsidRPr="00623AFF" w:rsidRDefault="00623AFF" w:rsidP="000B371E">
      <w:pPr>
        <w:spacing w:after="0"/>
        <w:jc w:val="both"/>
        <w:rPr>
          <w:rFonts w:ascii="Arial" w:hAnsi="Arial" w:cs="Arial"/>
          <w:sz w:val="20"/>
          <w:szCs w:val="20"/>
        </w:rPr>
      </w:pPr>
      <w:r w:rsidRPr="00623AFF">
        <w:rPr>
          <w:rFonts w:ascii="Arial" w:hAnsi="Arial" w:cs="Arial"/>
          <w:sz w:val="20"/>
          <w:szCs w:val="20"/>
        </w:rPr>
        <w:t>The current study used the ARIMAX framework, which includes meteorological factors as exogenous predictors, to successfully estimate the temporal dynamics of cropping intensity in Kerala over a 58-year period (1965–66 to 2022–23). A more thorough understanding of how climatic elements affect cropping patterns throughout time was made possible by this method. Based on a number of model selection and validation criteria, such as the Akaike Information Criterion (AIC), Bayesian Information Criterion (BIC), Root Mean Square Error (RMSE), and Mean Absolute Percentage Error (MAPE), ARIMAX(0,1,1) performed better than ARIMA(0,1,1). The ARIMAX model's enhanced performance emphasizes how crucial it is to incorpora</w:t>
      </w:r>
      <w:r>
        <w:rPr>
          <w:rFonts w:ascii="Arial" w:hAnsi="Arial" w:cs="Arial"/>
          <w:sz w:val="20"/>
          <w:szCs w:val="20"/>
        </w:rPr>
        <w:t xml:space="preserve">te pertinent external variables, </w:t>
      </w:r>
      <w:r w:rsidRPr="00623AFF">
        <w:rPr>
          <w:rFonts w:ascii="Arial" w:hAnsi="Arial" w:cs="Arial"/>
          <w:sz w:val="20"/>
          <w:szCs w:val="20"/>
        </w:rPr>
        <w:t>esp</w:t>
      </w:r>
      <w:r>
        <w:rPr>
          <w:rFonts w:ascii="Arial" w:hAnsi="Arial" w:cs="Arial"/>
          <w:sz w:val="20"/>
          <w:szCs w:val="20"/>
        </w:rPr>
        <w:t xml:space="preserve">ecially those linked to climate, </w:t>
      </w:r>
      <w:r w:rsidRPr="00623AFF">
        <w:rPr>
          <w:rFonts w:ascii="Arial" w:hAnsi="Arial" w:cs="Arial"/>
          <w:sz w:val="20"/>
          <w:szCs w:val="20"/>
        </w:rPr>
        <w:t>into forecasting models for agricultural indices.</w:t>
      </w:r>
    </w:p>
    <w:p w14:paraId="533D781F" w14:textId="17005A65" w:rsidR="000B371E" w:rsidRPr="00623AFF" w:rsidRDefault="00623AFF" w:rsidP="000B371E">
      <w:pPr>
        <w:spacing w:after="0"/>
        <w:jc w:val="both"/>
        <w:rPr>
          <w:rFonts w:ascii="Arial" w:hAnsi="Arial" w:cs="Arial"/>
          <w:sz w:val="20"/>
          <w:szCs w:val="20"/>
        </w:rPr>
      </w:pPr>
      <w:r w:rsidRPr="00623AFF">
        <w:rPr>
          <w:rFonts w:ascii="Arial" w:hAnsi="Arial" w:cs="Arial"/>
          <w:sz w:val="20"/>
          <w:szCs w:val="20"/>
        </w:rPr>
        <w:t>Exogenous variable analysis s</w:t>
      </w:r>
      <w:r w:rsidR="00253C62">
        <w:rPr>
          <w:rFonts w:ascii="Arial" w:hAnsi="Arial" w:cs="Arial"/>
          <w:sz w:val="20"/>
          <w:szCs w:val="20"/>
        </w:rPr>
        <w:t>howed that whereas maximum and minimum</w:t>
      </w:r>
      <w:r w:rsidRPr="00623AFF">
        <w:rPr>
          <w:rFonts w:ascii="Arial" w:hAnsi="Arial" w:cs="Arial"/>
          <w:sz w:val="20"/>
          <w:szCs w:val="20"/>
        </w:rPr>
        <w:t xml:space="preserve"> temperatures had large negative effects on cropping intensity, rainfall had a comparatively little influence. This i</w:t>
      </w:r>
      <w:r>
        <w:rPr>
          <w:rFonts w:ascii="Arial" w:hAnsi="Arial" w:cs="Arial"/>
          <w:sz w:val="20"/>
          <w:szCs w:val="20"/>
        </w:rPr>
        <w:t xml:space="preserve">mplies that rising temperatures, </w:t>
      </w:r>
      <w:r w:rsidRPr="00623AFF">
        <w:rPr>
          <w:rFonts w:ascii="Arial" w:hAnsi="Arial" w:cs="Arial"/>
          <w:sz w:val="20"/>
          <w:szCs w:val="20"/>
        </w:rPr>
        <w:t>po</w:t>
      </w:r>
      <w:r>
        <w:rPr>
          <w:rFonts w:ascii="Arial" w:hAnsi="Arial" w:cs="Arial"/>
          <w:sz w:val="20"/>
          <w:szCs w:val="20"/>
        </w:rPr>
        <w:t xml:space="preserve">ssibly caused by climate change, </w:t>
      </w:r>
      <w:r w:rsidRPr="00623AFF">
        <w:rPr>
          <w:rFonts w:ascii="Arial" w:hAnsi="Arial" w:cs="Arial"/>
          <w:sz w:val="20"/>
          <w:szCs w:val="20"/>
        </w:rPr>
        <w:t xml:space="preserve">may have a negative impact on the region's agricultural intensity. The </w:t>
      </w:r>
      <w:r w:rsidRPr="00623AFF">
        <w:rPr>
          <w:rFonts w:ascii="Arial" w:hAnsi="Arial" w:cs="Arial"/>
          <w:sz w:val="20"/>
          <w:szCs w:val="20"/>
        </w:rPr>
        <w:lastRenderedPageBreak/>
        <w:t>chosen model was statistically sound, according to residual diagnostics such as the BDS and Ljung-Box tests, with residuals acting as white noise</w:t>
      </w:r>
      <w:r w:rsidR="00C46CCA" w:rsidRPr="00623AFF">
        <w:rPr>
          <w:rFonts w:ascii="Arial" w:hAnsi="Arial" w:cs="Arial"/>
          <w:sz w:val="20"/>
          <w:szCs w:val="20"/>
        </w:rPr>
        <w:t>.</w:t>
      </w:r>
    </w:p>
    <w:p w14:paraId="0E57986F" w14:textId="0C4C9632" w:rsidR="00380FB7" w:rsidRDefault="00623AFF" w:rsidP="000B371E">
      <w:pPr>
        <w:spacing w:after="0"/>
        <w:jc w:val="both"/>
        <w:rPr>
          <w:rFonts w:ascii="Arial" w:hAnsi="Arial" w:cs="Arial"/>
          <w:sz w:val="20"/>
          <w:szCs w:val="20"/>
        </w:rPr>
      </w:pPr>
      <w:r w:rsidRPr="00623AFF">
        <w:rPr>
          <w:rFonts w:ascii="Arial" w:hAnsi="Arial" w:cs="Arial"/>
          <w:sz w:val="20"/>
          <w:szCs w:val="20"/>
        </w:rPr>
        <w:t>These results highlight how important climate variables are to agricultural forecasting and modeling. In order to create adaptable, climate-resilient strategies, they also emphasize how important it is to incorporate climate considerations into agricultural planning. In light of Kerala's changing agro-ecological conditions under climate variability, the study provides insightful empirical data that can help stakeholders, planners, and policymakers develop sustainable agricultural policies and enhance resource management techniques.</w:t>
      </w:r>
    </w:p>
    <w:p w14:paraId="4D971853" w14:textId="77777777" w:rsidR="000B371E" w:rsidRDefault="000B371E" w:rsidP="000B371E">
      <w:pPr>
        <w:spacing w:after="0"/>
        <w:jc w:val="both"/>
        <w:rPr>
          <w:rFonts w:ascii="Arial" w:hAnsi="Arial" w:cs="Arial"/>
          <w:sz w:val="20"/>
          <w:szCs w:val="20"/>
        </w:rPr>
      </w:pPr>
    </w:p>
    <w:p w14:paraId="34E89382" w14:textId="77777777" w:rsidR="00380FB7" w:rsidRPr="00915A32" w:rsidRDefault="00380FB7" w:rsidP="00380FB7">
      <w:pPr>
        <w:spacing w:after="0" w:line="240" w:lineRule="auto"/>
        <w:jc w:val="both"/>
        <w:rPr>
          <w:rFonts w:ascii="Arial" w:eastAsia="SimSun" w:hAnsi="Arial" w:cs="Arial"/>
          <w:b/>
          <w:color w:val="000000" w:themeColor="text1"/>
          <w:sz w:val="21"/>
          <w:szCs w:val="21"/>
          <w:lang w:eastAsia="zh-CN"/>
        </w:rPr>
      </w:pPr>
      <w:r w:rsidRPr="00335080">
        <w:rPr>
          <w:rFonts w:ascii="Arial" w:eastAsia="SimSun" w:hAnsi="Arial" w:cs="Arial"/>
          <w:b/>
          <w:color w:val="000000" w:themeColor="text1"/>
          <w:sz w:val="21"/>
          <w:szCs w:val="21"/>
          <w:lang w:eastAsia="zh-CN"/>
        </w:rPr>
        <w:t>DISCLAIMER (ARTIFICIAL INTELLIGENCE)</w:t>
      </w:r>
    </w:p>
    <w:p w14:paraId="596FB4AF" w14:textId="77777777" w:rsidR="00380FB7" w:rsidRPr="00915A32" w:rsidRDefault="00380FB7" w:rsidP="00380FB7">
      <w:pPr>
        <w:spacing w:after="0" w:line="240" w:lineRule="auto"/>
        <w:jc w:val="both"/>
        <w:rPr>
          <w:rFonts w:ascii="Arial" w:eastAsia="SimSun" w:hAnsi="Arial" w:cs="Arial"/>
          <w:color w:val="000000" w:themeColor="text1"/>
          <w:sz w:val="16"/>
          <w:szCs w:val="16"/>
          <w:lang w:eastAsia="zh-CN"/>
        </w:rPr>
      </w:pPr>
    </w:p>
    <w:p w14:paraId="2D73943A" w14:textId="3F6AFA0B" w:rsidR="00380FB7" w:rsidRPr="00915A32" w:rsidRDefault="00380FB7" w:rsidP="00380FB7">
      <w:pPr>
        <w:spacing w:after="0" w:line="240" w:lineRule="auto"/>
        <w:jc w:val="both"/>
        <w:rPr>
          <w:rFonts w:ascii="Arial" w:eastAsia="SimSun" w:hAnsi="Arial" w:cs="Arial"/>
          <w:color w:val="000000" w:themeColor="text1"/>
          <w:sz w:val="20"/>
          <w:szCs w:val="20"/>
          <w:lang w:eastAsia="zh-CN"/>
        </w:rPr>
      </w:pPr>
      <w:r w:rsidRPr="00915A32">
        <w:rPr>
          <w:rFonts w:ascii="Arial" w:eastAsia="SimSun" w:hAnsi="Arial" w:cs="Arial"/>
          <w:color w:val="000000" w:themeColor="text1"/>
          <w:sz w:val="20"/>
          <w:szCs w:val="20"/>
          <w:lang w:eastAsia="zh-CN"/>
        </w:rPr>
        <w:t>A</w:t>
      </w:r>
      <w:r>
        <w:rPr>
          <w:rFonts w:ascii="Arial" w:eastAsia="SimSun" w:hAnsi="Arial" w:cs="Arial"/>
          <w:color w:val="000000" w:themeColor="text1"/>
          <w:sz w:val="20"/>
          <w:szCs w:val="20"/>
          <w:lang w:eastAsia="zh-CN"/>
        </w:rPr>
        <w:t xml:space="preserve">uthor(s) hereby declare that NO </w:t>
      </w:r>
      <w:r w:rsidRPr="00915A32">
        <w:rPr>
          <w:rFonts w:ascii="Arial" w:eastAsia="SimSun" w:hAnsi="Arial" w:cs="Arial"/>
          <w:color w:val="000000" w:themeColor="text1"/>
          <w:sz w:val="20"/>
          <w:szCs w:val="20"/>
          <w:lang w:eastAsia="zh-CN"/>
        </w:rPr>
        <w:t>generative AI technologies such as Large Language Models (ChatGPT, COPILOT, etc.) and tex</w:t>
      </w:r>
      <w:r>
        <w:rPr>
          <w:rFonts w:ascii="Arial" w:eastAsia="SimSun" w:hAnsi="Arial" w:cs="Arial"/>
          <w:color w:val="000000" w:themeColor="text1"/>
          <w:sz w:val="20"/>
          <w:szCs w:val="20"/>
          <w:lang w:eastAsia="zh-CN"/>
        </w:rPr>
        <w:t xml:space="preserve">t-to-image generators have been </w:t>
      </w:r>
      <w:r w:rsidRPr="00915A32">
        <w:rPr>
          <w:rFonts w:ascii="Arial" w:eastAsia="SimSun" w:hAnsi="Arial" w:cs="Arial"/>
          <w:color w:val="000000" w:themeColor="text1"/>
          <w:sz w:val="20"/>
          <w:szCs w:val="20"/>
          <w:lang w:eastAsia="zh-CN"/>
        </w:rPr>
        <w:t xml:space="preserve">used during the writing or editing of this manuscript. </w:t>
      </w:r>
    </w:p>
    <w:p w14:paraId="460A2D6B" w14:textId="77777777" w:rsidR="00380FB7" w:rsidRPr="00335080" w:rsidRDefault="00380FB7" w:rsidP="00380FB7">
      <w:pPr>
        <w:spacing w:after="0" w:line="240" w:lineRule="auto"/>
        <w:jc w:val="both"/>
        <w:rPr>
          <w:rFonts w:ascii="Arial" w:eastAsia="SimSun" w:hAnsi="Arial" w:cs="Arial"/>
          <w:color w:val="000000" w:themeColor="text1"/>
          <w:sz w:val="16"/>
          <w:szCs w:val="16"/>
          <w:lang w:eastAsia="zh-CN"/>
        </w:rPr>
      </w:pPr>
    </w:p>
    <w:p w14:paraId="2C109BC9" w14:textId="77777777" w:rsidR="001926CB" w:rsidRPr="00DD2C99" w:rsidRDefault="001926CB" w:rsidP="00AE6181">
      <w:pPr>
        <w:spacing w:after="0"/>
        <w:jc w:val="both"/>
        <w:rPr>
          <w:rFonts w:ascii="Arial" w:hAnsi="Arial" w:cs="Arial"/>
          <w:sz w:val="20"/>
          <w:szCs w:val="20"/>
        </w:rPr>
      </w:pPr>
    </w:p>
    <w:p w14:paraId="70134E30" w14:textId="77777777" w:rsidR="00E37B44" w:rsidRPr="00DD2C99" w:rsidRDefault="00E37B44" w:rsidP="00AE6181">
      <w:pPr>
        <w:spacing w:after="0"/>
        <w:rPr>
          <w:rFonts w:ascii="Arial" w:hAnsi="Arial" w:cs="Arial"/>
          <w:b/>
        </w:rPr>
      </w:pPr>
      <w:r w:rsidRPr="00DD2C99">
        <w:rPr>
          <w:rFonts w:ascii="Arial" w:hAnsi="Arial" w:cs="Arial"/>
          <w:b/>
        </w:rPr>
        <w:t>REFERENCES</w:t>
      </w:r>
    </w:p>
    <w:p w14:paraId="3DC4F47B" w14:textId="77777777" w:rsidR="00C21350" w:rsidRPr="00DD2C99" w:rsidRDefault="00F91474" w:rsidP="00AE6181">
      <w:pPr>
        <w:spacing w:after="0"/>
        <w:ind w:left="720" w:hanging="720"/>
        <w:jc w:val="both"/>
        <w:rPr>
          <w:rFonts w:ascii="Arial" w:eastAsiaTheme="minorEastAsia" w:hAnsi="Arial" w:cs="Arial"/>
          <w:sz w:val="20"/>
          <w:szCs w:val="20"/>
          <w:lang w:val="en-IN" w:eastAsia="en-IN"/>
        </w:rPr>
      </w:pPr>
      <w:r w:rsidRPr="00DD2C99">
        <w:rPr>
          <w:rFonts w:ascii="Arial" w:eastAsiaTheme="minorEastAsia" w:hAnsi="Arial" w:cs="Arial"/>
          <w:sz w:val="20"/>
          <w:szCs w:val="20"/>
          <w:lang w:val="en-IN" w:eastAsia="en-IN"/>
        </w:rPr>
        <w:t>Ayyoob, K</w:t>
      </w:r>
      <w:r w:rsidR="00536E61" w:rsidRPr="00DD2C99">
        <w:rPr>
          <w:rFonts w:ascii="Arial" w:eastAsiaTheme="minorEastAsia" w:hAnsi="Arial" w:cs="Arial"/>
          <w:sz w:val="20"/>
          <w:szCs w:val="20"/>
          <w:lang w:val="en-IN" w:eastAsia="en-IN"/>
        </w:rPr>
        <w:t>.</w:t>
      </w:r>
      <w:r w:rsidRPr="00DD2C99">
        <w:rPr>
          <w:rFonts w:ascii="Arial" w:eastAsiaTheme="minorEastAsia" w:hAnsi="Arial" w:cs="Arial"/>
          <w:sz w:val="20"/>
          <w:szCs w:val="20"/>
          <w:lang w:val="en-IN" w:eastAsia="en-IN"/>
        </w:rPr>
        <w:t xml:space="preserve"> C., Bhattacharya D., Sarkar, K. A.</w:t>
      </w:r>
      <w:r w:rsidR="00EC6560" w:rsidRPr="00DD2C99">
        <w:rPr>
          <w:rFonts w:ascii="Arial" w:eastAsiaTheme="minorEastAsia" w:hAnsi="Arial" w:cs="Arial"/>
          <w:sz w:val="20"/>
          <w:szCs w:val="20"/>
          <w:lang w:val="en-IN" w:eastAsia="en-IN"/>
        </w:rPr>
        <w:t>,</w:t>
      </w:r>
      <w:r w:rsidRPr="00DD2C99">
        <w:rPr>
          <w:rFonts w:ascii="Arial" w:eastAsiaTheme="minorEastAsia" w:hAnsi="Arial" w:cs="Arial"/>
          <w:sz w:val="20"/>
          <w:szCs w:val="20"/>
          <w:lang w:val="en-IN" w:eastAsia="en-IN"/>
        </w:rPr>
        <w:t xml:space="preserve"> and </w:t>
      </w:r>
      <w:proofErr w:type="spellStart"/>
      <w:r w:rsidRPr="00DD2C99">
        <w:rPr>
          <w:rFonts w:ascii="Arial" w:eastAsiaTheme="minorEastAsia" w:hAnsi="Arial" w:cs="Arial"/>
          <w:sz w:val="20"/>
          <w:szCs w:val="20"/>
          <w:lang w:val="en-IN" w:eastAsia="en-IN"/>
        </w:rPr>
        <w:t>Dhakre</w:t>
      </w:r>
      <w:proofErr w:type="spellEnd"/>
      <w:r w:rsidRPr="00DD2C99">
        <w:rPr>
          <w:rFonts w:ascii="Arial" w:eastAsiaTheme="minorEastAsia" w:hAnsi="Arial" w:cs="Arial"/>
          <w:sz w:val="20"/>
          <w:szCs w:val="20"/>
          <w:lang w:val="en-IN" w:eastAsia="en-IN"/>
        </w:rPr>
        <w:t xml:space="preserve">, D. S. (2025). Regional Economic Shifts in Kerala’s Agricultural Landscape. </w:t>
      </w:r>
      <w:r w:rsidRPr="00DD2C99">
        <w:rPr>
          <w:rFonts w:ascii="Arial" w:eastAsiaTheme="minorEastAsia" w:hAnsi="Arial" w:cs="Arial"/>
          <w:sz w:val="20"/>
          <w:szCs w:val="20"/>
          <w:lang w:eastAsia="en-IN"/>
        </w:rPr>
        <w:t>Journal of Scientific Research and</w:t>
      </w:r>
      <w:r w:rsidR="00EC6560" w:rsidRPr="00DD2C99">
        <w:rPr>
          <w:rFonts w:ascii="Arial" w:eastAsiaTheme="minorEastAsia" w:hAnsi="Arial" w:cs="Arial"/>
          <w:sz w:val="20"/>
          <w:szCs w:val="20"/>
          <w:lang w:eastAsia="en-IN"/>
        </w:rPr>
        <w:t xml:space="preserve"> </w:t>
      </w:r>
      <w:r w:rsidRPr="00DD2C99">
        <w:rPr>
          <w:rFonts w:ascii="Arial" w:eastAsiaTheme="minorEastAsia" w:hAnsi="Arial" w:cs="Arial"/>
          <w:sz w:val="20"/>
          <w:szCs w:val="20"/>
          <w:lang w:eastAsia="en-IN"/>
        </w:rPr>
        <w:t>Reports,</w:t>
      </w:r>
      <w:r w:rsidRPr="00DD2C99">
        <w:rPr>
          <w:rFonts w:ascii="Arial" w:eastAsiaTheme="minorEastAsia" w:hAnsi="Arial" w:cs="Arial"/>
          <w:sz w:val="20"/>
          <w:szCs w:val="20"/>
          <w:lang w:val="en-IN" w:eastAsia="en-IN"/>
        </w:rPr>
        <w:t xml:space="preserve"> 31(5), 1055-1064.</w:t>
      </w:r>
    </w:p>
    <w:p w14:paraId="7DECDCF1" w14:textId="77777777" w:rsidR="00C21350" w:rsidRPr="00DD2C99" w:rsidRDefault="00560921" w:rsidP="00AE6181">
      <w:pPr>
        <w:spacing w:after="0"/>
        <w:ind w:left="720" w:hanging="720"/>
        <w:jc w:val="both"/>
        <w:rPr>
          <w:rFonts w:ascii="Arial" w:eastAsiaTheme="minorEastAsia" w:hAnsi="Arial" w:cs="Arial"/>
          <w:sz w:val="20"/>
          <w:szCs w:val="20"/>
          <w:lang w:val="en-IN" w:eastAsia="en-IN"/>
        </w:rPr>
      </w:pPr>
      <w:r w:rsidRPr="00DD2C99">
        <w:rPr>
          <w:rFonts w:ascii="Arial" w:eastAsiaTheme="minorEastAsia" w:hAnsi="Arial" w:cs="Arial"/>
          <w:sz w:val="20"/>
          <w:szCs w:val="20"/>
          <w:lang w:val="en-IN" w:eastAsia="en-IN"/>
        </w:rPr>
        <w:t>Box, G. E. P., &amp; Jenkins, G. M. (1970). Time Series Analysis: Forecasting and Control. San Francisco: Holden-Day.</w:t>
      </w:r>
    </w:p>
    <w:p w14:paraId="1F7B0133" w14:textId="77777777" w:rsidR="00C21350" w:rsidRPr="00DD2C99" w:rsidRDefault="00AC4F15" w:rsidP="00AE6181">
      <w:pPr>
        <w:spacing w:after="0"/>
        <w:ind w:left="720" w:hanging="720"/>
        <w:jc w:val="both"/>
        <w:rPr>
          <w:rFonts w:ascii="Arial" w:eastAsiaTheme="minorEastAsia" w:hAnsi="Arial" w:cs="Arial"/>
          <w:sz w:val="20"/>
          <w:szCs w:val="20"/>
          <w:lang w:val="en-IN" w:eastAsia="en-IN"/>
        </w:rPr>
      </w:pPr>
      <w:r w:rsidRPr="00DD2C99">
        <w:rPr>
          <w:rFonts w:ascii="Arial" w:eastAsiaTheme="minorEastAsia" w:hAnsi="Arial" w:cs="Arial"/>
          <w:sz w:val="20"/>
          <w:szCs w:val="20"/>
          <w:lang w:val="en-IN" w:eastAsia="en-IN"/>
        </w:rPr>
        <w:t>Box, G. E. P., Jenkins, G. M., Reinsel,</w:t>
      </w:r>
      <w:r w:rsidR="00640529" w:rsidRPr="00DD2C99">
        <w:rPr>
          <w:rFonts w:ascii="Arial" w:eastAsiaTheme="minorEastAsia" w:hAnsi="Arial" w:cs="Arial"/>
          <w:sz w:val="20"/>
          <w:szCs w:val="20"/>
          <w:lang w:val="en-IN" w:eastAsia="en-IN"/>
        </w:rPr>
        <w:t xml:space="preserve"> G. C., &amp; Ljung, G. M. (2015). </w:t>
      </w:r>
      <w:r w:rsidRPr="00DD2C99">
        <w:rPr>
          <w:rFonts w:ascii="Arial" w:eastAsiaTheme="minorEastAsia" w:hAnsi="Arial" w:cs="Arial"/>
          <w:sz w:val="20"/>
          <w:szCs w:val="20"/>
          <w:lang w:val="en-IN" w:eastAsia="en-IN"/>
        </w:rPr>
        <w:t>Time Series Ana</w:t>
      </w:r>
      <w:r w:rsidR="00640529" w:rsidRPr="00DD2C99">
        <w:rPr>
          <w:rFonts w:ascii="Arial" w:eastAsiaTheme="minorEastAsia" w:hAnsi="Arial" w:cs="Arial"/>
          <w:sz w:val="20"/>
          <w:szCs w:val="20"/>
          <w:lang w:val="en-IN" w:eastAsia="en-IN"/>
        </w:rPr>
        <w:t xml:space="preserve">lysis: Forecasting and Control </w:t>
      </w:r>
      <w:r w:rsidRPr="00DD2C99">
        <w:rPr>
          <w:rFonts w:ascii="Arial" w:eastAsiaTheme="minorEastAsia" w:hAnsi="Arial" w:cs="Arial"/>
          <w:sz w:val="20"/>
          <w:szCs w:val="20"/>
          <w:lang w:val="en-IN" w:eastAsia="en-IN"/>
        </w:rPr>
        <w:t>(5th ed.).</w:t>
      </w:r>
      <w:r w:rsidR="00F91474" w:rsidRPr="00DD2C99">
        <w:rPr>
          <w:rFonts w:ascii="Arial" w:eastAsiaTheme="minorEastAsia" w:hAnsi="Arial" w:cs="Arial"/>
          <w:sz w:val="20"/>
          <w:szCs w:val="20"/>
          <w:lang w:val="en-IN" w:eastAsia="en-IN"/>
        </w:rPr>
        <w:t xml:space="preserve"> </w:t>
      </w:r>
      <w:r w:rsidRPr="00DD2C99">
        <w:rPr>
          <w:rFonts w:ascii="Arial" w:eastAsiaTheme="minorEastAsia" w:hAnsi="Arial" w:cs="Arial"/>
          <w:sz w:val="20"/>
          <w:szCs w:val="20"/>
          <w:lang w:val="en-IN" w:eastAsia="en-IN"/>
        </w:rPr>
        <w:t>John Wiley &amp; Sons.</w:t>
      </w:r>
    </w:p>
    <w:p w14:paraId="35FEB21D" w14:textId="77777777" w:rsidR="00C21350" w:rsidRPr="00DD2C99" w:rsidRDefault="00560921" w:rsidP="00AE6181">
      <w:pPr>
        <w:spacing w:after="0"/>
        <w:ind w:left="720" w:hanging="720"/>
        <w:jc w:val="both"/>
        <w:rPr>
          <w:rFonts w:ascii="Arial" w:eastAsiaTheme="minorEastAsia" w:hAnsi="Arial" w:cs="Arial"/>
          <w:sz w:val="20"/>
          <w:szCs w:val="20"/>
          <w:lang w:val="en-IN" w:eastAsia="en-IN"/>
        </w:rPr>
      </w:pPr>
      <w:r w:rsidRPr="00DD2C99">
        <w:rPr>
          <w:rFonts w:ascii="Arial" w:eastAsiaTheme="minorEastAsia" w:hAnsi="Arial" w:cs="Arial"/>
          <w:sz w:val="20"/>
          <w:szCs w:val="20"/>
          <w:lang w:val="en-IN" w:eastAsia="en-IN"/>
        </w:rPr>
        <w:t xml:space="preserve">Brock, W. A., Dechert, W. D., </w:t>
      </w:r>
      <w:proofErr w:type="spellStart"/>
      <w:r w:rsidRPr="00DD2C99">
        <w:rPr>
          <w:rFonts w:ascii="Arial" w:eastAsiaTheme="minorEastAsia" w:hAnsi="Arial" w:cs="Arial"/>
          <w:sz w:val="20"/>
          <w:szCs w:val="20"/>
          <w:lang w:val="en-IN" w:eastAsia="en-IN"/>
        </w:rPr>
        <w:t>Scheinkman</w:t>
      </w:r>
      <w:proofErr w:type="spellEnd"/>
      <w:r w:rsidRPr="00DD2C99">
        <w:rPr>
          <w:rFonts w:ascii="Arial" w:eastAsiaTheme="minorEastAsia" w:hAnsi="Arial" w:cs="Arial"/>
          <w:sz w:val="20"/>
          <w:szCs w:val="20"/>
          <w:lang w:val="en-IN" w:eastAsia="en-IN"/>
        </w:rPr>
        <w:t>, J. A., &amp; LeBaron, B. (1996). A test for independence based on the correlation dimension. Econometric Reviews,15(3), 197–235.</w:t>
      </w:r>
    </w:p>
    <w:p w14:paraId="258E2812" w14:textId="77777777" w:rsidR="00C21350" w:rsidRPr="00DD2C99" w:rsidRDefault="00AC4F15" w:rsidP="00AE6181">
      <w:pPr>
        <w:spacing w:after="0"/>
        <w:ind w:left="720" w:hanging="720"/>
        <w:jc w:val="both"/>
        <w:rPr>
          <w:rFonts w:ascii="Arial" w:eastAsiaTheme="minorEastAsia" w:hAnsi="Arial" w:cs="Arial"/>
          <w:sz w:val="20"/>
          <w:szCs w:val="20"/>
          <w:lang w:val="en-IN" w:eastAsia="en-IN"/>
        </w:rPr>
      </w:pPr>
      <w:r w:rsidRPr="00DD2C99">
        <w:rPr>
          <w:rFonts w:ascii="Arial" w:eastAsiaTheme="minorEastAsia" w:hAnsi="Arial" w:cs="Arial"/>
          <w:sz w:val="20"/>
          <w:szCs w:val="20"/>
          <w:lang w:val="en-IN" w:eastAsia="en-IN"/>
        </w:rPr>
        <w:t>Dickey, D. A., and Fuller, W. A. (1979). Distribution of the estimators for autoregressive time series with a unit root. Journal of the American Statistical Association, 74(366), 427–431.</w:t>
      </w:r>
    </w:p>
    <w:p w14:paraId="0BB60CFD" w14:textId="77777777" w:rsidR="00C21350" w:rsidRPr="00DD2C99" w:rsidRDefault="00EC6560" w:rsidP="00AE6181">
      <w:pPr>
        <w:spacing w:after="0"/>
        <w:ind w:left="720" w:hanging="720"/>
        <w:jc w:val="both"/>
        <w:rPr>
          <w:rFonts w:ascii="Arial" w:eastAsiaTheme="minorEastAsia" w:hAnsi="Arial" w:cs="Arial"/>
          <w:sz w:val="20"/>
          <w:szCs w:val="20"/>
          <w:lang w:val="en-IN" w:eastAsia="en-IN"/>
        </w:rPr>
      </w:pPr>
      <w:r w:rsidRPr="00DD2C99">
        <w:rPr>
          <w:rFonts w:ascii="Arial" w:eastAsiaTheme="minorEastAsia" w:hAnsi="Arial" w:cs="Arial"/>
          <w:sz w:val="20"/>
          <w:szCs w:val="20"/>
          <w:lang w:val="en-IN" w:eastAsia="en-IN"/>
        </w:rPr>
        <w:t>Irshad M</w:t>
      </w:r>
      <w:r w:rsidR="00560921" w:rsidRPr="00DD2C99">
        <w:rPr>
          <w:rFonts w:ascii="Arial" w:eastAsiaTheme="minorEastAsia" w:hAnsi="Arial" w:cs="Arial"/>
          <w:sz w:val="20"/>
          <w:szCs w:val="20"/>
          <w:lang w:val="en-IN" w:eastAsia="en-IN"/>
        </w:rPr>
        <w:t>.</w:t>
      </w:r>
      <w:r w:rsidRPr="00DD2C99">
        <w:rPr>
          <w:rFonts w:ascii="Arial" w:eastAsiaTheme="minorEastAsia" w:hAnsi="Arial" w:cs="Arial"/>
          <w:sz w:val="20"/>
          <w:szCs w:val="20"/>
          <w:lang w:val="en-IN" w:eastAsia="en-IN"/>
        </w:rPr>
        <w:t xml:space="preserve">, Sarkar, </w:t>
      </w:r>
      <w:r w:rsidR="00560921" w:rsidRPr="00DD2C99">
        <w:rPr>
          <w:rFonts w:ascii="Arial" w:eastAsiaTheme="minorEastAsia" w:hAnsi="Arial" w:cs="Arial"/>
          <w:sz w:val="20"/>
          <w:szCs w:val="20"/>
          <w:lang w:val="en-IN" w:eastAsia="en-IN"/>
        </w:rPr>
        <w:t xml:space="preserve">K. A., </w:t>
      </w:r>
      <w:proofErr w:type="spellStart"/>
      <w:r w:rsidRPr="00DD2C99">
        <w:rPr>
          <w:rFonts w:ascii="Arial" w:eastAsiaTheme="minorEastAsia" w:hAnsi="Arial" w:cs="Arial"/>
          <w:sz w:val="20"/>
          <w:szCs w:val="20"/>
          <w:lang w:val="en-IN" w:eastAsia="en-IN"/>
        </w:rPr>
        <w:t>Dhakre</w:t>
      </w:r>
      <w:proofErr w:type="spellEnd"/>
      <w:r w:rsidR="00560921" w:rsidRPr="00DD2C99">
        <w:rPr>
          <w:rFonts w:ascii="Arial" w:eastAsiaTheme="minorEastAsia" w:hAnsi="Arial" w:cs="Arial"/>
          <w:sz w:val="20"/>
          <w:szCs w:val="20"/>
          <w:lang w:val="en-IN" w:eastAsia="en-IN"/>
        </w:rPr>
        <w:t>, D. S.,</w:t>
      </w:r>
      <w:r w:rsidRPr="00DD2C99">
        <w:rPr>
          <w:rFonts w:ascii="Arial" w:eastAsiaTheme="minorEastAsia" w:hAnsi="Arial" w:cs="Arial"/>
          <w:sz w:val="20"/>
          <w:szCs w:val="20"/>
          <w:lang w:val="en-IN" w:eastAsia="en-IN"/>
        </w:rPr>
        <w:t xml:space="preserve"> and Bhattacharya</w:t>
      </w:r>
      <w:r w:rsidR="00560921" w:rsidRPr="00DD2C99">
        <w:rPr>
          <w:rFonts w:ascii="Arial" w:eastAsiaTheme="minorEastAsia" w:hAnsi="Arial" w:cs="Arial"/>
          <w:sz w:val="20"/>
          <w:szCs w:val="20"/>
          <w:lang w:val="en-IN" w:eastAsia="en-IN"/>
        </w:rPr>
        <w:t>, D.</w:t>
      </w:r>
      <w:r w:rsidRPr="00DD2C99">
        <w:rPr>
          <w:rFonts w:ascii="Arial" w:eastAsiaTheme="minorEastAsia" w:hAnsi="Arial" w:cs="Arial"/>
          <w:sz w:val="20"/>
          <w:szCs w:val="20"/>
          <w:lang w:val="en-IN" w:eastAsia="en-IN"/>
        </w:rPr>
        <w:t xml:space="preserve"> (2024)</w:t>
      </w:r>
      <w:r w:rsidR="00560921" w:rsidRPr="00DD2C99">
        <w:rPr>
          <w:rFonts w:ascii="Arial" w:eastAsiaTheme="minorEastAsia" w:hAnsi="Arial" w:cs="Arial"/>
          <w:sz w:val="20"/>
          <w:szCs w:val="20"/>
          <w:lang w:val="en-IN" w:eastAsia="en-IN"/>
        </w:rPr>
        <w:t>.</w:t>
      </w:r>
      <w:r w:rsidRPr="00DD2C99">
        <w:rPr>
          <w:rFonts w:ascii="Arial" w:eastAsiaTheme="minorEastAsia" w:hAnsi="Arial" w:cs="Arial"/>
          <w:sz w:val="20"/>
          <w:szCs w:val="20"/>
          <w:lang w:val="en-IN" w:eastAsia="en-IN"/>
        </w:rPr>
        <w:t xml:space="preserve"> Forecasting of Coconut Price Using Time Series Modelling Techniqu</w:t>
      </w:r>
      <w:bookmarkStart w:id="0" w:name="_GoBack"/>
      <w:bookmarkEnd w:id="0"/>
      <w:r w:rsidRPr="00DD2C99">
        <w:rPr>
          <w:rFonts w:ascii="Arial" w:eastAsiaTheme="minorEastAsia" w:hAnsi="Arial" w:cs="Arial"/>
          <w:sz w:val="20"/>
          <w:szCs w:val="20"/>
          <w:lang w:val="en-IN" w:eastAsia="en-IN"/>
        </w:rPr>
        <w:t>e</w:t>
      </w:r>
      <w:r w:rsidR="00560921" w:rsidRPr="00DD2C99">
        <w:rPr>
          <w:rFonts w:ascii="Arial" w:eastAsiaTheme="minorEastAsia" w:hAnsi="Arial" w:cs="Arial"/>
          <w:sz w:val="20"/>
          <w:szCs w:val="20"/>
          <w:lang w:val="en-IN" w:eastAsia="en-IN"/>
        </w:rPr>
        <w:t>, 34(2), 223-231.</w:t>
      </w:r>
    </w:p>
    <w:p w14:paraId="1A56ABB6" w14:textId="77777777" w:rsidR="00C21350" w:rsidRPr="00DD2C99" w:rsidRDefault="00013E20" w:rsidP="00AE6181">
      <w:pPr>
        <w:spacing w:after="0"/>
        <w:ind w:left="720" w:hanging="720"/>
        <w:jc w:val="both"/>
        <w:rPr>
          <w:rFonts w:ascii="Arial" w:eastAsiaTheme="minorEastAsia" w:hAnsi="Arial" w:cs="Arial"/>
          <w:sz w:val="20"/>
          <w:szCs w:val="20"/>
          <w:lang w:val="en-IN" w:eastAsia="en-IN"/>
        </w:rPr>
      </w:pPr>
      <w:r w:rsidRPr="00DD2C99">
        <w:rPr>
          <w:rFonts w:ascii="Arial" w:eastAsiaTheme="minorEastAsia" w:hAnsi="Arial" w:cs="Arial"/>
          <w:sz w:val="20"/>
          <w:szCs w:val="20"/>
          <w:lang w:val="en-IN" w:eastAsia="en-IN"/>
        </w:rPr>
        <w:t>Johnson, D. (2018)</w:t>
      </w:r>
      <w:r w:rsidR="00FE5386" w:rsidRPr="00DD2C99">
        <w:rPr>
          <w:rFonts w:ascii="Arial" w:eastAsiaTheme="minorEastAsia" w:hAnsi="Arial" w:cs="Arial"/>
          <w:sz w:val="20"/>
          <w:szCs w:val="20"/>
          <w:lang w:val="en-IN" w:eastAsia="en-IN"/>
        </w:rPr>
        <w:t>.</w:t>
      </w:r>
      <w:r w:rsidRPr="00DD2C99">
        <w:rPr>
          <w:rFonts w:ascii="Arial" w:eastAsiaTheme="minorEastAsia" w:hAnsi="Arial" w:cs="Arial"/>
          <w:sz w:val="20"/>
          <w:szCs w:val="20"/>
          <w:lang w:val="en-IN" w:eastAsia="en-IN"/>
        </w:rPr>
        <w:t xml:space="preserve"> Cropping Pattern Changes in Kerala, 1956–57 to 2016–17. Review of Agrarian Studies, 8(1):65-99</w:t>
      </w:r>
    </w:p>
    <w:p w14:paraId="03C3761C" w14:textId="77777777" w:rsidR="00C21350" w:rsidRPr="00DD2C99" w:rsidRDefault="00013E20" w:rsidP="00AE6181">
      <w:pPr>
        <w:spacing w:after="0"/>
        <w:ind w:left="720" w:hanging="720"/>
        <w:jc w:val="both"/>
        <w:rPr>
          <w:rFonts w:ascii="Arial" w:eastAsiaTheme="minorEastAsia" w:hAnsi="Arial" w:cs="Arial"/>
          <w:sz w:val="20"/>
          <w:szCs w:val="20"/>
          <w:lang w:val="en-IN" w:eastAsia="en-IN"/>
        </w:rPr>
      </w:pPr>
      <w:r w:rsidRPr="00DD2C99">
        <w:rPr>
          <w:rFonts w:ascii="Arial" w:eastAsiaTheme="minorEastAsia" w:hAnsi="Arial" w:cs="Arial"/>
          <w:sz w:val="20"/>
          <w:szCs w:val="20"/>
          <w:lang w:val="en-IN" w:eastAsia="en-IN"/>
        </w:rPr>
        <w:t>Kumar, P</w:t>
      </w:r>
      <w:r w:rsidR="00473690" w:rsidRPr="00DD2C99">
        <w:rPr>
          <w:rFonts w:ascii="Arial" w:eastAsiaTheme="minorEastAsia" w:hAnsi="Arial" w:cs="Arial"/>
          <w:sz w:val="20"/>
          <w:szCs w:val="20"/>
          <w:lang w:val="en-IN" w:eastAsia="en-IN"/>
        </w:rPr>
        <w:t>.,</w:t>
      </w:r>
      <w:r w:rsidRPr="00DD2C99">
        <w:rPr>
          <w:rFonts w:ascii="Arial" w:eastAsiaTheme="minorEastAsia" w:hAnsi="Arial" w:cs="Arial"/>
          <w:sz w:val="20"/>
          <w:szCs w:val="20"/>
          <w:lang w:val="en-IN" w:eastAsia="en-IN"/>
        </w:rPr>
        <w:t xml:space="preserve"> and Abraham, M</w:t>
      </w:r>
      <w:r w:rsidR="00473690" w:rsidRPr="00DD2C99">
        <w:rPr>
          <w:rFonts w:ascii="Arial" w:eastAsiaTheme="minorEastAsia" w:hAnsi="Arial" w:cs="Arial"/>
          <w:sz w:val="20"/>
          <w:szCs w:val="20"/>
          <w:lang w:val="en-IN" w:eastAsia="en-IN"/>
        </w:rPr>
        <w:t xml:space="preserve">, </w:t>
      </w:r>
      <w:r w:rsidRPr="00DD2C99">
        <w:rPr>
          <w:rFonts w:ascii="Arial" w:eastAsiaTheme="minorEastAsia" w:hAnsi="Arial" w:cs="Arial"/>
          <w:sz w:val="20"/>
          <w:szCs w:val="20"/>
          <w:lang w:val="en-IN" w:eastAsia="en-IN"/>
        </w:rPr>
        <w:t>P</w:t>
      </w:r>
      <w:r w:rsidR="00473690" w:rsidRPr="00DD2C99">
        <w:rPr>
          <w:rFonts w:ascii="Arial" w:eastAsiaTheme="minorEastAsia" w:hAnsi="Arial" w:cs="Arial"/>
          <w:sz w:val="20"/>
          <w:szCs w:val="20"/>
          <w:lang w:val="en-IN" w:eastAsia="en-IN"/>
        </w:rPr>
        <w:t>.</w:t>
      </w:r>
      <w:r w:rsidRPr="00DD2C99">
        <w:rPr>
          <w:rFonts w:ascii="Arial" w:eastAsiaTheme="minorEastAsia" w:hAnsi="Arial" w:cs="Arial"/>
          <w:sz w:val="20"/>
          <w:szCs w:val="20"/>
          <w:lang w:val="en-IN" w:eastAsia="en-IN"/>
        </w:rPr>
        <w:t xml:space="preserve"> (2021)</w:t>
      </w:r>
      <w:r w:rsidR="00FE5386" w:rsidRPr="00DD2C99">
        <w:rPr>
          <w:rFonts w:ascii="Arial" w:eastAsiaTheme="minorEastAsia" w:hAnsi="Arial" w:cs="Arial"/>
          <w:sz w:val="20"/>
          <w:szCs w:val="20"/>
          <w:lang w:val="en-IN" w:eastAsia="en-IN"/>
        </w:rPr>
        <w:t>.</w:t>
      </w:r>
      <w:r w:rsidRPr="00DD2C99">
        <w:rPr>
          <w:rFonts w:ascii="Arial" w:eastAsiaTheme="minorEastAsia" w:hAnsi="Arial" w:cs="Arial"/>
          <w:sz w:val="20"/>
          <w:szCs w:val="20"/>
          <w:lang w:val="en-IN" w:eastAsia="en-IN"/>
        </w:rPr>
        <w:t xml:space="preserve"> Leading Issues and challenges in the Agriculture Sector of Kerala. Munich Personal </w:t>
      </w:r>
      <w:proofErr w:type="spellStart"/>
      <w:r w:rsidRPr="00DD2C99">
        <w:rPr>
          <w:rFonts w:ascii="Arial" w:eastAsiaTheme="minorEastAsia" w:hAnsi="Arial" w:cs="Arial"/>
          <w:sz w:val="20"/>
          <w:szCs w:val="20"/>
          <w:lang w:val="en-IN" w:eastAsia="en-IN"/>
        </w:rPr>
        <w:t>RePEc</w:t>
      </w:r>
      <w:proofErr w:type="spellEnd"/>
      <w:r w:rsidRPr="00DD2C99">
        <w:rPr>
          <w:rFonts w:ascii="Arial" w:eastAsiaTheme="minorEastAsia" w:hAnsi="Arial" w:cs="Arial"/>
          <w:sz w:val="20"/>
          <w:szCs w:val="20"/>
          <w:lang w:val="en-IN" w:eastAsia="en-IN"/>
        </w:rPr>
        <w:t xml:space="preserve"> Archive. Paper No. 108759.</w:t>
      </w:r>
    </w:p>
    <w:p w14:paraId="70F7678C" w14:textId="77777777" w:rsidR="00C21350" w:rsidRPr="00DD2C99" w:rsidRDefault="00640529" w:rsidP="00AE6181">
      <w:pPr>
        <w:spacing w:after="0"/>
        <w:ind w:left="720" w:hanging="720"/>
        <w:jc w:val="both"/>
        <w:rPr>
          <w:rFonts w:ascii="Arial" w:eastAsiaTheme="minorEastAsia" w:hAnsi="Arial" w:cs="Arial"/>
          <w:sz w:val="20"/>
          <w:szCs w:val="20"/>
          <w:lang w:val="en-IN" w:eastAsia="en-IN"/>
        </w:rPr>
      </w:pPr>
      <w:r w:rsidRPr="00DD2C99">
        <w:rPr>
          <w:rFonts w:ascii="Arial" w:eastAsiaTheme="minorEastAsia" w:hAnsi="Arial" w:cs="Arial"/>
          <w:sz w:val="20"/>
          <w:szCs w:val="20"/>
          <w:lang w:val="en-IN" w:eastAsia="en-IN"/>
        </w:rPr>
        <w:t xml:space="preserve">Ljung, G. M., &amp; Box, G. E. P. (1978). On a measure of lack of fit in time series models. </w:t>
      </w:r>
      <w:proofErr w:type="spellStart"/>
      <w:r w:rsidRPr="00DD2C99">
        <w:rPr>
          <w:rFonts w:ascii="Arial" w:eastAsiaTheme="minorEastAsia" w:hAnsi="Arial" w:cs="Arial"/>
          <w:sz w:val="20"/>
          <w:szCs w:val="20"/>
          <w:lang w:val="en-IN" w:eastAsia="en-IN"/>
        </w:rPr>
        <w:t>Biometrika</w:t>
      </w:r>
      <w:proofErr w:type="spellEnd"/>
      <w:r w:rsidRPr="00DD2C99">
        <w:rPr>
          <w:rFonts w:ascii="Arial" w:eastAsiaTheme="minorEastAsia" w:hAnsi="Arial" w:cs="Arial"/>
          <w:sz w:val="20"/>
          <w:szCs w:val="20"/>
          <w:lang w:val="en-IN" w:eastAsia="en-IN"/>
        </w:rPr>
        <w:t>, 65(2), 297–303.</w:t>
      </w:r>
    </w:p>
    <w:p w14:paraId="7D67B91E" w14:textId="127530FB" w:rsidR="00C21350" w:rsidRDefault="00560921" w:rsidP="00AE6181">
      <w:pPr>
        <w:spacing w:after="0"/>
        <w:ind w:left="720" w:hanging="720"/>
        <w:jc w:val="both"/>
        <w:rPr>
          <w:rFonts w:ascii="Arial" w:eastAsiaTheme="minorEastAsia" w:hAnsi="Arial" w:cs="Arial"/>
          <w:sz w:val="20"/>
          <w:szCs w:val="20"/>
          <w:lang w:val="en-IN" w:eastAsia="en-IN"/>
        </w:rPr>
      </w:pPr>
      <w:proofErr w:type="spellStart"/>
      <w:r w:rsidRPr="00DD2C99">
        <w:rPr>
          <w:rFonts w:ascii="Arial" w:eastAsiaTheme="minorEastAsia" w:hAnsi="Arial" w:cs="Arial"/>
          <w:sz w:val="20"/>
          <w:szCs w:val="20"/>
          <w:lang w:eastAsia="en-IN"/>
        </w:rPr>
        <w:t>Mahapatra</w:t>
      </w:r>
      <w:proofErr w:type="spellEnd"/>
      <w:r w:rsidRPr="00DD2C99">
        <w:rPr>
          <w:rFonts w:ascii="Arial" w:eastAsiaTheme="minorEastAsia" w:hAnsi="Arial" w:cs="Arial"/>
          <w:sz w:val="20"/>
          <w:szCs w:val="20"/>
          <w:lang w:eastAsia="en-IN"/>
        </w:rPr>
        <w:t xml:space="preserve">, S.K., </w:t>
      </w:r>
      <w:proofErr w:type="spellStart"/>
      <w:r w:rsidRPr="00DD2C99">
        <w:rPr>
          <w:rFonts w:ascii="Arial" w:eastAsiaTheme="minorEastAsia" w:hAnsi="Arial" w:cs="Arial"/>
          <w:sz w:val="20"/>
          <w:szCs w:val="20"/>
          <w:lang w:val="en-IN" w:eastAsia="en-IN"/>
        </w:rPr>
        <w:t>Dhakre</w:t>
      </w:r>
      <w:proofErr w:type="spellEnd"/>
      <w:r w:rsidRPr="00DD2C99">
        <w:rPr>
          <w:rFonts w:ascii="Arial" w:eastAsiaTheme="minorEastAsia" w:hAnsi="Arial" w:cs="Arial"/>
          <w:sz w:val="20"/>
          <w:szCs w:val="20"/>
          <w:lang w:val="en-IN" w:eastAsia="en-IN"/>
        </w:rPr>
        <w:t xml:space="preserve">, D. S., Bhattacharya, D., and Sarkar, K. A. (2024) Forecasting of finger millet production in Odisha by ARIMA &amp; </w:t>
      </w:r>
      <w:r w:rsidR="000407AC">
        <w:rPr>
          <w:rFonts w:ascii="Arial" w:eastAsiaTheme="minorEastAsia" w:hAnsi="Arial" w:cs="Arial"/>
          <w:sz w:val="20"/>
          <w:szCs w:val="20"/>
          <w:lang w:val="en-IN" w:eastAsia="en-IN"/>
        </w:rPr>
        <w:t xml:space="preserve">ANN model: A comparative study. International Journal of Statistics and Applied Mathematics, </w:t>
      </w:r>
      <w:r w:rsidRPr="00DD2C99">
        <w:rPr>
          <w:rFonts w:ascii="Arial" w:eastAsiaTheme="minorEastAsia" w:hAnsi="Arial" w:cs="Arial"/>
          <w:sz w:val="20"/>
          <w:szCs w:val="20"/>
          <w:lang w:val="en-IN" w:eastAsia="en-IN"/>
        </w:rPr>
        <w:t>9(1), 276-281.</w:t>
      </w:r>
    </w:p>
    <w:p w14:paraId="1799077E" w14:textId="77777777" w:rsidR="00C21350" w:rsidRPr="00DD2C99" w:rsidRDefault="00013E20" w:rsidP="00AE6181">
      <w:pPr>
        <w:spacing w:after="0"/>
        <w:ind w:left="720" w:hanging="720"/>
        <w:jc w:val="both"/>
        <w:rPr>
          <w:rFonts w:ascii="Arial" w:eastAsiaTheme="minorEastAsia" w:hAnsi="Arial" w:cs="Arial"/>
          <w:sz w:val="20"/>
          <w:szCs w:val="20"/>
          <w:lang w:val="en-IN" w:eastAsia="en-IN"/>
        </w:rPr>
      </w:pPr>
      <w:r w:rsidRPr="00DD2C99">
        <w:rPr>
          <w:rFonts w:ascii="Arial" w:eastAsiaTheme="minorEastAsia" w:hAnsi="Arial" w:cs="Arial"/>
          <w:sz w:val="20"/>
          <w:szCs w:val="20"/>
          <w:lang w:val="en-IN" w:eastAsia="en-IN"/>
        </w:rPr>
        <w:t>Nair, K</w:t>
      </w:r>
      <w:r w:rsidR="00473690" w:rsidRPr="00DD2C99">
        <w:rPr>
          <w:rFonts w:ascii="Arial" w:eastAsiaTheme="minorEastAsia" w:hAnsi="Arial" w:cs="Arial"/>
          <w:sz w:val="20"/>
          <w:szCs w:val="20"/>
          <w:lang w:val="en-IN" w:eastAsia="en-IN"/>
        </w:rPr>
        <w:t xml:space="preserve">, </w:t>
      </w:r>
      <w:r w:rsidRPr="00DD2C99">
        <w:rPr>
          <w:rFonts w:ascii="Arial" w:eastAsiaTheme="minorEastAsia" w:hAnsi="Arial" w:cs="Arial"/>
          <w:sz w:val="20"/>
          <w:szCs w:val="20"/>
          <w:lang w:val="en-IN" w:eastAsia="en-IN"/>
        </w:rPr>
        <w:t>N</w:t>
      </w:r>
      <w:r w:rsidR="00473690" w:rsidRPr="00DD2C99">
        <w:rPr>
          <w:rFonts w:ascii="Arial" w:eastAsiaTheme="minorEastAsia" w:hAnsi="Arial" w:cs="Arial"/>
          <w:sz w:val="20"/>
          <w:szCs w:val="20"/>
          <w:lang w:val="en-IN" w:eastAsia="en-IN"/>
        </w:rPr>
        <w:t>.</w:t>
      </w:r>
      <w:r w:rsidRPr="00DD2C99">
        <w:rPr>
          <w:rFonts w:ascii="Arial" w:eastAsiaTheme="minorEastAsia" w:hAnsi="Arial" w:cs="Arial"/>
          <w:sz w:val="20"/>
          <w:szCs w:val="20"/>
          <w:lang w:val="en-IN" w:eastAsia="en-IN"/>
        </w:rPr>
        <w:t xml:space="preserve"> (2012)</w:t>
      </w:r>
      <w:r w:rsidR="00FE5386" w:rsidRPr="00DD2C99">
        <w:rPr>
          <w:rFonts w:ascii="Arial" w:eastAsiaTheme="minorEastAsia" w:hAnsi="Arial" w:cs="Arial"/>
          <w:sz w:val="20"/>
          <w:szCs w:val="20"/>
          <w:lang w:val="en-IN" w:eastAsia="en-IN"/>
        </w:rPr>
        <w:t>.</w:t>
      </w:r>
      <w:r w:rsidRPr="00DD2C99">
        <w:rPr>
          <w:rFonts w:ascii="Arial" w:eastAsiaTheme="minorEastAsia" w:hAnsi="Arial" w:cs="Arial"/>
          <w:sz w:val="20"/>
          <w:szCs w:val="20"/>
          <w:lang w:val="en-IN" w:eastAsia="en-IN"/>
        </w:rPr>
        <w:t xml:space="preserve"> Agriculture and rural development; Decentralizes and local level development. </w:t>
      </w:r>
    </w:p>
    <w:p w14:paraId="6E5427F4" w14:textId="77777777" w:rsidR="005A36D5" w:rsidRDefault="00EC6560" w:rsidP="005A36D5">
      <w:pPr>
        <w:spacing w:after="0"/>
        <w:ind w:left="720" w:hanging="720"/>
        <w:jc w:val="both"/>
        <w:rPr>
          <w:rFonts w:ascii="Arial" w:eastAsiaTheme="minorEastAsia" w:hAnsi="Arial" w:cs="Arial"/>
          <w:sz w:val="20"/>
          <w:szCs w:val="20"/>
          <w:lang w:val="en-IN" w:eastAsia="en-IN"/>
        </w:rPr>
      </w:pPr>
      <w:r w:rsidRPr="00DD2C99">
        <w:rPr>
          <w:rFonts w:ascii="Arial" w:eastAsiaTheme="minorEastAsia" w:hAnsi="Arial" w:cs="Arial"/>
          <w:sz w:val="20"/>
          <w:szCs w:val="20"/>
          <w:lang w:val="en-IN" w:eastAsia="en-IN"/>
        </w:rPr>
        <w:t xml:space="preserve">Nath, B., </w:t>
      </w:r>
      <w:proofErr w:type="spellStart"/>
      <w:r w:rsidRPr="00DD2C99">
        <w:rPr>
          <w:rFonts w:ascii="Arial" w:eastAsiaTheme="minorEastAsia" w:hAnsi="Arial" w:cs="Arial"/>
          <w:sz w:val="20"/>
          <w:szCs w:val="20"/>
          <w:lang w:val="en-IN" w:eastAsia="en-IN"/>
        </w:rPr>
        <w:t>Dhakre</w:t>
      </w:r>
      <w:proofErr w:type="spellEnd"/>
      <w:r w:rsidRPr="00DD2C99">
        <w:rPr>
          <w:rFonts w:ascii="Arial" w:eastAsiaTheme="minorEastAsia" w:hAnsi="Arial" w:cs="Arial"/>
          <w:sz w:val="20"/>
          <w:szCs w:val="20"/>
          <w:lang w:val="en-IN" w:eastAsia="en-IN"/>
        </w:rPr>
        <w:t>, D. S., Sarkar, K. A., and Bhattacharya, D. (2020). The challenge of selecting the best forecasting model for a time series data. Journal of Food, Agriculture &amp; Environment 18 (2), 97-</w:t>
      </w:r>
      <w:proofErr w:type="gramStart"/>
      <w:r w:rsidRPr="00DD2C99">
        <w:rPr>
          <w:rFonts w:ascii="Arial" w:eastAsiaTheme="minorEastAsia" w:hAnsi="Arial" w:cs="Arial"/>
          <w:sz w:val="20"/>
          <w:szCs w:val="20"/>
          <w:lang w:val="en-IN" w:eastAsia="en-IN"/>
        </w:rPr>
        <w:t>102 .</w:t>
      </w:r>
      <w:proofErr w:type="gramEnd"/>
    </w:p>
    <w:p w14:paraId="49EB3D81" w14:textId="2D8D9BED" w:rsidR="005A36D5" w:rsidRPr="005A36D5" w:rsidRDefault="005A36D5" w:rsidP="005A36D5">
      <w:pPr>
        <w:spacing w:after="0"/>
        <w:ind w:left="720" w:hanging="720"/>
        <w:jc w:val="both"/>
        <w:rPr>
          <w:rFonts w:ascii="Arial" w:eastAsiaTheme="minorEastAsia" w:hAnsi="Arial" w:cs="Arial"/>
          <w:sz w:val="20"/>
          <w:szCs w:val="20"/>
          <w:lang w:val="en-IN" w:eastAsia="en-IN"/>
        </w:rPr>
      </w:pPr>
      <w:r w:rsidRPr="005A36D5">
        <w:rPr>
          <w:rFonts w:ascii="Arial" w:eastAsiaTheme="minorEastAsia" w:hAnsi="Arial" w:cs="Arial"/>
          <w:sz w:val="20"/>
          <w:szCs w:val="20"/>
          <w:lang w:val="en-IN" w:eastAsia="en-IN"/>
        </w:rPr>
        <w:t xml:space="preserve">Shilpa, Mathew., A, Prema., &amp; M, Hema. (2024). Cropping pattern and crop diversification in Kerala, India – a </w:t>
      </w:r>
      <w:proofErr w:type="spellStart"/>
      <w:r w:rsidRPr="005A36D5">
        <w:rPr>
          <w:rFonts w:ascii="Arial" w:eastAsiaTheme="minorEastAsia" w:hAnsi="Arial" w:cs="Arial"/>
          <w:sz w:val="20"/>
          <w:szCs w:val="20"/>
          <w:lang w:val="en-IN" w:eastAsia="en-IN"/>
        </w:rPr>
        <w:t>spatio</w:t>
      </w:r>
      <w:proofErr w:type="spellEnd"/>
      <w:r w:rsidRPr="005A36D5">
        <w:rPr>
          <w:rFonts w:ascii="Arial" w:eastAsiaTheme="minorEastAsia" w:hAnsi="Arial" w:cs="Arial"/>
          <w:sz w:val="20"/>
          <w:szCs w:val="20"/>
          <w:lang w:val="en-IN" w:eastAsia="en-IN"/>
        </w:rPr>
        <w:t>-temporal analysis. Current Science, 126(4), 470-477.</w:t>
      </w:r>
    </w:p>
    <w:p w14:paraId="46A51FC6" w14:textId="4C5C086F" w:rsidR="00E5431F" w:rsidRDefault="00E5431F" w:rsidP="00E5431F">
      <w:pPr>
        <w:spacing w:after="0"/>
        <w:ind w:left="720" w:hanging="720"/>
        <w:jc w:val="both"/>
        <w:rPr>
          <w:rFonts w:ascii="Arial" w:eastAsiaTheme="minorEastAsia" w:hAnsi="Arial" w:cs="Arial"/>
          <w:sz w:val="20"/>
          <w:szCs w:val="20"/>
          <w:lang w:val="en-IN" w:eastAsia="en-IN"/>
        </w:rPr>
      </w:pPr>
      <w:proofErr w:type="gramStart"/>
      <w:r>
        <w:rPr>
          <w:rFonts w:ascii="Arial" w:eastAsiaTheme="minorEastAsia" w:hAnsi="Arial" w:cs="Arial"/>
          <w:sz w:val="20"/>
          <w:szCs w:val="20"/>
          <w:lang w:eastAsia="en-IN"/>
        </w:rPr>
        <w:t>Singh, M.</w:t>
      </w:r>
      <w:r w:rsidRPr="00E5431F">
        <w:rPr>
          <w:rFonts w:ascii="Arial" w:eastAsiaTheme="minorEastAsia" w:hAnsi="Arial" w:cs="Arial"/>
          <w:sz w:val="20"/>
          <w:szCs w:val="20"/>
          <w:lang w:eastAsia="en-IN"/>
        </w:rPr>
        <w:t xml:space="preserve">, </w:t>
      </w:r>
      <w:r>
        <w:rPr>
          <w:rFonts w:ascii="Arial" w:eastAsiaTheme="minorEastAsia" w:hAnsi="Arial" w:cs="Arial"/>
          <w:sz w:val="20"/>
          <w:szCs w:val="20"/>
          <w:lang w:eastAsia="en-IN"/>
        </w:rPr>
        <w:t xml:space="preserve">Mishra, </w:t>
      </w:r>
      <w:r w:rsidRPr="00E5431F">
        <w:rPr>
          <w:rFonts w:ascii="Arial" w:eastAsiaTheme="minorEastAsia" w:hAnsi="Arial" w:cs="Arial"/>
          <w:sz w:val="20"/>
          <w:szCs w:val="20"/>
          <w:lang w:eastAsia="en-IN"/>
        </w:rPr>
        <w:t>G.C.</w:t>
      </w:r>
      <w:r>
        <w:rPr>
          <w:rFonts w:ascii="Arial" w:eastAsiaTheme="minorEastAsia" w:hAnsi="Arial" w:cs="Arial"/>
          <w:sz w:val="20"/>
          <w:szCs w:val="20"/>
          <w:lang w:eastAsia="en-IN"/>
        </w:rPr>
        <w:t xml:space="preserve">, and </w:t>
      </w:r>
      <w:r w:rsidRPr="00E5431F">
        <w:rPr>
          <w:rFonts w:ascii="Arial" w:eastAsiaTheme="minorEastAsia" w:hAnsi="Arial" w:cs="Arial"/>
          <w:sz w:val="20"/>
          <w:szCs w:val="20"/>
          <w:lang w:eastAsia="en-IN"/>
        </w:rPr>
        <w:t xml:space="preserve">Mall, R.K. </w:t>
      </w:r>
      <w:r>
        <w:rPr>
          <w:rFonts w:ascii="Arial" w:eastAsiaTheme="minorEastAsia" w:hAnsi="Arial" w:cs="Arial"/>
          <w:sz w:val="20"/>
          <w:szCs w:val="20"/>
          <w:lang w:eastAsia="en-IN"/>
        </w:rPr>
        <w:t>(</w:t>
      </w:r>
      <w:r w:rsidRPr="00E5431F">
        <w:rPr>
          <w:rFonts w:ascii="Arial" w:eastAsiaTheme="minorEastAsia" w:hAnsi="Arial" w:cs="Arial"/>
          <w:sz w:val="20"/>
          <w:szCs w:val="20"/>
          <w:lang w:eastAsia="en-IN"/>
        </w:rPr>
        <w:t>2018</w:t>
      </w:r>
      <w:r>
        <w:rPr>
          <w:rFonts w:ascii="Arial" w:eastAsiaTheme="minorEastAsia" w:hAnsi="Arial" w:cs="Arial"/>
          <w:sz w:val="20"/>
          <w:szCs w:val="20"/>
          <w:lang w:eastAsia="en-IN"/>
        </w:rPr>
        <w:t>).</w:t>
      </w:r>
      <w:proofErr w:type="gramEnd"/>
      <w:r>
        <w:rPr>
          <w:rFonts w:ascii="Arial" w:eastAsiaTheme="minorEastAsia" w:hAnsi="Arial" w:cs="Arial"/>
          <w:sz w:val="20"/>
          <w:szCs w:val="20"/>
          <w:lang w:eastAsia="en-IN"/>
        </w:rPr>
        <w:t xml:space="preserve"> </w:t>
      </w:r>
      <w:proofErr w:type="gramStart"/>
      <w:r w:rsidRPr="00E5431F">
        <w:rPr>
          <w:rFonts w:ascii="Arial" w:eastAsiaTheme="minorEastAsia" w:hAnsi="Arial" w:cs="Arial"/>
          <w:sz w:val="20"/>
          <w:szCs w:val="20"/>
          <w:lang w:eastAsia="en-IN"/>
        </w:rPr>
        <w:t>Time Series Models for Forecasting the Impact of Climate Change on Wheat Production in Varanasi District, India.</w:t>
      </w:r>
      <w:proofErr w:type="gramEnd"/>
      <w:r w:rsidRPr="00E5431F">
        <w:rPr>
          <w:rFonts w:ascii="Arial" w:eastAsiaTheme="minorEastAsia" w:hAnsi="Arial" w:cs="Arial"/>
          <w:sz w:val="20"/>
          <w:szCs w:val="20"/>
          <w:lang w:eastAsia="en-IN"/>
        </w:rPr>
        <w:t xml:space="preserve"> </w:t>
      </w:r>
      <w:proofErr w:type="spellStart"/>
      <w:r w:rsidRPr="00E5431F">
        <w:rPr>
          <w:rFonts w:ascii="Arial" w:eastAsiaTheme="minorEastAsia" w:hAnsi="Arial" w:cs="Arial"/>
          <w:sz w:val="20"/>
          <w:szCs w:val="20"/>
          <w:lang w:eastAsia="en-IN"/>
        </w:rPr>
        <w:t>Int.J.Curr.Microbiol.App.Sci</w:t>
      </w:r>
      <w:proofErr w:type="spellEnd"/>
      <w:r w:rsidRPr="00E5431F">
        <w:rPr>
          <w:rFonts w:ascii="Arial" w:eastAsiaTheme="minorEastAsia" w:hAnsi="Arial" w:cs="Arial"/>
          <w:sz w:val="20"/>
          <w:szCs w:val="20"/>
          <w:lang w:eastAsia="en-IN"/>
        </w:rPr>
        <w:t>. 7(11): 2687-2696</w:t>
      </w:r>
    </w:p>
    <w:p w14:paraId="5667DFA9" w14:textId="02D4E6F3" w:rsidR="00473690" w:rsidRPr="00DD2C99" w:rsidRDefault="00013E20" w:rsidP="00AE6181">
      <w:pPr>
        <w:spacing w:after="0"/>
        <w:ind w:left="720" w:hanging="720"/>
        <w:jc w:val="both"/>
        <w:rPr>
          <w:rFonts w:ascii="Arial" w:eastAsiaTheme="minorEastAsia" w:hAnsi="Arial" w:cs="Arial"/>
          <w:sz w:val="20"/>
          <w:szCs w:val="20"/>
          <w:lang w:val="en-IN" w:eastAsia="en-IN"/>
        </w:rPr>
      </w:pPr>
      <w:r w:rsidRPr="00DD2C99">
        <w:rPr>
          <w:rFonts w:ascii="Arial" w:eastAsiaTheme="minorEastAsia" w:hAnsi="Arial" w:cs="Arial"/>
          <w:sz w:val="20"/>
          <w:szCs w:val="20"/>
          <w:lang w:val="en-IN" w:eastAsia="en-IN"/>
        </w:rPr>
        <w:t>Viswanathan, P</w:t>
      </w:r>
      <w:r w:rsidR="00473690" w:rsidRPr="00DD2C99">
        <w:rPr>
          <w:rFonts w:ascii="Arial" w:eastAsiaTheme="minorEastAsia" w:hAnsi="Arial" w:cs="Arial"/>
          <w:sz w:val="20"/>
          <w:szCs w:val="20"/>
          <w:lang w:val="en-IN" w:eastAsia="en-IN"/>
        </w:rPr>
        <w:t xml:space="preserve">, </w:t>
      </w:r>
      <w:r w:rsidRPr="00DD2C99">
        <w:rPr>
          <w:rFonts w:ascii="Arial" w:eastAsiaTheme="minorEastAsia" w:hAnsi="Arial" w:cs="Arial"/>
          <w:sz w:val="20"/>
          <w:szCs w:val="20"/>
          <w:lang w:val="en-IN" w:eastAsia="en-IN"/>
        </w:rPr>
        <w:t>K</w:t>
      </w:r>
      <w:r w:rsidR="00473690" w:rsidRPr="00DD2C99">
        <w:rPr>
          <w:rFonts w:ascii="Arial" w:eastAsiaTheme="minorEastAsia" w:hAnsi="Arial" w:cs="Arial"/>
          <w:sz w:val="20"/>
          <w:szCs w:val="20"/>
          <w:lang w:val="en-IN" w:eastAsia="en-IN"/>
        </w:rPr>
        <w:t>.</w:t>
      </w:r>
      <w:r w:rsidRPr="00DD2C99">
        <w:rPr>
          <w:rFonts w:ascii="Arial" w:eastAsiaTheme="minorEastAsia" w:hAnsi="Arial" w:cs="Arial"/>
          <w:sz w:val="20"/>
          <w:szCs w:val="20"/>
          <w:lang w:val="en-IN" w:eastAsia="en-IN"/>
        </w:rPr>
        <w:t xml:space="preserve"> (2014)</w:t>
      </w:r>
      <w:r w:rsidR="00FE5386" w:rsidRPr="00DD2C99">
        <w:rPr>
          <w:rFonts w:ascii="Arial" w:eastAsiaTheme="minorEastAsia" w:hAnsi="Arial" w:cs="Arial"/>
          <w:sz w:val="20"/>
          <w:szCs w:val="20"/>
          <w:lang w:val="en-IN" w:eastAsia="en-IN"/>
        </w:rPr>
        <w:t>.</w:t>
      </w:r>
      <w:r w:rsidRPr="00DD2C99">
        <w:rPr>
          <w:rFonts w:ascii="Arial" w:eastAsiaTheme="minorEastAsia" w:hAnsi="Arial" w:cs="Arial"/>
          <w:sz w:val="20"/>
          <w:szCs w:val="20"/>
          <w:lang w:val="en-IN" w:eastAsia="en-IN"/>
        </w:rPr>
        <w:t xml:space="preserve"> The Rationalisation of Agriculture in Kerala: Implications for the Natural Environment, Agro-ecosystems, and Livelihoods. Agrarian South: Journal of Political Economy, 3(1)</w:t>
      </w:r>
    </w:p>
    <w:p w14:paraId="69FC4AC2" w14:textId="77777777" w:rsidR="00013E20" w:rsidRPr="00DD2C99" w:rsidRDefault="00013E20" w:rsidP="00AE6181">
      <w:pPr>
        <w:spacing w:after="0"/>
        <w:rPr>
          <w:rFonts w:ascii="Arial" w:hAnsi="Arial" w:cs="Arial"/>
          <w:b/>
          <w:sz w:val="20"/>
          <w:szCs w:val="20"/>
        </w:rPr>
      </w:pPr>
    </w:p>
    <w:p w14:paraId="0ECCD1B1" w14:textId="77777777" w:rsidR="008C4039" w:rsidRPr="00DD2C99" w:rsidRDefault="008C4039" w:rsidP="00AE6181">
      <w:pPr>
        <w:spacing w:after="0"/>
        <w:rPr>
          <w:rFonts w:ascii="Arial" w:hAnsi="Arial" w:cs="Arial"/>
          <w:sz w:val="20"/>
          <w:szCs w:val="20"/>
        </w:rPr>
      </w:pPr>
    </w:p>
    <w:sectPr w:rsidR="008C4039" w:rsidRPr="00DD2C99" w:rsidSect="00CB6878">
      <w:headerReference w:type="even" r:id="rId20"/>
      <w:headerReference w:type="default" r:id="rId21"/>
      <w:footerReference w:type="even" r:id="rId22"/>
      <w:footerReference w:type="default" r:id="rId23"/>
      <w:headerReference w:type="first" r:id="rId24"/>
      <w:footerReference w:type="first" r:id="rId25"/>
      <w:pgSz w:w="12240" w:h="15840" w:code="1"/>
      <w:pgMar w:top="1267" w:right="1080" w:bottom="540" w:left="1440" w:header="720" w:footer="83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47A64" w14:textId="77777777" w:rsidR="00811087" w:rsidRDefault="00811087" w:rsidP="004F4FE2">
      <w:pPr>
        <w:spacing w:after="0" w:line="240" w:lineRule="auto"/>
      </w:pPr>
      <w:r>
        <w:separator/>
      </w:r>
    </w:p>
  </w:endnote>
  <w:endnote w:type="continuationSeparator" w:id="0">
    <w:p w14:paraId="6FB95950" w14:textId="77777777" w:rsidR="00811087" w:rsidRDefault="00811087" w:rsidP="004F4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182D5" w14:textId="77777777" w:rsidR="003D3024" w:rsidRDefault="003D30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CC963" w14:textId="77777777" w:rsidR="003D3024" w:rsidRDefault="003D30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95C95" w14:textId="77777777" w:rsidR="003D3024" w:rsidRDefault="003D30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45660" w14:textId="77777777" w:rsidR="00811087" w:rsidRDefault="00811087" w:rsidP="004F4FE2">
      <w:pPr>
        <w:spacing w:after="0" w:line="240" w:lineRule="auto"/>
      </w:pPr>
      <w:r>
        <w:separator/>
      </w:r>
    </w:p>
  </w:footnote>
  <w:footnote w:type="continuationSeparator" w:id="0">
    <w:p w14:paraId="78CF783D" w14:textId="77777777" w:rsidR="00811087" w:rsidRDefault="00811087" w:rsidP="004F4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C030A" w14:textId="6C089F69" w:rsidR="003D3024" w:rsidRDefault="00175E81">
    <w:pPr>
      <w:pStyle w:val="Header"/>
    </w:pPr>
    <w:r>
      <w:rPr>
        <w:noProof/>
      </w:rPr>
      <w:pict w14:anchorId="56D2B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335516" o:spid="_x0000_s2050" type="#_x0000_t136" style="position:absolute;margin-left:0;margin-top:0;width:576.95pt;height:108.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618A7" w14:textId="71F99092" w:rsidR="003D3024" w:rsidRDefault="00175E81">
    <w:pPr>
      <w:pStyle w:val="Header"/>
    </w:pPr>
    <w:r>
      <w:rPr>
        <w:noProof/>
      </w:rPr>
      <w:pict w14:anchorId="34606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335517" o:spid="_x0000_s2051" type="#_x0000_t136" style="position:absolute;margin-left:0;margin-top:0;width:576.95pt;height:108.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4CBDC" w14:textId="2566DBA8" w:rsidR="003D3024" w:rsidRDefault="00175E81">
    <w:pPr>
      <w:pStyle w:val="Header"/>
    </w:pPr>
    <w:r>
      <w:rPr>
        <w:noProof/>
      </w:rPr>
      <w:pict w14:anchorId="28F04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335515" o:spid="_x0000_s2049" type="#_x0000_t136" style="position:absolute;margin-left:0;margin-top:0;width:576.95pt;height:108.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75DC9"/>
    <w:multiLevelType w:val="hybridMultilevel"/>
    <w:tmpl w:val="7D2C6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C74CC7"/>
    <w:multiLevelType w:val="hybridMultilevel"/>
    <w:tmpl w:val="E65290FA"/>
    <w:lvl w:ilvl="0" w:tplc="A32446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8A5DD8"/>
    <w:multiLevelType w:val="hybridMultilevel"/>
    <w:tmpl w:val="E280CE20"/>
    <w:lvl w:ilvl="0" w:tplc="53C4029C">
      <w:start w:val="1"/>
      <w:numFmt w:val="bullet"/>
      <w:lvlText w:val="•"/>
      <w:lvlJc w:val="left"/>
      <w:pPr>
        <w:tabs>
          <w:tab w:val="num" w:pos="720"/>
        </w:tabs>
        <w:ind w:left="720" w:hanging="360"/>
      </w:pPr>
      <w:rPr>
        <w:rFonts w:ascii="Arial" w:hAnsi="Arial" w:hint="default"/>
      </w:rPr>
    </w:lvl>
    <w:lvl w:ilvl="1" w:tplc="9618956E" w:tentative="1">
      <w:start w:val="1"/>
      <w:numFmt w:val="bullet"/>
      <w:lvlText w:val="•"/>
      <w:lvlJc w:val="left"/>
      <w:pPr>
        <w:tabs>
          <w:tab w:val="num" w:pos="1440"/>
        </w:tabs>
        <w:ind w:left="1440" w:hanging="360"/>
      </w:pPr>
      <w:rPr>
        <w:rFonts w:ascii="Arial" w:hAnsi="Arial" w:hint="default"/>
      </w:rPr>
    </w:lvl>
    <w:lvl w:ilvl="2" w:tplc="44107D30" w:tentative="1">
      <w:start w:val="1"/>
      <w:numFmt w:val="bullet"/>
      <w:lvlText w:val="•"/>
      <w:lvlJc w:val="left"/>
      <w:pPr>
        <w:tabs>
          <w:tab w:val="num" w:pos="2160"/>
        </w:tabs>
        <w:ind w:left="2160" w:hanging="360"/>
      </w:pPr>
      <w:rPr>
        <w:rFonts w:ascii="Arial" w:hAnsi="Arial" w:hint="default"/>
      </w:rPr>
    </w:lvl>
    <w:lvl w:ilvl="3" w:tplc="042EA676" w:tentative="1">
      <w:start w:val="1"/>
      <w:numFmt w:val="bullet"/>
      <w:lvlText w:val="•"/>
      <w:lvlJc w:val="left"/>
      <w:pPr>
        <w:tabs>
          <w:tab w:val="num" w:pos="2880"/>
        </w:tabs>
        <w:ind w:left="2880" w:hanging="360"/>
      </w:pPr>
      <w:rPr>
        <w:rFonts w:ascii="Arial" w:hAnsi="Arial" w:hint="default"/>
      </w:rPr>
    </w:lvl>
    <w:lvl w:ilvl="4" w:tplc="763A25FC" w:tentative="1">
      <w:start w:val="1"/>
      <w:numFmt w:val="bullet"/>
      <w:lvlText w:val="•"/>
      <w:lvlJc w:val="left"/>
      <w:pPr>
        <w:tabs>
          <w:tab w:val="num" w:pos="3600"/>
        </w:tabs>
        <w:ind w:left="3600" w:hanging="360"/>
      </w:pPr>
      <w:rPr>
        <w:rFonts w:ascii="Arial" w:hAnsi="Arial" w:hint="default"/>
      </w:rPr>
    </w:lvl>
    <w:lvl w:ilvl="5" w:tplc="A87E5E38" w:tentative="1">
      <w:start w:val="1"/>
      <w:numFmt w:val="bullet"/>
      <w:lvlText w:val="•"/>
      <w:lvlJc w:val="left"/>
      <w:pPr>
        <w:tabs>
          <w:tab w:val="num" w:pos="4320"/>
        </w:tabs>
        <w:ind w:left="4320" w:hanging="360"/>
      </w:pPr>
      <w:rPr>
        <w:rFonts w:ascii="Arial" w:hAnsi="Arial" w:hint="default"/>
      </w:rPr>
    </w:lvl>
    <w:lvl w:ilvl="6" w:tplc="E5602724" w:tentative="1">
      <w:start w:val="1"/>
      <w:numFmt w:val="bullet"/>
      <w:lvlText w:val="•"/>
      <w:lvlJc w:val="left"/>
      <w:pPr>
        <w:tabs>
          <w:tab w:val="num" w:pos="5040"/>
        </w:tabs>
        <w:ind w:left="5040" w:hanging="360"/>
      </w:pPr>
      <w:rPr>
        <w:rFonts w:ascii="Arial" w:hAnsi="Arial" w:hint="default"/>
      </w:rPr>
    </w:lvl>
    <w:lvl w:ilvl="7" w:tplc="FEBACC90" w:tentative="1">
      <w:start w:val="1"/>
      <w:numFmt w:val="bullet"/>
      <w:lvlText w:val="•"/>
      <w:lvlJc w:val="left"/>
      <w:pPr>
        <w:tabs>
          <w:tab w:val="num" w:pos="5760"/>
        </w:tabs>
        <w:ind w:left="5760" w:hanging="360"/>
      </w:pPr>
      <w:rPr>
        <w:rFonts w:ascii="Arial" w:hAnsi="Arial" w:hint="default"/>
      </w:rPr>
    </w:lvl>
    <w:lvl w:ilvl="8" w:tplc="38707DF0" w:tentative="1">
      <w:start w:val="1"/>
      <w:numFmt w:val="bullet"/>
      <w:lvlText w:val="•"/>
      <w:lvlJc w:val="left"/>
      <w:pPr>
        <w:tabs>
          <w:tab w:val="num" w:pos="6480"/>
        </w:tabs>
        <w:ind w:left="6480" w:hanging="360"/>
      </w:pPr>
      <w:rPr>
        <w:rFonts w:ascii="Arial" w:hAnsi="Arial" w:hint="default"/>
      </w:rPr>
    </w:lvl>
  </w:abstractNum>
  <w:abstractNum w:abstractNumId="3">
    <w:nsid w:val="3AF21D56"/>
    <w:multiLevelType w:val="hybridMultilevel"/>
    <w:tmpl w:val="59022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535516"/>
    <w:multiLevelType w:val="hybridMultilevel"/>
    <w:tmpl w:val="0816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42062A"/>
    <w:multiLevelType w:val="hybridMultilevel"/>
    <w:tmpl w:val="3D7ADA9C"/>
    <w:lvl w:ilvl="0" w:tplc="199E2E0A">
      <w:start w:val="1"/>
      <w:numFmt w:val="bullet"/>
      <w:lvlText w:val="•"/>
      <w:lvlJc w:val="left"/>
      <w:pPr>
        <w:tabs>
          <w:tab w:val="num" w:pos="720"/>
        </w:tabs>
        <w:ind w:left="720" w:hanging="360"/>
      </w:pPr>
      <w:rPr>
        <w:rFonts w:ascii="Arial" w:hAnsi="Arial" w:hint="default"/>
      </w:rPr>
    </w:lvl>
    <w:lvl w:ilvl="1" w:tplc="96A22CF6" w:tentative="1">
      <w:start w:val="1"/>
      <w:numFmt w:val="bullet"/>
      <w:lvlText w:val="•"/>
      <w:lvlJc w:val="left"/>
      <w:pPr>
        <w:tabs>
          <w:tab w:val="num" w:pos="1440"/>
        </w:tabs>
        <w:ind w:left="1440" w:hanging="360"/>
      </w:pPr>
      <w:rPr>
        <w:rFonts w:ascii="Arial" w:hAnsi="Arial" w:hint="default"/>
      </w:rPr>
    </w:lvl>
    <w:lvl w:ilvl="2" w:tplc="563E0590" w:tentative="1">
      <w:start w:val="1"/>
      <w:numFmt w:val="bullet"/>
      <w:lvlText w:val="•"/>
      <w:lvlJc w:val="left"/>
      <w:pPr>
        <w:tabs>
          <w:tab w:val="num" w:pos="2160"/>
        </w:tabs>
        <w:ind w:left="2160" w:hanging="360"/>
      </w:pPr>
      <w:rPr>
        <w:rFonts w:ascii="Arial" w:hAnsi="Arial" w:hint="default"/>
      </w:rPr>
    </w:lvl>
    <w:lvl w:ilvl="3" w:tplc="DCA690EE" w:tentative="1">
      <w:start w:val="1"/>
      <w:numFmt w:val="bullet"/>
      <w:lvlText w:val="•"/>
      <w:lvlJc w:val="left"/>
      <w:pPr>
        <w:tabs>
          <w:tab w:val="num" w:pos="2880"/>
        </w:tabs>
        <w:ind w:left="2880" w:hanging="360"/>
      </w:pPr>
      <w:rPr>
        <w:rFonts w:ascii="Arial" w:hAnsi="Arial" w:hint="default"/>
      </w:rPr>
    </w:lvl>
    <w:lvl w:ilvl="4" w:tplc="67DCC90E" w:tentative="1">
      <w:start w:val="1"/>
      <w:numFmt w:val="bullet"/>
      <w:lvlText w:val="•"/>
      <w:lvlJc w:val="left"/>
      <w:pPr>
        <w:tabs>
          <w:tab w:val="num" w:pos="3600"/>
        </w:tabs>
        <w:ind w:left="3600" w:hanging="360"/>
      </w:pPr>
      <w:rPr>
        <w:rFonts w:ascii="Arial" w:hAnsi="Arial" w:hint="default"/>
      </w:rPr>
    </w:lvl>
    <w:lvl w:ilvl="5" w:tplc="D5A25D0A" w:tentative="1">
      <w:start w:val="1"/>
      <w:numFmt w:val="bullet"/>
      <w:lvlText w:val="•"/>
      <w:lvlJc w:val="left"/>
      <w:pPr>
        <w:tabs>
          <w:tab w:val="num" w:pos="4320"/>
        </w:tabs>
        <w:ind w:left="4320" w:hanging="360"/>
      </w:pPr>
      <w:rPr>
        <w:rFonts w:ascii="Arial" w:hAnsi="Arial" w:hint="default"/>
      </w:rPr>
    </w:lvl>
    <w:lvl w:ilvl="6" w:tplc="DDAA85CA" w:tentative="1">
      <w:start w:val="1"/>
      <w:numFmt w:val="bullet"/>
      <w:lvlText w:val="•"/>
      <w:lvlJc w:val="left"/>
      <w:pPr>
        <w:tabs>
          <w:tab w:val="num" w:pos="5040"/>
        </w:tabs>
        <w:ind w:left="5040" w:hanging="360"/>
      </w:pPr>
      <w:rPr>
        <w:rFonts w:ascii="Arial" w:hAnsi="Arial" w:hint="default"/>
      </w:rPr>
    </w:lvl>
    <w:lvl w:ilvl="7" w:tplc="0F7EB158" w:tentative="1">
      <w:start w:val="1"/>
      <w:numFmt w:val="bullet"/>
      <w:lvlText w:val="•"/>
      <w:lvlJc w:val="left"/>
      <w:pPr>
        <w:tabs>
          <w:tab w:val="num" w:pos="5760"/>
        </w:tabs>
        <w:ind w:left="5760" w:hanging="360"/>
      </w:pPr>
      <w:rPr>
        <w:rFonts w:ascii="Arial" w:hAnsi="Arial" w:hint="default"/>
      </w:rPr>
    </w:lvl>
    <w:lvl w:ilvl="8" w:tplc="1D5EFF1C" w:tentative="1">
      <w:start w:val="1"/>
      <w:numFmt w:val="bullet"/>
      <w:lvlText w:val="•"/>
      <w:lvlJc w:val="left"/>
      <w:pPr>
        <w:tabs>
          <w:tab w:val="num" w:pos="6480"/>
        </w:tabs>
        <w:ind w:left="6480" w:hanging="360"/>
      </w:pPr>
      <w:rPr>
        <w:rFonts w:ascii="Arial" w:hAnsi="Arial" w:hint="default"/>
      </w:rPr>
    </w:lvl>
  </w:abstractNum>
  <w:abstractNum w:abstractNumId="6">
    <w:nsid w:val="7C175C23"/>
    <w:multiLevelType w:val="hybridMultilevel"/>
    <w:tmpl w:val="FBC8C9EC"/>
    <w:lvl w:ilvl="0" w:tplc="EB9AF390">
      <w:start w:val="1"/>
      <w:numFmt w:val="bullet"/>
      <w:lvlText w:val="•"/>
      <w:lvlJc w:val="left"/>
      <w:pPr>
        <w:tabs>
          <w:tab w:val="num" w:pos="720"/>
        </w:tabs>
        <w:ind w:left="720" w:hanging="360"/>
      </w:pPr>
      <w:rPr>
        <w:rFonts w:ascii="Arial" w:hAnsi="Arial" w:hint="default"/>
      </w:rPr>
    </w:lvl>
    <w:lvl w:ilvl="1" w:tplc="70B43028" w:tentative="1">
      <w:start w:val="1"/>
      <w:numFmt w:val="bullet"/>
      <w:lvlText w:val="•"/>
      <w:lvlJc w:val="left"/>
      <w:pPr>
        <w:tabs>
          <w:tab w:val="num" w:pos="1440"/>
        </w:tabs>
        <w:ind w:left="1440" w:hanging="360"/>
      </w:pPr>
      <w:rPr>
        <w:rFonts w:ascii="Arial" w:hAnsi="Arial" w:hint="default"/>
      </w:rPr>
    </w:lvl>
    <w:lvl w:ilvl="2" w:tplc="E494BFDA" w:tentative="1">
      <w:start w:val="1"/>
      <w:numFmt w:val="bullet"/>
      <w:lvlText w:val="•"/>
      <w:lvlJc w:val="left"/>
      <w:pPr>
        <w:tabs>
          <w:tab w:val="num" w:pos="2160"/>
        </w:tabs>
        <w:ind w:left="2160" w:hanging="360"/>
      </w:pPr>
      <w:rPr>
        <w:rFonts w:ascii="Arial" w:hAnsi="Arial" w:hint="default"/>
      </w:rPr>
    </w:lvl>
    <w:lvl w:ilvl="3" w:tplc="B03EAAF4" w:tentative="1">
      <w:start w:val="1"/>
      <w:numFmt w:val="bullet"/>
      <w:lvlText w:val="•"/>
      <w:lvlJc w:val="left"/>
      <w:pPr>
        <w:tabs>
          <w:tab w:val="num" w:pos="2880"/>
        </w:tabs>
        <w:ind w:left="2880" w:hanging="360"/>
      </w:pPr>
      <w:rPr>
        <w:rFonts w:ascii="Arial" w:hAnsi="Arial" w:hint="default"/>
      </w:rPr>
    </w:lvl>
    <w:lvl w:ilvl="4" w:tplc="D36A0E66" w:tentative="1">
      <w:start w:val="1"/>
      <w:numFmt w:val="bullet"/>
      <w:lvlText w:val="•"/>
      <w:lvlJc w:val="left"/>
      <w:pPr>
        <w:tabs>
          <w:tab w:val="num" w:pos="3600"/>
        </w:tabs>
        <w:ind w:left="3600" w:hanging="360"/>
      </w:pPr>
      <w:rPr>
        <w:rFonts w:ascii="Arial" w:hAnsi="Arial" w:hint="default"/>
      </w:rPr>
    </w:lvl>
    <w:lvl w:ilvl="5" w:tplc="AA6A551C" w:tentative="1">
      <w:start w:val="1"/>
      <w:numFmt w:val="bullet"/>
      <w:lvlText w:val="•"/>
      <w:lvlJc w:val="left"/>
      <w:pPr>
        <w:tabs>
          <w:tab w:val="num" w:pos="4320"/>
        </w:tabs>
        <w:ind w:left="4320" w:hanging="360"/>
      </w:pPr>
      <w:rPr>
        <w:rFonts w:ascii="Arial" w:hAnsi="Arial" w:hint="default"/>
      </w:rPr>
    </w:lvl>
    <w:lvl w:ilvl="6" w:tplc="7CF8A34C" w:tentative="1">
      <w:start w:val="1"/>
      <w:numFmt w:val="bullet"/>
      <w:lvlText w:val="•"/>
      <w:lvlJc w:val="left"/>
      <w:pPr>
        <w:tabs>
          <w:tab w:val="num" w:pos="5040"/>
        </w:tabs>
        <w:ind w:left="5040" w:hanging="360"/>
      </w:pPr>
      <w:rPr>
        <w:rFonts w:ascii="Arial" w:hAnsi="Arial" w:hint="default"/>
      </w:rPr>
    </w:lvl>
    <w:lvl w:ilvl="7" w:tplc="40E4B596" w:tentative="1">
      <w:start w:val="1"/>
      <w:numFmt w:val="bullet"/>
      <w:lvlText w:val="•"/>
      <w:lvlJc w:val="left"/>
      <w:pPr>
        <w:tabs>
          <w:tab w:val="num" w:pos="5760"/>
        </w:tabs>
        <w:ind w:left="5760" w:hanging="360"/>
      </w:pPr>
      <w:rPr>
        <w:rFonts w:ascii="Arial" w:hAnsi="Arial" w:hint="default"/>
      </w:rPr>
    </w:lvl>
    <w:lvl w:ilvl="8" w:tplc="D7BA898E"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2"/>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ACF"/>
    <w:rsid w:val="00013E20"/>
    <w:rsid w:val="000154F7"/>
    <w:rsid w:val="00020740"/>
    <w:rsid w:val="00026C63"/>
    <w:rsid w:val="00027A43"/>
    <w:rsid w:val="000407AC"/>
    <w:rsid w:val="00042A9F"/>
    <w:rsid w:val="0008433B"/>
    <w:rsid w:val="000844DA"/>
    <w:rsid w:val="000936F6"/>
    <w:rsid w:val="000A194E"/>
    <w:rsid w:val="000A2A35"/>
    <w:rsid w:val="000A49C8"/>
    <w:rsid w:val="000A4EEA"/>
    <w:rsid w:val="000B0133"/>
    <w:rsid w:val="000B26E6"/>
    <w:rsid w:val="000B371E"/>
    <w:rsid w:val="000D4241"/>
    <w:rsid w:val="000E6792"/>
    <w:rsid w:val="00112C35"/>
    <w:rsid w:val="00124695"/>
    <w:rsid w:val="001836F9"/>
    <w:rsid w:val="00183DCD"/>
    <w:rsid w:val="001926CB"/>
    <w:rsid w:val="001C2E65"/>
    <w:rsid w:val="001D0F81"/>
    <w:rsid w:val="00217AA5"/>
    <w:rsid w:val="00240B83"/>
    <w:rsid w:val="00242C81"/>
    <w:rsid w:val="00253C62"/>
    <w:rsid w:val="002A1618"/>
    <w:rsid w:val="002D0639"/>
    <w:rsid w:val="002D729A"/>
    <w:rsid w:val="002E2B19"/>
    <w:rsid w:val="00330E30"/>
    <w:rsid w:val="003340D5"/>
    <w:rsid w:val="003636BC"/>
    <w:rsid w:val="00380FB7"/>
    <w:rsid w:val="003C4744"/>
    <w:rsid w:val="003D3024"/>
    <w:rsid w:val="003D7425"/>
    <w:rsid w:val="003F63B7"/>
    <w:rsid w:val="00400C23"/>
    <w:rsid w:val="00404DC9"/>
    <w:rsid w:val="0044146E"/>
    <w:rsid w:val="004432FA"/>
    <w:rsid w:val="00445F9F"/>
    <w:rsid w:val="00450DF4"/>
    <w:rsid w:val="004550D1"/>
    <w:rsid w:val="00473690"/>
    <w:rsid w:val="00482CCF"/>
    <w:rsid w:val="004B0DD4"/>
    <w:rsid w:val="004B1371"/>
    <w:rsid w:val="004B6BE1"/>
    <w:rsid w:val="004D74D4"/>
    <w:rsid w:val="004E432B"/>
    <w:rsid w:val="004F4FE2"/>
    <w:rsid w:val="00507218"/>
    <w:rsid w:val="005120CF"/>
    <w:rsid w:val="0051226F"/>
    <w:rsid w:val="00531A56"/>
    <w:rsid w:val="0053253C"/>
    <w:rsid w:val="00536E61"/>
    <w:rsid w:val="00560921"/>
    <w:rsid w:val="00565721"/>
    <w:rsid w:val="0059126B"/>
    <w:rsid w:val="005A36D5"/>
    <w:rsid w:val="005C45DA"/>
    <w:rsid w:val="00623AFF"/>
    <w:rsid w:val="00640529"/>
    <w:rsid w:val="00650A72"/>
    <w:rsid w:val="00655DD2"/>
    <w:rsid w:val="006625D5"/>
    <w:rsid w:val="00674B06"/>
    <w:rsid w:val="00686E6C"/>
    <w:rsid w:val="0069684B"/>
    <w:rsid w:val="006A13F8"/>
    <w:rsid w:val="006B1ADA"/>
    <w:rsid w:val="006C0324"/>
    <w:rsid w:val="006C0E30"/>
    <w:rsid w:val="00702FF1"/>
    <w:rsid w:val="007231BE"/>
    <w:rsid w:val="007339EB"/>
    <w:rsid w:val="00752C14"/>
    <w:rsid w:val="00753862"/>
    <w:rsid w:val="007540B0"/>
    <w:rsid w:val="00784008"/>
    <w:rsid w:val="00793C79"/>
    <w:rsid w:val="007A7686"/>
    <w:rsid w:val="007C1ACF"/>
    <w:rsid w:val="007F7E6D"/>
    <w:rsid w:val="008031ED"/>
    <w:rsid w:val="00811087"/>
    <w:rsid w:val="00835DA7"/>
    <w:rsid w:val="008420FB"/>
    <w:rsid w:val="00855A8C"/>
    <w:rsid w:val="00857B64"/>
    <w:rsid w:val="00897AD0"/>
    <w:rsid w:val="008A4A4C"/>
    <w:rsid w:val="008C4039"/>
    <w:rsid w:val="008C444D"/>
    <w:rsid w:val="00912CBD"/>
    <w:rsid w:val="00930C52"/>
    <w:rsid w:val="00956137"/>
    <w:rsid w:val="00966D7A"/>
    <w:rsid w:val="00970816"/>
    <w:rsid w:val="00970FB1"/>
    <w:rsid w:val="0097763B"/>
    <w:rsid w:val="009A6B7F"/>
    <w:rsid w:val="009B7226"/>
    <w:rsid w:val="009D48D4"/>
    <w:rsid w:val="00A30E07"/>
    <w:rsid w:val="00A37085"/>
    <w:rsid w:val="00A50D47"/>
    <w:rsid w:val="00A55C3C"/>
    <w:rsid w:val="00A61B93"/>
    <w:rsid w:val="00AC4F15"/>
    <w:rsid w:val="00AD6AEF"/>
    <w:rsid w:val="00AE6181"/>
    <w:rsid w:val="00B42F45"/>
    <w:rsid w:val="00B571A3"/>
    <w:rsid w:val="00B87E52"/>
    <w:rsid w:val="00B951BA"/>
    <w:rsid w:val="00BA669C"/>
    <w:rsid w:val="00BB2339"/>
    <w:rsid w:val="00BC748A"/>
    <w:rsid w:val="00BD68C5"/>
    <w:rsid w:val="00BF15A1"/>
    <w:rsid w:val="00C13EF3"/>
    <w:rsid w:val="00C20211"/>
    <w:rsid w:val="00C21350"/>
    <w:rsid w:val="00C3609F"/>
    <w:rsid w:val="00C40400"/>
    <w:rsid w:val="00C46CCA"/>
    <w:rsid w:val="00C575F9"/>
    <w:rsid w:val="00C611E7"/>
    <w:rsid w:val="00C63384"/>
    <w:rsid w:val="00C90775"/>
    <w:rsid w:val="00C96975"/>
    <w:rsid w:val="00CA72E9"/>
    <w:rsid w:val="00CB6878"/>
    <w:rsid w:val="00CC1813"/>
    <w:rsid w:val="00CE3050"/>
    <w:rsid w:val="00D62337"/>
    <w:rsid w:val="00D7110B"/>
    <w:rsid w:val="00D82032"/>
    <w:rsid w:val="00DD2C99"/>
    <w:rsid w:val="00E37315"/>
    <w:rsid w:val="00E37B44"/>
    <w:rsid w:val="00E4196D"/>
    <w:rsid w:val="00E506CE"/>
    <w:rsid w:val="00E5431F"/>
    <w:rsid w:val="00E66481"/>
    <w:rsid w:val="00E8390C"/>
    <w:rsid w:val="00E916EC"/>
    <w:rsid w:val="00EB66A9"/>
    <w:rsid w:val="00EC6560"/>
    <w:rsid w:val="00EE03A8"/>
    <w:rsid w:val="00F110BC"/>
    <w:rsid w:val="00F14B43"/>
    <w:rsid w:val="00F34106"/>
    <w:rsid w:val="00F44E2B"/>
    <w:rsid w:val="00F91474"/>
    <w:rsid w:val="00FA6013"/>
    <w:rsid w:val="00FB4F98"/>
    <w:rsid w:val="00FE4FB8"/>
    <w:rsid w:val="00FE5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33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37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B44"/>
  </w:style>
  <w:style w:type="table" w:styleId="TableGrid">
    <w:name w:val="Table Grid"/>
    <w:basedOn w:val="TableNormal"/>
    <w:uiPriority w:val="39"/>
    <w:rsid w:val="00E37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7B44"/>
    <w:rPr>
      <w:color w:val="0000FF" w:themeColor="hyperlink"/>
      <w:u w:val="single"/>
    </w:rPr>
  </w:style>
  <w:style w:type="paragraph" w:styleId="BalloonText">
    <w:name w:val="Balloon Text"/>
    <w:basedOn w:val="Normal"/>
    <w:link w:val="BalloonTextChar"/>
    <w:uiPriority w:val="99"/>
    <w:semiHidden/>
    <w:unhideWhenUsed/>
    <w:rsid w:val="00E37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B44"/>
    <w:rPr>
      <w:rFonts w:ascii="Tahoma" w:hAnsi="Tahoma" w:cs="Tahoma"/>
      <w:sz w:val="16"/>
      <w:szCs w:val="16"/>
    </w:rPr>
  </w:style>
  <w:style w:type="table" w:customStyle="1" w:styleId="TableGrid1">
    <w:name w:val="Table Grid1"/>
    <w:basedOn w:val="TableNormal"/>
    <w:next w:val="TableGrid"/>
    <w:uiPriority w:val="39"/>
    <w:rsid w:val="00E37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B44"/>
    <w:pPr>
      <w:spacing w:after="0" w:line="240" w:lineRule="auto"/>
      <w:ind w:left="720"/>
      <w:contextualSpacing/>
    </w:pPr>
  </w:style>
  <w:style w:type="paragraph" w:styleId="Header">
    <w:name w:val="header"/>
    <w:basedOn w:val="Normal"/>
    <w:link w:val="HeaderChar"/>
    <w:uiPriority w:val="99"/>
    <w:unhideWhenUsed/>
    <w:rsid w:val="004F4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E2"/>
  </w:style>
  <w:style w:type="character" w:styleId="PlaceholderText">
    <w:name w:val="Placeholder Text"/>
    <w:basedOn w:val="DefaultParagraphFont"/>
    <w:uiPriority w:val="99"/>
    <w:semiHidden/>
    <w:rsid w:val="0097763B"/>
    <w:rPr>
      <w:color w:val="808080"/>
    </w:rPr>
  </w:style>
  <w:style w:type="paragraph" w:customStyle="1" w:styleId="ReferHead">
    <w:name w:val="Refer Head"/>
    <w:basedOn w:val="Normal"/>
    <w:rsid w:val="00380FB7"/>
    <w:pPr>
      <w:keepNext/>
      <w:spacing w:after="240" w:line="240" w:lineRule="auto"/>
    </w:pPr>
    <w:rPr>
      <w:rFonts w:ascii="Helvetica" w:eastAsia="Times New Roman" w:hAnsi="Helvetica" w:cs="Times New Roman"/>
      <w:b/>
      <w:caps/>
      <w:szCs w:val="20"/>
    </w:rPr>
  </w:style>
  <w:style w:type="character" w:customStyle="1" w:styleId="UnresolvedMention">
    <w:name w:val="Unresolved Mention"/>
    <w:basedOn w:val="DefaultParagraphFont"/>
    <w:uiPriority w:val="99"/>
    <w:semiHidden/>
    <w:unhideWhenUsed/>
    <w:rsid w:val="001836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37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B44"/>
  </w:style>
  <w:style w:type="table" w:styleId="TableGrid">
    <w:name w:val="Table Grid"/>
    <w:basedOn w:val="TableNormal"/>
    <w:uiPriority w:val="39"/>
    <w:rsid w:val="00E37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7B44"/>
    <w:rPr>
      <w:color w:val="0000FF" w:themeColor="hyperlink"/>
      <w:u w:val="single"/>
    </w:rPr>
  </w:style>
  <w:style w:type="paragraph" w:styleId="BalloonText">
    <w:name w:val="Balloon Text"/>
    <w:basedOn w:val="Normal"/>
    <w:link w:val="BalloonTextChar"/>
    <w:uiPriority w:val="99"/>
    <w:semiHidden/>
    <w:unhideWhenUsed/>
    <w:rsid w:val="00E37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B44"/>
    <w:rPr>
      <w:rFonts w:ascii="Tahoma" w:hAnsi="Tahoma" w:cs="Tahoma"/>
      <w:sz w:val="16"/>
      <w:szCs w:val="16"/>
    </w:rPr>
  </w:style>
  <w:style w:type="table" w:customStyle="1" w:styleId="TableGrid1">
    <w:name w:val="Table Grid1"/>
    <w:basedOn w:val="TableNormal"/>
    <w:next w:val="TableGrid"/>
    <w:uiPriority w:val="39"/>
    <w:rsid w:val="00E37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B44"/>
    <w:pPr>
      <w:spacing w:after="0" w:line="240" w:lineRule="auto"/>
      <w:ind w:left="720"/>
      <w:contextualSpacing/>
    </w:pPr>
  </w:style>
  <w:style w:type="paragraph" w:styleId="Header">
    <w:name w:val="header"/>
    <w:basedOn w:val="Normal"/>
    <w:link w:val="HeaderChar"/>
    <w:uiPriority w:val="99"/>
    <w:unhideWhenUsed/>
    <w:rsid w:val="004F4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E2"/>
  </w:style>
  <w:style w:type="character" w:styleId="PlaceholderText">
    <w:name w:val="Placeholder Text"/>
    <w:basedOn w:val="DefaultParagraphFont"/>
    <w:uiPriority w:val="99"/>
    <w:semiHidden/>
    <w:rsid w:val="0097763B"/>
    <w:rPr>
      <w:color w:val="808080"/>
    </w:rPr>
  </w:style>
  <w:style w:type="paragraph" w:customStyle="1" w:styleId="ReferHead">
    <w:name w:val="Refer Head"/>
    <w:basedOn w:val="Normal"/>
    <w:rsid w:val="00380FB7"/>
    <w:pPr>
      <w:keepNext/>
      <w:spacing w:after="240" w:line="240" w:lineRule="auto"/>
    </w:pPr>
    <w:rPr>
      <w:rFonts w:ascii="Helvetica" w:eastAsia="Times New Roman" w:hAnsi="Helvetica" w:cs="Times New Roman"/>
      <w:b/>
      <w:caps/>
      <w:szCs w:val="20"/>
    </w:rPr>
  </w:style>
  <w:style w:type="character" w:customStyle="1" w:styleId="UnresolvedMention">
    <w:name w:val="Unresolved Mention"/>
    <w:basedOn w:val="DefaultParagraphFont"/>
    <w:uiPriority w:val="99"/>
    <w:semiHidden/>
    <w:unhideWhenUsed/>
    <w:rsid w:val="00183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42142">
      <w:bodyDiv w:val="1"/>
      <w:marLeft w:val="0"/>
      <w:marRight w:val="0"/>
      <w:marTop w:val="0"/>
      <w:marBottom w:val="0"/>
      <w:divBdr>
        <w:top w:val="none" w:sz="0" w:space="0" w:color="auto"/>
        <w:left w:val="none" w:sz="0" w:space="0" w:color="auto"/>
        <w:bottom w:val="none" w:sz="0" w:space="0" w:color="auto"/>
        <w:right w:val="none" w:sz="0" w:space="0" w:color="auto"/>
      </w:divBdr>
    </w:div>
    <w:div w:id="341399254">
      <w:bodyDiv w:val="1"/>
      <w:marLeft w:val="0"/>
      <w:marRight w:val="0"/>
      <w:marTop w:val="0"/>
      <w:marBottom w:val="0"/>
      <w:divBdr>
        <w:top w:val="none" w:sz="0" w:space="0" w:color="auto"/>
        <w:left w:val="none" w:sz="0" w:space="0" w:color="auto"/>
        <w:bottom w:val="none" w:sz="0" w:space="0" w:color="auto"/>
        <w:right w:val="none" w:sz="0" w:space="0" w:color="auto"/>
      </w:divBdr>
      <w:divsChild>
        <w:div w:id="1810436300">
          <w:marLeft w:val="547"/>
          <w:marRight w:val="0"/>
          <w:marTop w:val="115"/>
          <w:marBottom w:val="0"/>
          <w:divBdr>
            <w:top w:val="none" w:sz="0" w:space="0" w:color="auto"/>
            <w:left w:val="none" w:sz="0" w:space="0" w:color="auto"/>
            <w:bottom w:val="none" w:sz="0" w:space="0" w:color="auto"/>
            <w:right w:val="none" w:sz="0" w:space="0" w:color="auto"/>
          </w:divBdr>
        </w:div>
        <w:div w:id="1589845426">
          <w:marLeft w:val="547"/>
          <w:marRight w:val="0"/>
          <w:marTop w:val="115"/>
          <w:marBottom w:val="0"/>
          <w:divBdr>
            <w:top w:val="none" w:sz="0" w:space="0" w:color="auto"/>
            <w:left w:val="none" w:sz="0" w:space="0" w:color="auto"/>
            <w:bottom w:val="none" w:sz="0" w:space="0" w:color="auto"/>
            <w:right w:val="none" w:sz="0" w:space="0" w:color="auto"/>
          </w:divBdr>
        </w:div>
        <w:div w:id="135757340">
          <w:marLeft w:val="547"/>
          <w:marRight w:val="0"/>
          <w:marTop w:val="115"/>
          <w:marBottom w:val="0"/>
          <w:divBdr>
            <w:top w:val="none" w:sz="0" w:space="0" w:color="auto"/>
            <w:left w:val="none" w:sz="0" w:space="0" w:color="auto"/>
            <w:bottom w:val="none" w:sz="0" w:space="0" w:color="auto"/>
            <w:right w:val="none" w:sz="0" w:space="0" w:color="auto"/>
          </w:divBdr>
        </w:div>
        <w:div w:id="270360247">
          <w:marLeft w:val="547"/>
          <w:marRight w:val="0"/>
          <w:marTop w:val="115"/>
          <w:marBottom w:val="0"/>
          <w:divBdr>
            <w:top w:val="none" w:sz="0" w:space="0" w:color="auto"/>
            <w:left w:val="none" w:sz="0" w:space="0" w:color="auto"/>
            <w:bottom w:val="none" w:sz="0" w:space="0" w:color="auto"/>
            <w:right w:val="none" w:sz="0" w:space="0" w:color="auto"/>
          </w:divBdr>
        </w:div>
        <w:div w:id="2131780717">
          <w:marLeft w:val="547"/>
          <w:marRight w:val="0"/>
          <w:marTop w:val="115"/>
          <w:marBottom w:val="0"/>
          <w:divBdr>
            <w:top w:val="none" w:sz="0" w:space="0" w:color="auto"/>
            <w:left w:val="none" w:sz="0" w:space="0" w:color="auto"/>
            <w:bottom w:val="none" w:sz="0" w:space="0" w:color="auto"/>
            <w:right w:val="none" w:sz="0" w:space="0" w:color="auto"/>
          </w:divBdr>
        </w:div>
        <w:div w:id="614794891">
          <w:marLeft w:val="547"/>
          <w:marRight w:val="0"/>
          <w:marTop w:val="115"/>
          <w:marBottom w:val="0"/>
          <w:divBdr>
            <w:top w:val="none" w:sz="0" w:space="0" w:color="auto"/>
            <w:left w:val="none" w:sz="0" w:space="0" w:color="auto"/>
            <w:bottom w:val="none" w:sz="0" w:space="0" w:color="auto"/>
            <w:right w:val="none" w:sz="0" w:space="0" w:color="auto"/>
          </w:divBdr>
        </w:div>
      </w:divsChild>
    </w:div>
    <w:div w:id="644433318">
      <w:bodyDiv w:val="1"/>
      <w:marLeft w:val="0"/>
      <w:marRight w:val="0"/>
      <w:marTop w:val="0"/>
      <w:marBottom w:val="0"/>
      <w:divBdr>
        <w:top w:val="none" w:sz="0" w:space="0" w:color="auto"/>
        <w:left w:val="none" w:sz="0" w:space="0" w:color="auto"/>
        <w:bottom w:val="none" w:sz="0" w:space="0" w:color="auto"/>
        <w:right w:val="none" w:sz="0" w:space="0" w:color="auto"/>
      </w:divBdr>
    </w:div>
    <w:div w:id="847908637">
      <w:bodyDiv w:val="1"/>
      <w:marLeft w:val="0"/>
      <w:marRight w:val="0"/>
      <w:marTop w:val="0"/>
      <w:marBottom w:val="0"/>
      <w:divBdr>
        <w:top w:val="none" w:sz="0" w:space="0" w:color="auto"/>
        <w:left w:val="none" w:sz="0" w:space="0" w:color="auto"/>
        <w:bottom w:val="none" w:sz="0" w:space="0" w:color="auto"/>
        <w:right w:val="none" w:sz="0" w:space="0" w:color="auto"/>
      </w:divBdr>
      <w:divsChild>
        <w:div w:id="648172033">
          <w:marLeft w:val="0"/>
          <w:marRight w:val="0"/>
          <w:marTop w:val="0"/>
          <w:marBottom w:val="0"/>
          <w:divBdr>
            <w:top w:val="none" w:sz="0" w:space="0" w:color="auto"/>
            <w:left w:val="none" w:sz="0" w:space="0" w:color="auto"/>
            <w:bottom w:val="none" w:sz="0" w:space="0" w:color="auto"/>
            <w:right w:val="none" w:sz="0" w:space="0" w:color="auto"/>
          </w:divBdr>
        </w:div>
        <w:div w:id="165756383">
          <w:marLeft w:val="0"/>
          <w:marRight w:val="0"/>
          <w:marTop w:val="0"/>
          <w:marBottom w:val="0"/>
          <w:divBdr>
            <w:top w:val="none" w:sz="0" w:space="0" w:color="auto"/>
            <w:left w:val="none" w:sz="0" w:space="0" w:color="auto"/>
            <w:bottom w:val="none" w:sz="0" w:space="0" w:color="auto"/>
            <w:right w:val="none" w:sz="0" w:space="0" w:color="auto"/>
          </w:divBdr>
        </w:div>
      </w:divsChild>
    </w:div>
    <w:div w:id="1778913157">
      <w:bodyDiv w:val="1"/>
      <w:marLeft w:val="0"/>
      <w:marRight w:val="0"/>
      <w:marTop w:val="0"/>
      <w:marBottom w:val="0"/>
      <w:divBdr>
        <w:top w:val="none" w:sz="0" w:space="0" w:color="auto"/>
        <w:left w:val="none" w:sz="0" w:space="0" w:color="auto"/>
        <w:bottom w:val="none" w:sz="0" w:space="0" w:color="auto"/>
        <w:right w:val="none" w:sz="0" w:space="0" w:color="auto"/>
      </w:divBdr>
    </w:div>
    <w:div w:id="1885409632">
      <w:bodyDiv w:val="1"/>
      <w:marLeft w:val="0"/>
      <w:marRight w:val="0"/>
      <w:marTop w:val="0"/>
      <w:marBottom w:val="0"/>
      <w:divBdr>
        <w:top w:val="none" w:sz="0" w:space="0" w:color="auto"/>
        <w:left w:val="none" w:sz="0" w:space="0" w:color="auto"/>
        <w:bottom w:val="none" w:sz="0" w:space="0" w:color="auto"/>
        <w:right w:val="none" w:sz="0" w:space="0" w:color="auto"/>
      </w:divBdr>
    </w:div>
    <w:div w:id="1909610591">
      <w:bodyDiv w:val="1"/>
      <w:marLeft w:val="0"/>
      <w:marRight w:val="0"/>
      <w:marTop w:val="0"/>
      <w:marBottom w:val="0"/>
      <w:divBdr>
        <w:top w:val="none" w:sz="0" w:space="0" w:color="auto"/>
        <w:left w:val="none" w:sz="0" w:space="0" w:color="auto"/>
        <w:bottom w:val="none" w:sz="0" w:space="0" w:color="auto"/>
        <w:right w:val="none" w:sz="0" w:space="0" w:color="auto"/>
      </w:divBdr>
      <w:divsChild>
        <w:div w:id="1422482237">
          <w:marLeft w:val="547"/>
          <w:marRight w:val="0"/>
          <w:marTop w:val="106"/>
          <w:marBottom w:val="0"/>
          <w:divBdr>
            <w:top w:val="none" w:sz="0" w:space="0" w:color="auto"/>
            <w:left w:val="none" w:sz="0" w:space="0" w:color="auto"/>
            <w:bottom w:val="none" w:sz="0" w:space="0" w:color="auto"/>
            <w:right w:val="none" w:sz="0" w:space="0" w:color="auto"/>
          </w:divBdr>
        </w:div>
        <w:div w:id="1729257309">
          <w:marLeft w:val="547"/>
          <w:marRight w:val="0"/>
          <w:marTop w:val="106"/>
          <w:marBottom w:val="0"/>
          <w:divBdr>
            <w:top w:val="none" w:sz="0" w:space="0" w:color="auto"/>
            <w:left w:val="none" w:sz="0" w:space="0" w:color="auto"/>
            <w:bottom w:val="none" w:sz="0" w:space="0" w:color="auto"/>
            <w:right w:val="none" w:sz="0" w:space="0" w:color="auto"/>
          </w:divBdr>
        </w:div>
        <w:div w:id="1301114645">
          <w:marLeft w:val="547"/>
          <w:marRight w:val="0"/>
          <w:marTop w:val="106"/>
          <w:marBottom w:val="0"/>
          <w:divBdr>
            <w:top w:val="none" w:sz="0" w:space="0" w:color="auto"/>
            <w:left w:val="none" w:sz="0" w:space="0" w:color="auto"/>
            <w:bottom w:val="none" w:sz="0" w:space="0" w:color="auto"/>
            <w:right w:val="none" w:sz="0" w:space="0" w:color="auto"/>
          </w:divBdr>
        </w:div>
        <w:div w:id="1894342300">
          <w:marLeft w:val="547"/>
          <w:marRight w:val="0"/>
          <w:marTop w:val="106"/>
          <w:marBottom w:val="0"/>
          <w:divBdr>
            <w:top w:val="none" w:sz="0" w:space="0" w:color="auto"/>
            <w:left w:val="none" w:sz="0" w:space="0" w:color="auto"/>
            <w:bottom w:val="none" w:sz="0" w:space="0" w:color="auto"/>
            <w:right w:val="none" w:sz="0" w:space="0" w:color="auto"/>
          </w:divBdr>
        </w:div>
        <w:div w:id="615912742">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22857-EE2A-418B-A01B-CBCCD2D17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8</Pages>
  <Words>3559</Words>
  <Characters>20287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Examcell-III</dc:creator>
  <cp:lastModifiedBy>Examcell-III</cp:lastModifiedBy>
  <cp:revision>79</cp:revision>
  <dcterms:created xsi:type="dcterms:W3CDTF">2025-09-10T05:15:00Z</dcterms:created>
  <dcterms:modified xsi:type="dcterms:W3CDTF">2025-10-22T06:15:00Z</dcterms:modified>
</cp:coreProperties>
</file>