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BA0" w:rsidRDefault="00420BA0" w:rsidP="00420BA0">
      <w:pPr>
        <w:spacing w:before="100" w:beforeAutospacing="1" w:after="100" w:afterAutospacing="1" w:line="240" w:lineRule="auto"/>
        <w:jc w:val="both"/>
        <w:outlineLvl w:val="0"/>
        <w:rPr>
          <w:rFonts w:eastAsia="Times New Roman" w:cstheme="minorHAnsi"/>
          <w:bCs/>
          <w:kern w:val="36"/>
          <w:sz w:val="36"/>
          <w:szCs w:val="48"/>
        </w:rPr>
      </w:pPr>
      <w:r w:rsidRPr="00810F55">
        <w:rPr>
          <w:rFonts w:eastAsia="Times New Roman" w:cstheme="minorHAnsi"/>
          <w:bCs/>
          <w:kern w:val="36"/>
          <w:sz w:val="36"/>
          <w:szCs w:val="48"/>
        </w:rPr>
        <w:t xml:space="preserve">Comparative Phytosociological Analysis of Tree and </w:t>
      </w:r>
      <w:r w:rsidR="00DA2D13">
        <w:rPr>
          <w:rFonts w:eastAsia="Times New Roman" w:cstheme="minorHAnsi"/>
          <w:bCs/>
          <w:kern w:val="36"/>
          <w:sz w:val="36"/>
          <w:szCs w:val="48"/>
        </w:rPr>
        <w:t xml:space="preserve">herbs </w:t>
      </w:r>
      <w:r w:rsidRPr="00810F55">
        <w:rPr>
          <w:rFonts w:eastAsia="Times New Roman" w:cstheme="minorHAnsi"/>
          <w:bCs/>
          <w:kern w:val="36"/>
          <w:sz w:val="36"/>
          <w:szCs w:val="48"/>
        </w:rPr>
        <w:t>Diversity in Forestry, Agroforestry, and Wetland Ecosystems of Ghaziabad District, Uttar Pradesh</w:t>
      </w:r>
    </w:p>
    <w:p w:rsidR="00420BA0" w:rsidRPr="006E376A" w:rsidRDefault="00420BA0" w:rsidP="00420BA0">
      <w:pPr>
        <w:spacing w:before="100" w:beforeAutospacing="1" w:after="100" w:afterAutospacing="1" w:line="240" w:lineRule="auto"/>
        <w:jc w:val="both"/>
        <w:outlineLvl w:val="1"/>
        <w:rPr>
          <w:rFonts w:eastAsia="Times New Roman" w:cstheme="minorHAnsi"/>
          <w:b/>
          <w:bCs/>
          <w:sz w:val="28"/>
          <w:szCs w:val="28"/>
        </w:rPr>
      </w:pPr>
      <w:r w:rsidRPr="006E376A">
        <w:rPr>
          <w:rFonts w:eastAsia="Times New Roman" w:cstheme="minorHAnsi"/>
          <w:b/>
          <w:bCs/>
          <w:sz w:val="28"/>
          <w:szCs w:val="28"/>
        </w:rPr>
        <w:t>Abstract</w:t>
      </w:r>
    </w:p>
    <w:p w:rsidR="00420BA0" w:rsidRPr="005F586A" w:rsidRDefault="00420BA0" w:rsidP="00420BA0">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Biodiversity is a key indicator of ecosy</w:t>
      </w:r>
      <w:bookmarkStart w:id="0" w:name="_GoBack"/>
      <w:bookmarkEnd w:id="0"/>
      <w:r w:rsidRPr="005F586A">
        <w:rPr>
          <w:rFonts w:eastAsia="Times New Roman" w:cstheme="minorHAnsi"/>
          <w:sz w:val="24"/>
          <w:szCs w:val="24"/>
        </w:rPr>
        <w:t>stem stability, productivity, and resilience. The present study evaluates and compares the phytosociologica</w:t>
      </w:r>
      <w:r w:rsidR="00C441D0">
        <w:rPr>
          <w:rFonts w:eastAsia="Times New Roman" w:cstheme="minorHAnsi"/>
          <w:sz w:val="24"/>
          <w:szCs w:val="24"/>
        </w:rPr>
        <w:t xml:space="preserve">l characteristics of tree and </w:t>
      </w:r>
      <w:r w:rsidRPr="005F586A">
        <w:rPr>
          <w:rFonts w:eastAsia="Times New Roman" w:cstheme="minorHAnsi"/>
          <w:sz w:val="24"/>
          <w:szCs w:val="24"/>
        </w:rPr>
        <w:t>herb species across three distinct land-use systems—Forestry, Agroforestry, and Wetland—located in Ghaziabad District, Uttar Pradesh, India. Using quantitative ecological parameters such as density, frequency, abundance, basal area, relative density, relative frequency, relative dominance, and Importance Value Index (IVI), the study examines community composition, structure, and species dominance. A total of 18 tree species were recorded in Forestry, 10</w:t>
      </w:r>
      <w:r w:rsidR="00DA2D13">
        <w:rPr>
          <w:rFonts w:eastAsia="Times New Roman" w:cstheme="minorHAnsi"/>
          <w:sz w:val="24"/>
          <w:szCs w:val="24"/>
        </w:rPr>
        <w:t xml:space="preserve"> </w:t>
      </w:r>
      <w:r w:rsidR="00DA2D13" w:rsidRPr="005F586A">
        <w:rPr>
          <w:rFonts w:eastAsia="Times New Roman" w:cstheme="minorHAnsi"/>
          <w:sz w:val="24"/>
          <w:szCs w:val="24"/>
        </w:rPr>
        <w:t>tree species</w:t>
      </w:r>
      <w:r w:rsidRPr="005F586A">
        <w:rPr>
          <w:rFonts w:eastAsia="Times New Roman" w:cstheme="minorHAnsi"/>
          <w:sz w:val="24"/>
          <w:szCs w:val="24"/>
        </w:rPr>
        <w:t xml:space="preserve"> in Agroforestry, and 20</w:t>
      </w:r>
      <w:r w:rsidR="00DA2D13">
        <w:rPr>
          <w:rFonts w:eastAsia="Times New Roman" w:cstheme="minorHAnsi"/>
          <w:sz w:val="24"/>
          <w:szCs w:val="24"/>
        </w:rPr>
        <w:t xml:space="preserve"> </w:t>
      </w:r>
      <w:r w:rsidR="00DA2D13" w:rsidRPr="005F586A">
        <w:rPr>
          <w:rFonts w:eastAsia="Times New Roman" w:cstheme="minorHAnsi"/>
          <w:sz w:val="24"/>
          <w:szCs w:val="24"/>
        </w:rPr>
        <w:t>tree species</w:t>
      </w:r>
      <w:r w:rsidRPr="005F586A">
        <w:rPr>
          <w:rFonts w:eastAsia="Times New Roman" w:cstheme="minorHAnsi"/>
          <w:sz w:val="24"/>
          <w:szCs w:val="24"/>
        </w:rPr>
        <w:t xml:space="preserve"> in Wetland sites, alo</w:t>
      </w:r>
      <w:r w:rsidR="00DA2D13">
        <w:rPr>
          <w:rFonts w:eastAsia="Times New Roman" w:cstheme="minorHAnsi"/>
          <w:sz w:val="24"/>
          <w:szCs w:val="24"/>
        </w:rPr>
        <w:t xml:space="preserve">ng with corresponding </w:t>
      </w:r>
      <w:r w:rsidRPr="005F586A">
        <w:rPr>
          <w:rFonts w:eastAsia="Times New Roman" w:cstheme="minorHAnsi"/>
          <w:sz w:val="24"/>
          <w:szCs w:val="24"/>
        </w:rPr>
        <w:t xml:space="preserve">herbaceous species. </w:t>
      </w:r>
      <w:r w:rsidRPr="006E376A">
        <w:rPr>
          <w:rFonts w:eastAsia="Times New Roman" w:cstheme="minorHAnsi"/>
          <w:i/>
          <w:sz w:val="24"/>
          <w:szCs w:val="24"/>
        </w:rPr>
        <w:t>Terminalia arjuna</w:t>
      </w:r>
      <w:r w:rsidRPr="005F586A">
        <w:rPr>
          <w:rFonts w:eastAsia="Times New Roman" w:cstheme="minorHAnsi"/>
          <w:sz w:val="24"/>
          <w:szCs w:val="24"/>
        </w:rPr>
        <w:t xml:space="preserve"> (IVI = 51.36) and </w:t>
      </w:r>
      <w:proofErr w:type="spellStart"/>
      <w:r w:rsidRPr="006E376A">
        <w:rPr>
          <w:rFonts w:eastAsia="Times New Roman" w:cstheme="minorHAnsi"/>
          <w:i/>
          <w:sz w:val="24"/>
          <w:szCs w:val="24"/>
        </w:rPr>
        <w:t>Pongamia</w:t>
      </w:r>
      <w:proofErr w:type="spellEnd"/>
      <w:r w:rsidRPr="006E376A">
        <w:rPr>
          <w:rFonts w:eastAsia="Times New Roman" w:cstheme="minorHAnsi"/>
          <w:i/>
          <w:sz w:val="24"/>
          <w:szCs w:val="24"/>
        </w:rPr>
        <w:t xml:space="preserve"> </w:t>
      </w:r>
      <w:proofErr w:type="spellStart"/>
      <w:r w:rsidRPr="006E376A">
        <w:rPr>
          <w:rFonts w:eastAsia="Times New Roman" w:cstheme="minorHAnsi"/>
          <w:i/>
          <w:sz w:val="24"/>
          <w:szCs w:val="24"/>
        </w:rPr>
        <w:t>pinnata</w:t>
      </w:r>
      <w:proofErr w:type="spellEnd"/>
      <w:r w:rsidRPr="005F586A">
        <w:rPr>
          <w:rFonts w:eastAsia="Times New Roman" w:cstheme="minorHAnsi"/>
          <w:sz w:val="24"/>
          <w:szCs w:val="24"/>
        </w:rPr>
        <w:t xml:space="preserve"> (IVI = 31.21) were the most dominant tree species in Forestry, while </w:t>
      </w:r>
      <w:r w:rsidRPr="006E376A">
        <w:rPr>
          <w:rFonts w:eastAsia="Times New Roman" w:cstheme="minorHAnsi"/>
          <w:i/>
          <w:sz w:val="24"/>
          <w:szCs w:val="24"/>
        </w:rPr>
        <w:t>Tectona grandis</w:t>
      </w:r>
      <w:r w:rsidRPr="005F586A">
        <w:rPr>
          <w:rFonts w:eastAsia="Times New Roman" w:cstheme="minorHAnsi"/>
          <w:sz w:val="24"/>
          <w:szCs w:val="24"/>
        </w:rPr>
        <w:t xml:space="preserve"> (IVI = 45.29) and </w:t>
      </w:r>
      <w:proofErr w:type="spellStart"/>
      <w:r w:rsidRPr="006E376A">
        <w:rPr>
          <w:rFonts w:eastAsia="Times New Roman" w:cstheme="minorHAnsi"/>
          <w:i/>
          <w:sz w:val="24"/>
          <w:szCs w:val="24"/>
        </w:rPr>
        <w:t>Albizia</w:t>
      </w:r>
      <w:proofErr w:type="spellEnd"/>
      <w:r w:rsidRPr="006E376A">
        <w:rPr>
          <w:rFonts w:eastAsia="Times New Roman" w:cstheme="minorHAnsi"/>
          <w:i/>
          <w:sz w:val="24"/>
          <w:szCs w:val="24"/>
        </w:rPr>
        <w:t xml:space="preserve"> </w:t>
      </w:r>
      <w:proofErr w:type="spellStart"/>
      <w:r w:rsidRPr="006E376A">
        <w:rPr>
          <w:rFonts w:eastAsia="Times New Roman" w:cstheme="minorHAnsi"/>
          <w:i/>
          <w:sz w:val="24"/>
          <w:szCs w:val="24"/>
        </w:rPr>
        <w:t>lebbeck</w:t>
      </w:r>
      <w:proofErr w:type="spellEnd"/>
      <w:r w:rsidRPr="005F586A">
        <w:rPr>
          <w:rFonts w:eastAsia="Times New Roman" w:cstheme="minorHAnsi"/>
          <w:sz w:val="24"/>
          <w:szCs w:val="24"/>
        </w:rPr>
        <w:t xml:space="preserve"> (IVI = 40.53) were dominant in Agroforestry. In Wetlands, </w:t>
      </w:r>
      <w:proofErr w:type="spellStart"/>
      <w:r w:rsidRPr="005F586A">
        <w:rPr>
          <w:rFonts w:eastAsia="Times New Roman" w:cstheme="minorHAnsi"/>
          <w:sz w:val="24"/>
          <w:szCs w:val="24"/>
        </w:rPr>
        <w:t>Ficus</w:t>
      </w:r>
      <w:proofErr w:type="spellEnd"/>
      <w:r w:rsidRPr="005F586A">
        <w:rPr>
          <w:rFonts w:eastAsia="Times New Roman" w:cstheme="minorHAnsi"/>
          <w:sz w:val="24"/>
          <w:szCs w:val="24"/>
        </w:rPr>
        <w:t xml:space="preserve"> </w:t>
      </w:r>
      <w:proofErr w:type="spellStart"/>
      <w:r w:rsidRPr="005F586A">
        <w:rPr>
          <w:rFonts w:eastAsia="Times New Roman" w:cstheme="minorHAnsi"/>
          <w:sz w:val="24"/>
          <w:szCs w:val="24"/>
        </w:rPr>
        <w:t>viren</w:t>
      </w:r>
      <w:proofErr w:type="spellEnd"/>
      <w:r w:rsidRPr="005F586A">
        <w:rPr>
          <w:rFonts w:eastAsia="Times New Roman" w:cstheme="minorHAnsi"/>
          <w:sz w:val="24"/>
          <w:szCs w:val="24"/>
        </w:rPr>
        <w:t xml:space="preserve"> (IVI = 30.70) and </w:t>
      </w:r>
      <w:r w:rsidRPr="006E376A">
        <w:rPr>
          <w:rFonts w:eastAsia="Times New Roman" w:cstheme="minorHAnsi"/>
          <w:i/>
          <w:sz w:val="24"/>
          <w:szCs w:val="24"/>
        </w:rPr>
        <w:t>Terminalia arjuna</w:t>
      </w:r>
      <w:r w:rsidRPr="005F586A">
        <w:rPr>
          <w:rFonts w:eastAsia="Times New Roman" w:cstheme="minorHAnsi"/>
          <w:sz w:val="24"/>
          <w:szCs w:val="24"/>
        </w:rPr>
        <w:t xml:space="preserve"> (IVI = 26.89) showed ecological preponderance. Among herbs, </w:t>
      </w:r>
      <w:r w:rsidRPr="006E376A">
        <w:rPr>
          <w:rFonts w:eastAsia="Times New Roman" w:cstheme="minorHAnsi"/>
          <w:i/>
          <w:sz w:val="24"/>
          <w:szCs w:val="24"/>
        </w:rPr>
        <w:t xml:space="preserve">Alternanthera </w:t>
      </w:r>
      <w:proofErr w:type="spellStart"/>
      <w:r w:rsidRPr="006E376A">
        <w:rPr>
          <w:rFonts w:eastAsia="Times New Roman" w:cstheme="minorHAnsi"/>
          <w:i/>
          <w:sz w:val="24"/>
          <w:szCs w:val="24"/>
        </w:rPr>
        <w:t>sessilis</w:t>
      </w:r>
      <w:proofErr w:type="spellEnd"/>
      <w:r w:rsidRPr="005F586A">
        <w:rPr>
          <w:rFonts w:eastAsia="Times New Roman" w:cstheme="minorHAnsi"/>
          <w:sz w:val="24"/>
          <w:szCs w:val="24"/>
        </w:rPr>
        <w:t xml:space="preserve"> and </w:t>
      </w:r>
      <w:r w:rsidRPr="006E376A">
        <w:rPr>
          <w:rFonts w:eastAsia="Times New Roman" w:cstheme="minorHAnsi"/>
          <w:i/>
          <w:sz w:val="24"/>
          <w:szCs w:val="24"/>
        </w:rPr>
        <w:t xml:space="preserve">Amaranthus </w:t>
      </w:r>
      <w:proofErr w:type="spellStart"/>
      <w:r w:rsidRPr="006E376A">
        <w:rPr>
          <w:rFonts w:eastAsia="Times New Roman" w:cstheme="minorHAnsi"/>
          <w:i/>
          <w:sz w:val="24"/>
          <w:szCs w:val="24"/>
        </w:rPr>
        <w:t>viridis</w:t>
      </w:r>
      <w:proofErr w:type="spellEnd"/>
      <w:r w:rsidRPr="005F586A">
        <w:rPr>
          <w:rFonts w:eastAsia="Times New Roman" w:cstheme="minorHAnsi"/>
          <w:sz w:val="24"/>
          <w:szCs w:val="24"/>
        </w:rPr>
        <w:t xml:space="preserve"> exhibited higher IVI values in Agroforestry, while </w:t>
      </w:r>
      <w:r w:rsidRPr="006E376A">
        <w:rPr>
          <w:rFonts w:eastAsia="Times New Roman" w:cstheme="minorHAnsi"/>
          <w:i/>
          <w:sz w:val="24"/>
          <w:szCs w:val="24"/>
        </w:rPr>
        <w:t>Solanum nigrum</w:t>
      </w:r>
      <w:r w:rsidRPr="005F586A">
        <w:rPr>
          <w:rFonts w:eastAsia="Times New Roman" w:cstheme="minorHAnsi"/>
          <w:sz w:val="24"/>
          <w:szCs w:val="24"/>
        </w:rPr>
        <w:t xml:space="preserve"> and </w:t>
      </w:r>
      <w:proofErr w:type="spellStart"/>
      <w:r w:rsidRPr="006E376A">
        <w:rPr>
          <w:rFonts w:eastAsia="Times New Roman" w:cstheme="minorHAnsi"/>
          <w:i/>
          <w:sz w:val="24"/>
          <w:szCs w:val="24"/>
        </w:rPr>
        <w:t>Clerodendrum</w:t>
      </w:r>
      <w:proofErr w:type="spellEnd"/>
      <w:r w:rsidRPr="006E376A">
        <w:rPr>
          <w:rFonts w:eastAsia="Times New Roman" w:cstheme="minorHAnsi"/>
          <w:i/>
          <w:sz w:val="24"/>
          <w:szCs w:val="24"/>
        </w:rPr>
        <w:t xml:space="preserve"> </w:t>
      </w:r>
      <w:proofErr w:type="spellStart"/>
      <w:r w:rsidRPr="006E376A">
        <w:rPr>
          <w:rFonts w:eastAsia="Times New Roman" w:cstheme="minorHAnsi"/>
          <w:i/>
          <w:sz w:val="24"/>
          <w:szCs w:val="24"/>
        </w:rPr>
        <w:t>inerme</w:t>
      </w:r>
      <w:proofErr w:type="spellEnd"/>
      <w:r w:rsidRPr="005F586A">
        <w:rPr>
          <w:rFonts w:eastAsia="Times New Roman" w:cstheme="minorHAnsi"/>
          <w:sz w:val="24"/>
          <w:szCs w:val="24"/>
        </w:rPr>
        <w:t xml:space="preserve"> were dominant in Wetlands. The findings highlight how variations in habitat and management practices influence species composition, diversity, and dominance, underscoring the ecological value of integrated land-use planning for biodiversity conservation in semi-arid regions of northern India.</w:t>
      </w:r>
    </w:p>
    <w:p w:rsidR="00420BA0" w:rsidRPr="005F586A" w:rsidRDefault="00420BA0" w:rsidP="00420BA0">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bCs/>
          <w:sz w:val="24"/>
          <w:szCs w:val="24"/>
        </w:rPr>
        <w:t>Keywords:</w:t>
      </w:r>
      <w:r w:rsidRPr="005F586A">
        <w:rPr>
          <w:rFonts w:eastAsia="Times New Roman" w:cstheme="minorHAnsi"/>
          <w:sz w:val="24"/>
          <w:szCs w:val="24"/>
        </w:rPr>
        <w:t xml:space="preserve"> Biodi</w:t>
      </w:r>
      <w:r w:rsidR="00DA2D13">
        <w:rPr>
          <w:rFonts w:eastAsia="Times New Roman" w:cstheme="minorHAnsi"/>
          <w:sz w:val="24"/>
          <w:szCs w:val="24"/>
        </w:rPr>
        <w:t>versity, Phytosociological, Trees,</w:t>
      </w:r>
      <w:r w:rsidRPr="005F586A">
        <w:rPr>
          <w:rFonts w:eastAsia="Times New Roman" w:cstheme="minorHAnsi"/>
          <w:sz w:val="24"/>
          <w:szCs w:val="24"/>
        </w:rPr>
        <w:t xml:space="preserve"> IVI, Forestry, Agroforestry, Wetland, Ghaziabad, Uttar Pradesh.</w:t>
      </w:r>
    </w:p>
    <w:p w:rsidR="00420BA0" w:rsidRPr="005F586A" w:rsidRDefault="00420BA0" w:rsidP="00420BA0">
      <w:pPr>
        <w:spacing w:after="0" w:line="240" w:lineRule="auto"/>
        <w:jc w:val="both"/>
        <w:rPr>
          <w:rFonts w:eastAsia="Times New Roman" w:cstheme="minorHAnsi"/>
          <w:sz w:val="24"/>
          <w:szCs w:val="24"/>
        </w:rPr>
      </w:pPr>
    </w:p>
    <w:p w:rsidR="00420BA0" w:rsidRPr="005F586A" w:rsidRDefault="00420BA0" w:rsidP="00420BA0">
      <w:pPr>
        <w:spacing w:after="0" w:line="240" w:lineRule="auto"/>
        <w:jc w:val="both"/>
        <w:rPr>
          <w:rFonts w:eastAsia="Times New Roman" w:cstheme="minorHAnsi"/>
          <w:sz w:val="24"/>
          <w:szCs w:val="24"/>
        </w:rPr>
      </w:pPr>
    </w:p>
    <w:p w:rsidR="006E376A" w:rsidRDefault="006E376A" w:rsidP="00420BA0">
      <w:pPr>
        <w:spacing w:before="100" w:beforeAutospacing="1" w:after="100" w:afterAutospacing="1" w:line="240" w:lineRule="auto"/>
        <w:jc w:val="both"/>
        <w:outlineLvl w:val="1"/>
        <w:rPr>
          <w:rFonts w:eastAsia="Times New Roman" w:cstheme="minorHAnsi"/>
          <w:b/>
          <w:bCs/>
          <w:sz w:val="28"/>
          <w:szCs w:val="36"/>
        </w:rPr>
      </w:pPr>
    </w:p>
    <w:p w:rsidR="006E376A" w:rsidRDefault="006E376A" w:rsidP="00420BA0">
      <w:pPr>
        <w:spacing w:before="100" w:beforeAutospacing="1" w:after="100" w:afterAutospacing="1" w:line="240" w:lineRule="auto"/>
        <w:jc w:val="both"/>
        <w:outlineLvl w:val="1"/>
        <w:rPr>
          <w:rFonts w:eastAsia="Times New Roman" w:cstheme="minorHAnsi"/>
          <w:b/>
          <w:bCs/>
          <w:sz w:val="28"/>
          <w:szCs w:val="36"/>
        </w:rPr>
      </w:pPr>
    </w:p>
    <w:p w:rsidR="00420BA0" w:rsidRPr="00810F55" w:rsidRDefault="00420BA0" w:rsidP="00420BA0">
      <w:pPr>
        <w:spacing w:before="100" w:beforeAutospacing="1" w:after="100" w:afterAutospacing="1" w:line="240" w:lineRule="auto"/>
        <w:jc w:val="both"/>
        <w:outlineLvl w:val="1"/>
        <w:rPr>
          <w:rFonts w:eastAsia="Times New Roman" w:cstheme="minorHAnsi"/>
          <w:b/>
          <w:bCs/>
          <w:sz w:val="28"/>
          <w:szCs w:val="36"/>
        </w:rPr>
      </w:pPr>
      <w:r w:rsidRPr="00810F55">
        <w:rPr>
          <w:rFonts w:eastAsia="Times New Roman" w:cstheme="minorHAnsi"/>
          <w:b/>
          <w:bCs/>
          <w:sz w:val="28"/>
          <w:szCs w:val="36"/>
        </w:rPr>
        <w:t>Introduction</w:t>
      </w:r>
    </w:p>
    <w:p w:rsidR="00420BA0" w:rsidRPr="005F586A" w:rsidRDefault="00420BA0" w:rsidP="00420BA0">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 xml:space="preserve">Biodiversity plays an essential role in maintaining ecological balance and providing ecosystem services. It determines the functional stability of ecosystems, influencing processes such as nutrient cycling, primary productivity, and soil conservation. In India, the increasing anthropogenic pressure due to agriculture, urbanization, and industrialization has significantly altered the structure and function of terrestrial and wetland ecosystems. Quantitative </w:t>
      </w:r>
      <w:r w:rsidRPr="005F586A">
        <w:rPr>
          <w:rFonts w:eastAsia="Times New Roman" w:cstheme="minorHAnsi"/>
          <w:sz w:val="24"/>
          <w:szCs w:val="24"/>
        </w:rPr>
        <w:lastRenderedPageBreak/>
        <w:t>assessment of vegetation through phytosociological analysis provides critical insights into species dominance, composition, and ecological importance across different habitats.</w:t>
      </w:r>
    </w:p>
    <w:p w:rsidR="00420BA0" w:rsidRPr="005F586A" w:rsidRDefault="00420BA0" w:rsidP="00420BA0">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Ghaziabad District in Uttar Pradesh lies within the upper Indo-Gangetic plains and exhibits a mosaic of land uses, including managed forests, agroforestry systems, and wetlands. Each land-use type supports distinct floral assemblages influenced by soil properties, water availability, and human management. Forestry systems often harbor native and semi-natural tree species, whereas agroforestry systems represent a transitional ecosystem integrating trees with agricultural crops. Wetlands, on the other hand, are dynamic ecosystems that sustain a variety of hydrophytic and terrestrial species adapted to fluctuating moisture regimes.</w:t>
      </w:r>
    </w:p>
    <w:p w:rsidR="00420BA0" w:rsidRPr="005F586A" w:rsidRDefault="00420BA0" w:rsidP="00420BA0">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Phytosociological studies focusing on the structure and composition of vegetation provide valuable data for biodiversity monitoring, habitat management, and restoration planning. Parameters such as density, frequency, abundance, basal area, and the Importance Value Index (IVI) are commonly used to quantify and compare vegetation characteristics across ecosystems. The IVI, in particular, serves as an integrative measure of species dominance, combining relative density, relative frequency, and relative dominance into a single index.</w:t>
      </w:r>
    </w:p>
    <w:p w:rsidR="00420BA0" w:rsidRPr="00810F55" w:rsidRDefault="00420BA0" w:rsidP="00420BA0">
      <w:pPr>
        <w:spacing w:before="100" w:beforeAutospacing="1" w:after="100" w:afterAutospacing="1" w:line="240" w:lineRule="auto"/>
        <w:jc w:val="both"/>
        <w:outlineLvl w:val="1"/>
        <w:rPr>
          <w:rFonts w:eastAsia="Times New Roman" w:cstheme="minorHAnsi"/>
          <w:b/>
          <w:bCs/>
          <w:sz w:val="28"/>
          <w:szCs w:val="36"/>
        </w:rPr>
      </w:pPr>
      <w:r w:rsidRPr="00810F55">
        <w:rPr>
          <w:rFonts w:eastAsia="Times New Roman" w:cstheme="minorHAnsi"/>
          <w:b/>
          <w:bCs/>
          <w:sz w:val="28"/>
          <w:szCs w:val="36"/>
        </w:rPr>
        <w:t>Materials and Methods</w:t>
      </w:r>
    </w:p>
    <w:p w:rsidR="00420BA0" w:rsidRPr="00810F55" w:rsidRDefault="00420BA0" w:rsidP="00420BA0">
      <w:pPr>
        <w:spacing w:before="100" w:beforeAutospacing="1" w:after="100" w:afterAutospacing="1" w:line="240" w:lineRule="auto"/>
        <w:jc w:val="both"/>
        <w:outlineLvl w:val="2"/>
        <w:rPr>
          <w:rFonts w:eastAsia="Times New Roman" w:cstheme="minorHAnsi"/>
          <w:b/>
          <w:bCs/>
          <w:sz w:val="27"/>
          <w:szCs w:val="27"/>
        </w:rPr>
      </w:pPr>
      <w:r w:rsidRPr="00810F55">
        <w:rPr>
          <w:rFonts w:eastAsia="Times New Roman" w:cstheme="minorHAnsi"/>
          <w:b/>
          <w:bCs/>
          <w:sz w:val="27"/>
          <w:szCs w:val="27"/>
        </w:rPr>
        <w:t>Study Area</w:t>
      </w:r>
    </w:p>
    <w:p w:rsidR="00420BA0" w:rsidRPr="005F586A" w:rsidRDefault="00420BA0" w:rsidP="00420BA0">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 xml:space="preserve">The study was carried out in </w:t>
      </w:r>
      <w:r w:rsidRPr="005F586A">
        <w:rPr>
          <w:rFonts w:eastAsia="Times New Roman" w:cstheme="minorHAnsi"/>
          <w:bCs/>
          <w:sz w:val="24"/>
          <w:szCs w:val="24"/>
        </w:rPr>
        <w:t>Ghaziabad District</w:t>
      </w:r>
      <w:r w:rsidRPr="005F586A">
        <w:rPr>
          <w:rFonts w:eastAsia="Times New Roman" w:cstheme="minorHAnsi"/>
          <w:sz w:val="24"/>
          <w:szCs w:val="24"/>
        </w:rPr>
        <w:t xml:space="preserve">, located in western Uttar Pradesh, India (latitude: 28.67° N, longitude: 77.42° E). The region experiences a </w:t>
      </w:r>
      <w:r w:rsidRPr="005F586A">
        <w:rPr>
          <w:rFonts w:eastAsia="Times New Roman" w:cstheme="minorHAnsi"/>
          <w:bCs/>
          <w:sz w:val="24"/>
          <w:szCs w:val="24"/>
        </w:rPr>
        <w:t>subtropical climate</w:t>
      </w:r>
      <w:r w:rsidRPr="005F586A">
        <w:rPr>
          <w:rFonts w:eastAsia="Times New Roman" w:cstheme="minorHAnsi"/>
          <w:sz w:val="24"/>
          <w:szCs w:val="24"/>
        </w:rPr>
        <w:t xml:space="preserve">, with hot summers, moderate rainfall during the monsoon (June–September), and cool winters. The mean annual rainfall ranges from 700 to 800 mm, and the temperature varies from 7°C in winter to 44°C in summer. The area’s physiography includes agricultural lands, plantation belts, and wetland patches formed along the </w:t>
      </w:r>
      <w:proofErr w:type="spellStart"/>
      <w:r w:rsidRPr="005F586A">
        <w:rPr>
          <w:rFonts w:eastAsia="Times New Roman" w:cstheme="minorHAnsi"/>
          <w:sz w:val="24"/>
          <w:szCs w:val="24"/>
        </w:rPr>
        <w:t>Hindon</w:t>
      </w:r>
      <w:proofErr w:type="spellEnd"/>
      <w:r w:rsidRPr="005F586A">
        <w:rPr>
          <w:rFonts w:eastAsia="Times New Roman" w:cstheme="minorHAnsi"/>
          <w:sz w:val="24"/>
          <w:szCs w:val="24"/>
        </w:rPr>
        <w:t xml:space="preserve"> River and its tributaries. Three distinct land-use systems were selected:</w:t>
      </w:r>
    </w:p>
    <w:p w:rsidR="00420BA0" w:rsidRPr="005F586A" w:rsidRDefault="00420BA0" w:rsidP="00420BA0">
      <w:pPr>
        <w:numPr>
          <w:ilvl w:val="0"/>
          <w:numId w:val="1"/>
        </w:numPr>
        <w:spacing w:before="100" w:beforeAutospacing="1" w:after="100" w:afterAutospacing="1" w:line="240" w:lineRule="auto"/>
        <w:jc w:val="both"/>
        <w:rPr>
          <w:rFonts w:eastAsia="Times New Roman" w:cstheme="minorHAnsi"/>
          <w:sz w:val="24"/>
          <w:szCs w:val="24"/>
        </w:rPr>
      </w:pPr>
      <w:r w:rsidRPr="005F586A">
        <w:rPr>
          <w:rFonts w:eastAsia="Times New Roman" w:cstheme="minorHAnsi"/>
          <w:bCs/>
          <w:sz w:val="24"/>
          <w:szCs w:val="24"/>
        </w:rPr>
        <w:t>Forestry site</w:t>
      </w:r>
      <w:r w:rsidRPr="005F586A">
        <w:rPr>
          <w:rFonts w:eastAsia="Times New Roman" w:cstheme="minorHAnsi"/>
          <w:sz w:val="24"/>
          <w:szCs w:val="24"/>
        </w:rPr>
        <w:t xml:space="preserve"> – a managed plantation dominated by native and semi-native tree species.</w:t>
      </w:r>
    </w:p>
    <w:p w:rsidR="00420BA0" w:rsidRPr="005F586A" w:rsidRDefault="00420BA0" w:rsidP="00420BA0">
      <w:pPr>
        <w:numPr>
          <w:ilvl w:val="0"/>
          <w:numId w:val="1"/>
        </w:numPr>
        <w:spacing w:before="100" w:beforeAutospacing="1" w:after="100" w:afterAutospacing="1" w:line="240" w:lineRule="auto"/>
        <w:jc w:val="both"/>
        <w:rPr>
          <w:rFonts w:eastAsia="Times New Roman" w:cstheme="minorHAnsi"/>
          <w:sz w:val="24"/>
          <w:szCs w:val="24"/>
        </w:rPr>
      </w:pPr>
      <w:r w:rsidRPr="005F586A">
        <w:rPr>
          <w:rFonts w:eastAsia="Times New Roman" w:cstheme="minorHAnsi"/>
          <w:bCs/>
          <w:sz w:val="24"/>
          <w:szCs w:val="24"/>
        </w:rPr>
        <w:t>Agroforestry site</w:t>
      </w:r>
      <w:r w:rsidRPr="005F586A">
        <w:rPr>
          <w:rFonts w:eastAsia="Times New Roman" w:cstheme="minorHAnsi"/>
          <w:sz w:val="24"/>
          <w:szCs w:val="24"/>
        </w:rPr>
        <w:t xml:space="preserve"> – agricultural land interspersed with economically valuable tree species.</w:t>
      </w:r>
    </w:p>
    <w:p w:rsidR="00420BA0" w:rsidRPr="005F586A" w:rsidRDefault="00420BA0" w:rsidP="00420BA0">
      <w:pPr>
        <w:numPr>
          <w:ilvl w:val="0"/>
          <w:numId w:val="1"/>
        </w:numPr>
        <w:spacing w:before="100" w:beforeAutospacing="1" w:after="100" w:afterAutospacing="1" w:line="240" w:lineRule="auto"/>
        <w:jc w:val="both"/>
        <w:rPr>
          <w:rFonts w:eastAsia="Times New Roman" w:cstheme="minorHAnsi"/>
          <w:sz w:val="24"/>
          <w:szCs w:val="24"/>
        </w:rPr>
      </w:pPr>
      <w:r w:rsidRPr="005F586A">
        <w:rPr>
          <w:rFonts w:eastAsia="Times New Roman" w:cstheme="minorHAnsi"/>
          <w:bCs/>
          <w:sz w:val="24"/>
          <w:szCs w:val="24"/>
        </w:rPr>
        <w:t>Wetland site</w:t>
      </w:r>
      <w:r w:rsidRPr="005F586A">
        <w:rPr>
          <w:rFonts w:eastAsia="Times New Roman" w:cstheme="minorHAnsi"/>
          <w:sz w:val="24"/>
          <w:szCs w:val="24"/>
        </w:rPr>
        <w:t xml:space="preserve"> – a waterlogged or riparian habitat supporting both woody and herbaceous vegetation.</w:t>
      </w:r>
    </w:p>
    <w:p w:rsidR="00966FF7" w:rsidRDefault="00966FF7" w:rsidP="00420BA0">
      <w:pPr>
        <w:spacing w:before="100" w:beforeAutospacing="1" w:after="100" w:afterAutospacing="1" w:line="240" w:lineRule="auto"/>
        <w:jc w:val="both"/>
        <w:outlineLvl w:val="2"/>
        <w:rPr>
          <w:rFonts w:eastAsia="Times New Roman" w:cstheme="minorHAnsi"/>
          <w:b/>
          <w:bCs/>
          <w:sz w:val="27"/>
          <w:szCs w:val="27"/>
        </w:rPr>
      </w:pPr>
    </w:p>
    <w:p w:rsidR="00420BA0" w:rsidRPr="00966FF7" w:rsidRDefault="00420BA0" w:rsidP="00420BA0">
      <w:pPr>
        <w:spacing w:before="100" w:beforeAutospacing="1" w:after="100" w:afterAutospacing="1" w:line="240" w:lineRule="auto"/>
        <w:jc w:val="both"/>
        <w:outlineLvl w:val="2"/>
        <w:rPr>
          <w:rFonts w:eastAsia="Times New Roman" w:cstheme="minorHAnsi"/>
          <w:b/>
          <w:bCs/>
          <w:sz w:val="27"/>
          <w:szCs w:val="27"/>
        </w:rPr>
      </w:pPr>
      <w:r w:rsidRPr="00966FF7">
        <w:rPr>
          <w:rFonts w:eastAsia="Times New Roman" w:cstheme="minorHAnsi"/>
          <w:b/>
          <w:bCs/>
          <w:sz w:val="27"/>
          <w:szCs w:val="27"/>
        </w:rPr>
        <w:t>Data Collection</w:t>
      </w:r>
      <w:r w:rsidR="005F586A" w:rsidRPr="00966FF7">
        <w:rPr>
          <w:rFonts w:eastAsia="Times New Roman" w:cstheme="minorHAnsi"/>
          <w:b/>
          <w:bCs/>
          <w:sz w:val="27"/>
          <w:szCs w:val="27"/>
        </w:rPr>
        <w:t xml:space="preserve"> and analysis </w:t>
      </w:r>
    </w:p>
    <w:p w:rsidR="00420BA0" w:rsidRPr="005F586A" w:rsidRDefault="00420BA0" w:rsidP="00420BA0">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 xml:space="preserve">Vegetation data were collected using the </w:t>
      </w:r>
      <w:r w:rsidRPr="005F586A">
        <w:rPr>
          <w:rFonts w:eastAsia="Times New Roman" w:cstheme="minorHAnsi"/>
          <w:bCs/>
          <w:sz w:val="24"/>
          <w:szCs w:val="24"/>
        </w:rPr>
        <w:t>quadrate method</w:t>
      </w:r>
      <w:r w:rsidRPr="005F586A">
        <w:rPr>
          <w:rFonts w:eastAsia="Times New Roman" w:cstheme="minorHAnsi"/>
          <w:sz w:val="24"/>
          <w:szCs w:val="24"/>
        </w:rPr>
        <w:t>. Sample quadrats (20 m × 20 m fo</w:t>
      </w:r>
      <w:r w:rsidR="00C441D0">
        <w:rPr>
          <w:rFonts w:eastAsia="Times New Roman" w:cstheme="minorHAnsi"/>
          <w:sz w:val="24"/>
          <w:szCs w:val="24"/>
        </w:rPr>
        <w:t>r trees and 1 m × 1 m for herbs</w:t>
      </w:r>
      <w:r w:rsidRPr="005F586A">
        <w:rPr>
          <w:rFonts w:eastAsia="Times New Roman" w:cstheme="minorHAnsi"/>
          <w:sz w:val="24"/>
          <w:szCs w:val="24"/>
        </w:rPr>
        <w:t xml:space="preserve">) were randomly established in each site. Within each quadrat, all individuals of different species were enumerated, and parameters such as diameter at breast </w:t>
      </w:r>
      <w:r w:rsidRPr="005F586A">
        <w:rPr>
          <w:rFonts w:eastAsia="Times New Roman" w:cstheme="minorHAnsi"/>
          <w:sz w:val="24"/>
          <w:szCs w:val="24"/>
        </w:rPr>
        <w:lastRenderedPageBreak/>
        <w:t>height (DBH) and canopy cover were recorded. The following phytosociological attributes were calculated as per standard ecological methods (</w:t>
      </w:r>
      <w:proofErr w:type="spellStart"/>
      <w:r w:rsidRPr="005F586A">
        <w:rPr>
          <w:rFonts w:eastAsia="Times New Roman" w:cstheme="minorHAnsi"/>
          <w:sz w:val="24"/>
          <w:szCs w:val="24"/>
        </w:rPr>
        <w:t>Misra</w:t>
      </w:r>
      <w:proofErr w:type="spellEnd"/>
      <w:r w:rsidRPr="005F586A">
        <w:rPr>
          <w:rFonts w:eastAsia="Times New Roman" w:cstheme="minorHAnsi"/>
          <w:sz w:val="24"/>
          <w:szCs w:val="24"/>
        </w:rPr>
        <w:t>, 1968; Curtis &amp; McIntosh, 1951):</w:t>
      </w:r>
    </w:p>
    <w:p w:rsidR="005F586A" w:rsidRPr="005F586A" w:rsidRDefault="005F586A" w:rsidP="005F586A">
      <w:pPr>
        <w:jc w:val="center"/>
        <w:rPr>
          <w:rFonts w:ascii="Times New Roman" w:hAnsi="Times New Roman" w:cs="Times New Roman"/>
          <w:sz w:val="24"/>
        </w:rPr>
      </w:pPr>
      <w:r w:rsidRPr="005F586A">
        <w:rPr>
          <w:rFonts w:ascii="Times New Roman" w:hAnsi="Times New Roman" w:cs="Times New Roman"/>
          <w:sz w:val="24"/>
        </w:rPr>
        <w:t xml:space="preserve">Density = </w:t>
      </w:r>
      <m:oMath>
        <m:f>
          <m:fPr>
            <m:ctrlPr>
              <w:rPr>
                <w:rFonts w:ascii="Cambria Math" w:hAnsi="Cambria Math" w:cs="Times New Roman"/>
                <w:i/>
                <w:sz w:val="24"/>
              </w:rPr>
            </m:ctrlPr>
          </m:fPr>
          <m:num>
            <m:r>
              <m:rPr>
                <m:sty m:val="p"/>
              </m:rPr>
              <w:rPr>
                <w:rFonts w:ascii="Cambria Math" w:hAnsi="Cambria Math" w:cs="Times New Roman"/>
                <w:sz w:val="24"/>
                <w:szCs w:val="24"/>
                <w:u w:val="thick"/>
              </w:rPr>
              <m:t>Total number of individuals of the species</m:t>
            </m:r>
          </m:num>
          <m:den>
            <m:r>
              <m:rPr>
                <m:sty m:val="p"/>
              </m:rPr>
              <w:rPr>
                <w:rFonts w:ascii="Cambria Math" w:hAnsi="Cambria Math" w:cs="Times New Roman"/>
                <w:sz w:val="24"/>
                <w:szCs w:val="24"/>
              </w:rPr>
              <m:t xml:space="preserve"> Total number of sample unit studied.</m:t>
            </m:r>
          </m:den>
        </m:f>
      </m:oMath>
    </w:p>
    <w:p w:rsidR="005F586A" w:rsidRPr="005F586A" w:rsidRDefault="005F586A" w:rsidP="005F586A">
      <w:pPr>
        <w:pStyle w:val="ListParagraph"/>
        <w:jc w:val="center"/>
        <w:rPr>
          <w:rFonts w:ascii="Times New Roman" w:hAnsi="Times New Roman" w:cs="Times New Roman"/>
          <w:sz w:val="24"/>
          <w:szCs w:val="24"/>
          <w:lang w:val="en-IN"/>
        </w:rPr>
      </w:pPr>
      <w:r w:rsidRPr="005F586A">
        <w:rPr>
          <w:rFonts w:ascii="Times New Roman" w:hAnsi="Times New Roman" w:cs="Times New Roman"/>
          <w:sz w:val="24"/>
          <w:szCs w:val="24"/>
        </w:rPr>
        <w:t xml:space="preserve">Frequency = </w:t>
      </w:r>
      <m:oMath>
        <m:f>
          <m:fPr>
            <m:ctrlPr>
              <w:rPr>
                <w:rFonts w:ascii="Cambria Math" w:hAnsi="Cambria Math" w:cs="Times New Roman"/>
                <w:i/>
                <w:sz w:val="24"/>
                <w:szCs w:val="24"/>
              </w:rPr>
            </m:ctrlPr>
          </m:fPr>
          <m:num>
            <m:r>
              <m:rPr>
                <m:sty m:val="p"/>
              </m:rPr>
              <w:rPr>
                <w:rFonts w:ascii="Cambria Math" w:hAnsi="Cambria Math" w:cs="Times New Roman"/>
                <w:sz w:val="24"/>
                <w:szCs w:val="24"/>
                <w:u w:val="single"/>
              </w:rPr>
              <m:t>Number of sample plots in which species occurred</m:t>
            </m:r>
          </m:num>
          <m:den>
            <m:r>
              <w:rPr>
                <w:rFonts w:ascii="Cambria Math" w:hAnsi="Cambria Math" w:cs="Times New Roman"/>
                <w:sz w:val="24"/>
                <w:szCs w:val="24"/>
              </w:rPr>
              <m:t xml:space="preserve">Total numner of subplots studies </m:t>
            </m:r>
          </m:den>
        </m:f>
        <m:r>
          <w:rPr>
            <w:rFonts w:ascii="Cambria Math" w:hAnsi="Cambria Math" w:cs="Times New Roman"/>
            <w:sz w:val="24"/>
            <w:szCs w:val="24"/>
          </w:rPr>
          <m:t>x100</m:t>
        </m:r>
      </m:oMath>
    </w:p>
    <w:p w:rsidR="005F586A" w:rsidRPr="005F586A" w:rsidRDefault="005F586A" w:rsidP="005F586A">
      <w:pPr>
        <w:jc w:val="center"/>
        <w:rPr>
          <w:rFonts w:ascii="Times New Roman" w:hAnsi="Times New Roman" w:cs="Times New Roman"/>
          <w:sz w:val="24"/>
          <w:szCs w:val="24"/>
          <w:lang w:val="en-IN"/>
        </w:rPr>
      </w:pPr>
      <w:r w:rsidRPr="005F586A">
        <w:rPr>
          <w:rFonts w:ascii="Times New Roman" w:hAnsi="Times New Roman" w:cs="Times New Roman"/>
          <w:sz w:val="24"/>
          <w:szCs w:val="24"/>
          <w:lang w:val="en-IN"/>
        </w:rPr>
        <w:t>Dominance =</w:t>
      </w:r>
      <m:oMath>
        <m:f>
          <m:fPr>
            <m:ctrlPr>
              <w:rPr>
                <w:rFonts w:ascii="Cambria Math" w:hAnsi="Cambria Math" w:cs="Times New Roman"/>
                <w:i/>
                <w:sz w:val="24"/>
                <w:szCs w:val="24"/>
                <w:lang w:val="en-IN"/>
              </w:rPr>
            </m:ctrlPr>
          </m:fPr>
          <m:num>
            <m:r>
              <w:rPr>
                <w:rFonts w:ascii="Cambria Math" w:hAnsi="Cambria Math" w:cs="Times New Roman"/>
                <w:sz w:val="24"/>
                <w:szCs w:val="24"/>
                <w:lang w:val="en-IN"/>
              </w:rPr>
              <m:t>Total covered basal area</m:t>
            </m:r>
          </m:num>
          <m:den>
            <m:r>
              <w:rPr>
                <w:rFonts w:ascii="Cambria Math" w:hAnsi="Cambria Math" w:cs="Times New Roman"/>
                <w:sz w:val="24"/>
                <w:szCs w:val="24"/>
                <w:lang w:val="en-IN"/>
              </w:rPr>
              <m:t xml:space="preserve">Total area sampled </m:t>
            </m:r>
          </m:den>
        </m:f>
      </m:oMath>
    </w:p>
    <w:p w:rsidR="005F586A" w:rsidRPr="00966FF7" w:rsidRDefault="005F586A" w:rsidP="005F586A">
      <w:pPr>
        <w:rPr>
          <w:rFonts w:ascii="Times New Roman" w:hAnsi="Times New Roman" w:cs="Times New Roman"/>
          <w:b/>
          <w:sz w:val="24"/>
          <w:szCs w:val="24"/>
          <w:lang w:val="en-IN"/>
        </w:rPr>
      </w:pPr>
      <w:r w:rsidRPr="00966FF7">
        <w:rPr>
          <w:rFonts w:ascii="Times New Roman" w:hAnsi="Times New Roman" w:cs="Times New Roman"/>
          <w:b/>
          <w:bCs/>
          <w:sz w:val="24"/>
          <w:szCs w:val="24"/>
          <w:u w:val="single"/>
        </w:rPr>
        <w:t>Basal area:</w:t>
      </w:r>
    </w:p>
    <w:p w:rsidR="005F586A" w:rsidRPr="005F586A" w:rsidRDefault="005F586A" w:rsidP="005F586A">
      <w:pPr>
        <w:jc w:val="both"/>
        <w:rPr>
          <w:rFonts w:ascii="Times New Roman" w:hAnsi="Times New Roman" w:cs="Times New Roman"/>
          <w:sz w:val="24"/>
          <w:szCs w:val="24"/>
        </w:rPr>
      </w:pPr>
      <w:r w:rsidRPr="005F586A">
        <w:rPr>
          <w:rFonts w:ascii="Times New Roman" w:hAnsi="Times New Roman" w:cs="Times New Roman"/>
          <w:sz w:val="24"/>
          <w:szCs w:val="24"/>
        </w:rPr>
        <w:t>It is the area occupied by the base of a tree, is considered as a good indicator of the size, volume overweight of a tree. The basal area will be calculated by using the formula (Kent and Coker 1992).</w:t>
      </w:r>
    </w:p>
    <w:p w:rsidR="005F586A" w:rsidRPr="005F586A" w:rsidRDefault="005F586A" w:rsidP="005F586A">
      <w:pPr>
        <w:jc w:val="center"/>
        <w:rPr>
          <w:rFonts w:ascii="Times New Roman" w:hAnsi="Times New Roman" w:cs="Times New Roman"/>
          <w:sz w:val="24"/>
          <w:szCs w:val="24"/>
        </w:rPr>
      </w:pPr>
      <w:r w:rsidRPr="005F586A">
        <w:rPr>
          <w:rFonts w:ascii="Times New Roman" w:hAnsi="Times New Roman" w:cs="Times New Roman"/>
          <w:sz w:val="24"/>
          <w:szCs w:val="24"/>
        </w:rPr>
        <w:t xml:space="preserve">Basal area =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∑πrD</m:t>
                </m:r>
              </m:e>
              <m:sup>
                <m:r>
                  <w:rPr>
                    <w:rFonts w:ascii="Cambria Math" w:hAnsi="Cambria Math" w:cs="Times New Roman"/>
                    <w:sz w:val="24"/>
                    <w:szCs w:val="24"/>
                  </w:rPr>
                  <m:t>2</m:t>
                </m:r>
              </m:sup>
            </m:sSup>
          </m:num>
          <m:den>
            <m:r>
              <w:rPr>
                <w:rFonts w:ascii="Cambria Math" w:hAnsi="Cambria Math" w:cs="Times New Roman"/>
                <w:sz w:val="24"/>
                <w:szCs w:val="24"/>
              </w:rPr>
              <m:t>4</m:t>
            </m:r>
          </m:den>
        </m:f>
      </m:oMath>
      <w:r w:rsidRPr="005F586A">
        <w:rPr>
          <w:rFonts w:ascii="Times New Roman" w:hAnsi="Times New Roman" w:cs="Times New Roman"/>
          <w:sz w:val="24"/>
          <w:szCs w:val="24"/>
        </w:rPr>
        <w:t xml:space="preserve"> </w:t>
      </w:r>
    </w:p>
    <w:p w:rsidR="005F586A" w:rsidRPr="00966FF7" w:rsidRDefault="005F586A" w:rsidP="005F586A">
      <w:pPr>
        <w:rPr>
          <w:rFonts w:ascii="Times New Roman" w:hAnsi="Times New Roman" w:cs="Times New Roman"/>
          <w:b/>
          <w:bCs/>
          <w:sz w:val="24"/>
          <w:szCs w:val="24"/>
          <w:u w:val="single"/>
        </w:rPr>
      </w:pPr>
      <w:r w:rsidRPr="00966FF7">
        <w:rPr>
          <w:rFonts w:ascii="Times New Roman" w:hAnsi="Times New Roman" w:cs="Times New Roman"/>
          <w:b/>
          <w:bCs/>
          <w:sz w:val="24"/>
          <w:szCs w:val="24"/>
          <w:u w:val="single"/>
        </w:rPr>
        <w:t xml:space="preserve">Important value index </w:t>
      </w:r>
    </w:p>
    <w:p w:rsidR="005F586A" w:rsidRPr="005F586A" w:rsidRDefault="005F586A" w:rsidP="005F586A">
      <w:pPr>
        <w:jc w:val="both"/>
        <w:rPr>
          <w:rFonts w:ascii="Times New Roman" w:hAnsi="Times New Roman" w:cs="Times New Roman"/>
          <w:sz w:val="24"/>
          <w:szCs w:val="24"/>
        </w:rPr>
      </w:pPr>
      <w:r w:rsidRPr="005F586A">
        <w:rPr>
          <w:rFonts w:ascii="Times New Roman" w:hAnsi="Times New Roman" w:cs="Times New Roman"/>
          <w:sz w:val="24"/>
          <w:szCs w:val="24"/>
        </w:rPr>
        <w:t>Important value is a measure of how dominant a species is in a given study area. Foresters do not generally inventory a forest by counting all the trees, but by locating points in the forest and sampling a specified area around those points. Three kinds of data are collected namely Relative frequency, Relative density, and Relative dominance where each of these values is expressed as a per cent and ranges from 0 to 100. The Important value is the sum of these three measures and can range from 0 to 300. This value of 300 is called Important Value Index (IVI). It does incorporate three important parameters.</w:t>
      </w:r>
    </w:p>
    <w:p w:rsidR="005F586A" w:rsidRPr="005F586A" w:rsidRDefault="005F586A" w:rsidP="005F586A">
      <w:pPr>
        <w:pStyle w:val="NoSpacing"/>
        <w:jc w:val="center"/>
        <w:rPr>
          <w:rFonts w:ascii="Times New Roman" w:hAnsi="Times New Roman" w:cs="Times New Roman"/>
          <w:sz w:val="24"/>
          <w:szCs w:val="24"/>
        </w:rPr>
      </w:pPr>
      <w:r w:rsidRPr="005F586A">
        <w:rPr>
          <w:rFonts w:ascii="Times New Roman" w:hAnsi="Times New Roman" w:cs="Times New Roman"/>
          <w:sz w:val="24"/>
          <w:szCs w:val="24"/>
        </w:rPr>
        <w:t xml:space="preserve">Relative density = </w:t>
      </w:r>
      <m:oMath>
        <m:f>
          <m:fPr>
            <m:ctrlPr>
              <w:rPr>
                <w:rFonts w:ascii="Cambria Math" w:hAnsi="Cambria Math" w:cs="Times New Roman"/>
                <w:i/>
                <w:sz w:val="24"/>
                <w:szCs w:val="24"/>
              </w:rPr>
            </m:ctrlPr>
          </m:fPr>
          <m:num>
            <m:r>
              <w:rPr>
                <w:rFonts w:ascii="Cambria Math" w:hAnsi="Cambria Math" w:cs="Times New Roman"/>
                <w:sz w:val="24"/>
                <w:szCs w:val="24"/>
              </w:rPr>
              <m:t>Density of species</m:t>
            </m:r>
          </m:num>
          <m:den>
            <m:r>
              <w:rPr>
                <w:rFonts w:ascii="Cambria Math" w:hAnsi="Cambria Math" w:cs="Times New Roman"/>
                <w:sz w:val="24"/>
                <w:szCs w:val="24"/>
              </w:rPr>
              <m:t xml:space="preserve">Sum density of all species </m:t>
            </m:r>
          </m:den>
        </m:f>
        <m:r>
          <w:rPr>
            <w:rFonts w:ascii="Cambria Math" w:hAnsi="Cambria Math" w:cs="Times New Roman"/>
            <w:sz w:val="24"/>
            <w:szCs w:val="24"/>
          </w:rPr>
          <m:t>x100</m:t>
        </m:r>
      </m:oMath>
    </w:p>
    <w:p w:rsidR="005F586A" w:rsidRPr="005F586A" w:rsidRDefault="005F586A" w:rsidP="005F586A">
      <w:pPr>
        <w:pStyle w:val="NoSpacing"/>
        <w:jc w:val="center"/>
        <w:rPr>
          <w:rFonts w:ascii="Times New Roman" w:hAnsi="Times New Roman" w:cs="Times New Roman"/>
          <w:sz w:val="24"/>
          <w:szCs w:val="24"/>
        </w:rPr>
      </w:pPr>
    </w:p>
    <w:p w:rsidR="005F586A" w:rsidRPr="005F586A" w:rsidRDefault="005F586A" w:rsidP="005F586A">
      <w:pPr>
        <w:pStyle w:val="NoSpacing"/>
        <w:jc w:val="center"/>
        <w:rPr>
          <w:rFonts w:ascii="Times New Roman" w:hAnsi="Times New Roman" w:cs="Times New Roman"/>
          <w:sz w:val="24"/>
          <w:szCs w:val="24"/>
        </w:rPr>
      </w:pPr>
      <w:r w:rsidRPr="005F586A">
        <w:rPr>
          <w:rFonts w:ascii="Times New Roman" w:hAnsi="Times New Roman" w:cs="Times New Roman"/>
          <w:sz w:val="24"/>
          <w:szCs w:val="24"/>
        </w:rPr>
        <w:t xml:space="preserve">Relative frequency = </w:t>
      </w:r>
      <m:oMath>
        <m:f>
          <m:fPr>
            <m:ctrlPr>
              <w:rPr>
                <w:rFonts w:ascii="Cambria Math" w:hAnsi="Cambria Math" w:cs="Times New Roman"/>
                <w:i/>
                <w:sz w:val="24"/>
                <w:szCs w:val="24"/>
              </w:rPr>
            </m:ctrlPr>
          </m:fPr>
          <m:num>
            <m:r>
              <w:rPr>
                <w:rFonts w:ascii="Cambria Math" w:hAnsi="Cambria Math" w:cs="Times New Roman"/>
                <w:sz w:val="24"/>
                <w:szCs w:val="24"/>
              </w:rPr>
              <m:t>frequency of species</m:t>
            </m:r>
          </m:num>
          <m:den>
            <m:r>
              <w:rPr>
                <w:rFonts w:ascii="Cambria Math" w:hAnsi="Cambria Math" w:cs="Times New Roman"/>
                <w:sz w:val="24"/>
                <w:szCs w:val="24"/>
              </w:rPr>
              <m:t xml:space="preserve">Sum of frequency of all species </m:t>
            </m:r>
          </m:den>
        </m:f>
        <m:r>
          <w:rPr>
            <w:rFonts w:ascii="Cambria Math" w:hAnsi="Cambria Math" w:cs="Times New Roman"/>
            <w:sz w:val="24"/>
            <w:szCs w:val="24"/>
          </w:rPr>
          <m:t>x100</m:t>
        </m:r>
      </m:oMath>
      <w:r w:rsidRPr="005F586A">
        <w:rPr>
          <w:rFonts w:ascii="Times New Roman" w:hAnsi="Times New Roman" w:cs="Times New Roman"/>
          <w:sz w:val="24"/>
          <w:szCs w:val="24"/>
        </w:rPr>
        <w:t xml:space="preserve">   </w:t>
      </w:r>
    </w:p>
    <w:p w:rsidR="005F586A" w:rsidRPr="005F586A" w:rsidRDefault="005F586A" w:rsidP="005F586A">
      <w:pPr>
        <w:pStyle w:val="NoSpacing"/>
        <w:jc w:val="center"/>
        <w:rPr>
          <w:rFonts w:ascii="Times New Roman" w:hAnsi="Times New Roman" w:cs="Times New Roman"/>
          <w:sz w:val="24"/>
          <w:szCs w:val="24"/>
        </w:rPr>
      </w:pPr>
    </w:p>
    <w:p w:rsidR="005F586A" w:rsidRPr="005F586A" w:rsidRDefault="005F586A" w:rsidP="005F586A">
      <w:pPr>
        <w:pStyle w:val="NoSpacing"/>
        <w:jc w:val="center"/>
        <w:rPr>
          <w:rFonts w:ascii="Times New Roman" w:hAnsi="Times New Roman" w:cs="Times New Roman"/>
          <w:sz w:val="24"/>
          <w:szCs w:val="24"/>
        </w:rPr>
      </w:pPr>
      <w:r w:rsidRPr="005F586A">
        <w:rPr>
          <w:rFonts w:ascii="Times New Roman" w:hAnsi="Times New Roman" w:cs="Times New Roman"/>
          <w:sz w:val="24"/>
          <w:szCs w:val="24"/>
        </w:rPr>
        <w:t xml:space="preserve">Relative dominance = </w:t>
      </w:r>
      <m:oMath>
        <m:f>
          <m:fPr>
            <m:ctrlPr>
              <w:rPr>
                <w:rFonts w:ascii="Cambria Math" w:hAnsi="Cambria Math" w:cs="Times New Roman"/>
                <w:i/>
                <w:sz w:val="24"/>
                <w:szCs w:val="24"/>
              </w:rPr>
            </m:ctrlPr>
          </m:fPr>
          <m:num>
            <m:r>
              <w:rPr>
                <w:rFonts w:ascii="Cambria Math" w:hAnsi="Cambria Math" w:cs="Times New Roman"/>
                <w:sz w:val="24"/>
                <w:szCs w:val="24"/>
              </w:rPr>
              <m:t xml:space="preserve">Dominance of species </m:t>
            </m:r>
          </m:num>
          <m:den>
            <m:r>
              <w:rPr>
                <w:rFonts w:ascii="Cambria Math" w:hAnsi="Cambria Math" w:cs="Times New Roman"/>
                <w:sz w:val="24"/>
                <w:szCs w:val="24"/>
              </w:rPr>
              <m:t xml:space="preserve">Sum of dominance of all species </m:t>
            </m:r>
          </m:den>
        </m:f>
        <m:r>
          <w:rPr>
            <w:rFonts w:ascii="Cambria Math" w:hAnsi="Cambria Math" w:cs="Times New Roman"/>
            <w:sz w:val="24"/>
            <w:szCs w:val="24"/>
          </w:rPr>
          <m:t>x100</m:t>
        </m:r>
      </m:oMath>
      <w:r w:rsidRPr="005F586A">
        <w:rPr>
          <w:rFonts w:ascii="Times New Roman" w:hAnsi="Times New Roman" w:cs="Times New Roman"/>
          <w:sz w:val="24"/>
          <w:szCs w:val="24"/>
        </w:rPr>
        <w:t xml:space="preserve"> </w:t>
      </w:r>
    </w:p>
    <w:p w:rsidR="005F586A" w:rsidRPr="005F586A" w:rsidRDefault="005F586A" w:rsidP="005F586A">
      <w:pPr>
        <w:jc w:val="both"/>
        <w:rPr>
          <w:rFonts w:ascii="Times New Roman" w:hAnsi="Times New Roman" w:cs="Times New Roman"/>
          <w:bCs/>
          <w:sz w:val="24"/>
          <w:szCs w:val="24"/>
          <w:u w:val="single"/>
        </w:rPr>
      </w:pPr>
    </w:p>
    <w:p w:rsidR="005F586A" w:rsidRPr="005F586A" w:rsidRDefault="005F586A" w:rsidP="005F586A">
      <w:pPr>
        <w:jc w:val="both"/>
        <w:rPr>
          <w:rFonts w:ascii="Times New Roman" w:hAnsi="Times New Roman" w:cs="Times New Roman"/>
          <w:sz w:val="24"/>
          <w:szCs w:val="24"/>
          <w:lang w:val="en-IN"/>
        </w:rPr>
      </w:pPr>
      <w:r w:rsidRPr="00966FF7">
        <w:rPr>
          <w:rFonts w:ascii="Times New Roman" w:hAnsi="Times New Roman" w:cs="Times New Roman"/>
          <w:b/>
          <w:bCs/>
          <w:sz w:val="24"/>
          <w:szCs w:val="24"/>
          <w:u w:val="single"/>
        </w:rPr>
        <w:t>Simpson’s index (1949</w:t>
      </w:r>
      <w:r w:rsidRPr="00966FF7">
        <w:rPr>
          <w:rFonts w:ascii="Times New Roman" w:hAnsi="Times New Roman" w:cs="Times New Roman"/>
          <w:b/>
          <w:bCs/>
          <w:sz w:val="24"/>
          <w:szCs w:val="24"/>
        </w:rPr>
        <w:t>)</w:t>
      </w:r>
      <w:r w:rsidRPr="00966FF7">
        <w:rPr>
          <w:rFonts w:ascii="Times New Roman" w:hAnsi="Times New Roman" w:cs="Times New Roman"/>
          <w:b/>
          <w:sz w:val="24"/>
          <w:szCs w:val="24"/>
        </w:rPr>
        <w:t>:</w:t>
      </w:r>
      <w:r w:rsidRPr="005F586A">
        <w:rPr>
          <w:rFonts w:ascii="Times New Roman" w:hAnsi="Times New Roman" w:cs="Times New Roman"/>
          <w:sz w:val="24"/>
          <w:szCs w:val="24"/>
        </w:rPr>
        <w:t xml:space="preserve"> it measures the species dominance of a particular area studies and it is calculated by the formula;</w:t>
      </w:r>
    </w:p>
    <w:p w:rsidR="005F586A" w:rsidRPr="005F586A" w:rsidRDefault="005F586A" w:rsidP="005F586A">
      <w:pPr>
        <w:jc w:val="both"/>
        <w:rPr>
          <w:rFonts w:ascii="Times New Roman" w:hAnsi="Times New Roman" w:cs="Times New Roman"/>
          <w:sz w:val="24"/>
          <w:szCs w:val="24"/>
          <w:lang w:val="en-IN"/>
        </w:rPr>
      </w:pPr>
      <w:r w:rsidRPr="005F586A">
        <w:rPr>
          <w:rFonts w:ascii="Times New Roman" w:hAnsi="Times New Roman" w:cs="Times New Roman"/>
          <w:sz w:val="24"/>
          <w:szCs w:val="24"/>
        </w:rPr>
        <w:t xml:space="preserve">                                        Cd = </w:t>
      </w:r>
      <w:r w:rsidRPr="005F586A">
        <w:rPr>
          <w:rFonts w:ascii="Times New Roman" w:hAnsi="Times New Roman" w:cs="Times New Roman"/>
          <w:bCs/>
          <w:sz w:val="24"/>
          <w:szCs w:val="24"/>
        </w:rPr>
        <w:t>Σ</w:t>
      </w:r>
      <w:r w:rsidRPr="005F586A">
        <w:rPr>
          <w:rFonts w:ascii="Times New Roman" w:hAnsi="Times New Roman" w:cs="Times New Roman"/>
          <w:sz w:val="24"/>
          <w:szCs w:val="24"/>
        </w:rPr>
        <w:t>(</w:t>
      </w:r>
      <w:proofErr w:type="spellStart"/>
      <w:r w:rsidRPr="005F586A">
        <w:rPr>
          <w:rFonts w:ascii="Times New Roman" w:hAnsi="Times New Roman" w:cs="Times New Roman"/>
          <w:sz w:val="24"/>
          <w:szCs w:val="24"/>
        </w:rPr>
        <w:t>ni</w:t>
      </w:r>
      <w:proofErr w:type="spellEnd"/>
      <w:r w:rsidRPr="005F586A">
        <w:rPr>
          <w:rFonts w:ascii="Times New Roman" w:hAnsi="Times New Roman" w:cs="Times New Roman"/>
          <w:sz w:val="24"/>
          <w:szCs w:val="24"/>
        </w:rPr>
        <w:t xml:space="preserve">/N) ^2 </w:t>
      </w:r>
    </w:p>
    <w:p w:rsidR="005F586A" w:rsidRPr="005F586A" w:rsidRDefault="005F586A" w:rsidP="005F586A">
      <w:pPr>
        <w:jc w:val="both"/>
        <w:rPr>
          <w:rFonts w:ascii="Times New Roman" w:hAnsi="Times New Roman" w:cs="Times New Roman"/>
          <w:sz w:val="24"/>
          <w:szCs w:val="24"/>
          <w:lang w:val="en-IN"/>
        </w:rPr>
      </w:pPr>
      <w:proofErr w:type="spellStart"/>
      <w:r w:rsidRPr="005F586A">
        <w:rPr>
          <w:rFonts w:ascii="Times New Roman" w:hAnsi="Times New Roman" w:cs="Times New Roman"/>
          <w:sz w:val="24"/>
          <w:szCs w:val="24"/>
        </w:rPr>
        <w:t>ni</w:t>
      </w:r>
      <w:proofErr w:type="spellEnd"/>
      <w:r w:rsidRPr="005F586A">
        <w:rPr>
          <w:rFonts w:ascii="Times New Roman" w:hAnsi="Times New Roman" w:cs="Times New Roman"/>
          <w:sz w:val="24"/>
          <w:szCs w:val="24"/>
        </w:rPr>
        <w:t xml:space="preserve"> = Total number of individuals of each species </w:t>
      </w:r>
    </w:p>
    <w:p w:rsidR="005F586A" w:rsidRPr="005F586A" w:rsidRDefault="005F586A" w:rsidP="005F586A">
      <w:pPr>
        <w:jc w:val="both"/>
        <w:rPr>
          <w:rFonts w:ascii="Times New Roman" w:hAnsi="Times New Roman" w:cs="Times New Roman"/>
          <w:sz w:val="24"/>
          <w:szCs w:val="24"/>
          <w:lang w:val="en-IN"/>
        </w:rPr>
      </w:pPr>
      <w:r w:rsidRPr="005F586A">
        <w:rPr>
          <w:rFonts w:ascii="Times New Roman" w:hAnsi="Times New Roman" w:cs="Times New Roman"/>
          <w:sz w:val="24"/>
          <w:szCs w:val="24"/>
        </w:rPr>
        <w:t xml:space="preserve">       N = Total number of individuals of all species</w:t>
      </w:r>
    </w:p>
    <w:p w:rsidR="005F586A" w:rsidRPr="005F586A" w:rsidRDefault="005F586A" w:rsidP="005F586A">
      <w:pPr>
        <w:jc w:val="both"/>
        <w:rPr>
          <w:rFonts w:ascii="Times New Roman" w:hAnsi="Times New Roman" w:cs="Times New Roman"/>
          <w:sz w:val="24"/>
          <w:szCs w:val="24"/>
          <w:lang w:val="en-IN"/>
        </w:rPr>
      </w:pPr>
      <w:r w:rsidRPr="00966FF7">
        <w:rPr>
          <w:rFonts w:ascii="Times New Roman" w:hAnsi="Times New Roman" w:cs="Times New Roman"/>
          <w:b/>
          <w:bCs/>
          <w:sz w:val="24"/>
          <w:szCs w:val="24"/>
          <w:u w:val="single"/>
        </w:rPr>
        <w:lastRenderedPageBreak/>
        <w:t>Shannon – wiener index (1963</w:t>
      </w:r>
      <w:r w:rsidRPr="00966FF7">
        <w:rPr>
          <w:rFonts w:ascii="Times New Roman" w:hAnsi="Times New Roman" w:cs="Times New Roman"/>
          <w:b/>
          <w:bCs/>
          <w:sz w:val="24"/>
          <w:szCs w:val="24"/>
        </w:rPr>
        <w:t>)</w:t>
      </w:r>
      <w:r w:rsidRPr="00966FF7">
        <w:rPr>
          <w:rFonts w:ascii="Times New Roman" w:hAnsi="Times New Roman" w:cs="Times New Roman"/>
          <w:b/>
          <w:sz w:val="24"/>
          <w:szCs w:val="24"/>
        </w:rPr>
        <w:t>:</w:t>
      </w:r>
      <w:r w:rsidRPr="005F586A">
        <w:rPr>
          <w:rFonts w:ascii="Times New Roman" w:hAnsi="Times New Roman" w:cs="Times New Roman"/>
          <w:sz w:val="24"/>
          <w:szCs w:val="24"/>
        </w:rPr>
        <w:t xml:space="preserve"> The Shannon-wiener index (H) is commonly used to characterize species diversity in a community. Shannon’s index accounts for both abundance and evenness of the species present. It is calculated by the formula.</w:t>
      </w:r>
    </w:p>
    <w:p w:rsidR="005F586A" w:rsidRPr="005F586A" w:rsidRDefault="005F586A" w:rsidP="005F586A">
      <w:pPr>
        <w:jc w:val="both"/>
        <w:rPr>
          <w:rFonts w:ascii="Times New Roman" w:hAnsi="Times New Roman" w:cs="Times New Roman"/>
          <w:sz w:val="24"/>
          <w:szCs w:val="24"/>
          <w:lang w:val="en-IN"/>
        </w:rPr>
      </w:pPr>
      <w:r w:rsidRPr="005F586A">
        <w:rPr>
          <w:rFonts w:ascii="Times New Roman" w:hAnsi="Times New Roman" w:cs="Times New Roman"/>
          <w:sz w:val="24"/>
          <w:szCs w:val="24"/>
        </w:rPr>
        <w:t xml:space="preserve">                                       H=</w:t>
      </w:r>
      <w:r w:rsidRPr="005F586A">
        <w:rPr>
          <w:rFonts w:ascii="Times New Roman" w:hAnsi="Times New Roman" w:cs="Times New Roman"/>
          <w:bCs/>
          <w:sz w:val="24"/>
          <w:szCs w:val="24"/>
        </w:rPr>
        <w:t>Σ</w:t>
      </w:r>
      <w:r w:rsidRPr="005F586A">
        <w:rPr>
          <w:rFonts w:ascii="Times New Roman" w:hAnsi="Times New Roman" w:cs="Times New Roman"/>
          <w:sz w:val="24"/>
          <w:szCs w:val="24"/>
        </w:rPr>
        <w:t>(</w:t>
      </w:r>
      <w:proofErr w:type="spellStart"/>
      <w:r w:rsidRPr="005F586A">
        <w:rPr>
          <w:rFonts w:ascii="Times New Roman" w:hAnsi="Times New Roman" w:cs="Times New Roman"/>
          <w:sz w:val="24"/>
          <w:szCs w:val="24"/>
        </w:rPr>
        <w:t>ni</w:t>
      </w:r>
      <w:proofErr w:type="spellEnd"/>
      <w:r w:rsidRPr="005F586A">
        <w:rPr>
          <w:rFonts w:ascii="Times New Roman" w:hAnsi="Times New Roman" w:cs="Times New Roman"/>
          <w:sz w:val="24"/>
          <w:szCs w:val="24"/>
        </w:rPr>
        <w:t>/N) log(</w:t>
      </w:r>
      <w:proofErr w:type="spellStart"/>
      <w:r w:rsidRPr="005F586A">
        <w:rPr>
          <w:rFonts w:ascii="Times New Roman" w:hAnsi="Times New Roman" w:cs="Times New Roman"/>
          <w:sz w:val="24"/>
          <w:szCs w:val="24"/>
        </w:rPr>
        <w:t>ni</w:t>
      </w:r>
      <w:proofErr w:type="spellEnd"/>
      <w:r w:rsidRPr="005F586A">
        <w:rPr>
          <w:rFonts w:ascii="Times New Roman" w:hAnsi="Times New Roman" w:cs="Times New Roman"/>
          <w:sz w:val="24"/>
          <w:szCs w:val="24"/>
        </w:rPr>
        <w:t xml:space="preserve">/N) </w:t>
      </w:r>
    </w:p>
    <w:p w:rsidR="005F586A" w:rsidRPr="005F586A" w:rsidRDefault="005F586A" w:rsidP="005F586A">
      <w:pPr>
        <w:jc w:val="both"/>
        <w:rPr>
          <w:rFonts w:ascii="Times New Roman" w:hAnsi="Times New Roman" w:cs="Times New Roman"/>
          <w:sz w:val="24"/>
          <w:szCs w:val="24"/>
          <w:lang w:val="en-IN"/>
        </w:rPr>
      </w:pPr>
      <w:proofErr w:type="spellStart"/>
      <w:r w:rsidRPr="005F586A">
        <w:rPr>
          <w:rFonts w:ascii="Times New Roman" w:hAnsi="Times New Roman" w:cs="Times New Roman"/>
          <w:sz w:val="24"/>
          <w:szCs w:val="24"/>
        </w:rPr>
        <w:t>ni</w:t>
      </w:r>
      <w:proofErr w:type="spellEnd"/>
      <w:r w:rsidRPr="005F586A">
        <w:rPr>
          <w:rFonts w:ascii="Times New Roman" w:hAnsi="Times New Roman" w:cs="Times New Roman"/>
          <w:sz w:val="24"/>
          <w:szCs w:val="24"/>
        </w:rPr>
        <w:t xml:space="preserve"> = Total number of individuals belonging to </w:t>
      </w:r>
      <w:proofErr w:type="spellStart"/>
      <w:r w:rsidRPr="005F586A">
        <w:rPr>
          <w:rFonts w:ascii="Times New Roman" w:hAnsi="Times New Roman" w:cs="Times New Roman"/>
          <w:sz w:val="24"/>
          <w:szCs w:val="24"/>
        </w:rPr>
        <w:t>ith</w:t>
      </w:r>
      <w:proofErr w:type="spellEnd"/>
      <w:r w:rsidRPr="005F586A">
        <w:rPr>
          <w:rFonts w:ascii="Times New Roman" w:hAnsi="Times New Roman" w:cs="Times New Roman"/>
          <w:sz w:val="24"/>
          <w:szCs w:val="24"/>
        </w:rPr>
        <w:t xml:space="preserve"> species </w:t>
      </w:r>
    </w:p>
    <w:p w:rsidR="00420BA0" w:rsidRPr="005F586A" w:rsidRDefault="005F586A" w:rsidP="005F586A">
      <w:pPr>
        <w:jc w:val="both"/>
        <w:rPr>
          <w:rFonts w:ascii="Times New Roman" w:hAnsi="Times New Roman" w:cs="Times New Roman"/>
          <w:sz w:val="24"/>
          <w:szCs w:val="24"/>
        </w:rPr>
      </w:pPr>
      <w:r w:rsidRPr="005F586A">
        <w:rPr>
          <w:rFonts w:ascii="Times New Roman" w:hAnsi="Times New Roman" w:cs="Times New Roman"/>
          <w:sz w:val="24"/>
          <w:szCs w:val="24"/>
        </w:rPr>
        <w:t xml:space="preserve">     N = Total number of individuals in the sample</w:t>
      </w:r>
    </w:p>
    <w:p w:rsidR="007F652E" w:rsidRDefault="007F652E" w:rsidP="00420BA0">
      <w:pPr>
        <w:spacing w:before="100" w:beforeAutospacing="1" w:after="100" w:afterAutospacing="1" w:line="240" w:lineRule="auto"/>
        <w:jc w:val="both"/>
        <w:outlineLvl w:val="1"/>
        <w:rPr>
          <w:rFonts w:eastAsia="Times New Roman" w:cstheme="minorHAnsi"/>
          <w:bCs/>
          <w:sz w:val="36"/>
          <w:szCs w:val="36"/>
        </w:rPr>
      </w:pPr>
    </w:p>
    <w:p w:rsidR="007F652E" w:rsidRDefault="007F652E" w:rsidP="00420BA0">
      <w:pPr>
        <w:spacing w:before="100" w:beforeAutospacing="1" w:after="100" w:afterAutospacing="1" w:line="240" w:lineRule="auto"/>
        <w:jc w:val="both"/>
        <w:outlineLvl w:val="1"/>
        <w:rPr>
          <w:rFonts w:eastAsia="Times New Roman" w:cstheme="minorHAnsi"/>
          <w:bCs/>
          <w:sz w:val="36"/>
          <w:szCs w:val="36"/>
        </w:rPr>
      </w:pPr>
    </w:p>
    <w:p w:rsidR="007F652E" w:rsidRDefault="007F652E" w:rsidP="00420BA0">
      <w:pPr>
        <w:spacing w:before="100" w:beforeAutospacing="1" w:after="100" w:afterAutospacing="1" w:line="240" w:lineRule="auto"/>
        <w:jc w:val="both"/>
        <w:outlineLvl w:val="1"/>
        <w:rPr>
          <w:rFonts w:eastAsia="Times New Roman" w:cstheme="minorHAnsi"/>
          <w:bCs/>
          <w:sz w:val="36"/>
          <w:szCs w:val="36"/>
        </w:rPr>
      </w:pPr>
    </w:p>
    <w:p w:rsidR="007F652E" w:rsidRDefault="007F652E" w:rsidP="00420BA0">
      <w:pPr>
        <w:spacing w:before="100" w:beforeAutospacing="1" w:after="100" w:afterAutospacing="1" w:line="240" w:lineRule="auto"/>
        <w:jc w:val="both"/>
        <w:outlineLvl w:val="1"/>
        <w:rPr>
          <w:rFonts w:eastAsia="Times New Roman" w:cstheme="minorHAnsi"/>
          <w:bCs/>
          <w:sz w:val="36"/>
          <w:szCs w:val="36"/>
        </w:rPr>
      </w:pPr>
    </w:p>
    <w:p w:rsidR="007F652E" w:rsidRDefault="007F652E" w:rsidP="00420BA0">
      <w:pPr>
        <w:spacing w:before="100" w:beforeAutospacing="1" w:after="100" w:afterAutospacing="1" w:line="240" w:lineRule="auto"/>
        <w:jc w:val="both"/>
        <w:outlineLvl w:val="1"/>
        <w:rPr>
          <w:rFonts w:eastAsia="Times New Roman" w:cstheme="minorHAnsi"/>
          <w:bCs/>
          <w:sz w:val="36"/>
          <w:szCs w:val="36"/>
        </w:rPr>
      </w:pPr>
    </w:p>
    <w:p w:rsidR="007F652E" w:rsidRDefault="007F652E" w:rsidP="00420BA0">
      <w:pPr>
        <w:spacing w:before="100" w:beforeAutospacing="1" w:after="100" w:afterAutospacing="1" w:line="240" w:lineRule="auto"/>
        <w:jc w:val="both"/>
        <w:outlineLvl w:val="1"/>
        <w:rPr>
          <w:rFonts w:eastAsia="Times New Roman" w:cstheme="minorHAnsi"/>
          <w:bCs/>
          <w:sz w:val="36"/>
          <w:szCs w:val="36"/>
        </w:rPr>
      </w:pPr>
    </w:p>
    <w:p w:rsidR="007F652E" w:rsidRDefault="007F652E" w:rsidP="00420BA0">
      <w:pPr>
        <w:spacing w:before="100" w:beforeAutospacing="1" w:after="100" w:afterAutospacing="1" w:line="240" w:lineRule="auto"/>
        <w:jc w:val="both"/>
        <w:outlineLvl w:val="1"/>
        <w:rPr>
          <w:rFonts w:eastAsia="Times New Roman" w:cstheme="minorHAnsi"/>
          <w:bCs/>
          <w:sz w:val="36"/>
          <w:szCs w:val="36"/>
        </w:rPr>
      </w:pPr>
    </w:p>
    <w:p w:rsidR="007F652E" w:rsidRDefault="007F652E" w:rsidP="00420BA0">
      <w:pPr>
        <w:spacing w:before="100" w:beforeAutospacing="1" w:after="100" w:afterAutospacing="1" w:line="240" w:lineRule="auto"/>
        <w:jc w:val="both"/>
        <w:outlineLvl w:val="1"/>
        <w:rPr>
          <w:rFonts w:eastAsia="Times New Roman" w:cstheme="minorHAnsi"/>
          <w:bCs/>
          <w:sz w:val="36"/>
          <w:szCs w:val="36"/>
        </w:rPr>
      </w:pPr>
    </w:p>
    <w:p w:rsidR="00C65F06" w:rsidRDefault="00C65F06" w:rsidP="00420BA0">
      <w:pPr>
        <w:spacing w:before="100" w:beforeAutospacing="1" w:after="100" w:afterAutospacing="1" w:line="240" w:lineRule="auto"/>
        <w:jc w:val="both"/>
        <w:outlineLvl w:val="1"/>
        <w:rPr>
          <w:rFonts w:eastAsia="Times New Roman" w:cstheme="minorHAnsi"/>
          <w:bCs/>
          <w:sz w:val="36"/>
          <w:szCs w:val="36"/>
        </w:rPr>
      </w:pPr>
    </w:p>
    <w:p w:rsidR="00314CD4" w:rsidRDefault="00314CD4" w:rsidP="00420BA0">
      <w:pPr>
        <w:spacing w:before="100" w:beforeAutospacing="1" w:after="100" w:afterAutospacing="1" w:line="240" w:lineRule="auto"/>
        <w:jc w:val="both"/>
        <w:outlineLvl w:val="1"/>
        <w:rPr>
          <w:rFonts w:eastAsia="Times New Roman" w:cstheme="minorHAnsi"/>
          <w:b/>
          <w:bCs/>
          <w:sz w:val="28"/>
          <w:szCs w:val="36"/>
        </w:rPr>
      </w:pPr>
    </w:p>
    <w:p w:rsidR="00314CD4" w:rsidRDefault="00314CD4" w:rsidP="00420BA0">
      <w:pPr>
        <w:spacing w:before="100" w:beforeAutospacing="1" w:after="100" w:afterAutospacing="1" w:line="240" w:lineRule="auto"/>
        <w:jc w:val="both"/>
        <w:outlineLvl w:val="1"/>
        <w:rPr>
          <w:rFonts w:eastAsia="Times New Roman" w:cstheme="minorHAnsi"/>
          <w:b/>
          <w:bCs/>
          <w:sz w:val="28"/>
          <w:szCs w:val="36"/>
        </w:rPr>
      </w:pPr>
    </w:p>
    <w:p w:rsidR="00420BA0" w:rsidRPr="00810F55" w:rsidRDefault="00420BA0" w:rsidP="00420BA0">
      <w:pPr>
        <w:spacing w:before="100" w:beforeAutospacing="1" w:after="100" w:afterAutospacing="1" w:line="240" w:lineRule="auto"/>
        <w:jc w:val="both"/>
        <w:outlineLvl w:val="1"/>
        <w:rPr>
          <w:rFonts w:eastAsia="Times New Roman" w:cstheme="minorHAnsi"/>
          <w:b/>
          <w:bCs/>
          <w:sz w:val="28"/>
          <w:szCs w:val="36"/>
        </w:rPr>
      </w:pPr>
      <w:r w:rsidRPr="00810F55">
        <w:rPr>
          <w:rFonts w:eastAsia="Times New Roman" w:cstheme="minorHAnsi"/>
          <w:b/>
          <w:bCs/>
          <w:sz w:val="28"/>
          <w:szCs w:val="36"/>
        </w:rPr>
        <w:t>Results and Discussion</w:t>
      </w:r>
    </w:p>
    <w:p w:rsidR="005F586A" w:rsidRPr="005F586A" w:rsidRDefault="00420BA0" w:rsidP="006E5DAA">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 xml:space="preserve">A total of </w:t>
      </w:r>
      <w:r w:rsidRPr="005F586A">
        <w:rPr>
          <w:rFonts w:eastAsia="Times New Roman" w:cstheme="minorHAnsi"/>
          <w:bCs/>
          <w:sz w:val="24"/>
          <w:szCs w:val="24"/>
        </w:rPr>
        <w:t>48 plant species</w:t>
      </w:r>
      <w:r w:rsidRPr="005F586A">
        <w:rPr>
          <w:rFonts w:eastAsia="Times New Roman" w:cstheme="minorHAnsi"/>
          <w:sz w:val="24"/>
          <w:szCs w:val="24"/>
        </w:rPr>
        <w:t xml:space="preserve"> were recorded across the three ecosystems, including </w:t>
      </w:r>
      <w:r w:rsidRPr="005F586A">
        <w:rPr>
          <w:rFonts w:eastAsia="Times New Roman" w:cstheme="minorHAnsi"/>
          <w:bCs/>
          <w:sz w:val="24"/>
          <w:szCs w:val="24"/>
        </w:rPr>
        <w:t>trees, herbs</w:t>
      </w:r>
      <w:r w:rsidRPr="005F586A">
        <w:rPr>
          <w:rFonts w:eastAsia="Times New Roman" w:cstheme="minorHAnsi"/>
          <w:sz w:val="24"/>
          <w:szCs w:val="24"/>
        </w:rPr>
        <w:t xml:space="preserve">. Forestry sites recorded </w:t>
      </w:r>
      <w:r w:rsidRPr="005F586A">
        <w:rPr>
          <w:rFonts w:eastAsia="Times New Roman" w:cstheme="minorHAnsi"/>
          <w:bCs/>
          <w:sz w:val="24"/>
          <w:szCs w:val="24"/>
        </w:rPr>
        <w:t>18 tree species</w:t>
      </w:r>
      <w:r w:rsidRPr="005F586A">
        <w:rPr>
          <w:rFonts w:eastAsia="Times New Roman" w:cstheme="minorHAnsi"/>
          <w:sz w:val="24"/>
          <w:szCs w:val="24"/>
        </w:rPr>
        <w:t xml:space="preserve">, Agroforestry sites </w:t>
      </w:r>
      <w:r w:rsidRPr="005F586A">
        <w:rPr>
          <w:rFonts w:eastAsia="Times New Roman" w:cstheme="minorHAnsi"/>
          <w:bCs/>
          <w:sz w:val="24"/>
          <w:szCs w:val="24"/>
        </w:rPr>
        <w:t>10 tree species</w:t>
      </w:r>
      <w:r w:rsidRPr="005F586A">
        <w:rPr>
          <w:rFonts w:eastAsia="Times New Roman" w:cstheme="minorHAnsi"/>
          <w:sz w:val="24"/>
          <w:szCs w:val="24"/>
        </w:rPr>
        <w:t xml:space="preserve"> and </w:t>
      </w:r>
      <w:r w:rsidRPr="005F586A">
        <w:rPr>
          <w:rFonts w:eastAsia="Times New Roman" w:cstheme="minorHAnsi"/>
          <w:bCs/>
          <w:sz w:val="24"/>
          <w:szCs w:val="24"/>
        </w:rPr>
        <w:t xml:space="preserve">9 </w:t>
      </w:r>
      <w:r w:rsidR="00DA2D13" w:rsidRPr="005F586A">
        <w:rPr>
          <w:rFonts w:eastAsia="Times New Roman" w:cstheme="minorHAnsi"/>
          <w:bCs/>
          <w:sz w:val="24"/>
          <w:szCs w:val="24"/>
        </w:rPr>
        <w:t>species</w:t>
      </w:r>
      <w:r w:rsidR="00DA2D13" w:rsidRPr="005F586A">
        <w:rPr>
          <w:rFonts w:eastAsia="Times New Roman" w:cstheme="minorHAnsi"/>
          <w:sz w:val="24"/>
          <w:szCs w:val="24"/>
        </w:rPr>
        <w:t xml:space="preserve"> </w:t>
      </w:r>
      <w:r w:rsidR="00DA2D13">
        <w:rPr>
          <w:rFonts w:eastAsia="Times New Roman" w:cstheme="minorHAnsi"/>
          <w:sz w:val="24"/>
          <w:szCs w:val="24"/>
        </w:rPr>
        <w:t xml:space="preserve">of </w:t>
      </w:r>
      <w:r w:rsidRPr="005F586A">
        <w:rPr>
          <w:rFonts w:eastAsia="Times New Roman" w:cstheme="minorHAnsi"/>
          <w:bCs/>
          <w:sz w:val="24"/>
          <w:szCs w:val="24"/>
        </w:rPr>
        <w:t>herbs</w:t>
      </w:r>
      <w:r w:rsidRPr="005F586A">
        <w:rPr>
          <w:rFonts w:eastAsia="Times New Roman" w:cstheme="minorHAnsi"/>
          <w:sz w:val="24"/>
          <w:szCs w:val="24"/>
        </w:rPr>
        <w:t xml:space="preserve">, and Wetlands </w:t>
      </w:r>
      <w:r w:rsidRPr="005F586A">
        <w:rPr>
          <w:rFonts w:eastAsia="Times New Roman" w:cstheme="minorHAnsi"/>
          <w:bCs/>
          <w:sz w:val="24"/>
          <w:szCs w:val="24"/>
        </w:rPr>
        <w:t>20 tree species</w:t>
      </w:r>
      <w:r w:rsidRPr="005F586A">
        <w:rPr>
          <w:rFonts w:eastAsia="Times New Roman" w:cstheme="minorHAnsi"/>
          <w:sz w:val="24"/>
          <w:szCs w:val="24"/>
        </w:rPr>
        <w:t xml:space="preserve"> and </w:t>
      </w:r>
      <w:r w:rsidRPr="005F586A">
        <w:rPr>
          <w:rFonts w:eastAsia="Times New Roman" w:cstheme="minorHAnsi"/>
          <w:bCs/>
          <w:sz w:val="24"/>
          <w:szCs w:val="24"/>
        </w:rPr>
        <w:t xml:space="preserve">9 </w:t>
      </w:r>
      <w:r w:rsidR="006D08EB" w:rsidRPr="005F586A">
        <w:rPr>
          <w:rFonts w:eastAsia="Times New Roman" w:cstheme="minorHAnsi"/>
          <w:bCs/>
          <w:sz w:val="24"/>
          <w:szCs w:val="24"/>
        </w:rPr>
        <w:t>species</w:t>
      </w:r>
      <w:r w:rsidR="006D08EB" w:rsidRPr="005F586A">
        <w:rPr>
          <w:rFonts w:eastAsia="Times New Roman" w:cstheme="minorHAnsi"/>
          <w:sz w:val="24"/>
          <w:szCs w:val="24"/>
        </w:rPr>
        <w:t xml:space="preserve"> </w:t>
      </w:r>
      <w:r w:rsidR="006D08EB">
        <w:rPr>
          <w:rFonts w:eastAsia="Times New Roman" w:cstheme="minorHAnsi"/>
          <w:sz w:val="24"/>
          <w:szCs w:val="24"/>
        </w:rPr>
        <w:t>of</w:t>
      </w:r>
      <w:r w:rsidR="00DA2D13">
        <w:rPr>
          <w:rFonts w:eastAsia="Times New Roman" w:cstheme="minorHAnsi"/>
          <w:sz w:val="24"/>
          <w:szCs w:val="24"/>
        </w:rPr>
        <w:t xml:space="preserve"> </w:t>
      </w:r>
      <w:r w:rsidRPr="005F586A">
        <w:rPr>
          <w:rFonts w:eastAsia="Times New Roman" w:cstheme="minorHAnsi"/>
          <w:bCs/>
          <w:sz w:val="24"/>
          <w:szCs w:val="24"/>
        </w:rPr>
        <w:t>herbs</w:t>
      </w:r>
      <w:r w:rsidRPr="005F586A">
        <w:rPr>
          <w:rFonts w:eastAsia="Times New Roman" w:cstheme="minorHAnsi"/>
          <w:sz w:val="24"/>
          <w:szCs w:val="24"/>
        </w:rPr>
        <w:t xml:space="preserve">. This indicates that the Wetland ecosystem supported the </w:t>
      </w:r>
      <w:r w:rsidRPr="005F586A">
        <w:rPr>
          <w:rFonts w:eastAsia="Times New Roman" w:cstheme="minorHAnsi"/>
          <w:bCs/>
          <w:sz w:val="24"/>
          <w:szCs w:val="24"/>
        </w:rPr>
        <w:t>highest species richness</w:t>
      </w:r>
      <w:r w:rsidRPr="005F586A">
        <w:rPr>
          <w:rFonts w:eastAsia="Times New Roman" w:cstheme="minorHAnsi"/>
          <w:sz w:val="24"/>
          <w:szCs w:val="24"/>
        </w:rPr>
        <w:t xml:space="preserve">, followed by Forestry and Agroforestry systems. The greater diversity in Wetlands can be attributed to the heterogeneous </w:t>
      </w:r>
      <w:r w:rsidRPr="005F586A">
        <w:rPr>
          <w:rFonts w:eastAsia="Times New Roman" w:cstheme="minorHAnsi"/>
          <w:sz w:val="24"/>
          <w:szCs w:val="24"/>
        </w:rPr>
        <w:lastRenderedPageBreak/>
        <w:t>microhabitats, moisture availability, and relatively low anthropogenic disturbance compared to Agroforestry sites.</w:t>
      </w:r>
    </w:p>
    <w:p w:rsidR="007F652E" w:rsidRPr="00116742" w:rsidRDefault="007F652E" w:rsidP="006E5DAA">
      <w:pPr>
        <w:spacing w:before="100" w:beforeAutospacing="1" w:after="100" w:afterAutospacing="1" w:line="240" w:lineRule="auto"/>
        <w:jc w:val="both"/>
        <w:outlineLvl w:val="2"/>
        <w:rPr>
          <w:rFonts w:eastAsia="Times New Roman" w:cstheme="minorHAnsi"/>
          <w:b/>
          <w:bCs/>
          <w:sz w:val="28"/>
          <w:szCs w:val="28"/>
        </w:rPr>
      </w:pPr>
      <w:r w:rsidRPr="00116742">
        <w:rPr>
          <w:rFonts w:eastAsia="Times New Roman" w:cstheme="minorHAnsi"/>
          <w:b/>
          <w:bCs/>
          <w:sz w:val="28"/>
          <w:szCs w:val="28"/>
        </w:rPr>
        <w:t xml:space="preserve">Phytosociological Attributes of </w:t>
      </w:r>
      <w:r w:rsidR="00810F55" w:rsidRPr="00116742">
        <w:rPr>
          <w:rFonts w:eastAsia="Times New Roman" w:cstheme="minorHAnsi"/>
          <w:b/>
          <w:bCs/>
          <w:sz w:val="28"/>
          <w:szCs w:val="28"/>
        </w:rPr>
        <w:t>trees</w:t>
      </w:r>
      <w:r w:rsidRPr="00116742">
        <w:rPr>
          <w:rFonts w:eastAsia="Times New Roman" w:cstheme="minorHAnsi"/>
          <w:b/>
          <w:bCs/>
          <w:sz w:val="28"/>
          <w:szCs w:val="28"/>
        </w:rPr>
        <w:t>:</w:t>
      </w:r>
    </w:p>
    <w:p w:rsidR="00420BA0" w:rsidRPr="00D162BF" w:rsidRDefault="007F652E" w:rsidP="006E5DAA">
      <w:pPr>
        <w:jc w:val="both"/>
        <w:rPr>
          <w:sz w:val="24"/>
          <w:szCs w:val="24"/>
        </w:rPr>
      </w:pPr>
      <w:r w:rsidRPr="00F326B6">
        <w:rPr>
          <w:rFonts w:eastAsia="Times New Roman" w:cstheme="minorHAnsi"/>
          <w:bCs/>
          <w:sz w:val="24"/>
          <w:szCs w:val="24"/>
        </w:rPr>
        <w:t xml:space="preserve">In </w:t>
      </w:r>
      <w:r w:rsidR="00420BA0" w:rsidRPr="00F326B6">
        <w:rPr>
          <w:rFonts w:eastAsia="Times New Roman" w:cstheme="minorHAnsi"/>
          <w:bCs/>
          <w:sz w:val="24"/>
          <w:szCs w:val="24"/>
        </w:rPr>
        <w:t>Forestry Site</w:t>
      </w:r>
      <w:r w:rsidRPr="00F326B6">
        <w:rPr>
          <w:rFonts w:eastAsia="Times New Roman" w:cstheme="minorHAnsi"/>
          <w:bCs/>
          <w:sz w:val="24"/>
          <w:szCs w:val="24"/>
        </w:rPr>
        <w:t xml:space="preserve"> (Table 1), a total of 200 individuals from</w:t>
      </w:r>
      <w:r w:rsidR="00420BA0" w:rsidRPr="00F326B6">
        <w:rPr>
          <w:rFonts w:eastAsia="Times New Roman" w:cstheme="minorHAnsi"/>
          <w:sz w:val="24"/>
          <w:szCs w:val="24"/>
        </w:rPr>
        <w:t xml:space="preserve"> 18 tree species recorded</w:t>
      </w:r>
      <w:r w:rsidR="00D162BF">
        <w:rPr>
          <w:rFonts w:eastAsia="Times New Roman" w:cstheme="minorHAnsi"/>
          <w:sz w:val="24"/>
          <w:szCs w:val="24"/>
        </w:rPr>
        <w:t xml:space="preserve"> that</w:t>
      </w:r>
      <w:r w:rsidR="00D162BF" w:rsidRPr="00D162BF">
        <w:rPr>
          <w:rFonts w:eastAsia="Times New Roman" w:cstheme="minorHAnsi"/>
          <w:sz w:val="24"/>
          <w:szCs w:val="24"/>
        </w:rPr>
        <w:t xml:space="preserve">, </w:t>
      </w:r>
      <w:r w:rsidR="00D162BF" w:rsidRPr="00D162BF">
        <w:rPr>
          <w:sz w:val="24"/>
          <w:szCs w:val="24"/>
        </w:rPr>
        <w:t xml:space="preserve">highest basal area was observed in </w:t>
      </w:r>
      <w:proofErr w:type="spellStart"/>
      <w:r w:rsidR="00D162BF" w:rsidRPr="00D162BF">
        <w:rPr>
          <w:bCs/>
          <w:i/>
          <w:sz w:val="24"/>
          <w:szCs w:val="24"/>
        </w:rPr>
        <w:t>Ficus</w:t>
      </w:r>
      <w:proofErr w:type="spellEnd"/>
      <w:r w:rsidR="00D162BF" w:rsidRPr="00D162BF">
        <w:rPr>
          <w:bCs/>
          <w:i/>
          <w:sz w:val="24"/>
          <w:szCs w:val="24"/>
        </w:rPr>
        <w:t xml:space="preserve"> </w:t>
      </w:r>
      <w:proofErr w:type="spellStart"/>
      <w:r w:rsidR="00D162BF" w:rsidRPr="00D162BF">
        <w:rPr>
          <w:bCs/>
          <w:i/>
          <w:sz w:val="24"/>
          <w:szCs w:val="24"/>
        </w:rPr>
        <w:t>religiosa</w:t>
      </w:r>
      <w:proofErr w:type="spellEnd"/>
      <w:r w:rsidR="00D162BF" w:rsidRPr="00D162BF">
        <w:rPr>
          <w:bCs/>
          <w:sz w:val="24"/>
          <w:szCs w:val="24"/>
        </w:rPr>
        <w:t xml:space="preserve"> (1335.73 cm²)</w:t>
      </w:r>
      <w:r w:rsidR="00D162BF" w:rsidRPr="00D162BF">
        <w:rPr>
          <w:sz w:val="24"/>
          <w:szCs w:val="24"/>
        </w:rPr>
        <w:t xml:space="preserve"> followed closely by </w:t>
      </w:r>
      <w:proofErr w:type="spellStart"/>
      <w:r w:rsidR="00D162BF" w:rsidRPr="00D162BF">
        <w:rPr>
          <w:bCs/>
          <w:i/>
          <w:sz w:val="24"/>
          <w:szCs w:val="24"/>
        </w:rPr>
        <w:t>Mangifera</w:t>
      </w:r>
      <w:proofErr w:type="spellEnd"/>
      <w:r w:rsidR="00D162BF" w:rsidRPr="00D162BF">
        <w:rPr>
          <w:bCs/>
          <w:i/>
          <w:sz w:val="24"/>
          <w:szCs w:val="24"/>
        </w:rPr>
        <w:t xml:space="preserve"> </w:t>
      </w:r>
      <w:proofErr w:type="spellStart"/>
      <w:r w:rsidR="00D162BF" w:rsidRPr="00D162BF">
        <w:rPr>
          <w:bCs/>
          <w:i/>
          <w:sz w:val="24"/>
          <w:szCs w:val="24"/>
        </w:rPr>
        <w:t>indica</w:t>
      </w:r>
      <w:proofErr w:type="spellEnd"/>
      <w:r w:rsidR="00D162BF" w:rsidRPr="00D162BF">
        <w:rPr>
          <w:bCs/>
          <w:sz w:val="24"/>
          <w:szCs w:val="24"/>
        </w:rPr>
        <w:t xml:space="preserve"> (1169.62 cm², </w:t>
      </w:r>
      <w:proofErr w:type="spellStart"/>
      <w:r w:rsidR="00D162BF" w:rsidRPr="00D162BF">
        <w:rPr>
          <w:bCs/>
          <w:i/>
          <w:sz w:val="24"/>
          <w:szCs w:val="24"/>
        </w:rPr>
        <w:t>Dalbergia</w:t>
      </w:r>
      <w:proofErr w:type="spellEnd"/>
      <w:r w:rsidR="00D162BF" w:rsidRPr="00D162BF">
        <w:rPr>
          <w:bCs/>
          <w:i/>
          <w:sz w:val="24"/>
          <w:szCs w:val="24"/>
        </w:rPr>
        <w:t xml:space="preserve"> Sissoo</w:t>
      </w:r>
      <w:r w:rsidR="00D162BF" w:rsidRPr="00D162BF">
        <w:rPr>
          <w:bCs/>
          <w:sz w:val="24"/>
          <w:szCs w:val="24"/>
        </w:rPr>
        <w:t xml:space="preserve"> (1103.91 cm²)</w:t>
      </w:r>
      <w:r w:rsidR="00D162BF" w:rsidRPr="00D162BF">
        <w:rPr>
          <w:sz w:val="24"/>
          <w:szCs w:val="24"/>
        </w:rPr>
        <w:t xml:space="preserve">  and suggesting their substantial trunk girths and contribution to total biomass. Species like </w:t>
      </w:r>
      <w:proofErr w:type="spellStart"/>
      <w:r w:rsidR="00D162BF" w:rsidRPr="00D162BF">
        <w:rPr>
          <w:bCs/>
          <w:i/>
          <w:sz w:val="24"/>
          <w:szCs w:val="24"/>
        </w:rPr>
        <w:t>Zizipus</w:t>
      </w:r>
      <w:proofErr w:type="spellEnd"/>
      <w:r w:rsidR="00D162BF" w:rsidRPr="00D162BF">
        <w:rPr>
          <w:bCs/>
          <w:i/>
          <w:sz w:val="24"/>
          <w:szCs w:val="24"/>
        </w:rPr>
        <w:t xml:space="preserve"> </w:t>
      </w:r>
      <w:proofErr w:type="spellStart"/>
      <w:r w:rsidR="00D162BF" w:rsidRPr="00D162BF">
        <w:rPr>
          <w:bCs/>
          <w:i/>
          <w:sz w:val="24"/>
          <w:szCs w:val="24"/>
        </w:rPr>
        <w:t>mauritiana</w:t>
      </w:r>
      <w:proofErr w:type="spellEnd"/>
      <w:r w:rsidR="00D162BF" w:rsidRPr="00D162BF">
        <w:rPr>
          <w:sz w:val="24"/>
          <w:szCs w:val="24"/>
        </w:rPr>
        <w:t xml:space="preserve"> and </w:t>
      </w:r>
      <w:r w:rsidR="00D162BF" w:rsidRPr="00D162BF">
        <w:rPr>
          <w:bCs/>
          <w:i/>
          <w:sz w:val="24"/>
          <w:szCs w:val="24"/>
        </w:rPr>
        <w:t xml:space="preserve">Leucaena </w:t>
      </w:r>
      <w:proofErr w:type="spellStart"/>
      <w:r w:rsidR="00D162BF" w:rsidRPr="00D162BF">
        <w:rPr>
          <w:bCs/>
          <w:i/>
          <w:sz w:val="24"/>
          <w:szCs w:val="24"/>
        </w:rPr>
        <w:t>leucocephala</w:t>
      </w:r>
      <w:proofErr w:type="spellEnd"/>
      <w:r w:rsidR="00D162BF" w:rsidRPr="00D162BF">
        <w:rPr>
          <w:sz w:val="24"/>
          <w:szCs w:val="24"/>
        </w:rPr>
        <w:t xml:space="preserve"> had the lowest basal areas (114.93 cm² and 149.50 cm²), reflecting their limited structural presence.</w:t>
      </w:r>
      <w:r w:rsidR="00D162BF">
        <w:rPr>
          <w:sz w:val="24"/>
          <w:szCs w:val="24"/>
        </w:rPr>
        <w:t xml:space="preserve"> </w:t>
      </w:r>
      <w:r w:rsidRPr="00F326B6">
        <w:rPr>
          <w:bCs/>
          <w:i/>
          <w:sz w:val="24"/>
        </w:rPr>
        <w:t>Terminalia</w:t>
      </w:r>
      <w:r w:rsidRPr="00F326B6">
        <w:rPr>
          <w:bCs/>
          <w:i/>
        </w:rPr>
        <w:t xml:space="preserve"> </w:t>
      </w:r>
      <w:r w:rsidRPr="00F326B6">
        <w:rPr>
          <w:bCs/>
          <w:i/>
          <w:sz w:val="24"/>
          <w:szCs w:val="24"/>
        </w:rPr>
        <w:t>arjuna</w:t>
      </w:r>
      <w:r w:rsidRPr="00F326B6">
        <w:rPr>
          <w:sz w:val="24"/>
          <w:szCs w:val="24"/>
        </w:rPr>
        <w:t xml:space="preserve"> had the highest density (4.17 trees/100 m²), showing its widespread presence across quadrats</w:t>
      </w:r>
      <w:r w:rsidRPr="00F326B6">
        <w:rPr>
          <w:rFonts w:eastAsia="Times New Roman" w:cstheme="minorHAnsi"/>
          <w:bCs/>
          <w:sz w:val="24"/>
          <w:szCs w:val="24"/>
        </w:rPr>
        <w:t xml:space="preserve"> </w:t>
      </w:r>
      <w:r w:rsidR="00F326B6" w:rsidRPr="00F326B6">
        <w:rPr>
          <w:sz w:val="24"/>
          <w:szCs w:val="24"/>
        </w:rPr>
        <w:t>whereas</w:t>
      </w:r>
      <w:r w:rsidRPr="00F326B6">
        <w:rPr>
          <w:rFonts w:eastAsia="Times New Roman" w:cstheme="minorHAnsi"/>
          <w:bCs/>
          <w:sz w:val="24"/>
          <w:szCs w:val="24"/>
        </w:rPr>
        <w:t xml:space="preserve">, </w:t>
      </w:r>
      <w:r w:rsidRPr="00F326B6">
        <w:rPr>
          <w:bCs/>
          <w:i/>
          <w:sz w:val="24"/>
          <w:szCs w:val="24"/>
        </w:rPr>
        <w:t xml:space="preserve">Cassia </w:t>
      </w:r>
      <w:proofErr w:type="spellStart"/>
      <w:r w:rsidRPr="00F326B6">
        <w:rPr>
          <w:bCs/>
          <w:i/>
          <w:sz w:val="24"/>
          <w:szCs w:val="24"/>
        </w:rPr>
        <w:t>javanica</w:t>
      </w:r>
      <w:proofErr w:type="spellEnd"/>
      <w:r w:rsidRPr="00F326B6">
        <w:rPr>
          <w:sz w:val="24"/>
          <w:szCs w:val="24"/>
        </w:rPr>
        <w:t xml:space="preserve"> and </w:t>
      </w:r>
      <w:proofErr w:type="spellStart"/>
      <w:r w:rsidRPr="00F326B6">
        <w:rPr>
          <w:bCs/>
          <w:i/>
          <w:sz w:val="24"/>
          <w:szCs w:val="24"/>
        </w:rPr>
        <w:t>Zizipus</w:t>
      </w:r>
      <w:proofErr w:type="spellEnd"/>
      <w:r w:rsidRPr="00F326B6">
        <w:rPr>
          <w:bCs/>
          <w:i/>
          <w:sz w:val="24"/>
          <w:szCs w:val="24"/>
        </w:rPr>
        <w:t xml:space="preserve"> </w:t>
      </w:r>
      <w:proofErr w:type="spellStart"/>
      <w:r w:rsidRPr="00F326B6">
        <w:rPr>
          <w:bCs/>
          <w:i/>
          <w:sz w:val="24"/>
          <w:szCs w:val="24"/>
        </w:rPr>
        <w:t>mauritiana</w:t>
      </w:r>
      <w:proofErr w:type="spellEnd"/>
      <w:r w:rsidRPr="00F326B6">
        <w:rPr>
          <w:sz w:val="24"/>
          <w:szCs w:val="24"/>
        </w:rPr>
        <w:t xml:space="preserve"> had the lowest densities (0.083), indicating rare occurrence.</w:t>
      </w:r>
      <w:r w:rsidRPr="00F326B6">
        <w:rPr>
          <w:bCs/>
          <w:sz w:val="24"/>
          <w:szCs w:val="24"/>
        </w:rPr>
        <w:t xml:space="preserve"> </w:t>
      </w:r>
      <w:r w:rsidRPr="00F326B6">
        <w:rPr>
          <w:bCs/>
          <w:i/>
          <w:sz w:val="24"/>
          <w:szCs w:val="24"/>
        </w:rPr>
        <w:t>Terminalia arjuna</w:t>
      </w:r>
      <w:r w:rsidRPr="00F326B6">
        <w:rPr>
          <w:sz w:val="24"/>
          <w:szCs w:val="24"/>
        </w:rPr>
        <w:t xml:space="preserve"> was present in all quadrats (50%), demons</w:t>
      </w:r>
      <w:r w:rsidR="00F326B6" w:rsidRPr="00F326B6">
        <w:rPr>
          <w:sz w:val="24"/>
          <w:szCs w:val="24"/>
        </w:rPr>
        <w:t xml:space="preserve">trating widespread distribution, on the other and </w:t>
      </w:r>
      <w:proofErr w:type="spellStart"/>
      <w:r w:rsidR="00F326B6" w:rsidRPr="00F326B6">
        <w:rPr>
          <w:bCs/>
          <w:i/>
          <w:sz w:val="24"/>
          <w:szCs w:val="24"/>
        </w:rPr>
        <w:t>Zizipus</w:t>
      </w:r>
      <w:proofErr w:type="spellEnd"/>
      <w:r w:rsidR="00F326B6" w:rsidRPr="00F326B6">
        <w:rPr>
          <w:bCs/>
          <w:i/>
          <w:sz w:val="24"/>
          <w:szCs w:val="24"/>
        </w:rPr>
        <w:t xml:space="preserve"> </w:t>
      </w:r>
      <w:proofErr w:type="spellStart"/>
      <w:r w:rsidR="00F326B6" w:rsidRPr="00F326B6">
        <w:rPr>
          <w:bCs/>
          <w:i/>
          <w:sz w:val="24"/>
          <w:szCs w:val="24"/>
        </w:rPr>
        <w:t>mauritiana</w:t>
      </w:r>
      <w:proofErr w:type="spellEnd"/>
      <w:r w:rsidR="00F326B6" w:rsidRPr="00F326B6">
        <w:rPr>
          <w:sz w:val="24"/>
          <w:szCs w:val="24"/>
        </w:rPr>
        <w:t xml:space="preserve"> and </w:t>
      </w:r>
      <w:r w:rsidR="00F326B6" w:rsidRPr="00F326B6">
        <w:rPr>
          <w:bCs/>
          <w:i/>
          <w:sz w:val="24"/>
          <w:szCs w:val="24"/>
        </w:rPr>
        <w:t xml:space="preserve">Cassia </w:t>
      </w:r>
      <w:proofErr w:type="spellStart"/>
      <w:r w:rsidR="00F326B6" w:rsidRPr="00F326B6">
        <w:rPr>
          <w:bCs/>
          <w:i/>
          <w:sz w:val="24"/>
          <w:szCs w:val="24"/>
        </w:rPr>
        <w:t>javanica</w:t>
      </w:r>
      <w:proofErr w:type="spellEnd"/>
      <w:r w:rsidR="00F326B6" w:rsidRPr="00F326B6">
        <w:rPr>
          <w:i/>
          <w:sz w:val="24"/>
          <w:szCs w:val="24"/>
        </w:rPr>
        <w:t xml:space="preserve"> </w:t>
      </w:r>
      <w:r w:rsidR="00F326B6" w:rsidRPr="00F326B6">
        <w:rPr>
          <w:sz w:val="24"/>
          <w:szCs w:val="24"/>
        </w:rPr>
        <w:t>showed very limited presence with only 8.33%.</w:t>
      </w:r>
      <w:r w:rsidR="00F326B6" w:rsidRPr="00F326B6">
        <w:rPr>
          <w:bCs/>
          <w:sz w:val="24"/>
          <w:szCs w:val="24"/>
        </w:rPr>
        <w:t xml:space="preserve"> </w:t>
      </w:r>
      <w:r w:rsidR="00F326B6" w:rsidRPr="00F326B6">
        <w:rPr>
          <w:bCs/>
          <w:i/>
          <w:sz w:val="24"/>
          <w:szCs w:val="24"/>
        </w:rPr>
        <w:t>Terminalia arjuna</w:t>
      </w:r>
      <w:r w:rsidR="00F326B6" w:rsidRPr="00F326B6">
        <w:rPr>
          <w:sz w:val="24"/>
          <w:szCs w:val="24"/>
        </w:rPr>
        <w:t xml:space="preserve"> again showed dominance with the highest abundance (8.33), followed by </w:t>
      </w:r>
      <w:proofErr w:type="spellStart"/>
      <w:r w:rsidR="00F326B6" w:rsidRPr="00F326B6">
        <w:rPr>
          <w:bCs/>
          <w:sz w:val="24"/>
          <w:szCs w:val="24"/>
        </w:rPr>
        <w:t>Albizia</w:t>
      </w:r>
      <w:proofErr w:type="spellEnd"/>
      <w:r w:rsidR="00F326B6" w:rsidRPr="00F326B6">
        <w:rPr>
          <w:bCs/>
          <w:sz w:val="24"/>
          <w:szCs w:val="24"/>
        </w:rPr>
        <w:t xml:space="preserve"> </w:t>
      </w:r>
      <w:proofErr w:type="spellStart"/>
      <w:r w:rsidR="00F326B6" w:rsidRPr="00F326B6">
        <w:rPr>
          <w:bCs/>
          <w:sz w:val="24"/>
          <w:szCs w:val="24"/>
        </w:rPr>
        <w:t>lebbeck</w:t>
      </w:r>
      <w:proofErr w:type="spellEnd"/>
      <w:r w:rsidR="00F326B6" w:rsidRPr="00F326B6">
        <w:rPr>
          <w:sz w:val="24"/>
          <w:szCs w:val="24"/>
        </w:rPr>
        <w:t xml:space="preserve"> (7.33</w:t>
      </w:r>
      <w:proofErr w:type="gramStart"/>
      <w:r w:rsidR="00F326B6" w:rsidRPr="00F326B6">
        <w:rPr>
          <w:sz w:val="24"/>
          <w:szCs w:val="24"/>
        </w:rPr>
        <w:t>)  whereas</w:t>
      </w:r>
      <w:proofErr w:type="gramEnd"/>
      <w:r w:rsidR="00F326B6" w:rsidRPr="00F326B6">
        <w:rPr>
          <w:sz w:val="24"/>
          <w:szCs w:val="24"/>
        </w:rPr>
        <w:t xml:space="preserve">, </w:t>
      </w:r>
      <w:proofErr w:type="spellStart"/>
      <w:r w:rsidR="00F326B6" w:rsidRPr="00F326B6">
        <w:rPr>
          <w:bCs/>
          <w:sz w:val="24"/>
          <w:szCs w:val="24"/>
        </w:rPr>
        <w:t>Zizipus</w:t>
      </w:r>
      <w:proofErr w:type="spellEnd"/>
      <w:r w:rsidR="00F326B6" w:rsidRPr="00F326B6">
        <w:rPr>
          <w:bCs/>
          <w:sz w:val="24"/>
          <w:szCs w:val="24"/>
        </w:rPr>
        <w:t xml:space="preserve"> </w:t>
      </w:r>
      <w:proofErr w:type="spellStart"/>
      <w:r w:rsidR="00F326B6" w:rsidRPr="00F326B6">
        <w:rPr>
          <w:bCs/>
          <w:sz w:val="24"/>
          <w:szCs w:val="24"/>
        </w:rPr>
        <w:t>mauritiana</w:t>
      </w:r>
      <w:proofErr w:type="spellEnd"/>
      <w:r w:rsidR="00F326B6" w:rsidRPr="00F326B6">
        <w:rPr>
          <w:sz w:val="24"/>
          <w:szCs w:val="24"/>
        </w:rPr>
        <w:t xml:space="preserve">, </w:t>
      </w:r>
      <w:r w:rsidR="00F326B6" w:rsidRPr="00D162BF">
        <w:rPr>
          <w:bCs/>
          <w:i/>
          <w:sz w:val="24"/>
          <w:szCs w:val="24"/>
        </w:rPr>
        <w:t xml:space="preserve">Cassia </w:t>
      </w:r>
      <w:proofErr w:type="spellStart"/>
      <w:r w:rsidR="00F326B6" w:rsidRPr="00D162BF">
        <w:rPr>
          <w:bCs/>
          <w:i/>
          <w:sz w:val="24"/>
          <w:szCs w:val="24"/>
        </w:rPr>
        <w:t>javanica</w:t>
      </w:r>
      <w:proofErr w:type="spellEnd"/>
      <w:r w:rsidR="00F326B6" w:rsidRPr="00D162BF">
        <w:rPr>
          <w:i/>
          <w:sz w:val="24"/>
          <w:szCs w:val="24"/>
        </w:rPr>
        <w:t xml:space="preserve">, </w:t>
      </w:r>
      <w:r w:rsidR="00F326B6" w:rsidRPr="00D162BF">
        <w:rPr>
          <w:sz w:val="24"/>
          <w:szCs w:val="24"/>
        </w:rPr>
        <w:t>and</w:t>
      </w:r>
      <w:r w:rsidR="00F326B6" w:rsidRPr="00D162BF">
        <w:rPr>
          <w:i/>
          <w:sz w:val="24"/>
          <w:szCs w:val="24"/>
        </w:rPr>
        <w:t xml:space="preserve"> </w:t>
      </w:r>
      <w:r w:rsidR="00F326B6" w:rsidRPr="00D162BF">
        <w:rPr>
          <w:bCs/>
          <w:i/>
          <w:sz w:val="24"/>
          <w:szCs w:val="24"/>
        </w:rPr>
        <w:t xml:space="preserve">Phyllanthus </w:t>
      </w:r>
      <w:proofErr w:type="spellStart"/>
      <w:r w:rsidR="00F326B6" w:rsidRPr="00D162BF">
        <w:rPr>
          <w:bCs/>
          <w:i/>
          <w:sz w:val="24"/>
          <w:szCs w:val="24"/>
        </w:rPr>
        <w:t>emblica</w:t>
      </w:r>
      <w:proofErr w:type="spellEnd"/>
      <w:r w:rsidR="00F326B6" w:rsidRPr="00F326B6">
        <w:rPr>
          <w:sz w:val="24"/>
          <w:szCs w:val="24"/>
        </w:rPr>
        <w:t xml:space="preserve"> had an abundance of just 1, indicating their limited </w:t>
      </w:r>
      <w:proofErr w:type="spellStart"/>
      <w:r w:rsidR="00F326B6" w:rsidRPr="00F326B6">
        <w:rPr>
          <w:sz w:val="24"/>
          <w:szCs w:val="24"/>
        </w:rPr>
        <w:t>representation.</w:t>
      </w:r>
      <w:r w:rsidR="00420BA0" w:rsidRPr="00D162BF">
        <w:rPr>
          <w:rFonts w:eastAsia="Times New Roman" w:cstheme="minorHAnsi"/>
          <w:bCs/>
          <w:i/>
          <w:sz w:val="24"/>
          <w:szCs w:val="24"/>
        </w:rPr>
        <w:t>Terminalia</w:t>
      </w:r>
      <w:proofErr w:type="spellEnd"/>
      <w:r w:rsidR="00420BA0" w:rsidRPr="00D162BF">
        <w:rPr>
          <w:rFonts w:eastAsia="Times New Roman" w:cstheme="minorHAnsi"/>
          <w:bCs/>
          <w:i/>
          <w:sz w:val="24"/>
          <w:szCs w:val="24"/>
        </w:rPr>
        <w:t xml:space="preserve"> arjuna</w:t>
      </w:r>
      <w:r w:rsidR="00420BA0" w:rsidRPr="00F326B6">
        <w:rPr>
          <w:rFonts w:eastAsia="Times New Roman" w:cstheme="minorHAnsi"/>
          <w:sz w:val="24"/>
          <w:szCs w:val="24"/>
        </w:rPr>
        <w:t xml:space="preserve"> exhibited the highest </w:t>
      </w:r>
      <w:r w:rsidR="00420BA0" w:rsidRPr="00F326B6">
        <w:rPr>
          <w:rFonts w:eastAsia="Times New Roman" w:cstheme="minorHAnsi"/>
          <w:bCs/>
          <w:sz w:val="24"/>
          <w:szCs w:val="24"/>
        </w:rPr>
        <w:t>IVI (51.36)</w:t>
      </w:r>
      <w:r w:rsidR="00420BA0" w:rsidRPr="00F326B6">
        <w:rPr>
          <w:rFonts w:eastAsia="Times New Roman" w:cstheme="minorHAnsi"/>
          <w:sz w:val="24"/>
          <w:szCs w:val="24"/>
        </w:rPr>
        <w:t xml:space="preserve">, indicating its ecological dominance and wide distribution. This was followed by </w:t>
      </w:r>
      <w:proofErr w:type="spellStart"/>
      <w:r w:rsidR="00420BA0" w:rsidRPr="00D162BF">
        <w:rPr>
          <w:rFonts w:eastAsia="Times New Roman" w:cstheme="minorHAnsi"/>
          <w:bCs/>
          <w:i/>
          <w:sz w:val="24"/>
          <w:szCs w:val="24"/>
        </w:rPr>
        <w:t>Pongamia</w:t>
      </w:r>
      <w:proofErr w:type="spellEnd"/>
      <w:r w:rsidR="00420BA0" w:rsidRPr="00D162BF">
        <w:rPr>
          <w:rFonts w:eastAsia="Times New Roman" w:cstheme="minorHAnsi"/>
          <w:bCs/>
          <w:i/>
          <w:sz w:val="24"/>
          <w:szCs w:val="24"/>
        </w:rPr>
        <w:t xml:space="preserve"> </w:t>
      </w:r>
      <w:proofErr w:type="spellStart"/>
      <w:r w:rsidR="00420BA0" w:rsidRPr="00D162BF">
        <w:rPr>
          <w:rFonts w:eastAsia="Times New Roman" w:cstheme="minorHAnsi"/>
          <w:bCs/>
          <w:i/>
          <w:sz w:val="24"/>
          <w:szCs w:val="24"/>
        </w:rPr>
        <w:t>pinnata</w:t>
      </w:r>
      <w:proofErr w:type="spellEnd"/>
      <w:r w:rsidR="00420BA0" w:rsidRPr="00F326B6">
        <w:rPr>
          <w:rFonts w:eastAsia="Times New Roman" w:cstheme="minorHAnsi"/>
          <w:bCs/>
          <w:sz w:val="24"/>
          <w:szCs w:val="24"/>
        </w:rPr>
        <w:t xml:space="preserve"> (31.21)</w:t>
      </w:r>
      <w:r w:rsidR="00420BA0" w:rsidRPr="00F326B6">
        <w:rPr>
          <w:rFonts w:eastAsia="Times New Roman" w:cstheme="minorHAnsi"/>
          <w:sz w:val="24"/>
          <w:szCs w:val="24"/>
        </w:rPr>
        <w:t xml:space="preserve"> and </w:t>
      </w:r>
      <w:proofErr w:type="spellStart"/>
      <w:r w:rsidR="00420BA0" w:rsidRPr="00D162BF">
        <w:rPr>
          <w:rFonts w:eastAsia="Times New Roman" w:cstheme="minorHAnsi"/>
          <w:bCs/>
          <w:i/>
          <w:sz w:val="24"/>
          <w:szCs w:val="24"/>
        </w:rPr>
        <w:t>Albizia</w:t>
      </w:r>
      <w:proofErr w:type="spellEnd"/>
      <w:r w:rsidR="00420BA0" w:rsidRPr="00D162BF">
        <w:rPr>
          <w:rFonts w:eastAsia="Times New Roman" w:cstheme="minorHAnsi"/>
          <w:bCs/>
          <w:i/>
          <w:sz w:val="24"/>
          <w:szCs w:val="24"/>
        </w:rPr>
        <w:t xml:space="preserve"> </w:t>
      </w:r>
      <w:proofErr w:type="spellStart"/>
      <w:r w:rsidR="00420BA0" w:rsidRPr="00D162BF">
        <w:rPr>
          <w:rFonts w:eastAsia="Times New Roman" w:cstheme="minorHAnsi"/>
          <w:bCs/>
          <w:i/>
          <w:sz w:val="24"/>
          <w:szCs w:val="24"/>
        </w:rPr>
        <w:t>lebbeck</w:t>
      </w:r>
      <w:proofErr w:type="spellEnd"/>
      <w:r w:rsidR="00420BA0" w:rsidRPr="00F326B6">
        <w:rPr>
          <w:rFonts w:eastAsia="Times New Roman" w:cstheme="minorHAnsi"/>
          <w:bCs/>
          <w:sz w:val="24"/>
          <w:szCs w:val="24"/>
        </w:rPr>
        <w:t xml:space="preserve"> (30.08)</w:t>
      </w:r>
      <w:r w:rsidR="00420BA0" w:rsidRPr="00F326B6">
        <w:rPr>
          <w:rFonts w:eastAsia="Times New Roman" w:cstheme="minorHAnsi"/>
          <w:sz w:val="24"/>
          <w:szCs w:val="24"/>
        </w:rPr>
        <w:t xml:space="preserve">, both showing substantial basal area and relative density. </w:t>
      </w:r>
      <w:proofErr w:type="spellStart"/>
      <w:r w:rsidR="00420BA0" w:rsidRPr="00D162BF">
        <w:rPr>
          <w:rFonts w:eastAsia="Times New Roman" w:cstheme="minorHAnsi"/>
          <w:bCs/>
          <w:i/>
          <w:sz w:val="24"/>
          <w:szCs w:val="24"/>
        </w:rPr>
        <w:t>Ziziphus</w:t>
      </w:r>
      <w:proofErr w:type="spellEnd"/>
      <w:r w:rsidR="00420BA0" w:rsidRPr="00D162BF">
        <w:rPr>
          <w:rFonts w:eastAsia="Times New Roman" w:cstheme="minorHAnsi"/>
          <w:bCs/>
          <w:i/>
          <w:sz w:val="24"/>
          <w:szCs w:val="24"/>
        </w:rPr>
        <w:t xml:space="preserve"> </w:t>
      </w:r>
      <w:proofErr w:type="spellStart"/>
      <w:r w:rsidR="00420BA0" w:rsidRPr="00D162BF">
        <w:rPr>
          <w:rFonts w:eastAsia="Times New Roman" w:cstheme="minorHAnsi"/>
          <w:bCs/>
          <w:i/>
          <w:sz w:val="24"/>
          <w:szCs w:val="24"/>
        </w:rPr>
        <w:t>mauritania</w:t>
      </w:r>
      <w:proofErr w:type="spellEnd"/>
      <w:r w:rsidR="00420BA0" w:rsidRPr="00F326B6">
        <w:rPr>
          <w:rFonts w:eastAsia="Times New Roman" w:cstheme="minorHAnsi"/>
          <w:sz w:val="24"/>
          <w:szCs w:val="24"/>
        </w:rPr>
        <w:t xml:space="preserve"> and </w:t>
      </w:r>
      <w:r w:rsidR="00420BA0" w:rsidRPr="00D162BF">
        <w:rPr>
          <w:rFonts w:eastAsia="Times New Roman" w:cstheme="minorHAnsi"/>
          <w:bCs/>
          <w:i/>
          <w:sz w:val="24"/>
          <w:szCs w:val="24"/>
        </w:rPr>
        <w:t xml:space="preserve">Cassia </w:t>
      </w:r>
      <w:proofErr w:type="spellStart"/>
      <w:r w:rsidR="00420BA0" w:rsidRPr="00D162BF">
        <w:rPr>
          <w:rFonts w:eastAsia="Times New Roman" w:cstheme="minorHAnsi"/>
          <w:bCs/>
          <w:i/>
          <w:sz w:val="24"/>
          <w:szCs w:val="24"/>
        </w:rPr>
        <w:t>javanica</w:t>
      </w:r>
      <w:proofErr w:type="spellEnd"/>
      <w:r w:rsidR="00420BA0" w:rsidRPr="00F326B6">
        <w:rPr>
          <w:rFonts w:eastAsia="Times New Roman" w:cstheme="minorHAnsi"/>
          <w:sz w:val="24"/>
          <w:szCs w:val="24"/>
        </w:rPr>
        <w:t xml:space="preserve"> showed the lowest IVI values (~4.12), indicating their restricted occurrence.</w:t>
      </w:r>
    </w:p>
    <w:p w:rsidR="00420BA0" w:rsidRPr="005F586A" w:rsidRDefault="00420BA0" w:rsidP="006E5DAA">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 xml:space="preserve">High basal area and IVI of </w:t>
      </w:r>
      <w:r w:rsidR="00D162BF" w:rsidRPr="00D162BF">
        <w:rPr>
          <w:rFonts w:eastAsia="Times New Roman" w:cstheme="minorHAnsi"/>
          <w:bCs/>
          <w:i/>
          <w:sz w:val="24"/>
          <w:szCs w:val="24"/>
        </w:rPr>
        <w:t>Terminalia arjuna</w:t>
      </w:r>
      <w:r w:rsidR="00D162BF" w:rsidRPr="00F326B6">
        <w:rPr>
          <w:rFonts w:eastAsia="Times New Roman" w:cstheme="minorHAnsi"/>
          <w:sz w:val="24"/>
          <w:szCs w:val="24"/>
        </w:rPr>
        <w:t xml:space="preserve"> </w:t>
      </w:r>
      <w:r w:rsidRPr="005F586A">
        <w:rPr>
          <w:rFonts w:eastAsia="Times New Roman" w:cstheme="minorHAnsi"/>
          <w:sz w:val="24"/>
          <w:szCs w:val="24"/>
        </w:rPr>
        <w:t xml:space="preserve">and </w:t>
      </w:r>
      <w:proofErr w:type="spellStart"/>
      <w:r w:rsidR="00D162BF" w:rsidRPr="00D162BF">
        <w:rPr>
          <w:rFonts w:eastAsia="Times New Roman" w:cstheme="minorHAnsi"/>
          <w:bCs/>
          <w:i/>
          <w:sz w:val="24"/>
          <w:szCs w:val="24"/>
        </w:rPr>
        <w:t>Pongamia</w:t>
      </w:r>
      <w:proofErr w:type="spellEnd"/>
      <w:r w:rsidR="00D162BF" w:rsidRPr="00D162BF">
        <w:rPr>
          <w:rFonts w:eastAsia="Times New Roman" w:cstheme="minorHAnsi"/>
          <w:bCs/>
          <w:i/>
          <w:sz w:val="24"/>
          <w:szCs w:val="24"/>
        </w:rPr>
        <w:t xml:space="preserve"> </w:t>
      </w:r>
      <w:proofErr w:type="spellStart"/>
      <w:r w:rsidR="00D162BF" w:rsidRPr="00D162BF">
        <w:rPr>
          <w:rFonts w:eastAsia="Times New Roman" w:cstheme="minorHAnsi"/>
          <w:bCs/>
          <w:i/>
          <w:sz w:val="24"/>
          <w:szCs w:val="24"/>
        </w:rPr>
        <w:t>pinnata</w:t>
      </w:r>
      <w:proofErr w:type="spellEnd"/>
      <w:r w:rsidR="00D162BF" w:rsidRPr="00F326B6">
        <w:rPr>
          <w:rFonts w:eastAsia="Times New Roman" w:cstheme="minorHAnsi"/>
          <w:bCs/>
          <w:sz w:val="24"/>
          <w:szCs w:val="24"/>
        </w:rPr>
        <w:t xml:space="preserve"> </w:t>
      </w:r>
      <w:r w:rsidRPr="005F586A">
        <w:rPr>
          <w:rFonts w:eastAsia="Times New Roman" w:cstheme="minorHAnsi"/>
          <w:sz w:val="24"/>
          <w:szCs w:val="24"/>
        </w:rPr>
        <w:t xml:space="preserve">suggest these species’ adaptability to semi-moist conditions and their role in maintaining canopy cover and soil stability. </w:t>
      </w:r>
      <w:proofErr w:type="spellStart"/>
      <w:r w:rsidRPr="005F586A">
        <w:rPr>
          <w:rFonts w:eastAsia="Times New Roman" w:cstheme="minorHAnsi"/>
          <w:i/>
          <w:iCs/>
          <w:sz w:val="24"/>
          <w:szCs w:val="24"/>
        </w:rPr>
        <w:t>Ficus</w:t>
      </w:r>
      <w:proofErr w:type="spellEnd"/>
      <w:r w:rsidRPr="005F586A">
        <w:rPr>
          <w:rFonts w:eastAsia="Times New Roman" w:cstheme="minorHAnsi"/>
          <w:i/>
          <w:iCs/>
          <w:sz w:val="24"/>
          <w:szCs w:val="24"/>
        </w:rPr>
        <w:t xml:space="preserve"> </w:t>
      </w:r>
      <w:proofErr w:type="spellStart"/>
      <w:r w:rsidRPr="005F586A">
        <w:rPr>
          <w:rFonts w:eastAsia="Times New Roman" w:cstheme="minorHAnsi"/>
          <w:i/>
          <w:iCs/>
          <w:sz w:val="24"/>
          <w:szCs w:val="24"/>
        </w:rPr>
        <w:t>religiosa</w:t>
      </w:r>
      <w:proofErr w:type="spellEnd"/>
      <w:r w:rsidRPr="005F586A">
        <w:rPr>
          <w:rFonts w:eastAsia="Times New Roman" w:cstheme="minorHAnsi"/>
          <w:sz w:val="24"/>
          <w:szCs w:val="24"/>
        </w:rPr>
        <w:t xml:space="preserve"> and </w:t>
      </w:r>
      <w:proofErr w:type="spellStart"/>
      <w:r w:rsidRPr="005F586A">
        <w:rPr>
          <w:rFonts w:eastAsia="Times New Roman" w:cstheme="minorHAnsi"/>
          <w:i/>
          <w:iCs/>
          <w:sz w:val="24"/>
          <w:szCs w:val="24"/>
        </w:rPr>
        <w:t>Mangifera</w:t>
      </w:r>
      <w:proofErr w:type="spellEnd"/>
      <w:r w:rsidRPr="005F586A">
        <w:rPr>
          <w:rFonts w:eastAsia="Times New Roman" w:cstheme="minorHAnsi"/>
          <w:i/>
          <w:iCs/>
          <w:sz w:val="24"/>
          <w:szCs w:val="24"/>
        </w:rPr>
        <w:t xml:space="preserve"> </w:t>
      </w:r>
      <w:proofErr w:type="spellStart"/>
      <w:r w:rsidRPr="005F586A">
        <w:rPr>
          <w:rFonts w:eastAsia="Times New Roman" w:cstheme="minorHAnsi"/>
          <w:i/>
          <w:iCs/>
          <w:sz w:val="24"/>
          <w:szCs w:val="24"/>
        </w:rPr>
        <w:t>indica</w:t>
      </w:r>
      <w:proofErr w:type="spellEnd"/>
      <w:r w:rsidRPr="005F586A">
        <w:rPr>
          <w:rFonts w:eastAsia="Times New Roman" w:cstheme="minorHAnsi"/>
          <w:sz w:val="24"/>
          <w:szCs w:val="24"/>
        </w:rPr>
        <w:t xml:space="preserve"> exhibited moderate dominance, reflecting their scattered but stable presence in the Forestry stand.</w:t>
      </w:r>
    </w:p>
    <w:p w:rsidR="00420BA0" w:rsidRPr="0080501C" w:rsidRDefault="00420BA0" w:rsidP="006E5DAA">
      <w:pPr>
        <w:jc w:val="both"/>
      </w:pPr>
      <w:r w:rsidRPr="0080501C">
        <w:rPr>
          <w:rFonts w:eastAsia="Times New Roman" w:cstheme="minorHAnsi"/>
          <w:sz w:val="24"/>
          <w:szCs w:val="24"/>
        </w:rPr>
        <w:t>In Agroforestry</w:t>
      </w:r>
      <w:r w:rsidR="007F652E" w:rsidRPr="0080501C">
        <w:rPr>
          <w:rFonts w:eastAsia="Times New Roman" w:cstheme="minorHAnsi"/>
          <w:sz w:val="24"/>
          <w:szCs w:val="24"/>
        </w:rPr>
        <w:t xml:space="preserve"> site (Table 2)</w:t>
      </w:r>
      <w:r w:rsidRPr="0080501C">
        <w:rPr>
          <w:rFonts w:eastAsia="Times New Roman" w:cstheme="minorHAnsi"/>
          <w:sz w:val="24"/>
          <w:szCs w:val="24"/>
        </w:rPr>
        <w:t xml:space="preserve">, </w:t>
      </w:r>
      <w:r w:rsidR="007F652E" w:rsidRPr="0080501C">
        <w:rPr>
          <w:rFonts w:eastAsia="Times New Roman" w:cstheme="minorHAnsi"/>
          <w:sz w:val="24"/>
          <w:szCs w:val="24"/>
        </w:rPr>
        <w:t>a total of 79 individuals from 10 tree species</w:t>
      </w:r>
      <w:r w:rsidR="00FD5FF7" w:rsidRPr="0080501C">
        <w:rPr>
          <w:rFonts w:eastAsia="Times New Roman" w:cstheme="minorHAnsi"/>
          <w:sz w:val="24"/>
          <w:szCs w:val="24"/>
        </w:rPr>
        <w:t xml:space="preserve"> recorded</w:t>
      </w:r>
      <w:r w:rsidR="0080501C" w:rsidRPr="0080501C">
        <w:rPr>
          <w:rFonts w:eastAsia="Times New Roman" w:cstheme="minorHAnsi"/>
          <w:sz w:val="24"/>
          <w:szCs w:val="24"/>
          <w:lang w:val="en-IN"/>
        </w:rPr>
        <w:t>,</w:t>
      </w:r>
      <w:r w:rsidR="0080501C" w:rsidRPr="0080501C">
        <w:rPr>
          <w:bCs/>
        </w:rPr>
        <w:t xml:space="preserve"> </w:t>
      </w:r>
      <w:proofErr w:type="spellStart"/>
      <w:r w:rsidR="0080501C" w:rsidRPr="00D162BF">
        <w:rPr>
          <w:bCs/>
          <w:i/>
          <w:sz w:val="24"/>
          <w:szCs w:val="24"/>
        </w:rPr>
        <w:t>Mangifera</w:t>
      </w:r>
      <w:proofErr w:type="spellEnd"/>
      <w:r w:rsidR="0080501C" w:rsidRPr="00D162BF">
        <w:rPr>
          <w:bCs/>
          <w:i/>
          <w:sz w:val="24"/>
          <w:szCs w:val="24"/>
        </w:rPr>
        <w:t xml:space="preserve"> </w:t>
      </w:r>
      <w:proofErr w:type="spellStart"/>
      <w:r w:rsidR="0080501C" w:rsidRPr="00D162BF">
        <w:rPr>
          <w:bCs/>
          <w:i/>
          <w:sz w:val="24"/>
          <w:szCs w:val="24"/>
        </w:rPr>
        <w:t>indica</w:t>
      </w:r>
      <w:proofErr w:type="spellEnd"/>
      <w:r w:rsidR="0080501C" w:rsidRPr="0080501C">
        <w:rPr>
          <w:sz w:val="24"/>
          <w:szCs w:val="24"/>
        </w:rPr>
        <w:t xml:space="preserve"> had the highest basal area (824.06 cm²), indicating a significant individual tree girth, followed by </w:t>
      </w:r>
      <w:proofErr w:type="spellStart"/>
      <w:r w:rsidR="0080501C" w:rsidRPr="00D162BF">
        <w:rPr>
          <w:bCs/>
          <w:i/>
          <w:sz w:val="24"/>
          <w:szCs w:val="24"/>
        </w:rPr>
        <w:t>Azadirachta</w:t>
      </w:r>
      <w:proofErr w:type="spellEnd"/>
      <w:r w:rsidR="0080501C" w:rsidRPr="00D162BF">
        <w:rPr>
          <w:bCs/>
          <w:i/>
          <w:sz w:val="24"/>
          <w:szCs w:val="24"/>
        </w:rPr>
        <w:t xml:space="preserve"> </w:t>
      </w:r>
      <w:proofErr w:type="spellStart"/>
      <w:r w:rsidR="0080501C" w:rsidRPr="00D162BF">
        <w:rPr>
          <w:bCs/>
          <w:i/>
          <w:sz w:val="24"/>
          <w:szCs w:val="24"/>
        </w:rPr>
        <w:t>indica</w:t>
      </w:r>
      <w:proofErr w:type="spellEnd"/>
      <w:r w:rsidR="0080501C" w:rsidRPr="0080501C">
        <w:rPr>
          <w:bCs/>
          <w:sz w:val="24"/>
          <w:szCs w:val="24"/>
        </w:rPr>
        <w:t xml:space="preserve"> (655.64 cm²)</w:t>
      </w:r>
      <w:r w:rsidR="0080501C" w:rsidRPr="0080501C">
        <w:rPr>
          <w:sz w:val="24"/>
          <w:szCs w:val="24"/>
        </w:rPr>
        <w:t xml:space="preserve"> and </w:t>
      </w:r>
      <w:proofErr w:type="spellStart"/>
      <w:r w:rsidR="0080501C" w:rsidRPr="00D162BF">
        <w:rPr>
          <w:bCs/>
          <w:i/>
          <w:sz w:val="24"/>
          <w:szCs w:val="24"/>
        </w:rPr>
        <w:t>Albizia</w:t>
      </w:r>
      <w:proofErr w:type="spellEnd"/>
      <w:r w:rsidR="0080501C" w:rsidRPr="00D162BF">
        <w:rPr>
          <w:bCs/>
          <w:i/>
          <w:sz w:val="24"/>
          <w:szCs w:val="24"/>
        </w:rPr>
        <w:t xml:space="preserve"> </w:t>
      </w:r>
      <w:proofErr w:type="spellStart"/>
      <w:r w:rsidR="0080501C" w:rsidRPr="00D162BF">
        <w:rPr>
          <w:bCs/>
          <w:i/>
          <w:sz w:val="24"/>
          <w:szCs w:val="24"/>
        </w:rPr>
        <w:t>lebbeck</w:t>
      </w:r>
      <w:proofErr w:type="spellEnd"/>
      <w:r w:rsidR="0080501C" w:rsidRPr="0080501C">
        <w:rPr>
          <w:bCs/>
          <w:sz w:val="24"/>
          <w:szCs w:val="24"/>
        </w:rPr>
        <w:t xml:space="preserve"> (559.62 cm²)</w:t>
      </w:r>
      <w:r w:rsidR="0080501C" w:rsidRPr="0080501C">
        <w:rPr>
          <w:sz w:val="24"/>
          <w:szCs w:val="24"/>
        </w:rPr>
        <w:t xml:space="preserve">. In contrast, </w:t>
      </w:r>
      <w:proofErr w:type="spellStart"/>
      <w:r w:rsidR="0080501C" w:rsidRPr="00D162BF">
        <w:rPr>
          <w:bCs/>
          <w:i/>
          <w:sz w:val="24"/>
          <w:szCs w:val="24"/>
        </w:rPr>
        <w:t>Bambus</w:t>
      </w:r>
      <w:proofErr w:type="spellEnd"/>
      <w:r w:rsidR="0080501C" w:rsidRPr="00D162BF">
        <w:rPr>
          <w:bCs/>
          <w:i/>
          <w:sz w:val="24"/>
          <w:szCs w:val="24"/>
        </w:rPr>
        <w:t xml:space="preserve"> vulgaris</w:t>
      </w:r>
      <w:r w:rsidR="0080501C" w:rsidRPr="0080501C">
        <w:rPr>
          <w:sz w:val="24"/>
          <w:szCs w:val="24"/>
        </w:rPr>
        <w:t xml:space="preserve"> had the lowest basal area (30.57 cm²), reflecting its thinner culms and possibly clumped structure.</w:t>
      </w:r>
      <w:r w:rsidR="0080501C" w:rsidRPr="0080501C">
        <w:rPr>
          <w:bCs/>
          <w:sz w:val="24"/>
          <w:szCs w:val="24"/>
        </w:rPr>
        <w:t xml:space="preserve"> </w:t>
      </w:r>
      <w:r w:rsidR="0080501C" w:rsidRPr="00D162BF">
        <w:rPr>
          <w:bCs/>
          <w:i/>
          <w:sz w:val="24"/>
          <w:szCs w:val="24"/>
        </w:rPr>
        <w:t>Tectona grandis</w:t>
      </w:r>
      <w:r w:rsidR="0080501C" w:rsidRPr="0080501C">
        <w:rPr>
          <w:sz w:val="24"/>
          <w:szCs w:val="24"/>
        </w:rPr>
        <w:t xml:space="preserve"> exhibited the highest density (1.17 trees/100 m²), suggesting strong representation in the sampling area. .</w:t>
      </w:r>
      <w:r w:rsidR="0080501C" w:rsidRPr="00D162BF">
        <w:rPr>
          <w:i/>
          <w:sz w:val="24"/>
          <w:szCs w:val="24"/>
        </w:rPr>
        <w:t xml:space="preserve"> </w:t>
      </w:r>
      <w:proofErr w:type="spellStart"/>
      <w:r w:rsidR="0080501C" w:rsidRPr="00D162BF">
        <w:rPr>
          <w:bCs/>
          <w:i/>
          <w:sz w:val="24"/>
          <w:szCs w:val="24"/>
        </w:rPr>
        <w:t>Azadirachta</w:t>
      </w:r>
      <w:proofErr w:type="spellEnd"/>
      <w:r w:rsidR="0080501C" w:rsidRPr="00D162BF">
        <w:rPr>
          <w:bCs/>
          <w:i/>
          <w:sz w:val="24"/>
          <w:szCs w:val="24"/>
        </w:rPr>
        <w:t xml:space="preserve"> </w:t>
      </w:r>
      <w:proofErr w:type="spellStart"/>
      <w:r w:rsidR="0080501C" w:rsidRPr="00D162BF">
        <w:rPr>
          <w:bCs/>
          <w:i/>
          <w:sz w:val="24"/>
          <w:szCs w:val="24"/>
        </w:rPr>
        <w:t>indica</w:t>
      </w:r>
      <w:proofErr w:type="spellEnd"/>
      <w:r w:rsidR="0080501C" w:rsidRPr="00D162BF">
        <w:rPr>
          <w:i/>
          <w:sz w:val="24"/>
          <w:szCs w:val="24"/>
        </w:rPr>
        <w:t xml:space="preserve"> </w:t>
      </w:r>
      <w:r w:rsidR="0080501C" w:rsidRPr="00D162BF">
        <w:rPr>
          <w:sz w:val="24"/>
          <w:szCs w:val="24"/>
        </w:rPr>
        <w:t>and</w:t>
      </w:r>
      <w:r w:rsidR="0080501C" w:rsidRPr="00D162BF">
        <w:rPr>
          <w:i/>
          <w:sz w:val="24"/>
          <w:szCs w:val="24"/>
        </w:rPr>
        <w:t xml:space="preserve"> </w:t>
      </w:r>
      <w:proofErr w:type="spellStart"/>
      <w:r w:rsidR="0080501C" w:rsidRPr="00D162BF">
        <w:rPr>
          <w:bCs/>
          <w:i/>
          <w:sz w:val="24"/>
          <w:szCs w:val="24"/>
        </w:rPr>
        <w:t>Mangifera</w:t>
      </w:r>
      <w:proofErr w:type="spellEnd"/>
      <w:r w:rsidR="0080501C" w:rsidRPr="00D162BF">
        <w:rPr>
          <w:bCs/>
          <w:i/>
          <w:sz w:val="24"/>
          <w:szCs w:val="24"/>
        </w:rPr>
        <w:t xml:space="preserve"> </w:t>
      </w:r>
      <w:proofErr w:type="spellStart"/>
      <w:r w:rsidR="0080501C" w:rsidRPr="00D162BF">
        <w:rPr>
          <w:bCs/>
          <w:i/>
          <w:sz w:val="24"/>
          <w:szCs w:val="24"/>
        </w:rPr>
        <w:t>indica</w:t>
      </w:r>
      <w:proofErr w:type="spellEnd"/>
      <w:r w:rsidR="0080501C" w:rsidRPr="0080501C">
        <w:rPr>
          <w:sz w:val="24"/>
          <w:szCs w:val="24"/>
        </w:rPr>
        <w:t xml:space="preserve"> had the lowest densities (0.08), indicating very rare occurrence.</w:t>
      </w:r>
      <w:r w:rsidR="0080501C" w:rsidRPr="0080501C">
        <w:rPr>
          <w:bCs/>
          <w:sz w:val="24"/>
          <w:szCs w:val="24"/>
        </w:rPr>
        <w:t xml:space="preserve"> </w:t>
      </w:r>
      <w:proofErr w:type="spellStart"/>
      <w:r w:rsidR="0080501C" w:rsidRPr="00D162BF">
        <w:rPr>
          <w:bCs/>
          <w:i/>
          <w:sz w:val="24"/>
          <w:szCs w:val="24"/>
        </w:rPr>
        <w:t>Albizia</w:t>
      </w:r>
      <w:proofErr w:type="spellEnd"/>
      <w:r w:rsidR="0080501C" w:rsidRPr="00D162BF">
        <w:rPr>
          <w:bCs/>
          <w:i/>
          <w:sz w:val="24"/>
          <w:szCs w:val="24"/>
        </w:rPr>
        <w:t xml:space="preserve"> </w:t>
      </w:r>
      <w:proofErr w:type="spellStart"/>
      <w:r w:rsidR="0080501C" w:rsidRPr="00D162BF">
        <w:rPr>
          <w:bCs/>
          <w:i/>
          <w:sz w:val="24"/>
          <w:szCs w:val="24"/>
        </w:rPr>
        <w:t>lebbeck</w:t>
      </w:r>
      <w:proofErr w:type="spellEnd"/>
      <w:r w:rsidR="0080501C" w:rsidRPr="00D162BF">
        <w:rPr>
          <w:i/>
          <w:sz w:val="24"/>
          <w:szCs w:val="24"/>
        </w:rPr>
        <w:t xml:space="preserve">, </w:t>
      </w:r>
      <w:proofErr w:type="spellStart"/>
      <w:r w:rsidR="0080501C" w:rsidRPr="00D162BF">
        <w:rPr>
          <w:bCs/>
          <w:i/>
          <w:sz w:val="24"/>
          <w:szCs w:val="24"/>
        </w:rPr>
        <w:t>Pongamia</w:t>
      </w:r>
      <w:proofErr w:type="spellEnd"/>
      <w:r w:rsidR="0080501C" w:rsidRPr="00D162BF">
        <w:rPr>
          <w:bCs/>
          <w:i/>
          <w:sz w:val="24"/>
          <w:szCs w:val="24"/>
        </w:rPr>
        <w:t xml:space="preserve"> </w:t>
      </w:r>
      <w:proofErr w:type="spellStart"/>
      <w:r w:rsidR="0080501C" w:rsidRPr="00D162BF">
        <w:rPr>
          <w:bCs/>
          <w:i/>
          <w:sz w:val="24"/>
          <w:szCs w:val="24"/>
        </w:rPr>
        <w:t>pinnata</w:t>
      </w:r>
      <w:proofErr w:type="spellEnd"/>
      <w:r w:rsidR="0080501C" w:rsidRPr="00D162BF">
        <w:rPr>
          <w:i/>
          <w:sz w:val="24"/>
          <w:szCs w:val="24"/>
        </w:rPr>
        <w:t xml:space="preserve">, </w:t>
      </w:r>
      <w:r w:rsidR="0080501C" w:rsidRPr="00D162BF">
        <w:rPr>
          <w:sz w:val="24"/>
          <w:szCs w:val="24"/>
        </w:rPr>
        <w:t>and</w:t>
      </w:r>
      <w:r w:rsidR="0080501C" w:rsidRPr="00D162BF">
        <w:rPr>
          <w:i/>
          <w:sz w:val="24"/>
          <w:szCs w:val="24"/>
        </w:rPr>
        <w:t xml:space="preserve"> </w:t>
      </w:r>
      <w:r w:rsidR="0080501C" w:rsidRPr="00D162BF">
        <w:rPr>
          <w:bCs/>
          <w:i/>
          <w:sz w:val="24"/>
          <w:szCs w:val="24"/>
        </w:rPr>
        <w:t>Tectona grandis</w:t>
      </w:r>
      <w:r w:rsidR="0080501C" w:rsidRPr="0080501C">
        <w:rPr>
          <w:sz w:val="24"/>
          <w:szCs w:val="24"/>
        </w:rPr>
        <w:t xml:space="preserve"> each occurred in three out of four sites, yielding a frequency of 25%. In contrast, </w:t>
      </w:r>
      <w:proofErr w:type="spellStart"/>
      <w:r w:rsidR="0080501C" w:rsidRPr="00D162BF">
        <w:rPr>
          <w:bCs/>
          <w:i/>
          <w:sz w:val="24"/>
          <w:szCs w:val="24"/>
        </w:rPr>
        <w:t>Mangifera</w:t>
      </w:r>
      <w:proofErr w:type="spellEnd"/>
      <w:r w:rsidR="0080501C" w:rsidRPr="00D162BF">
        <w:rPr>
          <w:bCs/>
          <w:i/>
          <w:sz w:val="24"/>
          <w:szCs w:val="24"/>
        </w:rPr>
        <w:t xml:space="preserve"> </w:t>
      </w:r>
      <w:proofErr w:type="spellStart"/>
      <w:r w:rsidR="0080501C" w:rsidRPr="00D162BF">
        <w:rPr>
          <w:bCs/>
          <w:i/>
          <w:sz w:val="24"/>
          <w:szCs w:val="24"/>
        </w:rPr>
        <w:t>indica</w:t>
      </w:r>
      <w:proofErr w:type="spellEnd"/>
      <w:r w:rsidR="0080501C" w:rsidRPr="00D162BF">
        <w:rPr>
          <w:i/>
          <w:sz w:val="24"/>
          <w:szCs w:val="24"/>
        </w:rPr>
        <w:t xml:space="preserve"> </w:t>
      </w:r>
      <w:r w:rsidR="0080501C" w:rsidRPr="00D162BF">
        <w:rPr>
          <w:sz w:val="24"/>
          <w:szCs w:val="24"/>
        </w:rPr>
        <w:t>and</w:t>
      </w:r>
      <w:r w:rsidR="0080501C" w:rsidRPr="00D162BF">
        <w:rPr>
          <w:i/>
          <w:sz w:val="24"/>
          <w:szCs w:val="24"/>
        </w:rPr>
        <w:t xml:space="preserve"> </w:t>
      </w:r>
      <w:proofErr w:type="spellStart"/>
      <w:r w:rsidR="0080501C" w:rsidRPr="00D162BF">
        <w:rPr>
          <w:bCs/>
          <w:i/>
          <w:sz w:val="24"/>
          <w:szCs w:val="24"/>
        </w:rPr>
        <w:t>Azadirachta</w:t>
      </w:r>
      <w:proofErr w:type="spellEnd"/>
      <w:r w:rsidR="0080501C" w:rsidRPr="00D162BF">
        <w:rPr>
          <w:bCs/>
          <w:i/>
          <w:sz w:val="24"/>
          <w:szCs w:val="24"/>
        </w:rPr>
        <w:t xml:space="preserve"> </w:t>
      </w:r>
      <w:proofErr w:type="spellStart"/>
      <w:r w:rsidR="0080501C" w:rsidRPr="00D162BF">
        <w:rPr>
          <w:bCs/>
          <w:i/>
          <w:sz w:val="24"/>
          <w:szCs w:val="24"/>
        </w:rPr>
        <w:t>indica</w:t>
      </w:r>
      <w:proofErr w:type="spellEnd"/>
      <w:r w:rsidR="0080501C" w:rsidRPr="0080501C">
        <w:rPr>
          <w:sz w:val="24"/>
          <w:szCs w:val="24"/>
        </w:rPr>
        <w:t xml:space="preserve"> appeared in only one quadrant (8.33%), indicating localized presence.</w:t>
      </w:r>
      <w:r w:rsidR="0080501C" w:rsidRPr="0080501C">
        <w:rPr>
          <w:bCs/>
          <w:sz w:val="24"/>
          <w:szCs w:val="24"/>
        </w:rPr>
        <w:t xml:space="preserve"> </w:t>
      </w:r>
      <w:r w:rsidR="0080501C" w:rsidRPr="00D162BF">
        <w:rPr>
          <w:bCs/>
          <w:i/>
          <w:sz w:val="24"/>
          <w:szCs w:val="24"/>
        </w:rPr>
        <w:t xml:space="preserve">Psidium </w:t>
      </w:r>
      <w:proofErr w:type="spellStart"/>
      <w:r w:rsidR="0080501C" w:rsidRPr="00D162BF">
        <w:rPr>
          <w:bCs/>
          <w:i/>
          <w:sz w:val="24"/>
          <w:szCs w:val="24"/>
        </w:rPr>
        <w:t>guajava</w:t>
      </w:r>
      <w:proofErr w:type="spellEnd"/>
      <w:r w:rsidR="0080501C" w:rsidRPr="0080501C">
        <w:rPr>
          <w:sz w:val="24"/>
          <w:szCs w:val="24"/>
        </w:rPr>
        <w:t xml:space="preserve"> showed the highest abundance (30.17), reflecting a relatively clustered distribution and </w:t>
      </w:r>
      <w:proofErr w:type="spellStart"/>
      <w:r w:rsidR="0080501C" w:rsidRPr="00D162BF">
        <w:rPr>
          <w:bCs/>
          <w:i/>
          <w:sz w:val="24"/>
          <w:szCs w:val="24"/>
        </w:rPr>
        <w:t>Azadirachta</w:t>
      </w:r>
      <w:proofErr w:type="spellEnd"/>
      <w:r w:rsidR="0080501C" w:rsidRPr="00D162BF">
        <w:rPr>
          <w:bCs/>
          <w:i/>
          <w:sz w:val="24"/>
          <w:szCs w:val="24"/>
        </w:rPr>
        <w:t xml:space="preserve"> </w:t>
      </w:r>
      <w:proofErr w:type="spellStart"/>
      <w:r w:rsidR="0080501C" w:rsidRPr="00D162BF">
        <w:rPr>
          <w:bCs/>
          <w:i/>
          <w:sz w:val="24"/>
          <w:szCs w:val="24"/>
        </w:rPr>
        <w:t>indica</w:t>
      </w:r>
      <w:proofErr w:type="spellEnd"/>
      <w:r w:rsidR="0080501C" w:rsidRPr="0080501C">
        <w:rPr>
          <w:sz w:val="24"/>
          <w:szCs w:val="24"/>
        </w:rPr>
        <w:t xml:space="preserve"> were less abundant (1), confirming their limited spread and low individual </w:t>
      </w:r>
      <w:proofErr w:type="spellStart"/>
      <w:r w:rsidR="0080501C" w:rsidRPr="0080501C">
        <w:rPr>
          <w:sz w:val="24"/>
          <w:szCs w:val="24"/>
        </w:rPr>
        <w:t>count.</w:t>
      </w:r>
      <w:r w:rsidRPr="0080501C">
        <w:rPr>
          <w:rFonts w:eastAsia="Times New Roman" w:cstheme="minorHAnsi"/>
          <w:bCs/>
          <w:sz w:val="24"/>
          <w:szCs w:val="24"/>
        </w:rPr>
        <w:t>Tectona</w:t>
      </w:r>
      <w:proofErr w:type="spellEnd"/>
      <w:r w:rsidRPr="0080501C">
        <w:rPr>
          <w:rFonts w:eastAsia="Times New Roman" w:cstheme="minorHAnsi"/>
          <w:bCs/>
          <w:sz w:val="24"/>
          <w:szCs w:val="24"/>
        </w:rPr>
        <w:t xml:space="preserve"> </w:t>
      </w:r>
      <w:proofErr w:type="spellStart"/>
      <w:r w:rsidRPr="0080501C">
        <w:rPr>
          <w:rFonts w:eastAsia="Times New Roman" w:cstheme="minorHAnsi"/>
          <w:bCs/>
          <w:sz w:val="24"/>
          <w:szCs w:val="24"/>
        </w:rPr>
        <w:t>grandis</w:t>
      </w:r>
      <w:proofErr w:type="spellEnd"/>
      <w:r w:rsidRPr="0080501C">
        <w:rPr>
          <w:rFonts w:eastAsia="Times New Roman" w:cstheme="minorHAnsi"/>
          <w:bCs/>
          <w:sz w:val="24"/>
          <w:szCs w:val="24"/>
        </w:rPr>
        <w:t xml:space="preserve"> (IVI </w:t>
      </w:r>
      <w:r w:rsidRPr="0080501C">
        <w:rPr>
          <w:rFonts w:eastAsia="Times New Roman" w:cstheme="minorHAnsi"/>
          <w:bCs/>
          <w:sz w:val="24"/>
          <w:szCs w:val="24"/>
        </w:rPr>
        <w:lastRenderedPageBreak/>
        <w:t>= 45.29)</w:t>
      </w:r>
      <w:r w:rsidRPr="0080501C">
        <w:rPr>
          <w:rFonts w:eastAsia="Times New Roman" w:cstheme="minorHAnsi"/>
          <w:sz w:val="24"/>
          <w:szCs w:val="24"/>
        </w:rPr>
        <w:t xml:space="preserve"> and </w:t>
      </w:r>
      <w:proofErr w:type="spellStart"/>
      <w:r w:rsidRPr="00D162BF">
        <w:rPr>
          <w:rFonts w:eastAsia="Times New Roman" w:cstheme="minorHAnsi"/>
          <w:bCs/>
          <w:i/>
          <w:sz w:val="24"/>
          <w:szCs w:val="24"/>
        </w:rPr>
        <w:t>Albizia</w:t>
      </w:r>
      <w:proofErr w:type="spellEnd"/>
      <w:r w:rsidRPr="00D162BF">
        <w:rPr>
          <w:rFonts w:eastAsia="Times New Roman" w:cstheme="minorHAnsi"/>
          <w:bCs/>
          <w:i/>
          <w:sz w:val="24"/>
          <w:szCs w:val="24"/>
        </w:rPr>
        <w:t xml:space="preserve"> </w:t>
      </w:r>
      <w:proofErr w:type="spellStart"/>
      <w:r w:rsidRPr="00D162BF">
        <w:rPr>
          <w:rFonts w:eastAsia="Times New Roman" w:cstheme="minorHAnsi"/>
          <w:bCs/>
          <w:i/>
          <w:sz w:val="24"/>
          <w:szCs w:val="24"/>
        </w:rPr>
        <w:t>lebbeck</w:t>
      </w:r>
      <w:proofErr w:type="spellEnd"/>
      <w:r w:rsidRPr="0080501C">
        <w:rPr>
          <w:rFonts w:eastAsia="Times New Roman" w:cstheme="minorHAnsi"/>
          <w:bCs/>
          <w:sz w:val="24"/>
          <w:szCs w:val="24"/>
        </w:rPr>
        <w:t xml:space="preserve"> (40.53)</w:t>
      </w:r>
      <w:r w:rsidRPr="0080501C">
        <w:rPr>
          <w:rFonts w:eastAsia="Times New Roman" w:cstheme="minorHAnsi"/>
          <w:sz w:val="24"/>
          <w:szCs w:val="24"/>
        </w:rPr>
        <w:t xml:space="preserve"> were the most dominant tree species, followed closely by </w:t>
      </w:r>
      <w:proofErr w:type="spellStart"/>
      <w:r w:rsidRPr="00D162BF">
        <w:rPr>
          <w:rFonts w:eastAsia="Times New Roman" w:cstheme="minorHAnsi"/>
          <w:bCs/>
          <w:i/>
          <w:sz w:val="24"/>
          <w:szCs w:val="24"/>
        </w:rPr>
        <w:t>Populus</w:t>
      </w:r>
      <w:proofErr w:type="spellEnd"/>
      <w:r w:rsidRPr="00D162BF">
        <w:rPr>
          <w:rFonts w:eastAsia="Times New Roman" w:cstheme="minorHAnsi"/>
          <w:bCs/>
          <w:i/>
          <w:sz w:val="24"/>
          <w:szCs w:val="24"/>
        </w:rPr>
        <w:t xml:space="preserve"> </w:t>
      </w:r>
      <w:proofErr w:type="spellStart"/>
      <w:r w:rsidRPr="00D162BF">
        <w:rPr>
          <w:rFonts w:eastAsia="Times New Roman" w:cstheme="minorHAnsi"/>
          <w:bCs/>
          <w:i/>
          <w:sz w:val="24"/>
          <w:szCs w:val="24"/>
        </w:rPr>
        <w:t>tremula</w:t>
      </w:r>
      <w:proofErr w:type="spellEnd"/>
      <w:r w:rsidRPr="0080501C">
        <w:rPr>
          <w:rFonts w:eastAsia="Times New Roman" w:cstheme="minorHAnsi"/>
          <w:bCs/>
          <w:sz w:val="24"/>
          <w:szCs w:val="24"/>
        </w:rPr>
        <w:t xml:space="preserve"> (41.2)</w:t>
      </w:r>
      <w:r w:rsidRPr="0080501C">
        <w:rPr>
          <w:rFonts w:eastAsia="Times New Roman" w:cstheme="minorHAnsi"/>
          <w:sz w:val="24"/>
          <w:szCs w:val="24"/>
        </w:rPr>
        <w:t xml:space="preserve"> and </w:t>
      </w:r>
      <w:r w:rsidRPr="00D162BF">
        <w:rPr>
          <w:rFonts w:eastAsia="Times New Roman" w:cstheme="minorHAnsi"/>
          <w:bCs/>
          <w:i/>
          <w:sz w:val="24"/>
          <w:szCs w:val="24"/>
        </w:rPr>
        <w:t xml:space="preserve">Phyllanthus </w:t>
      </w:r>
      <w:proofErr w:type="spellStart"/>
      <w:r w:rsidRPr="00D162BF">
        <w:rPr>
          <w:rFonts w:eastAsia="Times New Roman" w:cstheme="minorHAnsi"/>
          <w:bCs/>
          <w:i/>
          <w:sz w:val="24"/>
          <w:szCs w:val="24"/>
        </w:rPr>
        <w:t>emblica</w:t>
      </w:r>
      <w:proofErr w:type="spellEnd"/>
      <w:r w:rsidRPr="0080501C">
        <w:rPr>
          <w:rFonts w:eastAsia="Times New Roman" w:cstheme="minorHAnsi"/>
          <w:bCs/>
          <w:sz w:val="24"/>
          <w:szCs w:val="24"/>
        </w:rPr>
        <w:t xml:space="preserve"> (40.27)</w:t>
      </w:r>
      <w:r w:rsidRPr="0080501C">
        <w:rPr>
          <w:rFonts w:eastAsia="Times New Roman" w:cstheme="minorHAnsi"/>
          <w:sz w:val="24"/>
          <w:szCs w:val="24"/>
        </w:rPr>
        <w:t xml:space="preserve">. The dominance of </w:t>
      </w:r>
      <w:r w:rsidRPr="0080501C">
        <w:rPr>
          <w:rFonts w:eastAsia="Times New Roman" w:cstheme="minorHAnsi"/>
          <w:i/>
          <w:iCs/>
          <w:sz w:val="24"/>
          <w:szCs w:val="24"/>
        </w:rPr>
        <w:t>Tectona grandis</w:t>
      </w:r>
      <w:r w:rsidRPr="0080501C">
        <w:rPr>
          <w:rFonts w:eastAsia="Times New Roman" w:cstheme="minorHAnsi"/>
          <w:sz w:val="24"/>
          <w:szCs w:val="24"/>
        </w:rPr>
        <w:t xml:space="preserve"> indicates active plantation management for timber value. Lower IVI values of </w:t>
      </w:r>
      <w:proofErr w:type="spellStart"/>
      <w:r w:rsidRPr="0080501C">
        <w:rPr>
          <w:rFonts w:eastAsia="Times New Roman" w:cstheme="minorHAnsi"/>
          <w:i/>
          <w:iCs/>
          <w:sz w:val="24"/>
          <w:szCs w:val="24"/>
        </w:rPr>
        <w:t>Azadirachta</w:t>
      </w:r>
      <w:proofErr w:type="spellEnd"/>
      <w:r w:rsidRPr="0080501C">
        <w:rPr>
          <w:rFonts w:eastAsia="Times New Roman" w:cstheme="minorHAnsi"/>
          <w:i/>
          <w:iCs/>
          <w:sz w:val="24"/>
          <w:szCs w:val="24"/>
        </w:rPr>
        <w:t xml:space="preserve"> </w:t>
      </w:r>
      <w:proofErr w:type="spellStart"/>
      <w:r w:rsidRPr="0080501C">
        <w:rPr>
          <w:rFonts w:eastAsia="Times New Roman" w:cstheme="minorHAnsi"/>
          <w:i/>
          <w:iCs/>
          <w:sz w:val="24"/>
          <w:szCs w:val="24"/>
        </w:rPr>
        <w:t>indica</w:t>
      </w:r>
      <w:proofErr w:type="spellEnd"/>
      <w:r w:rsidRPr="0080501C">
        <w:rPr>
          <w:rFonts w:eastAsia="Times New Roman" w:cstheme="minorHAnsi"/>
          <w:sz w:val="24"/>
          <w:szCs w:val="24"/>
        </w:rPr>
        <w:t xml:space="preserve"> and </w:t>
      </w:r>
      <w:proofErr w:type="spellStart"/>
      <w:r w:rsidRPr="0080501C">
        <w:rPr>
          <w:rFonts w:eastAsia="Times New Roman" w:cstheme="minorHAnsi"/>
          <w:i/>
          <w:iCs/>
          <w:sz w:val="24"/>
          <w:szCs w:val="24"/>
        </w:rPr>
        <w:t>Mangifera</w:t>
      </w:r>
      <w:proofErr w:type="spellEnd"/>
      <w:r w:rsidRPr="0080501C">
        <w:rPr>
          <w:rFonts w:eastAsia="Times New Roman" w:cstheme="minorHAnsi"/>
          <w:i/>
          <w:iCs/>
          <w:sz w:val="24"/>
          <w:szCs w:val="24"/>
        </w:rPr>
        <w:t xml:space="preserve"> </w:t>
      </w:r>
      <w:proofErr w:type="spellStart"/>
      <w:r w:rsidRPr="0080501C">
        <w:rPr>
          <w:rFonts w:eastAsia="Times New Roman" w:cstheme="minorHAnsi"/>
          <w:i/>
          <w:iCs/>
          <w:sz w:val="24"/>
          <w:szCs w:val="24"/>
        </w:rPr>
        <w:t>indica</w:t>
      </w:r>
      <w:proofErr w:type="spellEnd"/>
      <w:r w:rsidRPr="0080501C">
        <w:rPr>
          <w:rFonts w:eastAsia="Times New Roman" w:cstheme="minorHAnsi"/>
          <w:sz w:val="24"/>
          <w:szCs w:val="24"/>
        </w:rPr>
        <w:t xml:space="preserve"> (~8.6) suggest limited occurrence, possibly due to selective planting.</w:t>
      </w:r>
    </w:p>
    <w:p w:rsidR="00420BA0" w:rsidRPr="005F586A" w:rsidRDefault="00420BA0" w:rsidP="006E5DAA">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The Agroforestry system showed reduced total basal area (4097.16 cm²) compared to Forestry (12109.12 cm²), reflecting the lower tree density and canopy continuity due to agricultural intercropping. However, the presence of economically important multipurpose species enhances the functional diversity and sustainability of this system.</w:t>
      </w:r>
    </w:p>
    <w:p w:rsidR="00420BA0" w:rsidRPr="00D162BF" w:rsidRDefault="00420BA0" w:rsidP="006E5DAA">
      <w:pPr>
        <w:jc w:val="both"/>
        <w:rPr>
          <w:sz w:val="24"/>
          <w:szCs w:val="24"/>
        </w:rPr>
      </w:pPr>
      <w:r w:rsidRPr="00D162BF">
        <w:rPr>
          <w:rFonts w:eastAsia="Times New Roman" w:cstheme="minorHAnsi"/>
          <w:sz w:val="24"/>
          <w:szCs w:val="24"/>
        </w:rPr>
        <w:t>The Wetland</w:t>
      </w:r>
      <w:r w:rsidR="007F652E" w:rsidRPr="00D162BF">
        <w:rPr>
          <w:rFonts w:eastAsia="Times New Roman" w:cstheme="minorHAnsi"/>
          <w:sz w:val="24"/>
          <w:szCs w:val="24"/>
        </w:rPr>
        <w:t xml:space="preserve"> site (Table 4), a total of 180 individuals from 20</w:t>
      </w:r>
      <w:r w:rsidRPr="00D162BF">
        <w:rPr>
          <w:rFonts w:eastAsia="Times New Roman" w:cstheme="minorHAnsi"/>
          <w:sz w:val="24"/>
          <w:szCs w:val="24"/>
        </w:rPr>
        <w:t xml:space="preserve"> tree </w:t>
      </w:r>
      <w:r w:rsidR="007F652E" w:rsidRPr="00D162BF">
        <w:rPr>
          <w:rFonts w:eastAsia="Times New Roman" w:cstheme="minorHAnsi"/>
          <w:sz w:val="24"/>
          <w:szCs w:val="24"/>
        </w:rPr>
        <w:t>species</w:t>
      </w:r>
      <w:r w:rsidR="0080501C" w:rsidRPr="00D162BF">
        <w:rPr>
          <w:rFonts w:eastAsia="Times New Roman" w:cstheme="minorHAnsi"/>
          <w:sz w:val="24"/>
          <w:szCs w:val="24"/>
        </w:rPr>
        <w:t xml:space="preserve"> recorded</w:t>
      </w:r>
      <w:r w:rsidR="007F652E" w:rsidRPr="00D162BF">
        <w:rPr>
          <w:rFonts w:eastAsia="Times New Roman" w:cstheme="minorHAnsi"/>
          <w:sz w:val="24"/>
          <w:szCs w:val="24"/>
        </w:rPr>
        <w:t xml:space="preserve"> </w:t>
      </w:r>
      <w:r w:rsidR="00D162BF" w:rsidRPr="00D162BF">
        <w:rPr>
          <w:sz w:val="24"/>
          <w:szCs w:val="24"/>
        </w:rPr>
        <w:t xml:space="preserve">the highest basal area was </w:t>
      </w:r>
      <w:proofErr w:type="spellStart"/>
      <w:r w:rsidR="00D162BF" w:rsidRPr="00D162BF">
        <w:rPr>
          <w:i/>
          <w:iCs/>
          <w:sz w:val="24"/>
          <w:szCs w:val="24"/>
        </w:rPr>
        <w:t>Manifera</w:t>
      </w:r>
      <w:proofErr w:type="spellEnd"/>
      <w:r w:rsidR="00D162BF" w:rsidRPr="00D162BF">
        <w:rPr>
          <w:i/>
          <w:iCs/>
          <w:sz w:val="24"/>
          <w:szCs w:val="24"/>
        </w:rPr>
        <w:t xml:space="preserve"> </w:t>
      </w:r>
      <w:proofErr w:type="spellStart"/>
      <w:r w:rsidR="00D162BF" w:rsidRPr="00D162BF">
        <w:rPr>
          <w:i/>
          <w:iCs/>
          <w:sz w:val="24"/>
          <w:szCs w:val="24"/>
        </w:rPr>
        <w:t>indica</w:t>
      </w:r>
      <w:proofErr w:type="spellEnd"/>
      <w:r w:rsidR="00D162BF" w:rsidRPr="00D162BF">
        <w:rPr>
          <w:sz w:val="24"/>
          <w:szCs w:val="24"/>
        </w:rPr>
        <w:t xml:space="preserve"> (3046.81 cm²), followed by </w:t>
      </w:r>
      <w:proofErr w:type="spellStart"/>
      <w:r w:rsidR="00D162BF" w:rsidRPr="00D162BF">
        <w:rPr>
          <w:i/>
          <w:iCs/>
          <w:sz w:val="24"/>
          <w:szCs w:val="24"/>
        </w:rPr>
        <w:t>Ficus</w:t>
      </w:r>
      <w:proofErr w:type="spellEnd"/>
      <w:r w:rsidR="00D162BF" w:rsidRPr="00D162BF">
        <w:rPr>
          <w:i/>
          <w:iCs/>
          <w:sz w:val="24"/>
          <w:szCs w:val="24"/>
        </w:rPr>
        <w:t xml:space="preserve"> </w:t>
      </w:r>
      <w:proofErr w:type="spellStart"/>
      <w:r w:rsidR="00D162BF" w:rsidRPr="00D162BF">
        <w:rPr>
          <w:i/>
          <w:iCs/>
          <w:sz w:val="24"/>
          <w:szCs w:val="24"/>
        </w:rPr>
        <w:t>religiosa</w:t>
      </w:r>
      <w:proofErr w:type="spellEnd"/>
      <w:r w:rsidR="00D162BF" w:rsidRPr="00D162BF">
        <w:rPr>
          <w:sz w:val="24"/>
          <w:szCs w:val="24"/>
        </w:rPr>
        <w:t xml:space="preserve"> (1778.62 cm²) and </w:t>
      </w:r>
      <w:proofErr w:type="spellStart"/>
      <w:r w:rsidR="00D162BF" w:rsidRPr="00D162BF">
        <w:rPr>
          <w:i/>
          <w:iCs/>
          <w:sz w:val="24"/>
          <w:szCs w:val="24"/>
        </w:rPr>
        <w:t>Pongamia</w:t>
      </w:r>
      <w:proofErr w:type="spellEnd"/>
      <w:r w:rsidR="00D162BF" w:rsidRPr="00D162BF">
        <w:rPr>
          <w:i/>
          <w:iCs/>
          <w:sz w:val="24"/>
          <w:szCs w:val="24"/>
        </w:rPr>
        <w:t xml:space="preserve"> </w:t>
      </w:r>
      <w:proofErr w:type="spellStart"/>
      <w:r w:rsidR="00D162BF" w:rsidRPr="00D162BF">
        <w:rPr>
          <w:i/>
          <w:iCs/>
          <w:sz w:val="24"/>
          <w:szCs w:val="24"/>
        </w:rPr>
        <w:t>pinnata</w:t>
      </w:r>
      <w:proofErr w:type="spellEnd"/>
      <w:r w:rsidR="00D162BF" w:rsidRPr="00D162BF">
        <w:rPr>
          <w:sz w:val="24"/>
          <w:szCs w:val="24"/>
        </w:rPr>
        <w:t xml:space="preserve"> (1632.30 cm²), indicating their significant contribution to the overall woody biomass.</w:t>
      </w:r>
      <w:r w:rsidR="00D162BF" w:rsidRPr="00D162BF">
        <w:rPr>
          <w:i/>
          <w:iCs/>
          <w:sz w:val="24"/>
          <w:szCs w:val="24"/>
        </w:rPr>
        <w:t xml:space="preserve"> </w:t>
      </w:r>
      <w:proofErr w:type="spellStart"/>
      <w:r w:rsidR="00D162BF" w:rsidRPr="00D162BF">
        <w:rPr>
          <w:i/>
          <w:iCs/>
          <w:sz w:val="24"/>
          <w:szCs w:val="24"/>
        </w:rPr>
        <w:t>Ficus</w:t>
      </w:r>
      <w:proofErr w:type="spellEnd"/>
      <w:r w:rsidR="00D162BF" w:rsidRPr="00D162BF">
        <w:rPr>
          <w:i/>
          <w:iCs/>
          <w:sz w:val="24"/>
          <w:szCs w:val="24"/>
        </w:rPr>
        <w:t xml:space="preserve"> </w:t>
      </w:r>
      <w:proofErr w:type="spellStart"/>
      <w:r w:rsidR="00D162BF" w:rsidRPr="00D162BF">
        <w:rPr>
          <w:i/>
          <w:iCs/>
          <w:sz w:val="24"/>
          <w:szCs w:val="24"/>
        </w:rPr>
        <w:t>viren</w:t>
      </w:r>
      <w:proofErr w:type="spellEnd"/>
      <w:r w:rsidR="00D162BF" w:rsidRPr="00D162BF">
        <w:rPr>
          <w:sz w:val="24"/>
          <w:szCs w:val="24"/>
        </w:rPr>
        <w:t xml:space="preserve"> showed the highest density (2 individuals/100 m²), followed by </w:t>
      </w:r>
      <w:r w:rsidR="00D162BF" w:rsidRPr="00D162BF">
        <w:rPr>
          <w:i/>
          <w:iCs/>
          <w:sz w:val="24"/>
          <w:szCs w:val="24"/>
        </w:rPr>
        <w:t>Terminalia arjuna</w:t>
      </w:r>
      <w:r w:rsidR="00D162BF" w:rsidRPr="00D162BF">
        <w:rPr>
          <w:sz w:val="24"/>
          <w:szCs w:val="24"/>
        </w:rPr>
        <w:t xml:space="preserve"> (1.67) and </w:t>
      </w:r>
      <w:proofErr w:type="spellStart"/>
      <w:r w:rsidR="00D162BF" w:rsidRPr="00D162BF">
        <w:rPr>
          <w:i/>
          <w:iCs/>
          <w:sz w:val="24"/>
          <w:szCs w:val="24"/>
        </w:rPr>
        <w:t>Dalbergia</w:t>
      </w:r>
      <w:proofErr w:type="spellEnd"/>
      <w:r w:rsidR="00D162BF" w:rsidRPr="00D162BF">
        <w:rPr>
          <w:i/>
          <w:iCs/>
          <w:sz w:val="24"/>
          <w:szCs w:val="24"/>
        </w:rPr>
        <w:t xml:space="preserve"> </w:t>
      </w:r>
      <w:proofErr w:type="spellStart"/>
      <w:r w:rsidR="00D162BF" w:rsidRPr="00D162BF">
        <w:rPr>
          <w:i/>
          <w:iCs/>
          <w:sz w:val="24"/>
          <w:szCs w:val="24"/>
        </w:rPr>
        <w:t>sisso</w:t>
      </w:r>
      <w:proofErr w:type="spellEnd"/>
      <w:r w:rsidR="00D162BF" w:rsidRPr="00D162BF">
        <w:rPr>
          <w:sz w:val="24"/>
          <w:szCs w:val="24"/>
        </w:rPr>
        <w:t xml:space="preserve"> (1.58), suggesting their widespread and abundant presence in the quadrats. On the other hand, </w:t>
      </w:r>
      <w:proofErr w:type="spellStart"/>
      <w:r w:rsidR="00D162BF" w:rsidRPr="00D162BF">
        <w:rPr>
          <w:i/>
          <w:iCs/>
          <w:sz w:val="24"/>
          <w:szCs w:val="24"/>
        </w:rPr>
        <w:t>Azardirachta</w:t>
      </w:r>
      <w:proofErr w:type="spellEnd"/>
      <w:r w:rsidR="00D162BF" w:rsidRPr="00D162BF">
        <w:rPr>
          <w:i/>
          <w:iCs/>
          <w:sz w:val="24"/>
          <w:szCs w:val="24"/>
        </w:rPr>
        <w:t xml:space="preserve"> </w:t>
      </w:r>
      <w:proofErr w:type="spellStart"/>
      <w:r w:rsidR="00D162BF" w:rsidRPr="00D162BF">
        <w:rPr>
          <w:i/>
          <w:iCs/>
          <w:sz w:val="24"/>
          <w:szCs w:val="24"/>
        </w:rPr>
        <w:t>indica</w:t>
      </w:r>
      <w:proofErr w:type="spellEnd"/>
      <w:r w:rsidR="00D162BF" w:rsidRPr="00D162BF">
        <w:rPr>
          <w:sz w:val="24"/>
          <w:szCs w:val="24"/>
        </w:rPr>
        <w:t xml:space="preserve">, </w:t>
      </w:r>
      <w:r w:rsidR="00D162BF" w:rsidRPr="00D162BF">
        <w:rPr>
          <w:i/>
          <w:iCs/>
          <w:sz w:val="24"/>
          <w:szCs w:val="24"/>
        </w:rPr>
        <w:t>Eucalyptus globulus</w:t>
      </w:r>
      <w:r w:rsidR="00D162BF" w:rsidRPr="00D162BF">
        <w:rPr>
          <w:sz w:val="24"/>
          <w:szCs w:val="24"/>
        </w:rPr>
        <w:t xml:space="preserve">, and </w:t>
      </w:r>
      <w:r w:rsidR="00D162BF" w:rsidRPr="00D162BF">
        <w:rPr>
          <w:i/>
          <w:iCs/>
          <w:sz w:val="24"/>
          <w:szCs w:val="24"/>
        </w:rPr>
        <w:t xml:space="preserve">Psidium </w:t>
      </w:r>
      <w:proofErr w:type="spellStart"/>
      <w:r w:rsidR="00D162BF" w:rsidRPr="00D162BF">
        <w:rPr>
          <w:i/>
          <w:iCs/>
          <w:sz w:val="24"/>
          <w:szCs w:val="24"/>
        </w:rPr>
        <w:t>guajava</w:t>
      </w:r>
      <w:proofErr w:type="spellEnd"/>
      <w:r w:rsidR="00D162BF" w:rsidRPr="00D162BF">
        <w:rPr>
          <w:sz w:val="24"/>
          <w:szCs w:val="24"/>
        </w:rPr>
        <w:t xml:space="preserve"> recorded the lowest densities (0.083/100 m²), reflecting their rare occurrence.</w:t>
      </w:r>
      <w:r w:rsidR="00D162BF" w:rsidRPr="00D162BF">
        <w:rPr>
          <w:i/>
          <w:iCs/>
          <w:sz w:val="24"/>
          <w:szCs w:val="24"/>
        </w:rPr>
        <w:t xml:space="preserve"> </w:t>
      </w:r>
      <w:proofErr w:type="spellStart"/>
      <w:r w:rsidR="00D162BF" w:rsidRPr="00D162BF">
        <w:rPr>
          <w:i/>
          <w:iCs/>
          <w:sz w:val="24"/>
          <w:szCs w:val="24"/>
        </w:rPr>
        <w:t>Ficus</w:t>
      </w:r>
      <w:proofErr w:type="spellEnd"/>
      <w:r w:rsidR="00D162BF" w:rsidRPr="00D162BF">
        <w:rPr>
          <w:i/>
          <w:iCs/>
          <w:sz w:val="24"/>
          <w:szCs w:val="24"/>
        </w:rPr>
        <w:t xml:space="preserve"> </w:t>
      </w:r>
      <w:proofErr w:type="spellStart"/>
      <w:r w:rsidR="00D162BF" w:rsidRPr="00D162BF">
        <w:rPr>
          <w:i/>
          <w:iCs/>
          <w:sz w:val="24"/>
          <w:szCs w:val="24"/>
        </w:rPr>
        <w:t>viren</w:t>
      </w:r>
      <w:proofErr w:type="spellEnd"/>
      <w:r w:rsidR="00D162BF" w:rsidRPr="00D162BF">
        <w:rPr>
          <w:sz w:val="24"/>
          <w:szCs w:val="24"/>
        </w:rPr>
        <w:t xml:space="preserve">, </w:t>
      </w:r>
      <w:proofErr w:type="spellStart"/>
      <w:r w:rsidR="00D162BF" w:rsidRPr="00D162BF">
        <w:rPr>
          <w:i/>
          <w:iCs/>
          <w:sz w:val="24"/>
          <w:szCs w:val="24"/>
        </w:rPr>
        <w:t>Dalbergia</w:t>
      </w:r>
      <w:proofErr w:type="spellEnd"/>
      <w:r w:rsidR="00D162BF" w:rsidRPr="00D162BF">
        <w:rPr>
          <w:i/>
          <w:iCs/>
          <w:sz w:val="24"/>
          <w:szCs w:val="24"/>
        </w:rPr>
        <w:t xml:space="preserve"> </w:t>
      </w:r>
      <w:proofErr w:type="spellStart"/>
      <w:r w:rsidR="00D162BF" w:rsidRPr="00D162BF">
        <w:rPr>
          <w:i/>
          <w:iCs/>
          <w:sz w:val="24"/>
          <w:szCs w:val="24"/>
        </w:rPr>
        <w:t>sisso</w:t>
      </w:r>
      <w:proofErr w:type="spellEnd"/>
      <w:r w:rsidR="00D162BF" w:rsidRPr="00D162BF">
        <w:rPr>
          <w:sz w:val="24"/>
          <w:szCs w:val="24"/>
        </w:rPr>
        <w:t xml:space="preserve">, </w:t>
      </w:r>
      <w:r w:rsidR="00D162BF" w:rsidRPr="00D162BF">
        <w:rPr>
          <w:i/>
          <w:iCs/>
          <w:sz w:val="24"/>
          <w:szCs w:val="24"/>
        </w:rPr>
        <w:t>Terminalia arjuna</w:t>
      </w:r>
      <w:r w:rsidR="00D162BF" w:rsidRPr="00D162BF">
        <w:rPr>
          <w:sz w:val="24"/>
          <w:szCs w:val="24"/>
        </w:rPr>
        <w:t xml:space="preserve">, and </w:t>
      </w:r>
      <w:proofErr w:type="spellStart"/>
      <w:r w:rsidR="00D162BF" w:rsidRPr="00D162BF">
        <w:rPr>
          <w:i/>
          <w:iCs/>
          <w:sz w:val="24"/>
          <w:szCs w:val="24"/>
        </w:rPr>
        <w:t>Pongamia</w:t>
      </w:r>
      <w:proofErr w:type="spellEnd"/>
      <w:r w:rsidR="00D162BF" w:rsidRPr="00D162BF">
        <w:rPr>
          <w:i/>
          <w:iCs/>
          <w:sz w:val="24"/>
          <w:szCs w:val="24"/>
        </w:rPr>
        <w:t xml:space="preserve"> </w:t>
      </w:r>
      <w:proofErr w:type="spellStart"/>
      <w:r w:rsidR="00D162BF" w:rsidRPr="00D162BF">
        <w:rPr>
          <w:i/>
          <w:iCs/>
          <w:sz w:val="24"/>
          <w:szCs w:val="24"/>
        </w:rPr>
        <w:t>pinnata</w:t>
      </w:r>
      <w:proofErr w:type="spellEnd"/>
      <w:r w:rsidR="00D162BF" w:rsidRPr="00D162BF">
        <w:rPr>
          <w:sz w:val="24"/>
          <w:szCs w:val="24"/>
        </w:rPr>
        <w:t xml:space="preserve"> had the highest frequency (33.33%), indicating these species were consistently found across all sampled quadrats. Conversely, species like </w:t>
      </w:r>
      <w:proofErr w:type="spellStart"/>
      <w:r w:rsidR="00D162BF" w:rsidRPr="00D162BF">
        <w:rPr>
          <w:i/>
          <w:iCs/>
          <w:sz w:val="24"/>
          <w:szCs w:val="24"/>
        </w:rPr>
        <w:t>Azardirachta</w:t>
      </w:r>
      <w:proofErr w:type="spellEnd"/>
      <w:r w:rsidR="00D162BF" w:rsidRPr="00D162BF">
        <w:rPr>
          <w:i/>
          <w:iCs/>
          <w:sz w:val="24"/>
          <w:szCs w:val="24"/>
        </w:rPr>
        <w:t xml:space="preserve"> </w:t>
      </w:r>
      <w:proofErr w:type="spellStart"/>
      <w:r w:rsidR="00D162BF" w:rsidRPr="00D162BF">
        <w:rPr>
          <w:i/>
          <w:iCs/>
          <w:sz w:val="24"/>
          <w:szCs w:val="24"/>
        </w:rPr>
        <w:t>indica</w:t>
      </w:r>
      <w:proofErr w:type="spellEnd"/>
      <w:r w:rsidR="00D162BF" w:rsidRPr="00D162BF">
        <w:rPr>
          <w:sz w:val="24"/>
          <w:szCs w:val="24"/>
        </w:rPr>
        <w:t xml:space="preserve">, </w:t>
      </w:r>
      <w:r w:rsidR="00D162BF" w:rsidRPr="00D162BF">
        <w:rPr>
          <w:i/>
          <w:iCs/>
          <w:sz w:val="24"/>
          <w:szCs w:val="24"/>
        </w:rPr>
        <w:t xml:space="preserve">Psidium </w:t>
      </w:r>
      <w:proofErr w:type="spellStart"/>
      <w:r w:rsidR="00D162BF" w:rsidRPr="00D162BF">
        <w:rPr>
          <w:i/>
          <w:iCs/>
          <w:sz w:val="24"/>
          <w:szCs w:val="24"/>
        </w:rPr>
        <w:t>guajava</w:t>
      </w:r>
      <w:proofErr w:type="spellEnd"/>
      <w:r w:rsidR="00D162BF" w:rsidRPr="00D162BF">
        <w:rPr>
          <w:sz w:val="24"/>
          <w:szCs w:val="24"/>
        </w:rPr>
        <w:t xml:space="preserve">, and </w:t>
      </w:r>
      <w:r w:rsidR="00D162BF" w:rsidRPr="00D162BF">
        <w:rPr>
          <w:i/>
          <w:iCs/>
          <w:sz w:val="24"/>
          <w:szCs w:val="24"/>
        </w:rPr>
        <w:t>Eucalyptus globulus</w:t>
      </w:r>
      <w:r w:rsidR="00D162BF" w:rsidRPr="00D162BF">
        <w:rPr>
          <w:sz w:val="24"/>
          <w:szCs w:val="24"/>
        </w:rPr>
        <w:t xml:space="preserve"> were only present in a single quadrat (8.33% frequency), making them infrequent. Abundance was highest in </w:t>
      </w:r>
      <w:proofErr w:type="spellStart"/>
      <w:r w:rsidR="00D162BF" w:rsidRPr="00D162BF">
        <w:rPr>
          <w:i/>
          <w:iCs/>
          <w:sz w:val="24"/>
          <w:szCs w:val="24"/>
        </w:rPr>
        <w:t>Ficus</w:t>
      </w:r>
      <w:proofErr w:type="spellEnd"/>
      <w:r w:rsidR="00D162BF" w:rsidRPr="00D162BF">
        <w:rPr>
          <w:i/>
          <w:iCs/>
          <w:sz w:val="24"/>
          <w:szCs w:val="24"/>
        </w:rPr>
        <w:t xml:space="preserve"> </w:t>
      </w:r>
      <w:proofErr w:type="spellStart"/>
      <w:r w:rsidR="00D162BF" w:rsidRPr="00D162BF">
        <w:rPr>
          <w:i/>
          <w:iCs/>
          <w:sz w:val="24"/>
          <w:szCs w:val="24"/>
        </w:rPr>
        <w:t>viren</w:t>
      </w:r>
      <w:proofErr w:type="spellEnd"/>
      <w:r w:rsidR="00D162BF" w:rsidRPr="00D162BF">
        <w:rPr>
          <w:sz w:val="24"/>
          <w:szCs w:val="24"/>
        </w:rPr>
        <w:t xml:space="preserve"> (6), suggesting it not only occurred frequently but also appeared in large numbers where it was found whereas, Species like </w:t>
      </w:r>
      <w:proofErr w:type="spellStart"/>
      <w:r w:rsidR="00D162BF" w:rsidRPr="00D162BF">
        <w:rPr>
          <w:i/>
          <w:iCs/>
          <w:sz w:val="24"/>
          <w:szCs w:val="24"/>
        </w:rPr>
        <w:t>Azardirachta</w:t>
      </w:r>
      <w:proofErr w:type="spellEnd"/>
      <w:r w:rsidR="00D162BF" w:rsidRPr="00D162BF">
        <w:rPr>
          <w:i/>
          <w:iCs/>
          <w:sz w:val="24"/>
          <w:szCs w:val="24"/>
        </w:rPr>
        <w:t xml:space="preserve"> </w:t>
      </w:r>
      <w:proofErr w:type="spellStart"/>
      <w:r w:rsidR="00D162BF" w:rsidRPr="00D162BF">
        <w:rPr>
          <w:i/>
          <w:iCs/>
          <w:sz w:val="24"/>
          <w:szCs w:val="24"/>
        </w:rPr>
        <w:t>indica</w:t>
      </w:r>
      <w:proofErr w:type="spellEnd"/>
      <w:r w:rsidR="00D162BF" w:rsidRPr="00D162BF">
        <w:rPr>
          <w:sz w:val="24"/>
          <w:szCs w:val="24"/>
        </w:rPr>
        <w:t xml:space="preserve"> and </w:t>
      </w:r>
      <w:r w:rsidR="00D162BF" w:rsidRPr="00D162BF">
        <w:rPr>
          <w:i/>
          <w:iCs/>
          <w:sz w:val="24"/>
          <w:szCs w:val="24"/>
        </w:rPr>
        <w:t xml:space="preserve">Psidium </w:t>
      </w:r>
      <w:proofErr w:type="spellStart"/>
      <w:r w:rsidR="00D162BF" w:rsidRPr="00D162BF">
        <w:rPr>
          <w:i/>
          <w:iCs/>
          <w:sz w:val="24"/>
          <w:szCs w:val="24"/>
        </w:rPr>
        <w:t>guajava</w:t>
      </w:r>
      <w:proofErr w:type="spellEnd"/>
      <w:r w:rsidR="00D162BF" w:rsidRPr="00D162BF">
        <w:rPr>
          <w:sz w:val="24"/>
          <w:szCs w:val="24"/>
        </w:rPr>
        <w:t xml:space="preserve"> had an abundance of only 1, indicating single occurrences where </w:t>
      </w:r>
      <w:proofErr w:type="spellStart"/>
      <w:r w:rsidR="00D162BF" w:rsidRPr="00D162BF">
        <w:rPr>
          <w:sz w:val="24"/>
          <w:szCs w:val="24"/>
        </w:rPr>
        <w:t>present.</w:t>
      </w:r>
      <w:r w:rsidRPr="005F586A">
        <w:rPr>
          <w:rFonts w:eastAsia="Times New Roman" w:cstheme="minorHAnsi"/>
          <w:bCs/>
          <w:sz w:val="24"/>
          <w:szCs w:val="24"/>
        </w:rPr>
        <w:t>Ficus</w:t>
      </w:r>
      <w:proofErr w:type="spellEnd"/>
      <w:r w:rsidRPr="005F586A">
        <w:rPr>
          <w:rFonts w:eastAsia="Times New Roman" w:cstheme="minorHAnsi"/>
          <w:bCs/>
          <w:sz w:val="24"/>
          <w:szCs w:val="24"/>
        </w:rPr>
        <w:t xml:space="preserve"> </w:t>
      </w:r>
      <w:proofErr w:type="spellStart"/>
      <w:r w:rsidRPr="005F586A">
        <w:rPr>
          <w:rFonts w:eastAsia="Times New Roman" w:cstheme="minorHAnsi"/>
          <w:bCs/>
          <w:sz w:val="24"/>
          <w:szCs w:val="24"/>
        </w:rPr>
        <w:t>viren</w:t>
      </w:r>
      <w:proofErr w:type="spellEnd"/>
      <w:r w:rsidRPr="005F586A">
        <w:rPr>
          <w:rFonts w:eastAsia="Times New Roman" w:cstheme="minorHAnsi"/>
          <w:bCs/>
          <w:sz w:val="24"/>
          <w:szCs w:val="24"/>
        </w:rPr>
        <w:t xml:space="preserve"> (IVI = 30.70)</w:t>
      </w:r>
      <w:r w:rsidRPr="005F586A">
        <w:rPr>
          <w:rFonts w:eastAsia="Times New Roman" w:cstheme="minorHAnsi"/>
          <w:sz w:val="24"/>
          <w:szCs w:val="24"/>
        </w:rPr>
        <w:t xml:space="preserve">, </w:t>
      </w:r>
      <w:r w:rsidRPr="005F586A">
        <w:rPr>
          <w:rFonts w:eastAsia="Times New Roman" w:cstheme="minorHAnsi"/>
          <w:bCs/>
          <w:sz w:val="24"/>
          <w:szCs w:val="24"/>
        </w:rPr>
        <w:t>Terminalia arjuna (26.89)</w:t>
      </w:r>
      <w:r w:rsidRPr="005F586A">
        <w:rPr>
          <w:rFonts w:eastAsia="Times New Roman" w:cstheme="minorHAnsi"/>
          <w:sz w:val="24"/>
          <w:szCs w:val="24"/>
        </w:rPr>
        <w:t xml:space="preserve">, </w:t>
      </w:r>
      <w:proofErr w:type="spellStart"/>
      <w:r w:rsidRPr="005F586A">
        <w:rPr>
          <w:rFonts w:eastAsia="Times New Roman" w:cstheme="minorHAnsi"/>
          <w:bCs/>
          <w:sz w:val="24"/>
          <w:szCs w:val="24"/>
        </w:rPr>
        <w:t>Dalbergia</w:t>
      </w:r>
      <w:proofErr w:type="spellEnd"/>
      <w:r w:rsidRPr="005F586A">
        <w:rPr>
          <w:rFonts w:eastAsia="Times New Roman" w:cstheme="minorHAnsi"/>
          <w:bCs/>
          <w:sz w:val="24"/>
          <w:szCs w:val="24"/>
        </w:rPr>
        <w:t xml:space="preserve"> sissoo (25.94)</w:t>
      </w:r>
      <w:r w:rsidRPr="005F586A">
        <w:rPr>
          <w:rFonts w:eastAsia="Times New Roman" w:cstheme="minorHAnsi"/>
          <w:sz w:val="24"/>
          <w:szCs w:val="24"/>
        </w:rPr>
        <w:t xml:space="preserve">, and </w:t>
      </w:r>
      <w:proofErr w:type="spellStart"/>
      <w:r w:rsidRPr="005F586A">
        <w:rPr>
          <w:rFonts w:eastAsia="Times New Roman" w:cstheme="minorHAnsi"/>
          <w:bCs/>
          <w:sz w:val="24"/>
          <w:szCs w:val="24"/>
        </w:rPr>
        <w:t>Syzygium</w:t>
      </w:r>
      <w:proofErr w:type="spellEnd"/>
      <w:r w:rsidRPr="005F586A">
        <w:rPr>
          <w:rFonts w:eastAsia="Times New Roman" w:cstheme="minorHAnsi"/>
          <w:bCs/>
          <w:sz w:val="24"/>
          <w:szCs w:val="24"/>
        </w:rPr>
        <w:t xml:space="preserve"> </w:t>
      </w:r>
      <w:proofErr w:type="spellStart"/>
      <w:r w:rsidRPr="005F586A">
        <w:rPr>
          <w:rFonts w:eastAsia="Times New Roman" w:cstheme="minorHAnsi"/>
          <w:bCs/>
          <w:sz w:val="24"/>
          <w:szCs w:val="24"/>
        </w:rPr>
        <w:t>cumini</w:t>
      </w:r>
      <w:proofErr w:type="spellEnd"/>
      <w:r w:rsidRPr="005F586A">
        <w:rPr>
          <w:rFonts w:eastAsia="Times New Roman" w:cstheme="minorHAnsi"/>
          <w:bCs/>
          <w:sz w:val="24"/>
          <w:szCs w:val="24"/>
        </w:rPr>
        <w:t xml:space="preserve"> (25.41)</w:t>
      </w:r>
      <w:r w:rsidRPr="005F586A">
        <w:rPr>
          <w:rFonts w:eastAsia="Times New Roman" w:cstheme="minorHAnsi"/>
          <w:sz w:val="24"/>
          <w:szCs w:val="24"/>
        </w:rPr>
        <w:t xml:space="preserve"> were dominant. </w:t>
      </w:r>
      <w:proofErr w:type="spellStart"/>
      <w:r w:rsidRPr="005F586A">
        <w:rPr>
          <w:rFonts w:eastAsia="Times New Roman" w:cstheme="minorHAnsi"/>
          <w:i/>
          <w:iCs/>
          <w:sz w:val="24"/>
          <w:szCs w:val="24"/>
        </w:rPr>
        <w:t>Ficus</w:t>
      </w:r>
      <w:proofErr w:type="spellEnd"/>
      <w:r w:rsidRPr="005F586A">
        <w:rPr>
          <w:rFonts w:eastAsia="Times New Roman" w:cstheme="minorHAnsi"/>
          <w:i/>
          <w:iCs/>
          <w:sz w:val="24"/>
          <w:szCs w:val="24"/>
        </w:rPr>
        <w:t xml:space="preserve"> </w:t>
      </w:r>
      <w:proofErr w:type="spellStart"/>
      <w:r w:rsidRPr="005F586A">
        <w:rPr>
          <w:rFonts w:eastAsia="Times New Roman" w:cstheme="minorHAnsi"/>
          <w:i/>
          <w:iCs/>
          <w:sz w:val="24"/>
          <w:szCs w:val="24"/>
        </w:rPr>
        <w:t>religiosa</w:t>
      </w:r>
      <w:proofErr w:type="spellEnd"/>
      <w:r w:rsidRPr="005F586A">
        <w:rPr>
          <w:rFonts w:eastAsia="Times New Roman" w:cstheme="minorHAnsi"/>
          <w:sz w:val="24"/>
          <w:szCs w:val="24"/>
        </w:rPr>
        <w:t xml:space="preserve">, </w:t>
      </w:r>
      <w:proofErr w:type="spellStart"/>
      <w:r w:rsidRPr="005F586A">
        <w:rPr>
          <w:rFonts w:eastAsia="Times New Roman" w:cstheme="minorHAnsi"/>
          <w:i/>
          <w:iCs/>
          <w:sz w:val="24"/>
          <w:szCs w:val="24"/>
        </w:rPr>
        <w:t>Pongamia</w:t>
      </w:r>
      <w:proofErr w:type="spellEnd"/>
      <w:r w:rsidRPr="005F586A">
        <w:rPr>
          <w:rFonts w:eastAsia="Times New Roman" w:cstheme="minorHAnsi"/>
          <w:i/>
          <w:iCs/>
          <w:sz w:val="24"/>
          <w:szCs w:val="24"/>
        </w:rPr>
        <w:t xml:space="preserve"> </w:t>
      </w:r>
      <w:proofErr w:type="spellStart"/>
      <w:r w:rsidRPr="005F586A">
        <w:rPr>
          <w:rFonts w:eastAsia="Times New Roman" w:cstheme="minorHAnsi"/>
          <w:i/>
          <w:iCs/>
          <w:sz w:val="24"/>
          <w:szCs w:val="24"/>
        </w:rPr>
        <w:t>pinnata</w:t>
      </w:r>
      <w:proofErr w:type="spellEnd"/>
      <w:r w:rsidRPr="005F586A">
        <w:rPr>
          <w:rFonts w:eastAsia="Times New Roman" w:cstheme="minorHAnsi"/>
          <w:sz w:val="24"/>
          <w:szCs w:val="24"/>
        </w:rPr>
        <w:t xml:space="preserve">, and </w:t>
      </w:r>
      <w:proofErr w:type="spellStart"/>
      <w:r w:rsidRPr="005F586A">
        <w:rPr>
          <w:rFonts w:eastAsia="Times New Roman" w:cstheme="minorHAnsi"/>
          <w:i/>
          <w:iCs/>
          <w:sz w:val="24"/>
          <w:szCs w:val="24"/>
        </w:rPr>
        <w:t>Ficus</w:t>
      </w:r>
      <w:proofErr w:type="spellEnd"/>
      <w:r w:rsidRPr="005F586A">
        <w:rPr>
          <w:rFonts w:eastAsia="Times New Roman" w:cstheme="minorHAnsi"/>
          <w:i/>
          <w:iCs/>
          <w:sz w:val="24"/>
          <w:szCs w:val="24"/>
        </w:rPr>
        <w:t xml:space="preserve"> </w:t>
      </w:r>
      <w:proofErr w:type="spellStart"/>
      <w:r w:rsidRPr="005F586A">
        <w:rPr>
          <w:rFonts w:eastAsia="Times New Roman" w:cstheme="minorHAnsi"/>
          <w:i/>
          <w:iCs/>
          <w:sz w:val="24"/>
          <w:szCs w:val="24"/>
        </w:rPr>
        <w:t>racemosa</w:t>
      </w:r>
      <w:proofErr w:type="spellEnd"/>
      <w:r w:rsidRPr="005F586A">
        <w:rPr>
          <w:rFonts w:eastAsia="Times New Roman" w:cstheme="minorHAnsi"/>
          <w:sz w:val="24"/>
          <w:szCs w:val="24"/>
        </w:rPr>
        <w:t xml:space="preserve"> also showed significant IVI values (7–19). The high dominance of </w:t>
      </w:r>
      <w:proofErr w:type="spellStart"/>
      <w:r w:rsidRPr="005F586A">
        <w:rPr>
          <w:rFonts w:eastAsia="Times New Roman" w:cstheme="minorHAnsi"/>
          <w:i/>
          <w:iCs/>
          <w:sz w:val="24"/>
          <w:szCs w:val="24"/>
        </w:rPr>
        <w:t>Ficus</w:t>
      </w:r>
      <w:proofErr w:type="spellEnd"/>
      <w:r w:rsidRPr="005F586A">
        <w:rPr>
          <w:rFonts w:eastAsia="Times New Roman" w:cstheme="minorHAnsi"/>
          <w:sz w:val="24"/>
          <w:szCs w:val="24"/>
        </w:rPr>
        <w:t xml:space="preserve"> and </w:t>
      </w:r>
      <w:r w:rsidRPr="005F586A">
        <w:rPr>
          <w:rFonts w:eastAsia="Times New Roman" w:cstheme="minorHAnsi"/>
          <w:i/>
          <w:iCs/>
          <w:sz w:val="24"/>
          <w:szCs w:val="24"/>
        </w:rPr>
        <w:t>Terminalia</w:t>
      </w:r>
      <w:r w:rsidRPr="005F586A">
        <w:rPr>
          <w:rFonts w:eastAsia="Times New Roman" w:cstheme="minorHAnsi"/>
          <w:sz w:val="24"/>
          <w:szCs w:val="24"/>
        </w:rPr>
        <w:t xml:space="preserve"> species is typical of riparian zones, as these taxa are tolerant of periodic flooding and high soil moisture.</w:t>
      </w:r>
    </w:p>
    <w:p w:rsidR="00420BA0" w:rsidRDefault="00420BA0" w:rsidP="006E5DAA">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 xml:space="preserve">Species such as </w:t>
      </w:r>
      <w:proofErr w:type="spellStart"/>
      <w:r w:rsidRPr="005F586A">
        <w:rPr>
          <w:rFonts w:eastAsia="Times New Roman" w:cstheme="minorHAnsi"/>
          <w:i/>
          <w:iCs/>
          <w:sz w:val="24"/>
          <w:szCs w:val="24"/>
        </w:rPr>
        <w:t>Azadirachta</w:t>
      </w:r>
      <w:proofErr w:type="spellEnd"/>
      <w:r w:rsidRPr="005F586A">
        <w:rPr>
          <w:rFonts w:eastAsia="Times New Roman" w:cstheme="minorHAnsi"/>
          <w:i/>
          <w:iCs/>
          <w:sz w:val="24"/>
          <w:szCs w:val="24"/>
        </w:rPr>
        <w:t xml:space="preserve"> </w:t>
      </w:r>
      <w:proofErr w:type="spellStart"/>
      <w:r w:rsidRPr="005F586A">
        <w:rPr>
          <w:rFonts w:eastAsia="Times New Roman" w:cstheme="minorHAnsi"/>
          <w:i/>
          <w:iCs/>
          <w:sz w:val="24"/>
          <w:szCs w:val="24"/>
        </w:rPr>
        <w:t>indica</w:t>
      </w:r>
      <w:proofErr w:type="spellEnd"/>
      <w:r w:rsidRPr="005F586A">
        <w:rPr>
          <w:rFonts w:eastAsia="Times New Roman" w:cstheme="minorHAnsi"/>
          <w:sz w:val="24"/>
          <w:szCs w:val="24"/>
        </w:rPr>
        <w:t xml:space="preserve"> and </w:t>
      </w:r>
      <w:r w:rsidRPr="005F586A">
        <w:rPr>
          <w:rFonts w:eastAsia="Times New Roman" w:cstheme="minorHAnsi"/>
          <w:i/>
          <w:iCs/>
          <w:sz w:val="24"/>
          <w:szCs w:val="24"/>
        </w:rPr>
        <w:t>Eucalyptus globulus</w:t>
      </w:r>
      <w:r w:rsidRPr="005F586A">
        <w:rPr>
          <w:rFonts w:eastAsia="Times New Roman" w:cstheme="minorHAnsi"/>
          <w:sz w:val="24"/>
          <w:szCs w:val="24"/>
        </w:rPr>
        <w:t xml:space="preserve"> had very low IVI (&lt;5), reflecting their marginal adaptation to wetland conditions. The overall structure indicates that Wetlands sustain a mixture of hydrophilic and mesophilic species, creating a complex and resilient community.</w:t>
      </w:r>
    </w:p>
    <w:tbl>
      <w:tblPr>
        <w:tblW w:w="11094" w:type="dxa"/>
        <w:tblInd w:w="-527" w:type="dxa"/>
        <w:tblCellMar>
          <w:left w:w="0" w:type="dxa"/>
          <w:right w:w="0" w:type="dxa"/>
        </w:tblCellMar>
        <w:tblLook w:val="04A0" w:firstRow="1" w:lastRow="0" w:firstColumn="1" w:lastColumn="0" w:noHBand="0" w:noVBand="1"/>
      </w:tblPr>
      <w:tblGrid>
        <w:gridCol w:w="2217"/>
        <w:gridCol w:w="707"/>
        <w:gridCol w:w="1141"/>
        <w:gridCol w:w="874"/>
        <w:gridCol w:w="1133"/>
        <w:gridCol w:w="1224"/>
        <w:gridCol w:w="920"/>
        <w:gridCol w:w="1102"/>
        <w:gridCol w:w="1194"/>
        <w:gridCol w:w="582"/>
      </w:tblGrid>
      <w:tr w:rsidR="007F652E" w:rsidRPr="00B902A7" w:rsidTr="008A1A7F">
        <w:trPr>
          <w:trHeight w:val="604"/>
        </w:trPr>
        <w:tc>
          <w:tcPr>
            <w:tcW w:w="11094" w:type="dxa"/>
            <w:gridSpan w:val="10"/>
            <w:tcBorders>
              <w:top w:val="single" w:sz="8" w:space="0" w:color="4BACC6"/>
              <w:left w:val="nil"/>
              <w:bottom w:val="single" w:sz="4" w:space="0" w:color="auto"/>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Table 1: Phytosociological attributes of site-1 (Forestry) Trees</w:t>
            </w:r>
          </w:p>
        </w:tc>
      </w:tr>
      <w:tr w:rsidR="007F652E" w:rsidRPr="00B902A7" w:rsidTr="008A1A7F">
        <w:trPr>
          <w:trHeight w:val="604"/>
        </w:trPr>
        <w:tc>
          <w:tcPr>
            <w:tcW w:w="2217" w:type="dxa"/>
            <w:tcBorders>
              <w:top w:val="single" w:sz="8" w:space="0" w:color="4BACC6"/>
              <w:left w:val="nil"/>
              <w:bottom w:val="single" w:sz="4" w:space="0" w:color="auto"/>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Tree </w:t>
            </w:r>
          </w:p>
        </w:tc>
        <w:tc>
          <w:tcPr>
            <w:tcW w:w="707" w:type="dxa"/>
            <w:tcBorders>
              <w:top w:val="single" w:sz="8" w:space="0" w:color="4BACC6"/>
              <w:left w:val="nil"/>
              <w:bottom w:val="single" w:sz="4" w:space="0" w:color="auto"/>
              <w:right w:val="nil"/>
            </w:tcBorders>
            <w:shd w:val="clear" w:color="auto" w:fill="auto"/>
            <w:tcMar>
              <w:top w:w="10" w:type="dxa"/>
              <w:left w:w="40" w:type="dxa"/>
              <w:bottom w:w="0" w:type="dxa"/>
              <w:right w:w="40" w:type="dxa"/>
            </w:tcMar>
            <w:vAlign w:val="center"/>
            <w:hideMark/>
          </w:tcPr>
          <w:p w:rsidR="007F652E" w:rsidRPr="00B902A7" w:rsidRDefault="007F652E" w:rsidP="007F652E">
            <w:pPr>
              <w:rPr>
                <w:sz w:val="20"/>
                <w:szCs w:val="20"/>
              </w:rPr>
            </w:pPr>
            <w:proofErr w:type="spellStart"/>
            <w:r w:rsidRPr="00B902A7">
              <w:rPr>
                <w:sz w:val="20"/>
                <w:szCs w:val="20"/>
              </w:rPr>
              <w:t>DBh</w:t>
            </w:r>
            <w:proofErr w:type="spellEnd"/>
            <w:r w:rsidRPr="00B902A7">
              <w:rPr>
                <w:sz w:val="20"/>
                <w:szCs w:val="20"/>
              </w:rPr>
              <w:t xml:space="preserve"> /cm </w:t>
            </w:r>
          </w:p>
        </w:tc>
        <w:tc>
          <w:tcPr>
            <w:tcW w:w="1141" w:type="dxa"/>
            <w:tcBorders>
              <w:top w:val="single" w:sz="8" w:space="0" w:color="4BACC6"/>
              <w:left w:val="nil"/>
              <w:bottom w:val="single" w:sz="4" w:space="0" w:color="auto"/>
              <w:right w:val="nil"/>
            </w:tcBorders>
            <w:shd w:val="clear" w:color="auto" w:fill="auto"/>
            <w:tcMar>
              <w:top w:w="10" w:type="dxa"/>
              <w:left w:w="40" w:type="dxa"/>
              <w:bottom w:w="0" w:type="dxa"/>
              <w:right w:w="40" w:type="dxa"/>
            </w:tcMar>
            <w:vAlign w:val="center"/>
            <w:hideMark/>
          </w:tcPr>
          <w:p w:rsidR="007F652E" w:rsidRPr="00B902A7" w:rsidRDefault="007F652E" w:rsidP="007F652E">
            <w:pPr>
              <w:rPr>
                <w:sz w:val="20"/>
                <w:szCs w:val="20"/>
              </w:rPr>
            </w:pPr>
            <w:r w:rsidRPr="00B902A7">
              <w:rPr>
                <w:sz w:val="20"/>
                <w:szCs w:val="20"/>
              </w:rPr>
              <w:t xml:space="preserve">BA </w:t>
            </w:r>
          </w:p>
        </w:tc>
        <w:tc>
          <w:tcPr>
            <w:tcW w:w="874" w:type="dxa"/>
            <w:tcBorders>
              <w:top w:val="single" w:sz="8" w:space="0" w:color="4BACC6"/>
              <w:left w:val="nil"/>
              <w:bottom w:val="single" w:sz="4" w:space="0" w:color="auto"/>
              <w:right w:val="nil"/>
            </w:tcBorders>
            <w:shd w:val="clear" w:color="auto" w:fill="auto"/>
            <w:tcMar>
              <w:top w:w="10" w:type="dxa"/>
              <w:left w:w="40" w:type="dxa"/>
              <w:bottom w:w="0" w:type="dxa"/>
              <w:right w:w="40" w:type="dxa"/>
            </w:tcMar>
            <w:vAlign w:val="center"/>
            <w:hideMark/>
          </w:tcPr>
          <w:p w:rsidR="007F652E" w:rsidRPr="00B902A7" w:rsidRDefault="007F652E" w:rsidP="007F652E">
            <w:pPr>
              <w:rPr>
                <w:sz w:val="20"/>
                <w:szCs w:val="20"/>
              </w:rPr>
            </w:pPr>
            <w:r w:rsidRPr="00B902A7">
              <w:rPr>
                <w:sz w:val="20"/>
                <w:szCs w:val="20"/>
              </w:rPr>
              <w:t xml:space="preserve">Density </w:t>
            </w:r>
          </w:p>
        </w:tc>
        <w:tc>
          <w:tcPr>
            <w:tcW w:w="1133" w:type="dxa"/>
            <w:tcBorders>
              <w:top w:val="single" w:sz="8" w:space="0" w:color="4BACC6"/>
              <w:left w:val="nil"/>
              <w:bottom w:val="single" w:sz="4" w:space="0" w:color="auto"/>
              <w:right w:val="nil"/>
            </w:tcBorders>
            <w:shd w:val="clear" w:color="auto" w:fill="auto"/>
            <w:tcMar>
              <w:top w:w="10" w:type="dxa"/>
              <w:left w:w="40" w:type="dxa"/>
              <w:bottom w:w="0" w:type="dxa"/>
              <w:right w:w="40" w:type="dxa"/>
            </w:tcMar>
            <w:vAlign w:val="center"/>
            <w:hideMark/>
          </w:tcPr>
          <w:p w:rsidR="007F652E" w:rsidRPr="00B902A7" w:rsidRDefault="007F652E" w:rsidP="007F652E">
            <w:pPr>
              <w:rPr>
                <w:sz w:val="20"/>
                <w:szCs w:val="20"/>
              </w:rPr>
            </w:pPr>
            <w:r w:rsidRPr="00B902A7">
              <w:rPr>
                <w:sz w:val="20"/>
                <w:szCs w:val="20"/>
              </w:rPr>
              <w:t xml:space="preserve">Frequency </w:t>
            </w:r>
          </w:p>
        </w:tc>
        <w:tc>
          <w:tcPr>
            <w:tcW w:w="1224" w:type="dxa"/>
            <w:tcBorders>
              <w:top w:val="single" w:sz="8" w:space="0" w:color="4BACC6"/>
              <w:left w:val="nil"/>
              <w:bottom w:val="single" w:sz="4" w:space="0" w:color="auto"/>
              <w:right w:val="nil"/>
            </w:tcBorders>
            <w:shd w:val="clear" w:color="auto" w:fill="auto"/>
            <w:tcMar>
              <w:top w:w="10" w:type="dxa"/>
              <w:left w:w="40" w:type="dxa"/>
              <w:bottom w:w="0" w:type="dxa"/>
              <w:right w:w="40" w:type="dxa"/>
            </w:tcMar>
            <w:vAlign w:val="center"/>
            <w:hideMark/>
          </w:tcPr>
          <w:p w:rsidR="007F652E" w:rsidRPr="00B902A7" w:rsidRDefault="007F652E" w:rsidP="007F652E">
            <w:pPr>
              <w:rPr>
                <w:sz w:val="20"/>
                <w:szCs w:val="20"/>
              </w:rPr>
            </w:pPr>
            <w:r w:rsidRPr="00B902A7">
              <w:rPr>
                <w:sz w:val="20"/>
                <w:szCs w:val="20"/>
              </w:rPr>
              <w:t xml:space="preserve">Abundance </w:t>
            </w:r>
          </w:p>
        </w:tc>
        <w:tc>
          <w:tcPr>
            <w:tcW w:w="920" w:type="dxa"/>
            <w:tcBorders>
              <w:top w:val="single" w:sz="8" w:space="0" w:color="4BACC6"/>
              <w:left w:val="nil"/>
              <w:bottom w:val="single" w:sz="4" w:space="0" w:color="auto"/>
              <w:right w:val="nil"/>
            </w:tcBorders>
            <w:shd w:val="clear" w:color="auto" w:fill="auto"/>
            <w:tcMar>
              <w:top w:w="10" w:type="dxa"/>
              <w:left w:w="40" w:type="dxa"/>
              <w:bottom w:w="0" w:type="dxa"/>
              <w:right w:w="40" w:type="dxa"/>
            </w:tcMar>
            <w:vAlign w:val="center"/>
            <w:hideMark/>
          </w:tcPr>
          <w:p w:rsidR="007F652E" w:rsidRPr="00B902A7" w:rsidRDefault="007F652E" w:rsidP="007F652E">
            <w:pPr>
              <w:rPr>
                <w:sz w:val="20"/>
                <w:szCs w:val="20"/>
              </w:rPr>
            </w:pPr>
            <w:r w:rsidRPr="00B902A7">
              <w:rPr>
                <w:sz w:val="20"/>
                <w:szCs w:val="20"/>
              </w:rPr>
              <w:t xml:space="preserve">Relative density </w:t>
            </w:r>
          </w:p>
        </w:tc>
        <w:tc>
          <w:tcPr>
            <w:tcW w:w="1102" w:type="dxa"/>
            <w:tcBorders>
              <w:top w:val="single" w:sz="8" w:space="0" w:color="4BACC6"/>
              <w:left w:val="nil"/>
              <w:bottom w:val="single" w:sz="4" w:space="0" w:color="auto"/>
              <w:right w:val="nil"/>
            </w:tcBorders>
            <w:shd w:val="clear" w:color="auto" w:fill="auto"/>
            <w:tcMar>
              <w:top w:w="10" w:type="dxa"/>
              <w:left w:w="40" w:type="dxa"/>
              <w:bottom w:w="0" w:type="dxa"/>
              <w:right w:w="40" w:type="dxa"/>
            </w:tcMar>
            <w:vAlign w:val="center"/>
            <w:hideMark/>
          </w:tcPr>
          <w:p w:rsidR="007F652E" w:rsidRPr="00B902A7" w:rsidRDefault="007F652E" w:rsidP="007F652E">
            <w:pPr>
              <w:rPr>
                <w:sz w:val="20"/>
                <w:szCs w:val="20"/>
              </w:rPr>
            </w:pPr>
            <w:r w:rsidRPr="00B902A7">
              <w:rPr>
                <w:sz w:val="20"/>
                <w:szCs w:val="20"/>
              </w:rPr>
              <w:t xml:space="preserve">Relative frequency </w:t>
            </w:r>
          </w:p>
        </w:tc>
        <w:tc>
          <w:tcPr>
            <w:tcW w:w="1194" w:type="dxa"/>
            <w:tcBorders>
              <w:top w:val="single" w:sz="8" w:space="0" w:color="4BACC6"/>
              <w:left w:val="nil"/>
              <w:bottom w:val="single" w:sz="4" w:space="0" w:color="auto"/>
              <w:right w:val="nil"/>
            </w:tcBorders>
            <w:shd w:val="clear" w:color="auto" w:fill="auto"/>
            <w:tcMar>
              <w:top w:w="10" w:type="dxa"/>
              <w:left w:w="40" w:type="dxa"/>
              <w:bottom w:w="0" w:type="dxa"/>
              <w:right w:w="40" w:type="dxa"/>
            </w:tcMar>
            <w:vAlign w:val="center"/>
            <w:hideMark/>
          </w:tcPr>
          <w:p w:rsidR="007F652E" w:rsidRPr="00B902A7" w:rsidRDefault="007F652E" w:rsidP="007F652E">
            <w:pPr>
              <w:rPr>
                <w:sz w:val="20"/>
                <w:szCs w:val="20"/>
              </w:rPr>
            </w:pPr>
            <w:r w:rsidRPr="00B902A7">
              <w:rPr>
                <w:sz w:val="20"/>
                <w:szCs w:val="20"/>
              </w:rPr>
              <w:t xml:space="preserve">Relative dominance </w:t>
            </w:r>
          </w:p>
        </w:tc>
        <w:tc>
          <w:tcPr>
            <w:tcW w:w="582" w:type="dxa"/>
            <w:tcBorders>
              <w:top w:val="single" w:sz="8" w:space="0" w:color="4BACC6"/>
              <w:left w:val="nil"/>
              <w:bottom w:val="single" w:sz="4" w:space="0" w:color="auto"/>
              <w:right w:val="nil"/>
            </w:tcBorders>
            <w:shd w:val="clear" w:color="auto" w:fill="auto"/>
            <w:tcMar>
              <w:top w:w="10" w:type="dxa"/>
              <w:left w:w="40" w:type="dxa"/>
              <w:bottom w:w="0" w:type="dxa"/>
              <w:right w:w="40" w:type="dxa"/>
            </w:tcMar>
            <w:vAlign w:val="center"/>
            <w:hideMark/>
          </w:tcPr>
          <w:p w:rsidR="007F652E" w:rsidRPr="00B902A7" w:rsidRDefault="007F652E" w:rsidP="007F652E">
            <w:pPr>
              <w:rPr>
                <w:sz w:val="20"/>
                <w:szCs w:val="20"/>
              </w:rPr>
            </w:pPr>
            <w:r w:rsidRPr="00B902A7">
              <w:rPr>
                <w:sz w:val="20"/>
                <w:szCs w:val="20"/>
              </w:rPr>
              <w:t xml:space="preserve">IVI </w:t>
            </w:r>
          </w:p>
        </w:tc>
      </w:tr>
      <w:tr w:rsidR="007F652E" w:rsidRPr="00B902A7" w:rsidTr="008A1A7F">
        <w:trPr>
          <w:trHeight w:val="486"/>
        </w:trPr>
        <w:tc>
          <w:tcPr>
            <w:tcW w:w="2217" w:type="dxa"/>
            <w:tcBorders>
              <w:top w:val="single" w:sz="4" w:space="0" w:color="auto"/>
              <w:left w:val="nil"/>
              <w:bottom w:val="nil"/>
              <w:right w:val="nil"/>
            </w:tcBorders>
            <w:shd w:val="clear" w:color="auto" w:fill="auto"/>
            <w:tcMar>
              <w:top w:w="10" w:type="dxa"/>
              <w:left w:w="40" w:type="dxa"/>
              <w:bottom w:w="0" w:type="dxa"/>
              <w:right w:w="40" w:type="dxa"/>
            </w:tcMar>
            <w:vAlign w:val="bottom"/>
            <w:hideMark/>
          </w:tcPr>
          <w:p w:rsidR="007F652E" w:rsidRPr="008A1A7F" w:rsidRDefault="007F652E" w:rsidP="007F652E">
            <w:pPr>
              <w:rPr>
                <w:i/>
                <w:sz w:val="20"/>
                <w:szCs w:val="20"/>
              </w:rPr>
            </w:pPr>
            <w:proofErr w:type="spellStart"/>
            <w:r w:rsidRPr="008A1A7F">
              <w:rPr>
                <w:i/>
                <w:sz w:val="20"/>
                <w:szCs w:val="20"/>
              </w:rPr>
              <w:t>Pongamia</w:t>
            </w:r>
            <w:proofErr w:type="spellEnd"/>
            <w:r w:rsidRPr="008A1A7F">
              <w:rPr>
                <w:i/>
                <w:sz w:val="20"/>
                <w:szCs w:val="20"/>
              </w:rPr>
              <w:t xml:space="preserve"> </w:t>
            </w:r>
            <w:proofErr w:type="spellStart"/>
            <w:r w:rsidRPr="008A1A7F">
              <w:rPr>
                <w:i/>
                <w:sz w:val="20"/>
                <w:szCs w:val="20"/>
              </w:rPr>
              <w:t>pinnata</w:t>
            </w:r>
            <w:proofErr w:type="spellEnd"/>
            <w:r w:rsidRPr="008A1A7F">
              <w:rPr>
                <w:i/>
                <w:sz w:val="20"/>
                <w:szCs w:val="20"/>
              </w:rPr>
              <w:t xml:space="preserve"> </w:t>
            </w:r>
          </w:p>
        </w:tc>
        <w:tc>
          <w:tcPr>
            <w:tcW w:w="707" w:type="dxa"/>
            <w:tcBorders>
              <w:top w:val="single" w:sz="4" w:space="0" w:color="auto"/>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26.3 </w:t>
            </w:r>
          </w:p>
        </w:tc>
        <w:tc>
          <w:tcPr>
            <w:tcW w:w="1141" w:type="dxa"/>
            <w:tcBorders>
              <w:top w:val="single" w:sz="4" w:space="0" w:color="auto"/>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542.97 </w:t>
            </w:r>
          </w:p>
        </w:tc>
        <w:tc>
          <w:tcPr>
            <w:tcW w:w="874" w:type="dxa"/>
            <w:tcBorders>
              <w:top w:val="single" w:sz="4" w:space="0" w:color="auto"/>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1.91 </w:t>
            </w:r>
          </w:p>
        </w:tc>
        <w:tc>
          <w:tcPr>
            <w:tcW w:w="1133" w:type="dxa"/>
            <w:tcBorders>
              <w:top w:val="single" w:sz="4" w:space="0" w:color="auto"/>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25 </w:t>
            </w:r>
          </w:p>
        </w:tc>
        <w:tc>
          <w:tcPr>
            <w:tcW w:w="1224" w:type="dxa"/>
            <w:tcBorders>
              <w:top w:val="single" w:sz="4" w:space="0" w:color="auto"/>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7.67 </w:t>
            </w:r>
          </w:p>
        </w:tc>
        <w:tc>
          <w:tcPr>
            <w:tcW w:w="920" w:type="dxa"/>
            <w:tcBorders>
              <w:top w:val="single" w:sz="4" w:space="0" w:color="auto"/>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11.6 </w:t>
            </w:r>
          </w:p>
        </w:tc>
        <w:tc>
          <w:tcPr>
            <w:tcW w:w="1102" w:type="dxa"/>
            <w:tcBorders>
              <w:top w:val="single" w:sz="4" w:space="0" w:color="auto"/>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5.26 </w:t>
            </w:r>
          </w:p>
        </w:tc>
        <w:tc>
          <w:tcPr>
            <w:tcW w:w="1194" w:type="dxa"/>
            <w:tcBorders>
              <w:top w:val="single" w:sz="4" w:space="0" w:color="auto"/>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14.33 </w:t>
            </w:r>
          </w:p>
        </w:tc>
        <w:tc>
          <w:tcPr>
            <w:tcW w:w="582" w:type="dxa"/>
            <w:tcBorders>
              <w:top w:val="single" w:sz="4" w:space="0" w:color="auto"/>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31.21 </w:t>
            </w:r>
          </w:p>
        </w:tc>
      </w:tr>
      <w:tr w:rsidR="007F652E" w:rsidRPr="00B902A7" w:rsidTr="008A1A7F">
        <w:trPr>
          <w:trHeight w:val="325"/>
        </w:trPr>
        <w:tc>
          <w:tcPr>
            <w:tcW w:w="221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8A1A7F" w:rsidRDefault="007F652E" w:rsidP="007F652E">
            <w:pPr>
              <w:rPr>
                <w:i/>
                <w:sz w:val="20"/>
                <w:szCs w:val="20"/>
              </w:rPr>
            </w:pPr>
            <w:proofErr w:type="spellStart"/>
            <w:r w:rsidRPr="008A1A7F">
              <w:rPr>
                <w:i/>
                <w:sz w:val="20"/>
                <w:szCs w:val="20"/>
              </w:rPr>
              <w:lastRenderedPageBreak/>
              <w:t>Azadirachta</w:t>
            </w:r>
            <w:proofErr w:type="spellEnd"/>
            <w:r w:rsidRPr="008A1A7F">
              <w:rPr>
                <w:i/>
                <w:sz w:val="20"/>
                <w:szCs w:val="20"/>
              </w:rPr>
              <w:t xml:space="preserve"> </w:t>
            </w:r>
            <w:proofErr w:type="spellStart"/>
            <w:r w:rsidRPr="008A1A7F">
              <w:rPr>
                <w:i/>
                <w:sz w:val="20"/>
                <w:szCs w:val="20"/>
              </w:rPr>
              <w:t>indica</w:t>
            </w:r>
            <w:proofErr w:type="spellEnd"/>
            <w:r w:rsidRPr="008A1A7F">
              <w:rPr>
                <w:i/>
                <w:sz w:val="20"/>
                <w:szCs w:val="20"/>
              </w:rPr>
              <w:t xml:space="preserve"> </w:t>
            </w:r>
          </w:p>
        </w:tc>
        <w:tc>
          <w:tcPr>
            <w:tcW w:w="70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33.6 </w:t>
            </w:r>
          </w:p>
        </w:tc>
        <w:tc>
          <w:tcPr>
            <w:tcW w:w="1141"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886.26 </w:t>
            </w:r>
          </w:p>
        </w:tc>
        <w:tc>
          <w:tcPr>
            <w:tcW w:w="87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0.66 </w:t>
            </w:r>
          </w:p>
        </w:tc>
        <w:tc>
          <w:tcPr>
            <w:tcW w:w="1133"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33.33 </w:t>
            </w:r>
          </w:p>
        </w:tc>
        <w:tc>
          <w:tcPr>
            <w:tcW w:w="122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 </w:t>
            </w:r>
          </w:p>
        </w:tc>
        <w:tc>
          <w:tcPr>
            <w:tcW w:w="920"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4.04 </w:t>
            </w:r>
          </w:p>
        </w:tc>
        <w:tc>
          <w:tcPr>
            <w:tcW w:w="110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7.02 </w:t>
            </w:r>
          </w:p>
        </w:tc>
        <w:tc>
          <w:tcPr>
            <w:tcW w:w="119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3.738 </w:t>
            </w:r>
          </w:p>
        </w:tc>
        <w:tc>
          <w:tcPr>
            <w:tcW w:w="58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14.8 </w:t>
            </w:r>
          </w:p>
        </w:tc>
      </w:tr>
      <w:tr w:rsidR="007F652E" w:rsidRPr="00B902A7" w:rsidTr="008A1A7F">
        <w:trPr>
          <w:trHeight w:val="325"/>
        </w:trPr>
        <w:tc>
          <w:tcPr>
            <w:tcW w:w="221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8A1A7F" w:rsidRDefault="007F652E" w:rsidP="007F652E">
            <w:pPr>
              <w:rPr>
                <w:i/>
                <w:sz w:val="20"/>
                <w:szCs w:val="20"/>
              </w:rPr>
            </w:pPr>
            <w:r w:rsidRPr="008A1A7F">
              <w:rPr>
                <w:i/>
                <w:sz w:val="20"/>
                <w:szCs w:val="20"/>
              </w:rPr>
              <w:t>Tectona grandis</w:t>
            </w:r>
            <w:r w:rsidRPr="008A1A7F">
              <w:rPr>
                <w:i/>
                <w:iCs/>
                <w:sz w:val="20"/>
                <w:szCs w:val="20"/>
              </w:rPr>
              <w:t xml:space="preserve"> </w:t>
            </w:r>
          </w:p>
        </w:tc>
        <w:tc>
          <w:tcPr>
            <w:tcW w:w="70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30.6 </w:t>
            </w:r>
          </w:p>
        </w:tc>
        <w:tc>
          <w:tcPr>
            <w:tcW w:w="1141"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735.04 </w:t>
            </w:r>
          </w:p>
        </w:tc>
        <w:tc>
          <w:tcPr>
            <w:tcW w:w="87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1.08 </w:t>
            </w:r>
          </w:p>
        </w:tc>
        <w:tc>
          <w:tcPr>
            <w:tcW w:w="1133"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41.67 </w:t>
            </w:r>
          </w:p>
        </w:tc>
        <w:tc>
          <w:tcPr>
            <w:tcW w:w="122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2.6 </w:t>
            </w:r>
          </w:p>
        </w:tc>
        <w:tc>
          <w:tcPr>
            <w:tcW w:w="920"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6.57 </w:t>
            </w:r>
          </w:p>
        </w:tc>
        <w:tc>
          <w:tcPr>
            <w:tcW w:w="110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8.77 </w:t>
            </w:r>
          </w:p>
        </w:tc>
        <w:tc>
          <w:tcPr>
            <w:tcW w:w="119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4.86 </w:t>
            </w:r>
          </w:p>
        </w:tc>
        <w:tc>
          <w:tcPr>
            <w:tcW w:w="58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20.2 </w:t>
            </w:r>
          </w:p>
        </w:tc>
      </w:tr>
      <w:tr w:rsidR="007F652E" w:rsidRPr="00B902A7" w:rsidTr="008A1A7F">
        <w:trPr>
          <w:trHeight w:val="486"/>
        </w:trPr>
        <w:tc>
          <w:tcPr>
            <w:tcW w:w="2217" w:type="dxa"/>
            <w:tcBorders>
              <w:top w:val="nil"/>
              <w:left w:val="nil"/>
              <w:bottom w:val="nil"/>
              <w:right w:val="nil"/>
            </w:tcBorders>
            <w:shd w:val="clear" w:color="auto" w:fill="auto"/>
            <w:tcMar>
              <w:top w:w="10" w:type="dxa"/>
              <w:left w:w="40" w:type="dxa"/>
              <w:bottom w:w="0" w:type="dxa"/>
              <w:right w:w="40" w:type="dxa"/>
            </w:tcMar>
            <w:vAlign w:val="center"/>
            <w:hideMark/>
          </w:tcPr>
          <w:p w:rsidR="007F652E" w:rsidRPr="008A1A7F" w:rsidRDefault="007F652E" w:rsidP="007F652E">
            <w:pPr>
              <w:rPr>
                <w:i/>
                <w:sz w:val="20"/>
                <w:szCs w:val="20"/>
              </w:rPr>
            </w:pPr>
            <w:proofErr w:type="spellStart"/>
            <w:r w:rsidRPr="008A1A7F">
              <w:rPr>
                <w:i/>
                <w:sz w:val="20"/>
                <w:szCs w:val="20"/>
              </w:rPr>
              <w:t>Zizipus</w:t>
            </w:r>
            <w:proofErr w:type="spellEnd"/>
            <w:r w:rsidRPr="008A1A7F">
              <w:rPr>
                <w:i/>
                <w:sz w:val="20"/>
                <w:szCs w:val="20"/>
              </w:rPr>
              <w:t xml:space="preserve"> </w:t>
            </w:r>
            <w:proofErr w:type="spellStart"/>
            <w:r w:rsidRPr="008A1A7F">
              <w:rPr>
                <w:i/>
                <w:sz w:val="20"/>
                <w:szCs w:val="20"/>
              </w:rPr>
              <w:t>mauritania</w:t>
            </w:r>
            <w:proofErr w:type="spellEnd"/>
            <w:r w:rsidRPr="008A1A7F">
              <w:rPr>
                <w:i/>
                <w:iCs/>
                <w:sz w:val="20"/>
                <w:szCs w:val="20"/>
              </w:rPr>
              <w:t xml:space="preserve"> </w:t>
            </w:r>
          </w:p>
        </w:tc>
        <w:tc>
          <w:tcPr>
            <w:tcW w:w="70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12.1 </w:t>
            </w:r>
          </w:p>
        </w:tc>
        <w:tc>
          <w:tcPr>
            <w:tcW w:w="1141"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114.93 </w:t>
            </w:r>
          </w:p>
        </w:tc>
        <w:tc>
          <w:tcPr>
            <w:tcW w:w="87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0.08 </w:t>
            </w:r>
          </w:p>
        </w:tc>
        <w:tc>
          <w:tcPr>
            <w:tcW w:w="1133"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8.33 </w:t>
            </w:r>
          </w:p>
        </w:tc>
        <w:tc>
          <w:tcPr>
            <w:tcW w:w="122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 </w:t>
            </w:r>
          </w:p>
        </w:tc>
        <w:tc>
          <w:tcPr>
            <w:tcW w:w="920"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0.51 </w:t>
            </w:r>
          </w:p>
        </w:tc>
        <w:tc>
          <w:tcPr>
            <w:tcW w:w="110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1.75 </w:t>
            </w:r>
          </w:p>
        </w:tc>
        <w:tc>
          <w:tcPr>
            <w:tcW w:w="119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1.86 </w:t>
            </w:r>
          </w:p>
        </w:tc>
        <w:tc>
          <w:tcPr>
            <w:tcW w:w="58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4.129 </w:t>
            </w:r>
          </w:p>
        </w:tc>
      </w:tr>
      <w:tr w:rsidR="007F652E" w:rsidRPr="00B902A7" w:rsidTr="008A1A7F">
        <w:trPr>
          <w:trHeight w:val="486"/>
        </w:trPr>
        <w:tc>
          <w:tcPr>
            <w:tcW w:w="221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8A1A7F" w:rsidRDefault="007F652E" w:rsidP="007F652E">
            <w:pPr>
              <w:rPr>
                <w:i/>
                <w:sz w:val="20"/>
                <w:szCs w:val="20"/>
              </w:rPr>
            </w:pPr>
            <w:proofErr w:type="spellStart"/>
            <w:r w:rsidRPr="008A1A7F">
              <w:rPr>
                <w:i/>
                <w:sz w:val="20"/>
                <w:szCs w:val="20"/>
              </w:rPr>
              <w:t>Dalbergia</w:t>
            </w:r>
            <w:proofErr w:type="spellEnd"/>
            <w:r w:rsidRPr="008A1A7F">
              <w:rPr>
                <w:i/>
                <w:sz w:val="20"/>
                <w:szCs w:val="20"/>
              </w:rPr>
              <w:t xml:space="preserve"> sissoo</w:t>
            </w:r>
            <w:r w:rsidRPr="008A1A7F">
              <w:rPr>
                <w:i/>
                <w:iCs/>
                <w:sz w:val="20"/>
                <w:szCs w:val="20"/>
              </w:rPr>
              <w:t xml:space="preserve"> </w:t>
            </w:r>
          </w:p>
        </w:tc>
        <w:tc>
          <w:tcPr>
            <w:tcW w:w="70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37.5 </w:t>
            </w:r>
          </w:p>
        </w:tc>
        <w:tc>
          <w:tcPr>
            <w:tcW w:w="1141"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1103.90 </w:t>
            </w:r>
          </w:p>
        </w:tc>
        <w:tc>
          <w:tcPr>
            <w:tcW w:w="87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0.16 </w:t>
            </w:r>
          </w:p>
        </w:tc>
        <w:tc>
          <w:tcPr>
            <w:tcW w:w="1133"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16.67 </w:t>
            </w:r>
          </w:p>
        </w:tc>
        <w:tc>
          <w:tcPr>
            <w:tcW w:w="122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 </w:t>
            </w:r>
          </w:p>
        </w:tc>
        <w:tc>
          <w:tcPr>
            <w:tcW w:w="920"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1.01 </w:t>
            </w:r>
          </w:p>
        </w:tc>
        <w:tc>
          <w:tcPr>
            <w:tcW w:w="110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3.51 </w:t>
            </w:r>
          </w:p>
        </w:tc>
        <w:tc>
          <w:tcPr>
            <w:tcW w:w="119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1.86 </w:t>
            </w:r>
          </w:p>
        </w:tc>
        <w:tc>
          <w:tcPr>
            <w:tcW w:w="58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6.38 </w:t>
            </w:r>
          </w:p>
        </w:tc>
      </w:tr>
      <w:tr w:rsidR="007F652E" w:rsidRPr="00B902A7" w:rsidTr="008A1A7F">
        <w:trPr>
          <w:trHeight w:val="486"/>
        </w:trPr>
        <w:tc>
          <w:tcPr>
            <w:tcW w:w="221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8A1A7F" w:rsidRDefault="007F652E" w:rsidP="007F652E">
            <w:pPr>
              <w:rPr>
                <w:i/>
                <w:sz w:val="20"/>
                <w:szCs w:val="20"/>
              </w:rPr>
            </w:pPr>
            <w:proofErr w:type="spellStart"/>
            <w:r w:rsidRPr="008A1A7F">
              <w:rPr>
                <w:i/>
                <w:sz w:val="20"/>
                <w:szCs w:val="20"/>
              </w:rPr>
              <w:t>Saraca</w:t>
            </w:r>
            <w:proofErr w:type="spellEnd"/>
            <w:r w:rsidRPr="008A1A7F">
              <w:rPr>
                <w:i/>
                <w:sz w:val="20"/>
                <w:szCs w:val="20"/>
              </w:rPr>
              <w:t xml:space="preserve"> </w:t>
            </w:r>
            <w:proofErr w:type="spellStart"/>
            <w:r w:rsidRPr="008A1A7F">
              <w:rPr>
                <w:i/>
                <w:sz w:val="20"/>
                <w:szCs w:val="20"/>
              </w:rPr>
              <w:t>asoca</w:t>
            </w:r>
            <w:proofErr w:type="spellEnd"/>
            <w:r w:rsidRPr="008A1A7F">
              <w:rPr>
                <w:i/>
                <w:iCs/>
                <w:sz w:val="20"/>
                <w:szCs w:val="20"/>
              </w:rPr>
              <w:t xml:space="preserve"> </w:t>
            </w:r>
          </w:p>
        </w:tc>
        <w:tc>
          <w:tcPr>
            <w:tcW w:w="70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21.3 </w:t>
            </w:r>
          </w:p>
        </w:tc>
        <w:tc>
          <w:tcPr>
            <w:tcW w:w="1141"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356.14 </w:t>
            </w:r>
          </w:p>
        </w:tc>
        <w:tc>
          <w:tcPr>
            <w:tcW w:w="87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0.91 </w:t>
            </w:r>
          </w:p>
        </w:tc>
        <w:tc>
          <w:tcPr>
            <w:tcW w:w="1133"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33.33 </w:t>
            </w:r>
          </w:p>
        </w:tc>
        <w:tc>
          <w:tcPr>
            <w:tcW w:w="122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2.75 </w:t>
            </w:r>
          </w:p>
        </w:tc>
        <w:tc>
          <w:tcPr>
            <w:tcW w:w="920"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5.56 </w:t>
            </w:r>
          </w:p>
        </w:tc>
        <w:tc>
          <w:tcPr>
            <w:tcW w:w="110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7.02 </w:t>
            </w:r>
          </w:p>
        </w:tc>
        <w:tc>
          <w:tcPr>
            <w:tcW w:w="119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5.14 </w:t>
            </w:r>
          </w:p>
        </w:tc>
        <w:tc>
          <w:tcPr>
            <w:tcW w:w="58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17.71 </w:t>
            </w:r>
          </w:p>
        </w:tc>
      </w:tr>
      <w:tr w:rsidR="007F652E" w:rsidRPr="00B902A7" w:rsidTr="008A1A7F">
        <w:trPr>
          <w:trHeight w:val="486"/>
        </w:trPr>
        <w:tc>
          <w:tcPr>
            <w:tcW w:w="221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8A1A7F" w:rsidRDefault="007F652E" w:rsidP="007F652E">
            <w:pPr>
              <w:rPr>
                <w:i/>
                <w:sz w:val="20"/>
                <w:szCs w:val="20"/>
              </w:rPr>
            </w:pPr>
            <w:r w:rsidRPr="008A1A7F">
              <w:rPr>
                <w:i/>
                <w:sz w:val="20"/>
                <w:szCs w:val="20"/>
              </w:rPr>
              <w:t xml:space="preserve">Acacia catechu </w:t>
            </w:r>
          </w:p>
        </w:tc>
        <w:tc>
          <w:tcPr>
            <w:tcW w:w="70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29.4 </w:t>
            </w:r>
          </w:p>
        </w:tc>
        <w:tc>
          <w:tcPr>
            <w:tcW w:w="1141"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678.52 </w:t>
            </w:r>
          </w:p>
        </w:tc>
        <w:tc>
          <w:tcPr>
            <w:tcW w:w="87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1.16 </w:t>
            </w:r>
          </w:p>
        </w:tc>
        <w:tc>
          <w:tcPr>
            <w:tcW w:w="1133"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33.33 </w:t>
            </w:r>
          </w:p>
        </w:tc>
        <w:tc>
          <w:tcPr>
            <w:tcW w:w="122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3.5 </w:t>
            </w:r>
          </w:p>
        </w:tc>
        <w:tc>
          <w:tcPr>
            <w:tcW w:w="920"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7.07 </w:t>
            </w:r>
          </w:p>
        </w:tc>
        <w:tc>
          <w:tcPr>
            <w:tcW w:w="110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7.02 </w:t>
            </w:r>
          </w:p>
        </w:tc>
        <w:tc>
          <w:tcPr>
            <w:tcW w:w="119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6.542 </w:t>
            </w:r>
          </w:p>
        </w:tc>
        <w:tc>
          <w:tcPr>
            <w:tcW w:w="58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20.63 </w:t>
            </w:r>
          </w:p>
        </w:tc>
      </w:tr>
      <w:tr w:rsidR="007F652E" w:rsidRPr="00B902A7" w:rsidTr="008A1A7F">
        <w:trPr>
          <w:trHeight w:val="486"/>
        </w:trPr>
        <w:tc>
          <w:tcPr>
            <w:tcW w:w="221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8A1A7F" w:rsidRDefault="007F652E" w:rsidP="007F652E">
            <w:pPr>
              <w:rPr>
                <w:i/>
                <w:sz w:val="20"/>
                <w:szCs w:val="20"/>
              </w:rPr>
            </w:pPr>
            <w:proofErr w:type="spellStart"/>
            <w:r w:rsidRPr="008A1A7F">
              <w:rPr>
                <w:i/>
                <w:sz w:val="20"/>
                <w:szCs w:val="20"/>
              </w:rPr>
              <w:t>ficus</w:t>
            </w:r>
            <w:proofErr w:type="spellEnd"/>
            <w:r w:rsidRPr="008A1A7F">
              <w:rPr>
                <w:i/>
                <w:sz w:val="20"/>
                <w:szCs w:val="20"/>
              </w:rPr>
              <w:t xml:space="preserve"> </w:t>
            </w:r>
            <w:proofErr w:type="spellStart"/>
            <w:r w:rsidRPr="008A1A7F">
              <w:rPr>
                <w:i/>
                <w:sz w:val="20"/>
                <w:szCs w:val="20"/>
              </w:rPr>
              <w:t>riligiosa</w:t>
            </w:r>
            <w:proofErr w:type="spellEnd"/>
            <w:r w:rsidRPr="008A1A7F">
              <w:rPr>
                <w:i/>
                <w:iCs/>
                <w:sz w:val="20"/>
                <w:szCs w:val="20"/>
              </w:rPr>
              <w:t xml:space="preserve"> </w:t>
            </w:r>
          </w:p>
        </w:tc>
        <w:tc>
          <w:tcPr>
            <w:tcW w:w="70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41.25 </w:t>
            </w:r>
          </w:p>
        </w:tc>
        <w:tc>
          <w:tcPr>
            <w:tcW w:w="1141"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1335.72 </w:t>
            </w:r>
          </w:p>
        </w:tc>
        <w:tc>
          <w:tcPr>
            <w:tcW w:w="87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0.33 </w:t>
            </w:r>
          </w:p>
        </w:tc>
        <w:tc>
          <w:tcPr>
            <w:tcW w:w="1133"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25 </w:t>
            </w:r>
          </w:p>
        </w:tc>
        <w:tc>
          <w:tcPr>
            <w:tcW w:w="122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1.33 </w:t>
            </w:r>
          </w:p>
        </w:tc>
        <w:tc>
          <w:tcPr>
            <w:tcW w:w="920"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2.02 </w:t>
            </w:r>
          </w:p>
        </w:tc>
        <w:tc>
          <w:tcPr>
            <w:tcW w:w="110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5.26 </w:t>
            </w:r>
          </w:p>
        </w:tc>
        <w:tc>
          <w:tcPr>
            <w:tcW w:w="119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2.48 </w:t>
            </w:r>
          </w:p>
        </w:tc>
        <w:tc>
          <w:tcPr>
            <w:tcW w:w="58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9.76 </w:t>
            </w:r>
          </w:p>
        </w:tc>
      </w:tr>
      <w:tr w:rsidR="007F652E" w:rsidRPr="00B902A7" w:rsidTr="008A1A7F">
        <w:trPr>
          <w:trHeight w:val="486"/>
        </w:trPr>
        <w:tc>
          <w:tcPr>
            <w:tcW w:w="221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8A1A7F" w:rsidRDefault="007F652E" w:rsidP="007F652E">
            <w:pPr>
              <w:rPr>
                <w:i/>
                <w:sz w:val="20"/>
                <w:szCs w:val="20"/>
              </w:rPr>
            </w:pPr>
            <w:proofErr w:type="spellStart"/>
            <w:r w:rsidRPr="008A1A7F">
              <w:rPr>
                <w:i/>
                <w:sz w:val="20"/>
                <w:szCs w:val="20"/>
              </w:rPr>
              <w:t>Mangifera</w:t>
            </w:r>
            <w:proofErr w:type="spellEnd"/>
            <w:r w:rsidRPr="008A1A7F">
              <w:rPr>
                <w:i/>
                <w:sz w:val="20"/>
                <w:szCs w:val="20"/>
              </w:rPr>
              <w:t xml:space="preserve"> </w:t>
            </w:r>
            <w:proofErr w:type="spellStart"/>
            <w:r w:rsidRPr="008A1A7F">
              <w:rPr>
                <w:i/>
                <w:sz w:val="20"/>
                <w:szCs w:val="20"/>
              </w:rPr>
              <w:t>indica</w:t>
            </w:r>
            <w:proofErr w:type="spellEnd"/>
            <w:r w:rsidRPr="008A1A7F">
              <w:rPr>
                <w:i/>
                <w:sz w:val="20"/>
                <w:szCs w:val="20"/>
              </w:rPr>
              <w:t xml:space="preserve"> </w:t>
            </w:r>
          </w:p>
        </w:tc>
        <w:tc>
          <w:tcPr>
            <w:tcW w:w="70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38.6 </w:t>
            </w:r>
          </w:p>
        </w:tc>
        <w:tc>
          <w:tcPr>
            <w:tcW w:w="1141"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1169.61 </w:t>
            </w:r>
          </w:p>
        </w:tc>
        <w:tc>
          <w:tcPr>
            <w:tcW w:w="87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0.58 </w:t>
            </w:r>
          </w:p>
        </w:tc>
        <w:tc>
          <w:tcPr>
            <w:tcW w:w="1133"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25 </w:t>
            </w:r>
          </w:p>
        </w:tc>
        <w:tc>
          <w:tcPr>
            <w:tcW w:w="122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2.33 </w:t>
            </w:r>
          </w:p>
        </w:tc>
        <w:tc>
          <w:tcPr>
            <w:tcW w:w="920"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3.54 </w:t>
            </w:r>
          </w:p>
        </w:tc>
        <w:tc>
          <w:tcPr>
            <w:tcW w:w="110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5.26 </w:t>
            </w:r>
          </w:p>
        </w:tc>
        <w:tc>
          <w:tcPr>
            <w:tcW w:w="119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4.361 </w:t>
            </w:r>
          </w:p>
        </w:tc>
        <w:tc>
          <w:tcPr>
            <w:tcW w:w="58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13.16 </w:t>
            </w:r>
          </w:p>
        </w:tc>
      </w:tr>
      <w:tr w:rsidR="007F652E" w:rsidRPr="00B902A7" w:rsidTr="008A1A7F">
        <w:trPr>
          <w:trHeight w:val="486"/>
        </w:trPr>
        <w:tc>
          <w:tcPr>
            <w:tcW w:w="221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8A1A7F" w:rsidRDefault="007F652E" w:rsidP="007F652E">
            <w:pPr>
              <w:rPr>
                <w:i/>
                <w:sz w:val="20"/>
                <w:szCs w:val="20"/>
              </w:rPr>
            </w:pPr>
            <w:r w:rsidRPr="008A1A7F">
              <w:rPr>
                <w:i/>
                <w:sz w:val="20"/>
                <w:szCs w:val="20"/>
              </w:rPr>
              <w:t xml:space="preserve">Terminalia arjuna </w:t>
            </w:r>
          </w:p>
        </w:tc>
        <w:tc>
          <w:tcPr>
            <w:tcW w:w="70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29.4 </w:t>
            </w:r>
          </w:p>
        </w:tc>
        <w:tc>
          <w:tcPr>
            <w:tcW w:w="1141"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678.52 </w:t>
            </w:r>
          </w:p>
        </w:tc>
        <w:tc>
          <w:tcPr>
            <w:tcW w:w="87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4.16 </w:t>
            </w:r>
          </w:p>
        </w:tc>
        <w:tc>
          <w:tcPr>
            <w:tcW w:w="1133"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50 </w:t>
            </w:r>
          </w:p>
        </w:tc>
        <w:tc>
          <w:tcPr>
            <w:tcW w:w="122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8.33 </w:t>
            </w:r>
          </w:p>
        </w:tc>
        <w:tc>
          <w:tcPr>
            <w:tcW w:w="920"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25.3 </w:t>
            </w:r>
          </w:p>
        </w:tc>
        <w:tc>
          <w:tcPr>
            <w:tcW w:w="110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10.5 </w:t>
            </w:r>
          </w:p>
        </w:tc>
        <w:tc>
          <w:tcPr>
            <w:tcW w:w="119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15.58 </w:t>
            </w:r>
          </w:p>
        </w:tc>
        <w:tc>
          <w:tcPr>
            <w:tcW w:w="58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51.36 </w:t>
            </w:r>
          </w:p>
        </w:tc>
      </w:tr>
      <w:tr w:rsidR="007F652E" w:rsidRPr="00B902A7" w:rsidTr="008A1A7F">
        <w:trPr>
          <w:trHeight w:val="325"/>
        </w:trPr>
        <w:tc>
          <w:tcPr>
            <w:tcW w:w="221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8A1A7F" w:rsidRDefault="007F652E" w:rsidP="007F652E">
            <w:pPr>
              <w:rPr>
                <w:i/>
                <w:sz w:val="20"/>
                <w:szCs w:val="20"/>
              </w:rPr>
            </w:pPr>
            <w:r w:rsidRPr="008A1A7F">
              <w:rPr>
                <w:i/>
                <w:sz w:val="20"/>
                <w:szCs w:val="20"/>
              </w:rPr>
              <w:t xml:space="preserve">Acacia </w:t>
            </w:r>
            <w:proofErr w:type="spellStart"/>
            <w:r w:rsidRPr="008A1A7F">
              <w:rPr>
                <w:i/>
                <w:sz w:val="20"/>
                <w:szCs w:val="20"/>
              </w:rPr>
              <w:t>nilotica</w:t>
            </w:r>
            <w:proofErr w:type="spellEnd"/>
            <w:r w:rsidRPr="008A1A7F">
              <w:rPr>
                <w:i/>
                <w:sz w:val="20"/>
                <w:szCs w:val="20"/>
              </w:rPr>
              <w:t xml:space="preserve"> </w:t>
            </w:r>
          </w:p>
        </w:tc>
        <w:tc>
          <w:tcPr>
            <w:tcW w:w="70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34.5 </w:t>
            </w:r>
          </w:p>
        </w:tc>
        <w:tc>
          <w:tcPr>
            <w:tcW w:w="1141"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934.34 </w:t>
            </w:r>
          </w:p>
        </w:tc>
        <w:tc>
          <w:tcPr>
            <w:tcW w:w="87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0.67 </w:t>
            </w:r>
          </w:p>
        </w:tc>
        <w:tc>
          <w:tcPr>
            <w:tcW w:w="1133"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33.33 </w:t>
            </w:r>
          </w:p>
        </w:tc>
        <w:tc>
          <w:tcPr>
            <w:tcW w:w="122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 </w:t>
            </w:r>
          </w:p>
        </w:tc>
        <w:tc>
          <w:tcPr>
            <w:tcW w:w="920"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4.04 </w:t>
            </w:r>
          </w:p>
        </w:tc>
        <w:tc>
          <w:tcPr>
            <w:tcW w:w="110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7.02 </w:t>
            </w:r>
          </w:p>
        </w:tc>
        <w:tc>
          <w:tcPr>
            <w:tcW w:w="119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3.738 </w:t>
            </w:r>
          </w:p>
        </w:tc>
        <w:tc>
          <w:tcPr>
            <w:tcW w:w="58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14.8 </w:t>
            </w:r>
          </w:p>
        </w:tc>
      </w:tr>
      <w:tr w:rsidR="007F652E" w:rsidRPr="00B902A7" w:rsidTr="008A1A7F">
        <w:trPr>
          <w:trHeight w:val="486"/>
        </w:trPr>
        <w:tc>
          <w:tcPr>
            <w:tcW w:w="221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8A1A7F" w:rsidRDefault="007F652E" w:rsidP="007F652E">
            <w:pPr>
              <w:rPr>
                <w:i/>
                <w:sz w:val="20"/>
                <w:szCs w:val="20"/>
              </w:rPr>
            </w:pPr>
            <w:r w:rsidRPr="008A1A7F">
              <w:rPr>
                <w:i/>
                <w:sz w:val="20"/>
                <w:szCs w:val="20"/>
              </w:rPr>
              <w:t xml:space="preserve">Eucalyptus </w:t>
            </w:r>
            <w:proofErr w:type="spellStart"/>
            <w:r w:rsidRPr="008A1A7F">
              <w:rPr>
                <w:i/>
                <w:sz w:val="20"/>
                <w:szCs w:val="20"/>
              </w:rPr>
              <w:t>tereticornis</w:t>
            </w:r>
            <w:proofErr w:type="spellEnd"/>
            <w:r w:rsidRPr="008A1A7F">
              <w:rPr>
                <w:i/>
                <w:iCs/>
                <w:sz w:val="20"/>
                <w:szCs w:val="20"/>
              </w:rPr>
              <w:t xml:space="preserve"> </w:t>
            </w:r>
          </w:p>
        </w:tc>
        <w:tc>
          <w:tcPr>
            <w:tcW w:w="70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23.7 </w:t>
            </w:r>
          </w:p>
        </w:tc>
        <w:tc>
          <w:tcPr>
            <w:tcW w:w="1141"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440.92 </w:t>
            </w:r>
          </w:p>
        </w:tc>
        <w:tc>
          <w:tcPr>
            <w:tcW w:w="87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0.75 </w:t>
            </w:r>
          </w:p>
        </w:tc>
        <w:tc>
          <w:tcPr>
            <w:tcW w:w="1133"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33.33 </w:t>
            </w:r>
          </w:p>
        </w:tc>
        <w:tc>
          <w:tcPr>
            <w:tcW w:w="122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2.25 </w:t>
            </w:r>
          </w:p>
        </w:tc>
        <w:tc>
          <w:tcPr>
            <w:tcW w:w="920"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4.55 </w:t>
            </w:r>
          </w:p>
        </w:tc>
        <w:tc>
          <w:tcPr>
            <w:tcW w:w="110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7.02 </w:t>
            </w:r>
          </w:p>
        </w:tc>
        <w:tc>
          <w:tcPr>
            <w:tcW w:w="119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4.206 </w:t>
            </w:r>
          </w:p>
        </w:tc>
        <w:tc>
          <w:tcPr>
            <w:tcW w:w="58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15.77 </w:t>
            </w:r>
          </w:p>
        </w:tc>
      </w:tr>
      <w:tr w:rsidR="007F652E" w:rsidRPr="00B902A7" w:rsidTr="008A1A7F">
        <w:trPr>
          <w:trHeight w:val="486"/>
        </w:trPr>
        <w:tc>
          <w:tcPr>
            <w:tcW w:w="221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8A1A7F" w:rsidRDefault="007F652E" w:rsidP="007F652E">
            <w:pPr>
              <w:rPr>
                <w:i/>
                <w:sz w:val="20"/>
                <w:szCs w:val="20"/>
              </w:rPr>
            </w:pPr>
            <w:r w:rsidRPr="008A1A7F">
              <w:rPr>
                <w:i/>
                <w:sz w:val="20"/>
                <w:szCs w:val="20"/>
              </w:rPr>
              <w:t xml:space="preserve">Phyllanthus </w:t>
            </w:r>
            <w:proofErr w:type="spellStart"/>
            <w:r w:rsidRPr="008A1A7F">
              <w:rPr>
                <w:i/>
                <w:sz w:val="20"/>
                <w:szCs w:val="20"/>
              </w:rPr>
              <w:t>emblica</w:t>
            </w:r>
            <w:proofErr w:type="spellEnd"/>
            <w:r w:rsidRPr="008A1A7F">
              <w:rPr>
                <w:i/>
                <w:sz w:val="20"/>
                <w:szCs w:val="20"/>
              </w:rPr>
              <w:t xml:space="preserve"> </w:t>
            </w:r>
          </w:p>
        </w:tc>
        <w:tc>
          <w:tcPr>
            <w:tcW w:w="70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23.6 </w:t>
            </w:r>
          </w:p>
        </w:tc>
        <w:tc>
          <w:tcPr>
            <w:tcW w:w="1141"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437.21 </w:t>
            </w:r>
          </w:p>
        </w:tc>
        <w:tc>
          <w:tcPr>
            <w:tcW w:w="87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0.16 </w:t>
            </w:r>
          </w:p>
        </w:tc>
        <w:tc>
          <w:tcPr>
            <w:tcW w:w="1133"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16.67 </w:t>
            </w:r>
          </w:p>
        </w:tc>
        <w:tc>
          <w:tcPr>
            <w:tcW w:w="122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 </w:t>
            </w:r>
          </w:p>
        </w:tc>
        <w:tc>
          <w:tcPr>
            <w:tcW w:w="920"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1.01 </w:t>
            </w:r>
          </w:p>
        </w:tc>
        <w:tc>
          <w:tcPr>
            <w:tcW w:w="110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3.51 </w:t>
            </w:r>
          </w:p>
        </w:tc>
        <w:tc>
          <w:tcPr>
            <w:tcW w:w="119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1.89 </w:t>
            </w:r>
          </w:p>
        </w:tc>
        <w:tc>
          <w:tcPr>
            <w:tcW w:w="58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6.388 </w:t>
            </w:r>
          </w:p>
        </w:tc>
      </w:tr>
      <w:tr w:rsidR="007F652E" w:rsidRPr="00B902A7" w:rsidTr="008A1A7F">
        <w:trPr>
          <w:trHeight w:val="486"/>
        </w:trPr>
        <w:tc>
          <w:tcPr>
            <w:tcW w:w="221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8A1A7F" w:rsidRDefault="007F652E" w:rsidP="007F652E">
            <w:pPr>
              <w:rPr>
                <w:i/>
                <w:sz w:val="20"/>
                <w:szCs w:val="20"/>
              </w:rPr>
            </w:pPr>
            <w:r w:rsidRPr="008A1A7F">
              <w:rPr>
                <w:i/>
                <w:sz w:val="20"/>
                <w:szCs w:val="20"/>
              </w:rPr>
              <w:t xml:space="preserve">Cassia </w:t>
            </w:r>
            <w:proofErr w:type="spellStart"/>
            <w:r w:rsidRPr="008A1A7F">
              <w:rPr>
                <w:i/>
                <w:sz w:val="20"/>
                <w:szCs w:val="20"/>
              </w:rPr>
              <w:t>javanica</w:t>
            </w:r>
            <w:proofErr w:type="spellEnd"/>
            <w:r w:rsidRPr="008A1A7F">
              <w:rPr>
                <w:i/>
                <w:sz w:val="20"/>
                <w:szCs w:val="20"/>
              </w:rPr>
              <w:t xml:space="preserve"> </w:t>
            </w:r>
          </w:p>
        </w:tc>
        <w:tc>
          <w:tcPr>
            <w:tcW w:w="70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26 </w:t>
            </w:r>
          </w:p>
        </w:tc>
        <w:tc>
          <w:tcPr>
            <w:tcW w:w="1141"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530.66 </w:t>
            </w:r>
          </w:p>
        </w:tc>
        <w:tc>
          <w:tcPr>
            <w:tcW w:w="87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0.08 </w:t>
            </w:r>
          </w:p>
        </w:tc>
        <w:tc>
          <w:tcPr>
            <w:tcW w:w="1133"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8.33 </w:t>
            </w:r>
          </w:p>
        </w:tc>
        <w:tc>
          <w:tcPr>
            <w:tcW w:w="122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 </w:t>
            </w:r>
          </w:p>
        </w:tc>
        <w:tc>
          <w:tcPr>
            <w:tcW w:w="920"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0.51 </w:t>
            </w:r>
          </w:p>
        </w:tc>
        <w:tc>
          <w:tcPr>
            <w:tcW w:w="110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1.75 </w:t>
            </w:r>
          </w:p>
        </w:tc>
        <w:tc>
          <w:tcPr>
            <w:tcW w:w="119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1.86 </w:t>
            </w:r>
          </w:p>
        </w:tc>
        <w:tc>
          <w:tcPr>
            <w:tcW w:w="58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4.129 </w:t>
            </w:r>
          </w:p>
        </w:tc>
      </w:tr>
      <w:tr w:rsidR="007F652E" w:rsidRPr="00B902A7" w:rsidTr="008A1A7F">
        <w:trPr>
          <w:trHeight w:val="486"/>
        </w:trPr>
        <w:tc>
          <w:tcPr>
            <w:tcW w:w="221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8A1A7F" w:rsidRDefault="007F652E" w:rsidP="007F652E">
            <w:pPr>
              <w:rPr>
                <w:i/>
                <w:sz w:val="20"/>
                <w:szCs w:val="20"/>
              </w:rPr>
            </w:pPr>
            <w:proofErr w:type="spellStart"/>
            <w:r w:rsidRPr="008A1A7F">
              <w:rPr>
                <w:i/>
                <w:sz w:val="20"/>
                <w:szCs w:val="20"/>
              </w:rPr>
              <w:t>Morus</w:t>
            </w:r>
            <w:proofErr w:type="spellEnd"/>
            <w:r w:rsidRPr="008A1A7F">
              <w:rPr>
                <w:i/>
                <w:sz w:val="20"/>
                <w:szCs w:val="20"/>
              </w:rPr>
              <w:t xml:space="preserve"> alba </w:t>
            </w:r>
          </w:p>
        </w:tc>
        <w:tc>
          <w:tcPr>
            <w:tcW w:w="70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21 </w:t>
            </w:r>
          </w:p>
        </w:tc>
        <w:tc>
          <w:tcPr>
            <w:tcW w:w="1141"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346.18 </w:t>
            </w:r>
          </w:p>
        </w:tc>
        <w:tc>
          <w:tcPr>
            <w:tcW w:w="87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0.25 </w:t>
            </w:r>
          </w:p>
        </w:tc>
        <w:tc>
          <w:tcPr>
            <w:tcW w:w="1133"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25 </w:t>
            </w:r>
          </w:p>
        </w:tc>
        <w:tc>
          <w:tcPr>
            <w:tcW w:w="122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 </w:t>
            </w:r>
          </w:p>
        </w:tc>
        <w:tc>
          <w:tcPr>
            <w:tcW w:w="920"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1.52 </w:t>
            </w:r>
          </w:p>
        </w:tc>
        <w:tc>
          <w:tcPr>
            <w:tcW w:w="110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5.26 </w:t>
            </w:r>
          </w:p>
        </w:tc>
        <w:tc>
          <w:tcPr>
            <w:tcW w:w="119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1.86 </w:t>
            </w:r>
          </w:p>
        </w:tc>
        <w:tc>
          <w:tcPr>
            <w:tcW w:w="58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8.647 </w:t>
            </w:r>
          </w:p>
        </w:tc>
      </w:tr>
      <w:tr w:rsidR="007F652E" w:rsidRPr="00B902A7" w:rsidTr="008A1A7F">
        <w:trPr>
          <w:trHeight w:val="486"/>
        </w:trPr>
        <w:tc>
          <w:tcPr>
            <w:tcW w:w="221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8A1A7F" w:rsidRDefault="007F652E" w:rsidP="007F652E">
            <w:pPr>
              <w:rPr>
                <w:i/>
                <w:sz w:val="20"/>
                <w:szCs w:val="20"/>
              </w:rPr>
            </w:pPr>
            <w:proofErr w:type="spellStart"/>
            <w:r w:rsidRPr="008A1A7F">
              <w:rPr>
                <w:i/>
                <w:sz w:val="20"/>
                <w:szCs w:val="20"/>
              </w:rPr>
              <w:t>leucaena</w:t>
            </w:r>
            <w:proofErr w:type="spellEnd"/>
            <w:r w:rsidRPr="008A1A7F">
              <w:rPr>
                <w:i/>
                <w:sz w:val="20"/>
                <w:szCs w:val="20"/>
              </w:rPr>
              <w:t xml:space="preserve"> </w:t>
            </w:r>
            <w:proofErr w:type="spellStart"/>
            <w:r w:rsidRPr="008A1A7F">
              <w:rPr>
                <w:i/>
                <w:sz w:val="20"/>
                <w:szCs w:val="20"/>
              </w:rPr>
              <w:t>leucocephala</w:t>
            </w:r>
            <w:proofErr w:type="spellEnd"/>
            <w:r w:rsidRPr="008A1A7F">
              <w:rPr>
                <w:i/>
                <w:iCs/>
                <w:sz w:val="20"/>
                <w:szCs w:val="20"/>
              </w:rPr>
              <w:t xml:space="preserve"> </w:t>
            </w:r>
          </w:p>
        </w:tc>
        <w:tc>
          <w:tcPr>
            <w:tcW w:w="70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13.8 </w:t>
            </w:r>
          </w:p>
        </w:tc>
        <w:tc>
          <w:tcPr>
            <w:tcW w:w="1141"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149.49 </w:t>
            </w:r>
          </w:p>
        </w:tc>
        <w:tc>
          <w:tcPr>
            <w:tcW w:w="87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0.16 </w:t>
            </w:r>
          </w:p>
        </w:tc>
        <w:tc>
          <w:tcPr>
            <w:tcW w:w="1133"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8.33 </w:t>
            </w:r>
          </w:p>
        </w:tc>
        <w:tc>
          <w:tcPr>
            <w:tcW w:w="122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 </w:t>
            </w:r>
          </w:p>
        </w:tc>
        <w:tc>
          <w:tcPr>
            <w:tcW w:w="920"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1.01 </w:t>
            </w:r>
          </w:p>
        </w:tc>
        <w:tc>
          <w:tcPr>
            <w:tcW w:w="110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1.75 </w:t>
            </w:r>
          </w:p>
        </w:tc>
        <w:tc>
          <w:tcPr>
            <w:tcW w:w="119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3.73 </w:t>
            </w:r>
          </w:p>
        </w:tc>
        <w:tc>
          <w:tcPr>
            <w:tcW w:w="58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6.503 </w:t>
            </w:r>
          </w:p>
        </w:tc>
      </w:tr>
      <w:tr w:rsidR="007F652E" w:rsidRPr="00B902A7" w:rsidTr="008A1A7F">
        <w:trPr>
          <w:trHeight w:val="486"/>
        </w:trPr>
        <w:tc>
          <w:tcPr>
            <w:tcW w:w="221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8A1A7F" w:rsidRDefault="007F652E" w:rsidP="007F652E">
            <w:pPr>
              <w:rPr>
                <w:i/>
                <w:sz w:val="20"/>
                <w:szCs w:val="20"/>
              </w:rPr>
            </w:pPr>
            <w:proofErr w:type="spellStart"/>
            <w:r w:rsidRPr="008A1A7F">
              <w:rPr>
                <w:i/>
                <w:sz w:val="20"/>
                <w:szCs w:val="20"/>
              </w:rPr>
              <w:t>Albizia</w:t>
            </w:r>
            <w:proofErr w:type="spellEnd"/>
            <w:r w:rsidRPr="008A1A7F">
              <w:rPr>
                <w:i/>
                <w:sz w:val="20"/>
                <w:szCs w:val="20"/>
              </w:rPr>
              <w:t xml:space="preserve"> </w:t>
            </w:r>
            <w:proofErr w:type="spellStart"/>
            <w:r w:rsidRPr="008A1A7F">
              <w:rPr>
                <w:i/>
                <w:sz w:val="20"/>
                <w:szCs w:val="20"/>
              </w:rPr>
              <w:t>lebbeck</w:t>
            </w:r>
            <w:proofErr w:type="spellEnd"/>
            <w:r w:rsidRPr="008A1A7F">
              <w:rPr>
                <w:i/>
                <w:sz w:val="20"/>
                <w:szCs w:val="20"/>
              </w:rPr>
              <w:t xml:space="preserve">  </w:t>
            </w:r>
          </w:p>
        </w:tc>
        <w:tc>
          <w:tcPr>
            <w:tcW w:w="707"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32.9 </w:t>
            </w:r>
          </w:p>
        </w:tc>
        <w:tc>
          <w:tcPr>
            <w:tcW w:w="1141"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849.695 </w:t>
            </w:r>
          </w:p>
        </w:tc>
        <w:tc>
          <w:tcPr>
            <w:tcW w:w="87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1.83 </w:t>
            </w:r>
          </w:p>
        </w:tc>
        <w:tc>
          <w:tcPr>
            <w:tcW w:w="1133"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25 </w:t>
            </w:r>
          </w:p>
        </w:tc>
        <w:tc>
          <w:tcPr>
            <w:tcW w:w="122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7.33 </w:t>
            </w:r>
          </w:p>
        </w:tc>
        <w:tc>
          <w:tcPr>
            <w:tcW w:w="920"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11.1 </w:t>
            </w:r>
          </w:p>
        </w:tc>
        <w:tc>
          <w:tcPr>
            <w:tcW w:w="110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5.26 </w:t>
            </w:r>
          </w:p>
        </w:tc>
        <w:tc>
          <w:tcPr>
            <w:tcW w:w="1194"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13.71 </w:t>
            </w:r>
          </w:p>
        </w:tc>
        <w:tc>
          <w:tcPr>
            <w:tcW w:w="582" w:type="dxa"/>
            <w:tcBorders>
              <w:top w:val="nil"/>
              <w:left w:val="nil"/>
              <w:bottom w:val="nil"/>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30.08 </w:t>
            </w:r>
          </w:p>
        </w:tc>
      </w:tr>
      <w:tr w:rsidR="007F652E" w:rsidRPr="00B902A7" w:rsidTr="008A1A7F">
        <w:trPr>
          <w:trHeight w:val="486"/>
        </w:trPr>
        <w:tc>
          <w:tcPr>
            <w:tcW w:w="2217" w:type="dxa"/>
            <w:tcBorders>
              <w:top w:val="nil"/>
              <w:left w:val="nil"/>
              <w:bottom w:val="single" w:sz="4" w:space="0" w:color="auto"/>
              <w:right w:val="nil"/>
            </w:tcBorders>
            <w:shd w:val="clear" w:color="auto" w:fill="auto"/>
            <w:tcMar>
              <w:top w:w="10" w:type="dxa"/>
              <w:left w:w="40" w:type="dxa"/>
              <w:bottom w:w="0" w:type="dxa"/>
              <w:right w:w="40" w:type="dxa"/>
            </w:tcMar>
            <w:vAlign w:val="bottom"/>
            <w:hideMark/>
          </w:tcPr>
          <w:p w:rsidR="007F652E" w:rsidRPr="008A1A7F" w:rsidRDefault="007F652E" w:rsidP="007F652E">
            <w:pPr>
              <w:rPr>
                <w:i/>
                <w:sz w:val="20"/>
                <w:szCs w:val="20"/>
              </w:rPr>
            </w:pPr>
            <w:proofErr w:type="spellStart"/>
            <w:r w:rsidRPr="008A1A7F">
              <w:rPr>
                <w:i/>
                <w:sz w:val="20"/>
                <w:szCs w:val="20"/>
              </w:rPr>
              <w:t>Syzygium</w:t>
            </w:r>
            <w:proofErr w:type="spellEnd"/>
            <w:r w:rsidRPr="008A1A7F">
              <w:rPr>
                <w:i/>
                <w:sz w:val="20"/>
                <w:szCs w:val="20"/>
              </w:rPr>
              <w:t xml:space="preserve"> </w:t>
            </w:r>
            <w:proofErr w:type="spellStart"/>
            <w:r w:rsidRPr="008A1A7F">
              <w:rPr>
                <w:i/>
                <w:sz w:val="20"/>
                <w:szCs w:val="20"/>
              </w:rPr>
              <w:t>cumini</w:t>
            </w:r>
            <w:proofErr w:type="spellEnd"/>
            <w:r w:rsidRPr="008A1A7F">
              <w:rPr>
                <w:i/>
                <w:iCs/>
                <w:sz w:val="20"/>
                <w:szCs w:val="20"/>
              </w:rPr>
              <w:t xml:space="preserve"> </w:t>
            </w:r>
          </w:p>
        </w:tc>
        <w:tc>
          <w:tcPr>
            <w:tcW w:w="707" w:type="dxa"/>
            <w:tcBorders>
              <w:top w:val="nil"/>
              <w:left w:val="nil"/>
              <w:bottom w:val="single" w:sz="4" w:space="0" w:color="auto"/>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32.3 </w:t>
            </w:r>
          </w:p>
        </w:tc>
        <w:tc>
          <w:tcPr>
            <w:tcW w:w="1141" w:type="dxa"/>
            <w:tcBorders>
              <w:top w:val="nil"/>
              <w:left w:val="nil"/>
              <w:bottom w:val="single" w:sz="4" w:space="0" w:color="auto"/>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818.98 </w:t>
            </w:r>
          </w:p>
        </w:tc>
        <w:tc>
          <w:tcPr>
            <w:tcW w:w="874" w:type="dxa"/>
            <w:tcBorders>
              <w:top w:val="nil"/>
              <w:left w:val="nil"/>
              <w:bottom w:val="single" w:sz="4" w:space="0" w:color="auto"/>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1.5 </w:t>
            </w:r>
          </w:p>
        </w:tc>
        <w:tc>
          <w:tcPr>
            <w:tcW w:w="1133" w:type="dxa"/>
            <w:tcBorders>
              <w:top w:val="nil"/>
              <w:left w:val="nil"/>
              <w:bottom w:val="single" w:sz="4" w:space="0" w:color="auto"/>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33.33 </w:t>
            </w:r>
          </w:p>
        </w:tc>
        <w:tc>
          <w:tcPr>
            <w:tcW w:w="1224" w:type="dxa"/>
            <w:tcBorders>
              <w:top w:val="nil"/>
              <w:left w:val="nil"/>
              <w:bottom w:val="single" w:sz="4" w:space="0" w:color="auto"/>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4.5 </w:t>
            </w:r>
          </w:p>
        </w:tc>
        <w:tc>
          <w:tcPr>
            <w:tcW w:w="920" w:type="dxa"/>
            <w:tcBorders>
              <w:top w:val="nil"/>
              <w:left w:val="nil"/>
              <w:bottom w:val="single" w:sz="4" w:space="0" w:color="auto"/>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9.09 </w:t>
            </w:r>
          </w:p>
        </w:tc>
        <w:tc>
          <w:tcPr>
            <w:tcW w:w="1102" w:type="dxa"/>
            <w:tcBorders>
              <w:top w:val="nil"/>
              <w:left w:val="nil"/>
              <w:bottom w:val="single" w:sz="4" w:space="0" w:color="auto"/>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7.02 </w:t>
            </w:r>
          </w:p>
        </w:tc>
        <w:tc>
          <w:tcPr>
            <w:tcW w:w="1194" w:type="dxa"/>
            <w:tcBorders>
              <w:top w:val="nil"/>
              <w:left w:val="nil"/>
              <w:bottom w:val="single" w:sz="4" w:space="0" w:color="auto"/>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8.41 </w:t>
            </w:r>
          </w:p>
        </w:tc>
        <w:tc>
          <w:tcPr>
            <w:tcW w:w="582" w:type="dxa"/>
            <w:tcBorders>
              <w:top w:val="nil"/>
              <w:left w:val="nil"/>
              <w:bottom w:val="single" w:sz="4" w:space="0" w:color="auto"/>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24.52 </w:t>
            </w:r>
          </w:p>
        </w:tc>
      </w:tr>
      <w:tr w:rsidR="007F652E" w:rsidRPr="00B902A7" w:rsidTr="008A1A7F">
        <w:trPr>
          <w:trHeight w:val="325"/>
        </w:trPr>
        <w:tc>
          <w:tcPr>
            <w:tcW w:w="2217" w:type="dxa"/>
            <w:tcBorders>
              <w:top w:val="single" w:sz="4" w:space="0" w:color="auto"/>
              <w:left w:val="nil"/>
              <w:bottom w:val="single" w:sz="8" w:space="0" w:color="4BACC6"/>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p>
        </w:tc>
        <w:tc>
          <w:tcPr>
            <w:tcW w:w="707" w:type="dxa"/>
            <w:tcBorders>
              <w:top w:val="single" w:sz="4" w:space="0" w:color="auto"/>
              <w:left w:val="nil"/>
              <w:bottom w:val="single" w:sz="8" w:space="0" w:color="4BACC6"/>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p>
        </w:tc>
        <w:tc>
          <w:tcPr>
            <w:tcW w:w="1141" w:type="dxa"/>
            <w:tcBorders>
              <w:top w:val="single" w:sz="4" w:space="0" w:color="auto"/>
              <w:left w:val="nil"/>
              <w:bottom w:val="single" w:sz="8" w:space="0" w:color="4BACC6"/>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12109.12 </w:t>
            </w:r>
          </w:p>
        </w:tc>
        <w:tc>
          <w:tcPr>
            <w:tcW w:w="874" w:type="dxa"/>
            <w:tcBorders>
              <w:top w:val="single" w:sz="4" w:space="0" w:color="auto"/>
              <w:left w:val="nil"/>
              <w:bottom w:val="single" w:sz="8" w:space="0" w:color="4BACC6"/>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16.5 </w:t>
            </w:r>
          </w:p>
        </w:tc>
        <w:tc>
          <w:tcPr>
            <w:tcW w:w="1133" w:type="dxa"/>
            <w:tcBorders>
              <w:top w:val="single" w:sz="4" w:space="0" w:color="auto"/>
              <w:left w:val="nil"/>
              <w:bottom w:val="single" w:sz="8" w:space="0" w:color="4BACC6"/>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475 </w:t>
            </w:r>
          </w:p>
        </w:tc>
        <w:tc>
          <w:tcPr>
            <w:tcW w:w="1224" w:type="dxa"/>
            <w:tcBorders>
              <w:top w:val="single" w:sz="4" w:space="0" w:color="auto"/>
              <w:left w:val="nil"/>
              <w:bottom w:val="single" w:sz="8" w:space="0" w:color="4BACC6"/>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53.6 </w:t>
            </w:r>
          </w:p>
        </w:tc>
        <w:tc>
          <w:tcPr>
            <w:tcW w:w="920" w:type="dxa"/>
            <w:tcBorders>
              <w:top w:val="single" w:sz="4" w:space="0" w:color="auto"/>
              <w:left w:val="nil"/>
              <w:bottom w:val="single" w:sz="8" w:space="0" w:color="4BACC6"/>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100 </w:t>
            </w:r>
          </w:p>
        </w:tc>
        <w:tc>
          <w:tcPr>
            <w:tcW w:w="1102" w:type="dxa"/>
            <w:tcBorders>
              <w:top w:val="single" w:sz="4" w:space="0" w:color="auto"/>
              <w:left w:val="nil"/>
              <w:bottom w:val="single" w:sz="8" w:space="0" w:color="4BACC6"/>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100 </w:t>
            </w:r>
          </w:p>
        </w:tc>
        <w:tc>
          <w:tcPr>
            <w:tcW w:w="1194" w:type="dxa"/>
            <w:tcBorders>
              <w:top w:val="single" w:sz="4" w:space="0" w:color="auto"/>
              <w:left w:val="nil"/>
              <w:bottom w:val="single" w:sz="8" w:space="0" w:color="4BACC6"/>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100 </w:t>
            </w:r>
          </w:p>
        </w:tc>
        <w:tc>
          <w:tcPr>
            <w:tcW w:w="582" w:type="dxa"/>
            <w:tcBorders>
              <w:top w:val="single" w:sz="4" w:space="0" w:color="auto"/>
              <w:left w:val="nil"/>
              <w:bottom w:val="single" w:sz="8" w:space="0" w:color="4BACC6"/>
              <w:right w:val="nil"/>
            </w:tcBorders>
            <w:shd w:val="clear" w:color="auto" w:fill="auto"/>
            <w:tcMar>
              <w:top w:w="10" w:type="dxa"/>
              <w:left w:w="40" w:type="dxa"/>
              <w:bottom w:w="0" w:type="dxa"/>
              <w:right w:w="40" w:type="dxa"/>
            </w:tcMar>
            <w:vAlign w:val="bottom"/>
            <w:hideMark/>
          </w:tcPr>
          <w:p w:rsidR="007F652E" w:rsidRPr="00B902A7" w:rsidRDefault="007F652E" w:rsidP="007F652E">
            <w:pPr>
              <w:rPr>
                <w:sz w:val="20"/>
                <w:szCs w:val="20"/>
              </w:rPr>
            </w:pPr>
            <w:r w:rsidRPr="00B902A7">
              <w:rPr>
                <w:sz w:val="20"/>
                <w:szCs w:val="20"/>
              </w:rPr>
              <w:t xml:space="preserve">300 </w:t>
            </w:r>
          </w:p>
        </w:tc>
      </w:tr>
    </w:tbl>
    <w:p w:rsidR="007F652E" w:rsidRPr="005F586A" w:rsidRDefault="007F652E" w:rsidP="00420BA0">
      <w:pPr>
        <w:spacing w:before="100" w:beforeAutospacing="1" w:after="100" w:afterAutospacing="1" w:line="240" w:lineRule="auto"/>
        <w:jc w:val="both"/>
        <w:rPr>
          <w:rFonts w:eastAsia="Times New Roman" w:cstheme="minorHAnsi"/>
          <w:sz w:val="24"/>
          <w:szCs w:val="24"/>
        </w:rPr>
      </w:pPr>
    </w:p>
    <w:p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tbl>
      <w:tblPr>
        <w:tblW w:w="10467" w:type="dxa"/>
        <w:tblCellMar>
          <w:left w:w="0" w:type="dxa"/>
          <w:right w:w="0" w:type="dxa"/>
        </w:tblCellMar>
        <w:tblLook w:val="04A0" w:firstRow="1" w:lastRow="0" w:firstColumn="1" w:lastColumn="0" w:noHBand="0" w:noVBand="1"/>
      </w:tblPr>
      <w:tblGrid>
        <w:gridCol w:w="1836"/>
        <w:gridCol w:w="826"/>
        <w:gridCol w:w="826"/>
        <w:gridCol w:w="918"/>
        <w:gridCol w:w="1010"/>
        <w:gridCol w:w="1194"/>
        <w:gridCol w:w="918"/>
        <w:gridCol w:w="1194"/>
        <w:gridCol w:w="1010"/>
        <w:gridCol w:w="735"/>
      </w:tblGrid>
      <w:tr w:rsidR="007F652E" w:rsidRPr="00B902A7" w:rsidTr="007F652E">
        <w:trPr>
          <w:trHeight w:val="749"/>
        </w:trPr>
        <w:tc>
          <w:tcPr>
            <w:tcW w:w="10467" w:type="dxa"/>
            <w:gridSpan w:val="10"/>
            <w:tcBorders>
              <w:top w:val="single" w:sz="4" w:space="0" w:color="auto"/>
              <w:left w:val="nil"/>
              <w:bottom w:val="single" w:sz="4" w:space="0" w:color="auto"/>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Table 2: Phytosociological attributes of site-1 (Agroforestry) Trees</w:t>
            </w:r>
          </w:p>
        </w:tc>
      </w:tr>
      <w:tr w:rsidR="007F652E" w:rsidRPr="00B902A7" w:rsidTr="007F652E">
        <w:trPr>
          <w:trHeight w:val="749"/>
        </w:trPr>
        <w:tc>
          <w:tcPr>
            <w:tcW w:w="1836"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Tree </w:t>
            </w:r>
          </w:p>
        </w:tc>
        <w:tc>
          <w:tcPr>
            <w:tcW w:w="826"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center"/>
            <w:hideMark/>
          </w:tcPr>
          <w:p w:rsidR="007F652E" w:rsidRPr="00B902A7" w:rsidRDefault="007F652E" w:rsidP="007F652E">
            <w:pPr>
              <w:rPr>
                <w:sz w:val="20"/>
                <w:szCs w:val="20"/>
              </w:rPr>
            </w:pPr>
            <w:proofErr w:type="spellStart"/>
            <w:r w:rsidRPr="00B902A7">
              <w:rPr>
                <w:sz w:val="20"/>
                <w:szCs w:val="20"/>
              </w:rPr>
              <w:t>Dbh</w:t>
            </w:r>
            <w:proofErr w:type="spellEnd"/>
            <w:r w:rsidRPr="00B902A7">
              <w:rPr>
                <w:sz w:val="20"/>
                <w:szCs w:val="20"/>
              </w:rPr>
              <w:t xml:space="preserve"> /cm </w:t>
            </w:r>
          </w:p>
        </w:tc>
        <w:tc>
          <w:tcPr>
            <w:tcW w:w="826"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center"/>
            <w:hideMark/>
          </w:tcPr>
          <w:p w:rsidR="007F652E" w:rsidRPr="00B902A7" w:rsidRDefault="007F652E" w:rsidP="007F652E">
            <w:pPr>
              <w:rPr>
                <w:sz w:val="20"/>
                <w:szCs w:val="20"/>
              </w:rPr>
            </w:pPr>
            <w:r w:rsidRPr="00B902A7">
              <w:rPr>
                <w:sz w:val="20"/>
                <w:szCs w:val="20"/>
              </w:rPr>
              <w:t xml:space="preserve">Basal area </w:t>
            </w:r>
          </w:p>
        </w:tc>
        <w:tc>
          <w:tcPr>
            <w:tcW w:w="918"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center"/>
            <w:hideMark/>
          </w:tcPr>
          <w:p w:rsidR="007F652E" w:rsidRPr="00B902A7" w:rsidRDefault="007F652E" w:rsidP="007F652E">
            <w:pPr>
              <w:rPr>
                <w:sz w:val="20"/>
                <w:szCs w:val="20"/>
              </w:rPr>
            </w:pPr>
            <w:r w:rsidRPr="00B902A7">
              <w:rPr>
                <w:sz w:val="20"/>
                <w:szCs w:val="20"/>
              </w:rPr>
              <w:t xml:space="preserve">Density </w:t>
            </w:r>
          </w:p>
        </w:tc>
        <w:tc>
          <w:tcPr>
            <w:tcW w:w="1010"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center"/>
            <w:hideMark/>
          </w:tcPr>
          <w:p w:rsidR="007F652E" w:rsidRPr="00B902A7" w:rsidRDefault="007F652E" w:rsidP="007F652E">
            <w:pPr>
              <w:rPr>
                <w:sz w:val="20"/>
                <w:szCs w:val="20"/>
              </w:rPr>
            </w:pPr>
            <w:r w:rsidRPr="00B902A7">
              <w:rPr>
                <w:sz w:val="20"/>
                <w:szCs w:val="20"/>
              </w:rPr>
              <w:t xml:space="preserve">Frequency </w:t>
            </w:r>
          </w:p>
        </w:tc>
        <w:tc>
          <w:tcPr>
            <w:tcW w:w="1194"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center"/>
            <w:hideMark/>
          </w:tcPr>
          <w:p w:rsidR="007F652E" w:rsidRPr="00B902A7" w:rsidRDefault="007F652E" w:rsidP="007F652E">
            <w:pPr>
              <w:rPr>
                <w:sz w:val="20"/>
                <w:szCs w:val="20"/>
              </w:rPr>
            </w:pPr>
            <w:r w:rsidRPr="00B902A7">
              <w:rPr>
                <w:sz w:val="20"/>
                <w:szCs w:val="20"/>
              </w:rPr>
              <w:t xml:space="preserve">Abundance </w:t>
            </w:r>
          </w:p>
        </w:tc>
        <w:tc>
          <w:tcPr>
            <w:tcW w:w="918"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center"/>
            <w:hideMark/>
          </w:tcPr>
          <w:p w:rsidR="007F652E" w:rsidRPr="00B902A7" w:rsidRDefault="007F652E" w:rsidP="007F652E">
            <w:pPr>
              <w:rPr>
                <w:sz w:val="20"/>
                <w:szCs w:val="20"/>
              </w:rPr>
            </w:pPr>
            <w:r w:rsidRPr="00B902A7">
              <w:rPr>
                <w:sz w:val="20"/>
                <w:szCs w:val="20"/>
              </w:rPr>
              <w:t xml:space="preserve">Relative density </w:t>
            </w:r>
          </w:p>
        </w:tc>
        <w:tc>
          <w:tcPr>
            <w:tcW w:w="1194"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center"/>
            <w:hideMark/>
          </w:tcPr>
          <w:p w:rsidR="007F652E" w:rsidRPr="00B902A7" w:rsidRDefault="007F652E" w:rsidP="007F652E">
            <w:pPr>
              <w:rPr>
                <w:sz w:val="20"/>
                <w:szCs w:val="20"/>
              </w:rPr>
            </w:pPr>
            <w:r w:rsidRPr="00B902A7">
              <w:rPr>
                <w:sz w:val="20"/>
                <w:szCs w:val="20"/>
              </w:rPr>
              <w:t xml:space="preserve">Relative frequency </w:t>
            </w:r>
          </w:p>
        </w:tc>
        <w:tc>
          <w:tcPr>
            <w:tcW w:w="1010"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center"/>
            <w:hideMark/>
          </w:tcPr>
          <w:p w:rsidR="007F652E" w:rsidRPr="00B902A7" w:rsidRDefault="007F652E" w:rsidP="007F652E">
            <w:pPr>
              <w:rPr>
                <w:sz w:val="20"/>
                <w:szCs w:val="20"/>
              </w:rPr>
            </w:pPr>
            <w:r w:rsidRPr="00B902A7">
              <w:rPr>
                <w:sz w:val="20"/>
                <w:szCs w:val="20"/>
              </w:rPr>
              <w:t xml:space="preserve">Relative dominance </w:t>
            </w:r>
          </w:p>
        </w:tc>
        <w:tc>
          <w:tcPr>
            <w:tcW w:w="735"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center"/>
            <w:hideMark/>
          </w:tcPr>
          <w:p w:rsidR="007F652E" w:rsidRPr="00B902A7" w:rsidRDefault="007F652E" w:rsidP="007F652E">
            <w:pPr>
              <w:rPr>
                <w:sz w:val="20"/>
                <w:szCs w:val="20"/>
              </w:rPr>
            </w:pPr>
            <w:r w:rsidRPr="00B902A7">
              <w:rPr>
                <w:sz w:val="20"/>
                <w:szCs w:val="20"/>
              </w:rPr>
              <w:t xml:space="preserve">IVI </w:t>
            </w:r>
          </w:p>
        </w:tc>
      </w:tr>
      <w:tr w:rsidR="007F652E" w:rsidRPr="00B902A7" w:rsidTr="007F652E">
        <w:trPr>
          <w:trHeight w:val="749"/>
        </w:trPr>
        <w:tc>
          <w:tcPr>
            <w:tcW w:w="1836" w:type="dxa"/>
            <w:tcBorders>
              <w:top w:val="single" w:sz="4" w:space="0" w:color="auto"/>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proofErr w:type="spellStart"/>
            <w:r w:rsidRPr="00B902A7">
              <w:rPr>
                <w:i/>
                <w:iCs/>
                <w:sz w:val="20"/>
                <w:szCs w:val="20"/>
              </w:rPr>
              <w:t>Albizia</w:t>
            </w:r>
            <w:proofErr w:type="spellEnd"/>
            <w:r w:rsidRPr="00B902A7">
              <w:rPr>
                <w:i/>
                <w:iCs/>
                <w:sz w:val="20"/>
                <w:szCs w:val="20"/>
              </w:rPr>
              <w:t xml:space="preserve"> </w:t>
            </w:r>
            <w:proofErr w:type="spellStart"/>
            <w:r w:rsidRPr="00B902A7">
              <w:rPr>
                <w:i/>
                <w:iCs/>
                <w:sz w:val="20"/>
                <w:szCs w:val="20"/>
              </w:rPr>
              <w:t>lebbeck</w:t>
            </w:r>
            <w:proofErr w:type="spellEnd"/>
            <w:r w:rsidRPr="00B902A7">
              <w:rPr>
                <w:i/>
                <w:iCs/>
                <w:sz w:val="20"/>
                <w:szCs w:val="20"/>
              </w:rPr>
              <w:t xml:space="preserve"> </w:t>
            </w:r>
          </w:p>
        </w:tc>
        <w:tc>
          <w:tcPr>
            <w:tcW w:w="826" w:type="dxa"/>
            <w:tcBorders>
              <w:top w:val="single" w:sz="4" w:space="0" w:color="auto"/>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26.7 </w:t>
            </w:r>
          </w:p>
        </w:tc>
        <w:tc>
          <w:tcPr>
            <w:tcW w:w="826" w:type="dxa"/>
            <w:tcBorders>
              <w:top w:val="single" w:sz="4" w:space="0" w:color="auto"/>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559.61 </w:t>
            </w:r>
          </w:p>
        </w:tc>
        <w:tc>
          <w:tcPr>
            <w:tcW w:w="918" w:type="dxa"/>
            <w:tcBorders>
              <w:top w:val="single" w:sz="4" w:space="0" w:color="auto"/>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 </w:t>
            </w:r>
          </w:p>
        </w:tc>
        <w:tc>
          <w:tcPr>
            <w:tcW w:w="1010" w:type="dxa"/>
            <w:tcBorders>
              <w:top w:val="single" w:sz="4" w:space="0" w:color="auto"/>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25 </w:t>
            </w:r>
          </w:p>
        </w:tc>
        <w:tc>
          <w:tcPr>
            <w:tcW w:w="1194" w:type="dxa"/>
            <w:tcBorders>
              <w:top w:val="single" w:sz="4" w:space="0" w:color="auto"/>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4 </w:t>
            </w:r>
          </w:p>
        </w:tc>
        <w:tc>
          <w:tcPr>
            <w:tcW w:w="918" w:type="dxa"/>
            <w:tcBorders>
              <w:top w:val="single" w:sz="4" w:space="0" w:color="auto"/>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15.2 </w:t>
            </w:r>
          </w:p>
        </w:tc>
        <w:tc>
          <w:tcPr>
            <w:tcW w:w="1194" w:type="dxa"/>
            <w:tcBorders>
              <w:top w:val="single" w:sz="4" w:space="0" w:color="auto"/>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12 </w:t>
            </w:r>
          </w:p>
        </w:tc>
        <w:tc>
          <w:tcPr>
            <w:tcW w:w="1010" w:type="dxa"/>
            <w:tcBorders>
              <w:top w:val="single" w:sz="4" w:space="0" w:color="auto"/>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13.33 </w:t>
            </w:r>
          </w:p>
        </w:tc>
        <w:tc>
          <w:tcPr>
            <w:tcW w:w="735" w:type="dxa"/>
            <w:tcBorders>
              <w:top w:val="single" w:sz="4" w:space="0" w:color="auto"/>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40.53 </w:t>
            </w:r>
          </w:p>
        </w:tc>
      </w:tr>
      <w:tr w:rsidR="007F652E" w:rsidRPr="00B902A7" w:rsidTr="007F652E">
        <w:trPr>
          <w:trHeight w:val="749"/>
        </w:trPr>
        <w:tc>
          <w:tcPr>
            <w:tcW w:w="183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6D08EB" w:rsidP="007F652E">
            <w:pPr>
              <w:rPr>
                <w:sz w:val="20"/>
                <w:szCs w:val="20"/>
              </w:rPr>
            </w:pPr>
            <w:proofErr w:type="spellStart"/>
            <w:r>
              <w:rPr>
                <w:i/>
                <w:iCs/>
                <w:sz w:val="20"/>
                <w:szCs w:val="20"/>
              </w:rPr>
              <w:lastRenderedPageBreak/>
              <w:t>Populus</w:t>
            </w:r>
            <w:proofErr w:type="spellEnd"/>
            <w:r>
              <w:rPr>
                <w:i/>
                <w:iCs/>
                <w:sz w:val="20"/>
                <w:szCs w:val="20"/>
              </w:rPr>
              <w:t xml:space="preserve"> spp.</w:t>
            </w:r>
            <w:r w:rsidR="007F652E" w:rsidRPr="00B902A7">
              <w:rPr>
                <w:i/>
                <w:iCs/>
                <w:sz w:val="20"/>
                <w:szCs w:val="20"/>
              </w:rPr>
              <w:t xml:space="preserve"> </w:t>
            </w:r>
          </w:p>
        </w:tc>
        <w:tc>
          <w:tcPr>
            <w:tcW w:w="82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20.3 </w:t>
            </w:r>
          </w:p>
        </w:tc>
        <w:tc>
          <w:tcPr>
            <w:tcW w:w="82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323.49 </w:t>
            </w:r>
          </w:p>
        </w:tc>
        <w:tc>
          <w:tcPr>
            <w:tcW w:w="918"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 </w:t>
            </w:r>
          </w:p>
        </w:tc>
        <w:tc>
          <w:tcPr>
            <w:tcW w:w="1010"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33.33 </w:t>
            </w:r>
          </w:p>
        </w:tc>
        <w:tc>
          <w:tcPr>
            <w:tcW w:w="1194"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3 </w:t>
            </w:r>
          </w:p>
        </w:tc>
        <w:tc>
          <w:tcPr>
            <w:tcW w:w="918"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15.2 </w:t>
            </w:r>
          </w:p>
        </w:tc>
        <w:tc>
          <w:tcPr>
            <w:tcW w:w="1194"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16 </w:t>
            </w:r>
          </w:p>
        </w:tc>
        <w:tc>
          <w:tcPr>
            <w:tcW w:w="1010"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10 </w:t>
            </w:r>
          </w:p>
        </w:tc>
        <w:tc>
          <w:tcPr>
            <w:tcW w:w="735"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41.2 </w:t>
            </w:r>
          </w:p>
        </w:tc>
      </w:tr>
      <w:tr w:rsidR="007F652E" w:rsidRPr="00B902A7" w:rsidTr="007F652E">
        <w:trPr>
          <w:trHeight w:val="749"/>
        </w:trPr>
        <w:tc>
          <w:tcPr>
            <w:tcW w:w="183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i/>
                <w:iCs/>
                <w:sz w:val="20"/>
                <w:szCs w:val="20"/>
              </w:rPr>
              <w:t xml:space="preserve">Moringa </w:t>
            </w:r>
            <w:proofErr w:type="spellStart"/>
            <w:r w:rsidRPr="00B902A7">
              <w:rPr>
                <w:i/>
                <w:iCs/>
                <w:sz w:val="20"/>
                <w:szCs w:val="20"/>
              </w:rPr>
              <w:t>olifera</w:t>
            </w:r>
            <w:proofErr w:type="spellEnd"/>
            <w:r w:rsidRPr="00B902A7">
              <w:rPr>
                <w:i/>
                <w:iCs/>
                <w:sz w:val="20"/>
                <w:szCs w:val="20"/>
              </w:rPr>
              <w:t xml:space="preserve"> </w:t>
            </w:r>
          </w:p>
        </w:tc>
        <w:tc>
          <w:tcPr>
            <w:tcW w:w="82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16.8 </w:t>
            </w:r>
          </w:p>
        </w:tc>
        <w:tc>
          <w:tcPr>
            <w:tcW w:w="82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221.54 </w:t>
            </w:r>
          </w:p>
        </w:tc>
        <w:tc>
          <w:tcPr>
            <w:tcW w:w="918"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0.25 </w:t>
            </w:r>
          </w:p>
        </w:tc>
        <w:tc>
          <w:tcPr>
            <w:tcW w:w="1010"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25 </w:t>
            </w:r>
          </w:p>
        </w:tc>
        <w:tc>
          <w:tcPr>
            <w:tcW w:w="1194"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 </w:t>
            </w:r>
          </w:p>
        </w:tc>
        <w:tc>
          <w:tcPr>
            <w:tcW w:w="918"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3.8 </w:t>
            </w:r>
          </w:p>
        </w:tc>
        <w:tc>
          <w:tcPr>
            <w:tcW w:w="1194"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12 </w:t>
            </w:r>
          </w:p>
        </w:tc>
        <w:tc>
          <w:tcPr>
            <w:tcW w:w="1010"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3.33 </w:t>
            </w:r>
          </w:p>
        </w:tc>
        <w:tc>
          <w:tcPr>
            <w:tcW w:w="735"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19.13 </w:t>
            </w:r>
          </w:p>
        </w:tc>
      </w:tr>
      <w:tr w:rsidR="007F652E" w:rsidRPr="00B902A7" w:rsidTr="007F652E">
        <w:trPr>
          <w:trHeight w:val="749"/>
        </w:trPr>
        <w:tc>
          <w:tcPr>
            <w:tcW w:w="183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i/>
                <w:iCs/>
                <w:sz w:val="20"/>
                <w:szCs w:val="20"/>
              </w:rPr>
              <w:t xml:space="preserve">Phyllanthus </w:t>
            </w:r>
            <w:proofErr w:type="spellStart"/>
            <w:r w:rsidRPr="00B902A7">
              <w:rPr>
                <w:i/>
                <w:iCs/>
                <w:sz w:val="20"/>
                <w:szCs w:val="20"/>
              </w:rPr>
              <w:t>emblica</w:t>
            </w:r>
            <w:proofErr w:type="spellEnd"/>
            <w:r w:rsidRPr="00B902A7">
              <w:rPr>
                <w:i/>
                <w:iCs/>
                <w:sz w:val="20"/>
                <w:szCs w:val="20"/>
              </w:rPr>
              <w:t xml:space="preserve"> </w:t>
            </w:r>
          </w:p>
        </w:tc>
        <w:tc>
          <w:tcPr>
            <w:tcW w:w="82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21.3 </w:t>
            </w:r>
          </w:p>
        </w:tc>
        <w:tc>
          <w:tcPr>
            <w:tcW w:w="82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356.14 </w:t>
            </w:r>
          </w:p>
        </w:tc>
        <w:tc>
          <w:tcPr>
            <w:tcW w:w="918"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0.91 </w:t>
            </w:r>
          </w:p>
        </w:tc>
        <w:tc>
          <w:tcPr>
            <w:tcW w:w="1010"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16.67 </w:t>
            </w:r>
          </w:p>
        </w:tc>
        <w:tc>
          <w:tcPr>
            <w:tcW w:w="1194"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5.5 </w:t>
            </w:r>
          </w:p>
        </w:tc>
        <w:tc>
          <w:tcPr>
            <w:tcW w:w="918"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13.9 </w:t>
            </w:r>
          </w:p>
        </w:tc>
        <w:tc>
          <w:tcPr>
            <w:tcW w:w="1194"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8 </w:t>
            </w:r>
          </w:p>
        </w:tc>
        <w:tc>
          <w:tcPr>
            <w:tcW w:w="1010"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18.33 </w:t>
            </w:r>
          </w:p>
        </w:tc>
        <w:tc>
          <w:tcPr>
            <w:tcW w:w="735"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40.27 </w:t>
            </w:r>
          </w:p>
        </w:tc>
      </w:tr>
      <w:tr w:rsidR="007F652E" w:rsidRPr="00B902A7" w:rsidTr="007F652E">
        <w:trPr>
          <w:trHeight w:val="749"/>
        </w:trPr>
        <w:tc>
          <w:tcPr>
            <w:tcW w:w="183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proofErr w:type="spellStart"/>
            <w:r w:rsidRPr="00B902A7">
              <w:rPr>
                <w:i/>
                <w:iCs/>
                <w:sz w:val="20"/>
                <w:szCs w:val="20"/>
              </w:rPr>
              <w:t>Pongamia</w:t>
            </w:r>
            <w:proofErr w:type="spellEnd"/>
            <w:r w:rsidRPr="00B902A7">
              <w:rPr>
                <w:i/>
                <w:iCs/>
                <w:sz w:val="20"/>
                <w:szCs w:val="20"/>
              </w:rPr>
              <w:t xml:space="preserve"> </w:t>
            </w:r>
            <w:proofErr w:type="spellStart"/>
            <w:r w:rsidRPr="00B902A7">
              <w:rPr>
                <w:i/>
                <w:iCs/>
                <w:sz w:val="20"/>
                <w:szCs w:val="20"/>
              </w:rPr>
              <w:t>pinnata</w:t>
            </w:r>
            <w:proofErr w:type="spellEnd"/>
            <w:r w:rsidRPr="00B902A7">
              <w:rPr>
                <w:i/>
                <w:iCs/>
                <w:sz w:val="20"/>
                <w:szCs w:val="20"/>
              </w:rPr>
              <w:t xml:space="preserve"> </w:t>
            </w:r>
          </w:p>
        </w:tc>
        <w:tc>
          <w:tcPr>
            <w:tcW w:w="82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23.6 </w:t>
            </w:r>
          </w:p>
        </w:tc>
        <w:tc>
          <w:tcPr>
            <w:tcW w:w="82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437.26 </w:t>
            </w:r>
          </w:p>
        </w:tc>
        <w:tc>
          <w:tcPr>
            <w:tcW w:w="918"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0.75 </w:t>
            </w:r>
          </w:p>
        </w:tc>
        <w:tc>
          <w:tcPr>
            <w:tcW w:w="1010"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25 </w:t>
            </w:r>
          </w:p>
        </w:tc>
        <w:tc>
          <w:tcPr>
            <w:tcW w:w="1194"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3 </w:t>
            </w:r>
          </w:p>
        </w:tc>
        <w:tc>
          <w:tcPr>
            <w:tcW w:w="918"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11.4 </w:t>
            </w:r>
          </w:p>
        </w:tc>
        <w:tc>
          <w:tcPr>
            <w:tcW w:w="1194"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12 </w:t>
            </w:r>
          </w:p>
        </w:tc>
        <w:tc>
          <w:tcPr>
            <w:tcW w:w="1010"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10 </w:t>
            </w:r>
          </w:p>
        </w:tc>
        <w:tc>
          <w:tcPr>
            <w:tcW w:w="735"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33.4 </w:t>
            </w:r>
          </w:p>
        </w:tc>
      </w:tr>
      <w:tr w:rsidR="007F652E" w:rsidRPr="00B902A7" w:rsidTr="007F652E">
        <w:trPr>
          <w:trHeight w:val="749"/>
        </w:trPr>
        <w:tc>
          <w:tcPr>
            <w:tcW w:w="183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proofErr w:type="spellStart"/>
            <w:r w:rsidRPr="00B902A7">
              <w:rPr>
                <w:i/>
                <w:iCs/>
                <w:sz w:val="20"/>
                <w:szCs w:val="20"/>
              </w:rPr>
              <w:t>Azadirachta</w:t>
            </w:r>
            <w:proofErr w:type="spellEnd"/>
            <w:r w:rsidRPr="00B902A7">
              <w:rPr>
                <w:i/>
                <w:iCs/>
                <w:sz w:val="20"/>
                <w:szCs w:val="20"/>
              </w:rPr>
              <w:t xml:space="preserve"> </w:t>
            </w:r>
            <w:proofErr w:type="spellStart"/>
            <w:r w:rsidRPr="00B902A7">
              <w:rPr>
                <w:i/>
                <w:iCs/>
                <w:sz w:val="20"/>
                <w:szCs w:val="20"/>
              </w:rPr>
              <w:t>indica</w:t>
            </w:r>
            <w:proofErr w:type="spellEnd"/>
            <w:r w:rsidRPr="00B902A7">
              <w:rPr>
                <w:i/>
                <w:iCs/>
                <w:sz w:val="20"/>
                <w:szCs w:val="20"/>
              </w:rPr>
              <w:t xml:space="preserve"> </w:t>
            </w:r>
          </w:p>
        </w:tc>
        <w:tc>
          <w:tcPr>
            <w:tcW w:w="82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28.9 </w:t>
            </w:r>
          </w:p>
        </w:tc>
        <w:tc>
          <w:tcPr>
            <w:tcW w:w="82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655.63 </w:t>
            </w:r>
          </w:p>
        </w:tc>
        <w:tc>
          <w:tcPr>
            <w:tcW w:w="918"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0.08 </w:t>
            </w:r>
          </w:p>
        </w:tc>
        <w:tc>
          <w:tcPr>
            <w:tcW w:w="1010"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8.33 </w:t>
            </w:r>
          </w:p>
        </w:tc>
        <w:tc>
          <w:tcPr>
            <w:tcW w:w="1194"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 </w:t>
            </w:r>
          </w:p>
        </w:tc>
        <w:tc>
          <w:tcPr>
            <w:tcW w:w="918"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1.27 </w:t>
            </w:r>
          </w:p>
        </w:tc>
        <w:tc>
          <w:tcPr>
            <w:tcW w:w="1194"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4 </w:t>
            </w:r>
          </w:p>
        </w:tc>
        <w:tc>
          <w:tcPr>
            <w:tcW w:w="1010"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3.33 </w:t>
            </w:r>
          </w:p>
        </w:tc>
        <w:tc>
          <w:tcPr>
            <w:tcW w:w="735"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8.6 </w:t>
            </w:r>
          </w:p>
        </w:tc>
      </w:tr>
      <w:tr w:rsidR="007F652E" w:rsidRPr="00B902A7" w:rsidTr="007F652E">
        <w:trPr>
          <w:trHeight w:val="749"/>
        </w:trPr>
        <w:tc>
          <w:tcPr>
            <w:tcW w:w="183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proofErr w:type="spellStart"/>
            <w:r w:rsidRPr="00B902A7">
              <w:rPr>
                <w:i/>
                <w:iCs/>
                <w:sz w:val="20"/>
                <w:szCs w:val="20"/>
              </w:rPr>
              <w:t>Manginifera</w:t>
            </w:r>
            <w:proofErr w:type="spellEnd"/>
            <w:r w:rsidRPr="00B902A7">
              <w:rPr>
                <w:i/>
                <w:iCs/>
                <w:sz w:val="20"/>
                <w:szCs w:val="20"/>
              </w:rPr>
              <w:t xml:space="preserve"> </w:t>
            </w:r>
            <w:proofErr w:type="spellStart"/>
            <w:r w:rsidRPr="00B902A7">
              <w:rPr>
                <w:i/>
                <w:iCs/>
                <w:sz w:val="20"/>
                <w:szCs w:val="20"/>
              </w:rPr>
              <w:t>indica</w:t>
            </w:r>
            <w:proofErr w:type="spellEnd"/>
            <w:r w:rsidRPr="00B902A7">
              <w:rPr>
                <w:i/>
                <w:iCs/>
                <w:sz w:val="20"/>
                <w:szCs w:val="20"/>
              </w:rPr>
              <w:t xml:space="preserve"> </w:t>
            </w:r>
          </w:p>
        </w:tc>
        <w:tc>
          <w:tcPr>
            <w:tcW w:w="82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32.4 </w:t>
            </w:r>
          </w:p>
        </w:tc>
        <w:tc>
          <w:tcPr>
            <w:tcW w:w="82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824.06 </w:t>
            </w:r>
          </w:p>
        </w:tc>
        <w:tc>
          <w:tcPr>
            <w:tcW w:w="918"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0.08 </w:t>
            </w:r>
          </w:p>
        </w:tc>
        <w:tc>
          <w:tcPr>
            <w:tcW w:w="1010"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8.33 </w:t>
            </w:r>
          </w:p>
        </w:tc>
        <w:tc>
          <w:tcPr>
            <w:tcW w:w="1194"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 </w:t>
            </w:r>
          </w:p>
        </w:tc>
        <w:tc>
          <w:tcPr>
            <w:tcW w:w="918"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1.27 </w:t>
            </w:r>
          </w:p>
        </w:tc>
        <w:tc>
          <w:tcPr>
            <w:tcW w:w="1194"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4 </w:t>
            </w:r>
          </w:p>
        </w:tc>
        <w:tc>
          <w:tcPr>
            <w:tcW w:w="1010"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3.33 </w:t>
            </w:r>
          </w:p>
        </w:tc>
        <w:tc>
          <w:tcPr>
            <w:tcW w:w="735"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8.6 </w:t>
            </w:r>
          </w:p>
        </w:tc>
      </w:tr>
      <w:tr w:rsidR="007F652E" w:rsidRPr="00B902A7" w:rsidTr="007F652E">
        <w:trPr>
          <w:trHeight w:val="749"/>
        </w:trPr>
        <w:tc>
          <w:tcPr>
            <w:tcW w:w="183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i/>
                <w:iCs/>
                <w:sz w:val="20"/>
                <w:szCs w:val="20"/>
              </w:rPr>
              <w:t xml:space="preserve">Tectona grandis </w:t>
            </w:r>
          </w:p>
        </w:tc>
        <w:tc>
          <w:tcPr>
            <w:tcW w:w="82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22.3 </w:t>
            </w:r>
          </w:p>
        </w:tc>
        <w:tc>
          <w:tcPr>
            <w:tcW w:w="82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390.37 </w:t>
            </w:r>
          </w:p>
        </w:tc>
        <w:tc>
          <w:tcPr>
            <w:tcW w:w="918"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1.16 </w:t>
            </w:r>
          </w:p>
        </w:tc>
        <w:tc>
          <w:tcPr>
            <w:tcW w:w="1010"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25 </w:t>
            </w:r>
          </w:p>
        </w:tc>
        <w:tc>
          <w:tcPr>
            <w:tcW w:w="1194"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4.67 </w:t>
            </w:r>
          </w:p>
        </w:tc>
        <w:tc>
          <w:tcPr>
            <w:tcW w:w="918"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17.7 </w:t>
            </w:r>
          </w:p>
        </w:tc>
        <w:tc>
          <w:tcPr>
            <w:tcW w:w="1194"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12 </w:t>
            </w:r>
          </w:p>
        </w:tc>
        <w:tc>
          <w:tcPr>
            <w:tcW w:w="1010"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15.56 </w:t>
            </w:r>
          </w:p>
        </w:tc>
        <w:tc>
          <w:tcPr>
            <w:tcW w:w="735"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45.29 </w:t>
            </w:r>
          </w:p>
        </w:tc>
      </w:tr>
      <w:tr w:rsidR="007F652E" w:rsidRPr="00B902A7" w:rsidTr="007F652E">
        <w:trPr>
          <w:trHeight w:val="749"/>
        </w:trPr>
        <w:tc>
          <w:tcPr>
            <w:tcW w:w="183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proofErr w:type="spellStart"/>
            <w:r w:rsidRPr="00B902A7">
              <w:rPr>
                <w:i/>
                <w:iCs/>
                <w:sz w:val="20"/>
                <w:szCs w:val="20"/>
              </w:rPr>
              <w:t>Bambus</w:t>
            </w:r>
            <w:proofErr w:type="spellEnd"/>
            <w:r w:rsidRPr="00B902A7">
              <w:rPr>
                <w:i/>
                <w:iCs/>
                <w:sz w:val="20"/>
                <w:szCs w:val="20"/>
              </w:rPr>
              <w:t xml:space="preserve"> vulgaris </w:t>
            </w:r>
          </w:p>
        </w:tc>
        <w:tc>
          <w:tcPr>
            <w:tcW w:w="82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6.24 </w:t>
            </w:r>
          </w:p>
        </w:tc>
        <w:tc>
          <w:tcPr>
            <w:tcW w:w="826"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30.56 </w:t>
            </w:r>
          </w:p>
        </w:tc>
        <w:tc>
          <w:tcPr>
            <w:tcW w:w="918"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0.83 </w:t>
            </w:r>
          </w:p>
        </w:tc>
        <w:tc>
          <w:tcPr>
            <w:tcW w:w="1010"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16.67 </w:t>
            </w:r>
          </w:p>
        </w:tc>
        <w:tc>
          <w:tcPr>
            <w:tcW w:w="1194"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5 </w:t>
            </w:r>
          </w:p>
        </w:tc>
        <w:tc>
          <w:tcPr>
            <w:tcW w:w="918"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12.7 </w:t>
            </w:r>
          </w:p>
        </w:tc>
        <w:tc>
          <w:tcPr>
            <w:tcW w:w="1194"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8 </w:t>
            </w:r>
          </w:p>
        </w:tc>
        <w:tc>
          <w:tcPr>
            <w:tcW w:w="1010"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16.67 </w:t>
            </w:r>
          </w:p>
        </w:tc>
        <w:tc>
          <w:tcPr>
            <w:tcW w:w="735" w:type="dxa"/>
            <w:tcBorders>
              <w:top w:val="nil"/>
              <w:left w:val="nil"/>
              <w:bottom w:val="nil"/>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37.33 </w:t>
            </w:r>
          </w:p>
        </w:tc>
      </w:tr>
      <w:tr w:rsidR="007F652E" w:rsidRPr="00B902A7" w:rsidTr="007F652E">
        <w:trPr>
          <w:trHeight w:val="749"/>
        </w:trPr>
        <w:tc>
          <w:tcPr>
            <w:tcW w:w="1836"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i/>
                <w:iCs/>
                <w:sz w:val="20"/>
                <w:szCs w:val="20"/>
              </w:rPr>
              <w:t xml:space="preserve">Psidium </w:t>
            </w:r>
            <w:proofErr w:type="spellStart"/>
            <w:r w:rsidRPr="00B902A7">
              <w:rPr>
                <w:i/>
                <w:iCs/>
                <w:sz w:val="20"/>
                <w:szCs w:val="20"/>
              </w:rPr>
              <w:t>guajava</w:t>
            </w:r>
            <w:proofErr w:type="spellEnd"/>
            <w:r w:rsidRPr="00B902A7">
              <w:rPr>
                <w:i/>
                <w:iCs/>
                <w:sz w:val="20"/>
                <w:szCs w:val="20"/>
              </w:rPr>
              <w:t xml:space="preserve"> </w:t>
            </w:r>
          </w:p>
        </w:tc>
        <w:tc>
          <w:tcPr>
            <w:tcW w:w="826"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19.5 </w:t>
            </w:r>
          </w:p>
        </w:tc>
        <w:tc>
          <w:tcPr>
            <w:tcW w:w="826"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298.49 </w:t>
            </w:r>
          </w:p>
        </w:tc>
        <w:tc>
          <w:tcPr>
            <w:tcW w:w="918"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0.5 </w:t>
            </w:r>
          </w:p>
        </w:tc>
        <w:tc>
          <w:tcPr>
            <w:tcW w:w="1010"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25 </w:t>
            </w:r>
          </w:p>
        </w:tc>
        <w:tc>
          <w:tcPr>
            <w:tcW w:w="1194"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2 </w:t>
            </w:r>
          </w:p>
        </w:tc>
        <w:tc>
          <w:tcPr>
            <w:tcW w:w="918"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7.6 </w:t>
            </w:r>
          </w:p>
        </w:tc>
        <w:tc>
          <w:tcPr>
            <w:tcW w:w="1194"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12 </w:t>
            </w:r>
          </w:p>
        </w:tc>
        <w:tc>
          <w:tcPr>
            <w:tcW w:w="1010"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6.67 </w:t>
            </w:r>
          </w:p>
        </w:tc>
        <w:tc>
          <w:tcPr>
            <w:tcW w:w="735"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26.27 </w:t>
            </w:r>
          </w:p>
        </w:tc>
      </w:tr>
      <w:tr w:rsidR="007F652E" w:rsidRPr="00B902A7" w:rsidTr="007F652E">
        <w:trPr>
          <w:trHeight w:val="749"/>
        </w:trPr>
        <w:tc>
          <w:tcPr>
            <w:tcW w:w="1836"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p>
        </w:tc>
        <w:tc>
          <w:tcPr>
            <w:tcW w:w="826"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p>
        </w:tc>
        <w:tc>
          <w:tcPr>
            <w:tcW w:w="826"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4097.16 </w:t>
            </w:r>
          </w:p>
        </w:tc>
        <w:tc>
          <w:tcPr>
            <w:tcW w:w="918"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6.58 </w:t>
            </w:r>
          </w:p>
        </w:tc>
        <w:tc>
          <w:tcPr>
            <w:tcW w:w="1010"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208.3 </w:t>
            </w:r>
          </w:p>
        </w:tc>
        <w:tc>
          <w:tcPr>
            <w:tcW w:w="1194"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30.2 </w:t>
            </w:r>
          </w:p>
        </w:tc>
        <w:tc>
          <w:tcPr>
            <w:tcW w:w="918"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100 </w:t>
            </w:r>
          </w:p>
        </w:tc>
        <w:tc>
          <w:tcPr>
            <w:tcW w:w="1194"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100 </w:t>
            </w:r>
          </w:p>
        </w:tc>
        <w:tc>
          <w:tcPr>
            <w:tcW w:w="1010"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100 </w:t>
            </w:r>
          </w:p>
        </w:tc>
        <w:tc>
          <w:tcPr>
            <w:tcW w:w="735" w:type="dxa"/>
            <w:tcBorders>
              <w:top w:val="single" w:sz="4" w:space="0" w:color="auto"/>
              <w:left w:val="nil"/>
              <w:bottom w:val="single" w:sz="4" w:space="0" w:color="auto"/>
              <w:right w:val="nil"/>
            </w:tcBorders>
            <w:shd w:val="clear" w:color="auto" w:fill="auto"/>
            <w:tcMar>
              <w:top w:w="10" w:type="dxa"/>
              <w:left w:w="10" w:type="dxa"/>
              <w:bottom w:w="0" w:type="dxa"/>
              <w:right w:w="10" w:type="dxa"/>
            </w:tcMar>
            <w:vAlign w:val="bottom"/>
            <w:hideMark/>
          </w:tcPr>
          <w:p w:rsidR="007F652E" w:rsidRPr="00B902A7" w:rsidRDefault="007F652E" w:rsidP="007F652E">
            <w:pPr>
              <w:rPr>
                <w:sz w:val="20"/>
                <w:szCs w:val="20"/>
              </w:rPr>
            </w:pPr>
            <w:r w:rsidRPr="00B902A7">
              <w:rPr>
                <w:sz w:val="20"/>
                <w:szCs w:val="20"/>
              </w:rPr>
              <w:t xml:space="preserve">300 </w:t>
            </w:r>
          </w:p>
        </w:tc>
      </w:tr>
    </w:tbl>
    <w:p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p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p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p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tbl>
      <w:tblPr>
        <w:tblW w:w="10911" w:type="dxa"/>
        <w:tblInd w:w="-329" w:type="dxa"/>
        <w:tblCellMar>
          <w:left w:w="0" w:type="dxa"/>
          <w:right w:w="0" w:type="dxa"/>
        </w:tblCellMar>
        <w:tblLook w:val="04A0" w:firstRow="1" w:lastRow="0" w:firstColumn="1" w:lastColumn="0" w:noHBand="0" w:noVBand="1"/>
      </w:tblPr>
      <w:tblGrid>
        <w:gridCol w:w="2104"/>
        <w:gridCol w:w="737"/>
        <w:gridCol w:w="739"/>
        <w:gridCol w:w="1005"/>
        <w:gridCol w:w="1133"/>
        <w:gridCol w:w="1212"/>
        <w:gridCol w:w="928"/>
        <w:gridCol w:w="1133"/>
        <w:gridCol w:w="1212"/>
        <w:gridCol w:w="708"/>
      </w:tblGrid>
      <w:tr w:rsidR="007F652E" w:rsidRPr="00B902A7" w:rsidTr="008A1A7F">
        <w:trPr>
          <w:trHeight w:val="688"/>
        </w:trPr>
        <w:tc>
          <w:tcPr>
            <w:tcW w:w="10911" w:type="dxa"/>
            <w:gridSpan w:val="10"/>
            <w:tcBorders>
              <w:top w:val="single" w:sz="4" w:space="0" w:color="auto"/>
              <w:left w:val="nil"/>
              <w:bottom w:val="single" w:sz="4" w:space="0" w:color="auto"/>
              <w:right w:val="nil"/>
            </w:tcBorders>
            <w:shd w:val="clear" w:color="auto" w:fill="auto"/>
            <w:tcMar>
              <w:top w:w="11" w:type="dxa"/>
              <w:left w:w="97" w:type="dxa"/>
              <w:bottom w:w="0" w:type="dxa"/>
              <w:right w:w="97" w:type="dxa"/>
            </w:tcMar>
            <w:vAlign w:val="center"/>
            <w:hideMark/>
          </w:tcPr>
          <w:p w:rsidR="007F652E" w:rsidRPr="00B902A7" w:rsidRDefault="007F652E" w:rsidP="007F652E">
            <w:pPr>
              <w:spacing w:after="0"/>
              <w:rPr>
                <w:rFonts w:ascii="Calibri" w:eastAsia="Times New Roman" w:hAnsi="Calibri" w:cs="Calibri"/>
                <w:color w:val="000000"/>
                <w:kern w:val="24"/>
                <w:sz w:val="20"/>
                <w:szCs w:val="20"/>
              </w:rPr>
            </w:pPr>
            <w:r w:rsidRPr="00B902A7">
              <w:rPr>
                <w:sz w:val="20"/>
                <w:szCs w:val="20"/>
              </w:rPr>
              <w:t xml:space="preserve">Table 3: Phytosociological attributes of site-2 (Agroforestry) </w:t>
            </w:r>
            <w:r>
              <w:rPr>
                <w:sz w:val="20"/>
                <w:szCs w:val="20"/>
              </w:rPr>
              <w:t>her</w:t>
            </w:r>
            <w:r w:rsidRPr="00B902A7">
              <w:rPr>
                <w:sz w:val="20"/>
                <w:szCs w:val="20"/>
              </w:rPr>
              <w:t>bs</w:t>
            </w:r>
          </w:p>
        </w:tc>
      </w:tr>
      <w:tr w:rsidR="007F652E" w:rsidRPr="00B902A7" w:rsidTr="008A1A7F">
        <w:trPr>
          <w:trHeight w:val="1175"/>
        </w:trPr>
        <w:tc>
          <w:tcPr>
            <w:tcW w:w="2104" w:type="dxa"/>
            <w:tcBorders>
              <w:top w:val="single" w:sz="4" w:space="0" w:color="auto"/>
              <w:left w:val="nil"/>
              <w:bottom w:val="single" w:sz="4" w:space="0" w:color="auto"/>
              <w:right w:val="nil"/>
            </w:tcBorders>
            <w:shd w:val="clear" w:color="auto" w:fill="auto"/>
            <w:tcMar>
              <w:top w:w="11" w:type="dxa"/>
              <w:left w:w="97" w:type="dxa"/>
              <w:bottom w:w="0" w:type="dxa"/>
              <w:right w:w="97" w:type="dxa"/>
            </w:tcMar>
            <w:vAlign w:val="center"/>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Herbs</w:t>
            </w:r>
          </w:p>
        </w:tc>
        <w:tc>
          <w:tcPr>
            <w:tcW w:w="737" w:type="dxa"/>
            <w:tcBorders>
              <w:top w:val="single" w:sz="4" w:space="0" w:color="auto"/>
              <w:left w:val="nil"/>
              <w:bottom w:val="single" w:sz="4" w:space="0" w:color="auto"/>
              <w:right w:val="nil"/>
            </w:tcBorders>
            <w:shd w:val="clear" w:color="auto" w:fill="auto"/>
            <w:tcMar>
              <w:top w:w="11" w:type="dxa"/>
              <w:left w:w="97" w:type="dxa"/>
              <w:bottom w:w="0" w:type="dxa"/>
              <w:right w:w="97" w:type="dxa"/>
            </w:tcMar>
            <w:vAlign w:val="center"/>
            <w:hideMark/>
          </w:tcPr>
          <w:p w:rsidR="007F652E" w:rsidRPr="00B902A7" w:rsidRDefault="007F652E" w:rsidP="007F652E">
            <w:pPr>
              <w:spacing w:after="0"/>
              <w:rPr>
                <w:rFonts w:ascii="Arial" w:eastAsia="Times New Roman" w:hAnsi="Arial" w:cs="Arial"/>
                <w:sz w:val="20"/>
                <w:szCs w:val="20"/>
              </w:rPr>
            </w:pPr>
            <w:proofErr w:type="spellStart"/>
            <w:r w:rsidRPr="00B902A7">
              <w:rPr>
                <w:rFonts w:ascii="Calibri" w:eastAsia="Times New Roman" w:hAnsi="Calibri" w:cs="Calibri"/>
                <w:color w:val="000000"/>
                <w:kern w:val="24"/>
                <w:sz w:val="20"/>
                <w:szCs w:val="20"/>
              </w:rPr>
              <w:t>DBh</w:t>
            </w:r>
            <w:proofErr w:type="spellEnd"/>
            <w:r w:rsidRPr="00B902A7">
              <w:rPr>
                <w:rFonts w:ascii="Calibri" w:eastAsia="Times New Roman" w:hAnsi="Calibri" w:cs="Calibri"/>
                <w:color w:val="000000"/>
                <w:kern w:val="24"/>
                <w:sz w:val="20"/>
                <w:szCs w:val="20"/>
              </w:rPr>
              <w:t xml:space="preserve"> /cm</w:t>
            </w:r>
            <w:r w:rsidRPr="00B902A7">
              <w:rPr>
                <w:rFonts w:ascii="Calibri" w:eastAsia="Times New Roman" w:hAnsi="Calibri" w:cs="Times New Roman"/>
                <w:color w:val="000000"/>
                <w:kern w:val="24"/>
                <w:sz w:val="20"/>
                <w:szCs w:val="20"/>
              </w:rPr>
              <w:t xml:space="preserve"> </w:t>
            </w:r>
          </w:p>
        </w:tc>
        <w:tc>
          <w:tcPr>
            <w:tcW w:w="739" w:type="dxa"/>
            <w:tcBorders>
              <w:top w:val="single" w:sz="4" w:space="0" w:color="auto"/>
              <w:left w:val="nil"/>
              <w:bottom w:val="single" w:sz="4" w:space="0" w:color="auto"/>
              <w:right w:val="nil"/>
            </w:tcBorders>
            <w:shd w:val="clear" w:color="auto" w:fill="auto"/>
            <w:tcMar>
              <w:top w:w="11" w:type="dxa"/>
              <w:left w:w="97" w:type="dxa"/>
              <w:bottom w:w="0" w:type="dxa"/>
              <w:right w:w="97" w:type="dxa"/>
            </w:tcMar>
            <w:vAlign w:val="center"/>
            <w:hideMark/>
          </w:tcPr>
          <w:p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color w:val="000000"/>
                <w:kern w:val="24"/>
                <w:sz w:val="20"/>
                <w:szCs w:val="20"/>
              </w:rPr>
              <w:t>BA</w:t>
            </w:r>
            <w:r w:rsidRPr="00B902A7">
              <w:rPr>
                <w:rFonts w:ascii="Calibri" w:eastAsia="Times New Roman" w:hAnsi="Calibri" w:cs="Times New Roman"/>
                <w:color w:val="000000"/>
                <w:kern w:val="24"/>
                <w:sz w:val="20"/>
                <w:szCs w:val="20"/>
              </w:rPr>
              <w:t xml:space="preserve"> </w:t>
            </w:r>
          </w:p>
        </w:tc>
        <w:tc>
          <w:tcPr>
            <w:tcW w:w="1005" w:type="dxa"/>
            <w:tcBorders>
              <w:top w:val="single" w:sz="4" w:space="0" w:color="auto"/>
              <w:left w:val="nil"/>
              <w:bottom w:val="single" w:sz="4" w:space="0" w:color="auto"/>
              <w:right w:val="nil"/>
            </w:tcBorders>
            <w:shd w:val="clear" w:color="auto" w:fill="auto"/>
            <w:tcMar>
              <w:top w:w="11" w:type="dxa"/>
              <w:left w:w="97" w:type="dxa"/>
              <w:bottom w:w="0" w:type="dxa"/>
              <w:right w:w="97" w:type="dxa"/>
            </w:tcMar>
            <w:vAlign w:val="center"/>
            <w:hideMark/>
          </w:tcPr>
          <w:p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color w:val="000000"/>
                <w:kern w:val="24"/>
                <w:sz w:val="20"/>
                <w:szCs w:val="20"/>
              </w:rPr>
              <w:t xml:space="preserve">Density </w:t>
            </w:r>
          </w:p>
        </w:tc>
        <w:tc>
          <w:tcPr>
            <w:tcW w:w="1133" w:type="dxa"/>
            <w:tcBorders>
              <w:top w:val="single" w:sz="4" w:space="0" w:color="auto"/>
              <w:left w:val="nil"/>
              <w:bottom w:val="single" w:sz="4" w:space="0" w:color="auto"/>
              <w:right w:val="nil"/>
            </w:tcBorders>
            <w:shd w:val="clear" w:color="auto" w:fill="auto"/>
            <w:tcMar>
              <w:top w:w="11" w:type="dxa"/>
              <w:left w:w="97" w:type="dxa"/>
              <w:bottom w:w="0" w:type="dxa"/>
              <w:right w:w="97" w:type="dxa"/>
            </w:tcMar>
            <w:vAlign w:val="center"/>
            <w:hideMark/>
          </w:tcPr>
          <w:p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color w:val="000000"/>
                <w:kern w:val="24"/>
                <w:sz w:val="20"/>
                <w:szCs w:val="20"/>
              </w:rPr>
              <w:t>Frequency</w:t>
            </w:r>
            <w:r w:rsidRPr="00B902A7">
              <w:rPr>
                <w:rFonts w:ascii="Calibri" w:eastAsia="Times New Roman" w:hAnsi="Calibri" w:cs="Times New Roman"/>
                <w:color w:val="000000"/>
                <w:kern w:val="24"/>
                <w:sz w:val="20"/>
                <w:szCs w:val="20"/>
              </w:rPr>
              <w:t xml:space="preserve"> </w:t>
            </w:r>
          </w:p>
        </w:tc>
        <w:tc>
          <w:tcPr>
            <w:tcW w:w="1212" w:type="dxa"/>
            <w:tcBorders>
              <w:top w:val="single" w:sz="4" w:space="0" w:color="auto"/>
              <w:left w:val="nil"/>
              <w:bottom w:val="single" w:sz="4" w:space="0" w:color="auto"/>
              <w:right w:val="nil"/>
            </w:tcBorders>
            <w:shd w:val="clear" w:color="auto" w:fill="auto"/>
            <w:tcMar>
              <w:top w:w="11" w:type="dxa"/>
              <w:left w:w="97" w:type="dxa"/>
              <w:bottom w:w="0" w:type="dxa"/>
              <w:right w:w="97" w:type="dxa"/>
            </w:tcMar>
            <w:vAlign w:val="center"/>
            <w:hideMark/>
          </w:tcPr>
          <w:p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color w:val="000000"/>
                <w:kern w:val="24"/>
                <w:sz w:val="20"/>
                <w:szCs w:val="20"/>
              </w:rPr>
              <w:t>Abundance</w:t>
            </w:r>
            <w:r w:rsidRPr="00B902A7">
              <w:rPr>
                <w:rFonts w:ascii="Calibri" w:eastAsia="Times New Roman" w:hAnsi="Calibri" w:cs="Times New Roman"/>
                <w:color w:val="000000"/>
                <w:kern w:val="24"/>
                <w:sz w:val="20"/>
                <w:szCs w:val="20"/>
              </w:rPr>
              <w:t xml:space="preserve"> </w:t>
            </w:r>
          </w:p>
        </w:tc>
        <w:tc>
          <w:tcPr>
            <w:tcW w:w="928" w:type="dxa"/>
            <w:tcBorders>
              <w:top w:val="single" w:sz="4" w:space="0" w:color="auto"/>
              <w:left w:val="nil"/>
              <w:bottom w:val="single" w:sz="4" w:space="0" w:color="auto"/>
              <w:right w:val="nil"/>
            </w:tcBorders>
            <w:shd w:val="clear" w:color="auto" w:fill="auto"/>
            <w:tcMar>
              <w:top w:w="11" w:type="dxa"/>
              <w:left w:w="97" w:type="dxa"/>
              <w:bottom w:w="0" w:type="dxa"/>
              <w:right w:w="97" w:type="dxa"/>
            </w:tcMar>
            <w:vAlign w:val="center"/>
            <w:hideMark/>
          </w:tcPr>
          <w:p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color w:val="000000"/>
                <w:kern w:val="24"/>
                <w:sz w:val="20"/>
                <w:szCs w:val="20"/>
              </w:rPr>
              <w:t>Relative Density</w:t>
            </w:r>
            <w:r w:rsidRPr="00B902A7">
              <w:rPr>
                <w:rFonts w:ascii="Calibri" w:eastAsia="Times New Roman" w:hAnsi="Calibri" w:cs="Times New Roman"/>
                <w:color w:val="000000"/>
                <w:kern w:val="24"/>
                <w:sz w:val="20"/>
                <w:szCs w:val="20"/>
              </w:rPr>
              <w:t xml:space="preserve"> </w:t>
            </w:r>
          </w:p>
        </w:tc>
        <w:tc>
          <w:tcPr>
            <w:tcW w:w="1133" w:type="dxa"/>
            <w:tcBorders>
              <w:top w:val="single" w:sz="4" w:space="0" w:color="auto"/>
              <w:left w:val="nil"/>
              <w:bottom w:val="single" w:sz="4" w:space="0" w:color="auto"/>
              <w:right w:val="nil"/>
            </w:tcBorders>
            <w:shd w:val="clear" w:color="auto" w:fill="auto"/>
            <w:tcMar>
              <w:top w:w="11" w:type="dxa"/>
              <w:left w:w="97" w:type="dxa"/>
              <w:bottom w:w="0" w:type="dxa"/>
              <w:right w:w="97" w:type="dxa"/>
            </w:tcMar>
            <w:vAlign w:val="center"/>
            <w:hideMark/>
          </w:tcPr>
          <w:p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color w:val="000000"/>
                <w:kern w:val="24"/>
                <w:sz w:val="20"/>
                <w:szCs w:val="20"/>
              </w:rPr>
              <w:t>Relative Frequency</w:t>
            </w:r>
            <w:r w:rsidRPr="00B902A7">
              <w:rPr>
                <w:rFonts w:ascii="Calibri" w:eastAsia="Times New Roman" w:hAnsi="Calibri" w:cs="Times New Roman"/>
                <w:color w:val="000000"/>
                <w:kern w:val="24"/>
                <w:sz w:val="20"/>
                <w:szCs w:val="20"/>
              </w:rPr>
              <w:t xml:space="preserve"> </w:t>
            </w:r>
          </w:p>
        </w:tc>
        <w:tc>
          <w:tcPr>
            <w:tcW w:w="1212" w:type="dxa"/>
            <w:tcBorders>
              <w:top w:val="single" w:sz="4" w:space="0" w:color="auto"/>
              <w:left w:val="nil"/>
              <w:bottom w:val="single" w:sz="4" w:space="0" w:color="auto"/>
              <w:right w:val="nil"/>
            </w:tcBorders>
            <w:shd w:val="clear" w:color="auto" w:fill="auto"/>
            <w:tcMar>
              <w:top w:w="11" w:type="dxa"/>
              <w:left w:w="97" w:type="dxa"/>
              <w:bottom w:w="0" w:type="dxa"/>
              <w:right w:w="97" w:type="dxa"/>
            </w:tcMar>
            <w:vAlign w:val="center"/>
            <w:hideMark/>
          </w:tcPr>
          <w:p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color w:val="000000"/>
                <w:kern w:val="24"/>
                <w:sz w:val="20"/>
                <w:szCs w:val="20"/>
              </w:rPr>
              <w:t>Relative Dominance</w:t>
            </w:r>
            <w:r w:rsidRPr="00B902A7">
              <w:rPr>
                <w:rFonts w:ascii="Calibri" w:eastAsia="Times New Roman" w:hAnsi="Calibri" w:cs="Times New Roman"/>
                <w:color w:val="000000"/>
                <w:kern w:val="24"/>
                <w:sz w:val="20"/>
                <w:szCs w:val="20"/>
              </w:rPr>
              <w:t xml:space="preserve"> </w:t>
            </w:r>
          </w:p>
        </w:tc>
        <w:tc>
          <w:tcPr>
            <w:tcW w:w="708" w:type="dxa"/>
            <w:tcBorders>
              <w:top w:val="single" w:sz="4" w:space="0" w:color="auto"/>
              <w:left w:val="nil"/>
              <w:bottom w:val="single" w:sz="4" w:space="0" w:color="auto"/>
              <w:right w:val="nil"/>
            </w:tcBorders>
            <w:shd w:val="clear" w:color="auto" w:fill="auto"/>
            <w:tcMar>
              <w:top w:w="11" w:type="dxa"/>
              <w:left w:w="97" w:type="dxa"/>
              <w:bottom w:w="0" w:type="dxa"/>
              <w:right w:w="97" w:type="dxa"/>
            </w:tcMar>
            <w:vAlign w:val="center"/>
            <w:hideMark/>
          </w:tcPr>
          <w:p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color w:val="000000"/>
                <w:kern w:val="24"/>
                <w:sz w:val="20"/>
                <w:szCs w:val="20"/>
              </w:rPr>
              <w:t>IVI</w:t>
            </w:r>
            <w:r w:rsidRPr="00B902A7">
              <w:rPr>
                <w:rFonts w:ascii="Calibri" w:eastAsia="Times New Roman" w:hAnsi="Calibri" w:cs="Times New Roman"/>
                <w:color w:val="000000"/>
                <w:kern w:val="24"/>
                <w:sz w:val="20"/>
                <w:szCs w:val="20"/>
              </w:rPr>
              <w:t xml:space="preserve"> </w:t>
            </w:r>
          </w:p>
        </w:tc>
      </w:tr>
      <w:tr w:rsidR="007F652E" w:rsidRPr="00B902A7" w:rsidTr="008A1A7F">
        <w:trPr>
          <w:trHeight w:val="752"/>
        </w:trPr>
        <w:tc>
          <w:tcPr>
            <w:tcW w:w="2104" w:type="dxa"/>
            <w:tcBorders>
              <w:top w:val="single" w:sz="4" w:space="0" w:color="auto"/>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rPr>
                <w:rFonts w:ascii="Arial" w:eastAsia="Times New Roman" w:hAnsi="Arial" w:cs="Arial"/>
                <w:sz w:val="20"/>
                <w:szCs w:val="20"/>
              </w:rPr>
            </w:pPr>
            <w:proofErr w:type="spellStart"/>
            <w:r w:rsidRPr="00B902A7">
              <w:rPr>
                <w:rFonts w:ascii="Calibri" w:eastAsia="Times New Roman" w:hAnsi="Calibri" w:cs="Calibri"/>
                <w:i/>
                <w:iCs/>
                <w:color w:val="000000"/>
                <w:kern w:val="24"/>
                <w:sz w:val="20"/>
                <w:szCs w:val="20"/>
              </w:rPr>
              <w:lastRenderedPageBreak/>
              <w:t>Digitaria</w:t>
            </w:r>
            <w:proofErr w:type="spellEnd"/>
            <w:r w:rsidRPr="00B902A7">
              <w:rPr>
                <w:rFonts w:ascii="Calibri" w:eastAsia="Times New Roman" w:hAnsi="Calibri" w:cs="Calibri"/>
                <w:i/>
                <w:iCs/>
                <w:color w:val="000000"/>
                <w:kern w:val="24"/>
                <w:sz w:val="20"/>
                <w:szCs w:val="20"/>
              </w:rPr>
              <w:t xml:space="preserve"> </w:t>
            </w:r>
            <w:proofErr w:type="spellStart"/>
            <w:r w:rsidRPr="00B902A7">
              <w:rPr>
                <w:rFonts w:ascii="Calibri" w:eastAsia="Times New Roman" w:hAnsi="Calibri" w:cs="Calibri"/>
                <w:i/>
                <w:iCs/>
                <w:color w:val="000000"/>
                <w:kern w:val="24"/>
                <w:sz w:val="20"/>
                <w:szCs w:val="20"/>
              </w:rPr>
              <w:t>sanguinalis</w:t>
            </w:r>
            <w:proofErr w:type="spellEnd"/>
            <w:r w:rsidRPr="00B902A7">
              <w:rPr>
                <w:rFonts w:ascii="Calibri" w:eastAsia="Times New Roman" w:hAnsi="Calibri" w:cs="Times New Roman"/>
                <w:i/>
                <w:iCs/>
                <w:color w:val="000000"/>
                <w:kern w:val="24"/>
                <w:sz w:val="20"/>
                <w:szCs w:val="20"/>
              </w:rPr>
              <w:t xml:space="preserve"> </w:t>
            </w:r>
          </w:p>
        </w:tc>
        <w:tc>
          <w:tcPr>
            <w:tcW w:w="737" w:type="dxa"/>
            <w:tcBorders>
              <w:top w:val="single" w:sz="4" w:space="0" w:color="auto"/>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0.4</w:t>
            </w:r>
            <w:r w:rsidRPr="00B902A7">
              <w:rPr>
                <w:rFonts w:ascii="Calibri" w:eastAsia="Times New Roman" w:hAnsi="Calibri" w:cs="Times New Roman"/>
                <w:color w:val="000000"/>
                <w:kern w:val="24"/>
                <w:sz w:val="20"/>
                <w:szCs w:val="20"/>
              </w:rPr>
              <w:t xml:space="preserve"> </w:t>
            </w:r>
          </w:p>
        </w:tc>
        <w:tc>
          <w:tcPr>
            <w:tcW w:w="739" w:type="dxa"/>
            <w:tcBorders>
              <w:top w:val="single" w:sz="4" w:space="0" w:color="auto"/>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0.125</w:t>
            </w:r>
            <w:r w:rsidRPr="00B902A7">
              <w:rPr>
                <w:rFonts w:ascii="Calibri" w:eastAsia="Times New Roman" w:hAnsi="Calibri" w:cs="Times New Roman"/>
                <w:color w:val="000000"/>
                <w:kern w:val="24"/>
                <w:sz w:val="20"/>
                <w:szCs w:val="20"/>
              </w:rPr>
              <w:t xml:space="preserve"> </w:t>
            </w:r>
          </w:p>
        </w:tc>
        <w:tc>
          <w:tcPr>
            <w:tcW w:w="1005" w:type="dxa"/>
            <w:tcBorders>
              <w:top w:val="single" w:sz="4" w:space="0" w:color="auto"/>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0.41</w:t>
            </w:r>
            <w:r w:rsidRPr="00B902A7">
              <w:rPr>
                <w:rFonts w:ascii="Calibri" w:eastAsia="Times New Roman" w:hAnsi="Calibri" w:cs="Times New Roman"/>
                <w:color w:val="000000"/>
                <w:kern w:val="24"/>
                <w:sz w:val="20"/>
                <w:szCs w:val="20"/>
              </w:rPr>
              <w:t xml:space="preserve"> </w:t>
            </w:r>
          </w:p>
        </w:tc>
        <w:tc>
          <w:tcPr>
            <w:tcW w:w="1133" w:type="dxa"/>
            <w:tcBorders>
              <w:top w:val="single" w:sz="4" w:space="0" w:color="auto"/>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25</w:t>
            </w:r>
            <w:r w:rsidRPr="00B902A7">
              <w:rPr>
                <w:rFonts w:ascii="Calibri" w:eastAsia="Times New Roman" w:hAnsi="Calibri" w:cs="Times New Roman"/>
                <w:color w:val="000000"/>
                <w:kern w:val="24"/>
                <w:sz w:val="20"/>
                <w:szCs w:val="20"/>
              </w:rPr>
              <w:t xml:space="preserve"> </w:t>
            </w:r>
          </w:p>
        </w:tc>
        <w:tc>
          <w:tcPr>
            <w:tcW w:w="1212" w:type="dxa"/>
            <w:tcBorders>
              <w:top w:val="single" w:sz="4" w:space="0" w:color="auto"/>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1.67</w:t>
            </w:r>
            <w:r w:rsidRPr="00B902A7">
              <w:rPr>
                <w:rFonts w:ascii="Calibri" w:eastAsia="Times New Roman" w:hAnsi="Calibri" w:cs="Times New Roman"/>
                <w:color w:val="000000"/>
                <w:kern w:val="24"/>
                <w:sz w:val="20"/>
                <w:szCs w:val="20"/>
              </w:rPr>
              <w:t xml:space="preserve"> </w:t>
            </w:r>
          </w:p>
        </w:tc>
        <w:tc>
          <w:tcPr>
            <w:tcW w:w="928" w:type="dxa"/>
            <w:tcBorders>
              <w:top w:val="single" w:sz="4" w:space="0" w:color="auto"/>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8.49</w:t>
            </w:r>
            <w:r w:rsidRPr="00B902A7">
              <w:rPr>
                <w:rFonts w:ascii="Calibri" w:eastAsia="Times New Roman" w:hAnsi="Calibri" w:cs="Times New Roman"/>
                <w:color w:val="000000"/>
                <w:kern w:val="24"/>
                <w:sz w:val="20"/>
                <w:szCs w:val="20"/>
              </w:rPr>
              <w:t xml:space="preserve"> </w:t>
            </w:r>
          </w:p>
        </w:tc>
        <w:tc>
          <w:tcPr>
            <w:tcW w:w="1133" w:type="dxa"/>
            <w:tcBorders>
              <w:top w:val="single" w:sz="4" w:space="0" w:color="auto"/>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10.7</w:t>
            </w:r>
            <w:r w:rsidRPr="00B902A7">
              <w:rPr>
                <w:rFonts w:ascii="Calibri" w:eastAsia="Times New Roman" w:hAnsi="Calibri" w:cs="Times New Roman"/>
                <w:color w:val="000000"/>
                <w:kern w:val="24"/>
                <w:sz w:val="20"/>
                <w:szCs w:val="20"/>
              </w:rPr>
              <w:t xml:space="preserve"> </w:t>
            </w:r>
          </w:p>
        </w:tc>
        <w:tc>
          <w:tcPr>
            <w:tcW w:w="1212" w:type="dxa"/>
            <w:tcBorders>
              <w:top w:val="single" w:sz="4" w:space="0" w:color="auto"/>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9.058</w:t>
            </w:r>
            <w:r w:rsidRPr="00B902A7">
              <w:rPr>
                <w:rFonts w:ascii="Calibri" w:eastAsia="Times New Roman" w:hAnsi="Calibri" w:cs="Times New Roman"/>
                <w:color w:val="000000"/>
                <w:kern w:val="24"/>
                <w:sz w:val="20"/>
                <w:szCs w:val="20"/>
              </w:rPr>
              <w:t xml:space="preserve"> </w:t>
            </w:r>
          </w:p>
        </w:tc>
        <w:tc>
          <w:tcPr>
            <w:tcW w:w="708" w:type="dxa"/>
            <w:tcBorders>
              <w:top w:val="single" w:sz="4" w:space="0" w:color="auto"/>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28.26</w:t>
            </w:r>
            <w:r w:rsidRPr="00B902A7">
              <w:rPr>
                <w:rFonts w:ascii="Calibri" w:eastAsia="Times New Roman" w:hAnsi="Calibri" w:cs="Times New Roman"/>
                <w:color w:val="000000"/>
                <w:kern w:val="24"/>
                <w:sz w:val="20"/>
                <w:szCs w:val="20"/>
              </w:rPr>
              <w:t xml:space="preserve"> </w:t>
            </w:r>
          </w:p>
        </w:tc>
      </w:tr>
      <w:tr w:rsidR="007F652E" w:rsidRPr="00B902A7" w:rsidTr="008A1A7F">
        <w:trPr>
          <w:trHeight w:val="752"/>
        </w:trPr>
        <w:tc>
          <w:tcPr>
            <w:tcW w:w="2104"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i/>
                <w:iCs/>
                <w:color w:val="000000"/>
                <w:kern w:val="24"/>
                <w:sz w:val="20"/>
                <w:szCs w:val="20"/>
              </w:rPr>
              <w:t xml:space="preserve">Amaranthus </w:t>
            </w:r>
            <w:proofErr w:type="spellStart"/>
            <w:r w:rsidRPr="00B902A7">
              <w:rPr>
                <w:rFonts w:ascii="Calibri" w:eastAsia="Times New Roman" w:hAnsi="Calibri" w:cs="Calibri"/>
                <w:i/>
                <w:iCs/>
                <w:color w:val="000000"/>
                <w:kern w:val="24"/>
                <w:sz w:val="20"/>
                <w:szCs w:val="20"/>
              </w:rPr>
              <w:t>spinosus</w:t>
            </w:r>
            <w:proofErr w:type="spellEnd"/>
            <w:r w:rsidRPr="00B902A7">
              <w:rPr>
                <w:rFonts w:ascii="Calibri" w:eastAsia="Times New Roman" w:hAnsi="Calibri" w:cs="Times New Roman"/>
                <w:i/>
                <w:iCs/>
                <w:color w:val="000000"/>
                <w:kern w:val="24"/>
                <w:sz w:val="20"/>
                <w:szCs w:val="20"/>
              </w:rPr>
              <w:t xml:space="preserve"> </w:t>
            </w:r>
          </w:p>
        </w:tc>
        <w:tc>
          <w:tcPr>
            <w:tcW w:w="737"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0.3</w:t>
            </w:r>
            <w:r w:rsidRPr="00B902A7">
              <w:rPr>
                <w:rFonts w:ascii="Calibri" w:eastAsia="Times New Roman" w:hAnsi="Calibri" w:cs="Times New Roman"/>
                <w:color w:val="000000"/>
                <w:kern w:val="24"/>
                <w:sz w:val="20"/>
                <w:szCs w:val="20"/>
              </w:rPr>
              <w:t xml:space="preserve"> </w:t>
            </w:r>
          </w:p>
        </w:tc>
        <w:tc>
          <w:tcPr>
            <w:tcW w:w="739"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0.070</w:t>
            </w:r>
            <w:r w:rsidRPr="00B902A7">
              <w:rPr>
                <w:rFonts w:ascii="Calibri" w:eastAsia="Times New Roman" w:hAnsi="Calibri" w:cs="Times New Roman"/>
                <w:color w:val="000000"/>
                <w:kern w:val="24"/>
                <w:sz w:val="20"/>
                <w:szCs w:val="20"/>
              </w:rPr>
              <w:t xml:space="preserve"> </w:t>
            </w:r>
          </w:p>
        </w:tc>
        <w:tc>
          <w:tcPr>
            <w:tcW w:w="1005"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0.5</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1.5</w:t>
            </w:r>
            <w:r w:rsidRPr="00B902A7">
              <w:rPr>
                <w:rFonts w:ascii="Calibri" w:eastAsia="Times New Roman" w:hAnsi="Calibri" w:cs="Times New Roman"/>
                <w:color w:val="000000"/>
                <w:kern w:val="24"/>
                <w:sz w:val="20"/>
                <w:szCs w:val="20"/>
              </w:rPr>
              <w:t xml:space="preserve"> </w:t>
            </w:r>
          </w:p>
        </w:tc>
        <w:tc>
          <w:tcPr>
            <w:tcW w:w="928"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10.2</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14.3</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8.152</w:t>
            </w:r>
            <w:r w:rsidRPr="00B902A7">
              <w:rPr>
                <w:rFonts w:ascii="Calibri" w:eastAsia="Times New Roman" w:hAnsi="Calibri" w:cs="Times New Roman"/>
                <w:color w:val="000000"/>
                <w:kern w:val="24"/>
                <w:sz w:val="20"/>
                <w:szCs w:val="20"/>
              </w:rPr>
              <w:t xml:space="preserve"> </w:t>
            </w:r>
          </w:p>
        </w:tc>
        <w:tc>
          <w:tcPr>
            <w:tcW w:w="708"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32.62</w:t>
            </w:r>
            <w:r w:rsidRPr="00B902A7">
              <w:rPr>
                <w:rFonts w:ascii="Calibri" w:eastAsia="Times New Roman" w:hAnsi="Calibri" w:cs="Times New Roman"/>
                <w:color w:val="000000"/>
                <w:kern w:val="24"/>
                <w:sz w:val="20"/>
                <w:szCs w:val="20"/>
              </w:rPr>
              <w:t xml:space="preserve"> </w:t>
            </w:r>
          </w:p>
        </w:tc>
      </w:tr>
      <w:tr w:rsidR="007F652E" w:rsidRPr="00B902A7" w:rsidTr="008A1A7F">
        <w:trPr>
          <w:trHeight w:val="752"/>
        </w:trPr>
        <w:tc>
          <w:tcPr>
            <w:tcW w:w="2104"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rPr>
                <w:rFonts w:ascii="Arial" w:eastAsia="Times New Roman" w:hAnsi="Arial" w:cs="Arial"/>
                <w:sz w:val="20"/>
                <w:szCs w:val="20"/>
              </w:rPr>
            </w:pPr>
            <w:proofErr w:type="spellStart"/>
            <w:r w:rsidRPr="00B902A7">
              <w:rPr>
                <w:rFonts w:ascii="Calibri" w:eastAsia="Times New Roman" w:hAnsi="Calibri" w:cs="Calibri"/>
                <w:i/>
                <w:iCs/>
                <w:color w:val="000000"/>
                <w:kern w:val="24"/>
                <w:sz w:val="20"/>
                <w:szCs w:val="20"/>
              </w:rPr>
              <w:t>Asarum</w:t>
            </w:r>
            <w:proofErr w:type="spellEnd"/>
            <w:r w:rsidRPr="00B902A7">
              <w:rPr>
                <w:rFonts w:ascii="Calibri" w:eastAsia="Times New Roman" w:hAnsi="Calibri" w:cs="Calibri"/>
                <w:i/>
                <w:iCs/>
                <w:color w:val="000000"/>
                <w:kern w:val="24"/>
                <w:sz w:val="20"/>
                <w:szCs w:val="20"/>
              </w:rPr>
              <w:t xml:space="preserve"> </w:t>
            </w:r>
            <w:proofErr w:type="spellStart"/>
            <w:r w:rsidRPr="00B902A7">
              <w:rPr>
                <w:rFonts w:ascii="Calibri" w:eastAsia="Times New Roman" w:hAnsi="Calibri" w:cs="Calibri"/>
                <w:i/>
                <w:iCs/>
                <w:color w:val="000000"/>
                <w:kern w:val="24"/>
                <w:sz w:val="20"/>
                <w:szCs w:val="20"/>
              </w:rPr>
              <w:t>canadense</w:t>
            </w:r>
            <w:proofErr w:type="spellEnd"/>
            <w:r w:rsidRPr="00B902A7">
              <w:rPr>
                <w:rFonts w:ascii="Calibri" w:eastAsia="Times New Roman" w:hAnsi="Calibri" w:cs="Times New Roman"/>
                <w:i/>
                <w:iCs/>
                <w:color w:val="000000"/>
                <w:kern w:val="24"/>
                <w:sz w:val="20"/>
                <w:szCs w:val="20"/>
              </w:rPr>
              <w:t xml:space="preserve"> </w:t>
            </w:r>
          </w:p>
        </w:tc>
        <w:tc>
          <w:tcPr>
            <w:tcW w:w="737"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0.3</w:t>
            </w:r>
            <w:r w:rsidRPr="00B902A7">
              <w:rPr>
                <w:rFonts w:ascii="Calibri" w:eastAsia="Times New Roman" w:hAnsi="Calibri" w:cs="Times New Roman"/>
                <w:color w:val="000000"/>
                <w:kern w:val="24"/>
                <w:sz w:val="20"/>
                <w:szCs w:val="20"/>
              </w:rPr>
              <w:t xml:space="preserve"> </w:t>
            </w:r>
          </w:p>
        </w:tc>
        <w:tc>
          <w:tcPr>
            <w:tcW w:w="739"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0.070</w:t>
            </w:r>
            <w:r w:rsidRPr="00B902A7">
              <w:rPr>
                <w:rFonts w:ascii="Calibri" w:eastAsia="Times New Roman" w:hAnsi="Calibri" w:cs="Times New Roman"/>
                <w:color w:val="000000"/>
                <w:kern w:val="24"/>
                <w:sz w:val="20"/>
                <w:szCs w:val="20"/>
              </w:rPr>
              <w:t xml:space="preserve"> </w:t>
            </w:r>
          </w:p>
        </w:tc>
        <w:tc>
          <w:tcPr>
            <w:tcW w:w="1005"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0.3333</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16.67</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2</w:t>
            </w:r>
            <w:r w:rsidRPr="00B902A7">
              <w:rPr>
                <w:rFonts w:ascii="Calibri" w:eastAsia="Times New Roman" w:hAnsi="Calibri" w:cs="Times New Roman"/>
                <w:color w:val="000000"/>
                <w:kern w:val="24"/>
                <w:sz w:val="20"/>
                <w:szCs w:val="20"/>
              </w:rPr>
              <w:t xml:space="preserve"> </w:t>
            </w:r>
          </w:p>
        </w:tc>
        <w:tc>
          <w:tcPr>
            <w:tcW w:w="928"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6.79</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7.14</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10.87</w:t>
            </w:r>
            <w:r w:rsidRPr="00B902A7">
              <w:rPr>
                <w:rFonts w:ascii="Calibri" w:eastAsia="Times New Roman" w:hAnsi="Calibri" w:cs="Times New Roman"/>
                <w:color w:val="000000"/>
                <w:kern w:val="24"/>
                <w:sz w:val="20"/>
                <w:szCs w:val="20"/>
              </w:rPr>
              <w:t xml:space="preserve"> </w:t>
            </w:r>
          </w:p>
        </w:tc>
        <w:tc>
          <w:tcPr>
            <w:tcW w:w="708"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24.8</w:t>
            </w:r>
            <w:r w:rsidRPr="00B902A7">
              <w:rPr>
                <w:rFonts w:ascii="Calibri" w:eastAsia="Times New Roman" w:hAnsi="Calibri" w:cs="Times New Roman"/>
                <w:color w:val="000000"/>
                <w:kern w:val="24"/>
                <w:sz w:val="20"/>
                <w:szCs w:val="20"/>
              </w:rPr>
              <w:t xml:space="preserve"> </w:t>
            </w:r>
          </w:p>
        </w:tc>
      </w:tr>
      <w:tr w:rsidR="007F652E" w:rsidRPr="00B902A7" w:rsidTr="008A1A7F">
        <w:trPr>
          <w:trHeight w:val="752"/>
        </w:trPr>
        <w:tc>
          <w:tcPr>
            <w:tcW w:w="2104"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rPr>
                <w:rFonts w:ascii="Arial" w:eastAsia="Times New Roman" w:hAnsi="Arial" w:cs="Arial"/>
                <w:sz w:val="20"/>
                <w:szCs w:val="20"/>
              </w:rPr>
            </w:pPr>
            <w:proofErr w:type="spellStart"/>
            <w:r w:rsidRPr="00B902A7">
              <w:rPr>
                <w:rFonts w:ascii="Calibri" w:eastAsia="Times New Roman" w:hAnsi="Calibri" w:cs="Calibri"/>
                <w:i/>
                <w:iCs/>
                <w:color w:val="000000"/>
                <w:kern w:val="24"/>
                <w:sz w:val="20"/>
                <w:szCs w:val="20"/>
              </w:rPr>
              <w:t>Cynodon</w:t>
            </w:r>
            <w:proofErr w:type="spellEnd"/>
            <w:r w:rsidRPr="00B902A7">
              <w:rPr>
                <w:rFonts w:ascii="Calibri" w:eastAsia="Times New Roman" w:hAnsi="Calibri" w:cs="Calibri"/>
                <w:i/>
                <w:iCs/>
                <w:color w:val="000000"/>
                <w:kern w:val="24"/>
                <w:sz w:val="20"/>
                <w:szCs w:val="20"/>
              </w:rPr>
              <w:t xml:space="preserve"> </w:t>
            </w:r>
            <w:proofErr w:type="spellStart"/>
            <w:r w:rsidRPr="00B902A7">
              <w:rPr>
                <w:rFonts w:ascii="Calibri" w:eastAsia="Times New Roman" w:hAnsi="Calibri" w:cs="Calibri"/>
                <w:i/>
                <w:iCs/>
                <w:color w:val="000000"/>
                <w:kern w:val="24"/>
                <w:sz w:val="20"/>
                <w:szCs w:val="20"/>
              </w:rPr>
              <w:t>dactylon</w:t>
            </w:r>
            <w:proofErr w:type="spellEnd"/>
            <w:r w:rsidRPr="00B902A7">
              <w:rPr>
                <w:rFonts w:ascii="Calibri" w:eastAsia="Times New Roman" w:hAnsi="Calibri" w:cs="Times New Roman"/>
                <w:i/>
                <w:iCs/>
                <w:color w:val="000000"/>
                <w:kern w:val="24"/>
                <w:sz w:val="20"/>
                <w:szCs w:val="20"/>
              </w:rPr>
              <w:t xml:space="preserve"> </w:t>
            </w:r>
          </w:p>
        </w:tc>
        <w:tc>
          <w:tcPr>
            <w:tcW w:w="737"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0.3</w:t>
            </w:r>
            <w:r w:rsidRPr="00B902A7">
              <w:rPr>
                <w:rFonts w:ascii="Calibri" w:eastAsia="Times New Roman" w:hAnsi="Calibri" w:cs="Times New Roman"/>
                <w:color w:val="000000"/>
                <w:kern w:val="24"/>
                <w:sz w:val="20"/>
                <w:szCs w:val="20"/>
              </w:rPr>
              <w:t xml:space="preserve"> </w:t>
            </w:r>
          </w:p>
        </w:tc>
        <w:tc>
          <w:tcPr>
            <w:tcW w:w="739"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0.072</w:t>
            </w:r>
            <w:r w:rsidRPr="00B902A7">
              <w:rPr>
                <w:rFonts w:ascii="Calibri" w:eastAsia="Times New Roman" w:hAnsi="Calibri" w:cs="Times New Roman"/>
                <w:color w:val="000000"/>
                <w:kern w:val="24"/>
                <w:sz w:val="20"/>
                <w:szCs w:val="20"/>
              </w:rPr>
              <w:t xml:space="preserve"> </w:t>
            </w:r>
          </w:p>
        </w:tc>
        <w:tc>
          <w:tcPr>
            <w:tcW w:w="1005"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0.9167</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2.75</w:t>
            </w:r>
            <w:r w:rsidRPr="00B902A7">
              <w:rPr>
                <w:rFonts w:ascii="Calibri" w:eastAsia="Times New Roman" w:hAnsi="Calibri" w:cs="Times New Roman"/>
                <w:color w:val="000000"/>
                <w:kern w:val="24"/>
                <w:sz w:val="20"/>
                <w:szCs w:val="20"/>
              </w:rPr>
              <w:t xml:space="preserve"> </w:t>
            </w:r>
          </w:p>
        </w:tc>
        <w:tc>
          <w:tcPr>
            <w:tcW w:w="928"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18.7</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14.3</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14.95</w:t>
            </w:r>
            <w:r w:rsidRPr="00B902A7">
              <w:rPr>
                <w:rFonts w:ascii="Calibri" w:eastAsia="Times New Roman" w:hAnsi="Calibri" w:cs="Times New Roman"/>
                <w:color w:val="000000"/>
                <w:kern w:val="24"/>
                <w:sz w:val="20"/>
                <w:szCs w:val="20"/>
              </w:rPr>
              <w:t xml:space="preserve"> </w:t>
            </w:r>
          </w:p>
        </w:tc>
        <w:tc>
          <w:tcPr>
            <w:tcW w:w="708"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47.9</w:t>
            </w:r>
            <w:r w:rsidRPr="00B902A7">
              <w:rPr>
                <w:rFonts w:ascii="Calibri" w:eastAsia="Times New Roman" w:hAnsi="Calibri" w:cs="Times New Roman"/>
                <w:color w:val="000000"/>
                <w:kern w:val="24"/>
                <w:sz w:val="20"/>
                <w:szCs w:val="20"/>
              </w:rPr>
              <w:t xml:space="preserve"> </w:t>
            </w:r>
          </w:p>
        </w:tc>
      </w:tr>
      <w:tr w:rsidR="007F652E" w:rsidRPr="00B902A7" w:rsidTr="008A1A7F">
        <w:trPr>
          <w:trHeight w:val="752"/>
        </w:trPr>
        <w:tc>
          <w:tcPr>
            <w:tcW w:w="2104"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rPr>
                <w:rFonts w:ascii="Arial" w:eastAsia="Times New Roman" w:hAnsi="Arial" w:cs="Arial"/>
                <w:sz w:val="20"/>
                <w:szCs w:val="20"/>
              </w:rPr>
            </w:pPr>
            <w:proofErr w:type="spellStart"/>
            <w:r w:rsidRPr="00B902A7">
              <w:rPr>
                <w:rFonts w:ascii="Calibri" w:eastAsia="Times New Roman" w:hAnsi="Calibri" w:cs="Calibri"/>
                <w:i/>
                <w:iCs/>
                <w:color w:val="000000"/>
                <w:kern w:val="24"/>
                <w:sz w:val="20"/>
                <w:szCs w:val="20"/>
              </w:rPr>
              <w:t>Rumex</w:t>
            </w:r>
            <w:proofErr w:type="spellEnd"/>
            <w:r w:rsidRPr="00B902A7">
              <w:rPr>
                <w:rFonts w:ascii="Calibri" w:eastAsia="Times New Roman" w:hAnsi="Calibri" w:cs="Calibri"/>
                <w:i/>
                <w:iCs/>
                <w:color w:val="000000"/>
                <w:kern w:val="24"/>
                <w:sz w:val="20"/>
                <w:szCs w:val="20"/>
              </w:rPr>
              <w:t xml:space="preserve"> </w:t>
            </w:r>
            <w:proofErr w:type="spellStart"/>
            <w:r w:rsidRPr="00B902A7">
              <w:rPr>
                <w:rFonts w:ascii="Calibri" w:eastAsia="Times New Roman" w:hAnsi="Calibri" w:cs="Calibri"/>
                <w:i/>
                <w:iCs/>
                <w:color w:val="000000"/>
                <w:kern w:val="24"/>
                <w:sz w:val="20"/>
                <w:szCs w:val="20"/>
              </w:rPr>
              <w:t>crispus</w:t>
            </w:r>
            <w:proofErr w:type="spellEnd"/>
            <w:r w:rsidRPr="00B902A7">
              <w:rPr>
                <w:rFonts w:ascii="Calibri" w:eastAsia="Times New Roman" w:hAnsi="Calibri" w:cs="Times New Roman"/>
                <w:i/>
                <w:iCs/>
                <w:color w:val="000000"/>
                <w:kern w:val="24"/>
                <w:sz w:val="20"/>
                <w:szCs w:val="20"/>
              </w:rPr>
              <w:t xml:space="preserve"> </w:t>
            </w:r>
          </w:p>
        </w:tc>
        <w:tc>
          <w:tcPr>
            <w:tcW w:w="737"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0.5</w:t>
            </w:r>
            <w:r w:rsidRPr="00B902A7">
              <w:rPr>
                <w:rFonts w:ascii="Calibri" w:eastAsia="Times New Roman" w:hAnsi="Calibri" w:cs="Times New Roman"/>
                <w:color w:val="000000"/>
                <w:kern w:val="24"/>
                <w:sz w:val="20"/>
                <w:szCs w:val="20"/>
              </w:rPr>
              <w:t xml:space="preserve"> </w:t>
            </w:r>
          </w:p>
        </w:tc>
        <w:tc>
          <w:tcPr>
            <w:tcW w:w="739"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0.19</w:t>
            </w:r>
            <w:r w:rsidRPr="00B902A7">
              <w:rPr>
                <w:rFonts w:ascii="Calibri" w:eastAsia="Times New Roman" w:hAnsi="Calibri" w:cs="Times New Roman"/>
                <w:color w:val="000000"/>
                <w:kern w:val="24"/>
                <w:sz w:val="20"/>
                <w:szCs w:val="20"/>
              </w:rPr>
              <w:t xml:space="preserve"> </w:t>
            </w:r>
          </w:p>
        </w:tc>
        <w:tc>
          <w:tcPr>
            <w:tcW w:w="1005"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0.1667</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8.33</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2</w:t>
            </w:r>
            <w:r w:rsidRPr="00B902A7">
              <w:rPr>
                <w:rFonts w:ascii="Calibri" w:eastAsia="Times New Roman" w:hAnsi="Calibri" w:cs="Times New Roman"/>
                <w:color w:val="000000"/>
                <w:kern w:val="24"/>
                <w:sz w:val="20"/>
                <w:szCs w:val="20"/>
              </w:rPr>
              <w:t xml:space="preserve"> </w:t>
            </w:r>
          </w:p>
        </w:tc>
        <w:tc>
          <w:tcPr>
            <w:tcW w:w="928"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3.39</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3.57</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10.87</w:t>
            </w:r>
            <w:r w:rsidRPr="00B902A7">
              <w:rPr>
                <w:rFonts w:ascii="Calibri" w:eastAsia="Times New Roman" w:hAnsi="Calibri" w:cs="Times New Roman"/>
                <w:color w:val="000000"/>
                <w:kern w:val="24"/>
                <w:sz w:val="20"/>
                <w:szCs w:val="20"/>
              </w:rPr>
              <w:t xml:space="preserve"> </w:t>
            </w:r>
          </w:p>
        </w:tc>
        <w:tc>
          <w:tcPr>
            <w:tcW w:w="708"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17.84</w:t>
            </w:r>
            <w:r w:rsidRPr="00B902A7">
              <w:rPr>
                <w:rFonts w:ascii="Calibri" w:eastAsia="Times New Roman" w:hAnsi="Calibri" w:cs="Times New Roman"/>
                <w:color w:val="000000"/>
                <w:kern w:val="24"/>
                <w:sz w:val="20"/>
                <w:szCs w:val="20"/>
              </w:rPr>
              <w:t xml:space="preserve"> </w:t>
            </w:r>
          </w:p>
        </w:tc>
      </w:tr>
      <w:tr w:rsidR="007F652E" w:rsidRPr="00B902A7" w:rsidTr="008A1A7F">
        <w:trPr>
          <w:trHeight w:val="752"/>
        </w:trPr>
        <w:tc>
          <w:tcPr>
            <w:tcW w:w="2104"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rPr>
                <w:rFonts w:ascii="Arial" w:eastAsia="Times New Roman" w:hAnsi="Arial" w:cs="Arial"/>
                <w:sz w:val="20"/>
                <w:szCs w:val="20"/>
              </w:rPr>
            </w:pPr>
            <w:r w:rsidRPr="00B902A7">
              <w:rPr>
                <w:rFonts w:ascii="Calibri" w:eastAsia="Times New Roman" w:hAnsi="Calibri" w:cs="Calibri"/>
                <w:i/>
                <w:iCs/>
                <w:color w:val="000000"/>
                <w:kern w:val="24"/>
                <w:sz w:val="20"/>
                <w:szCs w:val="20"/>
              </w:rPr>
              <w:t xml:space="preserve">Alternanthera </w:t>
            </w:r>
            <w:proofErr w:type="spellStart"/>
            <w:r w:rsidRPr="00B902A7">
              <w:rPr>
                <w:rFonts w:ascii="Calibri" w:eastAsia="Times New Roman" w:hAnsi="Calibri" w:cs="Calibri"/>
                <w:i/>
                <w:iCs/>
                <w:color w:val="000000"/>
                <w:kern w:val="24"/>
                <w:sz w:val="20"/>
                <w:szCs w:val="20"/>
              </w:rPr>
              <w:t>sessilis</w:t>
            </w:r>
            <w:proofErr w:type="spellEnd"/>
            <w:r w:rsidRPr="00B902A7">
              <w:rPr>
                <w:rFonts w:ascii="Calibri" w:eastAsia="Times New Roman" w:hAnsi="Calibri" w:cs="Times New Roman"/>
                <w:i/>
                <w:iCs/>
                <w:color w:val="000000"/>
                <w:kern w:val="24"/>
                <w:sz w:val="20"/>
                <w:szCs w:val="20"/>
              </w:rPr>
              <w:t xml:space="preserve"> </w:t>
            </w:r>
          </w:p>
        </w:tc>
        <w:tc>
          <w:tcPr>
            <w:tcW w:w="737"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0.2</w:t>
            </w:r>
            <w:r w:rsidRPr="00B902A7">
              <w:rPr>
                <w:rFonts w:ascii="Calibri" w:eastAsia="Times New Roman" w:hAnsi="Calibri" w:cs="Times New Roman"/>
                <w:color w:val="000000"/>
                <w:kern w:val="24"/>
                <w:sz w:val="20"/>
                <w:szCs w:val="20"/>
              </w:rPr>
              <w:t xml:space="preserve"> </w:t>
            </w:r>
          </w:p>
        </w:tc>
        <w:tc>
          <w:tcPr>
            <w:tcW w:w="739"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0.031</w:t>
            </w:r>
            <w:r w:rsidRPr="00B902A7">
              <w:rPr>
                <w:rFonts w:ascii="Calibri" w:eastAsia="Times New Roman" w:hAnsi="Calibri" w:cs="Times New Roman"/>
                <w:color w:val="000000"/>
                <w:kern w:val="24"/>
                <w:sz w:val="20"/>
                <w:szCs w:val="20"/>
              </w:rPr>
              <w:t xml:space="preserve"> </w:t>
            </w:r>
          </w:p>
        </w:tc>
        <w:tc>
          <w:tcPr>
            <w:tcW w:w="1005"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0.6667</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2</w:t>
            </w:r>
            <w:r w:rsidRPr="00B902A7">
              <w:rPr>
                <w:rFonts w:ascii="Calibri" w:eastAsia="Times New Roman" w:hAnsi="Calibri" w:cs="Times New Roman"/>
                <w:color w:val="000000"/>
                <w:kern w:val="24"/>
                <w:sz w:val="20"/>
                <w:szCs w:val="20"/>
              </w:rPr>
              <w:t xml:space="preserve"> </w:t>
            </w:r>
          </w:p>
        </w:tc>
        <w:tc>
          <w:tcPr>
            <w:tcW w:w="928"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13.6</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14.3</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10.87</w:t>
            </w:r>
            <w:r w:rsidRPr="00B902A7">
              <w:rPr>
                <w:rFonts w:ascii="Calibri" w:eastAsia="Times New Roman" w:hAnsi="Calibri" w:cs="Times New Roman"/>
                <w:color w:val="000000"/>
                <w:kern w:val="24"/>
                <w:sz w:val="20"/>
                <w:szCs w:val="20"/>
              </w:rPr>
              <w:t xml:space="preserve"> </w:t>
            </w:r>
          </w:p>
        </w:tc>
        <w:tc>
          <w:tcPr>
            <w:tcW w:w="708"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38.74</w:t>
            </w:r>
            <w:r w:rsidRPr="00B902A7">
              <w:rPr>
                <w:rFonts w:ascii="Calibri" w:eastAsia="Times New Roman" w:hAnsi="Calibri" w:cs="Times New Roman"/>
                <w:color w:val="000000"/>
                <w:kern w:val="24"/>
                <w:sz w:val="20"/>
                <w:szCs w:val="20"/>
              </w:rPr>
              <w:t xml:space="preserve"> </w:t>
            </w:r>
          </w:p>
        </w:tc>
      </w:tr>
      <w:tr w:rsidR="007F652E" w:rsidRPr="00B902A7" w:rsidTr="008A1A7F">
        <w:trPr>
          <w:trHeight w:val="752"/>
        </w:trPr>
        <w:tc>
          <w:tcPr>
            <w:tcW w:w="2104"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rPr>
                <w:rFonts w:ascii="Arial" w:eastAsia="Times New Roman" w:hAnsi="Arial" w:cs="Arial"/>
                <w:sz w:val="20"/>
                <w:szCs w:val="20"/>
              </w:rPr>
            </w:pPr>
            <w:proofErr w:type="spellStart"/>
            <w:r w:rsidRPr="00B902A7">
              <w:rPr>
                <w:rFonts w:ascii="Calibri" w:eastAsia="Times New Roman" w:hAnsi="Calibri" w:cs="Calibri"/>
                <w:i/>
                <w:iCs/>
                <w:color w:val="000000"/>
                <w:kern w:val="24"/>
                <w:sz w:val="20"/>
                <w:szCs w:val="20"/>
              </w:rPr>
              <w:t>Cyperus</w:t>
            </w:r>
            <w:proofErr w:type="spellEnd"/>
            <w:r w:rsidRPr="00B902A7">
              <w:rPr>
                <w:rFonts w:ascii="Calibri" w:eastAsia="Times New Roman" w:hAnsi="Calibri" w:cs="Calibri"/>
                <w:i/>
                <w:iCs/>
                <w:color w:val="000000"/>
                <w:kern w:val="24"/>
                <w:sz w:val="20"/>
                <w:szCs w:val="20"/>
              </w:rPr>
              <w:t xml:space="preserve"> </w:t>
            </w:r>
            <w:proofErr w:type="spellStart"/>
            <w:r w:rsidRPr="00B902A7">
              <w:rPr>
                <w:rFonts w:ascii="Calibri" w:eastAsia="Times New Roman" w:hAnsi="Calibri" w:cs="Calibri"/>
                <w:i/>
                <w:iCs/>
                <w:color w:val="000000"/>
                <w:kern w:val="24"/>
                <w:sz w:val="20"/>
                <w:szCs w:val="20"/>
              </w:rPr>
              <w:t>rotundus</w:t>
            </w:r>
            <w:proofErr w:type="spellEnd"/>
            <w:r w:rsidRPr="00B902A7">
              <w:rPr>
                <w:rFonts w:ascii="Calibri" w:eastAsia="Times New Roman" w:hAnsi="Calibri" w:cs="Times New Roman"/>
                <w:i/>
                <w:iCs/>
                <w:color w:val="000000"/>
                <w:kern w:val="24"/>
                <w:sz w:val="20"/>
                <w:szCs w:val="20"/>
              </w:rPr>
              <w:t xml:space="preserve"> </w:t>
            </w:r>
          </w:p>
        </w:tc>
        <w:tc>
          <w:tcPr>
            <w:tcW w:w="737"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0.4</w:t>
            </w:r>
            <w:r w:rsidRPr="00B902A7">
              <w:rPr>
                <w:rFonts w:ascii="Calibri" w:eastAsia="Times New Roman" w:hAnsi="Calibri" w:cs="Times New Roman"/>
                <w:color w:val="000000"/>
                <w:kern w:val="24"/>
                <w:sz w:val="20"/>
                <w:szCs w:val="20"/>
              </w:rPr>
              <w:t xml:space="preserve"> </w:t>
            </w:r>
          </w:p>
        </w:tc>
        <w:tc>
          <w:tcPr>
            <w:tcW w:w="739"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0.12</w:t>
            </w:r>
            <w:r w:rsidRPr="00B902A7">
              <w:rPr>
                <w:rFonts w:ascii="Calibri" w:eastAsia="Times New Roman" w:hAnsi="Calibri" w:cs="Times New Roman"/>
                <w:color w:val="000000"/>
                <w:kern w:val="24"/>
                <w:sz w:val="20"/>
                <w:szCs w:val="20"/>
              </w:rPr>
              <w:t xml:space="preserve"> </w:t>
            </w:r>
          </w:p>
        </w:tc>
        <w:tc>
          <w:tcPr>
            <w:tcW w:w="1005"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0.25</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16.67</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1.5</w:t>
            </w:r>
            <w:r w:rsidRPr="00B902A7">
              <w:rPr>
                <w:rFonts w:ascii="Calibri" w:eastAsia="Times New Roman" w:hAnsi="Calibri" w:cs="Times New Roman"/>
                <w:color w:val="000000"/>
                <w:kern w:val="24"/>
                <w:sz w:val="20"/>
                <w:szCs w:val="20"/>
              </w:rPr>
              <w:t xml:space="preserve"> </w:t>
            </w:r>
          </w:p>
        </w:tc>
        <w:tc>
          <w:tcPr>
            <w:tcW w:w="928"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5.09</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7.14</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8.152</w:t>
            </w:r>
            <w:r w:rsidRPr="00B902A7">
              <w:rPr>
                <w:rFonts w:ascii="Calibri" w:eastAsia="Times New Roman" w:hAnsi="Calibri" w:cs="Times New Roman"/>
                <w:color w:val="000000"/>
                <w:kern w:val="24"/>
                <w:sz w:val="20"/>
                <w:szCs w:val="20"/>
              </w:rPr>
              <w:t xml:space="preserve"> </w:t>
            </w:r>
          </w:p>
        </w:tc>
        <w:tc>
          <w:tcPr>
            <w:tcW w:w="708"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20.39</w:t>
            </w:r>
            <w:r w:rsidRPr="00B902A7">
              <w:rPr>
                <w:rFonts w:ascii="Calibri" w:eastAsia="Times New Roman" w:hAnsi="Calibri" w:cs="Times New Roman"/>
                <w:color w:val="000000"/>
                <w:kern w:val="24"/>
                <w:sz w:val="20"/>
                <w:szCs w:val="20"/>
              </w:rPr>
              <w:t xml:space="preserve"> </w:t>
            </w:r>
          </w:p>
        </w:tc>
      </w:tr>
      <w:tr w:rsidR="007F652E" w:rsidRPr="00B902A7" w:rsidTr="008A1A7F">
        <w:trPr>
          <w:trHeight w:val="752"/>
        </w:trPr>
        <w:tc>
          <w:tcPr>
            <w:tcW w:w="2104"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rPr>
                <w:rFonts w:ascii="Arial" w:eastAsia="Times New Roman" w:hAnsi="Arial" w:cs="Arial"/>
                <w:sz w:val="20"/>
                <w:szCs w:val="20"/>
              </w:rPr>
            </w:pPr>
            <w:proofErr w:type="spellStart"/>
            <w:r w:rsidRPr="00B902A7">
              <w:rPr>
                <w:rFonts w:ascii="Calibri" w:eastAsia="Times New Roman" w:hAnsi="Calibri" w:cs="Calibri"/>
                <w:color w:val="000000"/>
                <w:kern w:val="24"/>
                <w:sz w:val="20"/>
                <w:szCs w:val="20"/>
              </w:rPr>
              <w:t>Amranthus</w:t>
            </w:r>
            <w:proofErr w:type="spellEnd"/>
            <w:r w:rsidRPr="00B902A7">
              <w:rPr>
                <w:rFonts w:ascii="Calibri" w:eastAsia="Times New Roman" w:hAnsi="Calibri" w:cs="Calibri"/>
                <w:color w:val="000000"/>
                <w:kern w:val="24"/>
                <w:sz w:val="20"/>
                <w:szCs w:val="20"/>
              </w:rPr>
              <w:t xml:space="preserve"> </w:t>
            </w:r>
            <w:proofErr w:type="spellStart"/>
            <w:r w:rsidRPr="00B902A7">
              <w:rPr>
                <w:rFonts w:ascii="Calibri" w:eastAsia="Times New Roman" w:hAnsi="Calibri" w:cs="Calibri"/>
                <w:color w:val="000000"/>
                <w:kern w:val="24"/>
                <w:sz w:val="20"/>
                <w:szCs w:val="20"/>
              </w:rPr>
              <w:t>viridis</w:t>
            </w:r>
            <w:proofErr w:type="spellEnd"/>
            <w:r w:rsidRPr="00B902A7">
              <w:rPr>
                <w:rFonts w:ascii="Calibri" w:eastAsia="Times New Roman" w:hAnsi="Calibri" w:cs="Calibri"/>
                <w:color w:val="000000"/>
                <w:kern w:val="24"/>
                <w:sz w:val="20"/>
                <w:szCs w:val="20"/>
              </w:rPr>
              <w:t xml:space="preserve"> </w:t>
            </w:r>
          </w:p>
        </w:tc>
        <w:tc>
          <w:tcPr>
            <w:tcW w:w="737"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0.3</w:t>
            </w:r>
            <w:r w:rsidRPr="00B902A7">
              <w:rPr>
                <w:rFonts w:ascii="Calibri" w:eastAsia="Times New Roman" w:hAnsi="Calibri" w:cs="Times New Roman"/>
                <w:color w:val="000000"/>
                <w:kern w:val="24"/>
                <w:sz w:val="20"/>
                <w:szCs w:val="20"/>
              </w:rPr>
              <w:t xml:space="preserve"> </w:t>
            </w:r>
          </w:p>
        </w:tc>
        <w:tc>
          <w:tcPr>
            <w:tcW w:w="739"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0.071</w:t>
            </w:r>
            <w:r w:rsidRPr="00B902A7">
              <w:rPr>
                <w:rFonts w:ascii="Calibri" w:eastAsia="Times New Roman" w:hAnsi="Calibri" w:cs="Times New Roman"/>
                <w:color w:val="000000"/>
                <w:kern w:val="24"/>
                <w:sz w:val="20"/>
                <w:szCs w:val="20"/>
              </w:rPr>
              <w:t xml:space="preserve"> </w:t>
            </w:r>
          </w:p>
        </w:tc>
        <w:tc>
          <w:tcPr>
            <w:tcW w:w="1005"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1.08</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3.25</w:t>
            </w:r>
            <w:r w:rsidRPr="00B902A7">
              <w:rPr>
                <w:rFonts w:ascii="Calibri" w:eastAsia="Times New Roman" w:hAnsi="Calibri" w:cs="Times New Roman"/>
                <w:color w:val="000000"/>
                <w:kern w:val="24"/>
                <w:sz w:val="20"/>
                <w:szCs w:val="20"/>
              </w:rPr>
              <w:t xml:space="preserve"> </w:t>
            </w:r>
          </w:p>
        </w:tc>
        <w:tc>
          <w:tcPr>
            <w:tcW w:w="928"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22.1</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14.3</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17.66</w:t>
            </w:r>
            <w:r w:rsidRPr="00B902A7">
              <w:rPr>
                <w:rFonts w:ascii="Calibri" w:eastAsia="Times New Roman" w:hAnsi="Calibri" w:cs="Times New Roman"/>
                <w:color w:val="000000"/>
                <w:kern w:val="24"/>
                <w:sz w:val="20"/>
                <w:szCs w:val="20"/>
              </w:rPr>
              <w:t xml:space="preserve"> </w:t>
            </w:r>
          </w:p>
        </w:tc>
        <w:tc>
          <w:tcPr>
            <w:tcW w:w="708" w:type="dxa"/>
            <w:tcBorders>
              <w:top w:val="nil"/>
              <w:left w:val="nil"/>
              <w:bottom w:val="nil"/>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54.01</w:t>
            </w:r>
            <w:r w:rsidRPr="00B902A7">
              <w:rPr>
                <w:rFonts w:ascii="Calibri" w:eastAsia="Times New Roman" w:hAnsi="Calibri" w:cs="Times New Roman"/>
                <w:color w:val="000000"/>
                <w:kern w:val="24"/>
                <w:sz w:val="20"/>
                <w:szCs w:val="20"/>
              </w:rPr>
              <w:t xml:space="preserve"> </w:t>
            </w:r>
          </w:p>
        </w:tc>
      </w:tr>
      <w:tr w:rsidR="007F652E" w:rsidRPr="00B902A7" w:rsidTr="008A1A7F">
        <w:trPr>
          <w:trHeight w:val="752"/>
        </w:trPr>
        <w:tc>
          <w:tcPr>
            <w:tcW w:w="2104" w:type="dxa"/>
            <w:tcBorders>
              <w:top w:val="nil"/>
              <w:left w:val="nil"/>
              <w:bottom w:val="single" w:sz="4" w:space="0" w:color="auto"/>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rPr>
                <w:rFonts w:ascii="Arial" w:eastAsia="Times New Roman" w:hAnsi="Arial" w:cs="Arial"/>
                <w:sz w:val="20"/>
                <w:szCs w:val="20"/>
              </w:rPr>
            </w:pPr>
            <w:proofErr w:type="spellStart"/>
            <w:r w:rsidRPr="00B902A7">
              <w:rPr>
                <w:rFonts w:ascii="Calibri" w:eastAsia="Times New Roman" w:hAnsi="Calibri" w:cs="Calibri"/>
                <w:color w:val="000000"/>
                <w:kern w:val="24"/>
                <w:sz w:val="20"/>
                <w:szCs w:val="20"/>
              </w:rPr>
              <w:t>Argemone</w:t>
            </w:r>
            <w:proofErr w:type="spellEnd"/>
            <w:r w:rsidRPr="00B902A7">
              <w:rPr>
                <w:rFonts w:ascii="Calibri" w:eastAsia="Times New Roman" w:hAnsi="Calibri" w:cs="Calibri"/>
                <w:color w:val="000000"/>
                <w:kern w:val="24"/>
                <w:sz w:val="20"/>
                <w:szCs w:val="20"/>
              </w:rPr>
              <w:t xml:space="preserve"> </w:t>
            </w:r>
            <w:proofErr w:type="spellStart"/>
            <w:r w:rsidRPr="00B902A7">
              <w:rPr>
                <w:rFonts w:ascii="Calibri" w:eastAsia="Times New Roman" w:hAnsi="Calibri" w:cs="Calibri"/>
                <w:color w:val="000000"/>
                <w:kern w:val="24"/>
                <w:sz w:val="20"/>
                <w:szCs w:val="20"/>
              </w:rPr>
              <w:t>mexicana</w:t>
            </w:r>
            <w:proofErr w:type="spellEnd"/>
            <w:r w:rsidRPr="00B902A7">
              <w:rPr>
                <w:rFonts w:ascii="Calibri" w:eastAsia="Times New Roman" w:hAnsi="Calibri" w:cs="Times New Roman"/>
                <w:color w:val="000000"/>
                <w:kern w:val="24"/>
                <w:sz w:val="20"/>
                <w:szCs w:val="20"/>
              </w:rPr>
              <w:t xml:space="preserve"> </w:t>
            </w:r>
          </w:p>
        </w:tc>
        <w:tc>
          <w:tcPr>
            <w:tcW w:w="737" w:type="dxa"/>
            <w:tcBorders>
              <w:top w:val="nil"/>
              <w:left w:val="nil"/>
              <w:bottom w:val="single" w:sz="4" w:space="0" w:color="auto"/>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0.6</w:t>
            </w:r>
            <w:r w:rsidRPr="00B902A7">
              <w:rPr>
                <w:rFonts w:ascii="Calibri" w:eastAsia="Times New Roman" w:hAnsi="Calibri" w:cs="Times New Roman"/>
                <w:color w:val="000000"/>
                <w:kern w:val="24"/>
                <w:sz w:val="20"/>
                <w:szCs w:val="20"/>
              </w:rPr>
              <w:t xml:space="preserve"> </w:t>
            </w:r>
          </w:p>
        </w:tc>
        <w:tc>
          <w:tcPr>
            <w:tcW w:w="739" w:type="dxa"/>
            <w:tcBorders>
              <w:top w:val="nil"/>
              <w:left w:val="nil"/>
              <w:bottom w:val="single" w:sz="4" w:space="0" w:color="auto"/>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0.28</w:t>
            </w:r>
            <w:r w:rsidRPr="00B902A7">
              <w:rPr>
                <w:rFonts w:ascii="Calibri" w:eastAsia="Times New Roman" w:hAnsi="Calibri" w:cs="Times New Roman"/>
                <w:color w:val="000000"/>
                <w:kern w:val="24"/>
                <w:sz w:val="20"/>
                <w:szCs w:val="20"/>
              </w:rPr>
              <w:t xml:space="preserve"> </w:t>
            </w:r>
          </w:p>
        </w:tc>
        <w:tc>
          <w:tcPr>
            <w:tcW w:w="1005" w:type="dxa"/>
            <w:tcBorders>
              <w:top w:val="nil"/>
              <w:left w:val="nil"/>
              <w:bottom w:val="single" w:sz="4" w:space="0" w:color="auto"/>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0.58</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single" w:sz="4" w:space="0" w:color="auto"/>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single" w:sz="4" w:space="0" w:color="auto"/>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1.75</w:t>
            </w:r>
            <w:r w:rsidRPr="00B902A7">
              <w:rPr>
                <w:rFonts w:ascii="Calibri" w:eastAsia="Times New Roman" w:hAnsi="Calibri" w:cs="Times New Roman"/>
                <w:color w:val="000000"/>
                <w:kern w:val="24"/>
                <w:sz w:val="20"/>
                <w:szCs w:val="20"/>
              </w:rPr>
              <w:t xml:space="preserve"> </w:t>
            </w:r>
          </w:p>
        </w:tc>
        <w:tc>
          <w:tcPr>
            <w:tcW w:w="928" w:type="dxa"/>
            <w:tcBorders>
              <w:top w:val="nil"/>
              <w:left w:val="nil"/>
              <w:bottom w:val="single" w:sz="4" w:space="0" w:color="auto"/>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11.9</w:t>
            </w:r>
            <w:r w:rsidRPr="00B902A7">
              <w:rPr>
                <w:rFonts w:ascii="Calibri" w:eastAsia="Times New Roman" w:hAnsi="Calibri" w:cs="Times New Roman"/>
                <w:color w:val="000000"/>
                <w:kern w:val="24"/>
                <w:sz w:val="20"/>
                <w:szCs w:val="20"/>
              </w:rPr>
              <w:t xml:space="preserve"> </w:t>
            </w:r>
          </w:p>
        </w:tc>
        <w:tc>
          <w:tcPr>
            <w:tcW w:w="1133" w:type="dxa"/>
            <w:tcBorders>
              <w:top w:val="nil"/>
              <w:left w:val="nil"/>
              <w:bottom w:val="single" w:sz="4" w:space="0" w:color="auto"/>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14.3</w:t>
            </w:r>
            <w:r w:rsidRPr="00B902A7">
              <w:rPr>
                <w:rFonts w:ascii="Calibri" w:eastAsia="Times New Roman" w:hAnsi="Calibri" w:cs="Times New Roman"/>
                <w:color w:val="000000"/>
                <w:kern w:val="24"/>
                <w:sz w:val="20"/>
                <w:szCs w:val="20"/>
              </w:rPr>
              <w:t xml:space="preserve"> </w:t>
            </w:r>
          </w:p>
        </w:tc>
        <w:tc>
          <w:tcPr>
            <w:tcW w:w="1212" w:type="dxa"/>
            <w:tcBorders>
              <w:top w:val="nil"/>
              <w:left w:val="nil"/>
              <w:bottom w:val="single" w:sz="4" w:space="0" w:color="auto"/>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9.511</w:t>
            </w:r>
            <w:r w:rsidRPr="00B902A7">
              <w:rPr>
                <w:rFonts w:ascii="Calibri" w:eastAsia="Times New Roman" w:hAnsi="Calibri" w:cs="Times New Roman"/>
                <w:color w:val="000000"/>
                <w:kern w:val="24"/>
                <w:sz w:val="20"/>
                <w:szCs w:val="20"/>
              </w:rPr>
              <w:t xml:space="preserve"> </w:t>
            </w:r>
          </w:p>
        </w:tc>
        <w:tc>
          <w:tcPr>
            <w:tcW w:w="708" w:type="dxa"/>
            <w:tcBorders>
              <w:top w:val="nil"/>
              <w:left w:val="nil"/>
              <w:bottom w:val="single" w:sz="4" w:space="0" w:color="auto"/>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35.68</w:t>
            </w:r>
            <w:r w:rsidRPr="00B902A7">
              <w:rPr>
                <w:rFonts w:ascii="Calibri" w:eastAsia="Times New Roman" w:hAnsi="Calibri" w:cs="Times New Roman"/>
                <w:color w:val="000000"/>
                <w:kern w:val="24"/>
                <w:sz w:val="20"/>
                <w:szCs w:val="20"/>
              </w:rPr>
              <w:t xml:space="preserve"> </w:t>
            </w:r>
          </w:p>
        </w:tc>
      </w:tr>
      <w:tr w:rsidR="007F652E" w:rsidRPr="00B902A7" w:rsidTr="008A1A7F">
        <w:trPr>
          <w:trHeight w:val="585"/>
        </w:trPr>
        <w:tc>
          <w:tcPr>
            <w:tcW w:w="2104" w:type="dxa"/>
            <w:tcBorders>
              <w:top w:val="single" w:sz="4" w:space="0" w:color="auto"/>
              <w:left w:val="nil"/>
              <w:bottom w:val="single" w:sz="4" w:space="0" w:color="auto"/>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line="240" w:lineRule="auto"/>
              <w:rPr>
                <w:rFonts w:ascii="Arial" w:eastAsia="Times New Roman" w:hAnsi="Arial" w:cs="Arial"/>
                <w:sz w:val="20"/>
                <w:szCs w:val="20"/>
              </w:rPr>
            </w:pPr>
          </w:p>
        </w:tc>
        <w:tc>
          <w:tcPr>
            <w:tcW w:w="737" w:type="dxa"/>
            <w:tcBorders>
              <w:top w:val="single" w:sz="4" w:space="0" w:color="auto"/>
              <w:left w:val="nil"/>
              <w:bottom w:val="single" w:sz="4" w:space="0" w:color="auto"/>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line="240" w:lineRule="auto"/>
              <w:rPr>
                <w:rFonts w:ascii="Arial" w:eastAsia="Times New Roman" w:hAnsi="Arial" w:cs="Arial"/>
                <w:sz w:val="20"/>
                <w:szCs w:val="20"/>
              </w:rPr>
            </w:pPr>
          </w:p>
        </w:tc>
        <w:tc>
          <w:tcPr>
            <w:tcW w:w="739" w:type="dxa"/>
            <w:tcBorders>
              <w:top w:val="single" w:sz="4" w:space="0" w:color="auto"/>
              <w:left w:val="nil"/>
              <w:bottom w:val="single" w:sz="4" w:space="0" w:color="auto"/>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1.044</w:t>
            </w:r>
            <w:r w:rsidRPr="00B902A7">
              <w:rPr>
                <w:rFonts w:ascii="Calibri" w:eastAsia="Times New Roman" w:hAnsi="Calibri" w:cs="Times New Roman"/>
                <w:color w:val="000000"/>
                <w:kern w:val="24"/>
                <w:sz w:val="20"/>
                <w:szCs w:val="20"/>
              </w:rPr>
              <w:t xml:space="preserve"> </w:t>
            </w:r>
          </w:p>
        </w:tc>
        <w:tc>
          <w:tcPr>
            <w:tcW w:w="1005" w:type="dxa"/>
            <w:tcBorders>
              <w:top w:val="single" w:sz="4" w:space="0" w:color="auto"/>
              <w:left w:val="nil"/>
              <w:bottom w:val="single" w:sz="4" w:space="0" w:color="auto"/>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4.9167</w:t>
            </w:r>
            <w:r w:rsidRPr="00B902A7">
              <w:rPr>
                <w:rFonts w:ascii="Calibri" w:eastAsia="Times New Roman" w:hAnsi="Calibri" w:cs="Times New Roman"/>
                <w:color w:val="000000"/>
                <w:kern w:val="24"/>
                <w:sz w:val="20"/>
                <w:szCs w:val="20"/>
              </w:rPr>
              <w:t xml:space="preserve"> </w:t>
            </w:r>
          </w:p>
        </w:tc>
        <w:tc>
          <w:tcPr>
            <w:tcW w:w="1133" w:type="dxa"/>
            <w:tcBorders>
              <w:top w:val="single" w:sz="4" w:space="0" w:color="auto"/>
              <w:left w:val="nil"/>
              <w:bottom w:val="single" w:sz="4" w:space="0" w:color="auto"/>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233.3</w:t>
            </w:r>
            <w:r w:rsidRPr="00B902A7">
              <w:rPr>
                <w:rFonts w:ascii="Calibri" w:eastAsia="Times New Roman" w:hAnsi="Calibri" w:cs="Times New Roman"/>
                <w:color w:val="000000"/>
                <w:kern w:val="24"/>
                <w:sz w:val="20"/>
                <w:szCs w:val="20"/>
              </w:rPr>
              <w:t xml:space="preserve"> </w:t>
            </w:r>
          </w:p>
        </w:tc>
        <w:tc>
          <w:tcPr>
            <w:tcW w:w="1212" w:type="dxa"/>
            <w:tcBorders>
              <w:top w:val="single" w:sz="4" w:space="0" w:color="auto"/>
              <w:left w:val="nil"/>
              <w:bottom w:val="single" w:sz="4" w:space="0" w:color="auto"/>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18.4</w:t>
            </w:r>
            <w:r w:rsidRPr="00B902A7">
              <w:rPr>
                <w:rFonts w:ascii="Calibri" w:eastAsia="Times New Roman" w:hAnsi="Calibri" w:cs="Times New Roman"/>
                <w:color w:val="000000"/>
                <w:kern w:val="24"/>
                <w:sz w:val="20"/>
                <w:szCs w:val="20"/>
              </w:rPr>
              <w:t xml:space="preserve"> </w:t>
            </w:r>
          </w:p>
        </w:tc>
        <w:tc>
          <w:tcPr>
            <w:tcW w:w="928" w:type="dxa"/>
            <w:tcBorders>
              <w:top w:val="single" w:sz="4" w:space="0" w:color="auto"/>
              <w:left w:val="nil"/>
              <w:bottom w:val="single" w:sz="4" w:space="0" w:color="auto"/>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100</w:t>
            </w:r>
            <w:r w:rsidRPr="00B902A7">
              <w:rPr>
                <w:rFonts w:ascii="Calibri" w:eastAsia="Times New Roman" w:hAnsi="Calibri" w:cs="Times New Roman"/>
                <w:color w:val="000000"/>
                <w:kern w:val="24"/>
                <w:sz w:val="20"/>
                <w:szCs w:val="20"/>
              </w:rPr>
              <w:t xml:space="preserve"> </w:t>
            </w:r>
          </w:p>
        </w:tc>
        <w:tc>
          <w:tcPr>
            <w:tcW w:w="1133" w:type="dxa"/>
            <w:tcBorders>
              <w:top w:val="single" w:sz="4" w:space="0" w:color="auto"/>
              <w:left w:val="nil"/>
              <w:bottom w:val="single" w:sz="4" w:space="0" w:color="auto"/>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100</w:t>
            </w:r>
            <w:r w:rsidRPr="00B902A7">
              <w:rPr>
                <w:rFonts w:ascii="Calibri" w:eastAsia="Times New Roman" w:hAnsi="Calibri" w:cs="Times New Roman"/>
                <w:color w:val="000000"/>
                <w:kern w:val="24"/>
                <w:sz w:val="20"/>
                <w:szCs w:val="20"/>
              </w:rPr>
              <w:t xml:space="preserve"> </w:t>
            </w:r>
          </w:p>
        </w:tc>
        <w:tc>
          <w:tcPr>
            <w:tcW w:w="1212" w:type="dxa"/>
            <w:tcBorders>
              <w:top w:val="single" w:sz="4" w:space="0" w:color="auto"/>
              <w:left w:val="nil"/>
              <w:bottom w:val="single" w:sz="4" w:space="0" w:color="auto"/>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100</w:t>
            </w:r>
            <w:r w:rsidRPr="00B902A7">
              <w:rPr>
                <w:rFonts w:ascii="Calibri" w:eastAsia="Times New Roman" w:hAnsi="Calibri" w:cs="Times New Roman"/>
                <w:color w:val="000000"/>
                <w:kern w:val="24"/>
                <w:sz w:val="20"/>
                <w:szCs w:val="20"/>
              </w:rPr>
              <w:t xml:space="preserve"> </w:t>
            </w:r>
          </w:p>
        </w:tc>
        <w:tc>
          <w:tcPr>
            <w:tcW w:w="708" w:type="dxa"/>
            <w:tcBorders>
              <w:top w:val="single" w:sz="4" w:space="0" w:color="auto"/>
              <w:left w:val="nil"/>
              <w:bottom w:val="single" w:sz="4" w:space="0" w:color="auto"/>
              <w:right w:val="nil"/>
            </w:tcBorders>
            <w:shd w:val="clear" w:color="auto" w:fill="auto"/>
            <w:tcMar>
              <w:top w:w="11" w:type="dxa"/>
              <w:left w:w="97" w:type="dxa"/>
              <w:bottom w:w="0" w:type="dxa"/>
              <w:right w:w="97" w:type="dxa"/>
            </w:tcMar>
            <w:vAlign w:val="bottom"/>
            <w:hideMark/>
          </w:tcPr>
          <w:p w:rsidR="007F652E" w:rsidRPr="00B902A7" w:rsidRDefault="007F652E" w:rsidP="007F652E">
            <w:pPr>
              <w:spacing w:after="0"/>
              <w:jc w:val="right"/>
              <w:rPr>
                <w:rFonts w:ascii="Arial" w:eastAsia="Times New Roman" w:hAnsi="Arial" w:cs="Arial"/>
                <w:sz w:val="20"/>
                <w:szCs w:val="20"/>
              </w:rPr>
            </w:pPr>
            <w:r w:rsidRPr="00B902A7">
              <w:rPr>
                <w:rFonts w:ascii="Calibri" w:eastAsia="Times New Roman" w:hAnsi="Calibri" w:cs="Calibri"/>
                <w:color w:val="000000"/>
                <w:kern w:val="24"/>
                <w:sz w:val="20"/>
                <w:szCs w:val="20"/>
              </w:rPr>
              <w:t>300</w:t>
            </w:r>
            <w:r w:rsidRPr="00B902A7">
              <w:rPr>
                <w:rFonts w:ascii="Calibri" w:eastAsia="Times New Roman" w:hAnsi="Calibri" w:cs="Times New Roman"/>
                <w:color w:val="000000"/>
                <w:kern w:val="24"/>
                <w:sz w:val="20"/>
                <w:szCs w:val="20"/>
              </w:rPr>
              <w:t xml:space="preserve"> </w:t>
            </w:r>
          </w:p>
        </w:tc>
      </w:tr>
    </w:tbl>
    <w:p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p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p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p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p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tbl>
      <w:tblPr>
        <w:tblW w:w="11070" w:type="dxa"/>
        <w:tblInd w:w="-516" w:type="dxa"/>
        <w:tblCellMar>
          <w:left w:w="0" w:type="dxa"/>
          <w:right w:w="0" w:type="dxa"/>
        </w:tblCellMar>
        <w:tblLook w:val="04A0" w:firstRow="1" w:lastRow="0" w:firstColumn="1" w:lastColumn="0" w:noHBand="0" w:noVBand="1"/>
      </w:tblPr>
      <w:tblGrid>
        <w:gridCol w:w="2003"/>
        <w:gridCol w:w="704"/>
        <w:gridCol w:w="1072"/>
        <w:gridCol w:w="1042"/>
        <w:gridCol w:w="1118"/>
        <w:gridCol w:w="1195"/>
        <w:gridCol w:w="965"/>
        <w:gridCol w:w="1088"/>
        <w:gridCol w:w="1179"/>
        <w:gridCol w:w="704"/>
      </w:tblGrid>
      <w:tr w:rsidR="007F652E" w:rsidRPr="00B902A7" w:rsidTr="00D162BF">
        <w:trPr>
          <w:trHeight w:val="604"/>
        </w:trPr>
        <w:tc>
          <w:tcPr>
            <w:tcW w:w="11070" w:type="dxa"/>
            <w:gridSpan w:val="10"/>
            <w:tcBorders>
              <w:top w:val="single" w:sz="4" w:space="0" w:color="auto"/>
              <w:left w:val="nil"/>
              <w:bottom w:val="single" w:sz="4" w:space="0" w:color="auto"/>
            </w:tcBorders>
            <w:shd w:val="clear" w:color="auto" w:fill="auto"/>
            <w:tcMar>
              <w:top w:w="13" w:type="dxa"/>
              <w:left w:w="51" w:type="dxa"/>
              <w:bottom w:w="0" w:type="dxa"/>
              <w:right w:w="51" w:type="dxa"/>
            </w:tcMar>
            <w:vAlign w:val="center"/>
            <w:hideMark/>
          </w:tcPr>
          <w:p w:rsidR="007F652E" w:rsidRPr="00B902A7" w:rsidRDefault="00D03ED0" w:rsidP="007F652E">
            <w:pPr>
              <w:spacing w:after="0"/>
              <w:rPr>
                <w:rFonts w:ascii="Calibri" w:eastAsia="Times New Roman" w:hAnsi="Calibri" w:cs="Calibri"/>
                <w:color w:val="000000"/>
                <w:kern w:val="24"/>
                <w:sz w:val="20"/>
                <w:szCs w:val="20"/>
              </w:rPr>
            </w:pPr>
            <w:r>
              <w:rPr>
                <w:sz w:val="20"/>
                <w:szCs w:val="20"/>
              </w:rPr>
              <w:t>Table 4</w:t>
            </w:r>
            <w:r w:rsidR="007F652E" w:rsidRPr="00B902A7">
              <w:rPr>
                <w:sz w:val="20"/>
                <w:szCs w:val="20"/>
              </w:rPr>
              <w:t>: Phytosociological attributes of site-</w:t>
            </w:r>
            <w:r w:rsidR="007F652E">
              <w:rPr>
                <w:sz w:val="20"/>
                <w:szCs w:val="20"/>
              </w:rPr>
              <w:t>3 (wetland</w:t>
            </w:r>
            <w:r w:rsidR="007F652E" w:rsidRPr="00B902A7">
              <w:rPr>
                <w:sz w:val="20"/>
                <w:szCs w:val="20"/>
              </w:rPr>
              <w:t xml:space="preserve">) </w:t>
            </w:r>
            <w:r w:rsidR="007F652E">
              <w:rPr>
                <w:sz w:val="20"/>
                <w:szCs w:val="20"/>
              </w:rPr>
              <w:t>Trees</w:t>
            </w:r>
          </w:p>
        </w:tc>
      </w:tr>
      <w:tr w:rsidR="007F652E" w:rsidRPr="00B902A7" w:rsidTr="00D162BF">
        <w:trPr>
          <w:trHeight w:val="604"/>
        </w:trPr>
        <w:tc>
          <w:tcPr>
            <w:tcW w:w="2003" w:type="dxa"/>
            <w:tcBorders>
              <w:top w:val="single" w:sz="4" w:space="0" w:color="auto"/>
              <w:left w:val="nil"/>
              <w:bottom w:val="single" w:sz="4" w:space="0" w:color="auto"/>
              <w:right w:val="nil"/>
            </w:tcBorders>
            <w:shd w:val="clear" w:color="auto" w:fill="auto"/>
            <w:tcMar>
              <w:top w:w="13" w:type="dxa"/>
              <w:left w:w="51" w:type="dxa"/>
              <w:bottom w:w="0" w:type="dxa"/>
              <w:right w:w="51" w:type="dxa"/>
            </w:tcMar>
            <w:vAlign w:val="center"/>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Times New Roman"/>
                <w:color w:val="000000"/>
                <w:kern w:val="24"/>
                <w:sz w:val="20"/>
                <w:szCs w:val="20"/>
                <w:lang w:val="en-IN"/>
              </w:rPr>
              <w:t>Tree</w:t>
            </w:r>
          </w:p>
        </w:tc>
        <w:tc>
          <w:tcPr>
            <w:tcW w:w="704" w:type="dxa"/>
            <w:tcBorders>
              <w:top w:val="single" w:sz="4" w:space="0" w:color="auto"/>
              <w:left w:val="nil"/>
              <w:bottom w:val="single" w:sz="4" w:space="0" w:color="auto"/>
              <w:right w:val="nil"/>
            </w:tcBorders>
            <w:shd w:val="clear" w:color="auto" w:fill="auto"/>
            <w:tcMar>
              <w:top w:w="13" w:type="dxa"/>
              <w:left w:w="51" w:type="dxa"/>
              <w:bottom w:w="0" w:type="dxa"/>
              <w:right w:w="51" w:type="dxa"/>
            </w:tcMar>
            <w:vAlign w:val="center"/>
            <w:hideMark/>
          </w:tcPr>
          <w:p w:rsidR="007F652E" w:rsidRPr="00B902A7" w:rsidRDefault="007F652E" w:rsidP="007F652E">
            <w:pPr>
              <w:spacing w:after="0"/>
              <w:jc w:val="center"/>
              <w:rPr>
                <w:rFonts w:ascii="Arial" w:eastAsia="Times New Roman" w:hAnsi="Arial" w:cs="Arial"/>
                <w:sz w:val="20"/>
                <w:szCs w:val="20"/>
              </w:rPr>
            </w:pPr>
            <w:proofErr w:type="spellStart"/>
            <w:r w:rsidRPr="00B902A7">
              <w:rPr>
                <w:rFonts w:ascii="Calibri" w:eastAsia="Times New Roman" w:hAnsi="Calibri" w:cs="Calibri"/>
                <w:color w:val="000000"/>
                <w:kern w:val="24"/>
                <w:sz w:val="20"/>
                <w:szCs w:val="20"/>
              </w:rPr>
              <w:t>DBh</w:t>
            </w:r>
            <w:proofErr w:type="spellEnd"/>
            <w:r w:rsidRPr="00B902A7">
              <w:rPr>
                <w:rFonts w:ascii="Calibri" w:eastAsia="Times New Roman" w:hAnsi="Calibri" w:cs="Calibri"/>
                <w:color w:val="000000"/>
                <w:kern w:val="24"/>
                <w:sz w:val="20"/>
                <w:szCs w:val="20"/>
              </w:rPr>
              <w:t xml:space="preserve"> /cm</w:t>
            </w:r>
            <w:r w:rsidRPr="00B902A7">
              <w:rPr>
                <w:rFonts w:ascii="Calibri" w:eastAsia="Times New Roman" w:hAnsi="Calibri" w:cs="Times New Roman"/>
                <w:color w:val="000000"/>
                <w:kern w:val="24"/>
                <w:sz w:val="20"/>
                <w:szCs w:val="20"/>
              </w:rPr>
              <w:t xml:space="preserve"> </w:t>
            </w:r>
          </w:p>
        </w:tc>
        <w:tc>
          <w:tcPr>
            <w:tcW w:w="1072" w:type="dxa"/>
            <w:tcBorders>
              <w:top w:val="single" w:sz="4" w:space="0" w:color="auto"/>
              <w:left w:val="nil"/>
              <w:bottom w:val="single" w:sz="4" w:space="0" w:color="auto"/>
              <w:right w:val="nil"/>
            </w:tcBorders>
            <w:shd w:val="clear" w:color="auto" w:fill="auto"/>
            <w:tcMar>
              <w:top w:w="13" w:type="dxa"/>
              <w:left w:w="51" w:type="dxa"/>
              <w:bottom w:w="0" w:type="dxa"/>
              <w:right w:w="51" w:type="dxa"/>
            </w:tcMar>
            <w:vAlign w:val="center"/>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 xml:space="preserve">BA </w:t>
            </w:r>
          </w:p>
        </w:tc>
        <w:tc>
          <w:tcPr>
            <w:tcW w:w="1042" w:type="dxa"/>
            <w:tcBorders>
              <w:top w:val="single" w:sz="4" w:space="0" w:color="auto"/>
              <w:left w:val="nil"/>
              <w:bottom w:val="single" w:sz="4" w:space="0" w:color="auto"/>
              <w:right w:val="nil"/>
            </w:tcBorders>
            <w:shd w:val="clear" w:color="auto" w:fill="auto"/>
            <w:tcMar>
              <w:top w:w="13" w:type="dxa"/>
              <w:left w:w="51" w:type="dxa"/>
              <w:bottom w:w="0" w:type="dxa"/>
              <w:right w:w="51" w:type="dxa"/>
            </w:tcMar>
            <w:vAlign w:val="center"/>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Density</w:t>
            </w:r>
            <w:r w:rsidRPr="00B902A7">
              <w:rPr>
                <w:rFonts w:ascii="Calibri" w:eastAsia="Times New Roman" w:hAnsi="Calibri" w:cs="Times New Roman"/>
                <w:color w:val="000000"/>
                <w:kern w:val="24"/>
                <w:sz w:val="20"/>
                <w:szCs w:val="20"/>
              </w:rPr>
              <w:t xml:space="preserve"> </w:t>
            </w:r>
          </w:p>
        </w:tc>
        <w:tc>
          <w:tcPr>
            <w:tcW w:w="1118" w:type="dxa"/>
            <w:tcBorders>
              <w:top w:val="single" w:sz="4" w:space="0" w:color="auto"/>
              <w:left w:val="nil"/>
              <w:bottom w:val="single" w:sz="4" w:space="0" w:color="auto"/>
              <w:right w:val="nil"/>
            </w:tcBorders>
            <w:shd w:val="clear" w:color="auto" w:fill="auto"/>
            <w:tcMar>
              <w:top w:w="13" w:type="dxa"/>
              <w:left w:w="51" w:type="dxa"/>
              <w:bottom w:w="0" w:type="dxa"/>
              <w:right w:w="51" w:type="dxa"/>
            </w:tcMar>
            <w:vAlign w:val="center"/>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Frequency</w:t>
            </w:r>
            <w:r w:rsidRPr="00B902A7">
              <w:rPr>
                <w:rFonts w:ascii="Calibri" w:eastAsia="Times New Roman" w:hAnsi="Calibri" w:cs="Times New Roman"/>
                <w:color w:val="000000"/>
                <w:kern w:val="24"/>
                <w:sz w:val="20"/>
                <w:szCs w:val="20"/>
              </w:rPr>
              <w:t xml:space="preserve"> </w:t>
            </w:r>
          </w:p>
        </w:tc>
        <w:tc>
          <w:tcPr>
            <w:tcW w:w="1195" w:type="dxa"/>
            <w:tcBorders>
              <w:top w:val="single" w:sz="4" w:space="0" w:color="auto"/>
              <w:left w:val="nil"/>
              <w:bottom w:val="single" w:sz="4" w:space="0" w:color="auto"/>
              <w:right w:val="nil"/>
            </w:tcBorders>
            <w:shd w:val="clear" w:color="auto" w:fill="auto"/>
            <w:tcMar>
              <w:top w:w="13" w:type="dxa"/>
              <w:left w:w="51" w:type="dxa"/>
              <w:bottom w:w="0" w:type="dxa"/>
              <w:right w:w="51" w:type="dxa"/>
            </w:tcMar>
            <w:vAlign w:val="center"/>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Abundance</w:t>
            </w:r>
            <w:r w:rsidRPr="00B902A7">
              <w:rPr>
                <w:rFonts w:ascii="Calibri" w:eastAsia="Times New Roman" w:hAnsi="Calibri" w:cs="Times New Roman"/>
                <w:color w:val="000000"/>
                <w:kern w:val="24"/>
                <w:sz w:val="20"/>
                <w:szCs w:val="20"/>
              </w:rPr>
              <w:t xml:space="preserve"> </w:t>
            </w:r>
          </w:p>
        </w:tc>
        <w:tc>
          <w:tcPr>
            <w:tcW w:w="965" w:type="dxa"/>
            <w:tcBorders>
              <w:top w:val="single" w:sz="4" w:space="0" w:color="auto"/>
              <w:left w:val="nil"/>
              <w:bottom w:val="single" w:sz="4" w:space="0" w:color="auto"/>
              <w:right w:val="nil"/>
            </w:tcBorders>
            <w:shd w:val="clear" w:color="auto" w:fill="auto"/>
            <w:tcMar>
              <w:top w:w="13" w:type="dxa"/>
              <w:left w:w="51" w:type="dxa"/>
              <w:bottom w:w="0" w:type="dxa"/>
              <w:right w:w="51" w:type="dxa"/>
            </w:tcMar>
            <w:vAlign w:val="center"/>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Relative density</w:t>
            </w:r>
            <w:r w:rsidRPr="00B902A7">
              <w:rPr>
                <w:rFonts w:ascii="Calibri" w:eastAsia="Times New Roman" w:hAnsi="Calibri" w:cs="Times New Roman"/>
                <w:color w:val="000000"/>
                <w:kern w:val="24"/>
                <w:sz w:val="20"/>
                <w:szCs w:val="20"/>
              </w:rPr>
              <w:t xml:space="preserve"> </w:t>
            </w:r>
          </w:p>
        </w:tc>
        <w:tc>
          <w:tcPr>
            <w:tcW w:w="1088" w:type="dxa"/>
            <w:tcBorders>
              <w:top w:val="single" w:sz="4" w:space="0" w:color="auto"/>
              <w:left w:val="nil"/>
              <w:bottom w:val="single" w:sz="4" w:space="0" w:color="auto"/>
              <w:right w:val="nil"/>
            </w:tcBorders>
            <w:shd w:val="clear" w:color="auto" w:fill="auto"/>
            <w:tcMar>
              <w:top w:w="13" w:type="dxa"/>
              <w:left w:w="51" w:type="dxa"/>
              <w:bottom w:w="0" w:type="dxa"/>
              <w:right w:w="51" w:type="dxa"/>
            </w:tcMar>
            <w:vAlign w:val="center"/>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Relative frequency</w:t>
            </w:r>
            <w:r w:rsidRPr="00B902A7">
              <w:rPr>
                <w:rFonts w:ascii="Calibri" w:eastAsia="Times New Roman" w:hAnsi="Calibri" w:cs="Times New Roman"/>
                <w:color w:val="000000"/>
                <w:kern w:val="24"/>
                <w:sz w:val="20"/>
                <w:szCs w:val="20"/>
              </w:rPr>
              <w:t xml:space="preserve"> </w:t>
            </w:r>
          </w:p>
        </w:tc>
        <w:tc>
          <w:tcPr>
            <w:tcW w:w="1179" w:type="dxa"/>
            <w:tcBorders>
              <w:top w:val="single" w:sz="4" w:space="0" w:color="auto"/>
              <w:left w:val="nil"/>
              <w:bottom w:val="single" w:sz="4" w:space="0" w:color="auto"/>
              <w:right w:val="nil"/>
            </w:tcBorders>
            <w:shd w:val="clear" w:color="auto" w:fill="auto"/>
            <w:tcMar>
              <w:top w:w="13" w:type="dxa"/>
              <w:left w:w="51" w:type="dxa"/>
              <w:bottom w:w="0" w:type="dxa"/>
              <w:right w:w="51" w:type="dxa"/>
            </w:tcMar>
            <w:vAlign w:val="center"/>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Relative dominance</w:t>
            </w:r>
            <w:r w:rsidRPr="00B902A7">
              <w:rPr>
                <w:rFonts w:ascii="Calibri" w:eastAsia="Times New Roman" w:hAnsi="Calibri" w:cs="Times New Roman"/>
                <w:color w:val="000000"/>
                <w:kern w:val="24"/>
                <w:sz w:val="20"/>
                <w:szCs w:val="20"/>
              </w:rPr>
              <w:t xml:space="preserve"> </w:t>
            </w:r>
          </w:p>
        </w:tc>
        <w:tc>
          <w:tcPr>
            <w:tcW w:w="704" w:type="dxa"/>
            <w:tcBorders>
              <w:top w:val="single" w:sz="4" w:space="0" w:color="auto"/>
              <w:left w:val="nil"/>
              <w:bottom w:val="single" w:sz="4" w:space="0" w:color="auto"/>
              <w:right w:val="nil"/>
            </w:tcBorders>
            <w:shd w:val="clear" w:color="auto" w:fill="auto"/>
            <w:tcMar>
              <w:top w:w="13" w:type="dxa"/>
              <w:left w:w="51" w:type="dxa"/>
              <w:bottom w:w="0" w:type="dxa"/>
              <w:right w:w="51" w:type="dxa"/>
            </w:tcMar>
            <w:vAlign w:val="center"/>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IVI</w:t>
            </w:r>
            <w:r w:rsidRPr="00B902A7">
              <w:rPr>
                <w:rFonts w:ascii="Calibri" w:eastAsia="Times New Roman" w:hAnsi="Calibri" w:cs="Times New Roman"/>
                <w:color w:val="000000"/>
                <w:kern w:val="24"/>
                <w:sz w:val="20"/>
                <w:szCs w:val="20"/>
              </w:rPr>
              <w:t xml:space="preserve"> </w:t>
            </w:r>
          </w:p>
        </w:tc>
      </w:tr>
      <w:tr w:rsidR="007F652E" w:rsidRPr="00B902A7" w:rsidTr="00D162BF">
        <w:trPr>
          <w:trHeight w:val="402"/>
        </w:trPr>
        <w:tc>
          <w:tcPr>
            <w:tcW w:w="2003" w:type="dxa"/>
            <w:tcBorders>
              <w:top w:val="single" w:sz="4" w:space="0" w:color="auto"/>
              <w:left w:val="nil"/>
              <w:bottom w:val="nil"/>
              <w:right w:val="nil"/>
            </w:tcBorders>
            <w:shd w:val="clear" w:color="auto" w:fill="auto"/>
            <w:tcMar>
              <w:top w:w="13" w:type="dxa"/>
              <w:left w:w="51" w:type="dxa"/>
              <w:bottom w:w="0" w:type="dxa"/>
              <w:right w:w="51" w:type="dxa"/>
            </w:tcMar>
            <w:vAlign w:val="bottom"/>
            <w:hideMark/>
          </w:tcPr>
          <w:p w:rsidR="007F652E" w:rsidRPr="00D162BF" w:rsidRDefault="007F652E" w:rsidP="007F652E">
            <w:pPr>
              <w:spacing w:after="0"/>
              <w:jc w:val="center"/>
              <w:rPr>
                <w:rFonts w:ascii="Arial" w:eastAsia="Times New Roman" w:hAnsi="Arial" w:cs="Arial"/>
                <w:i/>
                <w:sz w:val="20"/>
                <w:szCs w:val="20"/>
              </w:rPr>
            </w:pPr>
            <w:proofErr w:type="spellStart"/>
            <w:r w:rsidRPr="00D162BF">
              <w:rPr>
                <w:rFonts w:ascii="Calibri" w:eastAsia="Times New Roman" w:hAnsi="Calibri" w:cs="Calibri"/>
                <w:i/>
                <w:color w:val="000000"/>
                <w:kern w:val="24"/>
                <w:sz w:val="20"/>
                <w:szCs w:val="20"/>
              </w:rPr>
              <w:t>Dalbergia</w:t>
            </w:r>
            <w:proofErr w:type="spellEnd"/>
            <w:r w:rsidRPr="00D162BF">
              <w:rPr>
                <w:rFonts w:ascii="Calibri" w:eastAsia="Times New Roman" w:hAnsi="Calibri" w:cs="Calibri"/>
                <w:i/>
                <w:color w:val="000000"/>
                <w:kern w:val="24"/>
                <w:sz w:val="20"/>
                <w:szCs w:val="20"/>
              </w:rPr>
              <w:t xml:space="preserve"> </w:t>
            </w:r>
            <w:proofErr w:type="spellStart"/>
            <w:r w:rsidRPr="00D162BF">
              <w:rPr>
                <w:rFonts w:ascii="Calibri" w:eastAsia="Times New Roman" w:hAnsi="Calibri" w:cs="Calibri"/>
                <w:i/>
                <w:color w:val="000000"/>
                <w:kern w:val="24"/>
                <w:sz w:val="20"/>
                <w:szCs w:val="20"/>
              </w:rPr>
              <w:t>sisso</w:t>
            </w:r>
            <w:proofErr w:type="spellEnd"/>
            <w:r w:rsidRPr="00D162BF">
              <w:rPr>
                <w:rFonts w:ascii="Calibri" w:eastAsia="Times New Roman" w:hAnsi="Calibri" w:cs="Times New Roman"/>
                <w:i/>
                <w:color w:val="000000"/>
                <w:kern w:val="24"/>
                <w:sz w:val="20"/>
                <w:szCs w:val="20"/>
              </w:rPr>
              <w:t xml:space="preserve"> </w:t>
            </w:r>
          </w:p>
        </w:tc>
        <w:tc>
          <w:tcPr>
            <w:tcW w:w="704" w:type="dxa"/>
            <w:tcBorders>
              <w:top w:val="single" w:sz="4" w:space="0" w:color="auto"/>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40.3</w:t>
            </w:r>
            <w:r w:rsidRPr="00B902A7">
              <w:rPr>
                <w:rFonts w:ascii="Calibri" w:eastAsia="Times New Roman" w:hAnsi="Calibri" w:cs="Times New Roman"/>
                <w:color w:val="000000"/>
                <w:kern w:val="24"/>
                <w:sz w:val="20"/>
                <w:szCs w:val="20"/>
              </w:rPr>
              <w:t xml:space="preserve"> </w:t>
            </w:r>
          </w:p>
        </w:tc>
        <w:tc>
          <w:tcPr>
            <w:tcW w:w="1072" w:type="dxa"/>
            <w:tcBorders>
              <w:top w:val="single" w:sz="4" w:space="0" w:color="auto"/>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1274.91</w:t>
            </w:r>
            <w:r w:rsidRPr="00B902A7">
              <w:rPr>
                <w:rFonts w:ascii="Calibri" w:eastAsia="Times New Roman" w:hAnsi="Calibri" w:cs="Times New Roman"/>
                <w:color w:val="000000"/>
                <w:kern w:val="24"/>
                <w:sz w:val="20"/>
                <w:szCs w:val="20"/>
              </w:rPr>
              <w:t xml:space="preserve"> </w:t>
            </w:r>
          </w:p>
        </w:tc>
        <w:tc>
          <w:tcPr>
            <w:tcW w:w="1042" w:type="dxa"/>
            <w:tcBorders>
              <w:top w:val="single" w:sz="4" w:space="0" w:color="auto"/>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1.58</w:t>
            </w:r>
            <w:r w:rsidRPr="00B902A7">
              <w:rPr>
                <w:rFonts w:ascii="Calibri" w:eastAsia="Times New Roman" w:hAnsi="Calibri" w:cs="Times New Roman"/>
                <w:color w:val="000000"/>
                <w:kern w:val="24"/>
                <w:sz w:val="20"/>
                <w:szCs w:val="20"/>
              </w:rPr>
              <w:t xml:space="preserve"> </w:t>
            </w:r>
          </w:p>
        </w:tc>
        <w:tc>
          <w:tcPr>
            <w:tcW w:w="1118" w:type="dxa"/>
            <w:tcBorders>
              <w:top w:val="single" w:sz="4" w:space="0" w:color="auto"/>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195" w:type="dxa"/>
            <w:tcBorders>
              <w:top w:val="single" w:sz="4" w:space="0" w:color="auto"/>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4.7</w:t>
            </w:r>
            <w:r w:rsidRPr="00B902A7">
              <w:rPr>
                <w:rFonts w:ascii="Calibri" w:eastAsia="Times New Roman" w:hAnsi="Calibri" w:cs="Times New Roman"/>
                <w:color w:val="000000"/>
                <w:kern w:val="24"/>
                <w:sz w:val="20"/>
                <w:szCs w:val="20"/>
              </w:rPr>
              <w:t xml:space="preserve"> </w:t>
            </w:r>
          </w:p>
        </w:tc>
        <w:tc>
          <w:tcPr>
            <w:tcW w:w="965" w:type="dxa"/>
            <w:tcBorders>
              <w:top w:val="single" w:sz="4" w:space="0" w:color="auto"/>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10.6</w:t>
            </w:r>
            <w:r w:rsidRPr="00B902A7">
              <w:rPr>
                <w:rFonts w:ascii="Calibri" w:eastAsia="Times New Roman" w:hAnsi="Calibri" w:cs="Times New Roman"/>
                <w:color w:val="000000"/>
                <w:kern w:val="24"/>
                <w:sz w:val="20"/>
                <w:szCs w:val="20"/>
              </w:rPr>
              <w:t xml:space="preserve"> </w:t>
            </w:r>
          </w:p>
        </w:tc>
        <w:tc>
          <w:tcPr>
            <w:tcW w:w="1088" w:type="dxa"/>
            <w:tcBorders>
              <w:top w:val="single" w:sz="4" w:space="0" w:color="auto"/>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7.84</w:t>
            </w:r>
            <w:r w:rsidRPr="00B902A7">
              <w:rPr>
                <w:rFonts w:ascii="Calibri" w:eastAsia="Times New Roman" w:hAnsi="Calibri" w:cs="Times New Roman"/>
                <w:color w:val="000000"/>
                <w:kern w:val="24"/>
                <w:sz w:val="20"/>
                <w:szCs w:val="20"/>
              </w:rPr>
              <w:t xml:space="preserve"> </w:t>
            </w:r>
          </w:p>
        </w:tc>
        <w:tc>
          <w:tcPr>
            <w:tcW w:w="1179" w:type="dxa"/>
            <w:tcBorders>
              <w:top w:val="single" w:sz="4" w:space="0" w:color="auto"/>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7.54</w:t>
            </w:r>
            <w:r w:rsidRPr="00B902A7">
              <w:rPr>
                <w:rFonts w:ascii="Calibri" w:eastAsia="Times New Roman" w:hAnsi="Calibri" w:cs="Times New Roman"/>
                <w:color w:val="000000"/>
                <w:kern w:val="24"/>
                <w:sz w:val="20"/>
                <w:szCs w:val="20"/>
              </w:rPr>
              <w:t xml:space="preserve"> </w:t>
            </w:r>
          </w:p>
        </w:tc>
        <w:tc>
          <w:tcPr>
            <w:tcW w:w="704" w:type="dxa"/>
            <w:tcBorders>
              <w:top w:val="single" w:sz="4" w:space="0" w:color="auto"/>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25.94</w:t>
            </w:r>
            <w:r w:rsidRPr="00B902A7">
              <w:rPr>
                <w:rFonts w:ascii="Calibri" w:eastAsia="Times New Roman" w:hAnsi="Calibri" w:cs="Times New Roman"/>
                <w:color w:val="000000"/>
                <w:kern w:val="24"/>
                <w:sz w:val="20"/>
                <w:szCs w:val="20"/>
              </w:rPr>
              <w:t xml:space="preserve"> </w:t>
            </w:r>
          </w:p>
        </w:tc>
      </w:tr>
      <w:tr w:rsidR="007F652E" w:rsidRPr="00B902A7" w:rsidTr="00D162BF">
        <w:trPr>
          <w:trHeight w:val="402"/>
        </w:trPr>
        <w:tc>
          <w:tcPr>
            <w:tcW w:w="2003"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D162BF" w:rsidRDefault="007F652E" w:rsidP="007F652E">
            <w:pPr>
              <w:spacing w:after="0"/>
              <w:jc w:val="center"/>
              <w:rPr>
                <w:rFonts w:ascii="Arial" w:eastAsia="Times New Roman" w:hAnsi="Arial" w:cs="Arial"/>
                <w:i/>
                <w:sz w:val="20"/>
                <w:szCs w:val="20"/>
              </w:rPr>
            </w:pPr>
            <w:proofErr w:type="spellStart"/>
            <w:r w:rsidRPr="00D162BF">
              <w:rPr>
                <w:rFonts w:ascii="Calibri" w:eastAsia="Times New Roman" w:hAnsi="Calibri" w:cs="Calibri"/>
                <w:i/>
                <w:color w:val="000000"/>
                <w:kern w:val="24"/>
                <w:sz w:val="20"/>
                <w:szCs w:val="20"/>
              </w:rPr>
              <w:t>Syzygium</w:t>
            </w:r>
            <w:proofErr w:type="spellEnd"/>
            <w:r w:rsidRPr="00D162BF">
              <w:rPr>
                <w:rFonts w:ascii="Calibri" w:eastAsia="Times New Roman" w:hAnsi="Calibri" w:cs="Calibri"/>
                <w:i/>
                <w:color w:val="000000"/>
                <w:kern w:val="24"/>
                <w:sz w:val="20"/>
                <w:szCs w:val="20"/>
              </w:rPr>
              <w:t xml:space="preserve"> </w:t>
            </w:r>
            <w:proofErr w:type="spellStart"/>
            <w:r w:rsidRPr="00D162BF">
              <w:rPr>
                <w:rFonts w:ascii="Calibri" w:eastAsia="Times New Roman" w:hAnsi="Calibri" w:cs="Calibri"/>
                <w:i/>
                <w:color w:val="000000"/>
                <w:kern w:val="24"/>
                <w:sz w:val="20"/>
                <w:szCs w:val="20"/>
              </w:rPr>
              <w:t>cumini</w:t>
            </w:r>
            <w:proofErr w:type="spellEnd"/>
            <w:r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36.6</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1051.55</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1.5</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25</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5.88</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9.52</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25.41</w:t>
            </w:r>
            <w:r w:rsidRPr="00B902A7">
              <w:rPr>
                <w:rFonts w:ascii="Calibri" w:eastAsia="Times New Roman" w:hAnsi="Calibri" w:cs="Times New Roman"/>
                <w:color w:val="000000"/>
                <w:kern w:val="24"/>
                <w:sz w:val="20"/>
                <w:szCs w:val="20"/>
              </w:rPr>
              <w:t xml:space="preserve"> </w:t>
            </w:r>
          </w:p>
        </w:tc>
      </w:tr>
      <w:tr w:rsidR="007F652E" w:rsidRPr="00B902A7" w:rsidTr="00D162BF">
        <w:trPr>
          <w:trHeight w:val="300"/>
        </w:trPr>
        <w:tc>
          <w:tcPr>
            <w:tcW w:w="2003"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D162BF" w:rsidRDefault="00E2718B" w:rsidP="007F652E">
            <w:pPr>
              <w:spacing w:after="0" w:line="298" w:lineRule="atLeast"/>
              <w:jc w:val="center"/>
              <w:rPr>
                <w:rFonts w:ascii="Arial" w:eastAsia="Times New Roman" w:hAnsi="Arial" w:cs="Arial"/>
                <w:i/>
                <w:sz w:val="20"/>
                <w:szCs w:val="20"/>
              </w:rPr>
            </w:pPr>
            <w:proofErr w:type="spellStart"/>
            <w:r w:rsidRPr="00D162BF">
              <w:rPr>
                <w:rFonts w:ascii="Calibri" w:eastAsia="Times New Roman" w:hAnsi="Calibri" w:cs="Calibri"/>
                <w:i/>
                <w:color w:val="000000"/>
                <w:kern w:val="24"/>
                <w:sz w:val="20"/>
                <w:szCs w:val="20"/>
              </w:rPr>
              <w:lastRenderedPageBreak/>
              <w:t>Ficus</w:t>
            </w:r>
            <w:proofErr w:type="spellEnd"/>
            <w:r w:rsidRPr="00D162BF">
              <w:rPr>
                <w:rFonts w:ascii="Calibri" w:eastAsia="Times New Roman" w:hAnsi="Calibri" w:cs="Calibri"/>
                <w:i/>
                <w:color w:val="000000"/>
                <w:kern w:val="24"/>
                <w:sz w:val="20"/>
                <w:szCs w:val="20"/>
              </w:rPr>
              <w:t xml:space="preserve"> </w:t>
            </w:r>
            <w:proofErr w:type="spellStart"/>
            <w:r w:rsidRPr="00D162BF">
              <w:rPr>
                <w:rFonts w:ascii="Calibri" w:eastAsia="Times New Roman" w:hAnsi="Calibri" w:cs="Calibri"/>
                <w:i/>
                <w:color w:val="000000"/>
                <w:kern w:val="24"/>
                <w:sz w:val="20"/>
                <w:szCs w:val="20"/>
              </w:rPr>
              <w:t>viren</w:t>
            </w:r>
            <w:proofErr w:type="spellEnd"/>
            <w:r w:rsidR="007F652E"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38.8</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1181.77</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13.3</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7.84</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9.54</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30.7</w:t>
            </w:r>
            <w:r w:rsidRPr="00B902A7">
              <w:rPr>
                <w:rFonts w:ascii="Calibri" w:eastAsia="Times New Roman" w:hAnsi="Calibri" w:cs="Times New Roman"/>
                <w:color w:val="000000"/>
                <w:kern w:val="24"/>
                <w:sz w:val="20"/>
                <w:szCs w:val="20"/>
              </w:rPr>
              <w:t xml:space="preserve"> </w:t>
            </w:r>
          </w:p>
        </w:tc>
      </w:tr>
      <w:tr w:rsidR="007F652E" w:rsidRPr="00B902A7" w:rsidTr="00D162BF">
        <w:trPr>
          <w:trHeight w:val="402"/>
        </w:trPr>
        <w:tc>
          <w:tcPr>
            <w:tcW w:w="2003"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D162BF" w:rsidRDefault="00E2718B"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Terminalia arjuna</w:t>
            </w:r>
            <w:r w:rsidR="007F652E"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32.7</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839.39</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1.67</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11.1</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7.84</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7.93</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26.89</w:t>
            </w:r>
            <w:r w:rsidRPr="00B902A7">
              <w:rPr>
                <w:rFonts w:ascii="Calibri" w:eastAsia="Times New Roman" w:hAnsi="Calibri" w:cs="Times New Roman"/>
                <w:color w:val="000000"/>
                <w:kern w:val="24"/>
                <w:sz w:val="20"/>
                <w:szCs w:val="20"/>
              </w:rPr>
              <w:t xml:space="preserve"> </w:t>
            </w:r>
          </w:p>
        </w:tc>
      </w:tr>
      <w:tr w:rsidR="007F652E" w:rsidRPr="00B902A7" w:rsidTr="00D162BF">
        <w:trPr>
          <w:trHeight w:val="402"/>
        </w:trPr>
        <w:tc>
          <w:tcPr>
            <w:tcW w:w="2003"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D162BF" w:rsidRDefault="00E2718B" w:rsidP="007F652E">
            <w:pPr>
              <w:spacing w:after="0"/>
              <w:jc w:val="center"/>
              <w:rPr>
                <w:rFonts w:ascii="Arial" w:eastAsia="Times New Roman" w:hAnsi="Arial" w:cs="Arial"/>
                <w:i/>
                <w:sz w:val="20"/>
                <w:szCs w:val="20"/>
              </w:rPr>
            </w:pPr>
            <w:proofErr w:type="spellStart"/>
            <w:r w:rsidRPr="00D162BF">
              <w:rPr>
                <w:rFonts w:ascii="Calibri" w:eastAsia="Times New Roman" w:hAnsi="Calibri" w:cs="Calibri"/>
                <w:i/>
                <w:color w:val="000000"/>
                <w:kern w:val="24"/>
                <w:sz w:val="20"/>
                <w:szCs w:val="20"/>
              </w:rPr>
              <w:t>Ficus</w:t>
            </w:r>
            <w:proofErr w:type="spellEnd"/>
            <w:r w:rsidRPr="00D162BF">
              <w:rPr>
                <w:rFonts w:ascii="Calibri" w:eastAsia="Times New Roman" w:hAnsi="Calibri" w:cs="Calibri"/>
                <w:i/>
                <w:color w:val="000000"/>
                <w:kern w:val="24"/>
                <w:sz w:val="20"/>
                <w:szCs w:val="20"/>
              </w:rPr>
              <w:t xml:space="preserve"> </w:t>
            </w:r>
            <w:proofErr w:type="spellStart"/>
            <w:r w:rsidRPr="00D162BF">
              <w:rPr>
                <w:rFonts w:ascii="Calibri" w:eastAsia="Times New Roman" w:hAnsi="Calibri" w:cs="Calibri"/>
                <w:i/>
                <w:color w:val="000000"/>
                <w:kern w:val="24"/>
                <w:sz w:val="20"/>
                <w:szCs w:val="20"/>
              </w:rPr>
              <w:t>riligiosa</w:t>
            </w:r>
            <w:proofErr w:type="spellEnd"/>
            <w:r w:rsidR="007F652E"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47.6</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1778.62</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0.25</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16.67</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1.5</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1.67</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3.92</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2.38</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7.96</w:t>
            </w:r>
            <w:r w:rsidRPr="00B902A7">
              <w:rPr>
                <w:rFonts w:ascii="Calibri" w:eastAsia="Times New Roman" w:hAnsi="Calibri" w:cs="Times New Roman"/>
                <w:color w:val="000000"/>
                <w:kern w:val="24"/>
                <w:sz w:val="20"/>
                <w:szCs w:val="20"/>
              </w:rPr>
              <w:t xml:space="preserve"> </w:t>
            </w:r>
          </w:p>
        </w:tc>
      </w:tr>
      <w:tr w:rsidR="007F652E" w:rsidRPr="00B902A7" w:rsidTr="00D162BF">
        <w:trPr>
          <w:trHeight w:val="402"/>
        </w:trPr>
        <w:tc>
          <w:tcPr>
            <w:tcW w:w="2003"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D162BF" w:rsidRDefault="00E2718B"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 xml:space="preserve">Phoenix </w:t>
            </w:r>
            <w:proofErr w:type="spellStart"/>
            <w:r w:rsidRPr="00D162BF">
              <w:rPr>
                <w:rFonts w:ascii="Calibri" w:eastAsia="Times New Roman" w:hAnsi="Calibri" w:cs="Calibri"/>
                <w:i/>
                <w:color w:val="000000"/>
                <w:kern w:val="24"/>
                <w:sz w:val="20"/>
                <w:szCs w:val="20"/>
              </w:rPr>
              <w:t>dac</w:t>
            </w:r>
            <w:r w:rsidR="007F652E" w:rsidRPr="00D162BF">
              <w:rPr>
                <w:rFonts w:ascii="Calibri" w:eastAsia="Times New Roman" w:hAnsi="Calibri" w:cs="Calibri"/>
                <w:i/>
                <w:color w:val="000000"/>
                <w:kern w:val="24"/>
                <w:sz w:val="20"/>
                <w:szCs w:val="20"/>
              </w:rPr>
              <w:t>tylifera</w:t>
            </w:r>
            <w:proofErr w:type="spellEnd"/>
            <w:r w:rsidR="007F652E" w:rsidRPr="00D162BF">
              <w:rPr>
                <w:rFonts w:ascii="Calibri" w:eastAsia="Times New Roman" w:hAnsi="Calibri" w:cs="Calibri"/>
                <w:i/>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32.4</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824.06</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1.25</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25</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8.33</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5.88</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7.93</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22.15</w:t>
            </w:r>
            <w:r w:rsidRPr="00B902A7">
              <w:rPr>
                <w:rFonts w:ascii="Calibri" w:eastAsia="Times New Roman" w:hAnsi="Calibri" w:cs="Times New Roman"/>
                <w:color w:val="000000"/>
                <w:kern w:val="24"/>
                <w:sz w:val="20"/>
                <w:szCs w:val="20"/>
              </w:rPr>
              <w:t xml:space="preserve"> </w:t>
            </w:r>
          </w:p>
        </w:tc>
      </w:tr>
      <w:tr w:rsidR="007F652E" w:rsidRPr="00B902A7" w:rsidTr="00D162BF">
        <w:trPr>
          <w:trHeight w:val="402"/>
        </w:trPr>
        <w:tc>
          <w:tcPr>
            <w:tcW w:w="2003"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D162BF" w:rsidRDefault="007F652E"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 xml:space="preserve">Bauhinia </w:t>
            </w:r>
            <w:proofErr w:type="spellStart"/>
            <w:r w:rsidRPr="00D162BF">
              <w:rPr>
                <w:rFonts w:ascii="Calibri" w:eastAsia="Times New Roman" w:hAnsi="Calibri" w:cs="Calibri"/>
                <w:i/>
                <w:color w:val="000000"/>
                <w:kern w:val="24"/>
                <w:sz w:val="20"/>
                <w:szCs w:val="20"/>
              </w:rPr>
              <w:t>tomentosa</w:t>
            </w:r>
            <w:proofErr w:type="spellEnd"/>
            <w:r w:rsidRPr="00D162BF">
              <w:rPr>
                <w:rFonts w:ascii="Calibri" w:eastAsia="Times New Roman" w:hAnsi="Calibri" w:cs="Calibri"/>
                <w:i/>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37.6</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1109.80</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0.41</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16.67</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2.5</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2.78</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3.92</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3.96</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10.67</w:t>
            </w:r>
            <w:r w:rsidRPr="00B902A7">
              <w:rPr>
                <w:rFonts w:ascii="Calibri" w:eastAsia="Times New Roman" w:hAnsi="Calibri" w:cs="Times New Roman"/>
                <w:color w:val="000000"/>
                <w:kern w:val="24"/>
                <w:sz w:val="20"/>
                <w:szCs w:val="20"/>
              </w:rPr>
              <w:t xml:space="preserve"> </w:t>
            </w:r>
          </w:p>
        </w:tc>
      </w:tr>
      <w:tr w:rsidR="007F652E" w:rsidRPr="00B902A7" w:rsidTr="00D162BF">
        <w:trPr>
          <w:trHeight w:val="402"/>
        </w:trPr>
        <w:tc>
          <w:tcPr>
            <w:tcW w:w="2003"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D162BF" w:rsidRDefault="007F652E"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 xml:space="preserve">Acacia </w:t>
            </w:r>
            <w:proofErr w:type="spellStart"/>
            <w:r w:rsidRPr="00D162BF">
              <w:rPr>
                <w:rFonts w:ascii="Calibri" w:eastAsia="Times New Roman" w:hAnsi="Calibri" w:cs="Calibri"/>
                <w:i/>
                <w:color w:val="000000"/>
                <w:kern w:val="24"/>
                <w:sz w:val="20"/>
                <w:szCs w:val="20"/>
              </w:rPr>
              <w:t>nilotica</w:t>
            </w:r>
            <w:proofErr w:type="spellEnd"/>
            <w:r w:rsidRPr="00D162BF">
              <w:rPr>
                <w:rFonts w:ascii="Calibri" w:eastAsia="Times New Roman" w:hAnsi="Calibri" w:cs="Calibri"/>
                <w:i/>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29.6</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687.78</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0.5</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16.67</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3.92</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4.76</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12.02</w:t>
            </w:r>
            <w:r w:rsidRPr="00B902A7">
              <w:rPr>
                <w:rFonts w:ascii="Calibri" w:eastAsia="Times New Roman" w:hAnsi="Calibri" w:cs="Times New Roman"/>
                <w:color w:val="000000"/>
                <w:kern w:val="24"/>
                <w:sz w:val="20"/>
                <w:szCs w:val="20"/>
              </w:rPr>
              <w:t xml:space="preserve"> </w:t>
            </w:r>
          </w:p>
        </w:tc>
      </w:tr>
      <w:tr w:rsidR="007F652E" w:rsidRPr="00B902A7" w:rsidTr="00D162BF">
        <w:trPr>
          <w:trHeight w:val="402"/>
        </w:trPr>
        <w:tc>
          <w:tcPr>
            <w:tcW w:w="2003"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D162BF" w:rsidRDefault="007F652E"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 xml:space="preserve">Prosopis </w:t>
            </w:r>
            <w:proofErr w:type="spellStart"/>
            <w:r w:rsidRPr="00D162BF">
              <w:rPr>
                <w:rFonts w:ascii="Calibri" w:eastAsia="Times New Roman" w:hAnsi="Calibri" w:cs="Calibri"/>
                <w:i/>
                <w:color w:val="000000"/>
                <w:kern w:val="24"/>
                <w:sz w:val="20"/>
                <w:szCs w:val="20"/>
              </w:rPr>
              <w:t>juliflora</w:t>
            </w:r>
            <w:proofErr w:type="spellEnd"/>
            <w:r w:rsidRPr="00D162BF">
              <w:rPr>
                <w:rFonts w:ascii="Calibri" w:eastAsia="Times New Roman" w:hAnsi="Calibri" w:cs="Calibri"/>
                <w:i/>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28.6</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642.09</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0.67</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16.67</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4.44</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3.92</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6.34</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14.72</w:t>
            </w:r>
            <w:r w:rsidRPr="00B902A7">
              <w:rPr>
                <w:rFonts w:ascii="Calibri" w:eastAsia="Times New Roman" w:hAnsi="Calibri" w:cs="Times New Roman"/>
                <w:color w:val="000000"/>
                <w:kern w:val="24"/>
                <w:sz w:val="20"/>
                <w:szCs w:val="20"/>
              </w:rPr>
              <w:t xml:space="preserve"> </w:t>
            </w:r>
          </w:p>
        </w:tc>
      </w:tr>
      <w:tr w:rsidR="007F652E" w:rsidRPr="00B902A7" w:rsidTr="00D162BF">
        <w:trPr>
          <w:trHeight w:val="439"/>
        </w:trPr>
        <w:tc>
          <w:tcPr>
            <w:tcW w:w="2003"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D162BF" w:rsidRDefault="00E2718B" w:rsidP="007F652E">
            <w:pPr>
              <w:spacing w:after="0"/>
              <w:jc w:val="center"/>
              <w:rPr>
                <w:rFonts w:ascii="Arial" w:eastAsia="Times New Roman" w:hAnsi="Arial" w:cs="Arial"/>
                <w:i/>
                <w:sz w:val="20"/>
                <w:szCs w:val="20"/>
              </w:rPr>
            </w:pPr>
            <w:proofErr w:type="spellStart"/>
            <w:r w:rsidRPr="00D162BF">
              <w:rPr>
                <w:rFonts w:ascii="Calibri" w:eastAsia="Times New Roman" w:hAnsi="Calibri" w:cs="Calibri"/>
                <w:i/>
                <w:color w:val="000000"/>
                <w:kern w:val="24"/>
                <w:sz w:val="20"/>
                <w:szCs w:val="20"/>
              </w:rPr>
              <w:t>Azardirachta</w:t>
            </w:r>
            <w:proofErr w:type="spellEnd"/>
            <w:r w:rsidRPr="00D162BF">
              <w:rPr>
                <w:rFonts w:ascii="Calibri" w:eastAsia="Times New Roman" w:hAnsi="Calibri" w:cs="Calibri"/>
                <w:i/>
                <w:color w:val="000000"/>
                <w:kern w:val="24"/>
                <w:sz w:val="20"/>
                <w:szCs w:val="20"/>
              </w:rPr>
              <w:t xml:space="preserve"> </w:t>
            </w:r>
            <w:proofErr w:type="spellStart"/>
            <w:r w:rsidRPr="00D162BF">
              <w:rPr>
                <w:rFonts w:ascii="Calibri" w:eastAsia="Times New Roman" w:hAnsi="Calibri" w:cs="Calibri"/>
                <w:i/>
                <w:color w:val="000000"/>
                <w:kern w:val="24"/>
                <w:sz w:val="20"/>
                <w:szCs w:val="20"/>
              </w:rPr>
              <w:t>indica</w:t>
            </w:r>
            <w:proofErr w:type="spellEnd"/>
            <w:r w:rsidRPr="00D162BF">
              <w:rPr>
                <w:rFonts w:ascii="Calibri" w:eastAsia="Times New Roman" w:hAnsi="Calibri" w:cs="Calibri"/>
                <w:i/>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37.4</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1098.02</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0.08</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8.33</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0.56</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1.96</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1.58</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4.10</w:t>
            </w:r>
            <w:r w:rsidRPr="00B902A7">
              <w:rPr>
                <w:rFonts w:ascii="Calibri" w:eastAsia="Times New Roman" w:hAnsi="Calibri" w:cs="Times New Roman"/>
                <w:color w:val="000000"/>
                <w:kern w:val="24"/>
                <w:sz w:val="20"/>
                <w:szCs w:val="20"/>
              </w:rPr>
              <w:t xml:space="preserve"> </w:t>
            </w:r>
          </w:p>
        </w:tc>
      </w:tr>
      <w:tr w:rsidR="007F652E" w:rsidRPr="00B902A7" w:rsidTr="00D162BF">
        <w:trPr>
          <w:trHeight w:val="402"/>
        </w:trPr>
        <w:tc>
          <w:tcPr>
            <w:tcW w:w="2003"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D162BF" w:rsidRDefault="007F652E" w:rsidP="007F652E">
            <w:pPr>
              <w:spacing w:after="0"/>
              <w:jc w:val="center"/>
              <w:rPr>
                <w:rFonts w:ascii="Arial" w:eastAsia="Times New Roman" w:hAnsi="Arial" w:cs="Arial"/>
                <w:i/>
                <w:sz w:val="20"/>
                <w:szCs w:val="20"/>
              </w:rPr>
            </w:pPr>
            <w:proofErr w:type="spellStart"/>
            <w:r w:rsidRPr="00D162BF">
              <w:rPr>
                <w:rFonts w:ascii="Calibri" w:eastAsia="Times New Roman" w:hAnsi="Calibri" w:cs="Calibri"/>
                <w:i/>
                <w:color w:val="000000"/>
                <w:kern w:val="24"/>
                <w:sz w:val="20"/>
                <w:szCs w:val="20"/>
              </w:rPr>
              <w:t>Toona</w:t>
            </w:r>
            <w:proofErr w:type="spellEnd"/>
            <w:r w:rsidRPr="00D162BF">
              <w:rPr>
                <w:rFonts w:ascii="Calibri" w:eastAsia="Times New Roman" w:hAnsi="Calibri" w:cs="Calibri"/>
                <w:i/>
                <w:color w:val="000000"/>
                <w:kern w:val="24"/>
                <w:sz w:val="20"/>
                <w:szCs w:val="20"/>
              </w:rPr>
              <w:t xml:space="preserve"> </w:t>
            </w:r>
            <w:proofErr w:type="spellStart"/>
            <w:r w:rsidRPr="00D162BF">
              <w:rPr>
                <w:rFonts w:ascii="Calibri" w:eastAsia="Times New Roman" w:hAnsi="Calibri" w:cs="Calibri"/>
                <w:i/>
                <w:color w:val="000000"/>
                <w:kern w:val="24"/>
                <w:sz w:val="20"/>
                <w:szCs w:val="20"/>
              </w:rPr>
              <w:t>ciliata</w:t>
            </w:r>
            <w:proofErr w:type="spellEnd"/>
            <w:r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35</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961.6</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0.41</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16.67</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2.5</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2.78</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3.92</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3.96</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10.67</w:t>
            </w:r>
            <w:r w:rsidRPr="00B902A7">
              <w:rPr>
                <w:rFonts w:ascii="Calibri" w:eastAsia="Times New Roman" w:hAnsi="Calibri" w:cs="Times New Roman"/>
                <w:color w:val="000000"/>
                <w:kern w:val="24"/>
                <w:sz w:val="20"/>
                <w:szCs w:val="20"/>
              </w:rPr>
              <w:t xml:space="preserve"> </w:t>
            </w:r>
          </w:p>
        </w:tc>
      </w:tr>
      <w:tr w:rsidR="007F652E" w:rsidRPr="00B902A7" w:rsidTr="00D162BF">
        <w:trPr>
          <w:trHeight w:val="402"/>
        </w:trPr>
        <w:tc>
          <w:tcPr>
            <w:tcW w:w="2003"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D162BF" w:rsidRDefault="007F652E"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Eucalyptus globulus</w:t>
            </w:r>
            <w:r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28.6</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642.098</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0.08</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8.33</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0.56</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1.96</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1.58</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4.10</w:t>
            </w:r>
            <w:r w:rsidRPr="00B902A7">
              <w:rPr>
                <w:rFonts w:ascii="Calibri" w:eastAsia="Times New Roman" w:hAnsi="Calibri" w:cs="Times New Roman"/>
                <w:color w:val="000000"/>
                <w:kern w:val="24"/>
                <w:sz w:val="20"/>
                <w:szCs w:val="20"/>
              </w:rPr>
              <w:t xml:space="preserve"> </w:t>
            </w:r>
          </w:p>
        </w:tc>
      </w:tr>
      <w:tr w:rsidR="007F652E" w:rsidRPr="00B902A7" w:rsidTr="00D162BF">
        <w:trPr>
          <w:trHeight w:val="402"/>
        </w:trPr>
        <w:tc>
          <w:tcPr>
            <w:tcW w:w="2003"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D162BF" w:rsidRDefault="007F652E" w:rsidP="007F652E">
            <w:pPr>
              <w:spacing w:after="0"/>
              <w:jc w:val="center"/>
              <w:rPr>
                <w:rFonts w:ascii="Arial" w:eastAsia="Times New Roman" w:hAnsi="Arial" w:cs="Arial"/>
                <w:i/>
                <w:sz w:val="20"/>
                <w:szCs w:val="20"/>
              </w:rPr>
            </w:pPr>
            <w:proofErr w:type="spellStart"/>
            <w:r w:rsidRPr="00D162BF">
              <w:rPr>
                <w:rFonts w:ascii="Calibri" w:eastAsia="Times New Roman" w:hAnsi="Calibri" w:cs="Calibri"/>
                <w:i/>
                <w:color w:val="000000"/>
                <w:kern w:val="24"/>
                <w:sz w:val="20"/>
                <w:szCs w:val="20"/>
              </w:rPr>
              <w:t>Morus</w:t>
            </w:r>
            <w:proofErr w:type="spellEnd"/>
            <w:r w:rsidRPr="00D162BF">
              <w:rPr>
                <w:rFonts w:ascii="Calibri" w:eastAsia="Times New Roman" w:hAnsi="Calibri" w:cs="Calibri"/>
                <w:i/>
                <w:color w:val="000000"/>
                <w:kern w:val="24"/>
                <w:sz w:val="20"/>
                <w:szCs w:val="20"/>
              </w:rPr>
              <w:t xml:space="preserve"> alba</w:t>
            </w:r>
            <w:r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32.6</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834.26</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0.66</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25</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2.6</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4.44</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5.88</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4.23</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14.56</w:t>
            </w:r>
            <w:r w:rsidRPr="00B902A7">
              <w:rPr>
                <w:rFonts w:ascii="Calibri" w:eastAsia="Times New Roman" w:hAnsi="Calibri" w:cs="Times New Roman"/>
                <w:color w:val="000000"/>
                <w:kern w:val="24"/>
                <w:sz w:val="20"/>
                <w:szCs w:val="20"/>
              </w:rPr>
              <w:t xml:space="preserve"> </w:t>
            </w:r>
          </w:p>
        </w:tc>
      </w:tr>
      <w:tr w:rsidR="007F652E" w:rsidRPr="00B902A7" w:rsidTr="00D162BF">
        <w:trPr>
          <w:trHeight w:val="402"/>
        </w:trPr>
        <w:tc>
          <w:tcPr>
            <w:tcW w:w="2003"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D162BF" w:rsidRDefault="007F652E" w:rsidP="007F652E">
            <w:pPr>
              <w:spacing w:after="0"/>
              <w:jc w:val="center"/>
              <w:rPr>
                <w:rFonts w:ascii="Arial" w:eastAsia="Times New Roman" w:hAnsi="Arial" w:cs="Arial"/>
                <w:i/>
                <w:sz w:val="20"/>
                <w:szCs w:val="20"/>
              </w:rPr>
            </w:pPr>
            <w:proofErr w:type="spellStart"/>
            <w:r w:rsidRPr="00D162BF">
              <w:rPr>
                <w:rFonts w:ascii="Calibri" w:eastAsia="Times New Roman" w:hAnsi="Calibri" w:cs="Calibri"/>
                <w:i/>
                <w:color w:val="000000"/>
                <w:kern w:val="24"/>
                <w:sz w:val="20"/>
                <w:szCs w:val="20"/>
              </w:rPr>
              <w:t>Ziziphus</w:t>
            </w:r>
            <w:proofErr w:type="spellEnd"/>
            <w:r w:rsidRPr="00D162BF">
              <w:rPr>
                <w:rFonts w:ascii="Calibri" w:eastAsia="Times New Roman" w:hAnsi="Calibri" w:cs="Calibri"/>
                <w:i/>
                <w:color w:val="000000"/>
                <w:kern w:val="24"/>
                <w:sz w:val="20"/>
                <w:szCs w:val="20"/>
              </w:rPr>
              <w:t xml:space="preserve"> </w:t>
            </w:r>
            <w:proofErr w:type="spellStart"/>
            <w:r w:rsidRPr="00D162BF">
              <w:rPr>
                <w:rFonts w:ascii="Calibri" w:eastAsia="Times New Roman" w:hAnsi="Calibri" w:cs="Calibri"/>
                <w:i/>
                <w:color w:val="000000"/>
                <w:kern w:val="24"/>
                <w:sz w:val="20"/>
                <w:szCs w:val="20"/>
              </w:rPr>
              <w:t>jujuba</w:t>
            </w:r>
            <w:proofErr w:type="spellEnd"/>
            <w:r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28.9</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655.63</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1.41</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25</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5.6</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9.44</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5.88</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8.99</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24.32</w:t>
            </w:r>
            <w:r w:rsidRPr="00B902A7">
              <w:rPr>
                <w:rFonts w:ascii="Calibri" w:eastAsia="Times New Roman" w:hAnsi="Calibri" w:cs="Times New Roman"/>
                <w:color w:val="000000"/>
                <w:kern w:val="24"/>
                <w:sz w:val="20"/>
                <w:szCs w:val="20"/>
              </w:rPr>
              <w:t xml:space="preserve"> </w:t>
            </w:r>
          </w:p>
        </w:tc>
      </w:tr>
      <w:tr w:rsidR="007F652E" w:rsidRPr="00B902A7" w:rsidTr="00D162BF">
        <w:trPr>
          <w:trHeight w:val="402"/>
        </w:trPr>
        <w:tc>
          <w:tcPr>
            <w:tcW w:w="2003"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D162BF" w:rsidRDefault="007F652E" w:rsidP="007F652E">
            <w:pPr>
              <w:spacing w:after="0"/>
              <w:jc w:val="center"/>
              <w:rPr>
                <w:rFonts w:ascii="Arial" w:eastAsia="Times New Roman" w:hAnsi="Arial" w:cs="Arial"/>
                <w:i/>
                <w:sz w:val="20"/>
                <w:szCs w:val="20"/>
              </w:rPr>
            </w:pPr>
            <w:proofErr w:type="spellStart"/>
            <w:r w:rsidRPr="00D162BF">
              <w:rPr>
                <w:rFonts w:ascii="Calibri" w:eastAsia="Times New Roman" w:hAnsi="Calibri" w:cs="Calibri"/>
                <w:i/>
                <w:color w:val="000000"/>
                <w:kern w:val="24"/>
                <w:sz w:val="20"/>
                <w:szCs w:val="20"/>
              </w:rPr>
              <w:t>Tamarindus</w:t>
            </w:r>
            <w:proofErr w:type="spellEnd"/>
            <w:r w:rsidRPr="00D162BF">
              <w:rPr>
                <w:rFonts w:ascii="Calibri" w:eastAsia="Times New Roman" w:hAnsi="Calibri" w:cs="Calibri"/>
                <w:i/>
                <w:color w:val="000000"/>
                <w:kern w:val="24"/>
                <w:sz w:val="20"/>
                <w:szCs w:val="20"/>
              </w:rPr>
              <w:t xml:space="preserve"> </w:t>
            </w:r>
            <w:proofErr w:type="spellStart"/>
            <w:r w:rsidRPr="00D162BF">
              <w:rPr>
                <w:rFonts w:ascii="Calibri" w:eastAsia="Times New Roman" w:hAnsi="Calibri" w:cs="Calibri"/>
                <w:i/>
                <w:color w:val="000000"/>
                <w:kern w:val="24"/>
                <w:sz w:val="20"/>
                <w:szCs w:val="20"/>
              </w:rPr>
              <w:t>indica</w:t>
            </w:r>
            <w:proofErr w:type="spellEnd"/>
            <w:r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29.3</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673.91</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0.25</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25</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1.67</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5.88</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1.58</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9.136</w:t>
            </w:r>
            <w:r w:rsidRPr="00B902A7">
              <w:rPr>
                <w:rFonts w:ascii="Calibri" w:eastAsia="Times New Roman" w:hAnsi="Calibri" w:cs="Times New Roman"/>
                <w:color w:val="000000"/>
                <w:kern w:val="24"/>
                <w:sz w:val="20"/>
                <w:szCs w:val="20"/>
              </w:rPr>
              <w:t xml:space="preserve"> </w:t>
            </w:r>
          </w:p>
        </w:tc>
      </w:tr>
      <w:tr w:rsidR="007F652E" w:rsidRPr="00B902A7" w:rsidTr="00D162BF">
        <w:trPr>
          <w:trHeight w:val="402"/>
        </w:trPr>
        <w:tc>
          <w:tcPr>
            <w:tcW w:w="2003"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D162BF" w:rsidRDefault="007F652E"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 xml:space="preserve">Phyllanthus </w:t>
            </w:r>
            <w:proofErr w:type="spellStart"/>
            <w:r w:rsidRPr="00D162BF">
              <w:rPr>
                <w:rFonts w:ascii="Calibri" w:eastAsia="Times New Roman" w:hAnsi="Calibri" w:cs="Calibri"/>
                <w:i/>
                <w:color w:val="000000"/>
                <w:kern w:val="24"/>
                <w:sz w:val="20"/>
                <w:szCs w:val="20"/>
              </w:rPr>
              <w:t>emblica</w:t>
            </w:r>
            <w:proofErr w:type="spellEnd"/>
            <w:r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32.4</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824.061</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0.5</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16.67</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3.92</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4.76</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12.02</w:t>
            </w:r>
            <w:r w:rsidRPr="00B902A7">
              <w:rPr>
                <w:rFonts w:ascii="Calibri" w:eastAsia="Times New Roman" w:hAnsi="Calibri" w:cs="Times New Roman"/>
                <w:color w:val="000000"/>
                <w:kern w:val="24"/>
                <w:sz w:val="20"/>
                <w:szCs w:val="20"/>
              </w:rPr>
              <w:t xml:space="preserve"> </w:t>
            </w:r>
          </w:p>
        </w:tc>
      </w:tr>
      <w:tr w:rsidR="007F652E" w:rsidRPr="00B902A7" w:rsidTr="00D162BF">
        <w:trPr>
          <w:trHeight w:val="402"/>
        </w:trPr>
        <w:tc>
          <w:tcPr>
            <w:tcW w:w="2003"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D162BF" w:rsidRDefault="007F652E" w:rsidP="007F652E">
            <w:pPr>
              <w:spacing w:after="0"/>
              <w:jc w:val="center"/>
              <w:rPr>
                <w:rFonts w:ascii="Arial" w:eastAsia="Times New Roman" w:hAnsi="Arial" w:cs="Arial"/>
                <w:i/>
                <w:sz w:val="20"/>
                <w:szCs w:val="20"/>
              </w:rPr>
            </w:pPr>
            <w:proofErr w:type="spellStart"/>
            <w:r w:rsidRPr="00D162BF">
              <w:rPr>
                <w:rFonts w:ascii="Calibri" w:eastAsia="Times New Roman" w:hAnsi="Calibri" w:cs="Calibri"/>
                <w:i/>
                <w:color w:val="000000"/>
                <w:kern w:val="24"/>
                <w:sz w:val="20"/>
                <w:szCs w:val="20"/>
              </w:rPr>
              <w:t>Ficus</w:t>
            </w:r>
            <w:proofErr w:type="spellEnd"/>
            <w:r w:rsidRPr="00D162BF">
              <w:rPr>
                <w:rFonts w:ascii="Calibri" w:eastAsia="Times New Roman" w:hAnsi="Calibri" w:cs="Calibri"/>
                <w:i/>
                <w:color w:val="000000"/>
                <w:kern w:val="24"/>
                <w:sz w:val="20"/>
                <w:szCs w:val="20"/>
              </w:rPr>
              <w:t xml:space="preserve"> </w:t>
            </w:r>
            <w:proofErr w:type="spellStart"/>
            <w:r w:rsidRPr="00D162BF">
              <w:rPr>
                <w:rFonts w:ascii="Calibri" w:eastAsia="Times New Roman" w:hAnsi="Calibri" w:cs="Calibri"/>
                <w:i/>
                <w:color w:val="000000"/>
                <w:kern w:val="24"/>
                <w:sz w:val="20"/>
                <w:szCs w:val="20"/>
              </w:rPr>
              <w:t>racemosa</w:t>
            </w:r>
            <w:proofErr w:type="spellEnd"/>
            <w:r w:rsidRPr="00D162BF">
              <w:rPr>
                <w:rFonts w:ascii="Calibri" w:eastAsia="Times New Roman" w:hAnsi="Calibri" w:cs="Calibri"/>
                <w:i/>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42.5</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1417.90</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0.25</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16.67</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1.5</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1.67</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3.92</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2.38</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7.99</w:t>
            </w:r>
            <w:r w:rsidRPr="00B902A7">
              <w:rPr>
                <w:rFonts w:ascii="Calibri" w:eastAsia="Times New Roman" w:hAnsi="Calibri" w:cs="Times New Roman"/>
                <w:color w:val="000000"/>
                <w:kern w:val="24"/>
                <w:sz w:val="20"/>
                <w:szCs w:val="20"/>
              </w:rPr>
              <w:t xml:space="preserve"> </w:t>
            </w:r>
          </w:p>
        </w:tc>
      </w:tr>
      <w:tr w:rsidR="007F652E" w:rsidRPr="00B902A7" w:rsidTr="00D162BF">
        <w:trPr>
          <w:trHeight w:val="402"/>
        </w:trPr>
        <w:tc>
          <w:tcPr>
            <w:tcW w:w="2003"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D162BF" w:rsidRDefault="00E2718B" w:rsidP="007F652E">
            <w:pPr>
              <w:spacing w:after="0"/>
              <w:jc w:val="center"/>
              <w:rPr>
                <w:rFonts w:ascii="Arial" w:eastAsia="Times New Roman" w:hAnsi="Arial" w:cs="Arial"/>
                <w:i/>
                <w:sz w:val="20"/>
                <w:szCs w:val="20"/>
              </w:rPr>
            </w:pPr>
            <w:proofErr w:type="spellStart"/>
            <w:r w:rsidRPr="00D162BF">
              <w:rPr>
                <w:rFonts w:ascii="Calibri" w:eastAsia="Times New Roman" w:hAnsi="Calibri" w:cs="Calibri"/>
                <w:i/>
                <w:color w:val="000000"/>
                <w:kern w:val="24"/>
                <w:sz w:val="20"/>
                <w:szCs w:val="20"/>
              </w:rPr>
              <w:t>Pongamia</w:t>
            </w:r>
            <w:proofErr w:type="spellEnd"/>
            <w:r w:rsidRPr="00D162BF">
              <w:rPr>
                <w:rFonts w:ascii="Calibri" w:eastAsia="Times New Roman" w:hAnsi="Calibri" w:cs="Calibri"/>
                <w:i/>
                <w:color w:val="000000"/>
                <w:kern w:val="24"/>
                <w:sz w:val="20"/>
                <w:szCs w:val="20"/>
              </w:rPr>
              <w:t xml:space="preserve"> </w:t>
            </w:r>
            <w:proofErr w:type="spellStart"/>
            <w:r w:rsidRPr="00D162BF">
              <w:rPr>
                <w:rFonts w:ascii="Calibri" w:eastAsia="Times New Roman" w:hAnsi="Calibri" w:cs="Calibri"/>
                <w:i/>
                <w:color w:val="000000"/>
                <w:kern w:val="24"/>
                <w:sz w:val="20"/>
                <w:szCs w:val="20"/>
              </w:rPr>
              <w:t>pinnata</w:t>
            </w:r>
            <w:proofErr w:type="spellEnd"/>
            <w:r w:rsidRPr="00D162BF">
              <w:rPr>
                <w:rFonts w:ascii="Calibri" w:eastAsia="Times New Roman" w:hAnsi="Calibri" w:cs="Calibri"/>
                <w:i/>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45.6</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1632.29</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6.67</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7.84</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4.76</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19.27</w:t>
            </w:r>
            <w:r w:rsidRPr="00B902A7">
              <w:rPr>
                <w:rFonts w:ascii="Calibri" w:eastAsia="Times New Roman" w:hAnsi="Calibri" w:cs="Times New Roman"/>
                <w:color w:val="000000"/>
                <w:kern w:val="24"/>
                <w:sz w:val="20"/>
                <w:szCs w:val="20"/>
              </w:rPr>
              <w:t xml:space="preserve"> </w:t>
            </w:r>
          </w:p>
        </w:tc>
      </w:tr>
      <w:tr w:rsidR="007F652E" w:rsidRPr="00B902A7" w:rsidTr="00D162BF">
        <w:trPr>
          <w:trHeight w:val="402"/>
        </w:trPr>
        <w:tc>
          <w:tcPr>
            <w:tcW w:w="2003"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D162BF" w:rsidRDefault="007F652E"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 xml:space="preserve">Psidium </w:t>
            </w:r>
            <w:proofErr w:type="spellStart"/>
            <w:r w:rsidRPr="00D162BF">
              <w:rPr>
                <w:rFonts w:ascii="Calibri" w:eastAsia="Times New Roman" w:hAnsi="Calibri" w:cs="Calibri"/>
                <w:i/>
                <w:color w:val="000000"/>
                <w:kern w:val="24"/>
                <w:sz w:val="20"/>
                <w:szCs w:val="20"/>
              </w:rPr>
              <w:t>guajava</w:t>
            </w:r>
            <w:proofErr w:type="spellEnd"/>
            <w:r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28.6</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642.09</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0.08</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8.33</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0.56</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1.96</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1.58</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4.104</w:t>
            </w:r>
            <w:r w:rsidRPr="00B902A7">
              <w:rPr>
                <w:rFonts w:ascii="Calibri" w:eastAsia="Times New Roman" w:hAnsi="Calibri" w:cs="Times New Roman"/>
                <w:color w:val="000000"/>
                <w:kern w:val="24"/>
                <w:sz w:val="20"/>
                <w:szCs w:val="20"/>
              </w:rPr>
              <w:t xml:space="preserve"> </w:t>
            </w:r>
          </w:p>
        </w:tc>
      </w:tr>
      <w:tr w:rsidR="007F652E" w:rsidRPr="00B902A7" w:rsidTr="00D162BF">
        <w:trPr>
          <w:trHeight w:val="402"/>
        </w:trPr>
        <w:tc>
          <w:tcPr>
            <w:tcW w:w="2003"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D162BF" w:rsidRDefault="007F652E" w:rsidP="007F652E">
            <w:pPr>
              <w:spacing w:after="0"/>
              <w:jc w:val="center"/>
              <w:rPr>
                <w:rFonts w:ascii="Arial" w:eastAsia="Times New Roman" w:hAnsi="Arial" w:cs="Arial"/>
                <w:i/>
                <w:sz w:val="20"/>
                <w:szCs w:val="20"/>
              </w:rPr>
            </w:pPr>
            <w:r w:rsidRPr="00D162BF">
              <w:rPr>
                <w:rFonts w:ascii="Calibri" w:eastAsia="Times New Roman" w:hAnsi="Calibri" w:cs="Calibri"/>
                <w:i/>
                <w:color w:val="000000"/>
                <w:kern w:val="24"/>
                <w:sz w:val="20"/>
                <w:szCs w:val="20"/>
              </w:rPr>
              <w:t xml:space="preserve">Aegle </w:t>
            </w:r>
            <w:proofErr w:type="spellStart"/>
            <w:r w:rsidRPr="00D162BF">
              <w:rPr>
                <w:rFonts w:ascii="Calibri" w:eastAsia="Times New Roman" w:hAnsi="Calibri" w:cs="Calibri"/>
                <w:i/>
                <w:color w:val="000000"/>
                <w:kern w:val="24"/>
                <w:sz w:val="20"/>
                <w:szCs w:val="20"/>
              </w:rPr>
              <w:t>marmelus</w:t>
            </w:r>
            <w:proofErr w:type="spellEnd"/>
            <w:r w:rsidRPr="00D162BF">
              <w:rPr>
                <w:rFonts w:ascii="Calibri" w:eastAsia="Times New Roman" w:hAnsi="Calibri" w:cs="Times New Roman"/>
                <w:i/>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32.4</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824.06</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0.17</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8.33</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1.11</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1.96</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3.17</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nil"/>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6.24</w:t>
            </w:r>
            <w:r w:rsidRPr="00B902A7">
              <w:rPr>
                <w:rFonts w:ascii="Calibri" w:eastAsia="Times New Roman" w:hAnsi="Calibri" w:cs="Times New Roman"/>
                <w:color w:val="000000"/>
                <w:kern w:val="24"/>
                <w:sz w:val="20"/>
                <w:szCs w:val="20"/>
              </w:rPr>
              <w:t xml:space="preserve"> </w:t>
            </w:r>
          </w:p>
        </w:tc>
      </w:tr>
      <w:tr w:rsidR="007F652E" w:rsidRPr="00B902A7" w:rsidTr="00D162BF">
        <w:trPr>
          <w:trHeight w:val="402"/>
        </w:trPr>
        <w:tc>
          <w:tcPr>
            <w:tcW w:w="2003" w:type="dxa"/>
            <w:tcBorders>
              <w:top w:val="nil"/>
              <w:left w:val="nil"/>
              <w:bottom w:val="single" w:sz="4" w:space="0" w:color="auto"/>
              <w:right w:val="nil"/>
            </w:tcBorders>
            <w:shd w:val="clear" w:color="auto" w:fill="auto"/>
            <w:tcMar>
              <w:top w:w="13" w:type="dxa"/>
              <w:left w:w="51" w:type="dxa"/>
              <w:bottom w:w="0" w:type="dxa"/>
              <w:right w:w="51" w:type="dxa"/>
            </w:tcMar>
            <w:vAlign w:val="bottom"/>
            <w:hideMark/>
          </w:tcPr>
          <w:p w:rsidR="007F652E" w:rsidRPr="00D162BF" w:rsidRDefault="007F652E" w:rsidP="007F652E">
            <w:pPr>
              <w:spacing w:after="0"/>
              <w:jc w:val="center"/>
              <w:rPr>
                <w:rFonts w:ascii="Arial" w:eastAsia="Times New Roman" w:hAnsi="Arial" w:cs="Arial"/>
                <w:i/>
                <w:sz w:val="20"/>
                <w:szCs w:val="20"/>
              </w:rPr>
            </w:pPr>
            <w:proofErr w:type="spellStart"/>
            <w:r w:rsidRPr="00D162BF">
              <w:rPr>
                <w:rFonts w:ascii="Calibri" w:eastAsia="Times New Roman" w:hAnsi="Calibri" w:cs="Calibri"/>
                <w:i/>
                <w:color w:val="000000"/>
                <w:kern w:val="24"/>
                <w:sz w:val="20"/>
                <w:szCs w:val="20"/>
              </w:rPr>
              <w:t>Manifera</w:t>
            </w:r>
            <w:proofErr w:type="spellEnd"/>
            <w:r w:rsidRPr="00D162BF">
              <w:rPr>
                <w:rFonts w:ascii="Calibri" w:eastAsia="Times New Roman" w:hAnsi="Calibri" w:cs="Calibri"/>
                <w:i/>
                <w:color w:val="000000"/>
                <w:kern w:val="24"/>
                <w:sz w:val="20"/>
                <w:szCs w:val="20"/>
              </w:rPr>
              <w:t xml:space="preserve"> </w:t>
            </w:r>
            <w:proofErr w:type="spellStart"/>
            <w:r w:rsidRPr="00D162BF">
              <w:rPr>
                <w:rFonts w:ascii="Calibri" w:eastAsia="Times New Roman" w:hAnsi="Calibri" w:cs="Calibri"/>
                <w:i/>
                <w:color w:val="000000"/>
                <w:kern w:val="24"/>
                <w:sz w:val="20"/>
                <w:szCs w:val="20"/>
              </w:rPr>
              <w:t>indica</w:t>
            </w:r>
            <w:proofErr w:type="spellEnd"/>
            <w:r w:rsidRPr="00D162BF">
              <w:rPr>
                <w:rFonts w:ascii="Calibri" w:eastAsia="Times New Roman" w:hAnsi="Calibri" w:cs="Times New Roman"/>
                <w:i/>
                <w:color w:val="000000"/>
                <w:kern w:val="24"/>
                <w:sz w:val="20"/>
                <w:szCs w:val="20"/>
              </w:rPr>
              <w:t xml:space="preserve"> </w:t>
            </w:r>
          </w:p>
        </w:tc>
        <w:tc>
          <w:tcPr>
            <w:tcW w:w="704" w:type="dxa"/>
            <w:tcBorders>
              <w:top w:val="nil"/>
              <w:left w:val="nil"/>
              <w:bottom w:val="single" w:sz="4" w:space="0" w:color="auto"/>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62.3</w:t>
            </w:r>
            <w:r w:rsidRPr="00B902A7">
              <w:rPr>
                <w:rFonts w:ascii="Calibri" w:eastAsia="Times New Roman" w:hAnsi="Calibri" w:cs="Times New Roman"/>
                <w:color w:val="000000"/>
                <w:kern w:val="24"/>
                <w:sz w:val="20"/>
                <w:szCs w:val="20"/>
              </w:rPr>
              <w:t xml:space="preserve"> </w:t>
            </w:r>
          </w:p>
        </w:tc>
        <w:tc>
          <w:tcPr>
            <w:tcW w:w="1072" w:type="dxa"/>
            <w:tcBorders>
              <w:top w:val="nil"/>
              <w:left w:val="nil"/>
              <w:bottom w:val="single" w:sz="4" w:space="0" w:color="auto"/>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3046.81</w:t>
            </w:r>
            <w:r w:rsidRPr="00B902A7">
              <w:rPr>
                <w:rFonts w:ascii="Calibri" w:eastAsia="Times New Roman" w:hAnsi="Calibri" w:cs="Times New Roman"/>
                <w:color w:val="000000"/>
                <w:kern w:val="24"/>
                <w:sz w:val="20"/>
                <w:szCs w:val="20"/>
              </w:rPr>
              <w:t xml:space="preserve"> </w:t>
            </w:r>
          </w:p>
        </w:tc>
        <w:tc>
          <w:tcPr>
            <w:tcW w:w="1042" w:type="dxa"/>
            <w:tcBorders>
              <w:top w:val="nil"/>
              <w:left w:val="nil"/>
              <w:bottom w:val="single" w:sz="4" w:space="0" w:color="auto"/>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0.25</w:t>
            </w:r>
            <w:r w:rsidRPr="00B902A7">
              <w:rPr>
                <w:rFonts w:ascii="Calibri" w:eastAsia="Times New Roman" w:hAnsi="Calibri" w:cs="Times New Roman"/>
                <w:color w:val="000000"/>
                <w:kern w:val="24"/>
                <w:sz w:val="20"/>
                <w:szCs w:val="20"/>
              </w:rPr>
              <w:t xml:space="preserve"> </w:t>
            </w:r>
          </w:p>
        </w:tc>
        <w:tc>
          <w:tcPr>
            <w:tcW w:w="1118" w:type="dxa"/>
            <w:tcBorders>
              <w:top w:val="nil"/>
              <w:left w:val="nil"/>
              <w:bottom w:val="single" w:sz="4" w:space="0" w:color="auto"/>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16.67</w:t>
            </w:r>
            <w:r w:rsidRPr="00B902A7">
              <w:rPr>
                <w:rFonts w:ascii="Calibri" w:eastAsia="Times New Roman" w:hAnsi="Calibri" w:cs="Times New Roman"/>
                <w:color w:val="000000"/>
                <w:kern w:val="24"/>
                <w:sz w:val="20"/>
                <w:szCs w:val="20"/>
              </w:rPr>
              <w:t xml:space="preserve"> </w:t>
            </w:r>
          </w:p>
        </w:tc>
        <w:tc>
          <w:tcPr>
            <w:tcW w:w="1195" w:type="dxa"/>
            <w:tcBorders>
              <w:top w:val="nil"/>
              <w:left w:val="nil"/>
              <w:bottom w:val="single" w:sz="4" w:space="0" w:color="auto"/>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1.5</w:t>
            </w:r>
            <w:r w:rsidRPr="00B902A7">
              <w:rPr>
                <w:rFonts w:ascii="Calibri" w:eastAsia="Times New Roman" w:hAnsi="Calibri" w:cs="Times New Roman"/>
                <w:color w:val="000000"/>
                <w:kern w:val="24"/>
                <w:sz w:val="20"/>
                <w:szCs w:val="20"/>
              </w:rPr>
              <w:t xml:space="preserve"> </w:t>
            </w:r>
          </w:p>
        </w:tc>
        <w:tc>
          <w:tcPr>
            <w:tcW w:w="965" w:type="dxa"/>
            <w:tcBorders>
              <w:top w:val="nil"/>
              <w:left w:val="nil"/>
              <w:bottom w:val="single" w:sz="4" w:space="0" w:color="auto"/>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1.67</w:t>
            </w:r>
            <w:r w:rsidRPr="00B902A7">
              <w:rPr>
                <w:rFonts w:ascii="Calibri" w:eastAsia="Times New Roman" w:hAnsi="Calibri" w:cs="Times New Roman"/>
                <w:color w:val="000000"/>
                <w:kern w:val="24"/>
                <w:sz w:val="20"/>
                <w:szCs w:val="20"/>
              </w:rPr>
              <w:t xml:space="preserve"> </w:t>
            </w:r>
          </w:p>
        </w:tc>
        <w:tc>
          <w:tcPr>
            <w:tcW w:w="1088" w:type="dxa"/>
            <w:tcBorders>
              <w:top w:val="nil"/>
              <w:left w:val="nil"/>
              <w:bottom w:val="single" w:sz="4" w:space="0" w:color="auto"/>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3.92</w:t>
            </w:r>
            <w:r w:rsidRPr="00B902A7">
              <w:rPr>
                <w:rFonts w:ascii="Calibri" w:eastAsia="Times New Roman" w:hAnsi="Calibri" w:cs="Times New Roman"/>
                <w:color w:val="000000"/>
                <w:kern w:val="24"/>
                <w:sz w:val="20"/>
                <w:szCs w:val="20"/>
              </w:rPr>
              <w:t xml:space="preserve"> </w:t>
            </w:r>
          </w:p>
        </w:tc>
        <w:tc>
          <w:tcPr>
            <w:tcW w:w="1179" w:type="dxa"/>
            <w:tcBorders>
              <w:top w:val="nil"/>
              <w:left w:val="nil"/>
              <w:bottom w:val="single" w:sz="4" w:space="0" w:color="auto"/>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2.38</w:t>
            </w:r>
            <w:r w:rsidRPr="00B902A7">
              <w:rPr>
                <w:rFonts w:ascii="Calibri" w:eastAsia="Times New Roman" w:hAnsi="Calibri" w:cs="Times New Roman"/>
                <w:color w:val="000000"/>
                <w:kern w:val="24"/>
                <w:sz w:val="20"/>
                <w:szCs w:val="20"/>
              </w:rPr>
              <w:t xml:space="preserve"> </w:t>
            </w:r>
          </w:p>
        </w:tc>
        <w:tc>
          <w:tcPr>
            <w:tcW w:w="704" w:type="dxa"/>
            <w:tcBorders>
              <w:top w:val="nil"/>
              <w:left w:val="nil"/>
              <w:bottom w:val="single" w:sz="4" w:space="0" w:color="auto"/>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7.96</w:t>
            </w:r>
            <w:r w:rsidRPr="00B902A7">
              <w:rPr>
                <w:rFonts w:ascii="Calibri" w:eastAsia="Times New Roman" w:hAnsi="Calibri" w:cs="Times New Roman"/>
                <w:color w:val="000000"/>
                <w:kern w:val="24"/>
                <w:sz w:val="20"/>
                <w:szCs w:val="20"/>
              </w:rPr>
              <w:t xml:space="preserve"> </w:t>
            </w:r>
          </w:p>
        </w:tc>
      </w:tr>
      <w:tr w:rsidR="007F652E" w:rsidRPr="00B902A7" w:rsidTr="00D162BF">
        <w:trPr>
          <w:trHeight w:val="300"/>
        </w:trPr>
        <w:tc>
          <w:tcPr>
            <w:tcW w:w="2003" w:type="dxa"/>
            <w:tcBorders>
              <w:top w:val="single" w:sz="4" w:space="0" w:color="auto"/>
              <w:left w:val="nil"/>
              <w:bottom w:val="single" w:sz="4" w:space="0" w:color="auto"/>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line="240" w:lineRule="auto"/>
              <w:rPr>
                <w:rFonts w:ascii="Arial" w:eastAsia="Times New Roman" w:hAnsi="Arial" w:cs="Arial"/>
                <w:sz w:val="20"/>
                <w:szCs w:val="20"/>
              </w:rPr>
            </w:pPr>
          </w:p>
        </w:tc>
        <w:tc>
          <w:tcPr>
            <w:tcW w:w="704" w:type="dxa"/>
            <w:tcBorders>
              <w:top w:val="single" w:sz="4" w:space="0" w:color="auto"/>
              <w:left w:val="nil"/>
              <w:bottom w:val="single" w:sz="4" w:space="0" w:color="auto"/>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line="240" w:lineRule="auto"/>
              <w:rPr>
                <w:rFonts w:ascii="Arial" w:eastAsia="Times New Roman" w:hAnsi="Arial" w:cs="Arial"/>
                <w:sz w:val="20"/>
                <w:szCs w:val="20"/>
              </w:rPr>
            </w:pPr>
          </w:p>
        </w:tc>
        <w:tc>
          <w:tcPr>
            <w:tcW w:w="1072" w:type="dxa"/>
            <w:tcBorders>
              <w:top w:val="single" w:sz="4" w:space="0" w:color="auto"/>
              <w:left w:val="nil"/>
              <w:bottom w:val="single" w:sz="4" w:space="0" w:color="auto"/>
              <w:right w:val="nil"/>
            </w:tcBorders>
            <w:shd w:val="clear" w:color="auto" w:fill="auto"/>
            <w:tcMar>
              <w:top w:w="13" w:type="dxa"/>
              <w:left w:w="13" w:type="dxa"/>
              <w:bottom w:w="0" w:type="dxa"/>
              <w:right w:w="13" w:type="dxa"/>
            </w:tcMar>
            <w:vAlign w:val="bottom"/>
            <w:hideMark/>
          </w:tcPr>
          <w:p w:rsidR="007F652E" w:rsidRPr="00B902A7" w:rsidRDefault="007F652E" w:rsidP="007F652E">
            <w:pPr>
              <w:spacing w:after="0" w:line="298" w:lineRule="atLeast"/>
              <w:jc w:val="center"/>
              <w:textAlignment w:val="bottom"/>
              <w:rPr>
                <w:rFonts w:ascii="Arial" w:eastAsia="Times New Roman" w:hAnsi="Arial" w:cs="Arial"/>
                <w:sz w:val="20"/>
                <w:szCs w:val="20"/>
              </w:rPr>
            </w:pPr>
            <w:r w:rsidRPr="00B902A7">
              <w:rPr>
                <w:rFonts w:ascii="Calibri" w:eastAsia="Times New Roman" w:hAnsi="Calibri" w:cs="Calibri"/>
                <w:color w:val="000000"/>
                <w:kern w:val="24"/>
                <w:sz w:val="20"/>
                <w:szCs w:val="20"/>
              </w:rPr>
              <w:t>22642.807</w:t>
            </w:r>
          </w:p>
        </w:tc>
        <w:tc>
          <w:tcPr>
            <w:tcW w:w="1042" w:type="dxa"/>
            <w:tcBorders>
              <w:top w:val="single" w:sz="4" w:space="0" w:color="auto"/>
              <w:left w:val="nil"/>
              <w:bottom w:val="single" w:sz="4" w:space="0" w:color="auto"/>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15</w:t>
            </w:r>
            <w:r w:rsidRPr="00B902A7">
              <w:rPr>
                <w:rFonts w:ascii="Calibri" w:eastAsia="Times New Roman" w:hAnsi="Calibri" w:cs="Times New Roman"/>
                <w:color w:val="000000"/>
                <w:kern w:val="24"/>
                <w:sz w:val="20"/>
                <w:szCs w:val="20"/>
              </w:rPr>
              <w:t xml:space="preserve"> </w:t>
            </w:r>
          </w:p>
        </w:tc>
        <w:tc>
          <w:tcPr>
            <w:tcW w:w="1118" w:type="dxa"/>
            <w:tcBorders>
              <w:top w:val="single" w:sz="4" w:space="0" w:color="auto"/>
              <w:left w:val="nil"/>
              <w:bottom w:val="single" w:sz="4" w:space="0" w:color="auto"/>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425</w:t>
            </w:r>
            <w:r w:rsidRPr="00B902A7">
              <w:rPr>
                <w:rFonts w:ascii="Calibri" w:eastAsia="Times New Roman" w:hAnsi="Calibri" w:cs="Times New Roman"/>
                <w:color w:val="000000"/>
                <w:kern w:val="24"/>
                <w:sz w:val="20"/>
                <w:szCs w:val="20"/>
              </w:rPr>
              <w:t xml:space="preserve"> </w:t>
            </w:r>
          </w:p>
        </w:tc>
        <w:tc>
          <w:tcPr>
            <w:tcW w:w="1195" w:type="dxa"/>
            <w:tcBorders>
              <w:top w:val="single" w:sz="4" w:space="0" w:color="auto"/>
              <w:left w:val="nil"/>
              <w:bottom w:val="single" w:sz="4" w:space="0" w:color="auto"/>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63.6</w:t>
            </w:r>
            <w:r w:rsidRPr="00B902A7">
              <w:rPr>
                <w:rFonts w:ascii="Calibri" w:eastAsia="Times New Roman" w:hAnsi="Calibri" w:cs="Times New Roman"/>
                <w:color w:val="000000"/>
                <w:kern w:val="24"/>
                <w:sz w:val="20"/>
                <w:szCs w:val="20"/>
              </w:rPr>
              <w:t xml:space="preserve"> </w:t>
            </w:r>
          </w:p>
        </w:tc>
        <w:tc>
          <w:tcPr>
            <w:tcW w:w="965" w:type="dxa"/>
            <w:tcBorders>
              <w:top w:val="single" w:sz="4" w:space="0" w:color="auto"/>
              <w:left w:val="nil"/>
              <w:bottom w:val="single" w:sz="4" w:space="0" w:color="auto"/>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100</w:t>
            </w:r>
            <w:r w:rsidRPr="00B902A7">
              <w:rPr>
                <w:rFonts w:ascii="Calibri" w:eastAsia="Times New Roman" w:hAnsi="Calibri" w:cs="Times New Roman"/>
                <w:color w:val="000000"/>
                <w:kern w:val="24"/>
                <w:sz w:val="20"/>
                <w:szCs w:val="20"/>
              </w:rPr>
              <w:t xml:space="preserve"> </w:t>
            </w:r>
          </w:p>
        </w:tc>
        <w:tc>
          <w:tcPr>
            <w:tcW w:w="1088" w:type="dxa"/>
            <w:tcBorders>
              <w:top w:val="single" w:sz="4" w:space="0" w:color="auto"/>
              <w:left w:val="nil"/>
              <w:bottom w:val="single" w:sz="4" w:space="0" w:color="auto"/>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100</w:t>
            </w:r>
            <w:r w:rsidRPr="00B902A7">
              <w:rPr>
                <w:rFonts w:ascii="Calibri" w:eastAsia="Times New Roman" w:hAnsi="Calibri" w:cs="Times New Roman"/>
                <w:color w:val="000000"/>
                <w:kern w:val="24"/>
                <w:sz w:val="20"/>
                <w:szCs w:val="20"/>
              </w:rPr>
              <w:t xml:space="preserve"> </w:t>
            </w:r>
          </w:p>
        </w:tc>
        <w:tc>
          <w:tcPr>
            <w:tcW w:w="1179" w:type="dxa"/>
            <w:tcBorders>
              <w:top w:val="single" w:sz="4" w:space="0" w:color="auto"/>
              <w:left w:val="nil"/>
              <w:bottom w:val="single" w:sz="4" w:space="0" w:color="auto"/>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100</w:t>
            </w:r>
            <w:r w:rsidRPr="00B902A7">
              <w:rPr>
                <w:rFonts w:ascii="Calibri" w:eastAsia="Times New Roman" w:hAnsi="Calibri" w:cs="Times New Roman"/>
                <w:color w:val="000000"/>
                <w:kern w:val="24"/>
                <w:sz w:val="20"/>
                <w:szCs w:val="20"/>
              </w:rPr>
              <w:t xml:space="preserve"> </w:t>
            </w:r>
          </w:p>
        </w:tc>
        <w:tc>
          <w:tcPr>
            <w:tcW w:w="704" w:type="dxa"/>
            <w:tcBorders>
              <w:top w:val="single" w:sz="4" w:space="0" w:color="auto"/>
              <w:left w:val="nil"/>
              <w:bottom w:val="single" w:sz="4" w:space="0" w:color="auto"/>
              <w:right w:val="nil"/>
            </w:tcBorders>
            <w:shd w:val="clear" w:color="auto" w:fill="auto"/>
            <w:tcMar>
              <w:top w:w="13" w:type="dxa"/>
              <w:left w:w="51" w:type="dxa"/>
              <w:bottom w:w="0" w:type="dxa"/>
              <w:right w:w="51" w:type="dxa"/>
            </w:tcMar>
            <w:vAlign w:val="bottom"/>
            <w:hideMark/>
          </w:tcPr>
          <w:p w:rsidR="007F652E" w:rsidRPr="00B902A7" w:rsidRDefault="007F652E" w:rsidP="007F652E">
            <w:pPr>
              <w:spacing w:after="0" w:line="298" w:lineRule="atLeast"/>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300</w:t>
            </w:r>
            <w:r w:rsidRPr="00B902A7">
              <w:rPr>
                <w:rFonts w:ascii="Calibri" w:eastAsia="Times New Roman" w:hAnsi="Calibri" w:cs="Times New Roman"/>
                <w:color w:val="000000"/>
                <w:kern w:val="24"/>
                <w:sz w:val="20"/>
                <w:szCs w:val="20"/>
              </w:rPr>
              <w:t xml:space="preserve"> </w:t>
            </w:r>
          </w:p>
        </w:tc>
      </w:tr>
    </w:tbl>
    <w:p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p w:rsidR="00D162BF" w:rsidRDefault="00D162BF" w:rsidP="00420BA0">
      <w:pPr>
        <w:spacing w:before="100" w:beforeAutospacing="1" w:after="100" w:afterAutospacing="1" w:line="240" w:lineRule="auto"/>
        <w:jc w:val="both"/>
        <w:outlineLvl w:val="2"/>
        <w:rPr>
          <w:rFonts w:eastAsia="Times New Roman" w:cstheme="minorHAnsi"/>
          <w:bCs/>
          <w:sz w:val="27"/>
          <w:szCs w:val="27"/>
        </w:rPr>
      </w:pPr>
    </w:p>
    <w:p w:rsidR="00D162BF" w:rsidRDefault="00D162BF" w:rsidP="00420BA0">
      <w:pPr>
        <w:spacing w:before="100" w:beforeAutospacing="1" w:after="100" w:afterAutospacing="1" w:line="240" w:lineRule="auto"/>
        <w:jc w:val="both"/>
        <w:outlineLvl w:val="2"/>
        <w:rPr>
          <w:rFonts w:eastAsia="Times New Roman" w:cstheme="minorHAnsi"/>
          <w:bCs/>
          <w:sz w:val="27"/>
          <w:szCs w:val="27"/>
        </w:rPr>
      </w:pPr>
    </w:p>
    <w:tbl>
      <w:tblPr>
        <w:tblW w:w="10653" w:type="dxa"/>
        <w:tblCellMar>
          <w:left w:w="0" w:type="dxa"/>
          <w:right w:w="0" w:type="dxa"/>
        </w:tblCellMar>
        <w:tblLook w:val="04A0" w:firstRow="1" w:lastRow="0" w:firstColumn="1" w:lastColumn="0" w:noHBand="0" w:noVBand="1"/>
      </w:tblPr>
      <w:tblGrid>
        <w:gridCol w:w="2347"/>
        <w:gridCol w:w="1365"/>
        <w:gridCol w:w="1366"/>
        <w:gridCol w:w="1383"/>
        <w:gridCol w:w="988"/>
        <w:gridCol w:w="1137"/>
        <w:gridCol w:w="1358"/>
        <w:gridCol w:w="709"/>
      </w:tblGrid>
      <w:tr w:rsidR="007F652E" w:rsidRPr="00B902A7" w:rsidTr="007F652E">
        <w:trPr>
          <w:trHeight w:val="686"/>
        </w:trPr>
        <w:tc>
          <w:tcPr>
            <w:tcW w:w="10653" w:type="dxa"/>
            <w:gridSpan w:val="8"/>
            <w:tcBorders>
              <w:top w:val="single" w:sz="4" w:space="0" w:color="auto"/>
              <w:left w:val="nil"/>
              <w:bottom w:val="single" w:sz="4" w:space="0" w:color="auto"/>
              <w:right w:val="nil"/>
            </w:tcBorders>
            <w:shd w:val="clear" w:color="auto" w:fill="auto"/>
            <w:tcMar>
              <w:top w:w="13" w:type="dxa"/>
              <w:left w:w="102" w:type="dxa"/>
              <w:bottom w:w="0" w:type="dxa"/>
              <w:right w:w="102" w:type="dxa"/>
            </w:tcMar>
            <w:vAlign w:val="center"/>
            <w:hideMark/>
          </w:tcPr>
          <w:p w:rsidR="007F652E" w:rsidRPr="00B902A7" w:rsidRDefault="00D03ED0" w:rsidP="007F652E">
            <w:pPr>
              <w:spacing w:after="0" w:line="240" w:lineRule="auto"/>
              <w:rPr>
                <w:rFonts w:ascii="Calibri" w:eastAsia="Times New Roman" w:hAnsi="Calibri" w:cs="Calibri"/>
                <w:color w:val="000000"/>
                <w:kern w:val="24"/>
                <w:sz w:val="20"/>
                <w:szCs w:val="20"/>
              </w:rPr>
            </w:pPr>
            <w:r>
              <w:rPr>
                <w:sz w:val="20"/>
                <w:szCs w:val="20"/>
              </w:rPr>
              <w:t>Table 5</w:t>
            </w:r>
            <w:r w:rsidR="007F652E" w:rsidRPr="00B902A7">
              <w:rPr>
                <w:sz w:val="20"/>
                <w:szCs w:val="20"/>
              </w:rPr>
              <w:t>: Phytosociological attributes of site-</w:t>
            </w:r>
            <w:r w:rsidR="007F652E">
              <w:rPr>
                <w:sz w:val="20"/>
                <w:szCs w:val="20"/>
              </w:rPr>
              <w:t>3 (wetland</w:t>
            </w:r>
            <w:r w:rsidR="007F652E" w:rsidRPr="00B902A7">
              <w:rPr>
                <w:sz w:val="20"/>
                <w:szCs w:val="20"/>
              </w:rPr>
              <w:t xml:space="preserve">) </w:t>
            </w:r>
            <w:r w:rsidR="007F652E">
              <w:rPr>
                <w:sz w:val="20"/>
                <w:szCs w:val="20"/>
              </w:rPr>
              <w:t>herbs</w:t>
            </w:r>
          </w:p>
        </w:tc>
      </w:tr>
      <w:tr w:rsidR="007F652E" w:rsidRPr="00B902A7" w:rsidTr="007F652E">
        <w:trPr>
          <w:trHeight w:val="1370"/>
        </w:trPr>
        <w:tc>
          <w:tcPr>
            <w:tcW w:w="2347" w:type="dxa"/>
            <w:tcBorders>
              <w:top w:val="single" w:sz="4" w:space="0" w:color="auto"/>
              <w:left w:val="nil"/>
              <w:bottom w:val="single" w:sz="4" w:space="0" w:color="auto"/>
              <w:right w:val="nil"/>
            </w:tcBorders>
            <w:shd w:val="clear" w:color="auto" w:fill="auto"/>
            <w:tcMar>
              <w:top w:w="13" w:type="dxa"/>
              <w:left w:w="102" w:type="dxa"/>
              <w:bottom w:w="0" w:type="dxa"/>
              <w:right w:w="102" w:type="dxa"/>
            </w:tcMar>
            <w:vAlign w:val="center"/>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iCs/>
                <w:color w:val="000000"/>
                <w:kern w:val="24"/>
                <w:sz w:val="20"/>
                <w:szCs w:val="20"/>
              </w:rPr>
              <w:t>Herbs</w:t>
            </w:r>
          </w:p>
        </w:tc>
        <w:tc>
          <w:tcPr>
            <w:tcW w:w="1365" w:type="dxa"/>
            <w:tcBorders>
              <w:top w:val="single" w:sz="4" w:space="0" w:color="auto"/>
              <w:left w:val="nil"/>
              <w:bottom w:val="single" w:sz="4" w:space="0" w:color="auto"/>
              <w:right w:val="nil"/>
            </w:tcBorders>
            <w:shd w:val="clear" w:color="auto" w:fill="auto"/>
            <w:tcMar>
              <w:top w:w="13" w:type="dxa"/>
              <w:left w:w="102" w:type="dxa"/>
              <w:bottom w:w="0" w:type="dxa"/>
              <w:right w:w="102" w:type="dxa"/>
            </w:tcMar>
            <w:vAlign w:val="center"/>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Density (100m.Sq)</w:t>
            </w:r>
            <w:r w:rsidRPr="00B902A7">
              <w:rPr>
                <w:rFonts w:ascii="Calibri" w:eastAsia="Times New Roman" w:hAnsi="Calibri" w:cs="Times New Roman"/>
                <w:color w:val="000000"/>
                <w:kern w:val="24"/>
                <w:sz w:val="20"/>
                <w:szCs w:val="20"/>
              </w:rPr>
              <w:t xml:space="preserve"> </w:t>
            </w:r>
          </w:p>
        </w:tc>
        <w:tc>
          <w:tcPr>
            <w:tcW w:w="1366" w:type="dxa"/>
            <w:tcBorders>
              <w:top w:val="single" w:sz="4" w:space="0" w:color="auto"/>
              <w:left w:val="nil"/>
              <w:bottom w:val="single" w:sz="4" w:space="0" w:color="auto"/>
              <w:right w:val="nil"/>
            </w:tcBorders>
            <w:shd w:val="clear" w:color="auto" w:fill="auto"/>
            <w:tcMar>
              <w:top w:w="13" w:type="dxa"/>
              <w:left w:w="102" w:type="dxa"/>
              <w:bottom w:w="0" w:type="dxa"/>
              <w:right w:w="102" w:type="dxa"/>
            </w:tcMar>
            <w:vAlign w:val="center"/>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Frequency</w:t>
            </w:r>
            <w:r w:rsidRPr="00B902A7">
              <w:rPr>
                <w:rFonts w:ascii="Calibri" w:eastAsia="Times New Roman" w:hAnsi="Calibri" w:cs="Times New Roman"/>
                <w:color w:val="000000"/>
                <w:kern w:val="24"/>
                <w:sz w:val="20"/>
                <w:szCs w:val="20"/>
              </w:rPr>
              <w:t xml:space="preserve"> </w:t>
            </w:r>
          </w:p>
        </w:tc>
        <w:tc>
          <w:tcPr>
            <w:tcW w:w="1383" w:type="dxa"/>
            <w:tcBorders>
              <w:top w:val="single" w:sz="4" w:space="0" w:color="auto"/>
              <w:left w:val="nil"/>
              <w:bottom w:val="single" w:sz="4" w:space="0" w:color="auto"/>
              <w:right w:val="nil"/>
            </w:tcBorders>
            <w:shd w:val="clear" w:color="auto" w:fill="auto"/>
            <w:tcMar>
              <w:top w:w="13" w:type="dxa"/>
              <w:left w:w="102" w:type="dxa"/>
              <w:bottom w:w="0" w:type="dxa"/>
              <w:right w:w="102" w:type="dxa"/>
            </w:tcMar>
            <w:vAlign w:val="center"/>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Abundance</w:t>
            </w:r>
            <w:r w:rsidRPr="00B902A7">
              <w:rPr>
                <w:rFonts w:ascii="Calibri" w:eastAsia="Times New Roman" w:hAnsi="Calibri" w:cs="Times New Roman"/>
                <w:color w:val="000000"/>
                <w:kern w:val="24"/>
                <w:sz w:val="20"/>
                <w:szCs w:val="20"/>
              </w:rPr>
              <w:t xml:space="preserve"> </w:t>
            </w:r>
          </w:p>
        </w:tc>
        <w:tc>
          <w:tcPr>
            <w:tcW w:w="988" w:type="dxa"/>
            <w:tcBorders>
              <w:top w:val="single" w:sz="4" w:space="0" w:color="auto"/>
              <w:left w:val="nil"/>
              <w:bottom w:val="single" w:sz="4" w:space="0" w:color="auto"/>
              <w:right w:val="nil"/>
            </w:tcBorders>
            <w:shd w:val="clear" w:color="auto" w:fill="auto"/>
            <w:tcMar>
              <w:top w:w="13" w:type="dxa"/>
              <w:left w:w="102" w:type="dxa"/>
              <w:bottom w:w="0" w:type="dxa"/>
              <w:right w:w="102" w:type="dxa"/>
            </w:tcMar>
            <w:vAlign w:val="center"/>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Relative density</w:t>
            </w:r>
            <w:r w:rsidRPr="00B902A7">
              <w:rPr>
                <w:rFonts w:ascii="Calibri" w:eastAsia="Times New Roman" w:hAnsi="Calibri" w:cs="Times New Roman"/>
                <w:color w:val="000000"/>
                <w:kern w:val="24"/>
                <w:sz w:val="20"/>
                <w:szCs w:val="20"/>
              </w:rPr>
              <w:t xml:space="preserve"> </w:t>
            </w:r>
          </w:p>
        </w:tc>
        <w:tc>
          <w:tcPr>
            <w:tcW w:w="1137" w:type="dxa"/>
            <w:tcBorders>
              <w:top w:val="single" w:sz="4" w:space="0" w:color="auto"/>
              <w:left w:val="nil"/>
              <w:bottom w:val="single" w:sz="4" w:space="0" w:color="auto"/>
              <w:right w:val="nil"/>
            </w:tcBorders>
            <w:shd w:val="clear" w:color="auto" w:fill="auto"/>
            <w:tcMar>
              <w:top w:w="13" w:type="dxa"/>
              <w:left w:w="102" w:type="dxa"/>
              <w:bottom w:w="0" w:type="dxa"/>
              <w:right w:w="102" w:type="dxa"/>
            </w:tcMar>
            <w:vAlign w:val="center"/>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Relative frequency</w:t>
            </w:r>
            <w:r w:rsidRPr="00B902A7">
              <w:rPr>
                <w:rFonts w:ascii="Calibri" w:eastAsia="Times New Roman" w:hAnsi="Calibri" w:cs="Times New Roman"/>
                <w:color w:val="000000"/>
                <w:kern w:val="24"/>
                <w:sz w:val="20"/>
                <w:szCs w:val="20"/>
              </w:rPr>
              <w:t xml:space="preserve"> </w:t>
            </w:r>
          </w:p>
        </w:tc>
        <w:tc>
          <w:tcPr>
            <w:tcW w:w="1358" w:type="dxa"/>
            <w:tcBorders>
              <w:top w:val="single" w:sz="4" w:space="0" w:color="auto"/>
              <w:left w:val="nil"/>
              <w:bottom w:val="single" w:sz="4" w:space="0" w:color="auto"/>
              <w:right w:val="nil"/>
            </w:tcBorders>
            <w:shd w:val="clear" w:color="auto" w:fill="auto"/>
            <w:tcMar>
              <w:top w:w="13" w:type="dxa"/>
              <w:left w:w="102" w:type="dxa"/>
              <w:bottom w:w="0" w:type="dxa"/>
              <w:right w:w="102" w:type="dxa"/>
            </w:tcMar>
            <w:vAlign w:val="center"/>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Relative dominance</w:t>
            </w:r>
            <w:r w:rsidRPr="00B902A7">
              <w:rPr>
                <w:rFonts w:ascii="Calibri" w:eastAsia="Times New Roman" w:hAnsi="Calibri" w:cs="Times New Roman"/>
                <w:color w:val="000000"/>
                <w:kern w:val="24"/>
                <w:sz w:val="20"/>
                <w:szCs w:val="20"/>
              </w:rPr>
              <w:t xml:space="preserve"> </w:t>
            </w:r>
          </w:p>
        </w:tc>
        <w:tc>
          <w:tcPr>
            <w:tcW w:w="709" w:type="dxa"/>
            <w:tcBorders>
              <w:top w:val="single" w:sz="4" w:space="0" w:color="auto"/>
              <w:left w:val="nil"/>
              <w:bottom w:val="single" w:sz="4" w:space="0" w:color="auto"/>
              <w:right w:val="nil"/>
            </w:tcBorders>
            <w:shd w:val="clear" w:color="auto" w:fill="auto"/>
            <w:tcMar>
              <w:top w:w="13" w:type="dxa"/>
              <w:left w:w="102" w:type="dxa"/>
              <w:bottom w:w="0" w:type="dxa"/>
              <w:right w:w="102" w:type="dxa"/>
            </w:tcMar>
            <w:vAlign w:val="center"/>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IVI</w:t>
            </w:r>
            <w:r w:rsidRPr="00B902A7">
              <w:rPr>
                <w:rFonts w:ascii="Calibri" w:eastAsia="Times New Roman" w:hAnsi="Calibri" w:cs="Times New Roman"/>
                <w:color w:val="000000"/>
                <w:kern w:val="24"/>
                <w:sz w:val="20"/>
                <w:szCs w:val="20"/>
              </w:rPr>
              <w:t xml:space="preserve"> </w:t>
            </w:r>
          </w:p>
        </w:tc>
      </w:tr>
      <w:tr w:rsidR="007F652E" w:rsidRPr="00B902A7" w:rsidTr="007F652E">
        <w:trPr>
          <w:trHeight w:val="684"/>
        </w:trPr>
        <w:tc>
          <w:tcPr>
            <w:tcW w:w="2347" w:type="dxa"/>
            <w:tcBorders>
              <w:top w:val="single" w:sz="4" w:space="0" w:color="auto"/>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proofErr w:type="spellStart"/>
            <w:r w:rsidRPr="00B902A7">
              <w:rPr>
                <w:rFonts w:ascii="Calibri" w:eastAsia="Times New Roman" w:hAnsi="Calibri" w:cs="Calibri"/>
                <w:i/>
                <w:iCs/>
                <w:color w:val="000000"/>
                <w:kern w:val="24"/>
                <w:sz w:val="20"/>
                <w:szCs w:val="20"/>
              </w:rPr>
              <w:lastRenderedPageBreak/>
              <w:t>Calotripis</w:t>
            </w:r>
            <w:proofErr w:type="spellEnd"/>
            <w:r w:rsidRPr="00B902A7">
              <w:rPr>
                <w:rFonts w:ascii="Calibri" w:eastAsia="Times New Roman" w:hAnsi="Calibri" w:cs="Calibri"/>
                <w:i/>
                <w:iCs/>
                <w:color w:val="000000"/>
                <w:kern w:val="24"/>
                <w:sz w:val="20"/>
                <w:szCs w:val="20"/>
              </w:rPr>
              <w:t xml:space="preserve"> </w:t>
            </w:r>
            <w:proofErr w:type="spellStart"/>
            <w:r w:rsidRPr="00B902A7">
              <w:rPr>
                <w:rFonts w:ascii="Calibri" w:eastAsia="Times New Roman" w:hAnsi="Calibri" w:cs="Calibri"/>
                <w:i/>
                <w:iCs/>
                <w:color w:val="000000"/>
                <w:kern w:val="24"/>
                <w:sz w:val="20"/>
                <w:szCs w:val="20"/>
              </w:rPr>
              <w:t>procera</w:t>
            </w:r>
            <w:proofErr w:type="spellEnd"/>
            <w:r w:rsidRPr="00B902A7">
              <w:rPr>
                <w:rFonts w:ascii="Calibri" w:eastAsia="Times New Roman" w:hAnsi="Calibri" w:cs="Calibri"/>
                <w:i/>
                <w:iCs/>
                <w:color w:val="000000"/>
                <w:kern w:val="24"/>
                <w:sz w:val="20"/>
                <w:szCs w:val="20"/>
              </w:rPr>
              <w:t xml:space="preserve"> </w:t>
            </w:r>
          </w:p>
        </w:tc>
        <w:tc>
          <w:tcPr>
            <w:tcW w:w="1365" w:type="dxa"/>
            <w:tcBorders>
              <w:top w:val="single" w:sz="4" w:space="0" w:color="auto"/>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w:t>
            </w:r>
            <w:r w:rsidRPr="00B902A7">
              <w:rPr>
                <w:rFonts w:ascii="Calibri" w:eastAsia="Times New Roman" w:hAnsi="Calibri" w:cs="Times New Roman"/>
                <w:color w:val="000000"/>
                <w:kern w:val="24"/>
                <w:sz w:val="20"/>
                <w:szCs w:val="20"/>
              </w:rPr>
              <w:t xml:space="preserve"> </w:t>
            </w:r>
          </w:p>
        </w:tc>
        <w:tc>
          <w:tcPr>
            <w:tcW w:w="1366" w:type="dxa"/>
            <w:tcBorders>
              <w:top w:val="single" w:sz="4" w:space="0" w:color="auto"/>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25</w:t>
            </w:r>
            <w:r w:rsidRPr="00B902A7">
              <w:rPr>
                <w:rFonts w:ascii="Calibri" w:eastAsia="Times New Roman" w:hAnsi="Calibri" w:cs="Times New Roman"/>
                <w:color w:val="000000"/>
                <w:kern w:val="24"/>
                <w:sz w:val="20"/>
                <w:szCs w:val="20"/>
              </w:rPr>
              <w:t xml:space="preserve"> </w:t>
            </w:r>
          </w:p>
        </w:tc>
        <w:tc>
          <w:tcPr>
            <w:tcW w:w="1383" w:type="dxa"/>
            <w:tcBorders>
              <w:top w:val="single" w:sz="4" w:space="0" w:color="auto"/>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w:t>
            </w:r>
            <w:r w:rsidRPr="00B902A7">
              <w:rPr>
                <w:rFonts w:ascii="Calibri" w:eastAsia="Times New Roman" w:hAnsi="Calibri" w:cs="Times New Roman"/>
                <w:color w:val="000000"/>
                <w:kern w:val="24"/>
                <w:sz w:val="20"/>
                <w:szCs w:val="20"/>
              </w:rPr>
              <w:t xml:space="preserve"> </w:t>
            </w:r>
          </w:p>
        </w:tc>
        <w:tc>
          <w:tcPr>
            <w:tcW w:w="988" w:type="dxa"/>
            <w:tcBorders>
              <w:top w:val="single" w:sz="4" w:space="0" w:color="auto"/>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4.88</w:t>
            </w:r>
            <w:r w:rsidRPr="00B902A7">
              <w:rPr>
                <w:rFonts w:ascii="Calibri" w:eastAsia="Times New Roman" w:hAnsi="Calibri" w:cs="Times New Roman"/>
                <w:color w:val="000000"/>
                <w:kern w:val="24"/>
                <w:sz w:val="20"/>
                <w:szCs w:val="20"/>
              </w:rPr>
              <w:t xml:space="preserve"> </w:t>
            </w:r>
          </w:p>
        </w:tc>
        <w:tc>
          <w:tcPr>
            <w:tcW w:w="1137" w:type="dxa"/>
            <w:tcBorders>
              <w:top w:val="single" w:sz="4" w:space="0" w:color="auto"/>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8.82</w:t>
            </w:r>
            <w:r w:rsidRPr="00B902A7">
              <w:rPr>
                <w:rFonts w:ascii="Calibri" w:eastAsia="Times New Roman" w:hAnsi="Calibri" w:cs="Times New Roman"/>
                <w:color w:val="000000"/>
                <w:kern w:val="24"/>
                <w:sz w:val="20"/>
                <w:szCs w:val="20"/>
              </w:rPr>
              <w:t xml:space="preserve"> </w:t>
            </w:r>
          </w:p>
        </w:tc>
        <w:tc>
          <w:tcPr>
            <w:tcW w:w="1358" w:type="dxa"/>
            <w:tcBorders>
              <w:top w:val="single" w:sz="4" w:space="0" w:color="auto"/>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6.299</w:t>
            </w:r>
            <w:r w:rsidRPr="00B902A7">
              <w:rPr>
                <w:rFonts w:ascii="Calibri" w:eastAsia="Times New Roman" w:hAnsi="Calibri" w:cs="Times New Roman"/>
                <w:color w:val="000000"/>
                <w:kern w:val="24"/>
                <w:sz w:val="20"/>
                <w:szCs w:val="20"/>
              </w:rPr>
              <w:t xml:space="preserve"> </w:t>
            </w:r>
          </w:p>
        </w:tc>
        <w:tc>
          <w:tcPr>
            <w:tcW w:w="709" w:type="dxa"/>
            <w:tcBorders>
              <w:top w:val="single" w:sz="4" w:space="0" w:color="auto"/>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20</w:t>
            </w:r>
            <w:r w:rsidRPr="00B902A7">
              <w:rPr>
                <w:rFonts w:ascii="Calibri" w:eastAsia="Times New Roman" w:hAnsi="Calibri" w:cs="Times New Roman"/>
                <w:color w:val="000000"/>
                <w:kern w:val="24"/>
                <w:sz w:val="20"/>
                <w:szCs w:val="20"/>
              </w:rPr>
              <w:t xml:space="preserve"> </w:t>
            </w:r>
          </w:p>
        </w:tc>
      </w:tr>
      <w:tr w:rsidR="007F652E" w:rsidRPr="00B902A7" w:rsidTr="007F652E">
        <w:trPr>
          <w:trHeight w:val="684"/>
        </w:trPr>
        <w:tc>
          <w:tcPr>
            <w:tcW w:w="2347"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proofErr w:type="spellStart"/>
            <w:r w:rsidRPr="00B902A7">
              <w:rPr>
                <w:rFonts w:ascii="Calibri" w:eastAsia="Times New Roman" w:hAnsi="Calibri" w:cs="Calibri"/>
                <w:i/>
                <w:iCs/>
                <w:color w:val="000000"/>
                <w:kern w:val="24"/>
                <w:sz w:val="20"/>
                <w:szCs w:val="20"/>
              </w:rPr>
              <w:t>Clerodendrum</w:t>
            </w:r>
            <w:proofErr w:type="spellEnd"/>
            <w:r w:rsidRPr="00B902A7">
              <w:rPr>
                <w:rFonts w:ascii="Calibri" w:eastAsia="Times New Roman" w:hAnsi="Calibri" w:cs="Calibri"/>
                <w:i/>
                <w:iCs/>
                <w:color w:val="000000"/>
                <w:kern w:val="24"/>
                <w:sz w:val="20"/>
                <w:szCs w:val="20"/>
              </w:rPr>
              <w:t xml:space="preserve"> </w:t>
            </w:r>
            <w:proofErr w:type="spellStart"/>
            <w:r w:rsidRPr="00B902A7">
              <w:rPr>
                <w:rFonts w:ascii="Calibri" w:eastAsia="Times New Roman" w:hAnsi="Calibri" w:cs="Calibri"/>
                <w:i/>
                <w:iCs/>
                <w:color w:val="000000"/>
                <w:kern w:val="24"/>
                <w:sz w:val="20"/>
                <w:szCs w:val="20"/>
              </w:rPr>
              <w:t>inerme</w:t>
            </w:r>
            <w:proofErr w:type="spellEnd"/>
            <w:r w:rsidRPr="00B902A7">
              <w:rPr>
                <w:rFonts w:ascii="Calibri" w:eastAsia="Times New Roman" w:hAnsi="Calibri" w:cs="Calibri"/>
                <w:i/>
                <w:iCs/>
                <w:color w:val="000000"/>
                <w:kern w:val="24"/>
                <w:sz w:val="20"/>
                <w:szCs w:val="20"/>
              </w:rPr>
              <w:t xml:space="preserve"> </w:t>
            </w:r>
          </w:p>
        </w:tc>
        <w:tc>
          <w:tcPr>
            <w:tcW w:w="1365"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4.33</w:t>
            </w:r>
            <w:r w:rsidRPr="00B902A7">
              <w:rPr>
                <w:rFonts w:ascii="Calibri" w:eastAsia="Times New Roman" w:hAnsi="Calibri" w:cs="Times New Roman"/>
                <w:color w:val="000000"/>
                <w:kern w:val="24"/>
                <w:sz w:val="20"/>
                <w:szCs w:val="20"/>
              </w:rPr>
              <w:t xml:space="preserve"> </w:t>
            </w:r>
          </w:p>
        </w:tc>
        <w:tc>
          <w:tcPr>
            <w:tcW w:w="1366"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383"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13</w:t>
            </w:r>
            <w:r w:rsidRPr="00B902A7">
              <w:rPr>
                <w:rFonts w:ascii="Calibri" w:eastAsia="Times New Roman" w:hAnsi="Calibri" w:cs="Times New Roman"/>
                <w:color w:val="000000"/>
                <w:kern w:val="24"/>
                <w:sz w:val="20"/>
                <w:szCs w:val="20"/>
              </w:rPr>
              <w:t xml:space="preserve"> </w:t>
            </w:r>
          </w:p>
        </w:tc>
        <w:tc>
          <w:tcPr>
            <w:tcW w:w="988"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21.1</w:t>
            </w:r>
            <w:r w:rsidRPr="00B902A7">
              <w:rPr>
                <w:rFonts w:ascii="Calibri" w:eastAsia="Times New Roman" w:hAnsi="Calibri" w:cs="Times New Roman"/>
                <w:color w:val="000000"/>
                <w:kern w:val="24"/>
                <w:sz w:val="20"/>
                <w:szCs w:val="20"/>
              </w:rPr>
              <w:t xml:space="preserve"> </w:t>
            </w:r>
          </w:p>
        </w:tc>
        <w:tc>
          <w:tcPr>
            <w:tcW w:w="1137"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11.8</w:t>
            </w:r>
            <w:r w:rsidRPr="00B902A7">
              <w:rPr>
                <w:rFonts w:ascii="Calibri" w:eastAsia="Times New Roman" w:hAnsi="Calibri" w:cs="Times New Roman"/>
                <w:color w:val="000000"/>
                <w:kern w:val="24"/>
                <w:sz w:val="20"/>
                <w:szCs w:val="20"/>
              </w:rPr>
              <w:t xml:space="preserve"> </w:t>
            </w:r>
          </w:p>
        </w:tc>
        <w:tc>
          <w:tcPr>
            <w:tcW w:w="1358"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20.47</w:t>
            </w:r>
            <w:r w:rsidRPr="00B902A7">
              <w:rPr>
                <w:rFonts w:ascii="Calibri" w:eastAsia="Times New Roman" w:hAnsi="Calibri" w:cs="Times New Roman"/>
                <w:color w:val="000000"/>
                <w:kern w:val="24"/>
                <w:sz w:val="20"/>
                <w:szCs w:val="20"/>
              </w:rPr>
              <w:t xml:space="preserve"> </w:t>
            </w:r>
          </w:p>
        </w:tc>
        <w:tc>
          <w:tcPr>
            <w:tcW w:w="709"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53.38</w:t>
            </w:r>
            <w:r w:rsidRPr="00B902A7">
              <w:rPr>
                <w:rFonts w:ascii="Calibri" w:eastAsia="Times New Roman" w:hAnsi="Calibri" w:cs="Times New Roman"/>
                <w:color w:val="000000"/>
                <w:kern w:val="24"/>
                <w:sz w:val="20"/>
                <w:szCs w:val="20"/>
              </w:rPr>
              <w:t xml:space="preserve"> </w:t>
            </w:r>
          </w:p>
        </w:tc>
      </w:tr>
      <w:tr w:rsidR="007F652E" w:rsidRPr="00B902A7" w:rsidTr="007F652E">
        <w:trPr>
          <w:trHeight w:val="876"/>
        </w:trPr>
        <w:tc>
          <w:tcPr>
            <w:tcW w:w="2347"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proofErr w:type="spellStart"/>
            <w:r w:rsidRPr="00B902A7">
              <w:rPr>
                <w:rFonts w:ascii="Calibri" w:eastAsia="Times New Roman" w:hAnsi="Calibri" w:cs="Calibri"/>
                <w:i/>
                <w:iCs/>
                <w:color w:val="000000"/>
                <w:kern w:val="24"/>
                <w:sz w:val="20"/>
                <w:szCs w:val="20"/>
              </w:rPr>
              <w:t>Bouainvillea</w:t>
            </w:r>
            <w:proofErr w:type="spellEnd"/>
            <w:r w:rsidRPr="00B902A7">
              <w:rPr>
                <w:rFonts w:ascii="Calibri" w:eastAsia="Times New Roman" w:hAnsi="Calibri" w:cs="Calibri"/>
                <w:i/>
                <w:iCs/>
                <w:color w:val="000000"/>
                <w:kern w:val="24"/>
                <w:sz w:val="20"/>
                <w:szCs w:val="20"/>
              </w:rPr>
              <w:t xml:space="preserve">  </w:t>
            </w:r>
            <w:proofErr w:type="spellStart"/>
            <w:r w:rsidRPr="00B902A7">
              <w:rPr>
                <w:rFonts w:ascii="Calibri" w:eastAsia="Times New Roman" w:hAnsi="Calibri" w:cs="Calibri"/>
                <w:i/>
                <w:iCs/>
                <w:color w:val="000000"/>
                <w:kern w:val="24"/>
                <w:sz w:val="20"/>
                <w:szCs w:val="20"/>
              </w:rPr>
              <w:t>spectabilis</w:t>
            </w:r>
            <w:proofErr w:type="spellEnd"/>
            <w:r w:rsidRPr="00B902A7">
              <w:rPr>
                <w:rFonts w:ascii="Calibri" w:eastAsia="Times New Roman" w:hAnsi="Calibri" w:cs="Calibri"/>
                <w:i/>
                <w:iCs/>
                <w:color w:val="000000"/>
                <w:kern w:val="24"/>
                <w:sz w:val="20"/>
                <w:szCs w:val="20"/>
              </w:rPr>
              <w:t xml:space="preserve"> </w:t>
            </w:r>
          </w:p>
        </w:tc>
        <w:tc>
          <w:tcPr>
            <w:tcW w:w="1365"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1.17</w:t>
            </w:r>
            <w:r w:rsidRPr="00B902A7">
              <w:rPr>
                <w:rFonts w:ascii="Calibri" w:eastAsia="Times New Roman" w:hAnsi="Calibri" w:cs="Times New Roman"/>
                <w:color w:val="000000"/>
                <w:kern w:val="24"/>
                <w:sz w:val="20"/>
                <w:szCs w:val="20"/>
              </w:rPr>
              <w:t xml:space="preserve"> </w:t>
            </w:r>
          </w:p>
        </w:tc>
        <w:tc>
          <w:tcPr>
            <w:tcW w:w="1366"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383"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3.5</w:t>
            </w:r>
            <w:r w:rsidRPr="00B902A7">
              <w:rPr>
                <w:rFonts w:ascii="Calibri" w:eastAsia="Times New Roman" w:hAnsi="Calibri" w:cs="Times New Roman"/>
                <w:color w:val="000000"/>
                <w:kern w:val="24"/>
                <w:sz w:val="20"/>
                <w:szCs w:val="20"/>
              </w:rPr>
              <w:t xml:space="preserve"> </w:t>
            </w:r>
          </w:p>
        </w:tc>
        <w:tc>
          <w:tcPr>
            <w:tcW w:w="988"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5.69</w:t>
            </w:r>
            <w:r w:rsidRPr="00B902A7">
              <w:rPr>
                <w:rFonts w:ascii="Calibri" w:eastAsia="Times New Roman" w:hAnsi="Calibri" w:cs="Times New Roman"/>
                <w:color w:val="000000"/>
                <w:kern w:val="24"/>
                <w:sz w:val="20"/>
                <w:szCs w:val="20"/>
              </w:rPr>
              <w:t xml:space="preserve"> </w:t>
            </w:r>
          </w:p>
        </w:tc>
        <w:tc>
          <w:tcPr>
            <w:tcW w:w="1137"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11.8</w:t>
            </w:r>
            <w:r w:rsidRPr="00B902A7">
              <w:rPr>
                <w:rFonts w:ascii="Calibri" w:eastAsia="Times New Roman" w:hAnsi="Calibri" w:cs="Times New Roman"/>
                <w:color w:val="000000"/>
                <w:kern w:val="24"/>
                <w:sz w:val="20"/>
                <w:szCs w:val="20"/>
              </w:rPr>
              <w:t xml:space="preserve"> </w:t>
            </w:r>
          </w:p>
        </w:tc>
        <w:tc>
          <w:tcPr>
            <w:tcW w:w="1358"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5.512</w:t>
            </w:r>
            <w:r w:rsidRPr="00B902A7">
              <w:rPr>
                <w:rFonts w:ascii="Calibri" w:eastAsia="Times New Roman" w:hAnsi="Calibri" w:cs="Times New Roman"/>
                <w:color w:val="000000"/>
                <w:kern w:val="24"/>
                <w:sz w:val="20"/>
                <w:szCs w:val="20"/>
              </w:rPr>
              <w:t xml:space="preserve"> </w:t>
            </w:r>
          </w:p>
        </w:tc>
        <w:tc>
          <w:tcPr>
            <w:tcW w:w="709"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22.97</w:t>
            </w:r>
            <w:r w:rsidRPr="00B902A7">
              <w:rPr>
                <w:rFonts w:ascii="Calibri" w:eastAsia="Times New Roman" w:hAnsi="Calibri" w:cs="Times New Roman"/>
                <w:color w:val="000000"/>
                <w:kern w:val="24"/>
                <w:sz w:val="20"/>
                <w:szCs w:val="20"/>
              </w:rPr>
              <w:t xml:space="preserve"> </w:t>
            </w:r>
          </w:p>
        </w:tc>
      </w:tr>
      <w:tr w:rsidR="007F652E" w:rsidRPr="00B902A7" w:rsidTr="007F652E">
        <w:trPr>
          <w:trHeight w:val="684"/>
        </w:trPr>
        <w:tc>
          <w:tcPr>
            <w:tcW w:w="2347"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i/>
                <w:iCs/>
                <w:color w:val="000000"/>
                <w:kern w:val="24"/>
                <w:sz w:val="20"/>
                <w:szCs w:val="20"/>
              </w:rPr>
              <w:t xml:space="preserve">Lantana </w:t>
            </w:r>
            <w:proofErr w:type="spellStart"/>
            <w:r w:rsidRPr="00B902A7">
              <w:rPr>
                <w:rFonts w:ascii="Calibri" w:eastAsia="Times New Roman" w:hAnsi="Calibri" w:cs="Calibri"/>
                <w:i/>
                <w:iCs/>
                <w:color w:val="000000"/>
                <w:kern w:val="24"/>
                <w:sz w:val="20"/>
                <w:szCs w:val="20"/>
              </w:rPr>
              <w:t>camara</w:t>
            </w:r>
            <w:proofErr w:type="spellEnd"/>
            <w:r w:rsidRPr="00B902A7">
              <w:rPr>
                <w:rFonts w:ascii="Calibri" w:eastAsia="Times New Roman" w:hAnsi="Calibri" w:cs="Calibri"/>
                <w:i/>
                <w:iCs/>
                <w:color w:val="000000"/>
                <w:kern w:val="24"/>
                <w:sz w:val="20"/>
                <w:szCs w:val="20"/>
              </w:rPr>
              <w:t xml:space="preserve"> </w:t>
            </w:r>
          </w:p>
        </w:tc>
        <w:tc>
          <w:tcPr>
            <w:tcW w:w="1365"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3.17</w:t>
            </w:r>
            <w:r w:rsidRPr="00B902A7">
              <w:rPr>
                <w:rFonts w:ascii="Calibri" w:eastAsia="Times New Roman" w:hAnsi="Calibri" w:cs="Times New Roman"/>
                <w:color w:val="000000"/>
                <w:kern w:val="24"/>
                <w:sz w:val="20"/>
                <w:szCs w:val="20"/>
              </w:rPr>
              <w:t xml:space="preserve"> </w:t>
            </w:r>
          </w:p>
        </w:tc>
        <w:tc>
          <w:tcPr>
            <w:tcW w:w="1366"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383"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9.5</w:t>
            </w:r>
            <w:r w:rsidRPr="00B902A7">
              <w:rPr>
                <w:rFonts w:ascii="Calibri" w:eastAsia="Times New Roman" w:hAnsi="Calibri" w:cs="Times New Roman"/>
                <w:color w:val="000000"/>
                <w:kern w:val="24"/>
                <w:sz w:val="20"/>
                <w:szCs w:val="20"/>
              </w:rPr>
              <w:t xml:space="preserve"> </w:t>
            </w:r>
          </w:p>
        </w:tc>
        <w:tc>
          <w:tcPr>
            <w:tcW w:w="988"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15.4</w:t>
            </w:r>
            <w:r w:rsidRPr="00B902A7">
              <w:rPr>
                <w:rFonts w:ascii="Calibri" w:eastAsia="Times New Roman" w:hAnsi="Calibri" w:cs="Times New Roman"/>
                <w:color w:val="000000"/>
                <w:kern w:val="24"/>
                <w:sz w:val="20"/>
                <w:szCs w:val="20"/>
              </w:rPr>
              <w:t xml:space="preserve"> </w:t>
            </w:r>
          </w:p>
        </w:tc>
        <w:tc>
          <w:tcPr>
            <w:tcW w:w="1137"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11.8</w:t>
            </w:r>
            <w:r w:rsidRPr="00B902A7">
              <w:rPr>
                <w:rFonts w:ascii="Calibri" w:eastAsia="Times New Roman" w:hAnsi="Calibri" w:cs="Times New Roman"/>
                <w:color w:val="000000"/>
                <w:kern w:val="24"/>
                <w:sz w:val="20"/>
                <w:szCs w:val="20"/>
              </w:rPr>
              <w:t xml:space="preserve"> </w:t>
            </w:r>
          </w:p>
        </w:tc>
        <w:tc>
          <w:tcPr>
            <w:tcW w:w="1358"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14.96</w:t>
            </w:r>
            <w:r w:rsidRPr="00B902A7">
              <w:rPr>
                <w:rFonts w:ascii="Calibri" w:eastAsia="Times New Roman" w:hAnsi="Calibri" w:cs="Times New Roman"/>
                <w:color w:val="000000"/>
                <w:kern w:val="24"/>
                <w:sz w:val="20"/>
                <w:szCs w:val="20"/>
              </w:rPr>
              <w:t xml:space="preserve"> </w:t>
            </w:r>
          </w:p>
        </w:tc>
        <w:tc>
          <w:tcPr>
            <w:tcW w:w="709"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42.17</w:t>
            </w:r>
            <w:r w:rsidRPr="00B902A7">
              <w:rPr>
                <w:rFonts w:ascii="Calibri" w:eastAsia="Times New Roman" w:hAnsi="Calibri" w:cs="Times New Roman"/>
                <w:color w:val="000000"/>
                <w:kern w:val="24"/>
                <w:sz w:val="20"/>
                <w:szCs w:val="20"/>
              </w:rPr>
              <w:t xml:space="preserve"> </w:t>
            </w:r>
          </w:p>
        </w:tc>
      </w:tr>
      <w:tr w:rsidR="007F652E" w:rsidRPr="00B902A7" w:rsidTr="007F652E">
        <w:trPr>
          <w:trHeight w:val="684"/>
        </w:trPr>
        <w:tc>
          <w:tcPr>
            <w:tcW w:w="2347"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i/>
                <w:iCs/>
                <w:color w:val="000000"/>
                <w:kern w:val="24"/>
                <w:sz w:val="20"/>
                <w:szCs w:val="20"/>
              </w:rPr>
              <w:t xml:space="preserve">Solanum </w:t>
            </w:r>
            <w:proofErr w:type="spellStart"/>
            <w:r w:rsidRPr="00B902A7">
              <w:rPr>
                <w:rFonts w:ascii="Calibri" w:eastAsia="Times New Roman" w:hAnsi="Calibri" w:cs="Calibri"/>
                <w:i/>
                <w:iCs/>
                <w:color w:val="000000"/>
                <w:kern w:val="24"/>
                <w:sz w:val="20"/>
                <w:szCs w:val="20"/>
              </w:rPr>
              <w:t>nirum</w:t>
            </w:r>
            <w:proofErr w:type="spellEnd"/>
            <w:r w:rsidRPr="00B902A7">
              <w:rPr>
                <w:rFonts w:ascii="Calibri" w:eastAsia="Times New Roman" w:hAnsi="Calibri" w:cs="Calibri"/>
                <w:i/>
                <w:iCs/>
                <w:color w:val="000000"/>
                <w:kern w:val="24"/>
                <w:sz w:val="20"/>
                <w:szCs w:val="20"/>
              </w:rPr>
              <w:t xml:space="preserve"> </w:t>
            </w:r>
          </w:p>
        </w:tc>
        <w:tc>
          <w:tcPr>
            <w:tcW w:w="1365"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4.17</w:t>
            </w:r>
            <w:r w:rsidRPr="00B902A7">
              <w:rPr>
                <w:rFonts w:ascii="Calibri" w:eastAsia="Times New Roman" w:hAnsi="Calibri" w:cs="Times New Roman"/>
                <w:color w:val="000000"/>
                <w:kern w:val="24"/>
                <w:sz w:val="20"/>
                <w:szCs w:val="20"/>
              </w:rPr>
              <w:t xml:space="preserve"> </w:t>
            </w:r>
          </w:p>
        </w:tc>
        <w:tc>
          <w:tcPr>
            <w:tcW w:w="1366"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383"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12.5</w:t>
            </w:r>
            <w:r w:rsidRPr="00B902A7">
              <w:rPr>
                <w:rFonts w:ascii="Calibri" w:eastAsia="Times New Roman" w:hAnsi="Calibri" w:cs="Times New Roman"/>
                <w:color w:val="000000"/>
                <w:kern w:val="24"/>
                <w:sz w:val="20"/>
                <w:szCs w:val="20"/>
              </w:rPr>
              <w:t xml:space="preserve"> </w:t>
            </w:r>
          </w:p>
        </w:tc>
        <w:tc>
          <w:tcPr>
            <w:tcW w:w="988"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20.3</w:t>
            </w:r>
            <w:r w:rsidRPr="00B902A7">
              <w:rPr>
                <w:rFonts w:ascii="Calibri" w:eastAsia="Times New Roman" w:hAnsi="Calibri" w:cs="Times New Roman"/>
                <w:color w:val="000000"/>
                <w:kern w:val="24"/>
                <w:sz w:val="20"/>
                <w:szCs w:val="20"/>
              </w:rPr>
              <w:t xml:space="preserve"> </w:t>
            </w:r>
          </w:p>
        </w:tc>
        <w:tc>
          <w:tcPr>
            <w:tcW w:w="1137"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11.8</w:t>
            </w:r>
            <w:r w:rsidRPr="00B902A7">
              <w:rPr>
                <w:rFonts w:ascii="Calibri" w:eastAsia="Times New Roman" w:hAnsi="Calibri" w:cs="Times New Roman"/>
                <w:color w:val="000000"/>
                <w:kern w:val="24"/>
                <w:sz w:val="20"/>
                <w:szCs w:val="20"/>
              </w:rPr>
              <w:t xml:space="preserve"> </w:t>
            </w:r>
          </w:p>
        </w:tc>
        <w:tc>
          <w:tcPr>
            <w:tcW w:w="1358"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19.69</w:t>
            </w:r>
            <w:r w:rsidRPr="00B902A7">
              <w:rPr>
                <w:rFonts w:ascii="Calibri" w:eastAsia="Times New Roman" w:hAnsi="Calibri" w:cs="Times New Roman"/>
                <w:color w:val="000000"/>
                <w:kern w:val="24"/>
                <w:sz w:val="20"/>
                <w:szCs w:val="20"/>
              </w:rPr>
              <w:t xml:space="preserve"> </w:t>
            </w:r>
          </w:p>
        </w:tc>
        <w:tc>
          <w:tcPr>
            <w:tcW w:w="709"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51.78</w:t>
            </w:r>
            <w:r w:rsidRPr="00B902A7">
              <w:rPr>
                <w:rFonts w:ascii="Calibri" w:eastAsia="Times New Roman" w:hAnsi="Calibri" w:cs="Times New Roman"/>
                <w:color w:val="000000"/>
                <w:kern w:val="24"/>
                <w:sz w:val="20"/>
                <w:szCs w:val="20"/>
              </w:rPr>
              <w:t xml:space="preserve"> </w:t>
            </w:r>
          </w:p>
        </w:tc>
      </w:tr>
      <w:tr w:rsidR="007F652E" w:rsidRPr="00B902A7" w:rsidTr="007F652E">
        <w:trPr>
          <w:trHeight w:val="684"/>
        </w:trPr>
        <w:tc>
          <w:tcPr>
            <w:tcW w:w="2347"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i/>
                <w:iCs/>
                <w:color w:val="000000"/>
                <w:kern w:val="24"/>
                <w:sz w:val="20"/>
                <w:szCs w:val="20"/>
              </w:rPr>
              <w:t xml:space="preserve">Solanum </w:t>
            </w:r>
            <w:proofErr w:type="spellStart"/>
            <w:r w:rsidRPr="00B902A7">
              <w:rPr>
                <w:rFonts w:ascii="Calibri" w:eastAsia="Times New Roman" w:hAnsi="Calibri" w:cs="Calibri"/>
                <w:i/>
                <w:iCs/>
                <w:color w:val="000000"/>
                <w:kern w:val="24"/>
                <w:sz w:val="20"/>
                <w:szCs w:val="20"/>
              </w:rPr>
              <w:t>indicum</w:t>
            </w:r>
            <w:proofErr w:type="spellEnd"/>
            <w:r w:rsidRPr="00B902A7">
              <w:rPr>
                <w:rFonts w:ascii="Calibri" w:eastAsia="Times New Roman" w:hAnsi="Calibri" w:cs="Calibri"/>
                <w:i/>
                <w:iCs/>
                <w:color w:val="000000"/>
                <w:kern w:val="24"/>
                <w:sz w:val="20"/>
                <w:szCs w:val="20"/>
              </w:rPr>
              <w:t xml:space="preserve"> </w:t>
            </w:r>
          </w:p>
        </w:tc>
        <w:tc>
          <w:tcPr>
            <w:tcW w:w="1365"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0.97</w:t>
            </w:r>
            <w:r w:rsidRPr="00B902A7">
              <w:rPr>
                <w:rFonts w:ascii="Calibri" w:eastAsia="Times New Roman" w:hAnsi="Calibri" w:cs="Times New Roman"/>
                <w:color w:val="000000"/>
                <w:kern w:val="24"/>
                <w:sz w:val="20"/>
                <w:szCs w:val="20"/>
              </w:rPr>
              <w:t xml:space="preserve"> </w:t>
            </w:r>
          </w:p>
        </w:tc>
        <w:tc>
          <w:tcPr>
            <w:tcW w:w="1366"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383"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2.75</w:t>
            </w:r>
            <w:r w:rsidRPr="00B902A7">
              <w:rPr>
                <w:rFonts w:ascii="Calibri" w:eastAsia="Times New Roman" w:hAnsi="Calibri" w:cs="Times New Roman"/>
                <w:color w:val="000000"/>
                <w:kern w:val="24"/>
                <w:sz w:val="20"/>
                <w:szCs w:val="20"/>
              </w:rPr>
              <w:t xml:space="preserve"> </w:t>
            </w:r>
          </w:p>
        </w:tc>
        <w:tc>
          <w:tcPr>
            <w:tcW w:w="988"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4.47</w:t>
            </w:r>
            <w:r w:rsidRPr="00B902A7">
              <w:rPr>
                <w:rFonts w:ascii="Calibri" w:eastAsia="Times New Roman" w:hAnsi="Calibri" w:cs="Times New Roman"/>
                <w:color w:val="000000"/>
                <w:kern w:val="24"/>
                <w:sz w:val="20"/>
                <w:szCs w:val="20"/>
              </w:rPr>
              <w:t xml:space="preserve"> </w:t>
            </w:r>
          </w:p>
        </w:tc>
        <w:tc>
          <w:tcPr>
            <w:tcW w:w="1137"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11.8</w:t>
            </w:r>
            <w:r w:rsidRPr="00B902A7">
              <w:rPr>
                <w:rFonts w:ascii="Calibri" w:eastAsia="Times New Roman" w:hAnsi="Calibri" w:cs="Times New Roman"/>
                <w:color w:val="000000"/>
                <w:kern w:val="24"/>
                <w:sz w:val="20"/>
                <w:szCs w:val="20"/>
              </w:rPr>
              <w:t xml:space="preserve"> </w:t>
            </w:r>
          </w:p>
        </w:tc>
        <w:tc>
          <w:tcPr>
            <w:tcW w:w="1358"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4.331</w:t>
            </w:r>
            <w:r w:rsidRPr="00B902A7">
              <w:rPr>
                <w:rFonts w:ascii="Calibri" w:eastAsia="Times New Roman" w:hAnsi="Calibri" w:cs="Times New Roman"/>
                <w:color w:val="000000"/>
                <w:kern w:val="24"/>
                <w:sz w:val="20"/>
                <w:szCs w:val="20"/>
              </w:rPr>
              <w:t xml:space="preserve"> </w:t>
            </w:r>
          </w:p>
        </w:tc>
        <w:tc>
          <w:tcPr>
            <w:tcW w:w="709"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20.57</w:t>
            </w:r>
            <w:r w:rsidRPr="00B902A7">
              <w:rPr>
                <w:rFonts w:ascii="Calibri" w:eastAsia="Times New Roman" w:hAnsi="Calibri" w:cs="Times New Roman"/>
                <w:color w:val="000000"/>
                <w:kern w:val="24"/>
                <w:sz w:val="20"/>
                <w:szCs w:val="20"/>
              </w:rPr>
              <w:t xml:space="preserve"> </w:t>
            </w:r>
          </w:p>
        </w:tc>
      </w:tr>
      <w:tr w:rsidR="007F652E" w:rsidRPr="00B902A7" w:rsidTr="007F652E">
        <w:trPr>
          <w:trHeight w:val="876"/>
        </w:trPr>
        <w:tc>
          <w:tcPr>
            <w:tcW w:w="2347"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proofErr w:type="spellStart"/>
            <w:r w:rsidRPr="00B902A7">
              <w:rPr>
                <w:rFonts w:ascii="Calibri" w:eastAsia="Times New Roman" w:hAnsi="Calibri" w:cs="Calibri"/>
                <w:i/>
                <w:iCs/>
                <w:color w:val="000000"/>
                <w:kern w:val="24"/>
                <w:sz w:val="20"/>
                <w:szCs w:val="20"/>
              </w:rPr>
              <w:t>Chrysopogon</w:t>
            </w:r>
            <w:proofErr w:type="spellEnd"/>
            <w:r w:rsidRPr="00B902A7">
              <w:rPr>
                <w:rFonts w:ascii="Calibri" w:eastAsia="Times New Roman" w:hAnsi="Calibri" w:cs="Calibri"/>
                <w:i/>
                <w:iCs/>
                <w:color w:val="000000"/>
                <w:kern w:val="24"/>
                <w:sz w:val="20"/>
                <w:szCs w:val="20"/>
              </w:rPr>
              <w:t xml:space="preserve"> </w:t>
            </w:r>
            <w:proofErr w:type="spellStart"/>
            <w:r w:rsidRPr="00B902A7">
              <w:rPr>
                <w:rFonts w:ascii="Calibri" w:eastAsia="Times New Roman" w:hAnsi="Calibri" w:cs="Calibri"/>
                <w:i/>
                <w:iCs/>
                <w:color w:val="000000"/>
                <w:kern w:val="24"/>
                <w:sz w:val="20"/>
                <w:szCs w:val="20"/>
              </w:rPr>
              <w:t>zizanioides</w:t>
            </w:r>
            <w:proofErr w:type="spellEnd"/>
            <w:r w:rsidRPr="00B902A7">
              <w:rPr>
                <w:rFonts w:ascii="Calibri" w:eastAsia="Times New Roman" w:hAnsi="Calibri" w:cs="Calibri"/>
                <w:i/>
                <w:iCs/>
                <w:color w:val="000000"/>
                <w:kern w:val="24"/>
                <w:sz w:val="20"/>
                <w:szCs w:val="20"/>
              </w:rPr>
              <w:t xml:space="preserve"> </w:t>
            </w:r>
          </w:p>
        </w:tc>
        <w:tc>
          <w:tcPr>
            <w:tcW w:w="1365"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2.25</w:t>
            </w:r>
            <w:r w:rsidRPr="00B902A7">
              <w:rPr>
                <w:rFonts w:ascii="Calibri" w:eastAsia="Times New Roman" w:hAnsi="Calibri" w:cs="Times New Roman"/>
                <w:color w:val="000000"/>
                <w:kern w:val="24"/>
                <w:sz w:val="20"/>
                <w:szCs w:val="20"/>
              </w:rPr>
              <w:t xml:space="preserve"> </w:t>
            </w:r>
          </w:p>
        </w:tc>
        <w:tc>
          <w:tcPr>
            <w:tcW w:w="1366"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383"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6.75</w:t>
            </w:r>
            <w:r w:rsidRPr="00B902A7">
              <w:rPr>
                <w:rFonts w:ascii="Calibri" w:eastAsia="Times New Roman" w:hAnsi="Calibri" w:cs="Times New Roman"/>
                <w:color w:val="000000"/>
                <w:kern w:val="24"/>
                <w:sz w:val="20"/>
                <w:szCs w:val="20"/>
              </w:rPr>
              <w:t xml:space="preserve"> </w:t>
            </w:r>
          </w:p>
        </w:tc>
        <w:tc>
          <w:tcPr>
            <w:tcW w:w="988"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w:t>
            </w:r>
            <w:r w:rsidRPr="00B902A7">
              <w:rPr>
                <w:rFonts w:ascii="Calibri" w:eastAsia="Times New Roman" w:hAnsi="Calibri" w:cs="Times New Roman"/>
                <w:color w:val="000000"/>
                <w:kern w:val="24"/>
                <w:sz w:val="20"/>
                <w:szCs w:val="20"/>
              </w:rPr>
              <w:t xml:space="preserve"> </w:t>
            </w:r>
          </w:p>
        </w:tc>
        <w:tc>
          <w:tcPr>
            <w:tcW w:w="1137"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11.8</w:t>
            </w:r>
            <w:r w:rsidRPr="00B902A7">
              <w:rPr>
                <w:rFonts w:ascii="Calibri" w:eastAsia="Times New Roman" w:hAnsi="Calibri" w:cs="Times New Roman"/>
                <w:color w:val="000000"/>
                <w:kern w:val="24"/>
                <w:sz w:val="20"/>
                <w:szCs w:val="20"/>
              </w:rPr>
              <w:t xml:space="preserve"> </w:t>
            </w:r>
          </w:p>
        </w:tc>
        <w:tc>
          <w:tcPr>
            <w:tcW w:w="1358"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10.63</w:t>
            </w:r>
            <w:r w:rsidRPr="00B902A7">
              <w:rPr>
                <w:rFonts w:ascii="Calibri" w:eastAsia="Times New Roman" w:hAnsi="Calibri" w:cs="Times New Roman"/>
                <w:color w:val="000000"/>
                <w:kern w:val="24"/>
                <w:sz w:val="20"/>
                <w:szCs w:val="20"/>
              </w:rPr>
              <w:t xml:space="preserve"> </w:t>
            </w:r>
          </w:p>
        </w:tc>
        <w:tc>
          <w:tcPr>
            <w:tcW w:w="709"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33.37</w:t>
            </w:r>
            <w:r w:rsidRPr="00B902A7">
              <w:rPr>
                <w:rFonts w:ascii="Calibri" w:eastAsia="Times New Roman" w:hAnsi="Calibri" w:cs="Times New Roman"/>
                <w:color w:val="000000"/>
                <w:kern w:val="24"/>
                <w:sz w:val="20"/>
                <w:szCs w:val="20"/>
              </w:rPr>
              <w:t xml:space="preserve"> </w:t>
            </w:r>
          </w:p>
        </w:tc>
      </w:tr>
      <w:tr w:rsidR="007F652E" w:rsidRPr="00B902A7" w:rsidTr="007F652E">
        <w:trPr>
          <w:trHeight w:val="684"/>
        </w:trPr>
        <w:tc>
          <w:tcPr>
            <w:tcW w:w="2347"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proofErr w:type="spellStart"/>
            <w:r w:rsidRPr="00B902A7">
              <w:rPr>
                <w:rFonts w:ascii="Calibri" w:eastAsia="Times New Roman" w:hAnsi="Calibri" w:cs="Calibri"/>
                <w:i/>
                <w:iCs/>
                <w:color w:val="000000"/>
                <w:kern w:val="24"/>
                <w:sz w:val="20"/>
                <w:szCs w:val="20"/>
              </w:rPr>
              <w:t>Eichhornia</w:t>
            </w:r>
            <w:proofErr w:type="spellEnd"/>
            <w:r w:rsidRPr="00B902A7">
              <w:rPr>
                <w:rFonts w:ascii="Calibri" w:eastAsia="Times New Roman" w:hAnsi="Calibri" w:cs="Calibri"/>
                <w:i/>
                <w:iCs/>
                <w:color w:val="000000"/>
                <w:kern w:val="24"/>
                <w:sz w:val="20"/>
                <w:szCs w:val="20"/>
              </w:rPr>
              <w:t xml:space="preserve"> </w:t>
            </w:r>
            <w:proofErr w:type="spellStart"/>
            <w:r w:rsidRPr="00B902A7">
              <w:rPr>
                <w:rFonts w:ascii="Calibri" w:eastAsia="Times New Roman" w:hAnsi="Calibri" w:cs="Calibri"/>
                <w:i/>
                <w:iCs/>
                <w:color w:val="000000"/>
                <w:kern w:val="24"/>
                <w:sz w:val="20"/>
                <w:szCs w:val="20"/>
              </w:rPr>
              <w:t>crassipes</w:t>
            </w:r>
            <w:proofErr w:type="spellEnd"/>
            <w:r w:rsidRPr="00B902A7">
              <w:rPr>
                <w:rFonts w:ascii="Calibri" w:eastAsia="Times New Roman" w:hAnsi="Calibri" w:cs="Calibri"/>
                <w:i/>
                <w:iCs/>
                <w:color w:val="000000"/>
                <w:kern w:val="24"/>
                <w:sz w:val="20"/>
                <w:szCs w:val="20"/>
              </w:rPr>
              <w:t xml:space="preserve"> </w:t>
            </w:r>
          </w:p>
        </w:tc>
        <w:tc>
          <w:tcPr>
            <w:tcW w:w="1365"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2.47</w:t>
            </w:r>
            <w:r w:rsidRPr="00B902A7">
              <w:rPr>
                <w:rFonts w:ascii="Calibri" w:eastAsia="Times New Roman" w:hAnsi="Calibri" w:cs="Times New Roman"/>
                <w:color w:val="000000"/>
                <w:kern w:val="24"/>
                <w:sz w:val="20"/>
                <w:szCs w:val="20"/>
              </w:rPr>
              <w:t xml:space="preserve"> </w:t>
            </w:r>
          </w:p>
        </w:tc>
        <w:tc>
          <w:tcPr>
            <w:tcW w:w="1366"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33.33</w:t>
            </w:r>
            <w:r w:rsidRPr="00B902A7">
              <w:rPr>
                <w:rFonts w:ascii="Calibri" w:eastAsia="Times New Roman" w:hAnsi="Calibri" w:cs="Times New Roman"/>
                <w:color w:val="000000"/>
                <w:kern w:val="24"/>
                <w:sz w:val="20"/>
                <w:szCs w:val="20"/>
              </w:rPr>
              <w:t xml:space="preserve"> </w:t>
            </w:r>
          </w:p>
        </w:tc>
        <w:tc>
          <w:tcPr>
            <w:tcW w:w="1383"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7.25</w:t>
            </w:r>
            <w:r w:rsidRPr="00B902A7">
              <w:rPr>
                <w:rFonts w:ascii="Calibri" w:eastAsia="Times New Roman" w:hAnsi="Calibri" w:cs="Times New Roman"/>
                <w:color w:val="000000"/>
                <w:kern w:val="24"/>
                <w:sz w:val="20"/>
                <w:szCs w:val="20"/>
              </w:rPr>
              <w:t xml:space="preserve"> </w:t>
            </w:r>
          </w:p>
        </w:tc>
        <w:tc>
          <w:tcPr>
            <w:tcW w:w="988"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11.8</w:t>
            </w:r>
            <w:r w:rsidRPr="00B902A7">
              <w:rPr>
                <w:rFonts w:ascii="Calibri" w:eastAsia="Times New Roman" w:hAnsi="Calibri" w:cs="Times New Roman"/>
                <w:color w:val="000000"/>
                <w:kern w:val="24"/>
                <w:sz w:val="20"/>
                <w:szCs w:val="20"/>
              </w:rPr>
              <w:t xml:space="preserve"> </w:t>
            </w:r>
          </w:p>
        </w:tc>
        <w:tc>
          <w:tcPr>
            <w:tcW w:w="1137"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11.8</w:t>
            </w:r>
            <w:r w:rsidRPr="00B902A7">
              <w:rPr>
                <w:rFonts w:ascii="Calibri" w:eastAsia="Times New Roman" w:hAnsi="Calibri" w:cs="Times New Roman"/>
                <w:color w:val="000000"/>
                <w:kern w:val="24"/>
                <w:sz w:val="20"/>
                <w:szCs w:val="20"/>
              </w:rPr>
              <w:t xml:space="preserve"> </w:t>
            </w:r>
          </w:p>
        </w:tc>
        <w:tc>
          <w:tcPr>
            <w:tcW w:w="1358"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11.42</w:t>
            </w:r>
            <w:r w:rsidRPr="00B902A7">
              <w:rPr>
                <w:rFonts w:ascii="Calibri" w:eastAsia="Times New Roman" w:hAnsi="Calibri" w:cs="Times New Roman"/>
                <w:color w:val="000000"/>
                <w:kern w:val="24"/>
                <w:sz w:val="20"/>
                <w:szCs w:val="20"/>
              </w:rPr>
              <w:t xml:space="preserve"> </w:t>
            </w:r>
          </w:p>
        </w:tc>
        <w:tc>
          <w:tcPr>
            <w:tcW w:w="709" w:type="dxa"/>
            <w:tcBorders>
              <w:top w:val="nil"/>
              <w:left w:val="nil"/>
              <w:bottom w:val="nil"/>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34.97</w:t>
            </w:r>
            <w:r w:rsidRPr="00B902A7">
              <w:rPr>
                <w:rFonts w:ascii="Calibri" w:eastAsia="Times New Roman" w:hAnsi="Calibri" w:cs="Times New Roman"/>
                <w:color w:val="000000"/>
                <w:kern w:val="24"/>
                <w:sz w:val="20"/>
                <w:szCs w:val="20"/>
              </w:rPr>
              <w:t xml:space="preserve"> </w:t>
            </w:r>
          </w:p>
        </w:tc>
      </w:tr>
      <w:tr w:rsidR="007F652E" w:rsidRPr="00B902A7" w:rsidTr="007F652E">
        <w:trPr>
          <w:trHeight w:val="684"/>
        </w:trPr>
        <w:tc>
          <w:tcPr>
            <w:tcW w:w="2347" w:type="dxa"/>
            <w:tcBorders>
              <w:top w:val="nil"/>
              <w:left w:val="nil"/>
              <w:bottom w:val="single" w:sz="4" w:space="0" w:color="auto"/>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proofErr w:type="spellStart"/>
            <w:r w:rsidRPr="00B902A7">
              <w:rPr>
                <w:rFonts w:ascii="Calibri" w:eastAsia="Times New Roman" w:hAnsi="Calibri" w:cs="Calibri"/>
                <w:i/>
                <w:iCs/>
                <w:color w:val="000000"/>
                <w:kern w:val="24"/>
                <w:sz w:val="20"/>
                <w:szCs w:val="20"/>
              </w:rPr>
              <w:t>Nelumbo</w:t>
            </w:r>
            <w:proofErr w:type="spellEnd"/>
            <w:r w:rsidRPr="00B902A7">
              <w:rPr>
                <w:rFonts w:ascii="Calibri" w:eastAsia="Times New Roman" w:hAnsi="Calibri" w:cs="Calibri"/>
                <w:i/>
                <w:iCs/>
                <w:color w:val="000000"/>
                <w:kern w:val="24"/>
                <w:sz w:val="20"/>
                <w:szCs w:val="20"/>
              </w:rPr>
              <w:t xml:space="preserve"> nucifera </w:t>
            </w:r>
          </w:p>
        </w:tc>
        <w:tc>
          <w:tcPr>
            <w:tcW w:w="1365" w:type="dxa"/>
            <w:tcBorders>
              <w:top w:val="nil"/>
              <w:left w:val="nil"/>
              <w:bottom w:val="single" w:sz="4" w:space="0" w:color="auto"/>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1.03</w:t>
            </w:r>
            <w:r w:rsidRPr="00B902A7">
              <w:rPr>
                <w:rFonts w:ascii="Calibri" w:eastAsia="Times New Roman" w:hAnsi="Calibri" w:cs="Times New Roman"/>
                <w:color w:val="000000"/>
                <w:kern w:val="24"/>
                <w:sz w:val="20"/>
                <w:szCs w:val="20"/>
              </w:rPr>
              <w:t xml:space="preserve"> </w:t>
            </w:r>
          </w:p>
        </w:tc>
        <w:tc>
          <w:tcPr>
            <w:tcW w:w="1366" w:type="dxa"/>
            <w:tcBorders>
              <w:top w:val="nil"/>
              <w:left w:val="nil"/>
              <w:bottom w:val="single" w:sz="4" w:space="0" w:color="auto"/>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25</w:t>
            </w:r>
            <w:r w:rsidRPr="00B902A7">
              <w:rPr>
                <w:rFonts w:ascii="Calibri" w:eastAsia="Times New Roman" w:hAnsi="Calibri" w:cs="Times New Roman"/>
                <w:color w:val="000000"/>
                <w:kern w:val="24"/>
                <w:sz w:val="20"/>
                <w:szCs w:val="20"/>
              </w:rPr>
              <w:t xml:space="preserve"> </w:t>
            </w:r>
          </w:p>
        </w:tc>
        <w:tc>
          <w:tcPr>
            <w:tcW w:w="1383" w:type="dxa"/>
            <w:tcBorders>
              <w:top w:val="nil"/>
              <w:left w:val="nil"/>
              <w:bottom w:val="single" w:sz="4" w:space="0" w:color="auto"/>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4.33</w:t>
            </w:r>
            <w:r w:rsidRPr="00B902A7">
              <w:rPr>
                <w:rFonts w:ascii="Calibri" w:eastAsia="Times New Roman" w:hAnsi="Calibri" w:cs="Times New Roman"/>
                <w:color w:val="000000"/>
                <w:kern w:val="24"/>
                <w:sz w:val="20"/>
                <w:szCs w:val="20"/>
              </w:rPr>
              <w:t xml:space="preserve"> </w:t>
            </w:r>
          </w:p>
        </w:tc>
        <w:tc>
          <w:tcPr>
            <w:tcW w:w="988" w:type="dxa"/>
            <w:tcBorders>
              <w:top w:val="nil"/>
              <w:left w:val="nil"/>
              <w:bottom w:val="single" w:sz="4" w:space="0" w:color="auto"/>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5.28</w:t>
            </w:r>
            <w:r w:rsidRPr="00B902A7">
              <w:rPr>
                <w:rFonts w:ascii="Calibri" w:eastAsia="Times New Roman" w:hAnsi="Calibri" w:cs="Times New Roman"/>
                <w:color w:val="000000"/>
                <w:kern w:val="24"/>
                <w:sz w:val="20"/>
                <w:szCs w:val="20"/>
              </w:rPr>
              <w:t xml:space="preserve"> </w:t>
            </w:r>
          </w:p>
        </w:tc>
        <w:tc>
          <w:tcPr>
            <w:tcW w:w="1137" w:type="dxa"/>
            <w:tcBorders>
              <w:top w:val="nil"/>
              <w:left w:val="nil"/>
              <w:bottom w:val="single" w:sz="4" w:space="0" w:color="auto"/>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8.82</w:t>
            </w:r>
            <w:r w:rsidRPr="00B902A7">
              <w:rPr>
                <w:rFonts w:ascii="Calibri" w:eastAsia="Times New Roman" w:hAnsi="Calibri" w:cs="Times New Roman"/>
                <w:color w:val="000000"/>
                <w:kern w:val="24"/>
                <w:sz w:val="20"/>
                <w:szCs w:val="20"/>
              </w:rPr>
              <w:t xml:space="preserve"> </w:t>
            </w:r>
          </w:p>
        </w:tc>
        <w:tc>
          <w:tcPr>
            <w:tcW w:w="1358" w:type="dxa"/>
            <w:tcBorders>
              <w:top w:val="nil"/>
              <w:left w:val="nil"/>
              <w:bottom w:val="single" w:sz="4" w:space="0" w:color="auto"/>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ind w:right="698"/>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6.824</w:t>
            </w:r>
            <w:r w:rsidRPr="00B902A7">
              <w:rPr>
                <w:rFonts w:ascii="Calibri" w:eastAsia="Times New Roman" w:hAnsi="Calibri" w:cs="Times New Roman"/>
                <w:color w:val="000000"/>
                <w:kern w:val="24"/>
                <w:sz w:val="20"/>
                <w:szCs w:val="20"/>
              </w:rPr>
              <w:t xml:space="preserve"> </w:t>
            </w:r>
          </w:p>
        </w:tc>
        <w:tc>
          <w:tcPr>
            <w:tcW w:w="709" w:type="dxa"/>
            <w:tcBorders>
              <w:top w:val="nil"/>
              <w:left w:val="nil"/>
              <w:bottom w:val="single" w:sz="4" w:space="0" w:color="auto"/>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20.93</w:t>
            </w:r>
            <w:r w:rsidRPr="00B902A7">
              <w:rPr>
                <w:rFonts w:ascii="Calibri" w:eastAsia="Times New Roman" w:hAnsi="Calibri" w:cs="Times New Roman"/>
                <w:color w:val="000000"/>
                <w:kern w:val="24"/>
                <w:sz w:val="20"/>
                <w:szCs w:val="20"/>
              </w:rPr>
              <w:t xml:space="preserve"> </w:t>
            </w:r>
          </w:p>
        </w:tc>
      </w:tr>
      <w:tr w:rsidR="007F652E" w:rsidRPr="00B902A7" w:rsidTr="007F652E">
        <w:trPr>
          <w:trHeight w:val="684"/>
        </w:trPr>
        <w:tc>
          <w:tcPr>
            <w:tcW w:w="2347" w:type="dxa"/>
            <w:tcBorders>
              <w:top w:val="single" w:sz="4" w:space="0" w:color="auto"/>
              <w:left w:val="nil"/>
              <w:bottom w:val="single" w:sz="4" w:space="0" w:color="auto"/>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line="240" w:lineRule="auto"/>
              <w:rPr>
                <w:rFonts w:ascii="Arial" w:eastAsia="Times New Roman" w:hAnsi="Arial" w:cs="Arial"/>
                <w:sz w:val="20"/>
                <w:szCs w:val="20"/>
              </w:rPr>
            </w:pPr>
          </w:p>
        </w:tc>
        <w:tc>
          <w:tcPr>
            <w:tcW w:w="1365" w:type="dxa"/>
            <w:tcBorders>
              <w:top w:val="single" w:sz="4" w:space="0" w:color="auto"/>
              <w:left w:val="nil"/>
              <w:bottom w:val="single" w:sz="4" w:space="0" w:color="auto"/>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20.5</w:t>
            </w:r>
            <w:r w:rsidRPr="00B902A7">
              <w:rPr>
                <w:rFonts w:ascii="Calibri" w:eastAsia="Times New Roman" w:hAnsi="Calibri" w:cs="Times New Roman"/>
                <w:color w:val="000000"/>
                <w:kern w:val="24"/>
                <w:sz w:val="20"/>
                <w:szCs w:val="20"/>
              </w:rPr>
              <w:t xml:space="preserve"> </w:t>
            </w:r>
          </w:p>
        </w:tc>
        <w:tc>
          <w:tcPr>
            <w:tcW w:w="1366" w:type="dxa"/>
            <w:tcBorders>
              <w:top w:val="single" w:sz="4" w:space="0" w:color="auto"/>
              <w:left w:val="nil"/>
              <w:bottom w:val="single" w:sz="4" w:space="0" w:color="auto"/>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283.3</w:t>
            </w:r>
            <w:r w:rsidRPr="00B902A7">
              <w:rPr>
                <w:rFonts w:ascii="Calibri" w:eastAsia="Times New Roman" w:hAnsi="Calibri" w:cs="Times New Roman"/>
                <w:color w:val="000000"/>
                <w:kern w:val="24"/>
                <w:sz w:val="20"/>
                <w:szCs w:val="20"/>
              </w:rPr>
              <w:t xml:space="preserve"> </w:t>
            </w:r>
          </w:p>
        </w:tc>
        <w:tc>
          <w:tcPr>
            <w:tcW w:w="1383" w:type="dxa"/>
            <w:tcBorders>
              <w:top w:val="single" w:sz="4" w:space="0" w:color="auto"/>
              <w:left w:val="nil"/>
              <w:bottom w:val="single" w:sz="4" w:space="0" w:color="auto"/>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63.6</w:t>
            </w:r>
            <w:r w:rsidRPr="00B902A7">
              <w:rPr>
                <w:rFonts w:ascii="Calibri" w:eastAsia="Times New Roman" w:hAnsi="Calibri" w:cs="Times New Roman"/>
                <w:color w:val="000000"/>
                <w:kern w:val="24"/>
                <w:sz w:val="20"/>
                <w:szCs w:val="20"/>
              </w:rPr>
              <w:t xml:space="preserve"> </w:t>
            </w:r>
          </w:p>
        </w:tc>
        <w:tc>
          <w:tcPr>
            <w:tcW w:w="988" w:type="dxa"/>
            <w:tcBorders>
              <w:top w:val="single" w:sz="4" w:space="0" w:color="auto"/>
              <w:left w:val="nil"/>
              <w:bottom w:val="single" w:sz="4" w:space="0" w:color="auto"/>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100</w:t>
            </w:r>
            <w:r w:rsidRPr="00B902A7">
              <w:rPr>
                <w:rFonts w:ascii="Calibri" w:eastAsia="Times New Roman" w:hAnsi="Calibri" w:cs="Times New Roman"/>
                <w:color w:val="000000"/>
                <w:kern w:val="24"/>
                <w:sz w:val="20"/>
                <w:szCs w:val="20"/>
              </w:rPr>
              <w:t xml:space="preserve"> </w:t>
            </w:r>
          </w:p>
        </w:tc>
        <w:tc>
          <w:tcPr>
            <w:tcW w:w="1137" w:type="dxa"/>
            <w:tcBorders>
              <w:top w:val="single" w:sz="4" w:space="0" w:color="auto"/>
              <w:left w:val="nil"/>
              <w:bottom w:val="single" w:sz="4" w:space="0" w:color="auto"/>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100</w:t>
            </w:r>
            <w:r w:rsidRPr="00B902A7">
              <w:rPr>
                <w:rFonts w:ascii="Calibri" w:eastAsia="Times New Roman" w:hAnsi="Calibri" w:cs="Times New Roman"/>
                <w:color w:val="000000"/>
                <w:kern w:val="24"/>
                <w:sz w:val="20"/>
                <w:szCs w:val="20"/>
              </w:rPr>
              <w:t xml:space="preserve"> </w:t>
            </w:r>
          </w:p>
        </w:tc>
        <w:tc>
          <w:tcPr>
            <w:tcW w:w="1358" w:type="dxa"/>
            <w:tcBorders>
              <w:top w:val="single" w:sz="4" w:space="0" w:color="auto"/>
              <w:left w:val="nil"/>
              <w:bottom w:val="single" w:sz="4" w:space="0" w:color="auto"/>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100.1</w:t>
            </w:r>
            <w:r w:rsidRPr="00B902A7">
              <w:rPr>
                <w:rFonts w:ascii="Calibri" w:eastAsia="Times New Roman" w:hAnsi="Calibri" w:cs="Times New Roman"/>
                <w:color w:val="000000"/>
                <w:kern w:val="24"/>
                <w:sz w:val="20"/>
                <w:szCs w:val="20"/>
              </w:rPr>
              <w:t xml:space="preserve"> </w:t>
            </w:r>
          </w:p>
        </w:tc>
        <w:tc>
          <w:tcPr>
            <w:tcW w:w="709" w:type="dxa"/>
            <w:tcBorders>
              <w:top w:val="single" w:sz="4" w:space="0" w:color="auto"/>
              <w:left w:val="nil"/>
              <w:bottom w:val="single" w:sz="4" w:space="0" w:color="auto"/>
              <w:right w:val="nil"/>
            </w:tcBorders>
            <w:shd w:val="clear" w:color="auto" w:fill="auto"/>
            <w:tcMar>
              <w:top w:w="13" w:type="dxa"/>
              <w:left w:w="102" w:type="dxa"/>
              <w:bottom w:w="0" w:type="dxa"/>
              <w:right w:w="102" w:type="dxa"/>
            </w:tcMar>
            <w:vAlign w:val="bottom"/>
            <w:hideMark/>
          </w:tcPr>
          <w:p w:rsidR="007F652E" w:rsidRPr="00B902A7" w:rsidRDefault="007F652E" w:rsidP="007F652E">
            <w:pPr>
              <w:spacing w:after="0"/>
              <w:jc w:val="center"/>
              <w:rPr>
                <w:rFonts w:ascii="Arial" w:eastAsia="Times New Roman" w:hAnsi="Arial" w:cs="Arial"/>
                <w:sz w:val="20"/>
                <w:szCs w:val="20"/>
              </w:rPr>
            </w:pPr>
            <w:r w:rsidRPr="00B902A7">
              <w:rPr>
                <w:rFonts w:ascii="Calibri" w:eastAsia="Times New Roman" w:hAnsi="Calibri" w:cs="Calibri"/>
                <w:color w:val="000000"/>
                <w:kern w:val="24"/>
                <w:sz w:val="20"/>
                <w:szCs w:val="20"/>
              </w:rPr>
              <w:t>300</w:t>
            </w:r>
            <w:r w:rsidRPr="00B902A7">
              <w:rPr>
                <w:rFonts w:ascii="Calibri" w:eastAsia="Times New Roman" w:hAnsi="Calibri" w:cs="Times New Roman"/>
                <w:color w:val="000000"/>
                <w:kern w:val="24"/>
                <w:sz w:val="20"/>
                <w:szCs w:val="20"/>
              </w:rPr>
              <w:t xml:space="preserve"> </w:t>
            </w:r>
          </w:p>
        </w:tc>
      </w:tr>
    </w:tbl>
    <w:p w:rsidR="007F652E" w:rsidRDefault="007F652E" w:rsidP="00420BA0">
      <w:pPr>
        <w:spacing w:before="100" w:beforeAutospacing="1" w:after="100" w:afterAutospacing="1" w:line="240" w:lineRule="auto"/>
        <w:jc w:val="both"/>
        <w:outlineLvl w:val="2"/>
        <w:rPr>
          <w:rFonts w:eastAsia="Times New Roman" w:cstheme="minorHAnsi"/>
          <w:bCs/>
          <w:sz w:val="27"/>
          <w:szCs w:val="27"/>
        </w:rPr>
      </w:pPr>
    </w:p>
    <w:p w:rsidR="00F31052" w:rsidRDefault="00F31052" w:rsidP="00420BA0">
      <w:pPr>
        <w:spacing w:before="100" w:beforeAutospacing="1" w:after="100" w:afterAutospacing="1" w:line="240" w:lineRule="auto"/>
        <w:jc w:val="both"/>
        <w:outlineLvl w:val="2"/>
        <w:rPr>
          <w:rFonts w:eastAsia="Times New Roman" w:cstheme="minorHAnsi"/>
          <w:b/>
          <w:bCs/>
          <w:sz w:val="27"/>
          <w:szCs w:val="27"/>
        </w:rPr>
      </w:pPr>
    </w:p>
    <w:p w:rsidR="00F31052" w:rsidRDefault="00F31052" w:rsidP="00420BA0">
      <w:pPr>
        <w:spacing w:before="100" w:beforeAutospacing="1" w:after="100" w:afterAutospacing="1" w:line="240" w:lineRule="auto"/>
        <w:jc w:val="both"/>
        <w:outlineLvl w:val="2"/>
        <w:rPr>
          <w:rFonts w:eastAsia="Times New Roman" w:cstheme="minorHAnsi"/>
          <w:b/>
          <w:bCs/>
          <w:sz w:val="27"/>
          <w:szCs w:val="27"/>
        </w:rPr>
      </w:pPr>
    </w:p>
    <w:p w:rsidR="00F31052" w:rsidRDefault="00F31052" w:rsidP="00420BA0">
      <w:pPr>
        <w:spacing w:before="100" w:beforeAutospacing="1" w:after="100" w:afterAutospacing="1" w:line="240" w:lineRule="auto"/>
        <w:jc w:val="both"/>
        <w:outlineLvl w:val="2"/>
        <w:rPr>
          <w:rFonts w:eastAsia="Times New Roman" w:cstheme="minorHAnsi"/>
          <w:b/>
          <w:bCs/>
          <w:sz w:val="27"/>
          <w:szCs w:val="27"/>
        </w:rPr>
      </w:pPr>
    </w:p>
    <w:p w:rsidR="00F31052" w:rsidRDefault="00F31052" w:rsidP="00420BA0">
      <w:pPr>
        <w:spacing w:before="100" w:beforeAutospacing="1" w:after="100" w:afterAutospacing="1" w:line="240" w:lineRule="auto"/>
        <w:jc w:val="both"/>
        <w:outlineLvl w:val="2"/>
        <w:rPr>
          <w:rFonts w:eastAsia="Times New Roman" w:cstheme="minorHAnsi"/>
          <w:b/>
          <w:bCs/>
          <w:sz w:val="27"/>
          <w:szCs w:val="27"/>
        </w:rPr>
      </w:pPr>
    </w:p>
    <w:p w:rsidR="00314CD4" w:rsidRDefault="00314CD4" w:rsidP="00420BA0">
      <w:pPr>
        <w:spacing w:before="100" w:beforeAutospacing="1" w:after="100" w:afterAutospacing="1" w:line="240" w:lineRule="auto"/>
        <w:jc w:val="both"/>
        <w:outlineLvl w:val="2"/>
        <w:rPr>
          <w:rFonts w:eastAsia="Times New Roman" w:cstheme="minorHAnsi"/>
          <w:b/>
          <w:bCs/>
          <w:sz w:val="28"/>
          <w:szCs w:val="28"/>
        </w:rPr>
      </w:pPr>
    </w:p>
    <w:p w:rsidR="00420BA0" w:rsidRPr="00F31052" w:rsidRDefault="00420BA0" w:rsidP="00420BA0">
      <w:pPr>
        <w:spacing w:before="100" w:beforeAutospacing="1" w:after="100" w:afterAutospacing="1" w:line="240" w:lineRule="auto"/>
        <w:jc w:val="both"/>
        <w:outlineLvl w:val="2"/>
        <w:rPr>
          <w:rFonts w:eastAsia="Times New Roman" w:cstheme="minorHAnsi"/>
          <w:b/>
          <w:bCs/>
          <w:sz w:val="28"/>
          <w:szCs w:val="28"/>
        </w:rPr>
      </w:pPr>
      <w:r w:rsidRPr="00F31052">
        <w:rPr>
          <w:rFonts w:eastAsia="Times New Roman" w:cstheme="minorHAnsi"/>
          <w:b/>
          <w:bCs/>
          <w:sz w:val="28"/>
          <w:szCs w:val="28"/>
        </w:rPr>
        <w:t>Phytosociologica</w:t>
      </w:r>
      <w:r w:rsidR="00DA2D13">
        <w:rPr>
          <w:rFonts w:eastAsia="Times New Roman" w:cstheme="minorHAnsi"/>
          <w:b/>
          <w:bCs/>
          <w:sz w:val="28"/>
          <w:szCs w:val="28"/>
        </w:rPr>
        <w:t>l Attributes of Herbs:</w:t>
      </w:r>
    </w:p>
    <w:p w:rsidR="00420BA0" w:rsidRPr="00D03ED0" w:rsidRDefault="00D03ED0" w:rsidP="006E5DAA">
      <w:pPr>
        <w:jc w:val="both"/>
        <w:rPr>
          <w:sz w:val="24"/>
          <w:szCs w:val="24"/>
        </w:rPr>
      </w:pPr>
      <w:proofErr w:type="gramStart"/>
      <w:r w:rsidRPr="00D03ED0">
        <w:rPr>
          <w:rFonts w:eastAsia="Times New Roman" w:cstheme="minorHAnsi"/>
          <w:sz w:val="24"/>
          <w:szCs w:val="24"/>
        </w:rPr>
        <w:t>Considering  herbs</w:t>
      </w:r>
      <w:proofErr w:type="gramEnd"/>
      <w:r w:rsidRPr="00D03ED0">
        <w:rPr>
          <w:rFonts w:eastAsia="Times New Roman" w:cstheme="minorHAnsi"/>
          <w:sz w:val="24"/>
          <w:szCs w:val="24"/>
        </w:rPr>
        <w:t xml:space="preserve"> layer agroforestry (Table 3) recorded that </w:t>
      </w:r>
      <w:r w:rsidRPr="00D03ED0">
        <w:rPr>
          <w:sz w:val="24"/>
          <w:szCs w:val="24"/>
        </w:rPr>
        <w:t xml:space="preserve">The herb with the highest density was </w:t>
      </w:r>
      <w:proofErr w:type="spellStart"/>
      <w:r w:rsidRPr="00D03ED0">
        <w:rPr>
          <w:bCs/>
          <w:i/>
          <w:sz w:val="24"/>
          <w:szCs w:val="24"/>
        </w:rPr>
        <w:t>Amranthus</w:t>
      </w:r>
      <w:proofErr w:type="spellEnd"/>
      <w:r w:rsidRPr="00D03ED0">
        <w:rPr>
          <w:bCs/>
          <w:i/>
          <w:sz w:val="24"/>
          <w:szCs w:val="24"/>
        </w:rPr>
        <w:t xml:space="preserve"> </w:t>
      </w:r>
      <w:proofErr w:type="spellStart"/>
      <w:r w:rsidRPr="00D03ED0">
        <w:rPr>
          <w:bCs/>
          <w:i/>
          <w:sz w:val="24"/>
          <w:szCs w:val="24"/>
        </w:rPr>
        <w:t>viridis</w:t>
      </w:r>
      <w:proofErr w:type="spellEnd"/>
      <w:r w:rsidRPr="00D03ED0">
        <w:rPr>
          <w:sz w:val="24"/>
          <w:szCs w:val="24"/>
        </w:rPr>
        <w:t xml:space="preserve"> (1.08 individuals/100 m²), indicating strong presence in the quadrats. </w:t>
      </w:r>
      <w:proofErr w:type="spellStart"/>
      <w:r w:rsidRPr="00D03ED0">
        <w:rPr>
          <w:bCs/>
          <w:i/>
          <w:sz w:val="24"/>
          <w:szCs w:val="24"/>
        </w:rPr>
        <w:t>Cynodon</w:t>
      </w:r>
      <w:proofErr w:type="spellEnd"/>
      <w:r w:rsidRPr="00D03ED0">
        <w:rPr>
          <w:bCs/>
          <w:i/>
          <w:sz w:val="24"/>
          <w:szCs w:val="24"/>
        </w:rPr>
        <w:t xml:space="preserve"> </w:t>
      </w:r>
      <w:proofErr w:type="spellStart"/>
      <w:r w:rsidRPr="00D03ED0">
        <w:rPr>
          <w:bCs/>
          <w:i/>
          <w:sz w:val="24"/>
          <w:szCs w:val="24"/>
        </w:rPr>
        <w:t>dactylon</w:t>
      </w:r>
      <w:proofErr w:type="spellEnd"/>
      <w:r w:rsidRPr="00D03ED0">
        <w:rPr>
          <w:bCs/>
          <w:sz w:val="24"/>
          <w:szCs w:val="24"/>
        </w:rPr>
        <w:t xml:space="preserve"> (0.92)</w:t>
      </w:r>
      <w:r w:rsidRPr="00D03ED0">
        <w:rPr>
          <w:sz w:val="24"/>
          <w:szCs w:val="24"/>
        </w:rPr>
        <w:t xml:space="preserve"> and </w:t>
      </w:r>
      <w:r w:rsidRPr="00D03ED0">
        <w:rPr>
          <w:bCs/>
          <w:i/>
          <w:sz w:val="24"/>
          <w:szCs w:val="24"/>
        </w:rPr>
        <w:t xml:space="preserve">Alternanthera </w:t>
      </w:r>
      <w:proofErr w:type="spellStart"/>
      <w:r w:rsidRPr="00D03ED0">
        <w:rPr>
          <w:bCs/>
          <w:i/>
          <w:sz w:val="24"/>
          <w:szCs w:val="24"/>
        </w:rPr>
        <w:t>sessilis</w:t>
      </w:r>
      <w:proofErr w:type="spellEnd"/>
      <w:r w:rsidRPr="00D03ED0">
        <w:rPr>
          <w:bCs/>
          <w:sz w:val="24"/>
          <w:szCs w:val="24"/>
        </w:rPr>
        <w:t xml:space="preserve"> (0.67)</w:t>
      </w:r>
      <w:r w:rsidRPr="00D03ED0">
        <w:rPr>
          <w:sz w:val="24"/>
          <w:szCs w:val="24"/>
        </w:rPr>
        <w:t xml:space="preserve"> followed. The least dense species was </w:t>
      </w:r>
      <w:proofErr w:type="spellStart"/>
      <w:r w:rsidRPr="00D03ED0">
        <w:rPr>
          <w:bCs/>
          <w:sz w:val="24"/>
          <w:szCs w:val="24"/>
        </w:rPr>
        <w:lastRenderedPageBreak/>
        <w:t>Rumex</w:t>
      </w:r>
      <w:proofErr w:type="spellEnd"/>
      <w:r w:rsidRPr="00D03ED0">
        <w:rPr>
          <w:bCs/>
          <w:sz w:val="24"/>
          <w:szCs w:val="24"/>
        </w:rPr>
        <w:t xml:space="preserve"> </w:t>
      </w:r>
      <w:proofErr w:type="spellStart"/>
      <w:r w:rsidRPr="00D03ED0">
        <w:rPr>
          <w:bCs/>
          <w:sz w:val="24"/>
          <w:szCs w:val="24"/>
        </w:rPr>
        <w:t>crispus</w:t>
      </w:r>
      <w:proofErr w:type="spellEnd"/>
      <w:r w:rsidRPr="00D03ED0">
        <w:rPr>
          <w:bCs/>
          <w:sz w:val="24"/>
          <w:szCs w:val="24"/>
        </w:rPr>
        <w:t xml:space="preserve"> (0.17)</w:t>
      </w:r>
      <w:r w:rsidRPr="00D03ED0">
        <w:rPr>
          <w:sz w:val="24"/>
          <w:szCs w:val="24"/>
        </w:rPr>
        <w:t xml:space="preserve">. Several herbs, including </w:t>
      </w:r>
      <w:proofErr w:type="spellStart"/>
      <w:r w:rsidRPr="00D03ED0">
        <w:rPr>
          <w:bCs/>
          <w:i/>
          <w:sz w:val="24"/>
          <w:szCs w:val="24"/>
        </w:rPr>
        <w:t>Amranthus</w:t>
      </w:r>
      <w:proofErr w:type="spellEnd"/>
      <w:r w:rsidRPr="00D03ED0">
        <w:rPr>
          <w:bCs/>
          <w:i/>
          <w:sz w:val="24"/>
          <w:szCs w:val="24"/>
        </w:rPr>
        <w:t xml:space="preserve"> </w:t>
      </w:r>
      <w:proofErr w:type="spellStart"/>
      <w:r w:rsidRPr="00D03ED0">
        <w:rPr>
          <w:bCs/>
          <w:i/>
          <w:sz w:val="24"/>
          <w:szCs w:val="24"/>
        </w:rPr>
        <w:t>spinosus</w:t>
      </w:r>
      <w:proofErr w:type="spellEnd"/>
      <w:r w:rsidRPr="00D03ED0">
        <w:rPr>
          <w:i/>
          <w:sz w:val="24"/>
          <w:szCs w:val="24"/>
        </w:rPr>
        <w:t xml:space="preserve">, </w:t>
      </w:r>
      <w:proofErr w:type="spellStart"/>
      <w:r w:rsidRPr="00D03ED0">
        <w:rPr>
          <w:bCs/>
          <w:i/>
          <w:sz w:val="24"/>
          <w:szCs w:val="24"/>
        </w:rPr>
        <w:t>Cynodon</w:t>
      </w:r>
      <w:proofErr w:type="spellEnd"/>
      <w:r w:rsidRPr="00D03ED0">
        <w:rPr>
          <w:bCs/>
          <w:i/>
          <w:sz w:val="24"/>
          <w:szCs w:val="24"/>
        </w:rPr>
        <w:t xml:space="preserve"> </w:t>
      </w:r>
      <w:proofErr w:type="spellStart"/>
      <w:r w:rsidRPr="00D03ED0">
        <w:rPr>
          <w:bCs/>
          <w:i/>
          <w:sz w:val="24"/>
          <w:szCs w:val="24"/>
        </w:rPr>
        <w:t>dactylon</w:t>
      </w:r>
      <w:proofErr w:type="spellEnd"/>
      <w:r w:rsidRPr="00D03ED0">
        <w:rPr>
          <w:i/>
          <w:sz w:val="24"/>
          <w:szCs w:val="24"/>
        </w:rPr>
        <w:t xml:space="preserve">, </w:t>
      </w:r>
      <w:r w:rsidRPr="00D03ED0">
        <w:rPr>
          <w:bCs/>
          <w:i/>
          <w:sz w:val="24"/>
          <w:szCs w:val="24"/>
        </w:rPr>
        <w:t xml:space="preserve">Alternanthera </w:t>
      </w:r>
      <w:proofErr w:type="spellStart"/>
      <w:r w:rsidRPr="00D03ED0">
        <w:rPr>
          <w:bCs/>
          <w:i/>
          <w:sz w:val="24"/>
          <w:szCs w:val="24"/>
        </w:rPr>
        <w:t>sessilis</w:t>
      </w:r>
      <w:proofErr w:type="spellEnd"/>
      <w:r w:rsidRPr="00D03ED0">
        <w:rPr>
          <w:i/>
          <w:sz w:val="24"/>
          <w:szCs w:val="24"/>
        </w:rPr>
        <w:t xml:space="preserve">, </w:t>
      </w:r>
      <w:proofErr w:type="spellStart"/>
      <w:r w:rsidRPr="00D03ED0">
        <w:rPr>
          <w:bCs/>
          <w:i/>
          <w:sz w:val="24"/>
          <w:szCs w:val="24"/>
        </w:rPr>
        <w:t>Amranthus</w:t>
      </w:r>
      <w:proofErr w:type="spellEnd"/>
      <w:r w:rsidRPr="00D03ED0">
        <w:rPr>
          <w:bCs/>
          <w:i/>
          <w:sz w:val="24"/>
          <w:szCs w:val="24"/>
        </w:rPr>
        <w:t xml:space="preserve"> </w:t>
      </w:r>
      <w:proofErr w:type="spellStart"/>
      <w:r w:rsidRPr="00D03ED0">
        <w:rPr>
          <w:bCs/>
          <w:i/>
          <w:sz w:val="24"/>
          <w:szCs w:val="24"/>
        </w:rPr>
        <w:t>viridis</w:t>
      </w:r>
      <w:proofErr w:type="spellEnd"/>
      <w:r w:rsidRPr="00D03ED0">
        <w:rPr>
          <w:i/>
          <w:sz w:val="24"/>
          <w:szCs w:val="24"/>
        </w:rPr>
        <w:t xml:space="preserve">, and </w:t>
      </w:r>
      <w:proofErr w:type="spellStart"/>
      <w:r w:rsidRPr="00D03ED0">
        <w:rPr>
          <w:bCs/>
          <w:i/>
          <w:sz w:val="24"/>
          <w:szCs w:val="24"/>
        </w:rPr>
        <w:t>Argemone</w:t>
      </w:r>
      <w:proofErr w:type="spellEnd"/>
      <w:r w:rsidRPr="00D03ED0">
        <w:rPr>
          <w:bCs/>
          <w:i/>
          <w:sz w:val="24"/>
          <w:szCs w:val="24"/>
        </w:rPr>
        <w:t xml:space="preserve"> </w:t>
      </w:r>
      <w:proofErr w:type="spellStart"/>
      <w:r w:rsidRPr="00D03ED0">
        <w:rPr>
          <w:bCs/>
          <w:i/>
          <w:sz w:val="24"/>
          <w:szCs w:val="24"/>
        </w:rPr>
        <w:t>mexicana</w:t>
      </w:r>
      <w:proofErr w:type="spellEnd"/>
      <w:r w:rsidRPr="00D03ED0">
        <w:rPr>
          <w:i/>
          <w:sz w:val="24"/>
          <w:szCs w:val="24"/>
        </w:rPr>
        <w:t>,</w:t>
      </w:r>
      <w:r w:rsidRPr="00D03ED0">
        <w:rPr>
          <w:sz w:val="24"/>
          <w:szCs w:val="24"/>
        </w:rPr>
        <w:t xml:space="preserve"> were present in all four quadrats, showing 33.33% frequency. This reflects wide distribution. On the other hand, </w:t>
      </w:r>
      <w:proofErr w:type="spellStart"/>
      <w:r w:rsidRPr="00D03ED0">
        <w:rPr>
          <w:bCs/>
          <w:i/>
          <w:sz w:val="24"/>
          <w:szCs w:val="24"/>
        </w:rPr>
        <w:t>Rumex</w:t>
      </w:r>
      <w:proofErr w:type="spellEnd"/>
      <w:r w:rsidRPr="00D03ED0">
        <w:rPr>
          <w:bCs/>
          <w:i/>
          <w:sz w:val="24"/>
          <w:szCs w:val="24"/>
        </w:rPr>
        <w:t xml:space="preserve"> </w:t>
      </w:r>
      <w:proofErr w:type="spellStart"/>
      <w:r w:rsidRPr="00D03ED0">
        <w:rPr>
          <w:bCs/>
          <w:i/>
          <w:sz w:val="24"/>
          <w:szCs w:val="24"/>
        </w:rPr>
        <w:t>crispus</w:t>
      </w:r>
      <w:proofErr w:type="spellEnd"/>
      <w:r w:rsidRPr="00D03ED0">
        <w:rPr>
          <w:sz w:val="24"/>
          <w:szCs w:val="24"/>
        </w:rPr>
        <w:t xml:space="preserve"> had the lowest frequency (8.33%), indicating rare occurrence.</w:t>
      </w:r>
      <w:r w:rsidRPr="00D03ED0">
        <w:rPr>
          <w:bCs/>
          <w:sz w:val="24"/>
          <w:szCs w:val="24"/>
        </w:rPr>
        <w:t xml:space="preserve"> </w:t>
      </w:r>
      <w:proofErr w:type="spellStart"/>
      <w:r w:rsidRPr="00D03ED0">
        <w:rPr>
          <w:bCs/>
          <w:i/>
          <w:sz w:val="24"/>
          <w:szCs w:val="24"/>
        </w:rPr>
        <w:t>Amranthus</w:t>
      </w:r>
      <w:proofErr w:type="spellEnd"/>
      <w:r w:rsidRPr="00D03ED0">
        <w:rPr>
          <w:bCs/>
          <w:i/>
          <w:sz w:val="24"/>
          <w:szCs w:val="24"/>
        </w:rPr>
        <w:t xml:space="preserve"> </w:t>
      </w:r>
      <w:proofErr w:type="spellStart"/>
      <w:r w:rsidRPr="00D03ED0">
        <w:rPr>
          <w:bCs/>
          <w:i/>
          <w:sz w:val="24"/>
          <w:szCs w:val="24"/>
        </w:rPr>
        <w:t>viridis</w:t>
      </w:r>
      <w:proofErr w:type="spellEnd"/>
      <w:r w:rsidRPr="00D03ED0">
        <w:rPr>
          <w:sz w:val="24"/>
          <w:szCs w:val="24"/>
        </w:rPr>
        <w:t xml:space="preserve"> was the most abundant (3.25 individuals per quadrat where present), followed by </w:t>
      </w:r>
      <w:proofErr w:type="spellStart"/>
      <w:r w:rsidRPr="00D03ED0">
        <w:rPr>
          <w:bCs/>
          <w:i/>
          <w:sz w:val="24"/>
          <w:szCs w:val="24"/>
        </w:rPr>
        <w:t>Cynodon</w:t>
      </w:r>
      <w:proofErr w:type="spellEnd"/>
      <w:r w:rsidRPr="00D03ED0">
        <w:rPr>
          <w:bCs/>
          <w:i/>
          <w:sz w:val="24"/>
          <w:szCs w:val="24"/>
        </w:rPr>
        <w:t xml:space="preserve"> </w:t>
      </w:r>
      <w:proofErr w:type="spellStart"/>
      <w:r w:rsidRPr="00D03ED0">
        <w:rPr>
          <w:bCs/>
          <w:i/>
          <w:sz w:val="24"/>
          <w:szCs w:val="24"/>
        </w:rPr>
        <w:t>dactylon</w:t>
      </w:r>
      <w:proofErr w:type="spellEnd"/>
      <w:r w:rsidRPr="00D03ED0">
        <w:rPr>
          <w:bCs/>
          <w:i/>
          <w:sz w:val="24"/>
          <w:szCs w:val="24"/>
        </w:rPr>
        <w:t xml:space="preserve"> </w:t>
      </w:r>
      <w:r w:rsidRPr="00D03ED0">
        <w:rPr>
          <w:bCs/>
          <w:sz w:val="24"/>
          <w:szCs w:val="24"/>
        </w:rPr>
        <w:t>(2.75)</w:t>
      </w:r>
      <w:r w:rsidRPr="00D03ED0">
        <w:rPr>
          <w:sz w:val="24"/>
          <w:szCs w:val="24"/>
        </w:rPr>
        <w:t xml:space="preserve"> and</w:t>
      </w:r>
      <w:r w:rsidRPr="00D03ED0">
        <w:rPr>
          <w:i/>
          <w:sz w:val="24"/>
          <w:szCs w:val="24"/>
        </w:rPr>
        <w:t xml:space="preserve"> </w:t>
      </w:r>
      <w:proofErr w:type="spellStart"/>
      <w:r w:rsidRPr="00D03ED0">
        <w:rPr>
          <w:bCs/>
          <w:i/>
          <w:sz w:val="24"/>
          <w:szCs w:val="24"/>
        </w:rPr>
        <w:t>Asarum</w:t>
      </w:r>
      <w:proofErr w:type="spellEnd"/>
      <w:r w:rsidRPr="00D03ED0">
        <w:rPr>
          <w:bCs/>
          <w:i/>
          <w:sz w:val="24"/>
          <w:szCs w:val="24"/>
        </w:rPr>
        <w:t xml:space="preserve"> </w:t>
      </w:r>
      <w:proofErr w:type="spellStart"/>
      <w:r w:rsidRPr="00D03ED0">
        <w:rPr>
          <w:bCs/>
          <w:i/>
          <w:sz w:val="24"/>
          <w:szCs w:val="24"/>
        </w:rPr>
        <w:t>canadense</w:t>
      </w:r>
      <w:proofErr w:type="spellEnd"/>
      <w:r w:rsidRPr="00D03ED0">
        <w:rPr>
          <w:bCs/>
          <w:i/>
          <w:sz w:val="24"/>
          <w:szCs w:val="24"/>
        </w:rPr>
        <w:t xml:space="preserve"> </w:t>
      </w:r>
      <w:r w:rsidRPr="00D03ED0">
        <w:rPr>
          <w:bCs/>
          <w:sz w:val="24"/>
          <w:szCs w:val="24"/>
        </w:rPr>
        <w:t>(2.0)</w:t>
      </w:r>
      <w:r w:rsidRPr="00D03ED0">
        <w:rPr>
          <w:sz w:val="24"/>
          <w:szCs w:val="24"/>
        </w:rPr>
        <w:t>.</w:t>
      </w:r>
      <w:r w:rsidRPr="00D03ED0">
        <w:rPr>
          <w:i/>
          <w:sz w:val="24"/>
          <w:szCs w:val="24"/>
        </w:rPr>
        <w:t xml:space="preserve"> </w:t>
      </w:r>
      <w:proofErr w:type="spellStart"/>
      <w:r w:rsidRPr="00D03ED0">
        <w:rPr>
          <w:bCs/>
          <w:i/>
          <w:sz w:val="24"/>
          <w:szCs w:val="24"/>
        </w:rPr>
        <w:t>Cyperus</w:t>
      </w:r>
      <w:proofErr w:type="spellEnd"/>
      <w:r w:rsidRPr="00D03ED0">
        <w:rPr>
          <w:bCs/>
          <w:i/>
          <w:sz w:val="24"/>
          <w:szCs w:val="24"/>
        </w:rPr>
        <w:t xml:space="preserve"> </w:t>
      </w:r>
      <w:proofErr w:type="spellStart"/>
      <w:r w:rsidRPr="00D03ED0">
        <w:rPr>
          <w:bCs/>
          <w:i/>
          <w:sz w:val="24"/>
          <w:szCs w:val="24"/>
        </w:rPr>
        <w:t>rotundus</w:t>
      </w:r>
      <w:proofErr w:type="spellEnd"/>
      <w:r w:rsidRPr="00D03ED0">
        <w:rPr>
          <w:i/>
          <w:sz w:val="24"/>
          <w:szCs w:val="24"/>
        </w:rPr>
        <w:t xml:space="preserve">, </w:t>
      </w:r>
      <w:r w:rsidRPr="00D03ED0">
        <w:rPr>
          <w:bCs/>
          <w:i/>
          <w:sz w:val="24"/>
          <w:szCs w:val="24"/>
        </w:rPr>
        <w:t xml:space="preserve">Amaranthus </w:t>
      </w:r>
      <w:proofErr w:type="spellStart"/>
      <w:r w:rsidRPr="00D03ED0">
        <w:rPr>
          <w:bCs/>
          <w:i/>
          <w:sz w:val="24"/>
          <w:szCs w:val="24"/>
        </w:rPr>
        <w:t>spinosus</w:t>
      </w:r>
      <w:proofErr w:type="spellEnd"/>
      <w:r w:rsidRPr="00D03ED0">
        <w:rPr>
          <w:i/>
          <w:sz w:val="24"/>
          <w:szCs w:val="24"/>
        </w:rPr>
        <w:t xml:space="preserve">, and </w:t>
      </w:r>
      <w:proofErr w:type="spellStart"/>
      <w:r w:rsidRPr="00D03ED0">
        <w:rPr>
          <w:bCs/>
          <w:i/>
          <w:sz w:val="24"/>
          <w:szCs w:val="24"/>
        </w:rPr>
        <w:t>Argemone</w:t>
      </w:r>
      <w:proofErr w:type="spellEnd"/>
      <w:r w:rsidRPr="00D03ED0">
        <w:rPr>
          <w:bCs/>
          <w:i/>
          <w:sz w:val="24"/>
          <w:szCs w:val="24"/>
        </w:rPr>
        <w:t xml:space="preserve"> </w:t>
      </w:r>
      <w:proofErr w:type="spellStart"/>
      <w:r w:rsidRPr="00D03ED0">
        <w:rPr>
          <w:bCs/>
          <w:i/>
          <w:sz w:val="24"/>
          <w:szCs w:val="24"/>
        </w:rPr>
        <w:t>mexicana</w:t>
      </w:r>
      <w:proofErr w:type="spellEnd"/>
      <w:r w:rsidRPr="00D03ED0">
        <w:rPr>
          <w:sz w:val="24"/>
          <w:szCs w:val="24"/>
        </w:rPr>
        <w:t xml:space="preserve"> had moderate abundance (~1.5–1.75), while </w:t>
      </w:r>
      <w:proofErr w:type="spellStart"/>
      <w:r w:rsidRPr="00D03ED0">
        <w:rPr>
          <w:bCs/>
          <w:i/>
          <w:sz w:val="24"/>
          <w:szCs w:val="24"/>
        </w:rPr>
        <w:t>Digitaria</w:t>
      </w:r>
      <w:proofErr w:type="spellEnd"/>
      <w:r w:rsidRPr="00D03ED0">
        <w:rPr>
          <w:bCs/>
          <w:i/>
          <w:sz w:val="24"/>
          <w:szCs w:val="24"/>
        </w:rPr>
        <w:t xml:space="preserve"> </w:t>
      </w:r>
      <w:proofErr w:type="spellStart"/>
      <w:r w:rsidRPr="00D03ED0">
        <w:rPr>
          <w:bCs/>
          <w:i/>
          <w:sz w:val="24"/>
          <w:szCs w:val="24"/>
        </w:rPr>
        <w:t>sanguinalis</w:t>
      </w:r>
      <w:proofErr w:type="spellEnd"/>
      <w:r w:rsidRPr="00D03ED0">
        <w:rPr>
          <w:sz w:val="24"/>
          <w:szCs w:val="24"/>
        </w:rPr>
        <w:t xml:space="preserve"> had slightly higher (1.67).</w:t>
      </w:r>
      <w:r>
        <w:rPr>
          <w:rFonts w:eastAsia="Times New Roman" w:cstheme="minorHAnsi"/>
          <w:sz w:val="24"/>
          <w:szCs w:val="24"/>
        </w:rPr>
        <w:t xml:space="preserve"> </w:t>
      </w:r>
      <w:r w:rsidR="00420BA0" w:rsidRPr="00D03ED0">
        <w:rPr>
          <w:rFonts w:eastAsia="Times New Roman" w:cstheme="minorHAnsi"/>
          <w:bCs/>
          <w:i/>
          <w:sz w:val="24"/>
          <w:szCs w:val="24"/>
        </w:rPr>
        <w:t xml:space="preserve">Amaranthus </w:t>
      </w:r>
      <w:proofErr w:type="spellStart"/>
      <w:r w:rsidR="00420BA0" w:rsidRPr="00D03ED0">
        <w:rPr>
          <w:rFonts w:eastAsia="Times New Roman" w:cstheme="minorHAnsi"/>
          <w:bCs/>
          <w:i/>
          <w:sz w:val="24"/>
          <w:szCs w:val="24"/>
        </w:rPr>
        <w:t>viridis</w:t>
      </w:r>
      <w:proofErr w:type="spellEnd"/>
      <w:r w:rsidR="00420BA0" w:rsidRPr="005F586A">
        <w:rPr>
          <w:rFonts w:eastAsia="Times New Roman" w:cstheme="minorHAnsi"/>
          <w:bCs/>
          <w:sz w:val="24"/>
          <w:szCs w:val="24"/>
        </w:rPr>
        <w:t xml:space="preserve"> (IVI = 54.01)</w:t>
      </w:r>
      <w:r w:rsidR="00420BA0" w:rsidRPr="005F586A">
        <w:rPr>
          <w:rFonts w:eastAsia="Times New Roman" w:cstheme="minorHAnsi"/>
          <w:sz w:val="24"/>
          <w:szCs w:val="24"/>
        </w:rPr>
        <w:t xml:space="preserve"> and </w:t>
      </w:r>
      <w:r w:rsidR="00420BA0" w:rsidRPr="00D03ED0">
        <w:rPr>
          <w:rFonts w:eastAsia="Times New Roman" w:cstheme="minorHAnsi"/>
          <w:bCs/>
          <w:i/>
          <w:sz w:val="24"/>
          <w:szCs w:val="24"/>
        </w:rPr>
        <w:t xml:space="preserve">Alternanthera </w:t>
      </w:r>
      <w:proofErr w:type="spellStart"/>
      <w:r w:rsidR="00420BA0" w:rsidRPr="00D03ED0">
        <w:rPr>
          <w:rFonts w:eastAsia="Times New Roman" w:cstheme="minorHAnsi"/>
          <w:bCs/>
          <w:i/>
          <w:sz w:val="24"/>
          <w:szCs w:val="24"/>
        </w:rPr>
        <w:t>sessilis</w:t>
      </w:r>
      <w:proofErr w:type="spellEnd"/>
      <w:r w:rsidR="00420BA0" w:rsidRPr="005F586A">
        <w:rPr>
          <w:rFonts w:eastAsia="Times New Roman" w:cstheme="minorHAnsi"/>
          <w:bCs/>
          <w:sz w:val="24"/>
          <w:szCs w:val="24"/>
        </w:rPr>
        <w:t xml:space="preserve"> (IVI = 38.74)</w:t>
      </w:r>
      <w:r w:rsidR="00420BA0" w:rsidRPr="005F586A">
        <w:rPr>
          <w:rFonts w:eastAsia="Times New Roman" w:cstheme="minorHAnsi"/>
          <w:sz w:val="24"/>
          <w:szCs w:val="24"/>
        </w:rPr>
        <w:t xml:space="preserve"> were the most dominant, indicating their competitive success in disturbed agricultural environments. </w:t>
      </w:r>
      <w:proofErr w:type="spellStart"/>
      <w:r w:rsidR="00420BA0" w:rsidRPr="00D03ED0">
        <w:rPr>
          <w:rFonts w:eastAsia="Times New Roman" w:cstheme="minorHAnsi"/>
          <w:bCs/>
          <w:i/>
          <w:sz w:val="24"/>
          <w:szCs w:val="24"/>
        </w:rPr>
        <w:t>Cynodon</w:t>
      </w:r>
      <w:proofErr w:type="spellEnd"/>
      <w:r w:rsidR="00420BA0" w:rsidRPr="00D03ED0">
        <w:rPr>
          <w:rFonts w:eastAsia="Times New Roman" w:cstheme="minorHAnsi"/>
          <w:bCs/>
          <w:i/>
          <w:sz w:val="24"/>
          <w:szCs w:val="24"/>
        </w:rPr>
        <w:t xml:space="preserve"> </w:t>
      </w:r>
      <w:proofErr w:type="spellStart"/>
      <w:r w:rsidR="00420BA0" w:rsidRPr="00D03ED0">
        <w:rPr>
          <w:rFonts w:eastAsia="Times New Roman" w:cstheme="minorHAnsi"/>
          <w:bCs/>
          <w:i/>
          <w:sz w:val="24"/>
          <w:szCs w:val="24"/>
        </w:rPr>
        <w:t>dactylon</w:t>
      </w:r>
      <w:proofErr w:type="spellEnd"/>
      <w:r w:rsidR="00420BA0" w:rsidRPr="005F586A">
        <w:rPr>
          <w:rFonts w:eastAsia="Times New Roman" w:cstheme="minorHAnsi"/>
          <w:sz w:val="24"/>
          <w:szCs w:val="24"/>
        </w:rPr>
        <w:t xml:space="preserve">, a common grass species, also showed a high IVI (47.9), contributing to ground cover and soil binding. Low IVI values of </w:t>
      </w:r>
      <w:proofErr w:type="spellStart"/>
      <w:r w:rsidR="00420BA0" w:rsidRPr="005F586A">
        <w:rPr>
          <w:rFonts w:eastAsia="Times New Roman" w:cstheme="minorHAnsi"/>
          <w:i/>
          <w:iCs/>
          <w:sz w:val="24"/>
          <w:szCs w:val="24"/>
        </w:rPr>
        <w:t>Rumex</w:t>
      </w:r>
      <w:proofErr w:type="spellEnd"/>
      <w:r w:rsidR="00420BA0" w:rsidRPr="005F586A">
        <w:rPr>
          <w:rFonts w:eastAsia="Times New Roman" w:cstheme="minorHAnsi"/>
          <w:i/>
          <w:iCs/>
          <w:sz w:val="24"/>
          <w:szCs w:val="24"/>
        </w:rPr>
        <w:t xml:space="preserve"> </w:t>
      </w:r>
      <w:proofErr w:type="spellStart"/>
      <w:r w:rsidR="00420BA0" w:rsidRPr="005F586A">
        <w:rPr>
          <w:rFonts w:eastAsia="Times New Roman" w:cstheme="minorHAnsi"/>
          <w:i/>
          <w:iCs/>
          <w:sz w:val="24"/>
          <w:szCs w:val="24"/>
        </w:rPr>
        <w:t>crispus</w:t>
      </w:r>
      <w:proofErr w:type="spellEnd"/>
      <w:r w:rsidR="00420BA0" w:rsidRPr="005F586A">
        <w:rPr>
          <w:rFonts w:eastAsia="Times New Roman" w:cstheme="minorHAnsi"/>
          <w:sz w:val="24"/>
          <w:szCs w:val="24"/>
        </w:rPr>
        <w:t xml:space="preserve"> and </w:t>
      </w:r>
      <w:proofErr w:type="spellStart"/>
      <w:r w:rsidR="00420BA0" w:rsidRPr="005F586A">
        <w:rPr>
          <w:rFonts w:eastAsia="Times New Roman" w:cstheme="minorHAnsi"/>
          <w:i/>
          <w:iCs/>
          <w:sz w:val="24"/>
          <w:szCs w:val="24"/>
        </w:rPr>
        <w:t>Cyperus</w:t>
      </w:r>
      <w:proofErr w:type="spellEnd"/>
      <w:r w:rsidR="00420BA0" w:rsidRPr="005F586A">
        <w:rPr>
          <w:rFonts w:eastAsia="Times New Roman" w:cstheme="minorHAnsi"/>
          <w:i/>
          <w:iCs/>
          <w:sz w:val="24"/>
          <w:szCs w:val="24"/>
        </w:rPr>
        <w:t xml:space="preserve"> </w:t>
      </w:r>
      <w:proofErr w:type="spellStart"/>
      <w:r w:rsidR="00420BA0" w:rsidRPr="005F586A">
        <w:rPr>
          <w:rFonts w:eastAsia="Times New Roman" w:cstheme="minorHAnsi"/>
          <w:i/>
          <w:iCs/>
          <w:sz w:val="24"/>
          <w:szCs w:val="24"/>
        </w:rPr>
        <w:t>rotundus</w:t>
      </w:r>
      <w:proofErr w:type="spellEnd"/>
      <w:r w:rsidR="00420BA0" w:rsidRPr="005F586A">
        <w:rPr>
          <w:rFonts w:eastAsia="Times New Roman" w:cstheme="minorHAnsi"/>
          <w:sz w:val="24"/>
          <w:szCs w:val="24"/>
        </w:rPr>
        <w:t xml:space="preserve"> suggest localized occurrence.</w:t>
      </w:r>
    </w:p>
    <w:p w:rsidR="00420BA0" w:rsidRPr="00D03ED0" w:rsidRDefault="00D03ED0" w:rsidP="006E5DAA">
      <w:pPr>
        <w:jc w:val="both"/>
        <w:rPr>
          <w:sz w:val="24"/>
          <w:szCs w:val="24"/>
        </w:rPr>
      </w:pPr>
      <w:r w:rsidRPr="00D03ED0">
        <w:rPr>
          <w:rFonts w:eastAsia="Times New Roman" w:cstheme="minorHAnsi"/>
          <w:sz w:val="24"/>
          <w:szCs w:val="24"/>
        </w:rPr>
        <w:t xml:space="preserve">In Wetlands (Table </w:t>
      </w:r>
      <w:proofErr w:type="gramStart"/>
      <w:r w:rsidRPr="00D03ED0">
        <w:rPr>
          <w:rFonts w:eastAsia="Times New Roman" w:cstheme="minorHAnsi"/>
          <w:sz w:val="24"/>
          <w:szCs w:val="24"/>
        </w:rPr>
        <w:t>5 )</w:t>
      </w:r>
      <w:proofErr w:type="gramEnd"/>
      <w:r w:rsidRPr="00D03ED0">
        <w:rPr>
          <w:rFonts w:eastAsia="Times New Roman" w:cstheme="minorHAnsi"/>
          <w:sz w:val="24"/>
          <w:szCs w:val="24"/>
        </w:rPr>
        <w:t xml:space="preserve"> recorded that </w:t>
      </w:r>
      <w:r>
        <w:rPr>
          <w:sz w:val="24"/>
          <w:szCs w:val="24"/>
        </w:rPr>
        <w:t>t</w:t>
      </w:r>
      <w:r w:rsidRPr="00D03ED0">
        <w:rPr>
          <w:sz w:val="24"/>
          <w:szCs w:val="24"/>
        </w:rPr>
        <w:t xml:space="preserve">he highest density was observed in </w:t>
      </w:r>
      <w:proofErr w:type="spellStart"/>
      <w:r w:rsidRPr="00D03ED0">
        <w:rPr>
          <w:i/>
          <w:iCs/>
          <w:sz w:val="24"/>
          <w:szCs w:val="24"/>
        </w:rPr>
        <w:t>Clerodendrum</w:t>
      </w:r>
      <w:proofErr w:type="spellEnd"/>
      <w:r w:rsidRPr="00D03ED0">
        <w:rPr>
          <w:i/>
          <w:iCs/>
          <w:sz w:val="24"/>
          <w:szCs w:val="24"/>
        </w:rPr>
        <w:t xml:space="preserve"> </w:t>
      </w:r>
      <w:proofErr w:type="spellStart"/>
      <w:r w:rsidRPr="00D03ED0">
        <w:rPr>
          <w:i/>
          <w:iCs/>
          <w:sz w:val="24"/>
          <w:szCs w:val="24"/>
        </w:rPr>
        <w:t>inerme</w:t>
      </w:r>
      <w:proofErr w:type="spellEnd"/>
      <w:r w:rsidRPr="00D03ED0">
        <w:rPr>
          <w:sz w:val="24"/>
          <w:szCs w:val="24"/>
        </w:rPr>
        <w:t xml:space="preserve"> (4.33), followed closely by </w:t>
      </w:r>
      <w:r w:rsidRPr="00D03ED0">
        <w:rPr>
          <w:i/>
          <w:iCs/>
          <w:sz w:val="24"/>
          <w:szCs w:val="24"/>
        </w:rPr>
        <w:t>Solanum nigrum</w:t>
      </w:r>
      <w:r w:rsidRPr="00D03ED0">
        <w:rPr>
          <w:sz w:val="24"/>
          <w:szCs w:val="24"/>
        </w:rPr>
        <w:t xml:space="preserve"> (4.17), indicating these species are more prolific and widely distributed across the sampled quadrats. Conversely, </w:t>
      </w:r>
      <w:r w:rsidRPr="00D03ED0">
        <w:rPr>
          <w:i/>
          <w:iCs/>
          <w:sz w:val="24"/>
          <w:szCs w:val="24"/>
        </w:rPr>
        <w:t xml:space="preserve">Solanum </w:t>
      </w:r>
      <w:proofErr w:type="spellStart"/>
      <w:r w:rsidRPr="00D03ED0">
        <w:rPr>
          <w:i/>
          <w:iCs/>
          <w:sz w:val="24"/>
          <w:szCs w:val="24"/>
        </w:rPr>
        <w:t>indicum</w:t>
      </w:r>
      <w:proofErr w:type="spellEnd"/>
      <w:r w:rsidRPr="00D03ED0">
        <w:rPr>
          <w:sz w:val="24"/>
          <w:szCs w:val="24"/>
        </w:rPr>
        <w:t xml:space="preserve"> (0.92) and </w:t>
      </w:r>
      <w:r w:rsidRPr="00D03ED0">
        <w:rPr>
          <w:i/>
          <w:iCs/>
          <w:sz w:val="24"/>
          <w:szCs w:val="24"/>
        </w:rPr>
        <w:t xml:space="preserve">Calotropis </w:t>
      </w:r>
      <w:proofErr w:type="spellStart"/>
      <w:r w:rsidRPr="00D03ED0">
        <w:rPr>
          <w:i/>
          <w:iCs/>
          <w:sz w:val="24"/>
          <w:szCs w:val="24"/>
        </w:rPr>
        <w:t>procera</w:t>
      </w:r>
      <w:proofErr w:type="spellEnd"/>
      <w:r w:rsidRPr="00D03ED0">
        <w:rPr>
          <w:sz w:val="24"/>
          <w:szCs w:val="24"/>
        </w:rPr>
        <w:t xml:space="preserve"> (1) were among the least dense, suggesting either sparse distribution or isolated patches. Most species exhibited a frequency of 33.33%, indicating they occurred in all sampled quadrats except </w:t>
      </w:r>
      <w:r w:rsidRPr="00D03ED0">
        <w:rPr>
          <w:i/>
          <w:iCs/>
          <w:sz w:val="24"/>
          <w:szCs w:val="24"/>
        </w:rPr>
        <w:t xml:space="preserve">Calotropis </w:t>
      </w:r>
      <w:proofErr w:type="spellStart"/>
      <w:r w:rsidRPr="00D03ED0">
        <w:rPr>
          <w:i/>
          <w:iCs/>
          <w:sz w:val="24"/>
          <w:szCs w:val="24"/>
        </w:rPr>
        <w:t>procera</w:t>
      </w:r>
      <w:proofErr w:type="spellEnd"/>
      <w:r w:rsidRPr="00D03ED0">
        <w:rPr>
          <w:sz w:val="24"/>
          <w:szCs w:val="24"/>
        </w:rPr>
        <w:t xml:space="preserve"> and </w:t>
      </w:r>
      <w:proofErr w:type="spellStart"/>
      <w:r w:rsidRPr="00D03ED0">
        <w:rPr>
          <w:i/>
          <w:iCs/>
          <w:sz w:val="24"/>
          <w:szCs w:val="24"/>
        </w:rPr>
        <w:t>Nelumbo</w:t>
      </w:r>
      <w:proofErr w:type="spellEnd"/>
      <w:r w:rsidRPr="00D03ED0">
        <w:rPr>
          <w:i/>
          <w:iCs/>
          <w:sz w:val="24"/>
          <w:szCs w:val="24"/>
        </w:rPr>
        <w:t xml:space="preserve"> nucifera</w:t>
      </w:r>
      <w:r w:rsidRPr="00D03ED0">
        <w:rPr>
          <w:sz w:val="24"/>
          <w:szCs w:val="24"/>
        </w:rPr>
        <w:t>, which had a lower frequency of 25%. This demonstrates relatively high uniformity in species distribution across the study area for most herbs.</w:t>
      </w:r>
      <w:r w:rsidRPr="00D03ED0">
        <w:rPr>
          <w:i/>
          <w:iCs/>
          <w:sz w:val="24"/>
          <w:szCs w:val="24"/>
        </w:rPr>
        <w:t xml:space="preserve"> Solanum nigrum</w:t>
      </w:r>
      <w:r w:rsidRPr="00D03ED0">
        <w:rPr>
          <w:sz w:val="24"/>
          <w:szCs w:val="24"/>
        </w:rPr>
        <w:t xml:space="preserve"> and </w:t>
      </w:r>
      <w:proofErr w:type="spellStart"/>
      <w:r w:rsidRPr="00D03ED0">
        <w:rPr>
          <w:i/>
          <w:iCs/>
          <w:sz w:val="24"/>
          <w:szCs w:val="24"/>
        </w:rPr>
        <w:t>Clerodendrum</w:t>
      </w:r>
      <w:proofErr w:type="spellEnd"/>
      <w:r w:rsidRPr="00D03ED0">
        <w:rPr>
          <w:i/>
          <w:iCs/>
          <w:sz w:val="24"/>
          <w:szCs w:val="24"/>
        </w:rPr>
        <w:t xml:space="preserve"> </w:t>
      </w:r>
      <w:proofErr w:type="spellStart"/>
      <w:r w:rsidRPr="00D03ED0">
        <w:rPr>
          <w:i/>
          <w:iCs/>
          <w:sz w:val="24"/>
          <w:szCs w:val="24"/>
        </w:rPr>
        <w:t>inerme</w:t>
      </w:r>
      <w:proofErr w:type="spellEnd"/>
      <w:r w:rsidRPr="00D03ED0">
        <w:rPr>
          <w:sz w:val="24"/>
          <w:szCs w:val="24"/>
        </w:rPr>
        <w:t xml:space="preserve"> showed the highest abundance (12.5 and 13, respectively), suggesting not only frequent occurrence but also dense clumps where present. </w:t>
      </w:r>
      <w:r w:rsidRPr="00D03ED0">
        <w:rPr>
          <w:i/>
          <w:iCs/>
          <w:sz w:val="24"/>
          <w:szCs w:val="24"/>
        </w:rPr>
        <w:t xml:space="preserve">Calotropis </w:t>
      </w:r>
      <w:proofErr w:type="spellStart"/>
      <w:r w:rsidRPr="00D03ED0">
        <w:rPr>
          <w:i/>
          <w:iCs/>
          <w:sz w:val="24"/>
          <w:szCs w:val="24"/>
        </w:rPr>
        <w:t>procera</w:t>
      </w:r>
      <w:proofErr w:type="spellEnd"/>
      <w:r w:rsidRPr="00D03ED0">
        <w:rPr>
          <w:sz w:val="24"/>
          <w:szCs w:val="24"/>
        </w:rPr>
        <w:t xml:space="preserve"> and </w:t>
      </w:r>
      <w:r w:rsidRPr="00D03ED0">
        <w:rPr>
          <w:i/>
          <w:iCs/>
          <w:sz w:val="24"/>
          <w:szCs w:val="24"/>
        </w:rPr>
        <w:t xml:space="preserve">Solanum </w:t>
      </w:r>
      <w:proofErr w:type="spellStart"/>
      <w:r w:rsidRPr="00D03ED0">
        <w:rPr>
          <w:i/>
          <w:iCs/>
          <w:sz w:val="24"/>
          <w:szCs w:val="24"/>
        </w:rPr>
        <w:t>indicum</w:t>
      </w:r>
      <w:proofErr w:type="spellEnd"/>
      <w:r w:rsidRPr="00D03ED0">
        <w:rPr>
          <w:sz w:val="24"/>
          <w:szCs w:val="24"/>
        </w:rPr>
        <w:t>, in contrast, were more scattered, with lower abundance values (4 and 2.75).</w:t>
      </w:r>
      <w:r w:rsidR="00420BA0" w:rsidRPr="00F31052">
        <w:rPr>
          <w:rFonts w:eastAsia="Times New Roman" w:cstheme="minorHAnsi"/>
          <w:bCs/>
          <w:i/>
          <w:sz w:val="24"/>
          <w:szCs w:val="24"/>
        </w:rPr>
        <w:t>Solanum nigrum</w:t>
      </w:r>
      <w:r w:rsidR="00420BA0" w:rsidRPr="00D03ED0">
        <w:rPr>
          <w:rFonts w:eastAsia="Times New Roman" w:cstheme="minorHAnsi"/>
          <w:bCs/>
          <w:sz w:val="24"/>
          <w:szCs w:val="24"/>
        </w:rPr>
        <w:t xml:space="preserve"> (IVI = 51.78)</w:t>
      </w:r>
      <w:r w:rsidR="00420BA0" w:rsidRPr="00D03ED0">
        <w:rPr>
          <w:rFonts w:eastAsia="Times New Roman" w:cstheme="minorHAnsi"/>
          <w:sz w:val="24"/>
          <w:szCs w:val="24"/>
        </w:rPr>
        <w:t xml:space="preserve">, </w:t>
      </w:r>
      <w:proofErr w:type="spellStart"/>
      <w:r w:rsidR="00420BA0" w:rsidRPr="00F31052">
        <w:rPr>
          <w:rFonts w:eastAsia="Times New Roman" w:cstheme="minorHAnsi"/>
          <w:bCs/>
          <w:i/>
          <w:sz w:val="24"/>
          <w:szCs w:val="24"/>
        </w:rPr>
        <w:t>Clerodendrum</w:t>
      </w:r>
      <w:proofErr w:type="spellEnd"/>
      <w:r w:rsidR="00420BA0" w:rsidRPr="00F31052">
        <w:rPr>
          <w:rFonts w:eastAsia="Times New Roman" w:cstheme="minorHAnsi"/>
          <w:bCs/>
          <w:i/>
          <w:sz w:val="24"/>
          <w:szCs w:val="24"/>
        </w:rPr>
        <w:t xml:space="preserve"> </w:t>
      </w:r>
      <w:proofErr w:type="spellStart"/>
      <w:r w:rsidR="00420BA0" w:rsidRPr="00F31052">
        <w:rPr>
          <w:rFonts w:eastAsia="Times New Roman" w:cstheme="minorHAnsi"/>
          <w:bCs/>
          <w:i/>
          <w:sz w:val="24"/>
          <w:szCs w:val="24"/>
        </w:rPr>
        <w:t>inerme</w:t>
      </w:r>
      <w:proofErr w:type="spellEnd"/>
      <w:r w:rsidR="00420BA0" w:rsidRPr="00D03ED0">
        <w:rPr>
          <w:rFonts w:eastAsia="Times New Roman" w:cstheme="minorHAnsi"/>
          <w:bCs/>
          <w:sz w:val="24"/>
          <w:szCs w:val="24"/>
        </w:rPr>
        <w:t xml:space="preserve"> (53.38)</w:t>
      </w:r>
      <w:r w:rsidR="00420BA0" w:rsidRPr="00D03ED0">
        <w:rPr>
          <w:rFonts w:eastAsia="Times New Roman" w:cstheme="minorHAnsi"/>
          <w:sz w:val="24"/>
          <w:szCs w:val="24"/>
        </w:rPr>
        <w:t xml:space="preserve">, and </w:t>
      </w:r>
      <w:r w:rsidR="00420BA0" w:rsidRPr="00D03ED0">
        <w:rPr>
          <w:rFonts w:eastAsia="Times New Roman" w:cstheme="minorHAnsi"/>
          <w:bCs/>
          <w:sz w:val="24"/>
          <w:szCs w:val="24"/>
        </w:rPr>
        <w:t xml:space="preserve">Lantana </w:t>
      </w:r>
      <w:proofErr w:type="spellStart"/>
      <w:r w:rsidR="00420BA0" w:rsidRPr="00D03ED0">
        <w:rPr>
          <w:rFonts w:eastAsia="Times New Roman" w:cstheme="minorHAnsi"/>
          <w:bCs/>
          <w:sz w:val="24"/>
          <w:szCs w:val="24"/>
        </w:rPr>
        <w:t>camara</w:t>
      </w:r>
      <w:proofErr w:type="spellEnd"/>
      <w:r w:rsidR="00420BA0" w:rsidRPr="00D03ED0">
        <w:rPr>
          <w:rFonts w:eastAsia="Times New Roman" w:cstheme="minorHAnsi"/>
          <w:bCs/>
          <w:sz w:val="24"/>
          <w:szCs w:val="24"/>
        </w:rPr>
        <w:t xml:space="preserve"> (42.17)</w:t>
      </w:r>
      <w:r w:rsidR="00C441D0">
        <w:rPr>
          <w:rFonts w:eastAsia="Times New Roman" w:cstheme="minorHAnsi"/>
          <w:sz w:val="24"/>
          <w:szCs w:val="24"/>
        </w:rPr>
        <w:t xml:space="preserve"> were dominant herb</w:t>
      </w:r>
      <w:r w:rsidR="00420BA0" w:rsidRPr="00D03ED0">
        <w:rPr>
          <w:rFonts w:eastAsia="Times New Roman" w:cstheme="minorHAnsi"/>
          <w:sz w:val="24"/>
          <w:szCs w:val="24"/>
        </w:rPr>
        <w:t xml:space="preserve"> species. The presence of </w:t>
      </w:r>
      <w:proofErr w:type="spellStart"/>
      <w:r w:rsidR="00420BA0" w:rsidRPr="00F31052">
        <w:rPr>
          <w:rFonts w:eastAsia="Times New Roman" w:cstheme="minorHAnsi"/>
          <w:bCs/>
          <w:i/>
          <w:sz w:val="24"/>
          <w:szCs w:val="24"/>
        </w:rPr>
        <w:t>Eichhornia</w:t>
      </w:r>
      <w:proofErr w:type="spellEnd"/>
      <w:r w:rsidR="00420BA0" w:rsidRPr="00F31052">
        <w:rPr>
          <w:rFonts w:eastAsia="Times New Roman" w:cstheme="minorHAnsi"/>
          <w:bCs/>
          <w:i/>
          <w:sz w:val="24"/>
          <w:szCs w:val="24"/>
        </w:rPr>
        <w:t xml:space="preserve"> </w:t>
      </w:r>
      <w:proofErr w:type="spellStart"/>
      <w:r w:rsidR="00420BA0" w:rsidRPr="00F31052">
        <w:rPr>
          <w:rFonts w:eastAsia="Times New Roman" w:cstheme="minorHAnsi"/>
          <w:bCs/>
          <w:i/>
          <w:sz w:val="24"/>
          <w:szCs w:val="24"/>
        </w:rPr>
        <w:t>crassipes</w:t>
      </w:r>
      <w:proofErr w:type="spellEnd"/>
      <w:r w:rsidR="00420BA0" w:rsidRPr="00D03ED0">
        <w:rPr>
          <w:rFonts w:eastAsia="Times New Roman" w:cstheme="minorHAnsi"/>
          <w:bCs/>
          <w:sz w:val="24"/>
          <w:szCs w:val="24"/>
        </w:rPr>
        <w:t xml:space="preserve"> (IVI = 34.97)</w:t>
      </w:r>
      <w:r w:rsidR="00420BA0" w:rsidRPr="00D03ED0">
        <w:rPr>
          <w:rFonts w:eastAsia="Times New Roman" w:cstheme="minorHAnsi"/>
          <w:sz w:val="24"/>
          <w:szCs w:val="24"/>
        </w:rPr>
        <w:t xml:space="preserve"> highlights the hydrophytic nature of the habitat and suggests nutrient-rich conditions conducive to aquatic macrophyte proliferation.</w:t>
      </w:r>
    </w:p>
    <w:p w:rsidR="00420BA0" w:rsidRPr="005F586A" w:rsidRDefault="00420BA0" w:rsidP="006E5DAA">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 xml:space="preserve">Species such as </w:t>
      </w:r>
      <w:r w:rsidRPr="005F586A">
        <w:rPr>
          <w:rFonts w:eastAsia="Times New Roman" w:cstheme="minorHAnsi"/>
          <w:i/>
          <w:iCs/>
          <w:sz w:val="24"/>
          <w:szCs w:val="24"/>
        </w:rPr>
        <w:t xml:space="preserve">Bougainvillea </w:t>
      </w:r>
      <w:proofErr w:type="spellStart"/>
      <w:r w:rsidRPr="005F586A">
        <w:rPr>
          <w:rFonts w:eastAsia="Times New Roman" w:cstheme="minorHAnsi"/>
          <w:i/>
          <w:iCs/>
          <w:sz w:val="24"/>
          <w:szCs w:val="24"/>
        </w:rPr>
        <w:t>spectabilis</w:t>
      </w:r>
      <w:proofErr w:type="spellEnd"/>
      <w:r w:rsidRPr="005F586A">
        <w:rPr>
          <w:rFonts w:eastAsia="Times New Roman" w:cstheme="minorHAnsi"/>
          <w:sz w:val="24"/>
          <w:szCs w:val="24"/>
        </w:rPr>
        <w:t xml:space="preserve"> and </w:t>
      </w:r>
      <w:r w:rsidRPr="005F586A">
        <w:rPr>
          <w:rFonts w:eastAsia="Times New Roman" w:cstheme="minorHAnsi"/>
          <w:i/>
          <w:iCs/>
          <w:sz w:val="24"/>
          <w:szCs w:val="24"/>
        </w:rPr>
        <w:t xml:space="preserve">Calotropis </w:t>
      </w:r>
      <w:proofErr w:type="spellStart"/>
      <w:r w:rsidRPr="005F586A">
        <w:rPr>
          <w:rFonts w:eastAsia="Times New Roman" w:cstheme="minorHAnsi"/>
          <w:i/>
          <w:iCs/>
          <w:sz w:val="24"/>
          <w:szCs w:val="24"/>
        </w:rPr>
        <w:t>procera</w:t>
      </w:r>
      <w:proofErr w:type="spellEnd"/>
      <w:r w:rsidRPr="005F586A">
        <w:rPr>
          <w:rFonts w:eastAsia="Times New Roman" w:cstheme="minorHAnsi"/>
          <w:sz w:val="24"/>
          <w:szCs w:val="24"/>
        </w:rPr>
        <w:t xml:space="preserve"> were less dominant but contributed to the peripheral vegetation diversity. The dominance of </w:t>
      </w:r>
      <w:r w:rsidRPr="005F586A">
        <w:rPr>
          <w:rFonts w:eastAsia="Times New Roman" w:cstheme="minorHAnsi"/>
          <w:i/>
          <w:iCs/>
          <w:sz w:val="24"/>
          <w:szCs w:val="24"/>
        </w:rPr>
        <w:t>Solanum</w:t>
      </w:r>
      <w:r w:rsidRPr="005F586A">
        <w:rPr>
          <w:rFonts w:eastAsia="Times New Roman" w:cstheme="minorHAnsi"/>
          <w:sz w:val="24"/>
          <w:szCs w:val="24"/>
        </w:rPr>
        <w:t xml:space="preserve"> and </w:t>
      </w:r>
      <w:proofErr w:type="spellStart"/>
      <w:r w:rsidRPr="005F586A">
        <w:rPr>
          <w:rFonts w:eastAsia="Times New Roman" w:cstheme="minorHAnsi"/>
          <w:i/>
          <w:iCs/>
          <w:sz w:val="24"/>
          <w:szCs w:val="24"/>
        </w:rPr>
        <w:t>Clerodendrum</w:t>
      </w:r>
      <w:proofErr w:type="spellEnd"/>
      <w:r w:rsidRPr="005F586A">
        <w:rPr>
          <w:rFonts w:eastAsia="Times New Roman" w:cstheme="minorHAnsi"/>
          <w:sz w:val="24"/>
          <w:szCs w:val="24"/>
        </w:rPr>
        <w:t xml:space="preserve"> species in Wetlands suggests adaptation to moist, partially shaded environments.</w:t>
      </w:r>
    </w:p>
    <w:p w:rsidR="00D03ED0" w:rsidRPr="005F586A" w:rsidRDefault="00D03ED0" w:rsidP="00E07AE4">
      <w:pPr>
        <w:spacing w:before="100" w:beforeAutospacing="1" w:after="100" w:afterAutospacing="1" w:line="240" w:lineRule="auto"/>
        <w:rPr>
          <w:rFonts w:ascii="Times New Roman" w:eastAsia="Times New Roman" w:hAnsi="Times New Roman" w:cs="Times New Roman"/>
          <w:sz w:val="24"/>
          <w:szCs w:val="24"/>
        </w:rPr>
      </w:pPr>
    </w:p>
    <w:p w:rsidR="006E5DAA" w:rsidRDefault="00E07AE4" w:rsidP="00F31052">
      <w:pPr>
        <w:spacing w:before="100" w:beforeAutospacing="1" w:after="100" w:afterAutospacing="1" w:line="240" w:lineRule="auto"/>
        <w:outlineLvl w:val="2"/>
        <w:rPr>
          <w:rFonts w:ascii="Times New Roman" w:eastAsia="Times New Roman" w:hAnsi="Times New Roman" w:cs="Times New Roman"/>
          <w:bCs/>
          <w:sz w:val="27"/>
          <w:szCs w:val="27"/>
        </w:rPr>
      </w:pPr>
      <w:r w:rsidRPr="005F586A">
        <w:rPr>
          <w:rFonts w:ascii="Times New Roman" w:eastAsia="Times New Roman" w:hAnsi="Times New Roman" w:cs="Times New Roman"/>
          <w:bCs/>
          <w:sz w:val="27"/>
          <w:szCs w:val="27"/>
        </w:rPr>
        <w:t>Interpretation of Diversity Indices</w:t>
      </w:r>
    </w:p>
    <w:tbl>
      <w:tblPr>
        <w:tblpPr w:leftFromText="180" w:rightFromText="180" w:vertAnchor="page" w:horzAnchor="margin" w:tblpY="2944"/>
        <w:tblW w:w="0" w:type="auto"/>
        <w:tblCellSpacing w:w="15" w:type="dxa"/>
        <w:tblCellMar>
          <w:top w:w="15" w:type="dxa"/>
          <w:left w:w="15" w:type="dxa"/>
          <w:bottom w:w="15" w:type="dxa"/>
          <w:right w:w="15" w:type="dxa"/>
        </w:tblCellMar>
        <w:tblLook w:val="04A0" w:firstRow="1" w:lastRow="0" w:firstColumn="1" w:lastColumn="0" w:noHBand="0" w:noVBand="1"/>
      </w:tblPr>
      <w:tblGrid>
        <w:gridCol w:w="1471"/>
        <w:gridCol w:w="1883"/>
        <w:gridCol w:w="1930"/>
        <w:gridCol w:w="2052"/>
        <w:gridCol w:w="2114"/>
      </w:tblGrid>
      <w:tr w:rsidR="00314CD4" w:rsidRPr="00314CD4" w:rsidTr="00FF5ECD">
        <w:trPr>
          <w:trHeight w:val="659"/>
          <w:tblHeader/>
          <w:tblCellSpacing w:w="15" w:type="dxa"/>
        </w:trPr>
        <w:tc>
          <w:tcPr>
            <w:tcW w:w="0" w:type="auto"/>
            <w:gridSpan w:val="5"/>
            <w:tcBorders>
              <w:top w:val="single" w:sz="4" w:space="0" w:color="auto"/>
              <w:bottom w:val="single" w:sz="4" w:space="0" w:color="auto"/>
            </w:tcBorders>
            <w:vAlign w:val="center"/>
            <w:hideMark/>
          </w:tcPr>
          <w:p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Table 6: Biodiversity indices analysis</w:t>
            </w:r>
          </w:p>
        </w:tc>
      </w:tr>
      <w:tr w:rsidR="00314CD4" w:rsidRPr="00314CD4" w:rsidTr="00FF5ECD">
        <w:trPr>
          <w:tblHeader/>
          <w:tblCellSpacing w:w="15" w:type="dxa"/>
        </w:trPr>
        <w:tc>
          <w:tcPr>
            <w:tcW w:w="0" w:type="auto"/>
            <w:tcBorders>
              <w:top w:val="single" w:sz="4" w:space="0" w:color="auto"/>
              <w:bottom w:val="single" w:sz="4" w:space="0" w:color="auto"/>
            </w:tcBorders>
            <w:vAlign w:val="center"/>
            <w:hideMark/>
          </w:tcPr>
          <w:p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lastRenderedPageBreak/>
              <w:t>Ecosystem</w:t>
            </w:r>
          </w:p>
        </w:tc>
        <w:tc>
          <w:tcPr>
            <w:tcW w:w="0" w:type="auto"/>
            <w:tcBorders>
              <w:top w:val="single" w:sz="4" w:space="0" w:color="auto"/>
              <w:bottom w:val="single" w:sz="4" w:space="0" w:color="auto"/>
            </w:tcBorders>
            <w:vAlign w:val="center"/>
            <w:hideMark/>
          </w:tcPr>
          <w:p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 xml:space="preserve">Shannon-Wiener Index (H′) – </w:t>
            </w:r>
            <w:r w:rsidRPr="00314CD4">
              <w:rPr>
                <w:rFonts w:ascii="Times New Roman" w:eastAsia="Times New Roman" w:hAnsi="Times New Roman" w:cs="Times New Roman"/>
                <w:bCs/>
                <w:i/>
                <w:iCs/>
                <w:sz w:val="27"/>
                <w:szCs w:val="27"/>
              </w:rPr>
              <w:t>Tree</w:t>
            </w:r>
          </w:p>
        </w:tc>
        <w:tc>
          <w:tcPr>
            <w:tcW w:w="0" w:type="auto"/>
            <w:tcBorders>
              <w:top w:val="single" w:sz="4" w:space="0" w:color="auto"/>
              <w:bottom w:val="single" w:sz="4" w:space="0" w:color="auto"/>
            </w:tcBorders>
            <w:vAlign w:val="center"/>
            <w:hideMark/>
          </w:tcPr>
          <w:p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 xml:space="preserve">Shannon-Wiener Index (H′) – </w:t>
            </w:r>
            <w:r w:rsidRPr="00314CD4">
              <w:rPr>
                <w:rFonts w:ascii="Times New Roman" w:eastAsia="Times New Roman" w:hAnsi="Times New Roman" w:cs="Times New Roman"/>
                <w:bCs/>
                <w:i/>
                <w:iCs/>
                <w:sz w:val="27"/>
                <w:szCs w:val="27"/>
              </w:rPr>
              <w:t>Herbs</w:t>
            </w:r>
          </w:p>
        </w:tc>
        <w:tc>
          <w:tcPr>
            <w:tcW w:w="0" w:type="auto"/>
            <w:tcBorders>
              <w:top w:val="single" w:sz="4" w:space="0" w:color="auto"/>
              <w:bottom w:val="single" w:sz="4" w:space="0" w:color="auto"/>
            </w:tcBorders>
            <w:vAlign w:val="center"/>
            <w:hideMark/>
          </w:tcPr>
          <w:p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 xml:space="preserve">Simpson’s Diversity Index (D) – </w:t>
            </w:r>
            <w:r w:rsidRPr="00314CD4">
              <w:rPr>
                <w:rFonts w:ascii="Times New Roman" w:eastAsia="Times New Roman" w:hAnsi="Times New Roman" w:cs="Times New Roman"/>
                <w:bCs/>
                <w:i/>
                <w:iCs/>
                <w:sz w:val="27"/>
                <w:szCs w:val="27"/>
              </w:rPr>
              <w:t>Tree</w:t>
            </w:r>
          </w:p>
        </w:tc>
        <w:tc>
          <w:tcPr>
            <w:tcW w:w="0" w:type="auto"/>
            <w:tcBorders>
              <w:top w:val="single" w:sz="4" w:space="0" w:color="auto"/>
              <w:bottom w:val="single" w:sz="4" w:space="0" w:color="auto"/>
            </w:tcBorders>
            <w:vAlign w:val="center"/>
            <w:hideMark/>
          </w:tcPr>
          <w:p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 xml:space="preserve">Simpson’s Diversity Index (D) – </w:t>
            </w:r>
            <w:r w:rsidRPr="00314CD4">
              <w:rPr>
                <w:rFonts w:ascii="Times New Roman" w:eastAsia="Times New Roman" w:hAnsi="Times New Roman" w:cs="Times New Roman"/>
                <w:bCs/>
                <w:i/>
                <w:iCs/>
                <w:sz w:val="27"/>
                <w:szCs w:val="27"/>
              </w:rPr>
              <w:t>Herbs</w:t>
            </w:r>
          </w:p>
        </w:tc>
      </w:tr>
      <w:tr w:rsidR="00314CD4" w:rsidRPr="00314CD4" w:rsidTr="00FF5ECD">
        <w:trPr>
          <w:tblCellSpacing w:w="15" w:type="dxa"/>
        </w:trPr>
        <w:tc>
          <w:tcPr>
            <w:tcW w:w="0" w:type="auto"/>
            <w:vAlign w:val="center"/>
            <w:hideMark/>
          </w:tcPr>
          <w:p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Forestry</w:t>
            </w:r>
          </w:p>
        </w:tc>
        <w:tc>
          <w:tcPr>
            <w:tcW w:w="0" w:type="auto"/>
            <w:vAlign w:val="center"/>
            <w:hideMark/>
          </w:tcPr>
          <w:p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2.43</w:t>
            </w:r>
          </w:p>
        </w:tc>
        <w:tc>
          <w:tcPr>
            <w:tcW w:w="0" w:type="auto"/>
            <w:vAlign w:val="center"/>
            <w:hideMark/>
          </w:tcPr>
          <w:p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2.40</w:t>
            </w:r>
          </w:p>
        </w:tc>
        <w:tc>
          <w:tcPr>
            <w:tcW w:w="0" w:type="auto"/>
            <w:vAlign w:val="center"/>
            <w:hideMark/>
          </w:tcPr>
          <w:p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0.88</w:t>
            </w:r>
          </w:p>
        </w:tc>
        <w:tc>
          <w:tcPr>
            <w:tcW w:w="0" w:type="auto"/>
            <w:vAlign w:val="center"/>
            <w:hideMark/>
          </w:tcPr>
          <w:p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0.90</w:t>
            </w:r>
          </w:p>
        </w:tc>
      </w:tr>
      <w:tr w:rsidR="00314CD4" w:rsidRPr="00314CD4" w:rsidTr="00FF5ECD">
        <w:trPr>
          <w:tblCellSpacing w:w="15" w:type="dxa"/>
        </w:trPr>
        <w:tc>
          <w:tcPr>
            <w:tcW w:w="0" w:type="auto"/>
            <w:vAlign w:val="center"/>
            <w:hideMark/>
          </w:tcPr>
          <w:p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Agroforestry</w:t>
            </w:r>
          </w:p>
        </w:tc>
        <w:tc>
          <w:tcPr>
            <w:tcW w:w="0" w:type="auto"/>
            <w:vAlign w:val="center"/>
            <w:hideMark/>
          </w:tcPr>
          <w:p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2.09</w:t>
            </w:r>
          </w:p>
        </w:tc>
        <w:tc>
          <w:tcPr>
            <w:tcW w:w="0" w:type="auto"/>
            <w:vAlign w:val="center"/>
            <w:hideMark/>
          </w:tcPr>
          <w:p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2.06</w:t>
            </w:r>
          </w:p>
        </w:tc>
        <w:tc>
          <w:tcPr>
            <w:tcW w:w="0" w:type="auto"/>
            <w:vAlign w:val="center"/>
            <w:hideMark/>
          </w:tcPr>
          <w:p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0.87</w:t>
            </w:r>
          </w:p>
        </w:tc>
        <w:tc>
          <w:tcPr>
            <w:tcW w:w="0" w:type="auto"/>
            <w:vAlign w:val="center"/>
            <w:hideMark/>
          </w:tcPr>
          <w:p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0.85</w:t>
            </w:r>
          </w:p>
        </w:tc>
      </w:tr>
      <w:tr w:rsidR="00314CD4" w:rsidRPr="00314CD4" w:rsidTr="00880F19">
        <w:trPr>
          <w:tblCellSpacing w:w="15" w:type="dxa"/>
        </w:trPr>
        <w:tc>
          <w:tcPr>
            <w:tcW w:w="0" w:type="auto"/>
            <w:tcBorders>
              <w:bottom w:val="single" w:sz="4" w:space="0" w:color="auto"/>
            </w:tcBorders>
            <w:vAlign w:val="center"/>
            <w:hideMark/>
          </w:tcPr>
          <w:p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Wetland</w:t>
            </w:r>
          </w:p>
        </w:tc>
        <w:tc>
          <w:tcPr>
            <w:tcW w:w="0" w:type="auto"/>
            <w:tcBorders>
              <w:bottom w:val="single" w:sz="4" w:space="0" w:color="auto"/>
            </w:tcBorders>
            <w:vAlign w:val="center"/>
            <w:hideMark/>
          </w:tcPr>
          <w:p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2.75</w:t>
            </w:r>
          </w:p>
        </w:tc>
        <w:tc>
          <w:tcPr>
            <w:tcW w:w="0" w:type="auto"/>
            <w:tcBorders>
              <w:bottom w:val="single" w:sz="4" w:space="0" w:color="auto"/>
            </w:tcBorders>
            <w:vAlign w:val="center"/>
            <w:hideMark/>
          </w:tcPr>
          <w:p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2.04</w:t>
            </w:r>
          </w:p>
        </w:tc>
        <w:tc>
          <w:tcPr>
            <w:tcW w:w="0" w:type="auto"/>
            <w:tcBorders>
              <w:bottom w:val="single" w:sz="4" w:space="0" w:color="auto"/>
            </w:tcBorders>
            <w:vAlign w:val="center"/>
            <w:hideMark/>
          </w:tcPr>
          <w:p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0.91</w:t>
            </w:r>
          </w:p>
        </w:tc>
        <w:tc>
          <w:tcPr>
            <w:tcW w:w="0" w:type="auto"/>
            <w:tcBorders>
              <w:bottom w:val="single" w:sz="4" w:space="0" w:color="auto"/>
            </w:tcBorders>
            <w:vAlign w:val="center"/>
            <w:hideMark/>
          </w:tcPr>
          <w:p w:rsidR="00314CD4" w:rsidRPr="00314CD4" w:rsidRDefault="00314CD4" w:rsidP="00FF5ECD">
            <w:pPr>
              <w:spacing w:before="100" w:beforeAutospacing="1" w:after="100" w:afterAutospacing="1" w:line="240" w:lineRule="auto"/>
              <w:outlineLvl w:val="2"/>
              <w:rPr>
                <w:rFonts w:ascii="Times New Roman" w:eastAsia="Times New Roman" w:hAnsi="Times New Roman" w:cs="Times New Roman"/>
                <w:bCs/>
                <w:sz w:val="27"/>
                <w:szCs w:val="27"/>
              </w:rPr>
            </w:pPr>
            <w:r w:rsidRPr="00314CD4">
              <w:rPr>
                <w:rFonts w:ascii="Times New Roman" w:eastAsia="Times New Roman" w:hAnsi="Times New Roman" w:cs="Times New Roman"/>
                <w:bCs/>
                <w:sz w:val="27"/>
                <w:szCs w:val="27"/>
              </w:rPr>
              <w:t>0.85</w:t>
            </w:r>
          </w:p>
        </w:tc>
      </w:tr>
    </w:tbl>
    <w:p w:rsidR="00314CD4" w:rsidRPr="00F31052" w:rsidRDefault="00314CD4" w:rsidP="00F31052">
      <w:pPr>
        <w:spacing w:before="100" w:beforeAutospacing="1" w:after="100" w:afterAutospacing="1" w:line="240" w:lineRule="auto"/>
        <w:outlineLvl w:val="2"/>
        <w:rPr>
          <w:rFonts w:ascii="Times New Roman" w:eastAsia="Times New Roman" w:hAnsi="Times New Roman" w:cs="Times New Roman"/>
          <w:bCs/>
          <w:sz w:val="27"/>
          <w:szCs w:val="27"/>
        </w:rPr>
      </w:pPr>
    </w:p>
    <w:p w:rsidR="00880F19" w:rsidRDefault="00E07AE4" w:rsidP="006E5DAA">
      <w:pPr>
        <w:spacing w:before="100" w:beforeAutospacing="1" w:after="100" w:afterAutospacing="1" w:line="240" w:lineRule="auto"/>
        <w:jc w:val="both"/>
        <w:rPr>
          <w:rFonts w:ascii="Times New Roman" w:eastAsia="Times New Roman" w:hAnsi="Times New Roman" w:cs="Times New Roman"/>
          <w:sz w:val="24"/>
          <w:szCs w:val="24"/>
        </w:rPr>
      </w:pPr>
      <w:r w:rsidRPr="005F586A">
        <w:rPr>
          <w:rFonts w:ascii="Times New Roman" w:eastAsia="Times New Roman" w:hAnsi="Times New Roman" w:cs="Times New Roman"/>
          <w:sz w:val="24"/>
          <w:szCs w:val="24"/>
        </w:rPr>
        <w:t xml:space="preserve">The </w:t>
      </w:r>
      <w:r w:rsidRPr="005F586A">
        <w:rPr>
          <w:rFonts w:ascii="Times New Roman" w:eastAsia="Times New Roman" w:hAnsi="Times New Roman" w:cs="Times New Roman"/>
          <w:bCs/>
          <w:sz w:val="24"/>
          <w:szCs w:val="24"/>
        </w:rPr>
        <w:t>Shannon-Wiener Index (H′)</w:t>
      </w:r>
      <w:r w:rsidRPr="005F586A">
        <w:rPr>
          <w:rFonts w:ascii="Times New Roman" w:eastAsia="Times New Roman" w:hAnsi="Times New Roman" w:cs="Times New Roman"/>
          <w:sz w:val="24"/>
          <w:szCs w:val="24"/>
        </w:rPr>
        <w:t xml:space="preserve"> represents species richness and evenness within a community, where higher values indicate greater diversity. Among tree species, the Wetland site exhibited the </w:t>
      </w:r>
      <w:r w:rsidRPr="005F586A">
        <w:rPr>
          <w:rFonts w:ascii="Times New Roman" w:eastAsia="Times New Roman" w:hAnsi="Times New Roman" w:cs="Times New Roman"/>
          <w:bCs/>
          <w:sz w:val="24"/>
          <w:szCs w:val="24"/>
        </w:rPr>
        <w:t>highest diversity (H′ = 2.75)</w:t>
      </w:r>
      <w:r w:rsidRPr="005F586A">
        <w:rPr>
          <w:rFonts w:ascii="Times New Roman" w:eastAsia="Times New Roman" w:hAnsi="Times New Roman" w:cs="Times New Roman"/>
          <w:sz w:val="24"/>
          <w:szCs w:val="24"/>
        </w:rPr>
        <w:t xml:space="preserve">, followed by Forestry (2.43), Agroforestry (2.09), and Agriculture (0.00). The higher Shannon index for Wetland trees reflects the heterogeneous and hydrologically stable environment, which supports a variety of moisture-tolerant and semi-aquatic tree species. For herbaceous species, the highest diversity was recorded in </w:t>
      </w:r>
      <w:r w:rsidRPr="005F586A">
        <w:rPr>
          <w:rFonts w:ascii="Times New Roman" w:eastAsia="Times New Roman" w:hAnsi="Times New Roman" w:cs="Times New Roman"/>
          <w:bCs/>
          <w:sz w:val="24"/>
          <w:szCs w:val="24"/>
        </w:rPr>
        <w:t>Forestry (H′ = 2.40)</w:t>
      </w:r>
      <w:r w:rsidRPr="005F586A">
        <w:rPr>
          <w:rFonts w:ascii="Times New Roman" w:eastAsia="Times New Roman" w:hAnsi="Times New Roman" w:cs="Times New Roman"/>
          <w:sz w:val="24"/>
          <w:szCs w:val="24"/>
        </w:rPr>
        <w:t xml:space="preserve">, closely followed by Agroforestry (2.06) and Wetland (2.04). The slightly lower herb diversity in Wetlands compared to Forestry may be attributed to dominance by a few hydrophytic species such as </w:t>
      </w:r>
      <w:proofErr w:type="spellStart"/>
      <w:r w:rsidRPr="005F586A">
        <w:rPr>
          <w:rFonts w:ascii="Times New Roman" w:eastAsia="Times New Roman" w:hAnsi="Times New Roman" w:cs="Times New Roman"/>
          <w:i/>
          <w:iCs/>
          <w:sz w:val="24"/>
          <w:szCs w:val="24"/>
        </w:rPr>
        <w:t>Eichhornia</w:t>
      </w:r>
      <w:proofErr w:type="spellEnd"/>
      <w:r w:rsidRPr="005F586A">
        <w:rPr>
          <w:rFonts w:ascii="Times New Roman" w:eastAsia="Times New Roman" w:hAnsi="Times New Roman" w:cs="Times New Roman"/>
          <w:i/>
          <w:iCs/>
          <w:sz w:val="24"/>
          <w:szCs w:val="24"/>
        </w:rPr>
        <w:t xml:space="preserve"> </w:t>
      </w:r>
      <w:proofErr w:type="spellStart"/>
      <w:r w:rsidRPr="005F586A">
        <w:rPr>
          <w:rFonts w:ascii="Times New Roman" w:eastAsia="Times New Roman" w:hAnsi="Times New Roman" w:cs="Times New Roman"/>
          <w:i/>
          <w:iCs/>
          <w:sz w:val="24"/>
          <w:szCs w:val="24"/>
        </w:rPr>
        <w:t>crassipes</w:t>
      </w:r>
      <w:proofErr w:type="spellEnd"/>
      <w:r w:rsidRPr="005F586A">
        <w:rPr>
          <w:rFonts w:ascii="Times New Roman" w:eastAsia="Times New Roman" w:hAnsi="Times New Roman" w:cs="Times New Roman"/>
          <w:sz w:val="24"/>
          <w:szCs w:val="24"/>
        </w:rPr>
        <w:t xml:space="preserve"> and </w:t>
      </w:r>
      <w:r w:rsidRPr="005F586A">
        <w:rPr>
          <w:rFonts w:ascii="Times New Roman" w:eastAsia="Times New Roman" w:hAnsi="Times New Roman" w:cs="Times New Roman"/>
          <w:i/>
          <w:iCs/>
          <w:sz w:val="24"/>
          <w:szCs w:val="24"/>
        </w:rPr>
        <w:t>Solanum nigrum</w:t>
      </w:r>
      <w:r w:rsidRPr="005F586A">
        <w:rPr>
          <w:rFonts w:ascii="Times New Roman" w:eastAsia="Times New Roman" w:hAnsi="Times New Roman" w:cs="Times New Roman"/>
          <w:sz w:val="24"/>
          <w:szCs w:val="24"/>
        </w:rPr>
        <w:t xml:space="preserve">, which limit the coexistence of other taxa. </w:t>
      </w:r>
    </w:p>
    <w:p w:rsidR="00314CD4" w:rsidRDefault="00E07AE4" w:rsidP="006E5DAA">
      <w:pPr>
        <w:spacing w:before="100" w:beforeAutospacing="1" w:after="100" w:afterAutospacing="1" w:line="240" w:lineRule="auto"/>
        <w:jc w:val="both"/>
        <w:rPr>
          <w:rFonts w:ascii="Times New Roman" w:eastAsia="Times New Roman" w:hAnsi="Times New Roman" w:cs="Times New Roman"/>
          <w:sz w:val="24"/>
          <w:szCs w:val="24"/>
        </w:rPr>
      </w:pPr>
      <w:r w:rsidRPr="005F586A">
        <w:rPr>
          <w:rFonts w:ascii="Times New Roman" w:eastAsia="Times New Roman" w:hAnsi="Times New Roman" w:cs="Times New Roman"/>
          <w:sz w:val="24"/>
          <w:szCs w:val="24"/>
        </w:rPr>
        <w:t xml:space="preserve">The </w:t>
      </w:r>
      <w:r w:rsidRPr="005F586A">
        <w:rPr>
          <w:rFonts w:ascii="Times New Roman" w:eastAsia="Times New Roman" w:hAnsi="Times New Roman" w:cs="Times New Roman"/>
          <w:bCs/>
          <w:sz w:val="24"/>
          <w:szCs w:val="24"/>
        </w:rPr>
        <w:t>Simpson’s Diversity Index (D)</w:t>
      </w:r>
      <w:r w:rsidRPr="005F586A">
        <w:rPr>
          <w:rFonts w:ascii="Times New Roman" w:eastAsia="Times New Roman" w:hAnsi="Times New Roman" w:cs="Times New Roman"/>
          <w:sz w:val="24"/>
          <w:szCs w:val="24"/>
        </w:rPr>
        <w:t xml:space="preserve">, which measures dominance and community stability, showed similar trends. The Wetland ecosystem again recorded the highest tree diversity (D = 0.91), followed by Forestry (0.88) and Agroforestry (0.87). High Simpson values in these ecosystems suggest reduced dominance by a single species and greater ecological balance. Conversely, the </w:t>
      </w:r>
      <w:r w:rsidRPr="005F586A">
        <w:rPr>
          <w:rFonts w:ascii="Times New Roman" w:eastAsia="Times New Roman" w:hAnsi="Times New Roman" w:cs="Times New Roman"/>
          <w:bCs/>
          <w:sz w:val="24"/>
          <w:szCs w:val="24"/>
        </w:rPr>
        <w:t>Agricultural system (D = 0.00)</w:t>
      </w:r>
      <w:r w:rsidRPr="005F586A">
        <w:rPr>
          <w:rFonts w:ascii="Times New Roman" w:eastAsia="Times New Roman" w:hAnsi="Times New Roman" w:cs="Times New Roman"/>
          <w:sz w:val="24"/>
          <w:szCs w:val="24"/>
        </w:rPr>
        <w:t xml:space="preserve"> exhibited complete dominance by a few or single species, indicating loss of natural vegetation and near-total dependency on cultivated crops.</w:t>
      </w:r>
      <w:r w:rsidR="006E5DAA">
        <w:rPr>
          <w:rFonts w:ascii="Times New Roman" w:eastAsia="Times New Roman" w:hAnsi="Times New Roman" w:cs="Times New Roman"/>
          <w:sz w:val="24"/>
          <w:szCs w:val="24"/>
        </w:rPr>
        <w:t xml:space="preserve"> </w:t>
      </w:r>
      <w:r w:rsidRPr="005F586A">
        <w:rPr>
          <w:rFonts w:ascii="Times New Roman" w:eastAsia="Times New Roman" w:hAnsi="Times New Roman" w:cs="Times New Roman"/>
          <w:sz w:val="24"/>
          <w:szCs w:val="24"/>
        </w:rPr>
        <w:t xml:space="preserve">For the herbaceous layer, the highest Simpson value (D = 0.90) was found in Forestry, showing a well-balanced understory composition. Agroforestry and Wetland both recorded D = 0.85, denoting moderate species evenness. </w:t>
      </w:r>
    </w:p>
    <w:p w:rsidR="00880F19" w:rsidRPr="006D08EB" w:rsidRDefault="006D08EB" w:rsidP="006D08EB">
      <w:pPr>
        <w:spacing w:before="100" w:beforeAutospacing="1" w:after="100" w:afterAutospacing="1" w:line="240" w:lineRule="auto"/>
        <w:jc w:val="both"/>
        <w:rPr>
          <w:rFonts w:ascii="Times New Roman" w:eastAsia="Times New Roman" w:hAnsi="Times New Roman" w:cs="Times New Roman"/>
          <w:noProof/>
          <w:sz w:val="24"/>
          <w:szCs w:val="24"/>
        </w:rPr>
      </w:pPr>
      <w:r w:rsidRPr="006D08EB">
        <w:rPr>
          <w:rFonts w:ascii="Times New Roman" w:eastAsia="Times New Roman" w:hAnsi="Times New Roman" w:cs="Times New Roman"/>
          <w:noProof/>
          <w:sz w:val="24"/>
          <w:szCs w:val="24"/>
        </w:rPr>
        <w:drawing>
          <wp:inline distT="0" distB="0" distL="0" distR="0">
            <wp:extent cx="5946241" cy="2453489"/>
            <wp:effectExtent l="19050" t="0" r="16409" b="3961"/>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20BA0" w:rsidRPr="00FF5ECD" w:rsidRDefault="00420BA0" w:rsidP="00420BA0">
      <w:pPr>
        <w:spacing w:before="100" w:beforeAutospacing="1" w:after="100" w:afterAutospacing="1" w:line="240" w:lineRule="auto"/>
        <w:jc w:val="both"/>
        <w:outlineLvl w:val="1"/>
        <w:rPr>
          <w:rFonts w:eastAsia="Times New Roman" w:cstheme="minorHAnsi"/>
          <w:b/>
          <w:bCs/>
          <w:sz w:val="36"/>
          <w:szCs w:val="36"/>
        </w:rPr>
      </w:pPr>
      <w:r w:rsidRPr="00FF5ECD">
        <w:rPr>
          <w:rFonts w:eastAsia="Times New Roman" w:cstheme="minorHAnsi"/>
          <w:b/>
          <w:bCs/>
          <w:sz w:val="28"/>
          <w:szCs w:val="36"/>
        </w:rPr>
        <w:lastRenderedPageBreak/>
        <w:t>Conclusion</w:t>
      </w:r>
    </w:p>
    <w:p w:rsidR="00420BA0" w:rsidRPr="005F586A" w:rsidRDefault="00420BA0" w:rsidP="00420BA0">
      <w:pPr>
        <w:spacing w:before="100" w:beforeAutospacing="1" w:after="100" w:afterAutospacing="1" w:line="240" w:lineRule="auto"/>
        <w:jc w:val="both"/>
        <w:rPr>
          <w:rFonts w:eastAsia="Times New Roman" w:cstheme="minorHAnsi"/>
          <w:sz w:val="24"/>
          <w:szCs w:val="24"/>
        </w:rPr>
      </w:pPr>
      <w:r w:rsidRPr="005F586A">
        <w:rPr>
          <w:rFonts w:eastAsia="Times New Roman" w:cstheme="minorHAnsi"/>
          <w:sz w:val="24"/>
          <w:szCs w:val="24"/>
        </w:rPr>
        <w:t xml:space="preserve">The comparative phytosociological analysis revealed significant variation in species composition and dominance across Forestry, Agroforestry, and Wetland ecosystems in Ghaziabad District. Wetlands supported the greatest diversity and basal area, followed by Forestry and Agroforestry systems. Dominant species such as </w:t>
      </w:r>
      <w:r w:rsidRPr="005F586A">
        <w:rPr>
          <w:rFonts w:eastAsia="Times New Roman" w:cstheme="minorHAnsi"/>
          <w:i/>
          <w:iCs/>
          <w:sz w:val="24"/>
          <w:szCs w:val="24"/>
        </w:rPr>
        <w:t>Terminalia arjuna</w:t>
      </w:r>
      <w:r w:rsidRPr="005F586A">
        <w:rPr>
          <w:rFonts w:eastAsia="Times New Roman" w:cstheme="minorHAnsi"/>
          <w:sz w:val="24"/>
          <w:szCs w:val="24"/>
        </w:rPr>
        <w:t xml:space="preserve">, </w:t>
      </w:r>
      <w:proofErr w:type="spellStart"/>
      <w:r w:rsidRPr="005F586A">
        <w:rPr>
          <w:rFonts w:eastAsia="Times New Roman" w:cstheme="minorHAnsi"/>
          <w:i/>
          <w:iCs/>
          <w:sz w:val="24"/>
          <w:szCs w:val="24"/>
        </w:rPr>
        <w:t>Albizia</w:t>
      </w:r>
      <w:proofErr w:type="spellEnd"/>
      <w:r w:rsidRPr="005F586A">
        <w:rPr>
          <w:rFonts w:eastAsia="Times New Roman" w:cstheme="minorHAnsi"/>
          <w:i/>
          <w:iCs/>
          <w:sz w:val="24"/>
          <w:szCs w:val="24"/>
        </w:rPr>
        <w:t xml:space="preserve"> </w:t>
      </w:r>
      <w:proofErr w:type="spellStart"/>
      <w:r w:rsidRPr="005F586A">
        <w:rPr>
          <w:rFonts w:eastAsia="Times New Roman" w:cstheme="minorHAnsi"/>
          <w:i/>
          <w:iCs/>
          <w:sz w:val="24"/>
          <w:szCs w:val="24"/>
        </w:rPr>
        <w:t>lebbeck</w:t>
      </w:r>
      <w:proofErr w:type="spellEnd"/>
      <w:r w:rsidRPr="005F586A">
        <w:rPr>
          <w:rFonts w:eastAsia="Times New Roman" w:cstheme="minorHAnsi"/>
          <w:sz w:val="24"/>
          <w:szCs w:val="24"/>
        </w:rPr>
        <w:t xml:space="preserve">, </w:t>
      </w:r>
      <w:proofErr w:type="spellStart"/>
      <w:r w:rsidRPr="005F586A">
        <w:rPr>
          <w:rFonts w:eastAsia="Times New Roman" w:cstheme="minorHAnsi"/>
          <w:i/>
          <w:iCs/>
          <w:sz w:val="24"/>
          <w:szCs w:val="24"/>
        </w:rPr>
        <w:t>Tectona</w:t>
      </w:r>
      <w:proofErr w:type="spellEnd"/>
      <w:r w:rsidRPr="005F586A">
        <w:rPr>
          <w:rFonts w:eastAsia="Times New Roman" w:cstheme="minorHAnsi"/>
          <w:i/>
          <w:iCs/>
          <w:sz w:val="24"/>
          <w:szCs w:val="24"/>
        </w:rPr>
        <w:t xml:space="preserve"> </w:t>
      </w:r>
      <w:proofErr w:type="spellStart"/>
      <w:r w:rsidRPr="005F586A">
        <w:rPr>
          <w:rFonts w:eastAsia="Times New Roman" w:cstheme="minorHAnsi"/>
          <w:i/>
          <w:iCs/>
          <w:sz w:val="24"/>
          <w:szCs w:val="24"/>
        </w:rPr>
        <w:t>grandis</w:t>
      </w:r>
      <w:proofErr w:type="spellEnd"/>
      <w:r w:rsidRPr="005F586A">
        <w:rPr>
          <w:rFonts w:eastAsia="Times New Roman" w:cstheme="minorHAnsi"/>
          <w:sz w:val="24"/>
          <w:szCs w:val="24"/>
        </w:rPr>
        <w:t xml:space="preserve">, and </w:t>
      </w:r>
      <w:proofErr w:type="spellStart"/>
      <w:r w:rsidRPr="005F586A">
        <w:rPr>
          <w:rFonts w:eastAsia="Times New Roman" w:cstheme="minorHAnsi"/>
          <w:i/>
          <w:iCs/>
          <w:sz w:val="24"/>
          <w:szCs w:val="24"/>
        </w:rPr>
        <w:t>Ficus</w:t>
      </w:r>
      <w:proofErr w:type="spellEnd"/>
      <w:r w:rsidRPr="005F586A">
        <w:rPr>
          <w:rFonts w:eastAsia="Times New Roman" w:cstheme="minorHAnsi"/>
          <w:i/>
          <w:iCs/>
          <w:sz w:val="24"/>
          <w:szCs w:val="24"/>
        </w:rPr>
        <w:t xml:space="preserve"> </w:t>
      </w:r>
      <w:proofErr w:type="spellStart"/>
      <w:r w:rsidRPr="005F586A">
        <w:rPr>
          <w:rFonts w:eastAsia="Times New Roman" w:cstheme="minorHAnsi"/>
          <w:i/>
          <w:iCs/>
          <w:sz w:val="24"/>
          <w:szCs w:val="24"/>
        </w:rPr>
        <w:t>viren</w:t>
      </w:r>
      <w:proofErr w:type="spellEnd"/>
      <w:r w:rsidRPr="005F586A">
        <w:rPr>
          <w:rFonts w:eastAsia="Times New Roman" w:cstheme="minorHAnsi"/>
          <w:sz w:val="24"/>
          <w:szCs w:val="24"/>
        </w:rPr>
        <w:t xml:space="preserve"> play a crucial role in sustaining ec</w:t>
      </w:r>
      <w:r w:rsidR="006E5DAA">
        <w:rPr>
          <w:rFonts w:eastAsia="Times New Roman" w:cstheme="minorHAnsi"/>
          <w:sz w:val="24"/>
          <w:szCs w:val="24"/>
        </w:rPr>
        <w:t xml:space="preserve">osystem structure and </w:t>
      </w:r>
      <w:proofErr w:type="spellStart"/>
      <w:proofErr w:type="gramStart"/>
      <w:r w:rsidR="006E5DAA">
        <w:rPr>
          <w:rFonts w:eastAsia="Times New Roman" w:cstheme="minorHAnsi"/>
          <w:sz w:val="24"/>
          <w:szCs w:val="24"/>
        </w:rPr>
        <w:t>function.</w:t>
      </w:r>
      <w:r w:rsidRPr="005F586A">
        <w:rPr>
          <w:rFonts w:eastAsia="Times New Roman" w:cstheme="minorHAnsi"/>
          <w:sz w:val="24"/>
          <w:szCs w:val="24"/>
        </w:rPr>
        <w:t>The</w:t>
      </w:r>
      <w:proofErr w:type="spellEnd"/>
      <w:proofErr w:type="gramEnd"/>
      <w:r w:rsidRPr="005F586A">
        <w:rPr>
          <w:rFonts w:eastAsia="Times New Roman" w:cstheme="minorHAnsi"/>
          <w:sz w:val="24"/>
          <w:szCs w:val="24"/>
        </w:rPr>
        <w:t xml:space="preserve"> study highlights the ecological importance of Wetland habitats and the potential of Agroforestry as a sustainable land-use practice integrating economic and ecological benefits. Conservation of native species, restoration of degraded Wetlands, and diversification of Agroforestry species composition are recommended to promote regional biodiversity and ecosystem health.</w:t>
      </w:r>
    </w:p>
    <w:p w:rsidR="00420BA0" w:rsidRPr="00FF5ECD" w:rsidRDefault="00420BA0" w:rsidP="00420BA0">
      <w:pPr>
        <w:spacing w:before="100" w:beforeAutospacing="1" w:after="100" w:afterAutospacing="1" w:line="240" w:lineRule="auto"/>
        <w:jc w:val="both"/>
        <w:outlineLvl w:val="1"/>
        <w:rPr>
          <w:rFonts w:eastAsia="Times New Roman" w:cstheme="minorHAnsi"/>
          <w:b/>
          <w:bCs/>
          <w:sz w:val="36"/>
          <w:szCs w:val="36"/>
        </w:rPr>
      </w:pPr>
      <w:r w:rsidRPr="00FF5ECD">
        <w:rPr>
          <w:rFonts w:eastAsia="Times New Roman" w:cstheme="minorHAnsi"/>
          <w:b/>
          <w:bCs/>
          <w:sz w:val="28"/>
          <w:szCs w:val="36"/>
        </w:rPr>
        <w:t>References</w:t>
      </w:r>
      <w:r w:rsidRPr="00FF5ECD">
        <w:rPr>
          <w:rFonts w:eastAsia="Times New Roman" w:cstheme="minorHAnsi"/>
          <w:b/>
          <w:bCs/>
          <w:sz w:val="36"/>
          <w:szCs w:val="36"/>
        </w:rPr>
        <w:t xml:space="preserve"> </w:t>
      </w:r>
    </w:p>
    <w:p w:rsidR="00C441D0" w:rsidRPr="00C441D0" w:rsidRDefault="00C441D0" w:rsidP="00C441D0">
      <w:pPr>
        <w:numPr>
          <w:ilvl w:val="0"/>
          <w:numId w:val="4"/>
        </w:numPr>
        <w:spacing w:before="100" w:beforeAutospacing="1" w:after="100" w:afterAutospacing="1" w:line="240" w:lineRule="auto"/>
        <w:jc w:val="both"/>
        <w:rPr>
          <w:rFonts w:eastAsia="Times New Roman" w:cstheme="minorHAnsi"/>
          <w:sz w:val="24"/>
          <w:szCs w:val="24"/>
        </w:rPr>
      </w:pPr>
      <w:r w:rsidRPr="00C441D0">
        <w:rPr>
          <w:rFonts w:eastAsia="Times New Roman" w:cstheme="minorHAnsi"/>
          <w:sz w:val="24"/>
          <w:szCs w:val="24"/>
        </w:rPr>
        <w:t>Ansari NA (2017c) Diversity of Odonate Fauna in Surajpur Lake: An Urban Wetland of Upper Gangetic Plain, Northern India. International Journal of Ecology and Environmental Sciences 43: 73–79.</w:t>
      </w:r>
    </w:p>
    <w:p w:rsidR="00C441D0" w:rsidRPr="00C441D0" w:rsidRDefault="00C441D0" w:rsidP="00C441D0">
      <w:pPr>
        <w:numPr>
          <w:ilvl w:val="0"/>
          <w:numId w:val="4"/>
        </w:numPr>
        <w:spacing w:before="100" w:beforeAutospacing="1" w:after="100" w:afterAutospacing="1" w:line="240" w:lineRule="auto"/>
        <w:jc w:val="both"/>
        <w:rPr>
          <w:rFonts w:eastAsia="Times New Roman" w:cstheme="minorHAnsi"/>
          <w:sz w:val="24"/>
          <w:szCs w:val="24"/>
        </w:rPr>
      </w:pPr>
      <w:r w:rsidRPr="00C441D0">
        <w:rPr>
          <w:sz w:val="24"/>
          <w:szCs w:val="24"/>
        </w:rPr>
        <w:t>Ansari NA, Khan A &amp; Ram J (2016) Vascular Plants of Surajpur Wetland, National Capital Region India. Indian Journal of Plant Sciences 5: 54–69.</w:t>
      </w:r>
    </w:p>
    <w:p w:rsidR="00C441D0" w:rsidRPr="00C441D0" w:rsidRDefault="00C441D0" w:rsidP="00C441D0">
      <w:pPr>
        <w:numPr>
          <w:ilvl w:val="0"/>
          <w:numId w:val="4"/>
        </w:numPr>
        <w:spacing w:before="100" w:beforeAutospacing="1" w:after="100" w:afterAutospacing="1" w:line="240" w:lineRule="auto"/>
        <w:jc w:val="both"/>
        <w:rPr>
          <w:rFonts w:eastAsia="Times New Roman" w:cstheme="minorHAnsi"/>
          <w:sz w:val="24"/>
          <w:szCs w:val="24"/>
        </w:rPr>
      </w:pPr>
      <w:r w:rsidRPr="00C441D0">
        <w:rPr>
          <w:sz w:val="24"/>
          <w:szCs w:val="24"/>
        </w:rPr>
        <w:t>Ansari NA, Khan A &amp; Ram J (2016) Vascular Plants of Surajpur Wetland, National Capital Region India. Indian Journal of Plant Sciences 5: 54–69.</w:t>
      </w:r>
    </w:p>
    <w:p w:rsidR="00420BA0" w:rsidRPr="00C441D0" w:rsidRDefault="00420BA0" w:rsidP="00420BA0">
      <w:pPr>
        <w:numPr>
          <w:ilvl w:val="0"/>
          <w:numId w:val="4"/>
        </w:numPr>
        <w:spacing w:before="100" w:beforeAutospacing="1" w:after="100" w:afterAutospacing="1" w:line="240" w:lineRule="auto"/>
        <w:jc w:val="both"/>
        <w:rPr>
          <w:rFonts w:eastAsia="Times New Roman" w:cstheme="minorHAnsi"/>
          <w:sz w:val="24"/>
          <w:szCs w:val="24"/>
        </w:rPr>
      </w:pPr>
      <w:r w:rsidRPr="00C441D0">
        <w:rPr>
          <w:rFonts w:eastAsia="Times New Roman" w:cstheme="minorHAnsi"/>
          <w:sz w:val="24"/>
          <w:szCs w:val="24"/>
        </w:rPr>
        <w:t xml:space="preserve">Curtis, J. T., &amp; McIntosh, R. P. (1951). </w:t>
      </w:r>
      <w:r w:rsidRPr="00C441D0">
        <w:rPr>
          <w:rFonts w:eastAsia="Times New Roman" w:cstheme="minorHAnsi"/>
          <w:i/>
          <w:iCs/>
          <w:sz w:val="24"/>
          <w:szCs w:val="24"/>
        </w:rPr>
        <w:t>An upland forest continuum in the prairie-forest border region of Wisconsin.</w:t>
      </w:r>
      <w:r w:rsidRPr="00C441D0">
        <w:rPr>
          <w:rFonts w:eastAsia="Times New Roman" w:cstheme="minorHAnsi"/>
          <w:sz w:val="24"/>
          <w:szCs w:val="24"/>
        </w:rPr>
        <w:t xml:space="preserve"> Ecology, 32(3), 476–496.</w:t>
      </w:r>
    </w:p>
    <w:p w:rsidR="00C441D0" w:rsidRPr="00C441D0" w:rsidRDefault="00C441D0" w:rsidP="00C441D0">
      <w:pPr>
        <w:numPr>
          <w:ilvl w:val="0"/>
          <w:numId w:val="4"/>
        </w:numPr>
        <w:spacing w:before="100" w:beforeAutospacing="1" w:after="100" w:afterAutospacing="1" w:line="240" w:lineRule="auto"/>
        <w:jc w:val="both"/>
        <w:rPr>
          <w:rFonts w:eastAsia="Times New Roman" w:cstheme="minorHAnsi"/>
          <w:sz w:val="24"/>
          <w:szCs w:val="24"/>
        </w:rPr>
      </w:pPr>
      <w:r w:rsidRPr="00C441D0">
        <w:rPr>
          <w:rFonts w:eastAsia="Times New Roman" w:cstheme="minorHAnsi"/>
          <w:sz w:val="24"/>
          <w:szCs w:val="24"/>
        </w:rPr>
        <w:t>Kent and Coker's 1992 book, Vegetation Description and Analysis: A Practical Approach.</w:t>
      </w:r>
    </w:p>
    <w:p w:rsidR="00420BA0" w:rsidRPr="00C441D0" w:rsidRDefault="00420BA0" w:rsidP="00420BA0">
      <w:pPr>
        <w:numPr>
          <w:ilvl w:val="0"/>
          <w:numId w:val="4"/>
        </w:numPr>
        <w:spacing w:before="100" w:beforeAutospacing="1" w:after="100" w:afterAutospacing="1" w:line="240" w:lineRule="auto"/>
        <w:jc w:val="both"/>
        <w:rPr>
          <w:rFonts w:eastAsia="Times New Roman" w:cstheme="minorHAnsi"/>
          <w:sz w:val="24"/>
          <w:szCs w:val="24"/>
        </w:rPr>
      </w:pPr>
      <w:proofErr w:type="spellStart"/>
      <w:r w:rsidRPr="00C441D0">
        <w:rPr>
          <w:rFonts w:eastAsia="Times New Roman" w:cstheme="minorHAnsi"/>
          <w:sz w:val="24"/>
          <w:szCs w:val="24"/>
        </w:rPr>
        <w:t>Misra</w:t>
      </w:r>
      <w:proofErr w:type="spellEnd"/>
      <w:r w:rsidRPr="00C441D0">
        <w:rPr>
          <w:rFonts w:eastAsia="Times New Roman" w:cstheme="minorHAnsi"/>
          <w:sz w:val="24"/>
          <w:szCs w:val="24"/>
        </w:rPr>
        <w:t xml:space="preserve">, R. (1968). </w:t>
      </w:r>
      <w:r w:rsidRPr="00C441D0">
        <w:rPr>
          <w:rFonts w:eastAsia="Times New Roman" w:cstheme="minorHAnsi"/>
          <w:i/>
          <w:iCs/>
          <w:sz w:val="24"/>
          <w:szCs w:val="24"/>
        </w:rPr>
        <w:t>Ecology Work Book.</w:t>
      </w:r>
      <w:r w:rsidRPr="00C441D0">
        <w:rPr>
          <w:rFonts w:eastAsia="Times New Roman" w:cstheme="minorHAnsi"/>
          <w:sz w:val="24"/>
          <w:szCs w:val="24"/>
        </w:rPr>
        <w:t xml:space="preserve"> Oxford and IBH Publishing Co., New Delhi.</w:t>
      </w:r>
    </w:p>
    <w:p w:rsidR="002B6B20" w:rsidRPr="00C441D0" w:rsidRDefault="002B6B20" w:rsidP="00420BA0">
      <w:pPr>
        <w:numPr>
          <w:ilvl w:val="0"/>
          <w:numId w:val="4"/>
        </w:numPr>
        <w:spacing w:before="100" w:beforeAutospacing="1" w:after="100" w:afterAutospacing="1" w:line="240" w:lineRule="auto"/>
        <w:jc w:val="both"/>
        <w:rPr>
          <w:rFonts w:eastAsia="Times New Roman" w:cstheme="minorHAnsi"/>
          <w:sz w:val="24"/>
          <w:szCs w:val="24"/>
        </w:rPr>
      </w:pPr>
      <w:proofErr w:type="spellStart"/>
      <w:r w:rsidRPr="00C441D0">
        <w:rPr>
          <w:sz w:val="24"/>
          <w:szCs w:val="24"/>
        </w:rPr>
        <w:t>Vardhana</w:t>
      </w:r>
      <w:proofErr w:type="spellEnd"/>
      <w:r w:rsidRPr="00C441D0">
        <w:rPr>
          <w:sz w:val="24"/>
          <w:szCs w:val="24"/>
        </w:rPr>
        <w:t xml:space="preserve"> R (2007) Flora of Ghaziabad District. Shree Publishers and Distributors, New Delhi, India.</w:t>
      </w:r>
    </w:p>
    <w:p w:rsidR="00420BA0" w:rsidRPr="005F586A" w:rsidRDefault="00420BA0" w:rsidP="00420BA0">
      <w:pPr>
        <w:spacing w:after="0" w:line="240" w:lineRule="auto"/>
        <w:jc w:val="both"/>
        <w:rPr>
          <w:rFonts w:eastAsia="Times New Roman" w:cstheme="minorHAnsi"/>
          <w:sz w:val="24"/>
          <w:szCs w:val="24"/>
        </w:rPr>
      </w:pPr>
    </w:p>
    <w:p w:rsidR="00E62D2B" w:rsidRPr="005F586A" w:rsidRDefault="00E62D2B" w:rsidP="00420BA0">
      <w:pPr>
        <w:jc w:val="both"/>
        <w:rPr>
          <w:rFonts w:cstheme="minorHAnsi"/>
        </w:rPr>
      </w:pPr>
    </w:p>
    <w:sectPr w:rsidR="00E62D2B" w:rsidRPr="005F586A" w:rsidSect="008925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27DF3"/>
    <w:multiLevelType w:val="multilevel"/>
    <w:tmpl w:val="37EA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76090"/>
    <w:multiLevelType w:val="hybridMultilevel"/>
    <w:tmpl w:val="88744E42"/>
    <w:lvl w:ilvl="0" w:tplc="939C55F0">
      <w:start w:val="1"/>
      <w:numFmt w:val="bullet"/>
      <w:lvlText w:val="•"/>
      <w:lvlJc w:val="left"/>
      <w:pPr>
        <w:tabs>
          <w:tab w:val="num" w:pos="720"/>
        </w:tabs>
        <w:ind w:left="720" w:hanging="360"/>
      </w:pPr>
      <w:rPr>
        <w:rFonts w:ascii="Arial" w:hAnsi="Arial" w:hint="default"/>
      </w:rPr>
    </w:lvl>
    <w:lvl w:ilvl="1" w:tplc="5F0E109E" w:tentative="1">
      <w:start w:val="1"/>
      <w:numFmt w:val="bullet"/>
      <w:lvlText w:val="•"/>
      <w:lvlJc w:val="left"/>
      <w:pPr>
        <w:tabs>
          <w:tab w:val="num" w:pos="1440"/>
        </w:tabs>
        <w:ind w:left="1440" w:hanging="360"/>
      </w:pPr>
      <w:rPr>
        <w:rFonts w:ascii="Arial" w:hAnsi="Arial" w:hint="default"/>
      </w:rPr>
    </w:lvl>
    <w:lvl w:ilvl="2" w:tplc="F626AA64" w:tentative="1">
      <w:start w:val="1"/>
      <w:numFmt w:val="bullet"/>
      <w:lvlText w:val="•"/>
      <w:lvlJc w:val="left"/>
      <w:pPr>
        <w:tabs>
          <w:tab w:val="num" w:pos="2160"/>
        </w:tabs>
        <w:ind w:left="2160" w:hanging="360"/>
      </w:pPr>
      <w:rPr>
        <w:rFonts w:ascii="Arial" w:hAnsi="Arial" w:hint="default"/>
      </w:rPr>
    </w:lvl>
    <w:lvl w:ilvl="3" w:tplc="71F44016" w:tentative="1">
      <w:start w:val="1"/>
      <w:numFmt w:val="bullet"/>
      <w:lvlText w:val="•"/>
      <w:lvlJc w:val="left"/>
      <w:pPr>
        <w:tabs>
          <w:tab w:val="num" w:pos="2880"/>
        </w:tabs>
        <w:ind w:left="2880" w:hanging="360"/>
      </w:pPr>
      <w:rPr>
        <w:rFonts w:ascii="Arial" w:hAnsi="Arial" w:hint="default"/>
      </w:rPr>
    </w:lvl>
    <w:lvl w:ilvl="4" w:tplc="1728C6F6" w:tentative="1">
      <w:start w:val="1"/>
      <w:numFmt w:val="bullet"/>
      <w:lvlText w:val="•"/>
      <w:lvlJc w:val="left"/>
      <w:pPr>
        <w:tabs>
          <w:tab w:val="num" w:pos="3600"/>
        </w:tabs>
        <w:ind w:left="3600" w:hanging="360"/>
      </w:pPr>
      <w:rPr>
        <w:rFonts w:ascii="Arial" w:hAnsi="Arial" w:hint="default"/>
      </w:rPr>
    </w:lvl>
    <w:lvl w:ilvl="5" w:tplc="4CBC61CE" w:tentative="1">
      <w:start w:val="1"/>
      <w:numFmt w:val="bullet"/>
      <w:lvlText w:val="•"/>
      <w:lvlJc w:val="left"/>
      <w:pPr>
        <w:tabs>
          <w:tab w:val="num" w:pos="4320"/>
        </w:tabs>
        <w:ind w:left="4320" w:hanging="360"/>
      </w:pPr>
      <w:rPr>
        <w:rFonts w:ascii="Arial" w:hAnsi="Arial" w:hint="default"/>
      </w:rPr>
    </w:lvl>
    <w:lvl w:ilvl="6" w:tplc="A93835EA" w:tentative="1">
      <w:start w:val="1"/>
      <w:numFmt w:val="bullet"/>
      <w:lvlText w:val="•"/>
      <w:lvlJc w:val="left"/>
      <w:pPr>
        <w:tabs>
          <w:tab w:val="num" w:pos="5040"/>
        </w:tabs>
        <w:ind w:left="5040" w:hanging="360"/>
      </w:pPr>
      <w:rPr>
        <w:rFonts w:ascii="Arial" w:hAnsi="Arial" w:hint="default"/>
      </w:rPr>
    </w:lvl>
    <w:lvl w:ilvl="7" w:tplc="A07E753E" w:tentative="1">
      <w:start w:val="1"/>
      <w:numFmt w:val="bullet"/>
      <w:lvlText w:val="•"/>
      <w:lvlJc w:val="left"/>
      <w:pPr>
        <w:tabs>
          <w:tab w:val="num" w:pos="5760"/>
        </w:tabs>
        <w:ind w:left="5760" w:hanging="360"/>
      </w:pPr>
      <w:rPr>
        <w:rFonts w:ascii="Arial" w:hAnsi="Arial" w:hint="default"/>
      </w:rPr>
    </w:lvl>
    <w:lvl w:ilvl="8" w:tplc="46BE42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D607EB7"/>
    <w:multiLevelType w:val="multilevel"/>
    <w:tmpl w:val="2F6C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9D4F83"/>
    <w:multiLevelType w:val="multilevel"/>
    <w:tmpl w:val="F5C2B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1423D9"/>
    <w:multiLevelType w:val="multilevel"/>
    <w:tmpl w:val="EFC4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20BA0"/>
    <w:rsid w:val="000B002A"/>
    <w:rsid w:val="00116742"/>
    <w:rsid w:val="00164BA9"/>
    <w:rsid w:val="002B6B20"/>
    <w:rsid w:val="00314CD4"/>
    <w:rsid w:val="003C256E"/>
    <w:rsid w:val="00420BA0"/>
    <w:rsid w:val="005F586A"/>
    <w:rsid w:val="006D08EB"/>
    <w:rsid w:val="006E376A"/>
    <w:rsid w:val="006E5DAA"/>
    <w:rsid w:val="007F652E"/>
    <w:rsid w:val="0080501C"/>
    <w:rsid w:val="00810F55"/>
    <w:rsid w:val="00880F19"/>
    <w:rsid w:val="0089259A"/>
    <w:rsid w:val="008A1A7F"/>
    <w:rsid w:val="00966FF7"/>
    <w:rsid w:val="009F0F46"/>
    <w:rsid w:val="00C441D0"/>
    <w:rsid w:val="00C65F06"/>
    <w:rsid w:val="00D03ED0"/>
    <w:rsid w:val="00D162BF"/>
    <w:rsid w:val="00DA2D13"/>
    <w:rsid w:val="00E07AE4"/>
    <w:rsid w:val="00E2718B"/>
    <w:rsid w:val="00E62D2B"/>
    <w:rsid w:val="00F31052"/>
    <w:rsid w:val="00F326B6"/>
    <w:rsid w:val="00FD5FF7"/>
    <w:rsid w:val="00FF5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4FD047-5D90-46BE-B331-41DA9509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59A"/>
  </w:style>
  <w:style w:type="paragraph" w:styleId="Heading1">
    <w:name w:val="heading 1"/>
    <w:basedOn w:val="Normal"/>
    <w:link w:val="Heading1Char"/>
    <w:uiPriority w:val="9"/>
    <w:qFormat/>
    <w:rsid w:val="00420B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20B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20B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20BA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BA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20BA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20BA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20BA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20B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0BA0"/>
    <w:rPr>
      <w:b/>
      <w:bCs/>
    </w:rPr>
  </w:style>
  <w:style w:type="character" w:styleId="Emphasis">
    <w:name w:val="Emphasis"/>
    <w:basedOn w:val="DefaultParagraphFont"/>
    <w:uiPriority w:val="20"/>
    <w:qFormat/>
    <w:rsid w:val="00420BA0"/>
    <w:rPr>
      <w:i/>
      <w:iCs/>
    </w:rPr>
  </w:style>
  <w:style w:type="paragraph" w:styleId="ListParagraph">
    <w:name w:val="List Paragraph"/>
    <w:basedOn w:val="Normal"/>
    <w:uiPriority w:val="34"/>
    <w:qFormat/>
    <w:rsid w:val="005F586A"/>
    <w:pPr>
      <w:ind w:left="720"/>
      <w:contextualSpacing/>
    </w:pPr>
    <w:rPr>
      <w:rFonts w:eastAsiaTheme="minorHAnsi"/>
    </w:rPr>
  </w:style>
  <w:style w:type="paragraph" w:styleId="BalloonText">
    <w:name w:val="Balloon Text"/>
    <w:basedOn w:val="Normal"/>
    <w:link w:val="BalloonTextChar"/>
    <w:uiPriority w:val="99"/>
    <w:semiHidden/>
    <w:unhideWhenUsed/>
    <w:rsid w:val="005F5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86A"/>
    <w:rPr>
      <w:rFonts w:ascii="Tahoma" w:hAnsi="Tahoma" w:cs="Tahoma"/>
      <w:sz w:val="16"/>
      <w:szCs w:val="16"/>
    </w:rPr>
  </w:style>
  <w:style w:type="paragraph" w:styleId="NoSpacing">
    <w:name w:val="No Spacing"/>
    <w:uiPriority w:val="1"/>
    <w:qFormat/>
    <w:rsid w:val="005F586A"/>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87759">
      <w:bodyDiv w:val="1"/>
      <w:marLeft w:val="0"/>
      <w:marRight w:val="0"/>
      <w:marTop w:val="0"/>
      <w:marBottom w:val="0"/>
      <w:divBdr>
        <w:top w:val="none" w:sz="0" w:space="0" w:color="auto"/>
        <w:left w:val="none" w:sz="0" w:space="0" w:color="auto"/>
        <w:bottom w:val="none" w:sz="0" w:space="0" w:color="auto"/>
        <w:right w:val="none" w:sz="0" w:space="0" w:color="auto"/>
      </w:divBdr>
    </w:div>
    <w:div w:id="1039234992">
      <w:bodyDiv w:val="1"/>
      <w:marLeft w:val="0"/>
      <w:marRight w:val="0"/>
      <w:marTop w:val="0"/>
      <w:marBottom w:val="0"/>
      <w:divBdr>
        <w:top w:val="none" w:sz="0" w:space="0" w:color="auto"/>
        <w:left w:val="none" w:sz="0" w:space="0" w:color="auto"/>
        <w:bottom w:val="none" w:sz="0" w:space="0" w:color="auto"/>
        <w:right w:val="none" w:sz="0" w:space="0" w:color="auto"/>
      </w:divBdr>
      <w:divsChild>
        <w:div w:id="436213059">
          <w:marLeft w:val="547"/>
          <w:marRight w:val="0"/>
          <w:marTop w:val="0"/>
          <w:marBottom w:val="0"/>
          <w:divBdr>
            <w:top w:val="none" w:sz="0" w:space="0" w:color="auto"/>
            <w:left w:val="none" w:sz="0" w:space="0" w:color="auto"/>
            <w:bottom w:val="none" w:sz="0" w:space="0" w:color="auto"/>
            <w:right w:val="none" w:sz="0" w:space="0" w:color="auto"/>
          </w:divBdr>
        </w:div>
      </w:divsChild>
    </w:div>
    <w:div w:id="1135564868">
      <w:bodyDiv w:val="1"/>
      <w:marLeft w:val="0"/>
      <w:marRight w:val="0"/>
      <w:marTop w:val="0"/>
      <w:marBottom w:val="0"/>
      <w:divBdr>
        <w:top w:val="none" w:sz="0" w:space="0" w:color="auto"/>
        <w:left w:val="none" w:sz="0" w:space="0" w:color="auto"/>
        <w:bottom w:val="none" w:sz="0" w:space="0" w:color="auto"/>
        <w:right w:val="none" w:sz="0" w:space="0" w:color="auto"/>
      </w:divBdr>
    </w:div>
    <w:div w:id="183907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HISH%20SHUKLA\OneDrive\Desktop\rap%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baseline="0"/>
              <a:t> </a:t>
            </a:r>
            <a:r>
              <a:rPr lang="en-US" sz="1800" b="1" i="0" u="none" strike="noStrike" baseline="0"/>
              <a:t>Biodiversity indices </a:t>
            </a:r>
            <a:endParaRPr lang="en-US"/>
          </a:p>
        </c:rich>
      </c:tx>
      <c:overlay val="0"/>
    </c:title>
    <c:autoTitleDeleted val="0"/>
    <c:plotArea>
      <c:layout/>
      <c:barChart>
        <c:barDir val="col"/>
        <c:grouping val="clustered"/>
        <c:varyColors val="0"/>
        <c:ser>
          <c:idx val="0"/>
          <c:order val="0"/>
          <c:tx>
            <c:strRef>
              <c:f>Sheet4!$AA$158</c:f>
              <c:strCache>
                <c:ptCount val="1"/>
                <c:pt idx="0">
                  <c:v>Forestry</c:v>
                </c:pt>
              </c:strCache>
            </c:strRef>
          </c:tx>
          <c:invertIfNegative val="0"/>
          <c:cat>
            <c:strRef>
              <c:f>Sheet4!$AB$157:$AE$157</c:f>
              <c:strCache>
                <c:ptCount val="4"/>
                <c:pt idx="0">
                  <c:v>Shannon-Wiener Index (H′) – Tree</c:v>
                </c:pt>
                <c:pt idx="1">
                  <c:v>Shannon-Wiener Index (H′) – Herbs</c:v>
                </c:pt>
                <c:pt idx="2">
                  <c:v>Simpson’s Diversity Index (D) – Tree</c:v>
                </c:pt>
                <c:pt idx="3">
                  <c:v>Simpson’s Diversity Index (D) – Herbs</c:v>
                </c:pt>
              </c:strCache>
            </c:strRef>
          </c:cat>
          <c:val>
            <c:numRef>
              <c:f>Sheet4!$AB$158:$AE$158</c:f>
              <c:numCache>
                <c:formatCode>General</c:formatCode>
                <c:ptCount val="4"/>
                <c:pt idx="0">
                  <c:v>2.4299999999999997</c:v>
                </c:pt>
                <c:pt idx="1">
                  <c:v>2.4</c:v>
                </c:pt>
                <c:pt idx="2">
                  <c:v>0.88</c:v>
                </c:pt>
                <c:pt idx="3">
                  <c:v>0.9</c:v>
                </c:pt>
              </c:numCache>
            </c:numRef>
          </c:val>
          <c:extLst>
            <c:ext xmlns:c16="http://schemas.microsoft.com/office/drawing/2014/chart" uri="{C3380CC4-5D6E-409C-BE32-E72D297353CC}">
              <c16:uniqueId val="{00000000-846B-427D-9947-2443DC7190BA}"/>
            </c:ext>
          </c:extLst>
        </c:ser>
        <c:ser>
          <c:idx val="1"/>
          <c:order val="1"/>
          <c:tx>
            <c:strRef>
              <c:f>Sheet4!$AA$159</c:f>
              <c:strCache>
                <c:ptCount val="1"/>
                <c:pt idx="0">
                  <c:v>Agroforestry</c:v>
                </c:pt>
              </c:strCache>
            </c:strRef>
          </c:tx>
          <c:invertIfNegative val="0"/>
          <c:cat>
            <c:strRef>
              <c:f>Sheet4!$AB$157:$AE$157</c:f>
              <c:strCache>
                <c:ptCount val="4"/>
                <c:pt idx="0">
                  <c:v>Shannon-Wiener Index (H′) – Tree</c:v>
                </c:pt>
                <c:pt idx="1">
                  <c:v>Shannon-Wiener Index (H′) – Herbs</c:v>
                </c:pt>
                <c:pt idx="2">
                  <c:v>Simpson’s Diversity Index (D) – Tree</c:v>
                </c:pt>
                <c:pt idx="3">
                  <c:v>Simpson’s Diversity Index (D) – Herbs</c:v>
                </c:pt>
              </c:strCache>
            </c:strRef>
          </c:cat>
          <c:val>
            <c:numRef>
              <c:f>Sheet4!$AB$159:$AE$159</c:f>
              <c:numCache>
                <c:formatCode>General</c:formatCode>
                <c:ptCount val="4"/>
                <c:pt idx="0">
                  <c:v>2.09</c:v>
                </c:pt>
                <c:pt idx="1">
                  <c:v>2.06</c:v>
                </c:pt>
                <c:pt idx="2">
                  <c:v>0.87000000000000011</c:v>
                </c:pt>
                <c:pt idx="3">
                  <c:v>0.85000000000000009</c:v>
                </c:pt>
              </c:numCache>
            </c:numRef>
          </c:val>
          <c:extLst>
            <c:ext xmlns:c16="http://schemas.microsoft.com/office/drawing/2014/chart" uri="{C3380CC4-5D6E-409C-BE32-E72D297353CC}">
              <c16:uniqueId val="{00000001-846B-427D-9947-2443DC7190BA}"/>
            </c:ext>
          </c:extLst>
        </c:ser>
        <c:ser>
          <c:idx val="2"/>
          <c:order val="2"/>
          <c:tx>
            <c:strRef>
              <c:f>Sheet4!$AA$160</c:f>
              <c:strCache>
                <c:ptCount val="1"/>
                <c:pt idx="0">
                  <c:v>Wetland</c:v>
                </c:pt>
              </c:strCache>
            </c:strRef>
          </c:tx>
          <c:invertIfNegative val="0"/>
          <c:cat>
            <c:strRef>
              <c:f>Sheet4!$AB$157:$AE$157</c:f>
              <c:strCache>
                <c:ptCount val="4"/>
                <c:pt idx="0">
                  <c:v>Shannon-Wiener Index (H′) – Tree</c:v>
                </c:pt>
                <c:pt idx="1">
                  <c:v>Shannon-Wiener Index (H′) – Herbs</c:v>
                </c:pt>
                <c:pt idx="2">
                  <c:v>Simpson’s Diversity Index (D) – Tree</c:v>
                </c:pt>
                <c:pt idx="3">
                  <c:v>Simpson’s Diversity Index (D) – Herbs</c:v>
                </c:pt>
              </c:strCache>
            </c:strRef>
          </c:cat>
          <c:val>
            <c:numRef>
              <c:f>Sheet4!$AB$160:$AE$160</c:f>
              <c:numCache>
                <c:formatCode>General</c:formatCode>
                <c:ptCount val="4"/>
                <c:pt idx="0">
                  <c:v>2.75</c:v>
                </c:pt>
                <c:pt idx="1">
                  <c:v>2.04</c:v>
                </c:pt>
                <c:pt idx="2">
                  <c:v>0.91</c:v>
                </c:pt>
                <c:pt idx="3">
                  <c:v>0.85000000000000009</c:v>
                </c:pt>
              </c:numCache>
            </c:numRef>
          </c:val>
          <c:extLst>
            <c:ext xmlns:c16="http://schemas.microsoft.com/office/drawing/2014/chart" uri="{C3380CC4-5D6E-409C-BE32-E72D297353CC}">
              <c16:uniqueId val="{00000002-846B-427D-9947-2443DC7190BA}"/>
            </c:ext>
          </c:extLst>
        </c:ser>
        <c:dLbls>
          <c:showLegendKey val="0"/>
          <c:showVal val="0"/>
          <c:showCatName val="0"/>
          <c:showSerName val="0"/>
          <c:showPercent val="0"/>
          <c:showBubbleSize val="0"/>
        </c:dLbls>
        <c:gapWidth val="55"/>
        <c:axId val="76796672"/>
        <c:axId val="78905728"/>
      </c:barChart>
      <c:catAx>
        <c:axId val="76796672"/>
        <c:scaling>
          <c:orientation val="minMax"/>
        </c:scaling>
        <c:delete val="0"/>
        <c:axPos val="b"/>
        <c:numFmt formatCode="General" sourceLinked="1"/>
        <c:majorTickMark val="none"/>
        <c:minorTickMark val="none"/>
        <c:tickLblPos val="nextTo"/>
        <c:crossAx val="78905728"/>
        <c:crosses val="autoZero"/>
        <c:auto val="1"/>
        <c:lblAlgn val="ctr"/>
        <c:lblOffset val="100"/>
        <c:noMultiLvlLbl val="0"/>
      </c:catAx>
      <c:valAx>
        <c:axId val="78905728"/>
        <c:scaling>
          <c:orientation val="minMax"/>
        </c:scaling>
        <c:delete val="0"/>
        <c:axPos val="l"/>
        <c:majorGridlines/>
        <c:numFmt formatCode="General" sourceLinked="1"/>
        <c:majorTickMark val="none"/>
        <c:minorTickMark val="none"/>
        <c:tickLblPos val="nextTo"/>
        <c:crossAx val="767966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14</Pages>
  <Words>3884</Words>
  <Characters>22142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SHUKLA</dc:creator>
  <cp:keywords/>
  <dc:description/>
  <cp:lastModifiedBy>Editor-11</cp:lastModifiedBy>
  <cp:revision>24</cp:revision>
  <dcterms:created xsi:type="dcterms:W3CDTF">2025-10-04T18:48:00Z</dcterms:created>
  <dcterms:modified xsi:type="dcterms:W3CDTF">2025-10-14T07:04:00Z</dcterms:modified>
</cp:coreProperties>
</file>