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C20E" w14:textId="1C73B5D0" w:rsidR="00780319" w:rsidRDefault="00780319" w:rsidP="00780319">
      <w:pPr>
        <w:spacing w:line="360" w:lineRule="auto"/>
        <w:jc w:val="center"/>
        <w:rPr>
          <w:rFonts w:ascii="Times New Roman" w:eastAsia="Calibri" w:hAnsi="Times New Roman" w:cs="Times New Roman"/>
          <w:b/>
          <w:bCs/>
          <w:kern w:val="0"/>
          <w:sz w:val="28"/>
          <w:szCs w:val="28"/>
          <w:lang w:val="en-US"/>
          <w14:ligatures w14:val="none"/>
        </w:rPr>
      </w:pPr>
      <w:bookmarkStart w:id="0" w:name="_Hlk209099461"/>
      <w:r>
        <w:rPr>
          <w:rFonts w:ascii="Times New Roman" w:eastAsia="Calibri" w:hAnsi="Times New Roman" w:cs="Times New Roman"/>
          <w:b/>
          <w:bCs/>
          <w:kern w:val="0"/>
          <w:sz w:val="28"/>
          <w:szCs w:val="28"/>
          <w:lang w:val="en-US"/>
          <w14:ligatures w14:val="none"/>
        </w:rPr>
        <w:t>Original Research Article</w:t>
      </w:r>
    </w:p>
    <w:p w14:paraId="27D447A3" w14:textId="1E12AE21" w:rsidR="001C6663" w:rsidRPr="00AE0BB7" w:rsidRDefault="00E90630" w:rsidP="00AE0BB7">
      <w:pPr>
        <w:spacing w:line="360" w:lineRule="auto"/>
        <w:ind w:left="518"/>
        <w:jc w:val="center"/>
        <w:rPr>
          <w:rFonts w:ascii="Times New Roman" w:eastAsia="Calibri" w:hAnsi="Times New Roman" w:cs="Times New Roman"/>
          <w:b/>
          <w:bCs/>
          <w:kern w:val="0"/>
          <w:sz w:val="28"/>
          <w:szCs w:val="28"/>
          <w:lang w:val="en-US"/>
          <w14:ligatures w14:val="none"/>
        </w:rPr>
      </w:pPr>
      <w:r w:rsidRPr="00E90630">
        <w:rPr>
          <w:rFonts w:ascii="Times New Roman" w:eastAsia="Calibri" w:hAnsi="Times New Roman" w:cs="Times New Roman"/>
          <w:b/>
          <w:bCs/>
          <w:kern w:val="0"/>
          <w:sz w:val="28"/>
          <w:szCs w:val="28"/>
          <w:lang w:val="en-US"/>
          <w14:ligatures w14:val="none"/>
        </w:rPr>
        <w:t xml:space="preserve">Genetic Evaluation of </w:t>
      </w:r>
      <w:r w:rsidRPr="00E90630">
        <w:rPr>
          <w:rFonts w:ascii="Times New Roman" w:eastAsia="Calibri" w:hAnsi="Times New Roman" w:cs="Times New Roman"/>
          <w:b/>
          <w:bCs/>
          <w:i/>
          <w:iCs/>
          <w:kern w:val="0"/>
          <w:sz w:val="28"/>
          <w:szCs w:val="28"/>
          <w:lang w:val="en-US"/>
          <w14:ligatures w14:val="none"/>
        </w:rPr>
        <w:t>Eleusine coracana</w:t>
      </w:r>
      <w:r w:rsidRPr="00E90630">
        <w:rPr>
          <w:rFonts w:ascii="Times New Roman" w:eastAsia="Calibri" w:hAnsi="Times New Roman" w:cs="Times New Roman"/>
          <w:b/>
          <w:bCs/>
          <w:kern w:val="0"/>
          <w:sz w:val="28"/>
          <w:szCs w:val="28"/>
          <w:lang w:val="en-US"/>
          <w14:ligatures w14:val="none"/>
        </w:rPr>
        <w:t xml:space="preserve"> L. F</w:t>
      </w:r>
      <w:r w:rsidRPr="00E90630">
        <w:rPr>
          <w:rFonts w:ascii="Times New Roman" w:eastAsia="Calibri" w:hAnsi="Times New Roman" w:cs="Times New Roman"/>
          <w:b/>
          <w:bCs/>
          <w:kern w:val="0"/>
          <w:sz w:val="28"/>
          <w:szCs w:val="28"/>
          <w:vertAlign w:val="subscript"/>
          <w:lang w:val="en-US"/>
          <w14:ligatures w14:val="none"/>
        </w:rPr>
        <w:t>3</w:t>
      </w:r>
      <w:r w:rsidRPr="00E90630">
        <w:rPr>
          <w:rFonts w:ascii="Times New Roman" w:eastAsia="Calibri" w:hAnsi="Times New Roman" w:cs="Times New Roman"/>
          <w:b/>
          <w:bCs/>
          <w:kern w:val="0"/>
          <w:sz w:val="28"/>
          <w:szCs w:val="28"/>
          <w:lang w:val="en-US"/>
          <w14:ligatures w14:val="none"/>
        </w:rPr>
        <w:t xml:space="preserve"> Families for Grain Zinc, Iron and Yield-Related Feat</w:t>
      </w:r>
      <w:r w:rsidR="00AE0BB7">
        <w:rPr>
          <w:rFonts w:ascii="Times New Roman" w:eastAsia="Calibri" w:hAnsi="Times New Roman" w:cs="Times New Roman"/>
          <w:b/>
          <w:bCs/>
          <w:kern w:val="0"/>
          <w:sz w:val="28"/>
          <w:szCs w:val="28"/>
          <w:lang w:val="en-US"/>
          <w14:ligatures w14:val="none"/>
        </w:rPr>
        <w:t>ures</w:t>
      </w:r>
      <w:r w:rsidR="001C6663" w:rsidRPr="001C6663">
        <w:rPr>
          <w:rFonts w:ascii="Times New Roman" w:eastAsia="Calibri" w:hAnsi="Times New Roman" w:cs="Times New Roman"/>
          <w:b/>
          <w:bCs/>
          <w:kern w:val="0"/>
          <w:sz w:val="28"/>
          <w:szCs w:val="28"/>
          <w14:ligatures w14:val="none"/>
        </w:rPr>
        <w:t xml:space="preserve"> </w:t>
      </w:r>
    </w:p>
    <w:bookmarkEnd w:id="0"/>
    <w:p w14:paraId="79FBE54B" w14:textId="79717B61" w:rsidR="009B3BF6" w:rsidRDefault="009B3BF6" w:rsidP="009B3BF6">
      <w:pPr>
        <w:spacing w:before="280" w:after="0" w:line="360" w:lineRule="auto"/>
        <w:jc w:val="center"/>
        <w:rPr>
          <w:rFonts w:ascii="Times New Roman" w:eastAsia="Calibri" w:hAnsi="Times New Roman" w:cs="Times New Roman"/>
          <w:b/>
          <w:bCs/>
          <w:kern w:val="0"/>
          <w:sz w:val="28"/>
          <w:szCs w:val="28"/>
          <w14:ligatures w14:val="none"/>
        </w:rPr>
      </w:pPr>
      <w:r w:rsidRPr="009B3BF6">
        <w:rPr>
          <w:rFonts w:ascii="Times New Roman" w:eastAsia="Calibri" w:hAnsi="Times New Roman" w:cs="Times New Roman"/>
          <w:b/>
          <w:bCs/>
          <w:kern w:val="0"/>
          <w:sz w:val="28"/>
          <w:szCs w:val="28"/>
          <w14:ligatures w14:val="none"/>
        </w:rPr>
        <w:t>Abstract</w:t>
      </w:r>
      <w:r w:rsidR="00AE0BB7">
        <w:rPr>
          <w:rFonts w:ascii="Times New Roman" w:eastAsia="Calibri" w:hAnsi="Times New Roman" w:cs="Times New Roman"/>
          <w:b/>
          <w:bCs/>
          <w:kern w:val="0"/>
          <w:sz w:val="28"/>
          <w:szCs w:val="28"/>
          <w14:ligatures w14:val="none"/>
        </w:rPr>
        <w:t xml:space="preserve"> </w:t>
      </w:r>
    </w:p>
    <w:p w14:paraId="2F59CA74" w14:textId="22B89DFB" w:rsidR="00E90630" w:rsidRDefault="00E90630" w:rsidP="00E90630">
      <w:pPr>
        <w:spacing w:before="280" w:after="0" w:line="360" w:lineRule="auto"/>
        <w:ind w:firstLine="720"/>
        <w:jc w:val="both"/>
        <w:rPr>
          <w:rFonts w:ascii="Times New Roman" w:hAnsi="Times New Roman" w:cs="Times New Roman"/>
          <w:lang w:val="en-US"/>
        </w:rPr>
      </w:pPr>
      <w:r w:rsidRPr="00E90630">
        <w:rPr>
          <w:rFonts w:ascii="Times New Roman" w:hAnsi="Times New Roman" w:cs="Times New Roman"/>
          <w:lang w:val="en-US"/>
        </w:rPr>
        <w:t>Finger millet (</w:t>
      </w:r>
      <w:r w:rsidRPr="00E90630">
        <w:rPr>
          <w:rFonts w:ascii="Times New Roman" w:hAnsi="Times New Roman" w:cs="Times New Roman"/>
          <w:i/>
          <w:iCs/>
          <w:lang w:val="en-US"/>
        </w:rPr>
        <w:t>Eleusine coracana</w:t>
      </w:r>
      <w:r w:rsidRPr="00E90630">
        <w:rPr>
          <w:rFonts w:ascii="Times New Roman" w:hAnsi="Times New Roman" w:cs="Times New Roman"/>
          <w:lang w:val="en-US"/>
        </w:rPr>
        <w:t xml:space="preserve"> L.), also referred to as ragi, is prized for its rich nutritional profile, especially in calcium, iron and zinc, as well as its ability to withstand low-input farming conditions. Comparatively speaking to other millets, despite being consumed globally, its systematic genetic improvement has advanced slowly.</w:t>
      </w:r>
      <w:r>
        <w:rPr>
          <w:rFonts w:ascii="Times New Roman" w:hAnsi="Times New Roman" w:cs="Times New Roman"/>
          <w:lang w:val="en-US"/>
        </w:rPr>
        <w:t xml:space="preserve"> </w:t>
      </w:r>
      <w:r w:rsidRPr="00E90630">
        <w:rPr>
          <w:rFonts w:ascii="Times New Roman" w:hAnsi="Times New Roman" w:cs="Times New Roman"/>
          <w:lang w:val="en-US"/>
        </w:rPr>
        <w:t>The purpose of this study was to evaluate the genetic diversity and trait heritability of two hybrid crosses, GPU-28 × GE-1746 and GPU-28 × GE-6635, in their third generation (F</w:t>
      </w:r>
      <w:r w:rsidRPr="00E90630">
        <w:rPr>
          <w:rFonts w:ascii="Times New Roman" w:hAnsi="Times New Roman" w:cs="Times New Roman"/>
          <w:vertAlign w:val="subscript"/>
          <w:lang w:val="en-US"/>
        </w:rPr>
        <w:t>3</w:t>
      </w:r>
      <w:r w:rsidRPr="00E90630">
        <w:rPr>
          <w:rFonts w:ascii="Times New Roman" w:hAnsi="Times New Roman" w:cs="Times New Roman"/>
          <w:lang w:val="en-US"/>
        </w:rPr>
        <w:t>). In all, 60 families from the second cross and 97 families from the first cross were assessed in the autumn of 2022</w:t>
      </w:r>
      <w:r w:rsidR="00363ABD" w:rsidRPr="00363ABD">
        <w:rPr>
          <w:rFonts w:ascii="Times New Roman" w:hAnsi="Times New Roman" w:cs="Times New Roman"/>
        </w:rPr>
        <w:t xml:space="preserve">. </w:t>
      </w:r>
      <w:r w:rsidRPr="00E90630">
        <w:rPr>
          <w:rFonts w:ascii="Times New Roman" w:hAnsi="Times New Roman" w:cs="Times New Roman"/>
          <w:lang w:val="en-US"/>
        </w:rPr>
        <w:t>Fe and Zn had a strong positive correlation in GPU-28 × GE-1746 but a negative correlation in GPU-28 × GE-6635, according to correlation analysis. While grain Fe and Zn showed a negative correlation with yield, productive tillers and the number of fingers per ear were positively correlated with grain yield. While the progeny of the cross, GPU-28 × GE-6635, consistently performed well for both yield and nutritional traits, several progenies exceeded the checks for grain micronutrient contents. These results point to promising F</w:t>
      </w:r>
      <w:r w:rsidRPr="00E90630">
        <w:rPr>
          <w:rFonts w:ascii="Times New Roman" w:hAnsi="Times New Roman" w:cs="Times New Roman"/>
          <w:vertAlign w:val="subscript"/>
          <w:lang w:val="en-US"/>
        </w:rPr>
        <w:t>3</w:t>
      </w:r>
      <w:r w:rsidRPr="00E90630">
        <w:rPr>
          <w:rFonts w:ascii="Times New Roman" w:hAnsi="Times New Roman" w:cs="Times New Roman"/>
          <w:lang w:val="en-US"/>
        </w:rPr>
        <w:t xml:space="preserve"> families for future development, which could result in the creation of high-yielding, biofortified finger millet varieties that are higher in iron and zinc.</w:t>
      </w:r>
    </w:p>
    <w:p w14:paraId="59188AD6" w14:textId="77777777" w:rsidR="004D0FA4" w:rsidRPr="004D0FA4" w:rsidRDefault="009B3BF6" w:rsidP="004D0FA4">
      <w:pPr>
        <w:spacing w:before="280" w:after="0" w:line="360" w:lineRule="auto"/>
        <w:jc w:val="both"/>
        <w:rPr>
          <w:rFonts w:ascii="Times New Roman" w:eastAsia="Calibri" w:hAnsi="Times New Roman" w:cs="Times New Roman"/>
          <w:kern w:val="0"/>
          <w:lang w:val="en-US"/>
          <w14:ligatures w14:val="none"/>
        </w:rPr>
      </w:pPr>
      <w:r w:rsidRPr="009B3BF6">
        <w:rPr>
          <w:rFonts w:ascii="Times New Roman" w:eastAsia="Calibri" w:hAnsi="Times New Roman" w:cs="Times New Roman"/>
          <w:b/>
          <w:bCs/>
          <w:kern w:val="0"/>
          <w14:ligatures w14:val="none"/>
        </w:rPr>
        <w:t>Keywords:</w:t>
      </w:r>
      <w:r w:rsidR="000315E9">
        <w:rPr>
          <w:rFonts w:ascii="Times New Roman" w:eastAsia="Calibri" w:hAnsi="Times New Roman" w:cs="Times New Roman"/>
          <w:b/>
          <w:bCs/>
          <w:kern w:val="0"/>
          <w14:ligatures w14:val="none"/>
        </w:rPr>
        <w:t xml:space="preserve"> </w:t>
      </w:r>
      <w:r w:rsidR="004D0FA4" w:rsidRPr="004D0FA4">
        <w:rPr>
          <w:rFonts w:ascii="Times New Roman" w:eastAsia="Calibri" w:hAnsi="Times New Roman" w:cs="Times New Roman"/>
          <w:kern w:val="0"/>
          <w14:ligatures w14:val="none"/>
        </w:rPr>
        <w:t>Biofortified, phenotypic, Micronutrient</w:t>
      </w:r>
      <w:r w:rsidR="004D0FA4" w:rsidRPr="004D0FA4">
        <w:rPr>
          <w:rFonts w:ascii="Times New Roman" w:eastAsia="Calibri" w:hAnsi="Times New Roman" w:cs="Times New Roman"/>
          <w:kern w:val="0"/>
          <w:rtl/>
          <w14:ligatures w14:val="none"/>
        </w:rPr>
        <w:t/>
      </w:r>
      <w:r w:rsidR="004D0FA4" w:rsidRPr="004D0FA4">
        <w:rPr>
          <w:rFonts w:ascii="Times New Roman" w:eastAsia="Calibri" w:hAnsi="Times New Roman" w:cs="Times New Roman"/>
          <w:kern w:val="0"/>
          <w14:ligatures w14:val="none"/>
        </w:rPr>
        <w:t xml:space="preserve"> Fe and Zn contents, grain, </w:t>
      </w:r>
      <w:r w:rsidR="004D0FA4" w:rsidRPr="004D0FA4">
        <w:rPr>
          <w:rFonts w:ascii="Times New Roman" w:eastAsia="Calibri" w:hAnsi="Times New Roman" w:cs="Times New Roman" w:hint="cs"/>
          <w:kern w:val="0"/>
          <w14:ligatures w14:val="none"/>
        </w:rPr>
        <w:t>Eleusine</w:t>
      </w:r>
      <w:r w:rsidR="004D0FA4" w:rsidRPr="004D0FA4">
        <w:rPr>
          <w:rFonts w:ascii="Times New Roman" w:eastAsia="Calibri" w:hAnsi="Times New Roman" w:cs="Times New Roman"/>
          <w:b/>
          <w:bCs/>
          <w:i/>
          <w:iCs/>
          <w:kern w:val="0"/>
          <w14:ligatures w14:val="none"/>
        </w:rPr>
        <w:t xml:space="preserve"> </w:t>
      </w:r>
      <w:r w:rsidR="004D0FA4" w:rsidRPr="004D0FA4">
        <w:rPr>
          <w:rFonts w:ascii="Times New Roman" w:eastAsia="Calibri" w:hAnsi="Times New Roman" w:cs="Times New Roman"/>
          <w:i/>
          <w:iCs/>
          <w:kern w:val="0"/>
          <w14:ligatures w14:val="none"/>
        </w:rPr>
        <w:t>coracana</w:t>
      </w:r>
      <w:r w:rsidR="004D0FA4" w:rsidRPr="004D0FA4">
        <w:rPr>
          <w:rFonts w:ascii="Times New Roman" w:eastAsia="Calibri" w:hAnsi="Times New Roman" w:cs="Times New Roman"/>
          <w:kern w:val="0"/>
          <w14:ligatures w14:val="none"/>
        </w:rPr>
        <w:t xml:space="preserve"> L</w:t>
      </w:r>
    </w:p>
    <w:p w14:paraId="32370C51" w14:textId="77777777" w:rsidR="00780319" w:rsidRDefault="00780319" w:rsidP="00091F1C">
      <w:pPr>
        <w:jc w:val="center"/>
        <w:rPr>
          <w:rFonts w:ascii="Times New Roman" w:hAnsi="Times New Roman" w:cs="Times New Roman"/>
          <w:b/>
          <w:bCs/>
          <w:sz w:val="28"/>
          <w:szCs w:val="28"/>
        </w:rPr>
      </w:pPr>
    </w:p>
    <w:p w14:paraId="06873D03" w14:textId="7AFBD721" w:rsidR="008D1135" w:rsidRDefault="008D1135" w:rsidP="00024423">
      <w:pPr>
        <w:pStyle w:val="ListParagraph"/>
        <w:numPr>
          <w:ilvl w:val="0"/>
          <w:numId w:val="4"/>
        </w:numPr>
        <w:ind w:left="284"/>
        <w:rPr>
          <w:rFonts w:ascii="Times New Roman" w:hAnsi="Times New Roman" w:cs="Times New Roman"/>
          <w:b/>
          <w:bCs/>
          <w:sz w:val="28"/>
          <w:szCs w:val="28"/>
        </w:rPr>
      </w:pPr>
      <w:r w:rsidRPr="00024423">
        <w:rPr>
          <w:rFonts w:ascii="Times New Roman" w:hAnsi="Times New Roman" w:cs="Times New Roman"/>
          <w:b/>
          <w:bCs/>
          <w:sz w:val="28"/>
          <w:szCs w:val="28"/>
        </w:rPr>
        <w:t>Introduction</w:t>
      </w:r>
    </w:p>
    <w:p w14:paraId="4F9782DD" w14:textId="77777777" w:rsidR="00B63EF4" w:rsidRDefault="00B63EF4" w:rsidP="00B63EF4">
      <w:pPr>
        <w:pStyle w:val="ListParagraph"/>
        <w:ind w:left="284"/>
        <w:rPr>
          <w:rFonts w:ascii="Times New Roman" w:hAnsi="Times New Roman" w:cs="Times New Roman"/>
          <w:b/>
          <w:bCs/>
          <w:sz w:val="28"/>
          <w:szCs w:val="28"/>
        </w:rPr>
      </w:pPr>
      <w:r>
        <w:rPr>
          <w:rFonts w:ascii="Times New Roman" w:hAnsi="Times New Roman" w:cs="Times New Roman"/>
          <w:b/>
          <w:bCs/>
          <w:sz w:val="28"/>
          <w:szCs w:val="28"/>
        </w:rPr>
        <w:t xml:space="preserve">   </w:t>
      </w:r>
    </w:p>
    <w:p w14:paraId="7426D634" w14:textId="0801DCEE" w:rsidR="008D1135" w:rsidRPr="00B63EF4" w:rsidRDefault="00B63EF4" w:rsidP="00B63EF4">
      <w:pPr>
        <w:pStyle w:val="ListParagraph"/>
        <w:spacing w:line="360" w:lineRule="auto"/>
        <w:ind w:left="0" w:firstLine="284"/>
        <w:jc w:val="both"/>
        <w:rPr>
          <w:rFonts w:ascii="Times New Roman" w:hAnsi="Times New Roman" w:cs="Times New Roman"/>
          <w:b/>
          <w:bCs/>
          <w:sz w:val="28"/>
          <w:szCs w:val="28"/>
        </w:rPr>
      </w:pPr>
      <w:r w:rsidRPr="00B63EF4">
        <w:rPr>
          <w:rFonts w:ascii="Times New Roman" w:hAnsi="Times New Roman" w:cs="Times New Roman"/>
        </w:rPr>
        <w:t>Finger millet (</w:t>
      </w:r>
      <w:r w:rsidRPr="00B63EF4">
        <w:rPr>
          <w:rFonts w:ascii="Times New Roman" w:hAnsi="Times New Roman" w:cs="Times New Roman"/>
          <w:i/>
          <w:iCs/>
        </w:rPr>
        <w:t>Eleusine coracana</w:t>
      </w:r>
      <w:r w:rsidRPr="00B63EF4">
        <w:rPr>
          <w:rFonts w:ascii="Times New Roman" w:hAnsi="Times New Roman" w:cs="Times New Roman"/>
        </w:rPr>
        <w:t xml:space="preserve"> L.) is an important cereal crop and a tetraploid species</w:t>
      </w:r>
      <w:r>
        <w:rPr>
          <w:rFonts w:ascii="Times New Roman" w:hAnsi="Times New Roman" w:cs="Times New Roman"/>
        </w:rPr>
        <w:t xml:space="preserve"> (</w:t>
      </w:r>
      <w:r w:rsidRPr="00B63EF4">
        <w:rPr>
          <w:rFonts w:ascii="Times New Roman" w:hAnsi="Times New Roman" w:cs="Times New Roman"/>
        </w:rPr>
        <w:t xml:space="preserve">2n = 4x = 36) belonging to the family Poaceae. The genus </w:t>
      </w:r>
      <w:r w:rsidRPr="00B63EF4">
        <w:rPr>
          <w:rFonts w:ascii="Times New Roman" w:hAnsi="Times New Roman" w:cs="Times New Roman"/>
          <w:i/>
          <w:iCs/>
        </w:rPr>
        <w:t>Eleusine</w:t>
      </w:r>
      <w:r w:rsidRPr="00B63EF4">
        <w:rPr>
          <w:rFonts w:ascii="Times New Roman" w:hAnsi="Times New Roman" w:cs="Times New Roman"/>
        </w:rPr>
        <w:t xml:space="preserve"> comprises 11 species, of which six are diploid (2n = 2x = 18) and five are tetraploid (2n = 4x = 36). The cultivated form, </w:t>
      </w:r>
      <w:r w:rsidRPr="00B63EF4">
        <w:rPr>
          <w:rFonts w:ascii="Times New Roman" w:hAnsi="Times New Roman" w:cs="Times New Roman"/>
          <w:i/>
          <w:iCs/>
        </w:rPr>
        <w:t>E. coracana</w:t>
      </w:r>
      <w:r w:rsidRPr="00B63EF4">
        <w:rPr>
          <w:rFonts w:ascii="Times New Roman" w:hAnsi="Times New Roman" w:cs="Times New Roman"/>
        </w:rPr>
        <w:t xml:space="preserve"> subsp. </w:t>
      </w:r>
      <w:r w:rsidRPr="00B63EF4">
        <w:rPr>
          <w:rFonts w:ascii="Times New Roman" w:hAnsi="Times New Roman" w:cs="Times New Roman"/>
          <w:i/>
          <w:iCs/>
        </w:rPr>
        <w:t>coracana</w:t>
      </w:r>
      <w:r w:rsidRPr="00B63EF4">
        <w:rPr>
          <w:rFonts w:ascii="Times New Roman" w:hAnsi="Times New Roman" w:cs="Times New Roman"/>
        </w:rPr>
        <w:t xml:space="preserve">, originated from a cross between the diploid species </w:t>
      </w:r>
      <w:r w:rsidRPr="00B63EF4">
        <w:rPr>
          <w:rFonts w:ascii="Times New Roman" w:hAnsi="Times New Roman" w:cs="Times New Roman"/>
          <w:i/>
          <w:iCs/>
        </w:rPr>
        <w:t>E. indica</w:t>
      </w:r>
      <w:r w:rsidRPr="00B63EF4">
        <w:rPr>
          <w:rFonts w:ascii="Times New Roman" w:hAnsi="Times New Roman" w:cs="Times New Roman"/>
        </w:rPr>
        <w:t xml:space="preserve"> (AA) and either </w:t>
      </w:r>
      <w:r w:rsidRPr="00B63EF4">
        <w:rPr>
          <w:rFonts w:ascii="Times New Roman" w:hAnsi="Times New Roman" w:cs="Times New Roman"/>
          <w:i/>
          <w:iCs/>
        </w:rPr>
        <w:t>E. floccifolia</w:t>
      </w:r>
      <w:r w:rsidRPr="00B63EF4">
        <w:rPr>
          <w:rFonts w:ascii="Times New Roman" w:hAnsi="Times New Roman" w:cs="Times New Roman"/>
        </w:rPr>
        <w:t xml:space="preserve"> or </w:t>
      </w:r>
      <w:r w:rsidRPr="00B63EF4">
        <w:rPr>
          <w:rFonts w:ascii="Times New Roman" w:hAnsi="Times New Roman" w:cs="Times New Roman"/>
          <w:i/>
          <w:iCs/>
        </w:rPr>
        <w:t>E. tristachya</w:t>
      </w:r>
      <w:r w:rsidRPr="00B63EF4">
        <w:rPr>
          <w:rFonts w:ascii="Times New Roman" w:hAnsi="Times New Roman" w:cs="Times New Roman"/>
        </w:rPr>
        <w:t xml:space="preserve"> (BB), which served as genome donors (Chennaveeraiah and Hiremath, 1973). Native to the Ethiopian highlands, finger millet was introduced to India around 3000 years ago, establishing the country as a secondary </w:t>
      </w:r>
      <w:r w:rsidRPr="00B63EF4">
        <w:rPr>
          <w:rFonts w:ascii="Times New Roman" w:hAnsi="Times New Roman" w:cs="Times New Roman"/>
        </w:rPr>
        <w:t>centre</w:t>
      </w:r>
      <w:r w:rsidRPr="00B63EF4">
        <w:rPr>
          <w:rFonts w:ascii="Times New Roman" w:hAnsi="Times New Roman" w:cs="Times New Roman"/>
        </w:rPr>
        <w:t xml:space="preserve"> of diversity for this crop </w:t>
      </w:r>
      <w:r w:rsidRPr="00B63EF4">
        <w:rPr>
          <w:rFonts w:ascii="Times New Roman" w:hAnsi="Times New Roman" w:cs="Times New Roman"/>
        </w:rPr>
        <w:lastRenderedPageBreak/>
        <w:t>(Hilu et al., 1979; Singh et al., 2016).</w:t>
      </w:r>
      <w:r>
        <w:rPr>
          <w:rFonts w:ascii="Times New Roman" w:hAnsi="Times New Roman" w:cs="Times New Roman"/>
        </w:rPr>
        <w:t xml:space="preserve"> </w:t>
      </w:r>
      <w:r w:rsidR="008D1135" w:rsidRPr="00B63EF4">
        <w:rPr>
          <w:rFonts w:ascii="Times New Roman" w:hAnsi="Times New Roman" w:cs="Times New Roman"/>
        </w:rPr>
        <w:t xml:space="preserve">It is valued not only for its adaptability to marginal soils and drought conditions but also for its exceptional nutritional profile, particularly high calcium, iron and dietary fibre content (Devi </w:t>
      </w:r>
      <w:r w:rsidR="008D1135" w:rsidRPr="00B63EF4">
        <w:rPr>
          <w:rFonts w:ascii="Times New Roman" w:hAnsi="Times New Roman" w:cs="Times New Roman"/>
          <w:i/>
          <w:iCs/>
        </w:rPr>
        <w:t>et al</w:t>
      </w:r>
      <w:r w:rsidR="008D1135" w:rsidRPr="00B63EF4">
        <w:rPr>
          <w:rFonts w:ascii="Times New Roman" w:hAnsi="Times New Roman" w:cs="Times New Roman"/>
        </w:rPr>
        <w:t xml:space="preserve">., 2014). Despite its humble recognition as a subsistence crop, ragi has gained renewed importance in recent years as a “nutri-cereal” capable of addressing malnutrition and lifestyle-related health issues (Megha </w:t>
      </w:r>
      <w:r w:rsidR="008D1135" w:rsidRPr="00B63EF4">
        <w:rPr>
          <w:rFonts w:ascii="Times New Roman" w:hAnsi="Times New Roman" w:cs="Times New Roman"/>
          <w:i/>
          <w:iCs/>
        </w:rPr>
        <w:t>et al</w:t>
      </w:r>
      <w:r w:rsidR="008D1135" w:rsidRPr="00B63EF4">
        <w:rPr>
          <w:rFonts w:ascii="Times New Roman" w:hAnsi="Times New Roman" w:cs="Times New Roman"/>
        </w:rPr>
        <w:t>., 2023).</w:t>
      </w:r>
    </w:p>
    <w:p w14:paraId="434A57AE" w14:textId="33F56CD1" w:rsidR="00373B32" w:rsidRDefault="00373B32" w:rsidP="00373B32">
      <w:pPr>
        <w:pStyle w:val="NormalWeb"/>
        <w:spacing w:line="360" w:lineRule="auto"/>
        <w:ind w:firstLine="720"/>
        <w:jc w:val="both"/>
      </w:pPr>
      <w:r>
        <w:t>In</w:t>
      </w:r>
      <w:r w:rsidR="00363ABD">
        <w:t xml:space="preserve"> </w:t>
      </w:r>
      <w:r>
        <w:t>breeding</w:t>
      </w:r>
      <w:r w:rsidR="00363ABD">
        <w:t xml:space="preserve"> programs</w:t>
      </w:r>
      <w:r>
        <w:t xml:space="preserve">, ragi provides a </w:t>
      </w:r>
      <w:r w:rsidR="00363ABD">
        <w:t>wide</w:t>
      </w:r>
      <w:r>
        <w:t xml:space="preserve"> opportunity </w:t>
      </w:r>
      <w:r w:rsidR="00363ABD">
        <w:t xml:space="preserve">for selection </w:t>
      </w:r>
      <w:r>
        <w:t xml:space="preserve">because of the </w:t>
      </w:r>
      <w:r w:rsidR="00363ABD">
        <w:t>inclusive</w:t>
      </w:r>
      <w:r>
        <w:t xml:space="preserve"> </w:t>
      </w:r>
      <w:r w:rsidRPr="00573456">
        <w:rPr>
          <w:rStyle w:val="Strong"/>
          <w:rFonts w:eastAsiaTheme="majorEastAsia"/>
          <w:b w:val="0"/>
          <w:bCs w:val="0"/>
        </w:rPr>
        <w:t>variability</w:t>
      </w:r>
      <w:r>
        <w:t xml:space="preserve"> observed among its genotypes for yield, grain quality and stress tolerance (</w:t>
      </w:r>
      <w:proofErr w:type="spellStart"/>
      <w:r>
        <w:t>Ponnam</w:t>
      </w:r>
      <w:proofErr w:type="spellEnd"/>
      <w:r>
        <w:t xml:space="preserve">, 2021). This natural diversity is the foundation for selecting superior lines and developing improved cultivars. Grain yield and micronutrient content may complement with one another and helps breeders to design balanced improvement strategies (Megha </w:t>
      </w:r>
      <w:r w:rsidRPr="00573456">
        <w:rPr>
          <w:i/>
          <w:iCs/>
        </w:rPr>
        <w:t>et al</w:t>
      </w:r>
      <w:r>
        <w:t>., 2023).</w:t>
      </w:r>
    </w:p>
    <w:p w14:paraId="433EE8E6" w14:textId="77777777" w:rsidR="00A06C37" w:rsidRDefault="00373B32" w:rsidP="00373B32">
      <w:pPr>
        <w:pStyle w:val="NormalWeb"/>
        <w:spacing w:line="360" w:lineRule="auto"/>
        <w:ind w:firstLine="720"/>
        <w:jc w:val="both"/>
      </w:pPr>
      <w:r w:rsidRPr="00373B32">
        <w:t xml:space="preserve">Despite its significant contribution to the dietary system of millions of people, finger millet still lags behind other millets in terms of varietal improvement (Megha </w:t>
      </w:r>
      <w:r w:rsidRPr="00373B32">
        <w:rPr>
          <w:i/>
          <w:iCs/>
        </w:rPr>
        <w:t>et al</w:t>
      </w:r>
      <w:r w:rsidRPr="00373B32">
        <w:t>., 2023). Hence, hybridization programs provide an effective approach to generate variability by combining desirable attributes from genetically diverse parents (</w:t>
      </w:r>
      <w:proofErr w:type="spellStart"/>
      <w:r w:rsidRPr="00373B32">
        <w:t>Ponnam</w:t>
      </w:r>
      <w:proofErr w:type="spellEnd"/>
      <w:r w:rsidRPr="00373B32">
        <w:t xml:space="preserve">, 2021). The progenies obtained from such crosses segregate widely, expressing differences in yield component traits and grain nutrient content (Upadhyaya </w:t>
      </w:r>
      <w:r w:rsidRPr="00373B32">
        <w:rPr>
          <w:i/>
          <w:iCs/>
        </w:rPr>
        <w:t>et al</w:t>
      </w:r>
      <w:r w:rsidRPr="00373B32">
        <w:t xml:space="preserve">., 2011). </w:t>
      </w:r>
    </w:p>
    <w:p w14:paraId="6885D274" w14:textId="466102F3" w:rsidR="00295AFF" w:rsidRPr="004151BA" w:rsidRDefault="00373B32" w:rsidP="004151BA">
      <w:pPr>
        <w:pStyle w:val="NormalWeb"/>
        <w:spacing w:line="360" w:lineRule="auto"/>
        <w:ind w:firstLine="720"/>
        <w:jc w:val="both"/>
      </w:pPr>
      <w:r w:rsidRPr="00373B32">
        <w:t>Th</w:t>
      </w:r>
      <w:r w:rsidR="00A06C37">
        <w:t>e genetic</w:t>
      </w:r>
      <w:r w:rsidRPr="00373B32">
        <w:t xml:space="preserve"> variability becomes the basis for identifying superior plants</w:t>
      </w:r>
      <w:r w:rsidR="00295AFF">
        <w:t xml:space="preserve"> in segregating generations</w:t>
      </w:r>
      <w:r w:rsidRPr="00373B32">
        <w:t xml:space="preserve"> for</w:t>
      </w:r>
      <w:r w:rsidR="00295AFF">
        <w:t xml:space="preserve"> </w:t>
      </w:r>
      <w:r w:rsidRPr="00373B32">
        <w:t>productivity</w:t>
      </w:r>
      <w:r w:rsidR="00295AFF">
        <w:t xml:space="preserve"> traits</w:t>
      </w:r>
      <w:r w:rsidRPr="00373B32">
        <w:t xml:space="preserve"> and enhanced micronutrient concentration (Devi </w:t>
      </w:r>
      <w:r w:rsidRPr="00373B32">
        <w:rPr>
          <w:i/>
          <w:iCs/>
        </w:rPr>
        <w:t>et</w:t>
      </w:r>
      <w:r w:rsidR="00A06C37">
        <w:rPr>
          <w:i/>
          <w:iCs/>
        </w:rPr>
        <w:t xml:space="preserve"> </w:t>
      </w:r>
      <w:r w:rsidRPr="00373B32">
        <w:rPr>
          <w:i/>
          <w:iCs/>
        </w:rPr>
        <w:t>al</w:t>
      </w:r>
      <w:r w:rsidRPr="00373B32">
        <w:t xml:space="preserve">., 2014). However, </w:t>
      </w:r>
      <w:r w:rsidR="007541B8">
        <w:t>Soley</w:t>
      </w:r>
      <w:r w:rsidR="00295AFF">
        <w:t xml:space="preserve"> on </w:t>
      </w:r>
      <w:r w:rsidRPr="00373B32">
        <w:t xml:space="preserve">variability </w:t>
      </w:r>
      <w:r w:rsidR="004151BA">
        <w:t xml:space="preserve">studies </w:t>
      </w:r>
      <w:r w:rsidRPr="00373B32">
        <w:t>is not sufficient</w:t>
      </w:r>
      <w:r w:rsidR="00295AFF">
        <w:t xml:space="preserve"> for selection</w:t>
      </w:r>
      <w:r w:rsidR="004151BA">
        <w:t>, but combined with inter-c</w:t>
      </w:r>
      <w:r w:rsidRPr="00373B32">
        <w:t xml:space="preserve">orrelation studies help to unravel the relationships among yield-related traits and grain micronutrients such as zinc and iron (Megha </w:t>
      </w:r>
      <w:r w:rsidRPr="00373B32">
        <w:rPr>
          <w:i/>
          <w:iCs/>
        </w:rPr>
        <w:t>et al</w:t>
      </w:r>
      <w:r w:rsidRPr="00373B32">
        <w:t>., 2023). Therefore, evaluating variability along with trait correlations in cross-derived populations is fundamental for devising effective selection approaches for developing varieties that combine high yield with superior nutritional value (</w:t>
      </w:r>
      <w:proofErr w:type="spellStart"/>
      <w:r w:rsidRPr="00373B32">
        <w:t>Ponnam</w:t>
      </w:r>
      <w:proofErr w:type="spellEnd"/>
      <w:r w:rsidRPr="00373B32">
        <w:t>, 2021)</w:t>
      </w:r>
    </w:p>
    <w:p w14:paraId="4C11962B" w14:textId="5346C1F2" w:rsidR="00F47525" w:rsidRDefault="00024423" w:rsidP="00024423">
      <w:pPr>
        <w:rPr>
          <w:rFonts w:ascii="Times New Roman" w:hAnsi="Times New Roman" w:cs="Times New Roman"/>
          <w:b/>
          <w:bCs/>
          <w:sz w:val="28"/>
          <w:szCs w:val="28"/>
        </w:rPr>
      </w:pPr>
      <w:r>
        <w:rPr>
          <w:rFonts w:ascii="Times New Roman" w:hAnsi="Times New Roman" w:cs="Times New Roman"/>
          <w:b/>
          <w:bCs/>
          <w:sz w:val="28"/>
          <w:szCs w:val="28"/>
        </w:rPr>
        <w:t xml:space="preserve">2. </w:t>
      </w:r>
      <w:r w:rsidR="00091F1C" w:rsidRPr="00091F1C">
        <w:rPr>
          <w:rFonts w:ascii="Times New Roman" w:hAnsi="Times New Roman" w:cs="Times New Roman"/>
          <w:b/>
          <w:bCs/>
          <w:sz w:val="28"/>
          <w:szCs w:val="28"/>
        </w:rPr>
        <w:t>Materials and Methods</w:t>
      </w:r>
    </w:p>
    <w:p w14:paraId="6D963B39" w14:textId="77777777" w:rsidR="00831C5E" w:rsidRDefault="00091F1C" w:rsidP="00831C5E">
      <w:pPr>
        <w:autoSpaceDE w:val="0"/>
        <w:autoSpaceDN w:val="0"/>
        <w:adjustRightInd w:val="0"/>
        <w:spacing w:before="280" w:after="0" w:line="358" w:lineRule="auto"/>
        <w:ind w:firstLine="720"/>
        <w:jc w:val="both"/>
        <w:rPr>
          <w:rFonts w:ascii="Times New Roman" w:eastAsia="Calibri" w:hAnsi="Times New Roman" w:cs="Times New Roman"/>
          <w:kern w:val="0"/>
          <w14:ligatures w14:val="none"/>
        </w:rPr>
      </w:pPr>
      <w:r w:rsidRPr="00091F1C">
        <w:rPr>
          <w:rFonts w:ascii="Times New Roman" w:hAnsi="Times New Roman" w:cs="Times New Roman"/>
        </w:rPr>
        <w:t>The present study comprised of F</w:t>
      </w:r>
      <w:r>
        <w:rPr>
          <w:rFonts w:ascii="Times New Roman" w:hAnsi="Times New Roman" w:cs="Times New Roman"/>
          <w:vertAlign w:val="subscript"/>
        </w:rPr>
        <w:t>3</w:t>
      </w:r>
      <w:r>
        <w:rPr>
          <w:rFonts w:ascii="Times New Roman" w:hAnsi="Times New Roman" w:cs="Times New Roman"/>
        </w:rPr>
        <w:t xml:space="preserve"> </w:t>
      </w:r>
      <w:r w:rsidRPr="00091F1C">
        <w:rPr>
          <w:rFonts w:ascii="Times New Roman" w:hAnsi="Times New Roman" w:cs="Times New Roman"/>
        </w:rPr>
        <w:t xml:space="preserve">generation derived from two crosses, GPU-28 </w:t>
      </w:r>
      <w:r w:rsidRPr="00091F1C">
        <w:rPr>
          <w:rFonts w:ascii="Times New Roman" w:hAnsi="Times New Roman" w:cs="Times New Roman"/>
          <w:b/>
          <w:bCs/>
        </w:rPr>
        <w:t>×</w:t>
      </w:r>
      <w:r w:rsidRPr="00091F1C">
        <w:rPr>
          <w:rFonts w:ascii="Times New Roman" w:hAnsi="Times New Roman" w:cs="Times New Roman"/>
        </w:rPr>
        <w:t xml:space="preserve"> GE-1746 and GPU-28 </w:t>
      </w:r>
      <w:r w:rsidRPr="00091F1C">
        <w:rPr>
          <w:rFonts w:ascii="Times New Roman" w:hAnsi="Times New Roman" w:cs="Times New Roman"/>
          <w:b/>
          <w:bCs/>
        </w:rPr>
        <w:t xml:space="preserve">× </w:t>
      </w:r>
      <w:r w:rsidRPr="00091F1C">
        <w:rPr>
          <w:rFonts w:ascii="Times New Roman" w:hAnsi="Times New Roman" w:cs="Times New Roman"/>
        </w:rPr>
        <w:t>GE-6635. The common female parent, GPU-28, is a high-yielding variety with resistance to finger and neck blast diseases. It was crossed with the accessions GE-1746 and GE-6635, which possess relatively higher grain Fe and Zn contents. Seeds of the F</w:t>
      </w:r>
      <w:r>
        <w:rPr>
          <w:rFonts w:ascii="Times New Roman" w:hAnsi="Times New Roman" w:cs="Times New Roman"/>
          <w:vertAlign w:val="subscript"/>
        </w:rPr>
        <w:t>1</w:t>
      </w:r>
      <w:r w:rsidRPr="00091F1C">
        <w:rPr>
          <w:rFonts w:ascii="Times New Roman" w:hAnsi="Times New Roman" w:cs="Times New Roman"/>
        </w:rPr>
        <w:t xml:space="preserve"> generation from both crosses were obtained from the Project Coordinating Unit (Small Millets), Bengaluru</w:t>
      </w:r>
      <w:r>
        <w:t>.</w:t>
      </w:r>
      <w:r w:rsidRPr="00091F1C">
        <w:rPr>
          <w:rFonts w:ascii="Times New Roman" w:eastAsia="Calibri" w:hAnsi="Times New Roman" w:cs="Times New Roman"/>
          <w:kern w:val="0"/>
          <w14:ligatures w14:val="none"/>
        </w:rPr>
        <w:t xml:space="preserve"> The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populations derived from cross GPU 28 × GE1746 and GPU 28 × GE6635 </w:t>
      </w:r>
      <w:r w:rsidRPr="00091F1C">
        <w:rPr>
          <w:rFonts w:ascii="Times New Roman" w:eastAsia="Calibri" w:hAnsi="Times New Roman" w:cs="Times New Roman"/>
          <w:kern w:val="0"/>
          <w14:ligatures w14:val="none"/>
        </w:rPr>
        <w:lastRenderedPageBreak/>
        <w:t>were sown in large area during summer 20</w:t>
      </w:r>
      <w:r>
        <w:rPr>
          <w:rFonts w:ascii="Times New Roman" w:eastAsia="Calibri" w:hAnsi="Times New Roman" w:cs="Times New Roman"/>
          <w:kern w:val="0"/>
          <w14:ligatures w14:val="none"/>
        </w:rPr>
        <w:t>21</w:t>
      </w:r>
      <w:r w:rsidRPr="00091F1C">
        <w:rPr>
          <w:rFonts w:ascii="Times New Roman" w:eastAsia="Calibri" w:hAnsi="Times New Roman" w:cs="Times New Roman"/>
          <w:kern w:val="0"/>
          <w14:ligatures w14:val="none"/>
        </w:rPr>
        <w:t xml:space="preserve">. Selection was exercised based on phenotypic </w:t>
      </w:r>
      <w:r>
        <w:rPr>
          <w:rFonts w:ascii="Times New Roman" w:eastAsia="Calibri" w:hAnsi="Times New Roman" w:cs="Times New Roman"/>
          <w:kern w:val="0"/>
          <w14:ligatures w14:val="none"/>
        </w:rPr>
        <w:t xml:space="preserve">performance. </w:t>
      </w:r>
      <w:r w:rsidRPr="00091F1C">
        <w:rPr>
          <w:rFonts w:ascii="Times New Roman" w:eastAsia="Calibri" w:hAnsi="Times New Roman" w:cs="Times New Roman"/>
          <w:kern w:val="0"/>
          <w14:ligatures w14:val="none"/>
        </w:rPr>
        <w:t>Those</w:t>
      </w:r>
      <w:r w:rsidRPr="00091F1C">
        <w:rPr>
          <w:rFonts w:ascii="Times New Roman" w:eastAsia="Calibri" w:hAnsi="Times New Roman" w:cs="Times New Roman"/>
          <w:kern w:val="0"/>
          <w:lang w:val="en-US"/>
          <w14:ligatures w14:val="none"/>
        </w:rPr>
        <w:t xml:space="preserve"> F</w:t>
      </w:r>
      <w:r w:rsidRPr="00091F1C">
        <w:rPr>
          <w:rFonts w:ascii="Times New Roman" w:eastAsia="Calibri" w:hAnsi="Times New Roman" w:cs="Times New Roman"/>
          <w:kern w:val="0"/>
          <w:sz w:val="16"/>
          <w:szCs w:val="16"/>
          <w:lang w:val="en-US"/>
          <w14:ligatures w14:val="none"/>
        </w:rPr>
        <w:t xml:space="preserve">2 </w:t>
      </w:r>
      <w:r w:rsidRPr="00091F1C">
        <w:rPr>
          <w:rFonts w:ascii="Times New Roman" w:eastAsia="Calibri" w:hAnsi="Times New Roman" w:cs="Times New Roman"/>
          <w:kern w:val="0"/>
          <w:lang w:val="en-US"/>
          <w14:ligatures w14:val="none"/>
        </w:rPr>
        <w:t xml:space="preserve">plants which performed better than </w:t>
      </w:r>
      <w:r w:rsidRPr="00091F1C">
        <w:rPr>
          <w:rFonts w:ascii="Times New Roman" w:eastAsia="Calibri" w:hAnsi="Times New Roman" w:cs="Times New Roman"/>
          <w:kern w:val="0"/>
          <w:szCs w:val="22"/>
          <w14:ligatures w14:val="none"/>
        </w:rPr>
        <w:t>mean plus standard deviation and less than mean minus standard deviation</w:t>
      </w:r>
      <w:r w:rsidRPr="00091F1C">
        <w:rPr>
          <w:rFonts w:ascii="Times New Roman" w:eastAsia="Calibri" w:hAnsi="Times New Roman" w:cs="Times New Roman"/>
          <w:b/>
          <w:kern w:val="0"/>
          <w:szCs w:val="22"/>
          <w14:ligatures w14:val="none"/>
        </w:rPr>
        <w:t xml:space="preserve"> </w:t>
      </w:r>
      <w:r w:rsidRPr="00091F1C">
        <w:rPr>
          <w:rFonts w:ascii="Times New Roman" w:eastAsia="Calibri" w:hAnsi="Times New Roman" w:cs="Times New Roman"/>
          <w:kern w:val="0"/>
          <w:lang w:val="en-US"/>
          <w14:ligatures w14:val="none"/>
        </w:rPr>
        <w:t>for grain Fe and Zn content were selected from each cross</w:t>
      </w:r>
      <w:r>
        <w:rPr>
          <w:rFonts w:ascii="Times New Roman" w:eastAsia="Calibri" w:hAnsi="Times New Roman" w:cs="Times New Roman"/>
          <w:kern w:val="0"/>
          <w:lang w:val="en-US"/>
          <w14:ligatures w14:val="none"/>
        </w:rPr>
        <w:t>.</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Totally,</w:t>
      </w:r>
      <w:r w:rsidRPr="00091F1C">
        <w:rPr>
          <w:rFonts w:ascii="Times New Roman" w:eastAsia="Calibri" w:hAnsi="Times New Roman" w:cs="Times New Roman"/>
          <w:kern w:val="0"/>
          <w14:ligatures w14:val="none"/>
        </w:rPr>
        <w:t xml:space="preserve"> 97 and 60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plants were selected from cross GPU 28 × GE1746 and GPU 28 × GE6635, respectively. Seeds of such selected F</w:t>
      </w:r>
      <w:r w:rsidRPr="00091F1C">
        <w:rPr>
          <w:rFonts w:ascii="Times New Roman" w:eastAsia="Calibri" w:hAnsi="Times New Roman" w:cs="Times New Roman"/>
          <w:kern w:val="0"/>
          <w:vertAlign w:val="subscript"/>
          <w14:ligatures w14:val="none"/>
        </w:rPr>
        <w:t>2</w:t>
      </w:r>
      <w:r w:rsidRPr="00091F1C">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were </w:t>
      </w:r>
      <w:r w:rsidRPr="00091F1C">
        <w:rPr>
          <w:rFonts w:ascii="Times New Roman" w:eastAsia="Calibri" w:hAnsi="Times New Roman" w:cs="Times New Roman"/>
          <w:kern w:val="0"/>
          <w14:ligatures w14:val="none"/>
        </w:rPr>
        <w:t>advanced to F</w:t>
      </w:r>
      <w:r w:rsidRPr="00091F1C">
        <w:rPr>
          <w:rFonts w:ascii="Times New Roman" w:eastAsia="Calibri" w:hAnsi="Times New Roman" w:cs="Times New Roman"/>
          <w:kern w:val="0"/>
          <w:vertAlign w:val="subscript"/>
          <w14:ligatures w14:val="none"/>
        </w:rPr>
        <w:t>3</w:t>
      </w:r>
      <w:r w:rsidRPr="00091F1C">
        <w:rPr>
          <w:rFonts w:ascii="Times New Roman" w:eastAsia="Calibri" w:hAnsi="Times New Roman" w:cs="Times New Roman"/>
          <w:kern w:val="0"/>
          <w14:ligatures w14:val="none"/>
        </w:rPr>
        <w:t xml:space="preserve"> generation and evaluated them in plant to row progenies in Augmented design (Federer, 1956) along with three checks GPU 48, GPU 66 and KMR 301</w:t>
      </w:r>
      <w:r>
        <w:rPr>
          <w:rFonts w:ascii="Times New Roman" w:eastAsia="Calibri" w:hAnsi="Times New Roman" w:cs="Times New Roman"/>
          <w:kern w:val="0"/>
          <w14:ligatures w14:val="none"/>
        </w:rPr>
        <w:t xml:space="preserve"> </w:t>
      </w:r>
      <w:r w:rsidRPr="00091F1C">
        <w:rPr>
          <w:rFonts w:ascii="Times New Roman" w:eastAsia="Calibri" w:hAnsi="Times New Roman" w:cs="Times New Roman"/>
          <w:kern w:val="0"/>
          <w14:ligatures w14:val="none"/>
        </w:rPr>
        <w:t xml:space="preserve">during </w:t>
      </w:r>
      <w:r w:rsidRPr="00091F1C">
        <w:rPr>
          <w:rFonts w:ascii="Times New Roman" w:eastAsia="Calibri" w:hAnsi="Times New Roman" w:cs="Times New Roman"/>
          <w:i/>
          <w:kern w:val="0"/>
          <w14:ligatures w14:val="none"/>
        </w:rPr>
        <w:t>kharif</w:t>
      </w:r>
      <w:r w:rsidRPr="00091F1C">
        <w:rPr>
          <w:rFonts w:ascii="Times New Roman" w:eastAsia="Calibri" w:hAnsi="Times New Roman" w:cs="Times New Roman"/>
          <w:kern w:val="0"/>
          <w14:ligatures w14:val="none"/>
        </w:rPr>
        <w:t>-20</w:t>
      </w:r>
      <w:r>
        <w:rPr>
          <w:rFonts w:ascii="Times New Roman" w:eastAsia="Calibri" w:hAnsi="Times New Roman" w:cs="Times New Roman"/>
          <w:kern w:val="0"/>
          <w14:ligatures w14:val="none"/>
        </w:rPr>
        <w:t>22</w:t>
      </w:r>
      <w:r w:rsidRPr="00091F1C">
        <w:rPr>
          <w:rFonts w:ascii="Times New Roman" w:eastAsia="Calibri" w:hAnsi="Times New Roman" w:cs="Times New Roman"/>
          <w:kern w:val="0"/>
          <w14:ligatures w14:val="none"/>
        </w:rPr>
        <w:t>. Each progeny row was grown in three-meter length with row to row spacing of 30 cm apart. Data were recorded on five plants randomly selected from each family or progeny row, and grain Fe and Zn contents were estimated for these sampled plants.</w:t>
      </w:r>
      <w:r w:rsidR="00831C5E">
        <w:rPr>
          <w:rFonts w:ascii="Times New Roman" w:eastAsia="Calibri" w:hAnsi="Times New Roman" w:cs="Times New Roman"/>
          <w:kern w:val="0"/>
          <w14:ligatures w14:val="none"/>
        </w:rPr>
        <w:t xml:space="preserve"> </w:t>
      </w:r>
      <w:r w:rsidR="004C17C2" w:rsidRPr="004C17C2">
        <w:rPr>
          <w:rFonts w:ascii="Times New Roman" w:hAnsi="Times New Roman" w:cs="Times New Roman"/>
        </w:rPr>
        <w:t>The adjusted mean values of quantitative traits in the F</w:t>
      </w:r>
      <w:r w:rsidR="004C17C2">
        <w:rPr>
          <w:rFonts w:ascii="Times New Roman" w:hAnsi="Times New Roman" w:cs="Times New Roman"/>
          <w:vertAlign w:val="subscript"/>
        </w:rPr>
        <w:t>3</w:t>
      </w:r>
      <w:r w:rsidR="004C17C2" w:rsidRPr="004C17C2">
        <w:rPr>
          <w:rFonts w:ascii="Times New Roman" w:hAnsi="Times New Roman" w:cs="Times New Roman"/>
        </w:rPr>
        <w:t xml:space="preserve"> progeny plants were computed using descriptive statistics and variability parameters, including heritability and genetic advance. Analysis of variance (ANOVA) was performed as per the Augmented Design for the F₃ progenies. Correlation analysis was carried out to determine the associations of plant height (cm), productive tillers per plant, finger length (cm), number of fingers per main ear, grain Fe content (ppm), and grain Zn content (ppm) with grain yield in both crosses.</w:t>
      </w:r>
    </w:p>
    <w:p w14:paraId="2A7BD4D7" w14:textId="25EF6F86" w:rsidR="004C17C2" w:rsidRPr="00831C5E" w:rsidRDefault="00024423" w:rsidP="00831C5E">
      <w:pPr>
        <w:autoSpaceDE w:val="0"/>
        <w:autoSpaceDN w:val="0"/>
        <w:adjustRightInd w:val="0"/>
        <w:spacing w:before="280" w:after="0" w:line="358" w:lineRule="auto"/>
        <w:jc w:val="both"/>
        <w:rPr>
          <w:rFonts w:ascii="Times New Roman" w:eastAsia="Calibri" w:hAnsi="Times New Roman" w:cs="Times New Roman"/>
          <w:kern w:val="0"/>
          <w14:ligatures w14:val="none"/>
        </w:rPr>
      </w:pPr>
      <w:r>
        <w:rPr>
          <w:rFonts w:ascii="Times New Roman" w:hAnsi="Times New Roman" w:cs="Times New Roman"/>
          <w:b/>
          <w:bCs/>
          <w:sz w:val="28"/>
          <w:szCs w:val="28"/>
        </w:rPr>
        <w:t xml:space="preserve">3. </w:t>
      </w:r>
      <w:r w:rsidR="004C17C2" w:rsidRPr="004C17C2">
        <w:rPr>
          <w:rFonts w:ascii="Times New Roman" w:hAnsi="Times New Roman" w:cs="Times New Roman"/>
          <w:b/>
          <w:bCs/>
          <w:sz w:val="28"/>
          <w:szCs w:val="28"/>
        </w:rPr>
        <w:t>Results and Discussion</w:t>
      </w:r>
    </w:p>
    <w:p w14:paraId="5B487BDE" w14:textId="22817DCB" w:rsidR="00283848" w:rsidRDefault="004C17C2" w:rsidP="00283848">
      <w:pPr>
        <w:autoSpaceDE w:val="0"/>
        <w:autoSpaceDN w:val="0"/>
        <w:adjustRightInd w:val="0"/>
        <w:spacing w:before="280" w:after="0" w:line="358" w:lineRule="auto"/>
        <w:ind w:firstLine="720"/>
        <w:jc w:val="both"/>
        <w:rPr>
          <w:rFonts w:ascii="Times New Roman" w:hAnsi="Times New Roman" w:cs="Times New Roman"/>
          <w:lang w:val="en-US"/>
        </w:rPr>
      </w:pPr>
      <w:r w:rsidRPr="004C17C2">
        <w:rPr>
          <w:rFonts w:ascii="Times New Roman" w:hAnsi="Times New Roman" w:cs="Times New Roman"/>
        </w:rPr>
        <w:t>ANOVA revealed significant mean sum of squares for traits such as days to 50% flowering, plant height, productive tillers per plant, grain yield per plant</w:t>
      </w:r>
      <w:r w:rsidR="00295AFF">
        <w:rPr>
          <w:rFonts w:ascii="Times New Roman" w:hAnsi="Times New Roman" w:cs="Times New Roman"/>
        </w:rPr>
        <w:t>, g</w:t>
      </w:r>
      <w:r w:rsidRPr="004C17C2">
        <w:rPr>
          <w:rFonts w:ascii="Times New Roman" w:hAnsi="Times New Roman" w:cs="Times New Roman"/>
        </w:rPr>
        <w:t>rain Fe and Zn contents in both crosses, indicating the presence of substantial variability among progenies</w:t>
      </w:r>
      <w:r w:rsidR="001A429B">
        <w:rPr>
          <w:rFonts w:ascii="Times New Roman" w:hAnsi="Times New Roman" w:cs="Times New Roman"/>
        </w:rPr>
        <w:t xml:space="preserve"> (Table 1)</w:t>
      </w:r>
      <w:r w:rsidRPr="004C17C2">
        <w:rPr>
          <w:rFonts w:ascii="Times New Roman" w:hAnsi="Times New Roman" w:cs="Times New Roman"/>
        </w:rPr>
        <w:t>. The variability detected can be attributed to gene segregation, as the F</w:t>
      </w:r>
      <w:r>
        <w:rPr>
          <w:rFonts w:ascii="Times New Roman" w:hAnsi="Times New Roman" w:cs="Times New Roman"/>
          <w:vertAlign w:val="subscript"/>
        </w:rPr>
        <w:t>3</w:t>
      </w:r>
      <w:r w:rsidRPr="004C17C2">
        <w:rPr>
          <w:rFonts w:ascii="Times New Roman" w:hAnsi="Times New Roman" w:cs="Times New Roman"/>
        </w:rPr>
        <w:t xml:space="preserve"> generation represents an early stage of genetic segregation.</w:t>
      </w:r>
      <w:r w:rsidR="00D10988">
        <w:rPr>
          <w:rFonts w:ascii="Times New Roman" w:hAnsi="Times New Roman" w:cs="Times New Roman"/>
          <w:kern w:val="0"/>
          <w14:ligatures w14:val="none"/>
        </w:rPr>
        <w:t xml:space="preserve"> T</w:t>
      </w:r>
      <w:r w:rsidR="00D10988" w:rsidRPr="00D10988">
        <w:rPr>
          <w:rFonts w:ascii="Times New Roman" w:hAnsi="Times New Roman" w:cs="Times New Roman"/>
          <w:lang w:val="en-US"/>
        </w:rPr>
        <w:t xml:space="preserve">he cross combination of GPU-28 </w:t>
      </w:r>
      <w:r w:rsidR="00D10988" w:rsidRPr="00D10988">
        <w:rPr>
          <w:rFonts w:ascii="Times New Roman" w:hAnsi="Times New Roman" w:cs="Times New Roman"/>
          <w:b/>
          <w:bCs/>
          <w:lang w:val="en-US"/>
        </w:rPr>
        <w:t>×</w:t>
      </w:r>
      <w:r w:rsidR="00D10988" w:rsidRPr="00D10988">
        <w:rPr>
          <w:rFonts w:ascii="Times New Roman" w:hAnsi="Times New Roman" w:cs="Times New Roman"/>
          <w:lang w:val="en-US"/>
        </w:rPr>
        <w:t xml:space="preserve"> GE-6635 recorded higher mean values for productive tillers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fingers main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ear, finger length, grain yield </w:t>
      </w:r>
      <w:r w:rsidR="00D10988">
        <w:rPr>
          <w:rFonts w:ascii="Times New Roman" w:hAnsi="Times New Roman" w:cs="Times New Roman"/>
          <w:lang w:val="en-US"/>
        </w:rPr>
        <w:t xml:space="preserve">per </w:t>
      </w:r>
      <w:r w:rsidR="00D10988" w:rsidRPr="00D10988">
        <w:rPr>
          <w:rFonts w:ascii="Times New Roman" w:hAnsi="Times New Roman" w:cs="Times New Roman"/>
          <w:lang w:val="en-US"/>
        </w:rPr>
        <w:t xml:space="preserve">plant, grain Fe and Zn content. Other cross GPU-28 × GE-1746 manifested higher mean values for plant height and </w:t>
      </w:r>
      <w:r w:rsidR="00295AFF">
        <w:rPr>
          <w:rFonts w:ascii="Times New Roman" w:hAnsi="Times New Roman" w:cs="Times New Roman"/>
          <w:lang w:val="en-US"/>
        </w:rPr>
        <w:t xml:space="preserve">lower </w:t>
      </w:r>
      <w:r w:rsidR="00D10988" w:rsidRPr="00D10988">
        <w:rPr>
          <w:rFonts w:ascii="Times New Roman" w:hAnsi="Times New Roman" w:cs="Times New Roman"/>
          <w:lang w:val="en-US"/>
        </w:rPr>
        <w:t>mean</w:t>
      </w:r>
      <w:r w:rsidR="00295AFF">
        <w:rPr>
          <w:rFonts w:ascii="Times New Roman" w:hAnsi="Times New Roman" w:cs="Times New Roman"/>
          <w:lang w:val="en-US"/>
        </w:rPr>
        <w:t xml:space="preserve"> for</w:t>
      </w:r>
      <w:r w:rsidR="00D10988" w:rsidRPr="00D10988">
        <w:rPr>
          <w:rFonts w:ascii="Times New Roman" w:hAnsi="Times New Roman" w:cs="Times New Roman"/>
          <w:lang w:val="en-US"/>
        </w:rPr>
        <w:t xml:space="preserve"> days to 50 </w:t>
      </w:r>
      <w:r w:rsidR="00D10988" w:rsidRPr="00D10988">
        <w:rPr>
          <w:rFonts w:ascii="Times New Roman" w:hAnsi="Times New Roman" w:cs="Times New Roman"/>
          <w:i/>
          <w:lang w:val="en-US"/>
        </w:rPr>
        <w:t>per cent</w:t>
      </w:r>
      <w:r w:rsidR="00D10988" w:rsidRPr="00D10988">
        <w:rPr>
          <w:rFonts w:ascii="Times New Roman" w:hAnsi="Times New Roman" w:cs="Times New Roman"/>
          <w:lang w:val="en-US"/>
        </w:rPr>
        <w:t xml:space="preserve"> flowering (</w:t>
      </w:r>
      <w:r w:rsidR="00D10988">
        <w:rPr>
          <w:rFonts w:ascii="Times New Roman" w:hAnsi="Times New Roman" w:cs="Times New Roman"/>
          <w:lang w:val="en-US"/>
        </w:rPr>
        <w:t>Fig. 1</w:t>
      </w:r>
      <w:r w:rsidR="00D10988" w:rsidRPr="00D10988">
        <w:rPr>
          <w:rFonts w:ascii="Times New Roman" w:hAnsi="Times New Roman" w:cs="Times New Roman"/>
          <w:lang w:val="en-US"/>
        </w:rPr>
        <w:t>).</w:t>
      </w:r>
      <w:r w:rsidR="009E7E66" w:rsidRPr="009E7E66">
        <w:rPr>
          <w:rFonts w:ascii="Times New Roman" w:hAnsi="Times New Roman" w:cs="Times New Roman"/>
          <w:kern w:val="0"/>
          <w:lang w:val="en-US"/>
          <w14:ligatures w14:val="none"/>
        </w:rPr>
        <w:t xml:space="preserve"> </w:t>
      </w:r>
      <w:r w:rsidR="009E7E66">
        <w:rPr>
          <w:rFonts w:ascii="Times New Roman" w:hAnsi="Times New Roman" w:cs="Times New Roman"/>
          <w:lang w:val="en-US"/>
        </w:rPr>
        <w:t>H</w:t>
      </w:r>
      <w:r w:rsidR="009E7E66" w:rsidRPr="009E7E66">
        <w:rPr>
          <w:rFonts w:ascii="Times New Roman" w:hAnsi="Times New Roman" w:cs="Times New Roman"/>
          <w:lang w:val="en-US"/>
        </w:rPr>
        <w:t>igher estimates of GCV and PCV were noticed for productive tillers per plant, grain yield, grain Fe and Zn content in both crosses,</w:t>
      </w:r>
      <w:r w:rsidR="009E7E66" w:rsidRPr="009E7E66">
        <w:rPr>
          <w:rFonts w:ascii="Times New Roman" w:hAnsi="Times New Roman" w:cs="Times New Roman"/>
        </w:rPr>
        <w:t xml:space="preserve"> </w:t>
      </w:r>
      <w:r w:rsidR="009E7E66" w:rsidRPr="009E7E66">
        <w:rPr>
          <w:rFonts w:ascii="Times New Roman" w:hAnsi="Times New Roman" w:cs="Times New Roman"/>
          <w:lang w:val="en-US"/>
        </w:rPr>
        <w:t>indicating the prevalence of adequate variability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population of both crosses which provides good opportunity for selection of individual plants based on these traits. Moderate estimates of GCV and PCV were noticed for finger length in both crosses, exhibiting the considerable amount of variability expressed for these traits and moderate estimates of GCV and PCV were noticed for number of fingers per main ear in the cross GPU-28 × GE-6635, which has low GCV and moderate PCV in the cross GPU-28 × GE-1746. </w:t>
      </w:r>
      <w:r w:rsidR="009E7E66">
        <w:rPr>
          <w:rFonts w:ascii="Times New Roman" w:hAnsi="Times New Roman" w:cs="Times New Roman"/>
          <w:lang w:val="en-US"/>
        </w:rPr>
        <w:t>p</w:t>
      </w:r>
      <w:r w:rsidR="009E7E66" w:rsidRPr="009E7E66">
        <w:rPr>
          <w:rFonts w:ascii="Times New Roman" w:hAnsi="Times New Roman" w:cs="Times New Roman"/>
          <w:lang w:val="en-US"/>
        </w:rPr>
        <w:t xml:space="preserve">lant height exhibits low GCV and moderate PCV value in both crosses.  However, low </w:t>
      </w:r>
      <w:r w:rsidR="009E7E66" w:rsidRPr="009E7E66">
        <w:rPr>
          <w:rFonts w:ascii="Times New Roman" w:hAnsi="Times New Roman" w:cs="Times New Roman"/>
          <w:lang w:val="en-US"/>
        </w:rPr>
        <w:lastRenderedPageBreak/>
        <w:t>magnitudes of GCV and PCV noticed for days to 50</w:t>
      </w:r>
      <w:r w:rsidR="009E7E66" w:rsidRPr="009E7E66">
        <w:rPr>
          <w:rFonts w:ascii="Times New Roman" w:hAnsi="Times New Roman" w:cs="Times New Roman"/>
          <w:i/>
          <w:lang w:val="en-US"/>
        </w:rPr>
        <w:t xml:space="preserve"> per cent</w:t>
      </w:r>
      <w:r w:rsidR="009E7E66" w:rsidRPr="009E7E66">
        <w:rPr>
          <w:rFonts w:ascii="Times New Roman" w:hAnsi="Times New Roman" w:cs="Times New Roman"/>
          <w:lang w:val="en-US"/>
        </w:rPr>
        <w:t xml:space="preserve"> flowering suggested less variability expressed for this trait in F</w:t>
      </w:r>
      <w:r w:rsidR="009E7E66" w:rsidRPr="009E7E66">
        <w:rPr>
          <w:rFonts w:ascii="Times New Roman" w:hAnsi="Times New Roman" w:cs="Times New Roman"/>
          <w:vertAlign w:val="subscript"/>
          <w:lang w:val="en-US"/>
        </w:rPr>
        <w:t>3</w:t>
      </w:r>
      <w:r w:rsidR="009E7E66" w:rsidRPr="009E7E66">
        <w:rPr>
          <w:rFonts w:ascii="Times New Roman" w:hAnsi="Times New Roman" w:cs="Times New Roman"/>
          <w:lang w:val="en-US"/>
        </w:rPr>
        <w:t xml:space="preserve"> generation of both crosses (Table </w:t>
      </w:r>
      <w:r w:rsidR="001A429B">
        <w:rPr>
          <w:rFonts w:ascii="Times New Roman" w:hAnsi="Times New Roman" w:cs="Times New Roman"/>
          <w:lang w:val="en-US"/>
        </w:rPr>
        <w:t>2</w:t>
      </w:r>
      <w:r w:rsidR="009E7E66" w:rsidRPr="009E7E66">
        <w:rPr>
          <w:rFonts w:ascii="Times New Roman" w:hAnsi="Times New Roman" w:cs="Times New Roman"/>
          <w:lang w:val="en-US"/>
        </w:rPr>
        <w:t>).</w:t>
      </w:r>
      <w:r w:rsidR="009E7E66" w:rsidRPr="009E7E66">
        <w:rPr>
          <w:rFonts w:ascii="Times New Roman" w:hAnsi="Times New Roman" w:cs="Times New Roman"/>
        </w:rPr>
        <w:t xml:space="preserve"> Similar findings were reported by Ulaganathan and Nirmala</w:t>
      </w:r>
      <w:r w:rsidR="009E7E66">
        <w:rPr>
          <w:rFonts w:ascii="Times New Roman" w:hAnsi="Times New Roman" w:cs="Times New Roman"/>
        </w:rPr>
        <w:t xml:space="preserve"> </w:t>
      </w:r>
      <w:r w:rsidR="009E7E66" w:rsidRPr="009E7E66">
        <w:rPr>
          <w:rFonts w:ascii="Times New Roman" w:hAnsi="Times New Roman" w:cs="Times New Roman"/>
        </w:rPr>
        <w:t xml:space="preserve">kumari (2014), Mahanthesha </w:t>
      </w:r>
      <w:r w:rsidR="009E7E66" w:rsidRPr="009E7E66">
        <w:rPr>
          <w:rFonts w:ascii="Times New Roman" w:hAnsi="Times New Roman" w:cs="Times New Roman"/>
          <w:i/>
        </w:rPr>
        <w:t>et al</w:t>
      </w:r>
      <w:r w:rsidR="009E7E66" w:rsidRPr="009E7E66">
        <w:rPr>
          <w:rFonts w:ascii="Times New Roman" w:hAnsi="Times New Roman" w:cs="Times New Roman"/>
        </w:rPr>
        <w:t>. (2017)</w:t>
      </w:r>
      <w:r w:rsidR="001A429B">
        <w:rPr>
          <w:rFonts w:ascii="Times New Roman" w:hAnsi="Times New Roman" w:cs="Times New Roman"/>
        </w:rPr>
        <w:t xml:space="preserve"> </w:t>
      </w:r>
      <w:r w:rsidR="009E7E66" w:rsidRPr="009E7E66">
        <w:rPr>
          <w:rFonts w:ascii="Times New Roman" w:hAnsi="Times New Roman" w:cs="Times New Roman"/>
        </w:rPr>
        <w:t xml:space="preserve">for </w:t>
      </w:r>
      <w:r w:rsidR="009E7E66" w:rsidRPr="009E7E66">
        <w:rPr>
          <w:rFonts w:ascii="Times New Roman" w:hAnsi="Times New Roman" w:cs="Times New Roman"/>
          <w:lang w:val="en-US"/>
        </w:rPr>
        <w:t xml:space="preserve">productive tillers per plant and grain yield and </w:t>
      </w:r>
      <w:r w:rsidR="009E7E66" w:rsidRPr="009E7E66">
        <w:rPr>
          <w:rFonts w:ascii="Times New Roman" w:hAnsi="Times New Roman" w:cs="Times New Roman"/>
        </w:rPr>
        <w:t xml:space="preserve">Kumar </w:t>
      </w:r>
      <w:r w:rsidR="009E7E66" w:rsidRPr="009E7E66">
        <w:rPr>
          <w:rFonts w:ascii="Times New Roman" w:hAnsi="Times New Roman" w:cs="Times New Roman"/>
          <w:i/>
        </w:rPr>
        <w:t>et al.</w:t>
      </w:r>
      <w:r w:rsidR="009E7E66" w:rsidRPr="009E7E66">
        <w:rPr>
          <w:rFonts w:ascii="Times New Roman" w:hAnsi="Times New Roman" w:cs="Times New Roman"/>
        </w:rPr>
        <w:t xml:space="preserve"> (20</w:t>
      </w:r>
      <w:r w:rsidR="00237DB3">
        <w:rPr>
          <w:rFonts w:ascii="Times New Roman" w:hAnsi="Times New Roman" w:cs="Times New Roman"/>
        </w:rPr>
        <w:t>20</w:t>
      </w:r>
      <w:r w:rsidR="009E7E66" w:rsidRPr="009E7E66">
        <w:rPr>
          <w:rFonts w:ascii="Times New Roman" w:hAnsi="Times New Roman" w:cs="Times New Roman"/>
        </w:rPr>
        <w:t xml:space="preserve">) for </w:t>
      </w:r>
      <w:r w:rsidR="009E7E66" w:rsidRPr="009E7E66">
        <w:rPr>
          <w:rFonts w:ascii="Times New Roman" w:hAnsi="Times New Roman" w:cs="Times New Roman"/>
          <w:lang w:val="en-US"/>
        </w:rPr>
        <w:t>grain Fe and Zn content in pearl millet</w:t>
      </w:r>
      <w:r w:rsidR="001A429B">
        <w:rPr>
          <w:rFonts w:ascii="Times New Roman" w:hAnsi="Times New Roman" w:cs="Times New Roman"/>
          <w:lang w:val="en-US"/>
        </w:rPr>
        <w:t xml:space="preserve">. </w:t>
      </w:r>
      <w:r w:rsidR="009E7E66" w:rsidRPr="009E7E66">
        <w:rPr>
          <w:rFonts w:ascii="Times New Roman" w:hAnsi="Times New Roman" w:cs="Times New Roman"/>
          <w:lang w:val="en-US"/>
        </w:rPr>
        <w:t xml:space="preserve">The results for plant height (low GCV), for days to 50 </w:t>
      </w:r>
      <w:r w:rsidR="009E7E66" w:rsidRPr="009E7E66">
        <w:rPr>
          <w:rFonts w:ascii="Times New Roman" w:hAnsi="Times New Roman" w:cs="Times New Roman"/>
          <w:i/>
          <w:lang w:val="en-US"/>
        </w:rPr>
        <w:t>per cent</w:t>
      </w:r>
      <w:r w:rsidR="009E7E66" w:rsidRPr="009E7E66">
        <w:rPr>
          <w:rFonts w:ascii="Times New Roman" w:hAnsi="Times New Roman" w:cs="Times New Roman"/>
          <w:lang w:val="en-US"/>
        </w:rPr>
        <w:t xml:space="preserve"> flowering (low GCV and PCV) and moderate PCV and GCV values of finger length and number of fingers were in agreement with the results reported earlier by Shet </w:t>
      </w:r>
      <w:r w:rsidR="009E7E66" w:rsidRPr="009E7E66">
        <w:rPr>
          <w:rFonts w:ascii="Times New Roman" w:hAnsi="Times New Roman" w:cs="Times New Roman"/>
          <w:i/>
          <w:iCs/>
          <w:lang w:val="en-US"/>
        </w:rPr>
        <w:t>et al</w:t>
      </w:r>
      <w:r w:rsidR="009E7E66" w:rsidRPr="009E7E66">
        <w:rPr>
          <w:rFonts w:ascii="Times New Roman" w:hAnsi="Times New Roman" w:cs="Times New Roman"/>
          <w:lang w:val="en-US"/>
        </w:rPr>
        <w:t>. (2010).</w:t>
      </w:r>
      <w:r w:rsidR="009E7E66">
        <w:rPr>
          <w:rFonts w:ascii="Times New Roman" w:hAnsi="Times New Roman" w:cs="Times New Roman"/>
          <w:lang w:val="en-US"/>
        </w:rPr>
        <w:t xml:space="preserve"> </w:t>
      </w:r>
    </w:p>
    <w:p w14:paraId="4D33201A" w14:textId="7E0C8332" w:rsidR="00283848" w:rsidRDefault="001A429B" w:rsidP="00283848">
      <w:pPr>
        <w:autoSpaceDE w:val="0"/>
        <w:autoSpaceDN w:val="0"/>
        <w:adjustRightInd w:val="0"/>
        <w:spacing w:before="280" w:after="0" w:line="358" w:lineRule="auto"/>
        <w:ind w:firstLine="720"/>
        <w:jc w:val="both"/>
        <w:rPr>
          <w:rFonts w:ascii="Times New Roman" w:hAnsi="Times New Roman" w:cs="Times New Roman"/>
          <w:lang w:val="en-US"/>
        </w:rPr>
      </w:pPr>
      <w:r w:rsidRPr="00283848">
        <w:rPr>
          <w:rFonts w:ascii="Times New Roman" w:eastAsia="Calibri" w:hAnsi="Times New Roman" w:cs="Times New Roman"/>
          <w:kern w:val="0"/>
          <w:lang w:val="en-US"/>
          <w14:ligatures w14:val="none"/>
        </w:rPr>
        <w:t xml:space="preserve">Correlation of grain Fe and Zn contents with grain yield and its attributing traits both crosses were presented in Table 4. Significantly high and positive correlation was observed between grain Fe with Zn contents in cross GPU-28 × GE-1746, whereas in cross GPU-28 × GE-6635 lower magnitude of positive association </w:t>
      </w:r>
      <w:r w:rsidRPr="00283848">
        <w:rPr>
          <w:rFonts w:ascii="Times New Roman" w:hAnsi="Times New Roman" w:cs="Times New Roman"/>
          <w:lang w:val="en-US"/>
        </w:rPr>
        <w:t xml:space="preserve">was noticed between grain Fe and Zn content. Significant positive association was noticed between finger number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main ear, productive tillers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 xml:space="preserve">plant with grain yield </w:t>
      </w:r>
      <w:r w:rsidR="00283848" w:rsidRPr="00283848">
        <w:rPr>
          <w:rFonts w:ascii="Times New Roman" w:hAnsi="Times New Roman" w:cs="Times New Roman"/>
          <w:lang w:val="en-US"/>
        </w:rPr>
        <w:t xml:space="preserve">per </w:t>
      </w:r>
      <w:r w:rsidRPr="00283848">
        <w:rPr>
          <w:rFonts w:ascii="Times New Roman" w:hAnsi="Times New Roman" w:cs="Times New Roman"/>
          <w:lang w:val="en-US"/>
        </w:rPr>
        <w:t>plant</w:t>
      </w:r>
      <w:r w:rsidR="00283848" w:rsidRPr="00283848">
        <w:rPr>
          <w:rFonts w:ascii="Times New Roman" w:hAnsi="Times New Roman" w:cs="Times New Roman"/>
          <w:vertAlign w:val="superscript"/>
          <w:lang w:val="en-US"/>
        </w:rPr>
        <w:t xml:space="preserve"> </w:t>
      </w:r>
      <w:r w:rsidRPr="00283848">
        <w:rPr>
          <w:rFonts w:ascii="Times New Roman" w:hAnsi="Times New Roman" w:cs="Times New Roman"/>
          <w:lang w:val="en-US"/>
        </w:rPr>
        <w:t>in both crosses.</w:t>
      </w:r>
      <w:r w:rsidR="00283848" w:rsidRPr="00283848">
        <w:rPr>
          <w:rFonts w:ascii="Times New Roman" w:hAnsi="Times New Roman" w:cs="Times New Roman"/>
          <w:lang w:val="en-US"/>
        </w:rPr>
        <w:t xml:space="preserve"> Fairly high correlation between grain Fe and Zn contents suggests ample scope for simultaneous improvement of both the micronutrients, similar result was obtained by Kumar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(2012) in sorghum. Significant negative correlation of grain Fe with grain yield in cross GPU-28 × GE-1746 (</w:t>
      </w:r>
      <w:r w:rsidR="00283848" w:rsidRPr="00283848">
        <w:rPr>
          <w:rFonts w:ascii="Times New Roman" w:eastAsiaTheme="majorEastAsia" w:hAnsi="Times New Roman" w:cs="Times New Roman"/>
          <w:bCs/>
          <w:iCs/>
        </w:rPr>
        <w:t>-0.304) and</w:t>
      </w:r>
      <w:r w:rsidR="00283848" w:rsidRPr="00283848">
        <w:rPr>
          <w:rFonts w:ascii="Times New Roman" w:hAnsi="Times New Roman" w:cs="Times New Roman"/>
          <w:lang w:val="en-US"/>
        </w:rPr>
        <w:t xml:space="preserve"> cross GPU-28 × GE-6635 (-0.267) were recorded. Whereas Zn content showed significant negative association (-0.2) in cross GPU-28 × GE-1746 and lower magnitude of positive association in cross, suggested that it is possible to enhance grain Fe and Zn contents with moderate grain yielding backgrounds. These results of association of grain Fe and Zn contents with yield in corroboration with Rai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(2012)</w:t>
      </w:r>
      <w:r w:rsidR="005D3175">
        <w:rPr>
          <w:rFonts w:ascii="Times New Roman" w:hAnsi="Times New Roman" w:cs="Times New Roman"/>
          <w:lang w:val="en-US"/>
        </w:rPr>
        <w:t>,</w:t>
      </w:r>
      <w:r w:rsidR="00283848" w:rsidRPr="00283848">
        <w:rPr>
          <w:rFonts w:ascii="Times New Roman" w:hAnsi="Times New Roman" w:cs="Times New Roman"/>
          <w:lang w:val="en-US"/>
        </w:rPr>
        <w:t xml:space="preserve"> Velu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(2008)</w:t>
      </w:r>
      <w:r w:rsidR="005D3175">
        <w:rPr>
          <w:rFonts w:ascii="Times New Roman" w:hAnsi="Times New Roman" w:cs="Times New Roman"/>
          <w:lang w:val="en-US"/>
        </w:rPr>
        <w:t xml:space="preserve"> and Aditi </w:t>
      </w:r>
      <w:r w:rsidR="005D3175">
        <w:rPr>
          <w:rFonts w:ascii="Times New Roman" w:hAnsi="Times New Roman" w:cs="Times New Roman"/>
          <w:i/>
          <w:iCs/>
          <w:lang w:val="en-US"/>
        </w:rPr>
        <w:t xml:space="preserve">et al. </w:t>
      </w:r>
      <w:r w:rsidR="005D3175">
        <w:rPr>
          <w:rFonts w:ascii="Times New Roman" w:hAnsi="Times New Roman" w:cs="Times New Roman"/>
          <w:lang w:val="en-US"/>
        </w:rPr>
        <w:t>(2023)</w:t>
      </w:r>
      <w:r w:rsidR="00283848" w:rsidRPr="00283848">
        <w:rPr>
          <w:rFonts w:ascii="Times New Roman" w:hAnsi="Times New Roman" w:cs="Times New Roman"/>
          <w:lang w:val="en-US"/>
        </w:rPr>
        <w:t xml:space="preserve"> in pearl millet, Nagesh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(2012) in rice and Reddy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(201</w:t>
      </w:r>
      <w:r w:rsidR="008D1135">
        <w:rPr>
          <w:rFonts w:ascii="Times New Roman" w:hAnsi="Times New Roman" w:cs="Times New Roman"/>
          <w:lang w:val="en-US"/>
        </w:rPr>
        <w:t>2</w:t>
      </w:r>
      <w:r w:rsidR="00283848" w:rsidRPr="00283848">
        <w:rPr>
          <w:rFonts w:ascii="Times New Roman" w:hAnsi="Times New Roman" w:cs="Times New Roman"/>
          <w:lang w:val="en-US"/>
        </w:rPr>
        <w:t xml:space="preserve">) in sorghum and Ganapathy </w:t>
      </w:r>
      <w:r w:rsidR="00283848" w:rsidRPr="00283848">
        <w:rPr>
          <w:rFonts w:ascii="Times New Roman" w:hAnsi="Times New Roman" w:cs="Times New Roman"/>
          <w:i/>
          <w:lang w:val="en-US"/>
        </w:rPr>
        <w:t>et al</w:t>
      </w:r>
      <w:r w:rsidR="00283848" w:rsidRPr="00283848">
        <w:rPr>
          <w:rFonts w:ascii="Times New Roman" w:hAnsi="Times New Roman" w:cs="Times New Roman"/>
          <w:lang w:val="en-US"/>
        </w:rPr>
        <w:t xml:space="preserve">. 2001 for productive tillers per plant, finger number </w:t>
      </w:r>
      <w:r w:rsidR="00283848">
        <w:rPr>
          <w:rFonts w:ascii="Times New Roman" w:hAnsi="Times New Roman" w:cs="Times New Roman"/>
          <w:lang w:val="en-US"/>
        </w:rPr>
        <w:t xml:space="preserve">per </w:t>
      </w:r>
      <w:r w:rsidR="00283848" w:rsidRPr="00283848">
        <w:rPr>
          <w:rFonts w:ascii="Times New Roman" w:hAnsi="Times New Roman" w:cs="Times New Roman"/>
          <w:lang w:val="en-US"/>
        </w:rPr>
        <w:t>main ear</w:t>
      </w:r>
      <w:r w:rsidR="00283848" w:rsidRPr="00283848">
        <w:rPr>
          <w:rFonts w:ascii="Times New Roman" w:hAnsi="Times New Roman" w:cs="Times New Roman"/>
          <w:vertAlign w:val="superscript"/>
          <w:lang w:val="en-US"/>
        </w:rPr>
        <w:t xml:space="preserve"> </w:t>
      </w:r>
      <w:r w:rsidR="00283848" w:rsidRPr="00283848">
        <w:rPr>
          <w:rFonts w:ascii="Times New Roman" w:hAnsi="Times New Roman" w:cs="Times New Roman"/>
          <w:lang w:val="en-US"/>
        </w:rPr>
        <w:t>and grain yield in finger millet.</w:t>
      </w:r>
      <w:r w:rsidR="00283848">
        <w:rPr>
          <w:rFonts w:ascii="Times New Roman" w:hAnsi="Times New Roman" w:cs="Times New Roman"/>
          <w:lang w:val="en-US"/>
        </w:rPr>
        <w:t xml:space="preserve"> </w:t>
      </w:r>
    </w:p>
    <w:p w14:paraId="3BB6CF16" w14:textId="77777777" w:rsidR="00831C5E" w:rsidRDefault="00E950C3" w:rsidP="001A429B">
      <w:pPr>
        <w:pStyle w:val="Default"/>
        <w:spacing w:before="120" w:line="360" w:lineRule="auto"/>
        <w:ind w:firstLine="720"/>
        <w:jc w:val="both"/>
        <w:rPr>
          <w:rFonts w:eastAsia="Times New Roman"/>
          <w:color w:val="auto"/>
        </w:rPr>
        <w:sectPr w:rsidR="00831C5E" w:rsidSect="00831C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docGrid w:linePitch="360"/>
        </w:sectPr>
      </w:pPr>
      <w:r w:rsidRPr="00E950C3">
        <w:rPr>
          <w:rFonts w:eastAsia="Times New Roman"/>
          <w:color w:val="auto"/>
        </w:rPr>
        <w:t>The superior F</w:t>
      </w:r>
      <w:r w:rsidRPr="00E950C3">
        <w:rPr>
          <w:rFonts w:eastAsia="Times New Roman"/>
          <w:color w:val="auto"/>
          <w:vertAlign w:val="subscript"/>
        </w:rPr>
        <w:t xml:space="preserve">3 </w:t>
      </w:r>
      <w:r w:rsidRPr="00E950C3">
        <w:rPr>
          <w:rFonts w:eastAsia="Times New Roman"/>
          <w:color w:val="auto"/>
        </w:rPr>
        <w:t>progenies that outperformed the three checks for grain Fe content were P107(5), P131(2), P10(2), and P121(2) in the cross GPU-28 × GE-1746, whereas in the cross GPU-28 × GE-6635, the F</w:t>
      </w:r>
      <w:r w:rsidRPr="00E950C3">
        <w:rPr>
          <w:rFonts w:eastAsia="Times New Roman"/>
          <w:color w:val="auto"/>
          <w:vertAlign w:val="subscript"/>
        </w:rPr>
        <w:t>3</w:t>
      </w:r>
      <w:r w:rsidRPr="00E950C3">
        <w:rPr>
          <w:rFonts w:eastAsia="Times New Roman"/>
          <w:color w:val="auto"/>
        </w:rPr>
        <w:t xml:space="preserve"> plants P205(3), P192(4), P194(1), P145(3), P162(4), P167(4), P207(5), P257(2), and P171(4) were identified. For grain Zn content, the superior F</w:t>
      </w:r>
      <w:r w:rsidRPr="00E950C3">
        <w:rPr>
          <w:rFonts w:eastAsia="Times New Roman"/>
          <w:color w:val="auto"/>
          <w:vertAlign w:val="subscript"/>
        </w:rPr>
        <w:t>3</w:t>
      </w:r>
      <w:r w:rsidRPr="00E950C3">
        <w:rPr>
          <w:rFonts w:eastAsia="Times New Roman"/>
          <w:color w:val="auto"/>
        </w:rPr>
        <w:t xml:space="preserve"> progenies identified in GPU-28 × GE-1746 were P74(4), P107(5), P131(2), P87(1), P145(5), P121(2), P141(3), P142(1), P71(4), and P108(4), while in GPU-28 × GE-6635, progenies such as P114(5), P89(1), P88(5), P190(4), P171(4), P184(5), P86(1), P90(2), P162(4), and P312(5) were found superior as they outperformed the checks.</w:t>
      </w:r>
    </w:p>
    <w:p w14:paraId="5B931F38" w14:textId="15DA9E14" w:rsidR="00AF2920" w:rsidRPr="003F0DC6" w:rsidRDefault="00AF2920" w:rsidP="00831C5E">
      <w:pPr>
        <w:spacing w:after="0" w:line="360" w:lineRule="auto"/>
        <w:jc w:val="both"/>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 xml:space="preserve">Fig. 1: </w:t>
      </w:r>
      <w:r w:rsidR="003F0DC6">
        <w:rPr>
          <w:rFonts w:ascii="Times New Roman" w:eastAsia="Calibri" w:hAnsi="Times New Roman" w:cs="Times New Roman"/>
          <w:b/>
          <w:kern w:val="0"/>
          <w:szCs w:val="22"/>
          <w14:ligatures w14:val="none"/>
        </w:rPr>
        <w:t>Mean performance of F</w:t>
      </w:r>
      <w:r w:rsidR="003F0DC6">
        <w:rPr>
          <w:rFonts w:ascii="Times New Roman" w:eastAsia="Calibri" w:hAnsi="Times New Roman" w:cs="Times New Roman"/>
          <w:b/>
          <w:kern w:val="0"/>
          <w:szCs w:val="22"/>
          <w:vertAlign w:val="subscript"/>
          <w14:ligatures w14:val="none"/>
        </w:rPr>
        <w:t>3</w:t>
      </w:r>
      <w:r w:rsidR="003F0DC6">
        <w:rPr>
          <w:rFonts w:ascii="Times New Roman" w:eastAsia="Calibri" w:hAnsi="Times New Roman" w:cs="Times New Roman"/>
          <w:b/>
          <w:kern w:val="0"/>
          <w:szCs w:val="22"/>
          <w14:ligatures w14:val="none"/>
        </w:rPr>
        <w:t xml:space="preserve"> progenies </w:t>
      </w:r>
      <w:r w:rsidR="003F0DC6" w:rsidRPr="00C1105D">
        <w:rPr>
          <w:rFonts w:ascii="Times New Roman" w:hAnsi="Times New Roman" w:cs="Times New Roman"/>
          <w:b/>
          <w:bCs/>
        </w:rPr>
        <w:t>in two crosses for yield and its component traits along with grain Fe and Zn content</w:t>
      </w:r>
    </w:p>
    <w:p w14:paraId="15B39E0A" w14:textId="77777777" w:rsidR="00AF2920" w:rsidRDefault="00AF2920" w:rsidP="00755DF9">
      <w:pPr>
        <w:spacing w:after="0" w:line="360" w:lineRule="auto"/>
        <w:jc w:val="both"/>
        <w:rPr>
          <w:rFonts w:ascii="Times New Roman" w:eastAsia="Calibri" w:hAnsi="Times New Roman" w:cs="Times New Roman"/>
          <w:b/>
          <w:kern w:val="0"/>
          <w:szCs w:val="22"/>
          <w14:ligatures w14:val="none"/>
        </w:rPr>
      </w:pPr>
    </w:p>
    <w:p w14:paraId="11A9A229" w14:textId="05221FBE" w:rsidR="00AF2920" w:rsidRDefault="00AF2920" w:rsidP="00DE7022">
      <w:pPr>
        <w:spacing w:after="0" w:line="360" w:lineRule="auto"/>
        <w:ind w:left="990" w:hanging="281"/>
        <w:jc w:val="both"/>
        <w:rPr>
          <w:noProof/>
        </w:rPr>
      </w:pPr>
    </w:p>
    <w:p w14:paraId="6CBDD087" w14:textId="44E129FE" w:rsidR="007F2F84" w:rsidRDefault="007F2F84" w:rsidP="007F2F84">
      <w:pPr>
        <w:spacing w:after="0" w:line="360" w:lineRule="auto"/>
        <w:ind w:left="990" w:hanging="848"/>
        <w:jc w:val="both"/>
        <w:rPr>
          <w:noProof/>
        </w:rPr>
      </w:pPr>
      <w:r>
        <w:rPr>
          <w:noProof/>
          <w:lang w:val="en-US"/>
        </w:rPr>
        <w:drawing>
          <wp:inline distT="0" distB="0" distL="0" distR="0" wp14:anchorId="0D14C7D9" wp14:editId="1630C290">
            <wp:extent cx="8557260" cy="3147060"/>
            <wp:effectExtent l="0" t="0" r="15240" b="15240"/>
            <wp:docPr id="638880337" name="Chart 1">
              <a:extLst xmlns:a="http://schemas.openxmlformats.org/drawingml/2006/main">
                <a:ext uri="{FF2B5EF4-FFF2-40B4-BE49-F238E27FC236}">
                  <a16:creationId xmlns:a16="http://schemas.microsoft.com/office/drawing/2014/main" id="{9D46081B-9E62-9A4A-38E9-D3DAAC7A7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CA2844" w14:textId="77777777" w:rsidR="007F2F84" w:rsidRPr="0065199F" w:rsidRDefault="007F2F84" w:rsidP="007F2F84">
      <w:pPr>
        <w:autoSpaceDE w:val="0"/>
        <w:autoSpaceDN w:val="0"/>
        <w:adjustRightInd w:val="0"/>
        <w:spacing w:before="280" w:after="0" w:line="358" w:lineRule="auto"/>
        <w:jc w:val="both"/>
        <w:rPr>
          <w:rFonts w:ascii="Times New Roman" w:eastAsia="Calibri" w:hAnsi="Times New Roman" w:cs="Times New Roman"/>
          <w:b/>
          <w:bCs/>
          <w:kern w:val="0"/>
          <w:sz w:val="22"/>
          <w:szCs w:val="22"/>
          <w14:ligatures w14:val="none"/>
        </w:rPr>
      </w:pPr>
      <w:r w:rsidRPr="00AF2920">
        <w:rPr>
          <w:rFonts w:ascii="Times New Roman" w:eastAsia="Calibri" w:hAnsi="Times New Roman" w:cs="Times New Roman"/>
          <w:b/>
          <w:bCs/>
          <w:kern w:val="0"/>
          <w14:ligatures w14:val="none"/>
        </w:rPr>
        <w:t>C1- GPU-28 × GE-1746, C2- GPU-28 × GE-6635</w:t>
      </w:r>
      <w:r w:rsidRPr="00AF2920">
        <w:rPr>
          <w:rFonts w:ascii="Calibri" w:eastAsia="Calibri" w:hAnsi="Calibri" w:cs="Times New Roman"/>
          <w:b/>
          <w:bCs/>
          <w:kern w:val="0"/>
          <w:sz w:val="22"/>
          <w:szCs w:val="22"/>
          <w14:ligatures w14:val="none"/>
        </w:rPr>
        <w:t xml:space="preserve"> </w:t>
      </w:r>
      <w:r w:rsidRPr="00AF2920">
        <w:rPr>
          <w:rFonts w:ascii="Times New Roman" w:eastAsia="Calibri" w:hAnsi="Times New Roman" w:cs="Times New Roman"/>
          <w:b/>
          <w:bCs/>
          <w:kern w:val="0"/>
          <w:sz w:val="22"/>
          <w:szCs w:val="22"/>
          <w14:ligatures w14:val="none"/>
        </w:rPr>
        <w:t xml:space="preserve">   </w:t>
      </w:r>
    </w:p>
    <w:p w14:paraId="2D50170A" w14:textId="3EB08C8D" w:rsidR="007F2F84" w:rsidRPr="007F2F84" w:rsidRDefault="007F2F84" w:rsidP="007F2F84">
      <w:pPr>
        <w:spacing w:after="0" w:line="360" w:lineRule="auto"/>
        <w:jc w:val="both"/>
        <w:rPr>
          <w:rFonts w:ascii="Times New Roman" w:hAnsi="Times New Roman" w:cs="Times New Roman"/>
          <w:noProof/>
        </w:rPr>
      </w:pPr>
      <w:r w:rsidRPr="007F2F84">
        <w:rPr>
          <w:rFonts w:ascii="Times New Roman" w:hAnsi="Times New Roman" w:cs="Times New Roman"/>
          <w:b/>
          <w:bCs/>
          <w:noProof/>
        </w:rPr>
        <w:t>DFF</w:t>
      </w:r>
      <w:r w:rsidRPr="007F2F84">
        <w:rPr>
          <w:rFonts w:ascii="Times New Roman" w:hAnsi="Times New Roman" w:cs="Times New Roman"/>
          <w:noProof/>
        </w:rPr>
        <w:t>-</w:t>
      </w:r>
      <w:r>
        <w:rPr>
          <w:rFonts w:ascii="Times New Roman" w:hAnsi="Times New Roman" w:cs="Times New Roman"/>
          <w:noProof/>
        </w:rPr>
        <w:t xml:space="preserve"> </w:t>
      </w:r>
      <w:r w:rsidRPr="007F2F84">
        <w:rPr>
          <w:rFonts w:ascii="Times New Roman" w:hAnsi="Times New Roman" w:cs="Times New Roman"/>
          <w:noProof/>
        </w:rPr>
        <w:t>Days to 50 per cent flowering,</w:t>
      </w:r>
      <w:r>
        <w:rPr>
          <w:rFonts w:ascii="Times New Roman" w:hAnsi="Times New Roman" w:cs="Times New Roman"/>
          <w:noProof/>
        </w:rPr>
        <w:t xml:space="preserve"> </w:t>
      </w:r>
      <w:r w:rsidRPr="007F2F84">
        <w:rPr>
          <w:rFonts w:ascii="Times New Roman" w:hAnsi="Times New Roman" w:cs="Times New Roman"/>
          <w:b/>
          <w:bCs/>
          <w:noProof/>
        </w:rPr>
        <w:t>PH</w:t>
      </w:r>
      <w:r>
        <w:rPr>
          <w:rFonts w:ascii="Times New Roman" w:hAnsi="Times New Roman" w:cs="Times New Roman"/>
          <w:noProof/>
        </w:rPr>
        <w:t xml:space="preserve"> - </w:t>
      </w:r>
      <w:r w:rsidRPr="007F2F84">
        <w:rPr>
          <w:rFonts w:ascii="Times New Roman" w:hAnsi="Times New Roman" w:cs="Times New Roman"/>
          <w:noProof/>
        </w:rPr>
        <w:t xml:space="preserve"> Plant height (cm), </w:t>
      </w:r>
      <w:r w:rsidRPr="007F2F84">
        <w:rPr>
          <w:rFonts w:ascii="Times New Roman" w:hAnsi="Times New Roman" w:cs="Times New Roman"/>
          <w:b/>
          <w:bCs/>
          <w:noProof/>
        </w:rPr>
        <w:t>PT</w:t>
      </w:r>
      <w:r>
        <w:rPr>
          <w:rFonts w:ascii="Times New Roman" w:hAnsi="Times New Roman" w:cs="Times New Roman"/>
          <w:noProof/>
        </w:rPr>
        <w:t xml:space="preserve"> - </w:t>
      </w:r>
      <w:r w:rsidRPr="007F2F84">
        <w:rPr>
          <w:rFonts w:ascii="Times New Roman" w:hAnsi="Times New Roman" w:cs="Times New Roman"/>
          <w:noProof/>
        </w:rPr>
        <w:t>Productive tillers</w:t>
      </w:r>
      <w:r>
        <w:rPr>
          <w:rFonts w:ascii="Times New Roman" w:hAnsi="Times New Roman" w:cs="Times New Roman"/>
          <w:noProof/>
        </w:rPr>
        <w:t xml:space="preserve"> per </w:t>
      </w:r>
      <w:r w:rsidRPr="007F2F84">
        <w:rPr>
          <w:rFonts w:ascii="Times New Roman" w:hAnsi="Times New Roman" w:cs="Times New Roman"/>
          <w:noProof/>
        </w:rPr>
        <w:t xml:space="preserve">plant, </w:t>
      </w:r>
      <w:r w:rsidR="0065199F" w:rsidRPr="0065199F">
        <w:rPr>
          <w:rFonts w:ascii="Times New Roman" w:hAnsi="Times New Roman" w:cs="Times New Roman"/>
          <w:b/>
          <w:bCs/>
          <w:noProof/>
        </w:rPr>
        <w:t>FN</w:t>
      </w:r>
      <w:r w:rsidR="0065199F">
        <w:rPr>
          <w:rFonts w:ascii="Times New Roman" w:hAnsi="Times New Roman" w:cs="Times New Roman"/>
          <w:noProof/>
        </w:rPr>
        <w:t xml:space="preserve"> - </w:t>
      </w:r>
      <w:r w:rsidRPr="007F2F84">
        <w:rPr>
          <w:rFonts w:ascii="Times New Roman" w:hAnsi="Times New Roman" w:cs="Times New Roman"/>
          <w:noProof/>
        </w:rPr>
        <w:t>Finger number</w:t>
      </w:r>
      <w:r w:rsidR="0065199F">
        <w:rPr>
          <w:rFonts w:ascii="Times New Roman" w:hAnsi="Times New Roman" w:cs="Times New Roman"/>
          <w:noProof/>
        </w:rPr>
        <w:t xml:space="preserve"> per</w:t>
      </w:r>
      <w:r w:rsidRPr="007F2F84">
        <w:rPr>
          <w:rFonts w:ascii="Times New Roman" w:hAnsi="Times New Roman" w:cs="Times New Roman"/>
          <w:noProof/>
        </w:rPr>
        <w:t xml:space="preserve"> main ea</w:t>
      </w:r>
      <w:r w:rsidR="0065199F">
        <w:rPr>
          <w:rFonts w:ascii="Times New Roman" w:hAnsi="Times New Roman" w:cs="Times New Roman"/>
          <w:noProof/>
        </w:rPr>
        <w:t>r</w:t>
      </w:r>
      <w:r w:rsidRPr="007F2F84">
        <w:rPr>
          <w:rFonts w:ascii="Times New Roman" w:hAnsi="Times New Roman" w:cs="Times New Roman"/>
          <w:noProof/>
        </w:rPr>
        <w:t>,</w:t>
      </w:r>
      <w:r w:rsidR="00C279D7">
        <w:rPr>
          <w:rFonts w:ascii="Times New Roman" w:hAnsi="Times New Roman" w:cs="Times New Roman"/>
          <w:noProof/>
        </w:rPr>
        <w:t xml:space="preserve"> </w:t>
      </w:r>
      <w:r w:rsidR="0065199F" w:rsidRPr="0065199F">
        <w:rPr>
          <w:rFonts w:ascii="Times New Roman" w:hAnsi="Times New Roman" w:cs="Times New Roman"/>
          <w:b/>
          <w:bCs/>
          <w:noProof/>
        </w:rPr>
        <w:t>FL</w:t>
      </w:r>
      <w:r w:rsidR="0065199F">
        <w:rPr>
          <w:rFonts w:ascii="Times New Roman" w:hAnsi="Times New Roman" w:cs="Times New Roman"/>
          <w:noProof/>
        </w:rPr>
        <w:t xml:space="preserve"> - </w:t>
      </w:r>
      <w:r w:rsidRPr="007F2F84">
        <w:rPr>
          <w:rFonts w:ascii="Times New Roman" w:hAnsi="Times New Roman" w:cs="Times New Roman"/>
          <w:noProof/>
        </w:rPr>
        <w:t xml:space="preserve">Finger length (cm), </w:t>
      </w:r>
      <w:r w:rsidR="0065199F" w:rsidRPr="0065199F">
        <w:rPr>
          <w:rFonts w:ascii="Times New Roman" w:hAnsi="Times New Roman" w:cs="Times New Roman"/>
          <w:b/>
          <w:bCs/>
          <w:noProof/>
        </w:rPr>
        <w:t>GYD</w:t>
      </w:r>
      <w:r w:rsidR="0065199F">
        <w:rPr>
          <w:rFonts w:ascii="Times New Roman" w:hAnsi="Times New Roman" w:cs="Times New Roman"/>
          <w:noProof/>
        </w:rPr>
        <w:t xml:space="preserve"> - </w:t>
      </w:r>
      <w:r w:rsidRPr="007F2F84">
        <w:rPr>
          <w:rFonts w:ascii="Times New Roman" w:hAnsi="Times New Roman" w:cs="Times New Roman"/>
          <w:noProof/>
        </w:rPr>
        <w:t xml:space="preserve">Grain yield </w:t>
      </w:r>
      <w:r w:rsidR="0065199F">
        <w:rPr>
          <w:rFonts w:ascii="Times New Roman" w:hAnsi="Times New Roman" w:cs="Times New Roman"/>
          <w:noProof/>
        </w:rPr>
        <w:t xml:space="preserve">per </w:t>
      </w:r>
      <w:r w:rsidRPr="007F2F84">
        <w:rPr>
          <w:rFonts w:ascii="Times New Roman" w:hAnsi="Times New Roman" w:cs="Times New Roman"/>
          <w:noProof/>
        </w:rPr>
        <w:t>plant</w:t>
      </w:r>
      <w:r w:rsidR="0065199F">
        <w:rPr>
          <w:rFonts w:ascii="Times New Roman" w:hAnsi="Times New Roman" w:cs="Times New Roman"/>
          <w:noProof/>
        </w:rPr>
        <w:t xml:space="preserve"> </w:t>
      </w:r>
      <w:r w:rsidRPr="007F2F84">
        <w:rPr>
          <w:rFonts w:ascii="Times New Roman" w:hAnsi="Times New Roman" w:cs="Times New Roman"/>
          <w:noProof/>
        </w:rPr>
        <w:t xml:space="preserve">(g), </w:t>
      </w:r>
      <w:r w:rsidR="0065199F" w:rsidRPr="0065199F">
        <w:rPr>
          <w:rFonts w:ascii="Times New Roman" w:hAnsi="Times New Roman" w:cs="Times New Roman"/>
          <w:b/>
          <w:bCs/>
          <w:noProof/>
        </w:rPr>
        <w:t>Fe</w:t>
      </w:r>
      <w:r w:rsidR="0065199F">
        <w:rPr>
          <w:rFonts w:ascii="Times New Roman" w:hAnsi="Times New Roman" w:cs="Times New Roman"/>
          <w:noProof/>
        </w:rPr>
        <w:t xml:space="preserve"> - </w:t>
      </w:r>
      <w:r w:rsidRPr="007F2F84">
        <w:rPr>
          <w:rFonts w:ascii="Times New Roman" w:hAnsi="Times New Roman" w:cs="Times New Roman"/>
          <w:noProof/>
        </w:rPr>
        <w:t>Grain Fe content (ppm),</w:t>
      </w:r>
      <w:r w:rsidR="0065199F">
        <w:rPr>
          <w:rFonts w:ascii="Times New Roman" w:hAnsi="Times New Roman" w:cs="Times New Roman"/>
          <w:noProof/>
        </w:rPr>
        <w:t xml:space="preserve"> </w:t>
      </w:r>
      <w:r w:rsidR="0065199F" w:rsidRPr="0065199F">
        <w:rPr>
          <w:rFonts w:ascii="Times New Roman" w:hAnsi="Times New Roman" w:cs="Times New Roman"/>
          <w:b/>
          <w:bCs/>
          <w:noProof/>
        </w:rPr>
        <w:t xml:space="preserve">Zn </w:t>
      </w:r>
      <w:r w:rsidR="0065199F">
        <w:rPr>
          <w:rFonts w:ascii="Times New Roman" w:hAnsi="Times New Roman" w:cs="Times New Roman"/>
          <w:noProof/>
        </w:rPr>
        <w:t xml:space="preserve">- </w:t>
      </w:r>
      <w:r w:rsidRPr="007F2F84">
        <w:rPr>
          <w:rFonts w:ascii="Times New Roman" w:hAnsi="Times New Roman" w:cs="Times New Roman"/>
          <w:noProof/>
        </w:rPr>
        <w:t>Grain Zn content (ppm)</w:t>
      </w:r>
    </w:p>
    <w:p w14:paraId="3DD3F691" w14:textId="77777777" w:rsidR="007F2F84" w:rsidRDefault="007F2F84" w:rsidP="00DE7022">
      <w:pPr>
        <w:spacing w:after="0" w:line="360" w:lineRule="auto"/>
        <w:ind w:left="990" w:hanging="281"/>
        <w:jc w:val="both"/>
        <w:rPr>
          <w:noProof/>
        </w:rPr>
      </w:pPr>
    </w:p>
    <w:p w14:paraId="37A6A280" w14:textId="77777777" w:rsidR="00831C5E" w:rsidRDefault="00831C5E" w:rsidP="007F2F84">
      <w:pPr>
        <w:spacing w:after="0" w:line="360" w:lineRule="auto"/>
        <w:jc w:val="both"/>
        <w:rPr>
          <w:rFonts w:ascii="Times New Roman" w:eastAsia="Calibri" w:hAnsi="Times New Roman" w:cs="Times New Roman"/>
          <w:b/>
          <w:kern w:val="0"/>
          <w:szCs w:val="22"/>
          <w14:ligatures w14:val="none"/>
        </w:rPr>
      </w:pPr>
    </w:p>
    <w:p w14:paraId="06718697" w14:textId="48D893B0" w:rsidR="00AF2920" w:rsidRPr="00AF2920" w:rsidRDefault="00AF2920" w:rsidP="007F2F84">
      <w:pPr>
        <w:spacing w:after="0" w:line="360" w:lineRule="auto"/>
        <w:jc w:val="both"/>
        <w:rPr>
          <w:rFonts w:ascii="Times New Roman" w:eastAsia="Calibri" w:hAnsi="Times New Roman" w:cs="Times New Roman"/>
          <w:b/>
          <w:kern w:val="0"/>
          <w:szCs w:val="22"/>
          <w14:ligatures w14:val="none"/>
        </w:rPr>
      </w:pPr>
      <w:r w:rsidRPr="00AF2920">
        <w:rPr>
          <w:rFonts w:ascii="Times New Roman" w:eastAsia="Calibri" w:hAnsi="Times New Roman" w:cs="Times New Roman"/>
          <w:b/>
          <w:kern w:val="0"/>
          <w:szCs w:val="22"/>
          <w14:ligatures w14:val="none"/>
        </w:rPr>
        <w:lastRenderedPageBreak/>
        <w:t xml:space="preserve">Table </w:t>
      </w:r>
      <w:r>
        <w:rPr>
          <w:rFonts w:ascii="Times New Roman" w:eastAsia="Calibri" w:hAnsi="Times New Roman" w:cs="Times New Roman"/>
          <w:b/>
          <w:kern w:val="0"/>
          <w:szCs w:val="22"/>
          <w14:ligatures w14:val="none"/>
        </w:rPr>
        <w:t>1</w:t>
      </w:r>
      <w:r w:rsidRPr="00AF2920">
        <w:rPr>
          <w:rFonts w:ascii="Times New Roman" w:eastAsia="Calibri" w:hAnsi="Times New Roman" w:cs="Times New Roman"/>
          <w:b/>
          <w:kern w:val="0"/>
          <w:szCs w:val="22"/>
          <w14:ligatures w14:val="none"/>
        </w:rPr>
        <w:t>:</w:t>
      </w:r>
      <w:r w:rsidR="00C14B66">
        <w:rPr>
          <w:rFonts w:ascii="Times New Roman" w:eastAsia="Calibri" w:hAnsi="Times New Roman" w:cs="Times New Roman"/>
          <w:b/>
          <w:kern w:val="0"/>
          <w:szCs w:val="22"/>
          <w14:ligatures w14:val="none"/>
        </w:rPr>
        <w:t xml:space="preserve"> </w:t>
      </w:r>
      <w:r w:rsidRPr="00AF2920">
        <w:rPr>
          <w:rFonts w:ascii="Times New Roman" w:eastAsia="Calibri" w:hAnsi="Times New Roman" w:cs="Times New Roman"/>
          <w:b/>
          <w:kern w:val="0"/>
          <w:szCs w:val="22"/>
          <w14:ligatures w14:val="none"/>
        </w:rPr>
        <w:t>Analysis of variance of F</w:t>
      </w:r>
      <w:r w:rsidRPr="00AF2920">
        <w:rPr>
          <w:rFonts w:ascii="Times New Roman" w:eastAsia="Calibri" w:hAnsi="Times New Roman" w:cs="Times New Roman"/>
          <w:b/>
          <w:kern w:val="0"/>
          <w:szCs w:val="22"/>
          <w:vertAlign w:val="subscript"/>
          <w14:ligatures w14:val="none"/>
        </w:rPr>
        <w:t>3</w:t>
      </w:r>
      <w:r w:rsidRPr="00AF2920">
        <w:rPr>
          <w:rFonts w:ascii="Times New Roman" w:eastAsia="Calibri" w:hAnsi="Times New Roman" w:cs="Times New Roman"/>
          <w:b/>
          <w:kern w:val="0"/>
          <w:szCs w:val="22"/>
          <w14:ligatures w14:val="none"/>
        </w:rPr>
        <w:t xml:space="preserve"> progenies derived from two crosses for yield parameters along with grain Fe and Zn content in finger millet</w:t>
      </w:r>
    </w:p>
    <w:tbl>
      <w:tblPr>
        <w:tblStyle w:val="TableGrid1"/>
        <w:tblW w:w="5000" w:type="pct"/>
        <w:jc w:val="center"/>
        <w:tblLook w:val="04A0" w:firstRow="1" w:lastRow="0" w:firstColumn="1" w:lastColumn="0" w:noHBand="0" w:noVBand="1"/>
      </w:tblPr>
      <w:tblGrid>
        <w:gridCol w:w="1624"/>
        <w:gridCol w:w="973"/>
        <w:gridCol w:w="1154"/>
        <w:gridCol w:w="1371"/>
        <w:gridCol w:w="1250"/>
        <w:gridCol w:w="1432"/>
        <w:gridCol w:w="1348"/>
        <w:gridCol w:w="1112"/>
        <w:gridCol w:w="1487"/>
        <w:gridCol w:w="1389"/>
        <w:gridCol w:w="1256"/>
      </w:tblGrid>
      <w:tr w:rsidR="00AF2920" w:rsidRPr="00AF2920" w14:paraId="4D2C2D2D" w14:textId="77777777" w:rsidTr="003859E1">
        <w:trPr>
          <w:cantSplit/>
          <w:jc w:val="center"/>
        </w:trPr>
        <w:tc>
          <w:tcPr>
            <w:tcW w:w="565" w:type="pct"/>
            <w:noWrap/>
            <w:vAlign w:val="center"/>
            <w:hideMark/>
          </w:tcPr>
          <w:p w14:paraId="4C45034E"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Source of </w:t>
            </w:r>
            <w:r w:rsidRPr="00AF2920">
              <w:rPr>
                <w:rFonts w:ascii="Times New Roman" w:hAnsi="Times New Roman" w:cs="Times New Roman"/>
                <w:b/>
              </w:rPr>
              <w:br/>
              <w:t>variation</w:t>
            </w:r>
          </w:p>
        </w:tc>
        <w:tc>
          <w:tcPr>
            <w:tcW w:w="339" w:type="pct"/>
            <w:vAlign w:val="center"/>
          </w:tcPr>
          <w:p w14:paraId="0E9CA6DF" w14:textId="77777777" w:rsidR="00AF2920" w:rsidRPr="00AF2920" w:rsidRDefault="00AF2920" w:rsidP="00AF2920">
            <w:pPr>
              <w:spacing w:before="110" w:after="110"/>
              <w:ind w:left="-43" w:right="-43"/>
              <w:jc w:val="center"/>
              <w:rPr>
                <w:rFonts w:ascii="Times New Roman" w:hAnsi="Times New Roman" w:cs="Times New Roman"/>
                <w:b/>
              </w:rPr>
            </w:pPr>
          </w:p>
          <w:p w14:paraId="2ABA833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crosses</w:t>
            </w:r>
          </w:p>
        </w:tc>
        <w:tc>
          <w:tcPr>
            <w:tcW w:w="392" w:type="pct"/>
            <w:noWrap/>
            <w:vAlign w:val="center"/>
            <w:hideMark/>
          </w:tcPr>
          <w:p w14:paraId="5047C1E5"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Degrees </w:t>
            </w:r>
            <w:r w:rsidRPr="00AF2920">
              <w:rPr>
                <w:rFonts w:ascii="Times New Roman" w:hAnsi="Times New Roman" w:cs="Times New Roman"/>
                <w:b/>
              </w:rPr>
              <w:br/>
              <w:t xml:space="preserve">of </w:t>
            </w:r>
            <w:r w:rsidRPr="00AF2920">
              <w:rPr>
                <w:rFonts w:ascii="Times New Roman" w:hAnsi="Times New Roman" w:cs="Times New Roman"/>
                <w:b/>
              </w:rPr>
              <w:br/>
              <w:t>freedom</w:t>
            </w:r>
          </w:p>
        </w:tc>
        <w:tc>
          <w:tcPr>
            <w:tcW w:w="477" w:type="pct"/>
            <w:noWrap/>
            <w:vAlign w:val="center"/>
            <w:hideMark/>
          </w:tcPr>
          <w:p w14:paraId="6BE658E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Days to 50</w:t>
            </w:r>
            <w:r w:rsidRPr="00AF2920">
              <w:rPr>
                <w:rFonts w:ascii="Times New Roman" w:hAnsi="Times New Roman" w:cs="Times New Roman"/>
                <w:b/>
              </w:rPr>
              <w:br/>
            </w:r>
            <w:r w:rsidRPr="00AF2920">
              <w:rPr>
                <w:rFonts w:ascii="Times New Roman" w:hAnsi="Times New Roman" w:cs="Times New Roman"/>
                <w:b/>
                <w:i/>
              </w:rPr>
              <w:t>per cent</w:t>
            </w:r>
            <w:r w:rsidRPr="00AF2920">
              <w:rPr>
                <w:rFonts w:ascii="Times New Roman" w:hAnsi="Times New Roman" w:cs="Times New Roman"/>
                <w:b/>
                <w:i/>
              </w:rPr>
              <w:br/>
            </w:r>
            <w:r w:rsidRPr="00AF2920">
              <w:rPr>
                <w:rFonts w:ascii="Times New Roman" w:hAnsi="Times New Roman" w:cs="Times New Roman"/>
                <w:b/>
              </w:rPr>
              <w:t>flowering</w:t>
            </w:r>
          </w:p>
        </w:tc>
        <w:tc>
          <w:tcPr>
            <w:tcW w:w="435" w:type="pct"/>
            <w:noWrap/>
            <w:vAlign w:val="center"/>
          </w:tcPr>
          <w:p w14:paraId="7EECEF7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Plant</w:t>
            </w:r>
            <w:r w:rsidRPr="00AF2920">
              <w:rPr>
                <w:rFonts w:ascii="Times New Roman" w:hAnsi="Times New Roman" w:cs="Times New Roman"/>
                <w:b/>
              </w:rPr>
              <w:br/>
              <w:t>height</w:t>
            </w:r>
            <w:r w:rsidRPr="00AF2920">
              <w:rPr>
                <w:rFonts w:ascii="Times New Roman" w:hAnsi="Times New Roman" w:cs="Times New Roman"/>
                <w:b/>
              </w:rPr>
              <w:br/>
              <w:t>(cm)</w:t>
            </w:r>
          </w:p>
        </w:tc>
        <w:tc>
          <w:tcPr>
            <w:tcW w:w="498" w:type="pct"/>
            <w:noWrap/>
            <w:vAlign w:val="center"/>
          </w:tcPr>
          <w:p w14:paraId="62AC14A1"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Productive</w:t>
            </w:r>
            <w:r w:rsidRPr="00AF2920">
              <w:rPr>
                <w:rFonts w:ascii="Times New Roman" w:hAnsi="Times New Roman" w:cs="Times New Roman"/>
                <w:b/>
              </w:rPr>
              <w:br/>
              <w:t>tillers</w:t>
            </w:r>
            <w:r w:rsidRPr="00AF2920">
              <w:rPr>
                <w:rFonts w:ascii="Times New Roman" w:hAnsi="Times New Roman" w:cs="Times New Roman"/>
                <w:b/>
              </w:rPr>
              <w:br/>
              <w:t>plant</w:t>
            </w:r>
            <w:r w:rsidRPr="00AF2920">
              <w:rPr>
                <w:rFonts w:ascii="Times New Roman" w:hAnsi="Times New Roman" w:cs="Times New Roman"/>
                <w:b/>
                <w:vertAlign w:val="superscript"/>
              </w:rPr>
              <w:t>-1</w:t>
            </w:r>
          </w:p>
        </w:tc>
        <w:tc>
          <w:tcPr>
            <w:tcW w:w="469" w:type="pct"/>
            <w:noWrap/>
            <w:vAlign w:val="center"/>
          </w:tcPr>
          <w:p w14:paraId="7EA04152"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 xml:space="preserve">Finger </w:t>
            </w:r>
            <w:r w:rsidRPr="00AF2920">
              <w:rPr>
                <w:rFonts w:ascii="Times New Roman" w:hAnsi="Times New Roman" w:cs="Times New Roman"/>
                <w:b/>
              </w:rPr>
              <w:br/>
              <w:t xml:space="preserve">number </w:t>
            </w:r>
            <w:r w:rsidRPr="00AF2920">
              <w:rPr>
                <w:rFonts w:ascii="Times New Roman" w:hAnsi="Times New Roman" w:cs="Times New Roman"/>
                <w:b/>
              </w:rPr>
              <w:br/>
              <w:t>main ear</w:t>
            </w:r>
            <w:r w:rsidRPr="00AF2920">
              <w:rPr>
                <w:rFonts w:ascii="Times New Roman" w:hAnsi="Times New Roman" w:cs="Times New Roman"/>
                <w:b/>
                <w:vertAlign w:val="superscript"/>
              </w:rPr>
              <w:t>-1</w:t>
            </w:r>
          </w:p>
        </w:tc>
        <w:tc>
          <w:tcPr>
            <w:tcW w:w="387" w:type="pct"/>
            <w:noWrap/>
            <w:vAlign w:val="center"/>
          </w:tcPr>
          <w:p w14:paraId="64F6E903"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Finger</w:t>
            </w:r>
            <w:r w:rsidRPr="00AF2920">
              <w:rPr>
                <w:rFonts w:ascii="Times New Roman" w:hAnsi="Times New Roman" w:cs="Times New Roman"/>
                <w:b/>
              </w:rPr>
              <w:br/>
              <w:t>length</w:t>
            </w:r>
            <w:r w:rsidRPr="00AF2920">
              <w:rPr>
                <w:rFonts w:ascii="Times New Roman" w:hAnsi="Times New Roman" w:cs="Times New Roman"/>
                <w:b/>
              </w:rPr>
              <w:br/>
              <w:t>(cm)</w:t>
            </w:r>
          </w:p>
        </w:tc>
        <w:tc>
          <w:tcPr>
            <w:tcW w:w="517" w:type="pct"/>
            <w:noWrap/>
            <w:vAlign w:val="center"/>
          </w:tcPr>
          <w:p w14:paraId="6F560C9A"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yield</w:t>
            </w:r>
            <w:r w:rsidRPr="00AF2920">
              <w:rPr>
                <w:rFonts w:ascii="Times New Roman" w:hAnsi="Times New Roman" w:cs="Times New Roman"/>
                <w:b/>
              </w:rPr>
              <w:br/>
              <w:t>plant</w:t>
            </w:r>
            <w:r w:rsidRPr="00AF2920">
              <w:rPr>
                <w:rFonts w:ascii="Times New Roman" w:hAnsi="Times New Roman" w:cs="Times New Roman"/>
                <w:b/>
                <w:vertAlign w:val="superscript"/>
              </w:rPr>
              <w:t>-1</w:t>
            </w:r>
            <w:r w:rsidRPr="00AF2920">
              <w:rPr>
                <w:rFonts w:ascii="Times New Roman" w:hAnsi="Times New Roman" w:cs="Times New Roman"/>
                <w:b/>
                <w:vertAlign w:val="superscript"/>
              </w:rPr>
              <w:br/>
            </w:r>
            <w:r w:rsidRPr="00AF2920">
              <w:rPr>
                <w:rFonts w:ascii="Times New Roman" w:hAnsi="Times New Roman" w:cs="Times New Roman"/>
                <w:b/>
              </w:rPr>
              <w:t>(g)</w:t>
            </w:r>
          </w:p>
        </w:tc>
        <w:tc>
          <w:tcPr>
            <w:tcW w:w="483" w:type="pct"/>
            <w:vAlign w:val="center"/>
          </w:tcPr>
          <w:p w14:paraId="532E5B1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Fe</w:t>
            </w:r>
            <w:r w:rsidRPr="00AF2920">
              <w:rPr>
                <w:rFonts w:ascii="Times New Roman" w:hAnsi="Times New Roman" w:cs="Times New Roman"/>
                <w:b/>
              </w:rPr>
              <w:br/>
              <w:t>content</w:t>
            </w:r>
            <w:r w:rsidRPr="00AF2920">
              <w:rPr>
                <w:rFonts w:ascii="Times New Roman" w:hAnsi="Times New Roman" w:cs="Times New Roman"/>
                <w:b/>
              </w:rPr>
              <w:br/>
              <w:t>(ppm)</w:t>
            </w:r>
          </w:p>
        </w:tc>
        <w:tc>
          <w:tcPr>
            <w:tcW w:w="437" w:type="pct"/>
            <w:vAlign w:val="center"/>
          </w:tcPr>
          <w:p w14:paraId="346977F8" w14:textId="77777777" w:rsidR="00AF2920" w:rsidRPr="00AF2920" w:rsidRDefault="00AF2920" w:rsidP="00AF2920">
            <w:pPr>
              <w:spacing w:before="110" w:after="110"/>
              <w:ind w:left="-43" w:right="-43"/>
              <w:jc w:val="center"/>
              <w:rPr>
                <w:rFonts w:ascii="Times New Roman" w:hAnsi="Times New Roman" w:cs="Times New Roman"/>
                <w:b/>
              </w:rPr>
            </w:pPr>
            <w:r w:rsidRPr="00AF2920">
              <w:rPr>
                <w:rFonts w:ascii="Times New Roman" w:hAnsi="Times New Roman" w:cs="Times New Roman"/>
                <w:b/>
              </w:rPr>
              <w:t>Grain Zn</w:t>
            </w:r>
            <w:r w:rsidRPr="00AF2920">
              <w:rPr>
                <w:rFonts w:ascii="Times New Roman" w:hAnsi="Times New Roman" w:cs="Times New Roman"/>
                <w:b/>
              </w:rPr>
              <w:br/>
              <w:t>content</w:t>
            </w:r>
            <w:r w:rsidRPr="00AF2920">
              <w:rPr>
                <w:rFonts w:ascii="Times New Roman" w:hAnsi="Times New Roman" w:cs="Times New Roman"/>
                <w:b/>
              </w:rPr>
              <w:br/>
              <w:t>(ppm)</w:t>
            </w:r>
          </w:p>
        </w:tc>
      </w:tr>
      <w:tr w:rsidR="00AF2920" w:rsidRPr="00AF2920" w14:paraId="0E9788A0" w14:textId="77777777" w:rsidTr="003859E1">
        <w:trPr>
          <w:cantSplit/>
          <w:jc w:val="center"/>
        </w:trPr>
        <w:tc>
          <w:tcPr>
            <w:tcW w:w="565" w:type="pct"/>
            <w:vMerge w:val="restart"/>
            <w:noWrap/>
            <w:vAlign w:val="center"/>
            <w:hideMark/>
          </w:tcPr>
          <w:p w14:paraId="32CDE72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Block</w:t>
            </w:r>
          </w:p>
        </w:tc>
        <w:tc>
          <w:tcPr>
            <w:tcW w:w="339" w:type="pct"/>
            <w:vAlign w:val="center"/>
          </w:tcPr>
          <w:p w14:paraId="2029617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6E8BEE3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5</w:t>
            </w:r>
          </w:p>
        </w:tc>
        <w:tc>
          <w:tcPr>
            <w:tcW w:w="477" w:type="pct"/>
            <w:tcBorders>
              <w:top w:val="single" w:sz="4" w:space="0" w:color="auto"/>
              <w:left w:val="nil"/>
              <w:bottom w:val="single" w:sz="4" w:space="0" w:color="auto"/>
              <w:right w:val="nil"/>
            </w:tcBorders>
            <w:shd w:val="clear" w:color="auto" w:fill="FFFFFF"/>
            <w:vAlign w:val="center"/>
          </w:tcPr>
          <w:p w14:paraId="093E765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0.37</w:t>
            </w:r>
          </w:p>
        </w:tc>
        <w:tc>
          <w:tcPr>
            <w:tcW w:w="435" w:type="pct"/>
            <w:tcBorders>
              <w:top w:val="single" w:sz="4" w:space="0" w:color="auto"/>
              <w:bottom w:val="single" w:sz="4" w:space="0" w:color="auto"/>
            </w:tcBorders>
            <w:vAlign w:val="center"/>
          </w:tcPr>
          <w:p w14:paraId="3C4FCB9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79.5</w:t>
            </w:r>
          </w:p>
        </w:tc>
        <w:tc>
          <w:tcPr>
            <w:tcW w:w="498" w:type="pct"/>
            <w:tcBorders>
              <w:top w:val="single" w:sz="4" w:space="0" w:color="auto"/>
              <w:bottom w:val="single" w:sz="4" w:space="0" w:color="auto"/>
            </w:tcBorders>
            <w:vAlign w:val="center"/>
          </w:tcPr>
          <w:p w14:paraId="5C4238B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0.11</w:t>
            </w:r>
          </w:p>
        </w:tc>
        <w:tc>
          <w:tcPr>
            <w:tcW w:w="469" w:type="pct"/>
            <w:tcBorders>
              <w:top w:val="single" w:sz="4" w:space="0" w:color="auto"/>
              <w:bottom w:val="single" w:sz="4" w:space="0" w:color="auto"/>
            </w:tcBorders>
            <w:vAlign w:val="center"/>
          </w:tcPr>
          <w:p w14:paraId="7386D50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c>
          <w:tcPr>
            <w:tcW w:w="387" w:type="pct"/>
            <w:tcBorders>
              <w:top w:val="single" w:sz="4" w:space="0" w:color="auto"/>
              <w:bottom w:val="single" w:sz="4" w:space="0" w:color="auto"/>
            </w:tcBorders>
            <w:vAlign w:val="center"/>
          </w:tcPr>
          <w:p w14:paraId="16A6E30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0.32</w:t>
            </w:r>
          </w:p>
        </w:tc>
        <w:tc>
          <w:tcPr>
            <w:tcW w:w="517" w:type="pct"/>
            <w:tcBorders>
              <w:top w:val="single" w:sz="4" w:space="0" w:color="auto"/>
              <w:bottom w:val="single" w:sz="4" w:space="0" w:color="auto"/>
            </w:tcBorders>
            <w:vAlign w:val="center"/>
          </w:tcPr>
          <w:p w14:paraId="1B61597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2.43</w:t>
            </w:r>
          </w:p>
        </w:tc>
        <w:tc>
          <w:tcPr>
            <w:tcW w:w="483" w:type="pct"/>
            <w:tcBorders>
              <w:top w:val="single" w:sz="4" w:space="0" w:color="auto"/>
              <w:bottom w:val="single" w:sz="4" w:space="0" w:color="auto"/>
            </w:tcBorders>
            <w:vAlign w:val="center"/>
          </w:tcPr>
          <w:p w14:paraId="00B1173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12.02</w:t>
            </w:r>
          </w:p>
        </w:tc>
        <w:tc>
          <w:tcPr>
            <w:tcW w:w="437" w:type="pct"/>
            <w:tcBorders>
              <w:top w:val="single" w:sz="4" w:space="0" w:color="auto"/>
              <w:bottom w:val="single" w:sz="4" w:space="0" w:color="auto"/>
            </w:tcBorders>
            <w:vAlign w:val="center"/>
          </w:tcPr>
          <w:p w14:paraId="24D4B10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r>
      <w:tr w:rsidR="00AF2920" w:rsidRPr="00AF2920" w14:paraId="7F6EF17B" w14:textId="77777777" w:rsidTr="003859E1">
        <w:trPr>
          <w:cantSplit/>
          <w:jc w:val="center"/>
        </w:trPr>
        <w:tc>
          <w:tcPr>
            <w:tcW w:w="565" w:type="pct"/>
            <w:vMerge/>
            <w:noWrap/>
            <w:vAlign w:val="center"/>
          </w:tcPr>
          <w:p w14:paraId="66611A82"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3642CE2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3BEB4C9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3</w:t>
            </w:r>
          </w:p>
        </w:tc>
        <w:tc>
          <w:tcPr>
            <w:tcW w:w="477" w:type="pct"/>
            <w:tcBorders>
              <w:top w:val="single" w:sz="4" w:space="0" w:color="auto"/>
              <w:left w:val="nil"/>
              <w:bottom w:val="single" w:sz="4" w:space="0" w:color="auto"/>
              <w:right w:val="nil"/>
            </w:tcBorders>
            <w:shd w:val="clear" w:color="auto" w:fill="FFFFFF"/>
            <w:vAlign w:val="center"/>
          </w:tcPr>
          <w:p w14:paraId="4CE60CF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1.22</w:t>
            </w:r>
          </w:p>
        </w:tc>
        <w:tc>
          <w:tcPr>
            <w:tcW w:w="435" w:type="pct"/>
            <w:tcBorders>
              <w:top w:val="single" w:sz="4" w:space="0" w:color="auto"/>
              <w:bottom w:val="single" w:sz="4" w:space="0" w:color="auto"/>
            </w:tcBorders>
            <w:vAlign w:val="center"/>
          </w:tcPr>
          <w:p w14:paraId="308BCD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120.12</w:t>
            </w:r>
          </w:p>
        </w:tc>
        <w:tc>
          <w:tcPr>
            <w:tcW w:w="498" w:type="pct"/>
            <w:tcBorders>
              <w:top w:val="single" w:sz="4" w:space="0" w:color="auto"/>
              <w:bottom w:val="single" w:sz="4" w:space="0" w:color="auto"/>
            </w:tcBorders>
            <w:vAlign w:val="center"/>
          </w:tcPr>
          <w:p w14:paraId="7E4A02D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785C02B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0.18</w:t>
            </w:r>
          </w:p>
        </w:tc>
        <w:tc>
          <w:tcPr>
            <w:tcW w:w="387" w:type="pct"/>
            <w:tcBorders>
              <w:top w:val="single" w:sz="4" w:space="0" w:color="auto"/>
              <w:bottom w:val="single" w:sz="4" w:space="0" w:color="auto"/>
            </w:tcBorders>
            <w:vAlign w:val="center"/>
          </w:tcPr>
          <w:p w14:paraId="7CE1163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w:t>
            </w:r>
          </w:p>
        </w:tc>
        <w:tc>
          <w:tcPr>
            <w:tcW w:w="517" w:type="pct"/>
            <w:tcBorders>
              <w:top w:val="single" w:sz="4" w:space="0" w:color="auto"/>
              <w:bottom w:val="single" w:sz="4" w:space="0" w:color="auto"/>
            </w:tcBorders>
            <w:vAlign w:val="center"/>
          </w:tcPr>
          <w:p w14:paraId="621D75C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21.65</w:t>
            </w:r>
          </w:p>
        </w:tc>
        <w:tc>
          <w:tcPr>
            <w:tcW w:w="483" w:type="pct"/>
            <w:tcBorders>
              <w:top w:val="single" w:sz="4" w:space="0" w:color="auto"/>
              <w:bottom w:val="single" w:sz="4" w:space="0" w:color="auto"/>
            </w:tcBorders>
            <w:vAlign w:val="center"/>
          </w:tcPr>
          <w:p w14:paraId="1F3BFF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20.82</w:t>
            </w:r>
          </w:p>
        </w:tc>
        <w:tc>
          <w:tcPr>
            <w:tcW w:w="437" w:type="pct"/>
            <w:tcBorders>
              <w:top w:val="single" w:sz="4" w:space="0" w:color="auto"/>
              <w:bottom w:val="single" w:sz="4" w:space="0" w:color="auto"/>
            </w:tcBorders>
            <w:vAlign w:val="center"/>
          </w:tcPr>
          <w:p w14:paraId="5BBD122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w:t>
            </w:r>
          </w:p>
        </w:tc>
      </w:tr>
      <w:tr w:rsidR="00AF2920" w:rsidRPr="00AF2920" w14:paraId="6BDEB7CA" w14:textId="77777777" w:rsidTr="003859E1">
        <w:trPr>
          <w:cantSplit/>
          <w:jc w:val="center"/>
        </w:trPr>
        <w:tc>
          <w:tcPr>
            <w:tcW w:w="565" w:type="pct"/>
            <w:vMerge w:val="restart"/>
            <w:noWrap/>
            <w:vAlign w:val="center"/>
            <w:hideMark/>
          </w:tcPr>
          <w:p w14:paraId="5E32F12B"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Entries</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r w:rsidRPr="00AF2920">
              <w:rPr>
                <w:rFonts w:ascii="Times New Roman" w:hAnsi="Times New Roman" w:cs="Times New Roman"/>
              </w:rPr>
              <w:br/>
              <w:t>+ checks)</w:t>
            </w:r>
          </w:p>
        </w:tc>
        <w:tc>
          <w:tcPr>
            <w:tcW w:w="339" w:type="pct"/>
            <w:vAlign w:val="center"/>
          </w:tcPr>
          <w:p w14:paraId="635AF7A1"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C1</w:t>
            </w:r>
          </w:p>
        </w:tc>
        <w:tc>
          <w:tcPr>
            <w:tcW w:w="392" w:type="pct"/>
            <w:tcBorders>
              <w:top w:val="single" w:sz="4" w:space="0" w:color="auto"/>
              <w:bottom w:val="single" w:sz="4" w:space="0" w:color="auto"/>
            </w:tcBorders>
            <w:noWrap/>
            <w:vAlign w:val="center"/>
          </w:tcPr>
          <w:p w14:paraId="33DAC2B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99</w:t>
            </w:r>
          </w:p>
        </w:tc>
        <w:tc>
          <w:tcPr>
            <w:tcW w:w="477" w:type="pct"/>
            <w:tcBorders>
              <w:top w:val="single" w:sz="4" w:space="0" w:color="auto"/>
              <w:left w:val="nil"/>
              <w:bottom w:val="single" w:sz="4" w:space="0" w:color="auto"/>
              <w:right w:val="nil"/>
            </w:tcBorders>
            <w:shd w:val="clear" w:color="auto" w:fill="FFFFFF"/>
            <w:vAlign w:val="center"/>
          </w:tcPr>
          <w:p w14:paraId="6A6DB20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7.84 **</w:t>
            </w:r>
          </w:p>
        </w:tc>
        <w:tc>
          <w:tcPr>
            <w:tcW w:w="435" w:type="pct"/>
            <w:tcBorders>
              <w:top w:val="single" w:sz="4" w:space="0" w:color="auto"/>
              <w:bottom w:val="single" w:sz="4" w:space="0" w:color="auto"/>
            </w:tcBorders>
            <w:vAlign w:val="center"/>
          </w:tcPr>
          <w:p w14:paraId="0D53FA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175.09 *</w:t>
            </w:r>
          </w:p>
        </w:tc>
        <w:tc>
          <w:tcPr>
            <w:tcW w:w="498" w:type="pct"/>
            <w:tcBorders>
              <w:top w:val="single" w:sz="4" w:space="0" w:color="auto"/>
              <w:bottom w:val="single" w:sz="4" w:space="0" w:color="auto"/>
            </w:tcBorders>
            <w:vAlign w:val="center"/>
          </w:tcPr>
          <w:p w14:paraId="69B47A8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1.39 **</w:t>
            </w:r>
          </w:p>
        </w:tc>
        <w:tc>
          <w:tcPr>
            <w:tcW w:w="469" w:type="pct"/>
            <w:tcBorders>
              <w:top w:val="single" w:sz="4" w:space="0" w:color="auto"/>
              <w:bottom w:val="single" w:sz="4" w:space="0" w:color="auto"/>
            </w:tcBorders>
            <w:vAlign w:val="center"/>
          </w:tcPr>
          <w:p w14:paraId="4BCDBB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1.31 **</w:t>
            </w:r>
          </w:p>
        </w:tc>
        <w:tc>
          <w:tcPr>
            <w:tcW w:w="387" w:type="pct"/>
            <w:tcBorders>
              <w:top w:val="single" w:sz="4" w:space="0" w:color="auto"/>
              <w:bottom w:val="single" w:sz="4" w:space="0" w:color="auto"/>
            </w:tcBorders>
            <w:vAlign w:val="center"/>
          </w:tcPr>
          <w:p w14:paraId="2E984C0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1.35 *</w:t>
            </w:r>
          </w:p>
        </w:tc>
        <w:tc>
          <w:tcPr>
            <w:tcW w:w="517" w:type="pct"/>
            <w:tcBorders>
              <w:top w:val="single" w:sz="4" w:space="0" w:color="auto"/>
              <w:bottom w:val="single" w:sz="4" w:space="0" w:color="auto"/>
            </w:tcBorders>
            <w:vAlign w:val="center"/>
          </w:tcPr>
          <w:p w14:paraId="23A9591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41.88 **</w:t>
            </w:r>
          </w:p>
        </w:tc>
        <w:tc>
          <w:tcPr>
            <w:tcW w:w="483" w:type="pct"/>
            <w:tcBorders>
              <w:top w:val="single" w:sz="4" w:space="0" w:color="auto"/>
              <w:bottom w:val="single" w:sz="4" w:space="0" w:color="auto"/>
            </w:tcBorders>
            <w:vAlign w:val="center"/>
          </w:tcPr>
          <w:p w14:paraId="32CBE28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111.12 **</w:t>
            </w:r>
          </w:p>
        </w:tc>
        <w:tc>
          <w:tcPr>
            <w:tcW w:w="437" w:type="pct"/>
            <w:tcBorders>
              <w:top w:val="single" w:sz="4" w:space="0" w:color="auto"/>
              <w:bottom w:val="single" w:sz="4" w:space="0" w:color="auto"/>
            </w:tcBorders>
            <w:vAlign w:val="center"/>
          </w:tcPr>
          <w:p w14:paraId="52BE5C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44.38 **</w:t>
            </w:r>
          </w:p>
        </w:tc>
      </w:tr>
      <w:tr w:rsidR="00AF2920" w:rsidRPr="00AF2920" w14:paraId="30BC6244" w14:textId="77777777" w:rsidTr="003859E1">
        <w:trPr>
          <w:cantSplit/>
          <w:jc w:val="center"/>
        </w:trPr>
        <w:tc>
          <w:tcPr>
            <w:tcW w:w="565" w:type="pct"/>
            <w:vMerge/>
            <w:noWrap/>
            <w:vAlign w:val="center"/>
          </w:tcPr>
          <w:p w14:paraId="5A3DA263"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8BA04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hAnsi="Times New Roman" w:cs="Times New Roman"/>
              </w:rPr>
              <w:t>C2</w:t>
            </w:r>
          </w:p>
        </w:tc>
        <w:tc>
          <w:tcPr>
            <w:tcW w:w="392" w:type="pct"/>
            <w:tcBorders>
              <w:top w:val="single" w:sz="4" w:space="0" w:color="auto"/>
              <w:bottom w:val="single" w:sz="4" w:space="0" w:color="auto"/>
            </w:tcBorders>
            <w:noWrap/>
            <w:vAlign w:val="center"/>
          </w:tcPr>
          <w:p w14:paraId="4C90CEB6"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62</w:t>
            </w:r>
          </w:p>
        </w:tc>
        <w:tc>
          <w:tcPr>
            <w:tcW w:w="477" w:type="pct"/>
            <w:tcBorders>
              <w:top w:val="single" w:sz="4" w:space="0" w:color="auto"/>
              <w:left w:val="nil"/>
              <w:bottom w:val="single" w:sz="4" w:space="0" w:color="auto"/>
              <w:right w:val="nil"/>
            </w:tcBorders>
            <w:shd w:val="clear" w:color="auto" w:fill="FFFFFF"/>
            <w:vAlign w:val="center"/>
          </w:tcPr>
          <w:p w14:paraId="6A56ECD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10.35 **</w:t>
            </w:r>
          </w:p>
        </w:tc>
        <w:tc>
          <w:tcPr>
            <w:tcW w:w="435" w:type="pct"/>
            <w:tcBorders>
              <w:top w:val="single" w:sz="4" w:space="0" w:color="auto"/>
              <w:bottom w:val="single" w:sz="4" w:space="0" w:color="auto"/>
            </w:tcBorders>
            <w:vAlign w:val="center"/>
          </w:tcPr>
          <w:p w14:paraId="23C7D9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141.48 *</w:t>
            </w:r>
          </w:p>
        </w:tc>
        <w:tc>
          <w:tcPr>
            <w:tcW w:w="498" w:type="pct"/>
            <w:tcBorders>
              <w:top w:val="single" w:sz="4" w:space="0" w:color="auto"/>
              <w:bottom w:val="single" w:sz="4" w:space="0" w:color="auto"/>
            </w:tcBorders>
            <w:vAlign w:val="center"/>
          </w:tcPr>
          <w:p w14:paraId="44EE14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 *</w:t>
            </w:r>
          </w:p>
        </w:tc>
        <w:tc>
          <w:tcPr>
            <w:tcW w:w="469" w:type="pct"/>
            <w:tcBorders>
              <w:top w:val="single" w:sz="4" w:space="0" w:color="auto"/>
              <w:bottom w:val="single" w:sz="4" w:space="0" w:color="auto"/>
            </w:tcBorders>
            <w:vAlign w:val="center"/>
          </w:tcPr>
          <w:p w14:paraId="7C9838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1.21 **</w:t>
            </w:r>
          </w:p>
        </w:tc>
        <w:tc>
          <w:tcPr>
            <w:tcW w:w="387" w:type="pct"/>
            <w:tcBorders>
              <w:top w:val="single" w:sz="4" w:space="0" w:color="auto"/>
              <w:bottom w:val="single" w:sz="4" w:space="0" w:color="auto"/>
            </w:tcBorders>
            <w:vAlign w:val="center"/>
          </w:tcPr>
          <w:p w14:paraId="76C20BB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w:t>
            </w:r>
          </w:p>
        </w:tc>
        <w:tc>
          <w:tcPr>
            <w:tcW w:w="517" w:type="pct"/>
            <w:tcBorders>
              <w:top w:val="single" w:sz="4" w:space="0" w:color="auto"/>
              <w:bottom w:val="single" w:sz="4" w:space="0" w:color="auto"/>
            </w:tcBorders>
            <w:vAlign w:val="center"/>
          </w:tcPr>
          <w:p w14:paraId="0D47B25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53.94 *</w:t>
            </w:r>
          </w:p>
        </w:tc>
        <w:tc>
          <w:tcPr>
            <w:tcW w:w="483" w:type="pct"/>
            <w:tcBorders>
              <w:top w:val="single" w:sz="4" w:space="0" w:color="auto"/>
              <w:bottom w:val="single" w:sz="4" w:space="0" w:color="auto"/>
            </w:tcBorders>
            <w:vAlign w:val="center"/>
          </w:tcPr>
          <w:p w14:paraId="12906A4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228.78 **</w:t>
            </w:r>
          </w:p>
        </w:tc>
        <w:tc>
          <w:tcPr>
            <w:tcW w:w="437" w:type="pct"/>
            <w:tcBorders>
              <w:top w:val="single" w:sz="4" w:space="0" w:color="auto"/>
              <w:bottom w:val="single" w:sz="4" w:space="0" w:color="auto"/>
            </w:tcBorders>
            <w:vAlign w:val="center"/>
          </w:tcPr>
          <w:p w14:paraId="4949D6A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50.23 **</w:t>
            </w:r>
          </w:p>
        </w:tc>
      </w:tr>
      <w:tr w:rsidR="00AF2920" w:rsidRPr="00AF2920" w14:paraId="571CE262" w14:textId="77777777" w:rsidTr="003859E1">
        <w:trPr>
          <w:cantSplit/>
          <w:jc w:val="center"/>
        </w:trPr>
        <w:tc>
          <w:tcPr>
            <w:tcW w:w="565" w:type="pct"/>
            <w:vMerge w:val="restart"/>
            <w:noWrap/>
            <w:vAlign w:val="center"/>
            <w:hideMark/>
          </w:tcPr>
          <w:p w14:paraId="46129AE0"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52CC6AD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072C011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96</w:t>
            </w:r>
          </w:p>
        </w:tc>
        <w:tc>
          <w:tcPr>
            <w:tcW w:w="477" w:type="pct"/>
            <w:tcBorders>
              <w:top w:val="single" w:sz="4" w:space="0" w:color="auto"/>
              <w:left w:val="nil"/>
              <w:bottom w:val="single" w:sz="4" w:space="0" w:color="auto"/>
              <w:right w:val="nil"/>
            </w:tcBorders>
            <w:shd w:val="clear" w:color="auto" w:fill="FFFFFF"/>
            <w:vAlign w:val="center"/>
          </w:tcPr>
          <w:p w14:paraId="3E33A02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6.19 **</w:t>
            </w:r>
          </w:p>
        </w:tc>
        <w:tc>
          <w:tcPr>
            <w:tcW w:w="435" w:type="pct"/>
            <w:tcBorders>
              <w:top w:val="single" w:sz="4" w:space="0" w:color="auto"/>
              <w:bottom w:val="single" w:sz="4" w:space="0" w:color="auto"/>
            </w:tcBorders>
            <w:vAlign w:val="center"/>
          </w:tcPr>
          <w:p w14:paraId="5D940A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168.11 *</w:t>
            </w:r>
          </w:p>
        </w:tc>
        <w:tc>
          <w:tcPr>
            <w:tcW w:w="498" w:type="pct"/>
            <w:tcBorders>
              <w:top w:val="single" w:sz="4" w:space="0" w:color="auto"/>
              <w:bottom w:val="single" w:sz="4" w:space="0" w:color="auto"/>
            </w:tcBorders>
            <w:vAlign w:val="center"/>
          </w:tcPr>
          <w:p w14:paraId="1366A6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 **</w:t>
            </w:r>
          </w:p>
        </w:tc>
        <w:tc>
          <w:tcPr>
            <w:tcW w:w="469" w:type="pct"/>
            <w:tcBorders>
              <w:top w:val="single" w:sz="4" w:space="0" w:color="auto"/>
              <w:bottom w:val="single" w:sz="4" w:space="0" w:color="auto"/>
            </w:tcBorders>
            <w:vAlign w:val="center"/>
          </w:tcPr>
          <w:p w14:paraId="641835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1.26 **</w:t>
            </w:r>
          </w:p>
        </w:tc>
        <w:tc>
          <w:tcPr>
            <w:tcW w:w="387" w:type="pct"/>
            <w:tcBorders>
              <w:top w:val="single" w:sz="4" w:space="0" w:color="auto"/>
              <w:bottom w:val="single" w:sz="4" w:space="0" w:color="auto"/>
            </w:tcBorders>
            <w:vAlign w:val="center"/>
          </w:tcPr>
          <w:p w14:paraId="0FD86EB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1.07</w:t>
            </w:r>
          </w:p>
        </w:tc>
        <w:tc>
          <w:tcPr>
            <w:tcW w:w="517" w:type="pct"/>
            <w:tcBorders>
              <w:top w:val="single" w:sz="4" w:space="0" w:color="auto"/>
              <w:bottom w:val="single" w:sz="4" w:space="0" w:color="auto"/>
            </w:tcBorders>
            <w:vAlign w:val="center"/>
          </w:tcPr>
          <w:p w14:paraId="7D1CBBE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39.64 *</w:t>
            </w:r>
          </w:p>
        </w:tc>
        <w:tc>
          <w:tcPr>
            <w:tcW w:w="483" w:type="pct"/>
            <w:tcBorders>
              <w:top w:val="single" w:sz="4" w:space="0" w:color="auto"/>
              <w:bottom w:val="single" w:sz="4" w:space="0" w:color="auto"/>
            </w:tcBorders>
            <w:vAlign w:val="center"/>
          </w:tcPr>
          <w:p w14:paraId="52622B38"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90.75 **</w:t>
            </w:r>
          </w:p>
        </w:tc>
        <w:tc>
          <w:tcPr>
            <w:tcW w:w="437" w:type="pct"/>
            <w:tcBorders>
              <w:top w:val="single" w:sz="4" w:space="0" w:color="auto"/>
              <w:bottom w:val="single" w:sz="4" w:space="0" w:color="auto"/>
            </w:tcBorders>
            <w:vAlign w:val="center"/>
          </w:tcPr>
          <w:p w14:paraId="1B20DF2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37.73 **</w:t>
            </w:r>
          </w:p>
        </w:tc>
      </w:tr>
      <w:tr w:rsidR="00AF2920" w:rsidRPr="00AF2920" w14:paraId="5F9560C7" w14:textId="77777777" w:rsidTr="003859E1">
        <w:trPr>
          <w:cantSplit/>
          <w:jc w:val="center"/>
        </w:trPr>
        <w:tc>
          <w:tcPr>
            <w:tcW w:w="565" w:type="pct"/>
            <w:vMerge/>
            <w:noWrap/>
            <w:vAlign w:val="center"/>
          </w:tcPr>
          <w:p w14:paraId="0A25AAF0"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21B6ACA"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50DCAAA9"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59</w:t>
            </w:r>
          </w:p>
        </w:tc>
        <w:tc>
          <w:tcPr>
            <w:tcW w:w="477" w:type="pct"/>
            <w:tcBorders>
              <w:top w:val="single" w:sz="4" w:space="0" w:color="auto"/>
              <w:left w:val="nil"/>
              <w:bottom w:val="single" w:sz="4" w:space="0" w:color="auto"/>
              <w:right w:val="nil"/>
            </w:tcBorders>
            <w:shd w:val="clear" w:color="auto" w:fill="FFFFFF"/>
            <w:vAlign w:val="center"/>
          </w:tcPr>
          <w:p w14:paraId="3C8C091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8.09 **</w:t>
            </w:r>
          </w:p>
        </w:tc>
        <w:tc>
          <w:tcPr>
            <w:tcW w:w="435" w:type="pct"/>
            <w:tcBorders>
              <w:top w:val="single" w:sz="4" w:space="0" w:color="auto"/>
              <w:bottom w:val="single" w:sz="4" w:space="0" w:color="auto"/>
            </w:tcBorders>
            <w:vAlign w:val="center"/>
          </w:tcPr>
          <w:p w14:paraId="634555D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133.02 *</w:t>
            </w:r>
          </w:p>
        </w:tc>
        <w:tc>
          <w:tcPr>
            <w:tcW w:w="498" w:type="pct"/>
            <w:tcBorders>
              <w:top w:val="single" w:sz="4" w:space="0" w:color="auto"/>
              <w:bottom w:val="single" w:sz="4" w:space="0" w:color="auto"/>
            </w:tcBorders>
            <w:vAlign w:val="center"/>
          </w:tcPr>
          <w:p w14:paraId="75FB6342"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1.43 *</w:t>
            </w:r>
          </w:p>
        </w:tc>
        <w:tc>
          <w:tcPr>
            <w:tcW w:w="469" w:type="pct"/>
            <w:tcBorders>
              <w:top w:val="single" w:sz="4" w:space="0" w:color="auto"/>
              <w:bottom w:val="single" w:sz="4" w:space="0" w:color="auto"/>
            </w:tcBorders>
            <w:vAlign w:val="center"/>
          </w:tcPr>
          <w:p w14:paraId="481BDDB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1.12</w:t>
            </w:r>
          </w:p>
        </w:tc>
        <w:tc>
          <w:tcPr>
            <w:tcW w:w="387" w:type="pct"/>
            <w:tcBorders>
              <w:top w:val="single" w:sz="4" w:space="0" w:color="auto"/>
              <w:bottom w:val="single" w:sz="4" w:space="0" w:color="auto"/>
            </w:tcBorders>
            <w:vAlign w:val="center"/>
          </w:tcPr>
          <w:p w14:paraId="701601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1.25</w:t>
            </w:r>
          </w:p>
        </w:tc>
        <w:tc>
          <w:tcPr>
            <w:tcW w:w="517" w:type="pct"/>
            <w:tcBorders>
              <w:top w:val="single" w:sz="4" w:space="0" w:color="auto"/>
              <w:bottom w:val="single" w:sz="4" w:space="0" w:color="auto"/>
            </w:tcBorders>
            <w:vAlign w:val="center"/>
          </w:tcPr>
          <w:p w14:paraId="17338A2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55.2 *</w:t>
            </w:r>
          </w:p>
        </w:tc>
        <w:tc>
          <w:tcPr>
            <w:tcW w:w="483" w:type="pct"/>
            <w:tcBorders>
              <w:top w:val="single" w:sz="4" w:space="0" w:color="auto"/>
              <w:bottom w:val="single" w:sz="4" w:space="0" w:color="auto"/>
            </w:tcBorders>
            <w:vAlign w:val="center"/>
          </w:tcPr>
          <w:p w14:paraId="2F478449"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200.64 **</w:t>
            </w:r>
          </w:p>
        </w:tc>
        <w:tc>
          <w:tcPr>
            <w:tcW w:w="437" w:type="pct"/>
            <w:tcBorders>
              <w:top w:val="single" w:sz="4" w:space="0" w:color="auto"/>
              <w:bottom w:val="single" w:sz="4" w:space="0" w:color="auto"/>
            </w:tcBorders>
            <w:vAlign w:val="center"/>
          </w:tcPr>
          <w:p w14:paraId="65AAAC0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40.34 **</w:t>
            </w:r>
          </w:p>
        </w:tc>
      </w:tr>
      <w:tr w:rsidR="00AF2920" w:rsidRPr="00AF2920" w14:paraId="2364F025" w14:textId="77777777" w:rsidTr="003859E1">
        <w:trPr>
          <w:cantSplit/>
          <w:jc w:val="center"/>
        </w:trPr>
        <w:tc>
          <w:tcPr>
            <w:tcW w:w="565" w:type="pct"/>
            <w:vMerge w:val="restart"/>
            <w:noWrap/>
            <w:vAlign w:val="center"/>
            <w:hideMark/>
          </w:tcPr>
          <w:p w14:paraId="00AE97E6"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Checks</w:t>
            </w:r>
          </w:p>
        </w:tc>
        <w:tc>
          <w:tcPr>
            <w:tcW w:w="339" w:type="pct"/>
            <w:vAlign w:val="center"/>
          </w:tcPr>
          <w:p w14:paraId="450611B8"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14E29E68"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54E3C39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82.67 **</w:t>
            </w:r>
          </w:p>
        </w:tc>
        <w:tc>
          <w:tcPr>
            <w:tcW w:w="435" w:type="pct"/>
            <w:tcBorders>
              <w:top w:val="single" w:sz="4" w:space="0" w:color="auto"/>
              <w:bottom w:val="single" w:sz="4" w:space="0" w:color="auto"/>
            </w:tcBorders>
            <w:vAlign w:val="center"/>
          </w:tcPr>
          <w:p w14:paraId="40D2459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289.32 *</w:t>
            </w:r>
          </w:p>
        </w:tc>
        <w:tc>
          <w:tcPr>
            <w:tcW w:w="498" w:type="pct"/>
            <w:tcBorders>
              <w:top w:val="single" w:sz="4" w:space="0" w:color="auto"/>
              <w:bottom w:val="single" w:sz="4" w:space="0" w:color="auto"/>
            </w:tcBorders>
            <w:vAlign w:val="center"/>
          </w:tcPr>
          <w:p w14:paraId="5DC4FA1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0.41</w:t>
            </w:r>
          </w:p>
        </w:tc>
        <w:tc>
          <w:tcPr>
            <w:tcW w:w="469" w:type="pct"/>
            <w:tcBorders>
              <w:top w:val="single" w:sz="4" w:space="0" w:color="auto"/>
              <w:bottom w:val="single" w:sz="4" w:space="0" w:color="auto"/>
            </w:tcBorders>
            <w:vAlign w:val="center"/>
          </w:tcPr>
          <w:p w14:paraId="68BA1ED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1.14</w:t>
            </w:r>
          </w:p>
        </w:tc>
        <w:tc>
          <w:tcPr>
            <w:tcW w:w="387" w:type="pct"/>
            <w:tcBorders>
              <w:top w:val="single" w:sz="4" w:space="0" w:color="auto"/>
              <w:bottom w:val="single" w:sz="4" w:space="0" w:color="auto"/>
            </w:tcBorders>
            <w:vAlign w:val="center"/>
          </w:tcPr>
          <w:p w14:paraId="473DEE9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10.86 **</w:t>
            </w:r>
          </w:p>
        </w:tc>
        <w:tc>
          <w:tcPr>
            <w:tcW w:w="517" w:type="pct"/>
            <w:tcBorders>
              <w:top w:val="single" w:sz="4" w:space="0" w:color="auto"/>
              <w:bottom w:val="single" w:sz="4" w:space="0" w:color="auto"/>
            </w:tcBorders>
            <w:vAlign w:val="center"/>
          </w:tcPr>
          <w:p w14:paraId="2DF680C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138.08 **</w:t>
            </w:r>
          </w:p>
        </w:tc>
        <w:tc>
          <w:tcPr>
            <w:tcW w:w="483" w:type="pct"/>
            <w:tcBorders>
              <w:top w:val="single" w:sz="4" w:space="0" w:color="auto"/>
              <w:bottom w:val="single" w:sz="4" w:space="0" w:color="auto"/>
            </w:tcBorders>
            <w:vAlign w:val="center"/>
          </w:tcPr>
          <w:p w14:paraId="64B62F8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1047.17 **</w:t>
            </w:r>
          </w:p>
        </w:tc>
        <w:tc>
          <w:tcPr>
            <w:tcW w:w="437" w:type="pct"/>
            <w:tcBorders>
              <w:top w:val="single" w:sz="4" w:space="0" w:color="auto"/>
              <w:bottom w:val="single" w:sz="4" w:space="0" w:color="auto"/>
            </w:tcBorders>
            <w:vAlign w:val="center"/>
          </w:tcPr>
          <w:p w14:paraId="3C4AF9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16.13 **</w:t>
            </w:r>
          </w:p>
        </w:tc>
      </w:tr>
      <w:tr w:rsidR="00AF2920" w:rsidRPr="00AF2920" w14:paraId="4B13B03C" w14:textId="77777777" w:rsidTr="003859E1">
        <w:trPr>
          <w:cantSplit/>
          <w:jc w:val="center"/>
        </w:trPr>
        <w:tc>
          <w:tcPr>
            <w:tcW w:w="565" w:type="pct"/>
            <w:vMerge/>
            <w:noWrap/>
            <w:vAlign w:val="center"/>
          </w:tcPr>
          <w:p w14:paraId="725D8CBC"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09ED0B93"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65E1C2D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2</w:t>
            </w:r>
          </w:p>
        </w:tc>
        <w:tc>
          <w:tcPr>
            <w:tcW w:w="477" w:type="pct"/>
            <w:tcBorders>
              <w:top w:val="single" w:sz="4" w:space="0" w:color="auto"/>
              <w:left w:val="nil"/>
              <w:bottom w:val="single" w:sz="4" w:space="0" w:color="auto"/>
              <w:right w:val="nil"/>
            </w:tcBorders>
            <w:shd w:val="clear" w:color="auto" w:fill="FFFFFF"/>
            <w:vAlign w:val="center"/>
          </w:tcPr>
          <w:p w14:paraId="20FDAEE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 **</w:t>
            </w:r>
          </w:p>
        </w:tc>
        <w:tc>
          <w:tcPr>
            <w:tcW w:w="435" w:type="pct"/>
            <w:tcBorders>
              <w:top w:val="single" w:sz="4" w:space="0" w:color="auto"/>
              <w:bottom w:val="single" w:sz="4" w:space="0" w:color="auto"/>
            </w:tcBorders>
            <w:vAlign w:val="center"/>
          </w:tcPr>
          <w:p w14:paraId="3F2B3E6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384.91 **</w:t>
            </w:r>
          </w:p>
        </w:tc>
        <w:tc>
          <w:tcPr>
            <w:tcW w:w="498" w:type="pct"/>
            <w:tcBorders>
              <w:top w:val="single" w:sz="4" w:space="0" w:color="auto"/>
              <w:bottom w:val="single" w:sz="4" w:space="0" w:color="auto"/>
            </w:tcBorders>
            <w:vAlign w:val="center"/>
          </w:tcPr>
          <w:p w14:paraId="79063D5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0.64</w:t>
            </w:r>
          </w:p>
        </w:tc>
        <w:tc>
          <w:tcPr>
            <w:tcW w:w="469" w:type="pct"/>
            <w:tcBorders>
              <w:top w:val="single" w:sz="4" w:space="0" w:color="auto"/>
              <w:bottom w:val="single" w:sz="4" w:space="0" w:color="auto"/>
            </w:tcBorders>
            <w:vAlign w:val="center"/>
          </w:tcPr>
          <w:p w14:paraId="7F6B8AA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1.36 *</w:t>
            </w:r>
          </w:p>
        </w:tc>
        <w:tc>
          <w:tcPr>
            <w:tcW w:w="387" w:type="pct"/>
            <w:tcBorders>
              <w:top w:val="single" w:sz="4" w:space="0" w:color="auto"/>
              <w:bottom w:val="single" w:sz="4" w:space="0" w:color="auto"/>
            </w:tcBorders>
            <w:vAlign w:val="center"/>
          </w:tcPr>
          <w:p w14:paraId="5BB3A32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1.97 *</w:t>
            </w:r>
          </w:p>
        </w:tc>
        <w:tc>
          <w:tcPr>
            <w:tcW w:w="517" w:type="pct"/>
            <w:tcBorders>
              <w:top w:val="single" w:sz="4" w:space="0" w:color="auto"/>
              <w:bottom w:val="single" w:sz="4" w:space="0" w:color="auto"/>
            </w:tcBorders>
            <w:vAlign w:val="center"/>
          </w:tcPr>
          <w:p w14:paraId="1586F1B4"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19.14</w:t>
            </w:r>
          </w:p>
        </w:tc>
        <w:tc>
          <w:tcPr>
            <w:tcW w:w="483" w:type="pct"/>
            <w:tcBorders>
              <w:top w:val="single" w:sz="4" w:space="0" w:color="auto"/>
              <w:bottom w:val="single" w:sz="4" w:space="0" w:color="auto"/>
            </w:tcBorders>
            <w:vAlign w:val="center"/>
          </w:tcPr>
          <w:p w14:paraId="74F3346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855.68 **</w:t>
            </w:r>
          </w:p>
        </w:tc>
        <w:tc>
          <w:tcPr>
            <w:tcW w:w="437" w:type="pct"/>
            <w:tcBorders>
              <w:top w:val="single" w:sz="4" w:space="0" w:color="auto"/>
              <w:bottom w:val="single" w:sz="4" w:space="0" w:color="auto"/>
            </w:tcBorders>
            <w:vAlign w:val="center"/>
          </w:tcPr>
          <w:p w14:paraId="312DF4C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8.43 **</w:t>
            </w:r>
          </w:p>
        </w:tc>
      </w:tr>
      <w:tr w:rsidR="00AF2920" w:rsidRPr="00AF2920" w14:paraId="0BDBA27B" w14:textId="77777777" w:rsidTr="003859E1">
        <w:trPr>
          <w:cantSplit/>
          <w:jc w:val="center"/>
        </w:trPr>
        <w:tc>
          <w:tcPr>
            <w:tcW w:w="565" w:type="pct"/>
            <w:vMerge w:val="restart"/>
            <w:noWrap/>
            <w:vAlign w:val="center"/>
            <w:hideMark/>
          </w:tcPr>
          <w:p w14:paraId="4D5CCE01" w14:textId="77777777" w:rsidR="00AF2920" w:rsidRPr="00AF2920" w:rsidRDefault="00AF2920" w:rsidP="00AF2920">
            <w:pPr>
              <w:spacing w:before="110" w:after="110"/>
              <w:ind w:left="-43" w:right="-43"/>
              <w:jc w:val="center"/>
              <w:rPr>
                <w:rFonts w:ascii="Times New Roman" w:hAnsi="Times New Roman" w:cs="Times New Roman"/>
              </w:rPr>
            </w:pPr>
            <w:r w:rsidRPr="00AF2920">
              <w:rPr>
                <w:rFonts w:ascii="Times New Roman" w:hAnsi="Times New Roman" w:cs="Times New Roman"/>
              </w:rPr>
              <w:t xml:space="preserve">Checks vs </w:t>
            </w:r>
            <w:r w:rsidRPr="00AF2920">
              <w:rPr>
                <w:rFonts w:ascii="Times New Roman" w:hAnsi="Times New Roman" w:cs="Times New Roman"/>
              </w:rPr>
              <w:br/>
              <w:t>F</w:t>
            </w:r>
            <w:r w:rsidRPr="00AF2920">
              <w:rPr>
                <w:rFonts w:ascii="Times New Roman" w:hAnsi="Times New Roman" w:cs="Times New Roman"/>
                <w:vertAlign w:val="subscript"/>
              </w:rPr>
              <w:t>3</w:t>
            </w:r>
            <w:r w:rsidRPr="00AF2920">
              <w:rPr>
                <w:rFonts w:ascii="Times New Roman" w:hAnsi="Times New Roman" w:cs="Times New Roman"/>
              </w:rPr>
              <w:t xml:space="preserve"> progenies</w:t>
            </w:r>
          </w:p>
        </w:tc>
        <w:tc>
          <w:tcPr>
            <w:tcW w:w="339" w:type="pct"/>
            <w:vAlign w:val="center"/>
          </w:tcPr>
          <w:p w14:paraId="7C57DEE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520ECB8F"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CA41B2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16.95 **</w:t>
            </w:r>
          </w:p>
        </w:tc>
        <w:tc>
          <w:tcPr>
            <w:tcW w:w="435" w:type="pct"/>
            <w:tcBorders>
              <w:top w:val="single" w:sz="4" w:space="0" w:color="auto"/>
              <w:bottom w:val="single" w:sz="4" w:space="0" w:color="auto"/>
            </w:tcBorders>
            <w:vAlign w:val="center"/>
          </w:tcPr>
          <w:p w14:paraId="5EB321E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616.44 **</w:t>
            </w:r>
          </w:p>
        </w:tc>
        <w:tc>
          <w:tcPr>
            <w:tcW w:w="498" w:type="pct"/>
            <w:tcBorders>
              <w:top w:val="single" w:sz="4" w:space="0" w:color="auto"/>
              <w:bottom w:val="single" w:sz="4" w:space="0" w:color="auto"/>
            </w:tcBorders>
            <w:vAlign w:val="center"/>
          </w:tcPr>
          <w:p w14:paraId="192785B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4.2 **</w:t>
            </w:r>
          </w:p>
        </w:tc>
        <w:tc>
          <w:tcPr>
            <w:tcW w:w="469" w:type="pct"/>
            <w:tcBorders>
              <w:top w:val="single" w:sz="4" w:space="0" w:color="auto"/>
              <w:bottom w:val="single" w:sz="4" w:space="0" w:color="auto"/>
            </w:tcBorders>
            <w:vAlign w:val="center"/>
          </w:tcPr>
          <w:p w14:paraId="1C4264B3"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6.12 **</w:t>
            </w:r>
          </w:p>
        </w:tc>
        <w:tc>
          <w:tcPr>
            <w:tcW w:w="387" w:type="pct"/>
            <w:tcBorders>
              <w:top w:val="single" w:sz="4" w:space="0" w:color="auto"/>
              <w:bottom w:val="single" w:sz="4" w:space="0" w:color="auto"/>
            </w:tcBorders>
            <w:vAlign w:val="center"/>
          </w:tcPr>
          <w:p w14:paraId="3A1DF3FB"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9.32 **</w:t>
            </w:r>
          </w:p>
        </w:tc>
        <w:tc>
          <w:tcPr>
            <w:tcW w:w="517" w:type="pct"/>
            <w:tcBorders>
              <w:top w:val="single" w:sz="4" w:space="0" w:color="auto"/>
              <w:bottom w:val="single" w:sz="4" w:space="0" w:color="auto"/>
            </w:tcBorders>
            <w:vAlign w:val="center"/>
          </w:tcPr>
          <w:p w14:paraId="2A25AC9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64.96 *</w:t>
            </w:r>
          </w:p>
        </w:tc>
        <w:tc>
          <w:tcPr>
            <w:tcW w:w="483" w:type="pct"/>
            <w:tcBorders>
              <w:top w:val="single" w:sz="4" w:space="0" w:color="auto"/>
              <w:bottom w:val="single" w:sz="4" w:space="0" w:color="auto"/>
            </w:tcBorders>
            <w:vAlign w:val="center"/>
          </w:tcPr>
          <w:p w14:paraId="0259FBFD"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194.59 **</w:t>
            </w:r>
          </w:p>
        </w:tc>
        <w:tc>
          <w:tcPr>
            <w:tcW w:w="437" w:type="pct"/>
            <w:tcBorders>
              <w:top w:val="single" w:sz="4" w:space="0" w:color="auto"/>
              <w:bottom w:val="single" w:sz="4" w:space="0" w:color="auto"/>
            </w:tcBorders>
            <w:vAlign w:val="center"/>
          </w:tcPr>
          <w:p w14:paraId="5124CD0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739.64 **</w:t>
            </w:r>
          </w:p>
        </w:tc>
      </w:tr>
      <w:tr w:rsidR="00AF2920" w:rsidRPr="00AF2920" w14:paraId="6C18BC1F" w14:textId="77777777" w:rsidTr="003859E1">
        <w:trPr>
          <w:cantSplit/>
          <w:jc w:val="center"/>
        </w:trPr>
        <w:tc>
          <w:tcPr>
            <w:tcW w:w="565" w:type="pct"/>
            <w:vMerge/>
            <w:noWrap/>
            <w:vAlign w:val="center"/>
          </w:tcPr>
          <w:p w14:paraId="03F4EDA1"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64CDBA7"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2D938F47"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1</w:t>
            </w:r>
          </w:p>
        </w:tc>
        <w:tc>
          <w:tcPr>
            <w:tcW w:w="477" w:type="pct"/>
            <w:tcBorders>
              <w:top w:val="single" w:sz="4" w:space="0" w:color="auto"/>
              <w:left w:val="nil"/>
              <w:bottom w:val="single" w:sz="4" w:space="0" w:color="auto"/>
              <w:right w:val="nil"/>
            </w:tcBorders>
            <w:shd w:val="clear" w:color="auto" w:fill="FFFFFF"/>
            <w:vAlign w:val="center"/>
          </w:tcPr>
          <w:p w14:paraId="10EC69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50.63 **</w:t>
            </w:r>
          </w:p>
        </w:tc>
        <w:tc>
          <w:tcPr>
            <w:tcW w:w="435" w:type="pct"/>
            <w:tcBorders>
              <w:top w:val="single" w:sz="4" w:space="0" w:color="auto"/>
              <w:bottom w:val="single" w:sz="4" w:space="0" w:color="auto"/>
            </w:tcBorders>
            <w:vAlign w:val="center"/>
          </w:tcPr>
          <w:p w14:paraId="58877596"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154.06</w:t>
            </w:r>
          </w:p>
        </w:tc>
        <w:tc>
          <w:tcPr>
            <w:tcW w:w="498" w:type="pct"/>
            <w:tcBorders>
              <w:top w:val="single" w:sz="4" w:space="0" w:color="auto"/>
              <w:bottom w:val="single" w:sz="4" w:space="0" w:color="auto"/>
            </w:tcBorders>
            <w:vAlign w:val="center"/>
          </w:tcPr>
          <w:p w14:paraId="5FB6CF1C"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5.75 **</w:t>
            </w:r>
          </w:p>
        </w:tc>
        <w:tc>
          <w:tcPr>
            <w:tcW w:w="469" w:type="pct"/>
            <w:tcBorders>
              <w:top w:val="single" w:sz="4" w:space="0" w:color="auto"/>
              <w:bottom w:val="single" w:sz="4" w:space="0" w:color="auto"/>
            </w:tcBorders>
            <w:vAlign w:val="center"/>
          </w:tcPr>
          <w:p w14:paraId="03345A4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0.07</w:t>
            </w:r>
          </w:p>
        </w:tc>
        <w:tc>
          <w:tcPr>
            <w:tcW w:w="387" w:type="pct"/>
            <w:tcBorders>
              <w:top w:val="single" w:sz="4" w:space="0" w:color="auto"/>
              <w:bottom w:val="single" w:sz="4" w:space="0" w:color="auto"/>
            </w:tcBorders>
            <w:vAlign w:val="center"/>
          </w:tcPr>
          <w:p w14:paraId="0A7878B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5.02 *</w:t>
            </w:r>
          </w:p>
        </w:tc>
        <w:tc>
          <w:tcPr>
            <w:tcW w:w="517" w:type="pct"/>
            <w:tcBorders>
              <w:top w:val="single" w:sz="4" w:space="0" w:color="auto"/>
              <w:bottom w:val="single" w:sz="4" w:space="0" w:color="auto"/>
            </w:tcBorders>
            <w:vAlign w:val="center"/>
          </w:tcPr>
          <w:p w14:paraId="4ABACD6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49.28 *</w:t>
            </w:r>
          </w:p>
        </w:tc>
        <w:tc>
          <w:tcPr>
            <w:tcW w:w="483" w:type="pct"/>
            <w:tcBorders>
              <w:top w:val="single" w:sz="4" w:space="0" w:color="auto"/>
              <w:bottom w:val="single" w:sz="4" w:space="0" w:color="auto"/>
            </w:tcBorders>
            <w:vAlign w:val="center"/>
          </w:tcPr>
          <w:p w14:paraId="7B67EF75"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635.1 **</w:t>
            </w:r>
          </w:p>
        </w:tc>
        <w:tc>
          <w:tcPr>
            <w:tcW w:w="437" w:type="pct"/>
            <w:tcBorders>
              <w:top w:val="single" w:sz="4" w:space="0" w:color="auto"/>
              <w:bottom w:val="single" w:sz="4" w:space="0" w:color="auto"/>
            </w:tcBorders>
            <w:vAlign w:val="center"/>
          </w:tcPr>
          <w:p w14:paraId="5D5A4BB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717.41 **</w:t>
            </w:r>
          </w:p>
        </w:tc>
      </w:tr>
      <w:tr w:rsidR="00AF2920" w:rsidRPr="00AF2920" w14:paraId="24A53365" w14:textId="77777777" w:rsidTr="003859E1">
        <w:trPr>
          <w:cantSplit/>
          <w:jc w:val="center"/>
        </w:trPr>
        <w:tc>
          <w:tcPr>
            <w:tcW w:w="565" w:type="pct"/>
            <w:vMerge w:val="restart"/>
            <w:noWrap/>
            <w:vAlign w:val="center"/>
            <w:hideMark/>
          </w:tcPr>
          <w:p w14:paraId="0BF5D40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hAnsi="Times New Roman" w:cs="Times New Roman"/>
              </w:rPr>
              <w:t>Error</w:t>
            </w:r>
          </w:p>
        </w:tc>
        <w:tc>
          <w:tcPr>
            <w:tcW w:w="339" w:type="pct"/>
            <w:vAlign w:val="center"/>
          </w:tcPr>
          <w:p w14:paraId="70D386E0"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C1</w:t>
            </w:r>
          </w:p>
        </w:tc>
        <w:tc>
          <w:tcPr>
            <w:tcW w:w="392" w:type="pct"/>
            <w:tcBorders>
              <w:top w:val="single" w:sz="4" w:space="0" w:color="auto"/>
              <w:bottom w:val="single" w:sz="4" w:space="0" w:color="auto"/>
            </w:tcBorders>
            <w:noWrap/>
            <w:vAlign w:val="center"/>
          </w:tcPr>
          <w:p w14:paraId="7DEA2F04"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w:t>
            </w:r>
          </w:p>
        </w:tc>
        <w:tc>
          <w:tcPr>
            <w:tcW w:w="477" w:type="pct"/>
            <w:tcBorders>
              <w:top w:val="single" w:sz="4" w:space="0" w:color="auto"/>
              <w:left w:val="nil"/>
              <w:bottom w:val="single" w:sz="4" w:space="0" w:color="auto"/>
              <w:right w:val="nil"/>
            </w:tcBorders>
            <w:shd w:val="clear" w:color="auto" w:fill="FFFFFF"/>
            <w:vAlign w:val="center"/>
          </w:tcPr>
          <w:p w14:paraId="1C1A9F2C"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0.53</w:t>
            </w:r>
          </w:p>
        </w:tc>
        <w:tc>
          <w:tcPr>
            <w:tcW w:w="435" w:type="pct"/>
            <w:tcBorders>
              <w:top w:val="single" w:sz="4" w:space="0" w:color="auto"/>
              <w:bottom w:val="single" w:sz="4" w:space="0" w:color="auto"/>
            </w:tcBorders>
            <w:vAlign w:val="center"/>
          </w:tcPr>
          <w:p w14:paraId="4459120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59.91</w:t>
            </w:r>
          </w:p>
        </w:tc>
        <w:tc>
          <w:tcPr>
            <w:tcW w:w="498" w:type="pct"/>
            <w:tcBorders>
              <w:top w:val="single" w:sz="4" w:space="0" w:color="auto"/>
              <w:bottom w:val="single" w:sz="4" w:space="0" w:color="auto"/>
            </w:tcBorders>
            <w:vAlign w:val="center"/>
          </w:tcPr>
          <w:p w14:paraId="28169055"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w:t>
            </w:r>
          </w:p>
        </w:tc>
        <w:tc>
          <w:tcPr>
            <w:tcW w:w="469" w:type="pct"/>
            <w:tcBorders>
              <w:top w:val="single" w:sz="4" w:space="0" w:color="auto"/>
              <w:bottom w:val="single" w:sz="4" w:space="0" w:color="auto"/>
            </w:tcBorders>
            <w:vAlign w:val="center"/>
          </w:tcPr>
          <w:p w14:paraId="04ABE047"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0.28</w:t>
            </w:r>
          </w:p>
        </w:tc>
        <w:tc>
          <w:tcPr>
            <w:tcW w:w="387" w:type="pct"/>
            <w:tcBorders>
              <w:top w:val="single" w:sz="4" w:space="0" w:color="auto"/>
              <w:bottom w:val="single" w:sz="4" w:space="0" w:color="auto"/>
            </w:tcBorders>
            <w:vAlign w:val="center"/>
          </w:tcPr>
          <w:p w14:paraId="50C7BDA3"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0.4</w:t>
            </w:r>
          </w:p>
        </w:tc>
        <w:tc>
          <w:tcPr>
            <w:tcW w:w="517" w:type="pct"/>
            <w:tcBorders>
              <w:top w:val="single" w:sz="4" w:space="0" w:color="auto"/>
              <w:bottom w:val="single" w:sz="4" w:space="0" w:color="auto"/>
            </w:tcBorders>
            <w:vAlign w:val="center"/>
          </w:tcPr>
          <w:p w14:paraId="19C2F8C0"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c>
          <w:tcPr>
            <w:tcW w:w="483" w:type="pct"/>
            <w:tcBorders>
              <w:top w:val="single" w:sz="4" w:space="0" w:color="auto"/>
              <w:bottom w:val="single" w:sz="4" w:space="0" w:color="auto"/>
            </w:tcBorders>
            <w:vAlign w:val="center"/>
          </w:tcPr>
          <w:p w14:paraId="67CD8BC1"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2.85</w:t>
            </w:r>
          </w:p>
        </w:tc>
        <w:tc>
          <w:tcPr>
            <w:tcW w:w="437" w:type="pct"/>
            <w:tcBorders>
              <w:top w:val="single" w:sz="4" w:space="0" w:color="auto"/>
              <w:bottom w:val="single" w:sz="4" w:space="0" w:color="auto"/>
            </w:tcBorders>
            <w:vAlign w:val="center"/>
          </w:tcPr>
          <w:p w14:paraId="5377592F" w14:textId="77777777" w:rsidR="00AF2920" w:rsidRPr="00AF2920" w:rsidRDefault="00AF2920" w:rsidP="00AF2920">
            <w:pPr>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1.02</w:t>
            </w:r>
          </w:p>
        </w:tc>
      </w:tr>
      <w:tr w:rsidR="00AF2920" w:rsidRPr="00AF2920" w14:paraId="63087C6B" w14:textId="77777777" w:rsidTr="003859E1">
        <w:trPr>
          <w:cantSplit/>
          <w:jc w:val="center"/>
        </w:trPr>
        <w:tc>
          <w:tcPr>
            <w:tcW w:w="565" w:type="pct"/>
            <w:vMerge/>
            <w:noWrap/>
            <w:vAlign w:val="center"/>
          </w:tcPr>
          <w:p w14:paraId="70B182EE" w14:textId="77777777" w:rsidR="00AF2920" w:rsidRPr="00AF2920" w:rsidRDefault="00AF2920" w:rsidP="00AF2920">
            <w:pPr>
              <w:spacing w:before="110" w:after="110"/>
              <w:ind w:left="-43" w:right="-43"/>
              <w:jc w:val="center"/>
              <w:rPr>
                <w:rFonts w:ascii="Times New Roman" w:hAnsi="Times New Roman" w:cs="Times New Roman"/>
              </w:rPr>
            </w:pPr>
          </w:p>
        </w:tc>
        <w:tc>
          <w:tcPr>
            <w:tcW w:w="339" w:type="pct"/>
            <w:vAlign w:val="center"/>
          </w:tcPr>
          <w:p w14:paraId="64F8CB1C" w14:textId="77777777" w:rsidR="00AF2920" w:rsidRPr="00AF2920" w:rsidRDefault="00AF2920" w:rsidP="00AF2920">
            <w:pPr>
              <w:adjustRightInd w:val="0"/>
              <w:spacing w:before="110" w:after="110"/>
              <w:ind w:left="-43" w:right="-43"/>
              <w:jc w:val="center"/>
              <w:rPr>
                <w:rFonts w:ascii="Times New Roman" w:eastAsia="Arial" w:hAnsi="Times New Roman" w:cs="Times New Roman"/>
              </w:rPr>
            </w:pPr>
            <w:r w:rsidRPr="00AF2920">
              <w:rPr>
                <w:rFonts w:ascii="Times New Roman" w:eastAsia="Arial" w:hAnsi="Times New Roman" w:cs="Times New Roman"/>
              </w:rPr>
              <w:t>C2</w:t>
            </w:r>
          </w:p>
        </w:tc>
        <w:tc>
          <w:tcPr>
            <w:tcW w:w="392" w:type="pct"/>
            <w:tcBorders>
              <w:top w:val="single" w:sz="4" w:space="0" w:color="auto"/>
              <w:bottom w:val="single" w:sz="4" w:space="0" w:color="auto"/>
            </w:tcBorders>
            <w:noWrap/>
            <w:vAlign w:val="center"/>
          </w:tcPr>
          <w:p w14:paraId="3794EBAE" w14:textId="77777777" w:rsidR="00AF2920" w:rsidRPr="00AF2920" w:rsidRDefault="00AF2920" w:rsidP="00AF2920">
            <w:pPr>
              <w:adjustRightInd w:val="0"/>
              <w:spacing w:before="110" w:after="110"/>
              <w:ind w:left="-43" w:right="-43"/>
              <w:jc w:val="center"/>
              <w:rPr>
                <w:rFonts w:ascii="Times New Roman" w:hAnsi="Times New Roman" w:cs="Times New Roman"/>
              </w:rPr>
            </w:pPr>
            <w:r w:rsidRPr="00AF2920">
              <w:rPr>
                <w:rFonts w:ascii="Times New Roman" w:eastAsia="Arial" w:hAnsi="Times New Roman" w:cs="Times New Roman"/>
              </w:rPr>
              <w:t>6</w:t>
            </w:r>
          </w:p>
        </w:tc>
        <w:tc>
          <w:tcPr>
            <w:tcW w:w="477" w:type="pct"/>
            <w:tcBorders>
              <w:top w:val="single" w:sz="4" w:space="0" w:color="auto"/>
              <w:left w:val="nil"/>
              <w:bottom w:val="single" w:sz="4" w:space="0" w:color="auto"/>
              <w:right w:val="nil"/>
            </w:tcBorders>
            <w:shd w:val="clear" w:color="auto" w:fill="FFFFFF"/>
            <w:vAlign w:val="center"/>
          </w:tcPr>
          <w:p w14:paraId="67224B6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0.89</w:t>
            </w:r>
          </w:p>
        </w:tc>
        <w:tc>
          <w:tcPr>
            <w:tcW w:w="435" w:type="pct"/>
            <w:tcBorders>
              <w:top w:val="single" w:sz="4" w:space="0" w:color="auto"/>
              <w:bottom w:val="single" w:sz="4" w:space="0" w:color="auto"/>
            </w:tcBorders>
            <w:vAlign w:val="center"/>
          </w:tcPr>
          <w:p w14:paraId="29B2818F"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29.46</w:t>
            </w:r>
          </w:p>
        </w:tc>
        <w:tc>
          <w:tcPr>
            <w:tcW w:w="498" w:type="pct"/>
            <w:tcBorders>
              <w:top w:val="single" w:sz="4" w:space="0" w:color="auto"/>
              <w:bottom w:val="single" w:sz="4" w:space="0" w:color="auto"/>
            </w:tcBorders>
            <w:vAlign w:val="center"/>
          </w:tcPr>
          <w:p w14:paraId="4021231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w:t>
            </w:r>
          </w:p>
        </w:tc>
        <w:tc>
          <w:tcPr>
            <w:tcW w:w="469" w:type="pct"/>
            <w:tcBorders>
              <w:top w:val="single" w:sz="4" w:space="0" w:color="auto"/>
              <w:bottom w:val="single" w:sz="4" w:space="0" w:color="auto"/>
            </w:tcBorders>
            <w:vAlign w:val="center"/>
          </w:tcPr>
          <w:p w14:paraId="524B0E07"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0.13</w:t>
            </w:r>
          </w:p>
        </w:tc>
        <w:tc>
          <w:tcPr>
            <w:tcW w:w="387" w:type="pct"/>
            <w:tcBorders>
              <w:top w:val="single" w:sz="4" w:space="0" w:color="auto"/>
              <w:bottom w:val="single" w:sz="4" w:space="0" w:color="auto"/>
            </w:tcBorders>
            <w:vAlign w:val="center"/>
          </w:tcPr>
          <w:p w14:paraId="24660DFE"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0.38</w:t>
            </w:r>
          </w:p>
        </w:tc>
        <w:tc>
          <w:tcPr>
            <w:tcW w:w="517" w:type="pct"/>
            <w:tcBorders>
              <w:top w:val="single" w:sz="4" w:space="0" w:color="auto"/>
              <w:bottom w:val="single" w:sz="4" w:space="0" w:color="auto"/>
            </w:tcBorders>
            <w:vAlign w:val="center"/>
          </w:tcPr>
          <w:p w14:paraId="7A338EE1"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8.08</w:t>
            </w:r>
          </w:p>
        </w:tc>
        <w:tc>
          <w:tcPr>
            <w:tcW w:w="483" w:type="pct"/>
            <w:tcBorders>
              <w:top w:val="single" w:sz="4" w:space="0" w:color="auto"/>
              <w:bottom w:val="single" w:sz="4" w:space="0" w:color="auto"/>
            </w:tcBorders>
            <w:vAlign w:val="center"/>
          </w:tcPr>
          <w:p w14:paraId="26FD4420"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14.75</w:t>
            </w:r>
          </w:p>
        </w:tc>
        <w:tc>
          <w:tcPr>
            <w:tcW w:w="437" w:type="pct"/>
            <w:tcBorders>
              <w:top w:val="single" w:sz="4" w:space="0" w:color="auto"/>
              <w:bottom w:val="single" w:sz="4" w:space="0" w:color="auto"/>
            </w:tcBorders>
            <w:vAlign w:val="center"/>
          </w:tcPr>
          <w:p w14:paraId="5D2B592A" w14:textId="77777777" w:rsidR="00AF2920" w:rsidRPr="00AF2920" w:rsidRDefault="00AF2920" w:rsidP="00AF2920">
            <w:pPr>
              <w:spacing w:before="110" w:after="110"/>
              <w:ind w:left="-43" w:right="-43"/>
              <w:jc w:val="center"/>
              <w:rPr>
                <w:rFonts w:ascii="Times New Roman" w:hAnsi="Times New Roman" w:cs="Times New Roman"/>
                <w:lang w:eastAsia="en-IN"/>
              </w:rPr>
            </w:pPr>
            <w:r w:rsidRPr="00AF2920">
              <w:rPr>
                <w:rFonts w:ascii="Times New Roman" w:eastAsia="Arial" w:hAnsi="Times New Roman" w:cs="Times New Roman"/>
              </w:rPr>
              <w:t>0.62</w:t>
            </w:r>
          </w:p>
        </w:tc>
      </w:tr>
    </w:tbl>
    <w:p w14:paraId="5799FEBE" w14:textId="77777777" w:rsidR="00AF2920" w:rsidRPr="00AF2920" w:rsidRDefault="00AF2920" w:rsidP="00AF2920">
      <w:pPr>
        <w:spacing w:before="160" w:after="0" w:line="360" w:lineRule="auto"/>
        <w:rPr>
          <w:rFonts w:ascii="Times New Roman" w:eastAsia="Calibri" w:hAnsi="Times New Roman" w:cs="Times New Roman"/>
          <w:kern w:val="0"/>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r w:rsidRPr="00AF2920">
        <w:rPr>
          <w:rFonts w:ascii="Times New Roman" w:eastAsia="Calibri" w:hAnsi="Times New Roman" w:cs="Times New Roman"/>
          <w:kern w:val="0"/>
          <w14:ligatures w14:val="none"/>
        </w:rPr>
        <w:t>*Significant @ P=0.05 level; **Significant@ P=0.01 level</w:t>
      </w:r>
    </w:p>
    <w:p w14:paraId="5B81B1B7" w14:textId="77777777" w:rsidR="009E7E66" w:rsidRPr="00AF2920" w:rsidRDefault="009E7E66" w:rsidP="009E7E66">
      <w:pPr>
        <w:autoSpaceDE w:val="0"/>
        <w:autoSpaceDN w:val="0"/>
        <w:adjustRightInd w:val="0"/>
        <w:spacing w:before="280" w:after="0" w:line="358" w:lineRule="auto"/>
        <w:ind w:firstLine="720"/>
        <w:jc w:val="both"/>
        <w:rPr>
          <w:rFonts w:ascii="Times New Roman" w:hAnsi="Times New Roman" w:cs="Times New Roman"/>
        </w:rPr>
      </w:pPr>
    </w:p>
    <w:p w14:paraId="3CA12F42" w14:textId="07B0E7E2" w:rsidR="003F0DC6" w:rsidRPr="003F0DC6" w:rsidRDefault="003F0DC6" w:rsidP="003F0DC6">
      <w:pPr>
        <w:autoSpaceDE w:val="0"/>
        <w:autoSpaceDN w:val="0"/>
        <w:adjustRightInd w:val="0"/>
        <w:spacing w:before="280" w:after="0" w:line="358" w:lineRule="auto"/>
        <w:jc w:val="both"/>
        <w:rPr>
          <w:rFonts w:ascii="Times New Roman" w:hAnsi="Times New Roman" w:cs="Times New Roman"/>
        </w:rPr>
      </w:pPr>
      <w:r w:rsidRPr="003F0DC6">
        <w:rPr>
          <w:rFonts w:ascii="Times New Roman" w:hAnsi="Times New Roman" w:cs="Times New Roman"/>
          <w:b/>
        </w:rPr>
        <w:lastRenderedPageBreak/>
        <w:t xml:space="preserve">Table </w:t>
      </w:r>
      <w:r>
        <w:rPr>
          <w:rFonts w:ascii="Times New Roman" w:hAnsi="Times New Roman" w:cs="Times New Roman"/>
          <w:b/>
        </w:rPr>
        <w:t>2</w:t>
      </w:r>
      <w:r w:rsidRPr="003F0DC6">
        <w:rPr>
          <w:rFonts w:ascii="Times New Roman" w:hAnsi="Times New Roman" w:cs="Times New Roman"/>
          <w:b/>
        </w:rPr>
        <w:t>:</w:t>
      </w:r>
      <w:r>
        <w:rPr>
          <w:rFonts w:ascii="Times New Roman" w:hAnsi="Times New Roman" w:cs="Times New Roman"/>
          <w:b/>
        </w:rPr>
        <w:t xml:space="preserve"> </w:t>
      </w:r>
      <w:r w:rsidRPr="003F0DC6">
        <w:rPr>
          <w:rFonts w:ascii="Times New Roman" w:hAnsi="Times New Roman" w:cs="Times New Roman"/>
          <w:b/>
          <w:bCs/>
        </w:rPr>
        <w:t>Estimates of mean and variability parameters for yield and its component traits along with grain Fe and Zn content in F</w:t>
      </w:r>
      <w:r w:rsidRPr="003F0DC6">
        <w:rPr>
          <w:rFonts w:ascii="Times New Roman" w:hAnsi="Times New Roman" w:cs="Times New Roman"/>
          <w:b/>
          <w:bCs/>
          <w:vertAlign w:val="subscript"/>
        </w:rPr>
        <w:t>3</w:t>
      </w:r>
      <w:r w:rsidRPr="003F0DC6">
        <w:rPr>
          <w:rFonts w:ascii="Times New Roman" w:hAnsi="Times New Roman" w:cs="Times New Roman"/>
          <w:b/>
          <w:bCs/>
        </w:rPr>
        <w:t xml:space="preserve"> generation of two crosses</w:t>
      </w:r>
      <w:r w:rsidRPr="003F0DC6">
        <w:rPr>
          <w:rFonts w:ascii="Times New Roman" w:hAnsi="Times New Roman" w:cs="Times New Roman"/>
        </w:rPr>
        <w:t xml:space="preserve">   </w:t>
      </w:r>
    </w:p>
    <w:tbl>
      <w:tblPr>
        <w:tblStyle w:val="TableGrid1"/>
        <w:tblW w:w="5000" w:type="pct"/>
        <w:jc w:val="center"/>
        <w:tblLook w:val="04A0" w:firstRow="1" w:lastRow="0" w:firstColumn="1" w:lastColumn="0" w:noHBand="0" w:noVBand="1"/>
      </w:tblPr>
      <w:tblGrid>
        <w:gridCol w:w="3796"/>
        <w:gridCol w:w="1202"/>
        <w:gridCol w:w="907"/>
        <w:gridCol w:w="1051"/>
        <w:gridCol w:w="1854"/>
        <w:gridCol w:w="1906"/>
        <w:gridCol w:w="907"/>
        <w:gridCol w:w="907"/>
        <w:gridCol w:w="907"/>
        <w:gridCol w:w="959"/>
      </w:tblGrid>
      <w:tr w:rsidR="003F0DC6" w:rsidRPr="003F0DC6" w14:paraId="116F6BCE" w14:textId="77777777" w:rsidTr="003F0DC6">
        <w:trPr>
          <w:cantSplit/>
          <w:jc w:val="center"/>
        </w:trPr>
        <w:tc>
          <w:tcPr>
            <w:tcW w:w="1318" w:type="pct"/>
            <w:vMerge w:val="restart"/>
            <w:vAlign w:val="center"/>
          </w:tcPr>
          <w:p w14:paraId="4957D97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Character</w:t>
            </w:r>
          </w:p>
        </w:tc>
        <w:tc>
          <w:tcPr>
            <w:tcW w:w="417" w:type="pct"/>
            <w:vMerge w:val="restart"/>
            <w:vAlign w:val="center"/>
          </w:tcPr>
          <w:p w14:paraId="4A3F91D0" w14:textId="77777777" w:rsidR="003F0DC6" w:rsidRPr="003F0DC6" w:rsidRDefault="003F0DC6" w:rsidP="003F0DC6">
            <w:pPr>
              <w:spacing w:before="60" w:after="60"/>
              <w:rPr>
                <w:rFonts w:ascii="Times New Roman" w:hAnsi="Times New Roman" w:cs="Times New Roman"/>
                <w:b/>
              </w:rPr>
            </w:pPr>
            <w:r w:rsidRPr="003F0DC6">
              <w:rPr>
                <w:rFonts w:ascii="Times New Roman" w:hAnsi="Times New Roman" w:cs="Times New Roman"/>
                <w:b/>
              </w:rPr>
              <w:t>Crosses</w:t>
            </w:r>
          </w:p>
        </w:tc>
        <w:tc>
          <w:tcPr>
            <w:tcW w:w="680" w:type="pct"/>
            <w:gridSpan w:val="2"/>
            <w:vAlign w:val="center"/>
          </w:tcPr>
          <w:p w14:paraId="03C9A6A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Range</w:t>
            </w:r>
          </w:p>
        </w:tc>
        <w:tc>
          <w:tcPr>
            <w:tcW w:w="644" w:type="pct"/>
            <w:vMerge w:val="restart"/>
            <w:vAlign w:val="center"/>
          </w:tcPr>
          <w:p w14:paraId="6A0A9F64" w14:textId="77777777" w:rsidR="003F0DC6" w:rsidRPr="003F0DC6" w:rsidRDefault="003F0DC6" w:rsidP="003F0DC6">
            <w:pPr>
              <w:widowControl w:val="0"/>
              <w:spacing w:before="60" w:after="60"/>
              <w:jc w:val="center"/>
              <w:rPr>
                <w:rFonts w:ascii="Times New Roman" w:hAnsi="Times New Roman" w:cs="Times New Roman"/>
                <w:vertAlign w:val="subscript"/>
              </w:rPr>
            </w:pPr>
            <w:r w:rsidRPr="003F0DC6">
              <w:rPr>
                <w:rFonts w:ascii="Times New Roman" w:hAnsi="Times New Roman" w:cs="Times New Roman"/>
                <w:b/>
              </w:rPr>
              <w:t xml:space="preserve"> Mean </w:t>
            </w:r>
            <w:r w:rsidRPr="003F0DC6">
              <w:rPr>
                <w:rFonts w:ascii="Times New Roman" w:hAnsi="Times New Roman" w:cs="Times New Roman"/>
              </w:rPr>
              <w:t xml:space="preserve">± </w:t>
            </w:r>
            <w:proofErr w:type="spellStart"/>
            <w:r w:rsidRPr="003F0DC6">
              <w:rPr>
                <w:rFonts w:ascii="Times New Roman" w:hAnsi="Times New Roman" w:cs="Times New Roman"/>
                <w:b/>
              </w:rPr>
              <w:t>SE</w:t>
            </w:r>
            <w:r w:rsidRPr="003F0DC6">
              <w:rPr>
                <w:rFonts w:ascii="Times New Roman" w:hAnsi="Times New Roman" w:cs="Times New Roman"/>
                <w:b/>
                <w:vertAlign w:val="subscript"/>
              </w:rPr>
              <w:t>m</w:t>
            </w:r>
            <w:proofErr w:type="spellEnd"/>
          </w:p>
        </w:tc>
        <w:tc>
          <w:tcPr>
            <w:tcW w:w="662" w:type="pct"/>
            <w:vMerge w:val="restart"/>
            <w:vAlign w:val="center"/>
          </w:tcPr>
          <w:p w14:paraId="3491B9E9"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bCs/>
              </w:rPr>
              <w:t>Standardized</w:t>
            </w:r>
            <w:r w:rsidRPr="003F0DC6">
              <w:rPr>
                <w:rFonts w:ascii="Times New Roman" w:hAnsi="Times New Roman" w:cs="Times New Roman"/>
                <w:b/>
                <w:bCs/>
              </w:rPr>
              <w:br/>
              <w:t>range</w:t>
            </w:r>
          </w:p>
        </w:tc>
        <w:tc>
          <w:tcPr>
            <w:tcW w:w="315" w:type="pct"/>
            <w:vMerge w:val="restart"/>
            <w:vAlign w:val="center"/>
          </w:tcPr>
          <w:p w14:paraId="5595FFC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PCV</w:t>
            </w:r>
            <w:r w:rsidRPr="003F0DC6">
              <w:rPr>
                <w:rFonts w:ascii="Times New Roman" w:hAnsi="Times New Roman" w:cs="Times New Roman"/>
                <w:b/>
              </w:rPr>
              <w:br/>
              <w:t>(%)</w:t>
            </w:r>
          </w:p>
        </w:tc>
        <w:tc>
          <w:tcPr>
            <w:tcW w:w="315" w:type="pct"/>
            <w:vMerge w:val="restart"/>
            <w:vAlign w:val="center"/>
          </w:tcPr>
          <w:p w14:paraId="768250D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GCV</w:t>
            </w:r>
            <w:r w:rsidRPr="003F0DC6">
              <w:rPr>
                <w:rFonts w:ascii="Times New Roman" w:hAnsi="Times New Roman" w:cs="Times New Roman"/>
                <w:b/>
              </w:rPr>
              <w:br/>
              <w:t>(%)</w:t>
            </w:r>
          </w:p>
        </w:tc>
        <w:tc>
          <w:tcPr>
            <w:tcW w:w="315" w:type="pct"/>
            <w:vMerge w:val="restart"/>
            <w:vAlign w:val="center"/>
          </w:tcPr>
          <w:p w14:paraId="0064BA0E"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h</w:t>
            </w:r>
            <w:r w:rsidRPr="003F0DC6">
              <w:rPr>
                <w:rFonts w:ascii="Times New Roman" w:hAnsi="Times New Roman" w:cs="Times New Roman"/>
                <w:b/>
                <w:vertAlign w:val="superscript"/>
              </w:rPr>
              <w:t xml:space="preserve">2 </w:t>
            </w:r>
            <w:r w:rsidRPr="003F0DC6">
              <w:rPr>
                <w:rFonts w:ascii="Times New Roman" w:hAnsi="Times New Roman" w:cs="Times New Roman"/>
                <w:b/>
              </w:rPr>
              <w:br/>
              <w:t>(BS)</w:t>
            </w:r>
          </w:p>
        </w:tc>
        <w:tc>
          <w:tcPr>
            <w:tcW w:w="333" w:type="pct"/>
            <w:vMerge w:val="restart"/>
            <w:vAlign w:val="center"/>
          </w:tcPr>
          <w:p w14:paraId="33424C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GAM</w:t>
            </w:r>
          </w:p>
        </w:tc>
      </w:tr>
      <w:tr w:rsidR="003F0DC6" w:rsidRPr="003F0DC6" w14:paraId="29DCC75D" w14:textId="77777777" w:rsidTr="003F0DC6">
        <w:trPr>
          <w:cantSplit/>
          <w:jc w:val="center"/>
        </w:trPr>
        <w:tc>
          <w:tcPr>
            <w:tcW w:w="1318" w:type="pct"/>
            <w:vMerge/>
            <w:vAlign w:val="center"/>
          </w:tcPr>
          <w:p w14:paraId="7A876937" w14:textId="77777777" w:rsidR="003F0DC6" w:rsidRPr="003F0DC6" w:rsidRDefault="003F0DC6" w:rsidP="003F0DC6">
            <w:pPr>
              <w:spacing w:before="60" w:after="60"/>
              <w:rPr>
                <w:rFonts w:ascii="Times New Roman" w:hAnsi="Times New Roman" w:cs="Times New Roman"/>
              </w:rPr>
            </w:pPr>
          </w:p>
        </w:tc>
        <w:tc>
          <w:tcPr>
            <w:tcW w:w="417" w:type="pct"/>
            <w:vMerge/>
            <w:vAlign w:val="center"/>
          </w:tcPr>
          <w:p w14:paraId="37DC69B4" w14:textId="77777777" w:rsidR="003F0DC6" w:rsidRPr="003F0DC6" w:rsidRDefault="003F0DC6" w:rsidP="003F0DC6">
            <w:pPr>
              <w:spacing w:before="60" w:after="60"/>
              <w:rPr>
                <w:rFonts w:ascii="Times New Roman" w:hAnsi="Times New Roman" w:cs="Times New Roman"/>
              </w:rPr>
            </w:pPr>
          </w:p>
        </w:tc>
        <w:tc>
          <w:tcPr>
            <w:tcW w:w="315" w:type="pct"/>
            <w:vAlign w:val="center"/>
          </w:tcPr>
          <w:p w14:paraId="1DCFE8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Min.</w:t>
            </w:r>
          </w:p>
        </w:tc>
        <w:tc>
          <w:tcPr>
            <w:tcW w:w="365" w:type="pct"/>
            <w:vAlign w:val="center"/>
          </w:tcPr>
          <w:p w14:paraId="4C1CDC0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b/>
              </w:rPr>
              <w:t>Max.</w:t>
            </w:r>
          </w:p>
        </w:tc>
        <w:tc>
          <w:tcPr>
            <w:tcW w:w="644" w:type="pct"/>
            <w:vMerge/>
            <w:vAlign w:val="center"/>
          </w:tcPr>
          <w:p w14:paraId="0A30F8F2" w14:textId="77777777" w:rsidR="003F0DC6" w:rsidRPr="003F0DC6" w:rsidRDefault="003F0DC6" w:rsidP="003F0DC6">
            <w:pPr>
              <w:spacing w:before="60" w:after="60"/>
              <w:rPr>
                <w:rFonts w:ascii="Times New Roman" w:hAnsi="Times New Roman" w:cs="Times New Roman"/>
              </w:rPr>
            </w:pPr>
          </w:p>
        </w:tc>
        <w:tc>
          <w:tcPr>
            <w:tcW w:w="662" w:type="pct"/>
            <w:vMerge/>
            <w:vAlign w:val="center"/>
          </w:tcPr>
          <w:p w14:paraId="13CB0295"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6E2EB71D"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1133BB17" w14:textId="77777777" w:rsidR="003F0DC6" w:rsidRPr="003F0DC6" w:rsidRDefault="003F0DC6" w:rsidP="003F0DC6">
            <w:pPr>
              <w:spacing w:before="60" w:after="60"/>
              <w:rPr>
                <w:rFonts w:ascii="Times New Roman" w:hAnsi="Times New Roman" w:cs="Times New Roman"/>
              </w:rPr>
            </w:pPr>
          </w:p>
        </w:tc>
        <w:tc>
          <w:tcPr>
            <w:tcW w:w="315" w:type="pct"/>
            <w:vMerge/>
            <w:vAlign w:val="center"/>
          </w:tcPr>
          <w:p w14:paraId="089D1609" w14:textId="77777777" w:rsidR="003F0DC6" w:rsidRPr="003F0DC6" w:rsidRDefault="003F0DC6" w:rsidP="003F0DC6">
            <w:pPr>
              <w:spacing w:before="60" w:after="60"/>
              <w:rPr>
                <w:rFonts w:ascii="Times New Roman" w:hAnsi="Times New Roman" w:cs="Times New Roman"/>
              </w:rPr>
            </w:pPr>
          </w:p>
        </w:tc>
        <w:tc>
          <w:tcPr>
            <w:tcW w:w="333" w:type="pct"/>
            <w:vMerge/>
            <w:vAlign w:val="center"/>
          </w:tcPr>
          <w:p w14:paraId="0D62FEFC" w14:textId="77777777" w:rsidR="003F0DC6" w:rsidRPr="003F0DC6" w:rsidRDefault="003F0DC6" w:rsidP="003F0DC6">
            <w:pPr>
              <w:spacing w:before="60" w:after="60"/>
              <w:rPr>
                <w:rFonts w:ascii="Times New Roman" w:hAnsi="Times New Roman" w:cs="Times New Roman"/>
              </w:rPr>
            </w:pPr>
          </w:p>
        </w:tc>
      </w:tr>
      <w:tr w:rsidR="003F0DC6" w:rsidRPr="003F0DC6" w14:paraId="02969D5D" w14:textId="77777777" w:rsidTr="003F0DC6">
        <w:trPr>
          <w:cantSplit/>
          <w:jc w:val="center"/>
        </w:trPr>
        <w:tc>
          <w:tcPr>
            <w:tcW w:w="1318" w:type="pct"/>
            <w:vMerge w:val="restart"/>
            <w:vAlign w:val="center"/>
          </w:tcPr>
          <w:p w14:paraId="15D90F02"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417" w:type="pct"/>
            <w:vAlign w:val="center"/>
          </w:tcPr>
          <w:p w14:paraId="4321797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763ED8B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w:t>
            </w:r>
          </w:p>
        </w:tc>
        <w:tc>
          <w:tcPr>
            <w:tcW w:w="365" w:type="pct"/>
            <w:vAlign w:val="center"/>
          </w:tcPr>
          <w:p w14:paraId="640C23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w:t>
            </w:r>
          </w:p>
        </w:tc>
        <w:tc>
          <w:tcPr>
            <w:tcW w:w="644" w:type="pct"/>
            <w:vAlign w:val="center"/>
          </w:tcPr>
          <w:p w14:paraId="40BB6CB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65.48 ± 0.25</w:t>
            </w:r>
          </w:p>
        </w:tc>
        <w:tc>
          <w:tcPr>
            <w:tcW w:w="662" w:type="pct"/>
            <w:vAlign w:val="center"/>
          </w:tcPr>
          <w:p w14:paraId="7146D3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0.18</w:t>
            </w:r>
          </w:p>
        </w:tc>
        <w:tc>
          <w:tcPr>
            <w:tcW w:w="315" w:type="pct"/>
            <w:vAlign w:val="center"/>
          </w:tcPr>
          <w:p w14:paraId="451A2A2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3.80</w:t>
            </w:r>
          </w:p>
        </w:tc>
        <w:tc>
          <w:tcPr>
            <w:tcW w:w="315" w:type="pct"/>
            <w:vAlign w:val="center"/>
          </w:tcPr>
          <w:p w14:paraId="17D0E5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w:t>
            </w:r>
          </w:p>
        </w:tc>
        <w:tc>
          <w:tcPr>
            <w:tcW w:w="315" w:type="pct"/>
            <w:vAlign w:val="center"/>
          </w:tcPr>
          <w:p w14:paraId="44042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91.38</w:t>
            </w:r>
          </w:p>
        </w:tc>
        <w:tc>
          <w:tcPr>
            <w:tcW w:w="333" w:type="pct"/>
            <w:vAlign w:val="center"/>
          </w:tcPr>
          <w:p w14:paraId="6D842B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7.16</w:t>
            </w:r>
          </w:p>
        </w:tc>
      </w:tr>
      <w:tr w:rsidR="003F0DC6" w:rsidRPr="003F0DC6" w14:paraId="790B0944" w14:textId="77777777" w:rsidTr="003F0DC6">
        <w:trPr>
          <w:cantSplit/>
          <w:jc w:val="center"/>
        </w:trPr>
        <w:tc>
          <w:tcPr>
            <w:tcW w:w="1318" w:type="pct"/>
            <w:vMerge/>
            <w:vAlign w:val="center"/>
          </w:tcPr>
          <w:p w14:paraId="671F9FF8"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348ED3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5FC185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w:t>
            </w:r>
          </w:p>
        </w:tc>
        <w:tc>
          <w:tcPr>
            <w:tcW w:w="365" w:type="pct"/>
            <w:vAlign w:val="center"/>
          </w:tcPr>
          <w:p w14:paraId="1E2807F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75</w:t>
            </w:r>
          </w:p>
        </w:tc>
        <w:tc>
          <w:tcPr>
            <w:tcW w:w="644" w:type="pct"/>
            <w:vAlign w:val="center"/>
          </w:tcPr>
          <w:p w14:paraId="00C5EA5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68.64 ± 0.35</w:t>
            </w:r>
          </w:p>
        </w:tc>
        <w:tc>
          <w:tcPr>
            <w:tcW w:w="662" w:type="pct"/>
            <w:vAlign w:val="center"/>
          </w:tcPr>
          <w:p w14:paraId="43BAF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0.20</w:t>
            </w:r>
          </w:p>
        </w:tc>
        <w:tc>
          <w:tcPr>
            <w:tcW w:w="315" w:type="pct"/>
            <w:vAlign w:val="center"/>
          </w:tcPr>
          <w:p w14:paraId="764777B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4.14</w:t>
            </w:r>
          </w:p>
        </w:tc>
        <w:tc>
          <w:tcPr>
            <w:tcW w:w="315" w:type="pct"/>
            <w:vAlign w:val="center"/>
          </w:tcPr>
          <w:p w14:paraId="2EC97C4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3.91</w:t>
            </w:r>
          </w:p>
        </w:tc>
        <w:tc>
          <w:tcPr>
            <w:tcW w:w="315" w:type="pct"/>
            <w:vAlign w:val="center"/>
          </w:tcPr>
          <w:p w14:paraId="02B0A7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89.01</w:t>
            </w:r>
          </w:p>
        </w:tc>
        <w:tc>
          <w:tcPr>
            <w:tcW w:w="333" w:type="pct"/>
            <w:vAlign w:val="center"/>
          </w:tcPr>
          <w:p w14:paraId="4E10E4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7.61</w:t>
            </w:r>
          </w:p>
        </w:tc>
      </w:tr>
      <w:tr w:rsidR="003F0DC6" w:rsidRPr="003F0DC6" w14:paraId="021950C0" w14:textId="77777777" w:rsidTr="003F0DC6">
        <w:trPr>
          <w:cantSplit/>
          <w:jc w:val="center"/>
        </w:trPr>
        <w:tc>
          <w:tcPr>
            <w:tcW w:w="1318" w:type="pct"/>
            <w:vMerge w:val="restart"/>
            <w:vAlign w:val="center"/>
          </w:tcPr>
          <w:p w14:paraId="376F6E6A"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Plant height (cm)</w:t>
            </w:r>
          </w:p>
        </w:tc>
        <w:tc>
          <w:tcPr>
            <w:tcW w:w="417" w:type="pct"/>
            <w:vAlign w:val="center"/>
          </w:tcPr>
          <w:p w14:paraId="48EBA3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2FDEA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68.20</w:t>
            </w:r>
          </w:p>
        </w:tc>
        <w:tc>
          <w:tcPr>
            <w:tcW w:w="365" w:type="pct"/>
            <w:vAlign w:val="center"/>
          </w:tcPr>
          <w:p w14:paraId="3226DEB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137.01</w:t>
            </w:r>
          </w:p>
        </w:tc>
        <w:tc>
          <w:tcPr>
            <w:tcW w:w="644" w:type="pct"/>
            <w:vAlign w:val="center"/>
          </w:tcPr>
          <w:p w14:paraId="183C186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107.17 ± 1.39</w:t>
            </w:r>
          </w:p>
        </w:tc>
        <w:tc>
          <w:tcPr>
            <w:tcW w:w="662" w:type="pct"/>
            <w:vAlign w:val="center"/>
          </w:tcPr>
          <w:p w14:paraId="5481318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0.64</w:t>
            </w:r>
          </w:p>
        </w:tc>
        <w:tc>
          <w:tcPr>
            <w:tcW w:w="315" w:type="pct"/>
            <w:vAlign w:val="center"/>
          </w:tcPr>
          <w:p w14:paraId="7B553F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12.1</w:t>
            </w:r>
          </w:p>
        </w:tc>
        <w:tc>
          <w:tcPr>
            <w:tcW w:w="315" w:type="pct"/>
            <w:vAlign w:val="center"/>
          </w:tcPr>
          <w:p w14:paraId="106CA54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9.71</w:t>
            </w:r>
          </w:p>
        </w:tc>
        <w:tc>
          <w:tcPr>
            <w:tcW w:w="315" w:type="pct"/>
            <w:vAlign w:val="center"/>
          </w:tcPr>
          <w:p w14:paraId="330D948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64.36</w:t>
            </w:r>
          </w:p>
        </w:tc>
        <w:tc>
          <w:tcPr>
            <w:tcW w:w="333" w:type="pct"/>
            <w:vAlign w:val="center"/>
          </w:tcPr>
          <w:p w14:paraId="2B088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16.06</w:t>
            </w:r>
          </w:p>
        </w:tc>
      </w:tr>
      <w:tr w:rsidR="003F0DC6" w:rsidRPr="003F0DC6" w14:paraId="2A9CA6A4" w14:textId="77777777" w:rsidTr="003F0DC6">
        <w:trPr>
          <w:cantSplit/>
          <w:jc w:val="center"/>
        </w:trPr>
        <w:tc>
          <w:tcPr>
            <w:tcW w:w="1318" w:type="pct"/>
            <w:vMerge/>
            <w:vAlign w:val="center"/>
          </w:tcPr>
          <w:p w14:paraId="203B7B5E"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F87FA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C46AEA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79.40</w:t>
            </w:r>
          </w:p>
        </w:tc>
        <w:tc>
          <w:tcPr>
            <w:tcW w:w="365" w:type="pct"/>
            <w:vAlign w:val="center"/>
          </w:tcPr>
          <w:p w14:paraId="6EA6BC8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135.6</w:t>
            </w:r>
          </w:p>
        </w:tc>
        <w:tc>
          <w:tcPr>
            <w:tcW w:w="644" w:type="pct"/>
            <w:vAlign w:val="center"/>
          </w:tcPr>
          <w:p w14:paraId="0D9B065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99.82 ± 1.71</w:t>
            </w:r>
          </w:p>
        </w:tc>
        <w:tc>
          <w:tcPr>
            <w:tcW w:w="662" w:type="pct"/>
            <w:vAlign w:val="center"/>
          </w:tcPr>
          <w:p w14:paraId="0F502C1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0.56</w:t>
            </w:r>
          </w:p>
        </w:tc>
        <w:tc>
          <w:tcPr>
            <w:tcW w:w="315" w:type="pct"/>
            <w:vAlign w:val="center"/>
          </w:tcPr>
          <w:p w14:paraId="11B7AC4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11.55</w:t>
            </w:r>
          </w:p>
        </w:tc>
        <w:tc>
          <w:tcPr>
            <w:tcW w:w="315" w:type="pct"/>
            <w:vAlign w:val="center"/>
          </w:tcPr>
          <w:p w14:paraId="4E58A4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10.19</w:t>
            </w:r>
          </w:p>
        </w:tc>
        <w:tc>
          <w:tcPr>
            <w:tcW w:w="315" w:type="pct"/>
            <w:vAlign w:val="center"/>
          </w:tcPr>
          <w:p w14:paraId="39BD5F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77.85</w:t>
            </w:r>
          </w:p>
        </w:tc>
        <w:tc>
          <w:tcPr>
            <w:tcW w:w="333" w:type="pct"/>
            <w:vAlign w:val="center"/>
          </w:tcPr>
          <w:p w14:paraId="310BB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18.56</w:t>
            </w:r>
          </w:p>
        </w:tc>
      </w:tr>
      <w:tr w:rsidR="003F0DC6" w:rsidRPr="003F0DC6" w14:paraId="32EA7989" w14:textId="77777777" w:rsidTr="003F0DC6">
        <w:trPr>
          <w:cantSplit/>
          <w:jc w:val="center"/>
        </w:trPr>
        <w:tc>
          <w:tcPr>
            <w:tcW w:w="1318" w:type="pct"/>
            <w:vMerge w:val="restart"/>
            <w:vAlign w:val="center"/>
          </w:tcPr>
          <w:p w14:paraId="56B1A2FD"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Productive tillers plant</w:t>
            </w:r>
            <w:r w:rsidRPr="003F0DC6">
              <w:rPr>
                <w:rFonts w:ascii="Times New Roman" w:hAnsi="Times New Roman" w:cs="Times New Roman"/>
                <w:b/>
                <w:vertAlign w:val="superscript"/>
              </w:rPr>
              <w:t>-1</w:t>
            </w:r>
          </w:p>
        </w:tc>
        <w:tc>
          <w:tcPr>
            <w:tcW w:w="417" w:type="pct"/>
            <w:vAlign w:val="center"/>
          </w:tcPr>
          <w:p w14:paraId="77C6B3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CE8DA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C145AA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7.60</w:t>
            </w:r>
          </w:p>
        </w:tc>
        <w:tc>
          <w:tcPr>
            <w:tcW w:w="644" w:type="pct"/>
            <w:vAlign w:val="center"/>
          </w:tcPr>
          <w:p w14:paraId="23E6FB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 ± 0.12</w:t>
            </w:r>
          </w:p>
        </w:tc>
        <w:tc>
          <w:tcPr>
            <w:tcW w:w="662" w:type="pct"/>
            <w:vAlign w:val="center"/>
          </w:tcPr>
          <w:p w14:paraId="6F5041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1.80</w:t>
            </w:r>
          </w:p>
        </w:tc>
        <w:tc>
          <w:tcPr>
            <w:tcW w:w="315" w:type="pct"/>
            <w:vAlign w:val="center"/>
          </w:tcPr>
          <w:p w14:paraId="74EBE3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33.44</w:t>
            </w:r>
          </w:p>
        </w:tc>
        <w:tc>
          <w:tcPr>
            <w:tcW w:w="315" w:type="pct"/>
            <w:vAlign w:val="center"/>
          </w:tcPr>
          <w:p w14:paraId="188534A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30.97</w:t>
            </w:r>
          </w:p>
        </w:tc>
        <w:tc>
          <w:tcPr>
            <w:tcW w:w="315" w:type="pct"/>
            <w:vAlign w:val="center"/>
          </w:tcPr>
          <w:p w14:paraId="49408B9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85.77</w:t>
            </w:r>
          </w:p>
        </w:tc>
        <w:tc>
          <w:tcPr>
            <w:tcW w:w="333" w:type="pct"/>
            <w:vAlign w:val="center"/>
          </w:tcPr>
          <w:p w14:paraId="4C389C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59.17</w:t>
            </w:r>
          </w:p>
        </w:tc>
      </w:tr>
      <w:tr w:rsidR="003F0DC6" w:rsidRPr="003F0DC6" w14:paraId="4D49F1A2" w14:textId="77777777" w:rsidTr="003F0DC6">
        <w:trPr>
          <w:cantSplit/>
          <w:jc w:val="center"/>
        </w:trPr>
        <w:tc>
          <w:tcPr>
            <w:tcW w:w="1318" w:type="pct"/>
            <w:vMerge/>
            <w:vAlign w:val="center"/>
          </w:tcPr>
          <w:p w14:paraId="6845536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469CD5E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09C6F01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1.20</w:t>
            </w:r>
          </w:p>
        </w:tc>
        <w:tc>
          <w:tcPr>
            <w:tcW w:w="365" w:type="pct"/>
            <w:vAlign w:val="center"/>
          </w:tcPr>
          <w:p w14:paraId="2FF453E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8.70</w:t>
            </w:r>
          </w:p>
        </w:tc>
        <w:tc>
          <w:tcPr>
            <w:tcW w:w="644" w:type="pct"/>
            <w:vAlign w:val="center"/>
          </w:tcPr>
          <w:p w14:paraId="4B449B3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3.58 ± 0.15</w:t>
            </w:r>
          </w:p>
        </w:tc>
        <w:tc>
          <w:tcPr>
            <w:tcW w:w="662" w:type="pct"/>
            <w:vAlign w:val="center"/>
          </w:tcPr>
          <w:p w14:paraId="2202767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2.09</w:t>
            </w:r>
          </w:p>
        </w:tc>
        <w:tc>
          <w:tcPr>
            <w:tcW w:w="315" w:type="pct"/>
            <w:vAlign w:val="center"/>
          </w:tcPr>
          <w:p w14:paraId="5386F6D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33.36</w:t>
            </w:r>
          </w:p>
        </w:tc>
        <w:tc>
          <w:tcPr>
            <w:tcW w:w="315" w:type="pct"/>
            <w:vAlign w:val="center"/>
          </w:tcPr>
          <w:p w14:paraId="7BB860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29.66</w:t>
            </w:r>
          </w:p>
        </w:tc>
        <w:tc>
          <w:tcPr>
            <w:tcW w:w="315" w:type="pct"/>
            <w:vAlign w:val="center"/>
          </w:tcPr>
          <w:p w14:paraId="6B5B433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79.05</w:t>
            </w:r>
          </w:p>
        </w:tc>
        <w:tc>
          <w:tcPr>
            <w:tcW w:w="333" w:type="pct"/>
            <w:vAlign w:val="center"/>
          </w:tcPr>
          <w:p w14:paraId="272EE66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54.41</w:t>
            </w:r>
          </w:p>
        </w:tc>
      </w:tr>
      <w:tr w:rsidR="003F0DC6" w:rsidRPr="003F0DC6" w14:paraId="313885A5" w14:textId="77777777" w:rsidTr="003F0DC6">
        <w:trPr>
          <w:cantSplit/>
          <w:jc w:val="center"/>
        </w:trPr>
        <w:tc>
          <w:tcPr>
            <w:tcW w:w="1318" w:type="pct"/>
            <w:vMerge w:val="restart"/>
            <w:vAlign w:val="center"/>
          </w:tcPr>
          <w:p w14:paraId="28C7A321"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number main ear</w:t>
            </w:r>
            <w:r w:rsidRPr="003F0DC6">
              <w:rPr>
                <w:rFonts w:ascii="Times New Roman" w:hAnsi="Times New Roman" w:cs="Times New Roman"/>
                <w:b/>
                <w:vertAlign w:val="superscript"/>
              </w:rPr>
              <w:t>-1</w:t>
            </w:r>
          </w:p>
        </w:tc>
        <w:tc>
          <w:tcPr>
            <w:tcW w:w="417" w:type="pct"/>
            <w:vAlign w:val="center"/>
          </w:tcPr>
          <w:p w14:paraId="0DC9E33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51E47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5.30</w:t>
            </w:r>
          </w:p>
        </w:tc>
        <w:tc>
          <w:tcPr>
            <w:tcW w:w="365" w:type="pct"/>
            <w:vAlign w:val="center"/>
          </w:tcPr>
          <w:p w14:paraId="45A0BB7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9.10</w:t>
            </w:r>
          </w:p>
        </w:tc>
        <w:tc>
          <w:tcPr>
            <w:tcW w:w="644" w:type="pct"/>
            <w:vAlign w:val="center"/>
          </w:tcPr>
          <w:p w14:paraId="4244B42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6.54 ± 0.12</w:t>
            </w:r>
          </w:p>
        </w:tc>
        <w:tc>
          <w:tcPr>
            <w:tcW w:w="662" w:type="pct"/>
            <w:vAlign w:val="center"/>
          </w:tcPr>
          <w:p w14:paraId="60C0E40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0.73</w:t>
            </w:r>
          </w:p>
        </w:tc>
        <w:tc>
          <w:tcPr>
            <w:tcW w:w="315" w:type="pct"/>
            <w:vAlign w:val="center"/>
          </w:tcPr>
          <w:p w14:paraId="62F9F8C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17.17</w:t>
            </w:r>
          </w:p>
        </w:tc>
        <w:tc>
          <w:tcPr>
            <w:tcW w:w="315" w:type="pct"/>
            <w:vAlign w:val="center"/>
          </w:tcPr>
          <w:p w14:paraId="2AC8CDC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15.12</w:t>
            </w:r>
          </w:p>
        </w:tc>
        <w:tc>
          <w:tcPr>
            <w:tcW w:w="315" w:type="pct"/>
            <w:vAlign w:val="center"/>
          </w:tcPr>
          <w:p w14:paraId="748AC73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77.6</w:t>
            </w:r>
          </w:p>
        </w:tc>
        <w:tc>
          <w:tcPr>
            <w:tcW w:w="333" w:type="pct"/>
            <w:vAlign w:val="center"/>
          </w:tcPr>
          <w:p w14:paraId="0B0A9D1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27.48</w:t>
            </w:r>
          </w:p>
        </w:tc>
      </w:tr>
      <w:tr w:rsidR="003F0DC6" w:rsidRPr="003F0DC6" w14:paraId="73BAECD4" w14:textId="77777777" w:rsidTr="003F0DC6">
        <w:trPr>
          <w:cantSplit/>
          <w:jc w:val="center"/>
        </w:trPr>
        <w:tc>
          <w:tcPr>
            <w:tcW w:w="1318" w:type="pct"/>
            <w:vMerge/>
            <w:vAlign w:val="center"/>
          </w:tcPr>
          <w:p w14:paraId="606BD711"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242695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75523E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4.80</w:t>
            </w:r>
          </w:p>
        </w:tc>
        <w:tc>
          <w:tcPr>
            <w:tcW w:w="365" w:type="pct"/>
            <w:vAlign w:val="center"/>
          </w:tcPr>
          <w:p w14:paraId="184F9E6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11.20</w:t>
            </w:r>
          </w:p>
        </w:tc>
        <w:tc>
          <w:tcPr>
            <w:tcW w:w="644" w:type="pct"/>
            <w:vAlign w:val="center"/>
          </w:tcPr>
          <w:p w14:paraId="417C998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7.21 ± 0.14</w:t>
            </w:r>
          </w:p>
        </w:tc>
        <w:tc>
          <w:tcPr>
            <w:tcW w:w="662" w:type="pct"/>
            <w:vAlign w:val="center"/>
          </w:tcPr>
          <w:p w14:paraId="641AAE2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0.99</w:t>
            </w:r>
          </w:p>
        </w:tc>
        <w:tc>
          <w:tcPr>
            <w:tcW w:w="315" w:type="pct"/>
            <w:vAlign w:val="center"/>
          </w:tcPr>
          <w:p w14:paraId="6E97ED6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15.34</w:t>
            </w:r>
          </w:p>
        </w:tc>
        <w:tc>
          <w:tcPr>
            <w:tcW w:w="315" w:type="pct"/>
            <w:vAlign w:val="center"/>
          </w:tcPr>
          <w:p w14:paraId="557B5D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14.47</w:t>
            </w:r>
          </w:p>
        </w:tc>
        <w:tc>
          <w:tcPr>
            <w:tcW w:w="315" w:type="pct"/>
            <w:vAlign w:val="center"/>
          </w:tcPr>
          <w:p w14:paraId="78AEF8B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88.99</w:t>
            </w:r>
          </w:p>
        </w:tc>
        <w:tc>
          <w:tcPr>
            <w:tcW w:w="333" w:type="pct"/>
            <w:vAlign w:val="center"/>
          </w:tcPr>
          <w:p w14:paraId="6B88A1F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28.15</w:t>
            </w:r>
          </w:p>
        </w:tc>
      </w:tr>
      <w:tr w:rsidR="003F0DC6" w:rsidRPr="003F0DC6" w14:paraId="7280D150" w14:textId="77777777" w:rsidTr="003F0DC6">
        <w:trPr>
          <w:cantSplit/>
          <w:jc w:val="center"/>
        </w:trPr>
        <w:tc>
          <w:tcPr>
            <w:tcW w:w="1318" w:type="pct"/>
            <w:vMerge w:val="restart"/>
            <w:vAlign w:val="center"/>
          </w:tcPr>
          <w:p w14:paraId="651C6857"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Finger length (cm)</w:t>
            </w:r>
          </w:p>
        </w:tc>
        <w:tc>
          <w:tcPr>
            <w:tcW w:w="417" w:type="pct"/>
            <w:vAlign w:val="center"/>
          </w:tcPr>
          <w:p w14:paraId="0DDBBE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215E60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3.50</w:t>
            </w:r>
          </w:p>
        </w:tc>
        <w:tc>
          <w:tcPr>
            <w:tcW w:w="365" w:type="pct"/>
            <w:vAlign w:val="center"/>
          </w:tcPr>
          <w:p w14:paraId="5D25E84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9.40</w:t>
            </w:r>
          </w:p>
        </w:tc>
        <w:tc>
          <w:tcPr>
            <w:tcW w:w="644" w:type="pct"/>
            <w:vAlign w:val="center"/>
          </w:tcPr>
          <w:p w14:paraId="124C571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 ± 0.11</w:t>
            </w:r>
          </w:p>
        </w:tc>
        <w:tc>
          <w:tcPr>
            <w:tcW w:w="662" w:type="pct"/>
            <w:vAlign w:val="center"/>
          </w:tcPr>
          <w:p w14:paraId="15B6C84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0.94</w:t>
            </w:r>
          </w:p>
        </w:tc>
        <w:tc>
          <w:tcPr>
            <w:tcW w:w="315" w:type="pct"/>
            <w:vAlign w:val="center"/>
          </w:tcPr>
          <w:p w14:paraId="202E365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16.59</w:t>
            </w:r>
          </w:p>
        </w:tc>
        <w:tc>
          <w:tcPr>
            <w:tcW w:w="315" w:type="pct"/>
            <w:vAlign w:val="center"/>
          </w:tcPr>
          <w:p w14:paraId="27E78C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13.11</w:t>
            </w:r>
          </w:p>
        </w:tc>
        <w:tc>
          <w:tcPr>
            <w:tcW w:w="315" w:type="pct"/>
            <w:vAlign w:val="center"/>
          </w:tcPr>
          <w:p w14:paraId="790CF0A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62.48</w:t>
            </w:r>
          </w:p>
        </w:tc>
        <w:tc>
          <w:tcPr>
            <w:tcW w:w="333" w:type="pct"/>
            <w:vAlign w:val="center"/>
          </w:tcPr>
          <w:p w14:paraId="007A64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21.38</w:t>
            </w:r>
          </w:p>
        </w:tc>
      </w:tr>
      <w:tr w:rsidR="003F0DC6" w:rsidRPr="003F0DC6" w14:paraId="2791ED15" w14:textId="77777777" w:rsidTr="003F0DC6">
        <w:trPr>
          <w:cantSplit/>
          <w:jc w:val="center"/>
        </w:trPr>
        <w:tc>
          <w:tcPr>
            <w:tcW w:w="1318" w:type="pct"/>
            <w:vMerge/>
            <w:vAlign w:val="center"/>
          </w:tcPr>
          <w:p w14:paraId="52EAEBFD"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196C2CF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604DFD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5.51</w:t>
            </w:r>
          </w:p>
        </w:tc>
        <w:tc>
          <w:tcPr>
            <w:tcW w:w="365" w:type="pct"/>
            <w:vAlign w:val="center"/>
          </w:tcPr>
          <w:p w14:paraId="640BD6C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644" w:type="pct"/>
            <w:vAlign w:val="center"/>
          </w:tcPr>
          <w:p w14:paraId="353A84E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7.26 ± 0.16</w:t>
            </w:r>
          </w:p>
        </w:tc>
        <w:tc>
          <w:tcPr>
            <w:tcW w:w="662" w:type="pct"/>
            <w:vAlign w:val="center"/>
          </w:tcPr>
          <w:p w14:paraId="210A57A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0.55</w:t>
            </w:r>
          </w:p>
        </w:tc>
        <w:tc>
          <w:tcPr>
            <w:tcW w:w="315" w:type="pct"/>
            <w:vAlign w:val="center"/>
          </w:tcPr>
          <w:p w14:paraId="24D0AC0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15.39</w:t>
            </w:r>
          </w:p>
        </w:tc>
        <w:tc>
          <w:tcPr>
            <w:tcW w:w="315" w:type="pct"/>
            <w:vAlign w:val="center"/>
          </w:tcPr>
          <w:p w14:paraId="7464820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12.84</w:t>
            </w:r>
          </w:p>
        </w:tc>
        <w:tc>
          <w:tcPr>
            <w:tcW w:w="315" w:type="pct"/>
            <w:vAlign w:val="center"/>
          </w:tcPr>
          <w:p w14:paraId="4EDC24B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69.62</w:t>
            </w:r>
          </w:p>
        </w:tc>
        <w:tc>
          <w:tcPr>
            <w:tcW w:w="333" w:type="pct"/>
            <w:vAlign w:val="center"/>
          </w:tcPr>
          <w:p w14:paraId="6E78B3A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22.11</w:t>
            </w:r>
          </w:p>
        </w:tc>
      </w:tr>
      <w:tr w:rsidR="003F0DC6" w:rsidRPr="003F0DC6" w14:paraId="17B83E8D" w14:textId="77777777" w:rsidTr="003F0DC6">
        <w:trPr>
          <w:cantSplit/>
          <w:jc w:val="center"/>
        </w:trPr>
        <w:tc>
          <w:tcPr>
            <w:tcW w:w="1318" w:type="pct"/>
            <w:vMerge w:val="restart"/>
            <w:vAlign w:val="center"/>
          </w:tcPr>
          <w:p w14:paraId="244114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rPr>
              <w:t xml:space="preserve"> (g)</w:t>
            </w:r>
          </w:p>
        </w:tc>
        <w:tc>
          <w:tcPr>
            <w:tcW w:w="417" w:type="pct"/>
            <w:vAlign w:val="center"/>
          </w:tcPr>
          <w:p w14:paraId="6FBF0BF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0F3BD8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9.50</w:t>
            </w:r>
          </w:p>
        </w:tc>
        <w:tc>
          <w:tcPr>
            <w:tcW w:w="365" w:type="pct"/>
            <w:vAlign w:val="center"/>
          </w:tcPr>
          <w:p w14:paraId="05F82B7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34.60</w:t>
            </w:r>
          </w:p>
        </w:tc>
        <w:tc>
          <w:tcPr>
            <w:tcW w:w="644" w:type="pct"/>
            <w:vAlign w:val="center"/>
          </w:tcPr>
          <w:p w14:paraId="1CA8B15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20.43 ± 0.65</w:t>
            </w:r>
          </w:p>
        </w:tc>
        <w:tc>
          <w:tcPr>
            <w:tcW w:w="662" w:type="pct"/>
            <w:vAlign w:val="center"/>
          </w:tcPr>
          <w:p w14:paraId="0EA88ED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1.22</w:t>
            </w:r>
          </w:p>
        </w:tc>
        <w:tc>
          <w:tcPr>
            <w:tcW w:w="315" w:type="pct"/>
            <w:vAlign w:val="center"/>
          </w:tcPr>
          <w:p w14:paraId="737D342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30.82</w:t>
            </w:r>
          </w:p>
        </w:tc>
        <w:tc>
          <w:tcPr>
            <w:tcW w:w="315" w:type="pct"/>
            <w:vAlign w:val="center"/>
          </w:tcPr>
          <w:p w14:paraId="2545EE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26.56</w:t>
            </w:r>
          </w:p>
        </w:tc>
        <w:tc>
          <w:tcPr>
            <w:tcW w:w="315" w:type="pct"/>
            <w:vAlign w:val="center"/>
          </w:tcPr>
          <w:p w14:paraId="06DFFD6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74.28</w:t>
            </w:r>
          </w:p>
        </w:tc>
        <w:tc>
          <w:tcPr>
            <w:tcW w:w="333" w:type="pct"/>
            <w:vAlign w:val="center"/>
          </w:tcPr>
          <w:p w14:paraId="5A089E9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47.23</w:t>
            </w:r>
          </w:p>
        </w:tc>
      </w:tr>
      <w:tr w:rsidR="003F0DC6" w:rsidRPr="003F0DC6" w14:paraId="43FC9471" w14:textId="77777777" w:rsidTr="003F0DC6">
        <w:trPr>
          <w:cantSplit/>
          <w:jc w:val="center"/>
        </w:trPr>
        <w:tc>
          <w:tcPr>
            <w:tcW w:w="1318" w:type="pct"/>
            <w:vMerge/>
            <w:vAlign w:val="center"/>
          </w:tcPr>
          <w:p w14:paraId="12447633"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6777473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65F4B84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10.20</w:t>
            </w:r>
          </w:p>
        </w:tc>
        <w:tc>
          <w:tcPr>
            <w:tcW w:w="365" w:type="pct"/>
            <w:vAlign w:val="center"/>
          </w:tcPr>
          <w:p w14:paraId="784ED382"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36.50</w:t>
            </w:r>
          </w:p>
        </w:tc>
        <w:tc>
          <w:tcPr>
            <w:tcW w:w="644" w:type="pct"/>
            <w:vAlign w:val="center"/>
          </w:tcPr>
          <w:p w14:paraId="0315204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20.44 ± 0.92</w:t>
            </w:r>
          </w:p>
        </w:tc>
        <w:tc>
          <w:tcPr>
            <w:tcW w:w="662" w:type="pct"/>
            <w:vAlign w:val="center"/>
          </w:tcPr>
          <w:p w14:paraId="5C834B8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1.28</w:t>
            </w:r>
          </w:p>
        </w:tc>
        <w:tc>
          <w:tcPr>
            <w:tcW w:w="315" w:type="pct"/>
            <w:vAlign w:val="center"/>
          </w:tcPr>
          <w:p w14:paraId="33F58C2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36.35</w:t>
            </w:r>
          </w:p>
        </w:tc>
        <w:tc>
          <w:tcPr>
            <w:tcW w:w="315" w:type="pct"/>
            <w:vAlign w:val="center"/>
          </w:tcPr>
          <w:p w14:paraId="6E0EACA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33.58</w:t>
            </w:r>
          </w:p>
        </w:tc>
        <w:tc>
          <w:tcPr>
            <w:tcW w:w="315" w:type="pct"/>
            <w:vAlign w:val="center"/>
          </w:tcPr>
          <w:p w14:paraId="44025F8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85.35</w:t>
            </w:r>
          </w:p>
        </w:tc>
        <w:tc>
          <w:tcPr>
            <w:tcW w:w="333" w:type="pct"/>
            <w:vAlign w:val="center"/>
          </w:tcPr>
          <w:p w14:paraId="2A16B3C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64.01</w:t>
            </w:r>
          </w:p>
        </w:tc>
      </w:tr>
      <w:tr w:rsidR="003F0DC6" w:rsidRPr="003F0DC6" w14:paraId="2E27064B" w14:textId="77777777" w:rsidTr="003F0DC6">
        <w:trPr>
          <w:cantSplit/>
          <w:jc w:val="center"/>
        </w:trPr>
        <w:tc>
          <w:tcPr>
            <w:tcW w:w="1318" w:type="pct"/>
            <w:vMerge w:val="restart"/>
            <w:vAlign w:val="center"/>
          </w:tcPr>
          <w:p w14:paraId="4BD78C24"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Fe content (ppm)</w:t>
            </w:r>
          </w:p>
        </w:tc>
        <w:tc>
          <w:tcPr>
            <w:tcW w:w="417" w:type="pct"/>
            <w:vAlign w:val="center"/>
          </w:tcPr>
          <w:p w14:paraId="272819C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48725CF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13.40</w:t>
            </w:r>
          </w:p>
        </w:tc>
        <w:tc>
          <w:tcPr>
            <w:tcW w:w="365" w:type="pct"/>
            <w:vAlign w:val="center"/>
          </w:tcPr>
          <w:p w14:paraId="6665FA0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68.56</w:t>
            </w:r>
          </w:p>
        </w:tc>
        <w:tc>
          <w:tcPr>
            <w:tcW w:w="644" w:type="pct"/>
            <w:vAlign w:val="center"/>
          </w:tcPr>
          <w:p w14:paraId="7135A72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31.13 ± 0.96</w:t>
            </w:r>
          </w:p>
        </w:tc>
        <w:tc>
          <w:tcPr>
            <w:tcW w:w="662" w:type="pct"/>
            <w:vAlign w:val="center"/>
          </w:tcPr>
          <w:p w14:paraId="325A370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1.17</w:t>
            </w:r>
          </w:p>
        </w:tc>
        <w:tc>
          <w:tcPr>
            <w:tcW w:w="315" w:type="pct"/>
            <w:vAlign w:val="center"/>
          </w:tcPr>
          <w:p w14:paraId="49FD88F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30.6</w:t>
            </w:r>
          </w:p>
        </w:tc>
        <w:tc>
          <w:tcPr>
            <w:tcW w:w="315" w:type="pct"/>
            <w:vAlign w:val="center"/>
          </w:tcPr>
          <w:p w14:paraId="1E7C56E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30.12</w:t>
            </w:r>
          </w:p>
        </w:tc>
        <w:tc>
          <w:tcPr>
            <w:tcW w:w="315" w:type="pct"/>
            <w:vAlign w:val="center"/>
          </w:tcPr>
          <w:p w14:paraId="231DC5D7"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96.86</w:t>
            </w:r>
          </w:p>
        </w:tc>
        <w:tc>
          <w:tcPr>
            <w:tcW w:w="333" w:type="pct"/>
            <w:vAlign w:val="center"/>
          </w:tcPr>
          <w:p w14:paraId="483B834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61.15</w:t>
            </w:r>
          </w:p>
        </w:tc>
      </w:tr>
      <w:tr w:rsidR="003F0DC6" w:rsidRPr="003F0DC6" w14:paraId="356FA410" w14:textId="77777777" w:rsidTr="003F0DC6">
        <w:trPr>
          <w:cantSplit/>
          <w:jc w:val="center"/>
        </w:trPr>
        <w:tc>
          <w:tcPr>
            <w:tcW w:w="1318" w:type="pct"/>
            <w:vMerge/>
            <w:vAlign w:val="center"/>
          </w:tcPr>
          <w:p w14:paraId="2A292F22" w14:textId="77777777" w:rsidR="003F0DC6" w:rsidRPr="003F0DC6" w:rsidRDefault="003F0DC6" w:rsidP="003F0DC6">
            <w:pPr>
              <w:spacing w:before="60" w:after="60"/>
              <w:jc w:val="center"/>
              <w:rPr>
                <w:rFonts w:ascii="Times New Roman" w:hAnsi="Times New Roman" w:cs="Times New Roman"/>
                <w:b/>
              </w:rPr>
            </w:pPr>
          </w:p>
        </w:tc>
        <w:tc>
          <w:tcPr>
            <w:tcW w:w="417" w:type="pct"/>
            <w:vAlign w:val="center"/>
          </w:tcPr>
          <w:p w14:paraId="0901F48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2B0FD7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23.42</w:t>
            </w:r>
          </w:p>
        </w:tc>
        <w:tc>
          <w:tcPr>
            <w:tcW w:w="365" w:type="pct"/>
            <w:vAlign w:val="center"/>
          </w:tcPr>
          <w:p w14:paraId="19BEF99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84.50</w:t>
            </w:r>
          </w:p>
        </w:tc>
        <w:tc>
          <w:tcPr>
            <w:tcW w:w="644" w:type="pct"/>
            <w:vAlign w:val="center"/>
          </w:tcPr>
          <w:p w14:paraId="4E7B108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40.43 ± 1.85</w:t>
            </w:r>
          </w:p>
        </w:tc>
        <w:tc>
          <w:tcPr>
            <w:tcW w:w="662" w:type="pct"/>
            <w:vAlign w:val="center"/>
          </w:tcPr>
          <w:p w14:paraId="62367EC8"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1.51</w:t>
            </w:r>
          </w:p>
        </w:tc>
        <w:tc>
          <w:tcPr>
            <w:tcW w:w="315" w:type="pct"/>
            <w:vAlign w:val="center"/>
          </w:tcPr>
          <w:p w14:paraId="5FAABA23"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35.1</w:t>
            </w:r>
          </w:p>
        </w:tc>
        <w:tc>
          <w:tcPr>
            <w:tcW w:w="315" w:type="pct"/>
            <w:vAlign w:val="center"/>
          </w:tcPr>
          <w:p w14:paraId="33B3B7B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33.79</w:t>
            </w:r>
          </w:p>
        </w:tc>
        <w:tc>
          <w:tcPr>
            <w:tcW w:w="315" w:type="pct"/>
            <w:vAlign w:val="center"/>
          </w:tcPr>
          <w:p w14:paraId="109CC48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92.65</w:t>
            </w:r>
          </w:p>
        </w:tc>
        <w:tc>
          <w:tcPr>
            <w:tcW w:w="333" w:type="pct"/>
            <w:vAlign w:val="center"/>
          </w:tcPr>
          <w:p w14:paraId="692B191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67.09</w:t>
            </w:r>
          </w:p>
        </w:tc>
      </w:tr>
      <w:tr w:rsidR="003F0DC6" w:rsidRPr="003F0DC6" w14:paraId="6CD51E9B" w14:textId="77777777" w:rsidTr="003F0DC6">
        <w:trPr>
          <w:cantSplit/>
          <w:jc w:val="center"/>
        </w:trPr>
        <w:tc>
          <w:tcPr>
            <w:tcW w:w="1318" w:type="pct"/>
            <w:vMerge w:val="restart"/>
            <w:vAlign w:val="center"/>
          </w:tcPr>
          <w:p w14:paraId="16F5BF93" w14:textId="77777777" w:rsidR="003F0DC6" w:rsidRPr="003F0DC6" w:rsidRDefault="003F0DC6" w:rsidP="003F0DC6">
            <w:pPr>
              <w:spacing w:before="60" w:after="60"/>
              <w:jc w:val="center"/>
              <w:rPr>
                <w:rFonts w:ascii="Times New Roman" w:hAnsi="Times New Roman" w:cs="Times New Roman"/>
                <w:b/>
              </w:rPr>
            </w:pPr>
            <w:r w:rsidRPr="003F0DC6">
              <w:rPr>
                <w:rFonts w:ascii="Times New Roman" w:hAnsi="Times New Roman" w:cs="Times New Roman"/>
                <w:b/>
              </w:rPr>
              <w:t>Grain Zn content (ppm)</w:t>
            </w:r>
          </w:p>
        </w:tc>
        <w:tc>
          <w:tcPr>
            <w:tcW w:w="417" w:type="pct"/>
            <w:vAlign w:val="center"/>
          </w:tcPr>
          <w:p w14:paraId="6CC321F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C1</w:t>
            </w:r>
          </w:p>
        </w:tc>
        <w:tc>
          <w:tcPr>
            <w:tcW w:w="315" w:type="pct"/>
            <w:vAlign w:val="center"/>
          </w:tcPr>
          <w:p w14:paraId="14FC2B4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8.50</w:t>
            </w:r>
          </w:p>
        </w:tc>
        <w:tc>
          <w:tcPr>
            <w:tcW w:w="365" w:type="pct"/>
            <w:vAlign w:val="center"/>
          </w:tcPr>
          <w:p w14:paraId="2915DF99"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37.57</w:t>
            </w:r>
          </w:p>
        </w:tc>
        <w:tc>
          <w:tcPr>
            <w:tcW w:w="644" w:type="pct"/>
            <w:vAlign w:val="center"/>
          </w:tcPr>
          <w:p w14:paraId="472FB40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21.97 ± 0.64</w:t>
            </w:r>
          </w:p>
        </w:tc>
        <w:tc>
          <w:tcPr>
            <w:tcW w:w="662" w:type="pct"/>
            <w:vAlign w:val="center"/>
          </w:tcPr>
          <w:p w14:paraId="0C19E994"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1.32</w:t>
            </w:r>
          </w:p>
        </w:tc>
        <w:tc>
          <w:tcPr>
            <w:tcW w:w="315" w:type="pct"/>
            <w:vAlign w:val="center"/>
          </w:tcPr>
          <w:p w14:paraId="59228A5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27.96</w:t>
            </w:r>
          </w:p>
        </w:tc>
        <w:tc>
          <w:tcPr>
            <w:tcW w:w="315" w:type="pct"/>
            <w:vAlign w:val="center"/>
          </w:tcPr>
          <w:p w14:paraId="1D22E31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27.58</w:t>
            </w:r>
          </w:p>
        </w:tc>
        <w:tc>
          <w:tcPr>
            <w:tcW w:w="315" w:type="pct"/>
            <w:vAlign w:val="center"/>
          </w:tcPr>
          <w:p w14:paraId="5E6E798A"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97.31</w:t>
            </w:r>
          </w:p>
        </w:tc>
        <w:tc>
          <w:tcPr>
            <w:tcW w:w="333" w:type="pct"/>
            <w:vAlign w:val="center"/>
          </w:tcPr>
          <w:p w14:paraId="4F3985F6"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56.13</w:t>
            </w:r>
          </w:p>
        </w:tc>
      </w:tr>
      <w:tr w:rsidR="003F0DC6" w:rsidRPr="003F0DC6" w14:paraId="589D954D" w14:textId="77777777" w:rsidTr="003F0DC6">
        <w:trPr>
          <w:cantSplit/>
          <w:jc w:val="center"/>
        </w:trPr>
        <w:tc>
          <w:tcPr>
            <w:tcW w:w="1318" w:type="pct"/>
            <w:vMerge/>
            <w:vAlign w:val="center"/>
          </w:tcPr>
          <w:p w14:paraId="47042442" w14:textId="77777777" w:rsidR="003F0DC6" w:rsidRPr="003F0DC6" w:rsidRDefault="003F0DC6" w:rsidP="003F0DC6">
            <w:pPr>
              <w:spacing w:before="60" w:after="60"/>
              <w:rPr>
                <w:rFonts w:ascii="Times New Roman" w:hAnsi="Times New Roman" w:cs="Times New Roman"/>
                <w:b/>
              </w:rPr>
            </w:pPr>
          </w:p>
        </w:tc>
        <w:tc>
          <w:tcPr>
            <w:tcW w:w="417" w:type="pct"/>
            <w:vAlign w:val="center"/>
          </w:tcPr>
          <w:p w14:paraId="04EFCCE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C2</w:t>
            </w:r>
          </w:p>
        </w:tc>
        <w:tc>
          <w:tcPr>
            <w:tcW w:w="315" w:type="pct"/>
            <w:vAlign w:val="center"/>
          </w:tcPr>
          <w:p w14:paraId="7E935921"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13.34</w:t>
            </w:r>
          </w:p>
        </w:tc>
        <w:tc>
          <w:tcPr>
            <w:tcW w:w="365" w:type="pct"/>
            <w:vAlign w:val="center"/>
          </w:tcPr>
          <w:p w14:paraId="75CF4A2F"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47.29</w:t>
            </w:r>
          </w:p>
        </w:tc>
        <w:tc>
          <w:tcPr>
            <w:tcW w:w="644" w:type="pct"/>
            <w:vAlign w:val="center"/>
          </w:tcPr>
          <w:p w14:paraId="2C5DEF60"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23.43 ± 0.82</w:t>
            </w:r>
          </w:p>
        </w:tc>
        <w:tc>
          <w:tcPr>
            <w:tcW w:w="662" w:type="pct"/>
            <w:vAlign w:val="center"/>
          </w:tcPr>
          <w:p w14:paraId="2AB50AEC"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1.44</w:t>
            </w:r>
          </w:p>
        </w:tc>
        <w:tc>
          <w:tcPr>
            <w:tcW w:w="315" w:type="pct"/>
            <w:vAlign w:val="center"/>
          </w:tcPr>
          <w:p w14:paraId="7E70B96D"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27.30</w:t>
            </w:r>
          </w:p>
        </w:tc>
        <w:tc>
          <w:tcPr>
            <w:tcW w:w="315" w:type="pct"/>
            <w:vAlign w:val="center"/>
          </w:tcPr>
          <w:p w14:paraId="4586858E"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27.09</w:t>
            </w:r>
          </w:p>
        </w:tc>
        <w:tc>
          <w:tcPr>
            <w:tcW w:w="315" w:type="pct"/>
            <w:vAlign w:val="center"/>
          </w:tcPr>
          <w:p w14:paraId="54BE7545"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98.46</w:t>
            </w:r>
          </w:p>
        </w:tc>
        <w:tc>
          <w:tcPr>
            <w:tcW w:w="333" w:type="pct"/>
            <w:vAlign w:val="center"/>
          </w:tcPr>
          <w:p w14:paraId="29A5CC5B" w14:textId="77777777" w:rsidR="003F0DC6" w:rsidRPr="003F0DC6" w:rsidRDefault="003F0DC6" w:rsidP="003F0DC6">
            <w:pPr>
              <w:spacing w:before="60" w:after="60"/>
              <w:jc w:val="center"/>
              <w:rPr>
                <w:rFonts w:ascii="Times New Roman" w:hAnsi="Times New Roman" w:cs="Times New Roman"/>
              </w:rPr>
            </w:pPr>
            <w:r w:rsidRPr="003F0DC6">
              <w:rPr>
                <w:rFonts w:ascii="Times New Roman" w:hAnsi="Times New Roman" w:cs="Times New Roman"/>
              </w:rPr>
              <w:t>55.45</w:t>
            </w:r>
          </w:p>
        </w:tc>
      </w:tr>
    </w:tbl>
    <w:p w14:paraId="311F5B17" w14:textId="390BCF6E" w:rsidR="00D10988"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r w:rsidRPr="00AF2920">
        <w:rPr>
          <w:rFonts w:ascii="Times New Roman" w:eastAsia="Calibri" w:hAnsi="Times New Roman" w:cs="Times New Roman"/>
          <w:kern w:val="0"/>
          <w14:ligatures w14:val="none"/>
        </w:rPr>
        <w:t>C1- GPU-28 × GE-1746, C2- GPU-28 × GE-6635</w:t>
      </w:r>
      <w:r w:rsidRPr="00AF2920">
        <w:rPr>
          <w:rFonts w:ascii="Calibri" w:eastAsia="Calibri" w:hAnsi="Calibri" w:cs="Times New Roman"/>
          <w:kern w:val="0"/>
          <w:sz w:val="22"/>
          <w:szCs w:val="22"/>
          <w14:ligatures w14:val="none"/>
        </w:rPr>
        <w:t xml:space="preserve"> </w:t>
      </w:r>
      <w:r w:rsidRPr="00AF2920">
        <w:rPr>
          <w:rFonts w:ascii="Times New Roman" w:eastAsia="Calibri" w:hAnsi="Times New Roman" w:cs="Times New Roman"/>
          <w:kern w:val="0"/>
          <w:sz w:val="22"/>
          <w:szCs w:val="22"/>
          <w14:ligatures w14:val="none"/>
        </w:rPr>
        <w:t xml:space="preserve">   </w:t>
      </w:r>
    </w:p>
    <w:p w14:paraId="085351C1" w14:textId="77777777" w:rsidR="003F0DC6" w:rsidRDefault="003F0DC6" w:rsidP="00AF2920">
      <w:pPr>
        <w:autoSpaceDE w:val="0"/>
        <w:autoSpaceDN w:val="0"/>
        <w:adjustRightInd w:val="0"/>
        <w:spacing w:before="280" w:after="0" w:line="358" w:lineRule="auto"/>
        <w:jc w:val="both"/>
        <w:rPr>
          <w:rFonts w:ascii="Times New Roman" w:eastAsia="Calibri" w:hAnsi="Times New Roman" w:cs="Times New Roman"/>
          <w:kern w:val="0"/>
          <w:sz w:val="22"/>
          <w:szCs w:val="22"/>
          <w14:ligatures w14:val="none"/>
        </w:rPr>
      </w:pPr>
    </w:p>
    <w:p w14:paraId="6A2B6675" w14:textId="77777777" w:rsid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szCs w:val="22"/>
          <w14:ligatures w14:val="none"/>
        </w:rPr>
      </w:pPr>
      <w:r>
        <w:rPr>
          <w:rFonts w:ascii="Times New Roman" w:hAnsi="Times New Roman" w:cs="Times New Roman"/>
        </w:rPr>
        <w:lastRenderedPageBreak/>
        <w:t xml:space="preserve">Table 3: </w:t>
      </w:r>
      <w:r w:rsidRPr="003F0DC6">
        <w:rPr>
          <w:rFonts w:ascii="Times New Roman" w:eastAsia="Calibri" w:hAnsi="Times New Roman" w:cs="Times New Roman"/>
          <w:b/>
          <w:kern w:val="0"/>
          <w:szCs w:val="22"/>
          <w14:ligatures w14:val="none"/>
        </w:rPr>
        <w:t>Estimates of correlation coefficients for grain yield and its component traits along with grain Fe and Zn contents in F</w:t>
      </w:r>
      <w:r w:rsidRPr="003F0DC6">
        <w:rPr>
          <w:rFonts w:ascii="Times New Roman" w:eastAsia="Calibri" w:hAnsi="Times New Roman" w:cs="Times New Roman"/>
          <w:b/>
          <w:kern w:val="0"/>
          <w:szCs w:val="22"/>
          <w:vertAlign w:val="subscript"/>
          <w14:ligatures w14:val="none"/>
        </w:rPr>
        <w:t>3</w:t>
      </w:r>
      <w:r w:rsidRPr="003F0DC6">
        <w:rPr>
          <w:rFonts w:ascii="Times New Roman" w:eastAsia="Calibri" w:hAnsi="Times New Roman" w:cs="Times New Roman"/>
          <w:b/>
          <w:kern w:val="0"/>
          <w:szCs w:val="22"/>
          <w14:ligatures w14:val="none"/>
        </w:rPr>
        <w:t xml:space="preserve"> generation of two crosses of finger millet</w:t>
      </w:r>
    </w:p>
    <w:p w14:paraId="236FAF80" w14:textId="77777777" w:rsidR="003F0DC6" w:rsidRPr="003F0DC6" w:rsidRDefault="003F0DC6" w:rsidP="003F0DC6">
      <w:pPr>
        <w:autoSpaceDE w:val="0"/>
        <w:autoSpaceDN w:val="0"/>
        <w:adjustRightInd w:val="0"/>
        <w:spacing w:before="280" w:after="0" w:line="360" w:lineRule="auto"/>
        <w:ind w:left="1080" w:hanging="1080"/>
        <w:jc w:val="both"/>
        <w:rPr>
          <w:rFonts w:ascii="Times New Roman" w:eastAsia="Calibri" w:hAnsi="Times New Roman" w:cs="Times New Roman"/>
          <w:b/>
          <w:kern w:val="0"/>
          <w:lang w:val="en-US"/>
          <w14:ligatures w14:val="none"/>
        </w:rPr>
      </w:pPr>
    </w:p>
    <w:tbl>
      <w:tblPr>
        <w:tblStyle w:val="TableGrid2"/>
        <w:tblW w:w="10375" w:type="dxa"/>
        <w:jc w:val="center"/>
        <w:tblLook w:val="04A0" w:firstRow="1" w:lastRow="0" w:firstColumn="1" w:lastColumn="0" w:noHBand="0" w:noVBand="1"/>
      </w:tblPr>
      <w:tblGrid>
        <w:gridCol w:w="2808"/>
        <w:gridCol w:w="2149"/>
        <w:gridCol w:w="2603"/>
        <w:gridCol w:w="2815"/>
      </w:tblGrid>
      <w:tr w:rsidR="003F0DC6" w:rsidRPr="003F0DC6" w14:paraId="6E585768" w14:textId="77777777" w:rsidTr="003F0DC6">
        <w:trPr>
          <w:cantSplit/>
          <w:jc w:val="center"/>
        </w:trPr>
        <w:tc>
          <w:tcPr>
            <w:tcW w:w="2808" w:type="dxa"/>
            <w:vAlign w:val="center"/>
            <w:hideMark/>
          </w:tcPr>
          <w:p w14:paraId="1E0679B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Characters</w:t>
            </w:r>
          </w:p>
        </w:tc>
        <w:tc>
          <w:tcPr>
            <w:tcW w:w="2149" w:type="dxa"/>
            <w:vAlign w:val="center"/>
            <w:hideMark/>
          </w:tcPr>
          <w:p w14:paraId="79780179"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Crosses</w:t>
            </w:r>
          </w:p>
        </w:tc>
        <w:tc>
          <w:tcPr>
            <w:tcW w:w="2603" w:type="dxa"/>
            <w:vAlign w:val="center"/>
            <w:hideMark/>
          </w:tcPr>
          <w:p w14:paraId="0BDD6E4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yield plant</w:t>
            </w:r>
            <w:r w:rsidRPr="003F0DC6">
              <w:rPr>
                <w:rFonts w:ascii="Times New Roman" w:hAnsi="Times New Roman" w:cs="Times New Roman"/>
                <w:b/>
                <w:vertAlign w:val="superscript"/>
              </w:rPr>
              <w:t>-1</w:t>
            </w:r>
            <w:r w:rsidRPr="003F0DC6">
              <w:rPr>
                <w:rFonts w:ascii="Times New Roman" w:hAnsi="Times New Roman" w:cs="Times New Roman"/>
                <w:b/>
                <w:vertAlign w:val="superscript"/>
              </w:rPr>
              <w:br/>
            </w:r>
            <w:r w:rsidRPr="003F0DC6">
              <w:rPr>
                <w:rFonts w:ascii="Times New Roman" w:hAnsi="Times New Roman" w:cs="Times New Roman"/>
                <w:b/>
              </w:rPr>
              <w:t>(g)</w:t>
            </w:r>
          </w:p>
        </w:tc>
        <w:tc>
          <w:tcPr>
            <w:tcW w:w="2815" w:type="dxa"/>
            <w:vAlign w:val="center"/>
            <w:hideMark/>
          </w:tcPr>
          <w:p w14:paraId="48DD56D0"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r w:rsidRPr="003F0DC6">
              <w:rPr>
                <w:rFonts w:ascii="Times New Roman" w:hAnsi="Times New Roman" w:cs="Times New Roman"/>
                <w:b/>
              </w:rPr>
              <w:br/>
              <w:t>(ppm)</w:t>
            </w:r>
          </w:p>
        </w:tc>
      </w:tr>
      <w:tr w:rsidR="003F0DC6" w:rsidRPr="003F0DC6" w14:paraId="53881795" w14:textId="77777777" w:rsidTr="003F0DC6">
        <w:trPr>
          <w:cantSplit/>
          <w:jc w:val="center"/>
        </w:trPr>
        <w:tc>
          <w:tcPr>
            <w:tcW w:w="2808" w:type="dxa"/>
            <w:vMerge w:val="restart"/>
            <w:vAlign w:val="center"/>
            <w:hideMark/>
          </w:tcPr>
          <w:p w14:paraId="4E1E158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 xml:space="preserve">Days to 50 </w:t>
            </w:r>
            <w:r w:rsidRPr="003F0DC6">
              <w:rPr>
                <w:rFonts w:ascii="Times New Roman" w:hAnsi="Times New Roman" w:cs="Times New Roman"/>
                <w:b/>
                <w:i/>
              </w:rPr>
              <w:t>per cent</w:t>
            </w:r>
            <w:r w:rsidRPr="003F0DC6">
              <w:rPr>
                <w:rFonts w:ascii="Times New Roman" w:hAnsi="Times New Roman" w:cs="Times New Roman"/>
                <w:b/>
              </w:rPr>
              <w:t xml:space="preserve"> flowering</w:t>
            </w:r>
          </w:p>
        </w:tc>
        <w:tc>
          <w:tcPr>
            <w:tcW w:w="2149" w:type="dxa"/>
            <w:vAlign w:val="center"/>
            <w:hideMark/>
          </w:tcPr>
          <w:p w14:paraId="732DF4A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50E8A9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0.172</w:t>
            </w:r>
          </w:p>
        </w:tc>
        <w:tc>
          <w:tcPr>
            <w:tcW w:w="2815" w:type="dxa"/>
            <w:vAlign w:val="center"/>
            <w:hideMark/>
          </w:tcPr>
          <w:p w14:paraId="59E8D0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7E46F86" w14:textId="77777777" w:rsidTr="003F0DC6">
        <w:trPr>
          <w:cantSplit/>
          <w:jc w:val="center"/>
        </w:trPr>
        <w:tc>
          <w:tcPr>
            <w:tcW w:w="2808" w:type="dxa"/>
            <w:vMerge/>
            <w:vAlign w:val="center"/>
            <w:hideMark/>
          </w:tcPr>
          <w:p w14:paraId="26FD8DEA"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83A1B3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18337C6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-0.006</w:t>
            </w:r>
          </w:p>
        </w:tc>
        <w:tc>
          <w:tcPr>
            <w:tcW w:w="2815" w:type="dxa"/>
            <w:vAlign w:val="center"/>
            <w:hideMark/>
          </w:tcPr>
          <w:p w14:paraId="0A3755D5"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6ADA6BF" w14:textId="77777777" w:rsidTr="003F0DC6">
        <w:trPr>
          <w:cantSplit/>
          <w:jc w:val="center"/>
        </w:trPr>
        <w:tc>
          <w:tcPr>
            <w:tcW w:w="2808" w:type="dxa"/>
            <w:vMerge w:val="restart"/>
            <w:vAlign w:val="center"/>
            <w:hideMark/>
          </w:tcPr>
          <w:p w14:paraId="6197226C" w14:textId="77777777" w:rsidR="003F0DC6" w:rsidRPr="003F0DC6" w:rsidRDefault="003F0DC6" w:rsidP="003F0DC6">
            <w:pPr>
              <w:autoSpaceDE w:val="0"/>
              <w:autoSpaceDN w:val="0"/>
              <w:adjustRightInd w:val="0"/>
              <w:spacing w:before="80" w:after="80"/>
              <w:ind w:left="-392" w:firstLine="392"/>
              <w:jc w:val="center"/>
              <w:rPr>
                <w:rFonts w:ascii="Times New Roman" w:hAnsi="Times New Roman" w:cs="Times New Roman"/>
                <w:b/>
              </w:rPr>
            </w:pPr>
            <w:r w:rsidRPr="003F0DC6">
              <w:rPr>
                <w:rFonts w:ascii="Times New Roman" w:hAnsi="Times New Roman" w:cs="Times New Roman"/>
                <w:b/>
              </w:rPr>
              <w:t>Plant height</w:t>
            </w:r>
          </w:p>
          <w:p w14:paraId="7E1072A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580B86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3A673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-0.218*</w:t>
            </w:r>
          </w:p>
        </w:tc>
        <w:tc>
          <w:tcPr>
            <w:tcW w:w="2815" w:type="dxa"/>
            <w:vAlign w:val="center"/>
            <w:hideMark/>
          </w:tcPr>
          <w:p w14:paraId="5495EC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7ABE396C" w14:textId="77777777" w:rsidTr="003F0DC6">
        <w:trPr>
          <w:cantSplit/>
          <w:jc w:val="center"/>
        </w:trPr>
        <w:tc>
          <w:tcPr>
            <w:tcW w:w="2808" w:type="dxa"/>
            <w:vMerge/>
            <w:vAlign w:val="center"/>
            <w:hideMark/>
          </w:tcPr>
          <w:p w14:paraId="1EE29E8B"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76E8F3F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61E430C8"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-0.057</w:t>
            </w:r>
          </w:p>
        </w:tc>
        <w:tc>
          <w:tcPr>
            <w:tcW w:w="2815" w:type="dxa"/>
            <w:vAlign w:val="center"/>
            <w:hideMark/>
          </w:tcPr>
          <w:p w14:paraId="0A3051C9"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555C6B6" w14:textId="77777777" w:rsidTr="003F0DC6">
        <w:trPr>
          <w:cantSplit/>
          <w:jc w:val="center"/>
        </w:trPr>
        <w:tc>
          <w:tcPr>
            <w:tcW w:w="2808" w:type="dxa"/>
            <w:vMerge w:val="restart"/>
            <w:vAlign w:val="center"/>
            <w:hideMark/>
          </w:tcPr>
          <w:p w14:paraId="6EADE74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Productive tillers</w:t>
            </w:r>
          </w:p>
          <w:p w14:paraId="208EA9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plant</w:t>
            </w:r>
            <w:r w:rsidRPr="003F0DC6">
              <w:rPr>
                <w:rFonts w:ascii="Times New Roman" w:hAnsi="Times New Roman" w:cs="Times New Roman"/>
                <w:b/>
                <w:vertAlign w:val="superscript"/>
              </w:rPr>
              <w:t>-1</w:t>
            </w:r>
          </w:p>
        </w:tc>
        <w:tc>
          <w:tcPr>
            <w:tcW w:w="2149" w:type="dxa"/>
            <w:vAlign w:val="center"/>
            <w:hideMark/>
          </w:tcPr>
          <w:p w14:paraId="1C0A309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4DF763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0.814**</w:t>
            </w:r>
          </w:p>
        </w:tc>
        <w:tc>
          <w:tcPr>
            <w:tcW w:w="2815" w:type="dxa"/>
            <w:vAlign w:val="center"/>
            <w:hideMark/>
          </w:tcPr>
          <w:p w14:paraId="26A7904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12243549" w14:textId="77777777" w:rsidTr="003F0DC6">
        <w:trPr>
          <w:cantSplit/>
          <w:jc w:val="center"/>
        </w:trPr>
        <w:tc>
          <w:tcPr>
            <w:tcW w:w="2808" w:type="dxa"/>
            <w:vMerge/>
            <w:vAlign w:val="center"/>
            <w:hideMark/>
          </w:tcPr>
          <w:p w14:paraId="46B4F75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78128B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104784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0.625**</w:t>
            </w:r>
          </w:p>
        </w:tc>
        <w:tc>
          <w:tcPr>
            <w:tcW w:w="2815" w:type="dxa"/>
            <w:vAlign w:val="center"/>
            <w:hideMark/>
          </w:tcPr>
          <w:p w14:paraId="43864C2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3976767" w14:textId="77777777" w:rsidTr="003F0DC6">
        <w:trPr>
          <w:cantSplit/>
          <w:jc w:val="center"/>
        </w:trPr>
        <w:tc>
          <w:tcPr>
            <w:tcW w:w="2808" w:type="dxa"/>
            <w:vMerge w:val="restart"/>
            <w:vAlign w:val="center"/>
            <w:hideMark/>
          </w:tcPr>
          <w:p w14:paraId="121CDF14"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number</w:t>
            </w:r>
          </w:p>
          <w:p w14:paraId="78A6C686"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main ear</w:t>
            </w:r>
            <w:r w:rsidRPr="003F0DC6">
              <w:rPr>
                <w:rFonts w:ascii="Times New Roman" w:hAnsi="Times New Roman" w:cs="Times New Roman"/>
                <w:b/>
                <w:vertAlign w:val="superscript"/>
              </w:rPr>
              <w:t>-1</w:t>
            </w:r>
          </w:p>
        </w:tc>
        <w:tc>
          <w:tcPr>
            <w:tcW w:w="2149" w:type="dxa"/>
            <w:vAlign w:val="center"/>
            <w:hideMark/>
          </w:tcPr>
          <w:p w14:paraId="311AEEB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71452CB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0.236*</w:t>
            </w:r>
          </w:p>
        </w:tc>
        <w:tc>
          <w:tcPr>
            <w:tcW w:w="2815" w:type="dxa"/>
            <w:vAlign w:val="center"/>
            <w:hideMark/>
          </w:tcPr>
          <w:p w14:paraId="05D1257A"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656AC9B" w14:textId="77777777" w:rsidTr="003F0DC6">
        <w:trPr>
          <w:cantSplit/>
          <w:jc w:val="center"/>
        </w:trPr>
        <w:tc>
          <w:tcPr>
            <w:tcW w:w="2808" w:type="dxa"/>
            <w:vMerge/>
            <w:vAlign w:val="center"/>
            <w:hideMark/>
          </w:tcPr>
          <w:p w14:paraId="2266A918"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5771CCE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3CF2CF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0.289*</w:t>
            </w:r>
          </w:p>
        </w:tc>
        <w:tc>
          <w:tcPr>
            <w:tcW w:w="2815" w:type="dxa"/>
            <w:vAlign w:val="center"/>
            <w:hideMark/>
          </w:tcPr>
          <w:p w14:paraId="7DFDA2A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6AF797CD" w14:textId="77777777" w:rsidTr="003F0DC6">
        <w:trPr>
          <w:cantSplit/>
          <w:jc w:val="center"/>
        </w:trPr>
        <w:tc>
          <w:tcPr>
            <w:tcW w:w="2808" w:type="dxa"/>
            <w:vMerge w:val="restart"/>
            <w:vAlign w:val="center"/>
            <w:hideMark/>
          </w:tcPr>
          <w:p w14:paraId="46285D32"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Finger length</w:t>
            </w:r>
          </w:p>
          <w:p w14:paraId="158C2B6C"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(cm)</w:t>
            </w:r>
          </w:p>
        </w:tc>
        <w:tc>
          <w:tcPr>
            <w:tcW w:w="2149" w:type="dxa"/>
            <w:vAlign w:val="center"/>
            <w:hideMark/>
          </w:tcPr>
          <w:p w14:paraId="3D6A830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3A32B276"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0.158</w:t>
            </w:r>
          </w:p>
        </w:tc>
        <w:tc>
          <w:tcPr>
            <w:tcW w:w="2815" w:type="dxa"/>
            <w:vAlign w:val="center"/>
            <w:hideMark/>
          </w:tcPr>
          <w:p w14:paraId="45F534C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47926073" w14:textId="77777777" w:rsidTr="003F0DC6">
        <w:trPr>
          <w:cantSplit/>
          <w:jc w:val="center"/>
        </w:trPr>
        <w:tc>
          <w:tcPr>
            <w:tcW w:w="2808" w:type="dxa"/>
            <w:vMerge/>
            <w:vAlign w:val="center"/>
            <w:hideMark/>
          </w:tcPr>
          <w:p w14:paraId="378792ED"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671C66E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47A3F5A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0.107</w:t>
            </w:r>
          </w:p>
        </w:tc>
        <w:tc>
          <w:tcPr>
            <w:tcW w:w="2815" w:type="dxa"/>
            <w:vAlign w:val="center"/>
            <w:hideMark/>
          </w:tcPr>
          <w:p w14:paraId="78148DD7"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ACAEC05" w14:textId="77777777" w:rsidTr="003F0DC6">
        <w:trPr>
          <w:cantSplit/>
          <w:jc w:val="center"/>
        </w:trPr>
        <w:tc>
          <w:tcPr>
            <w:tcW w:w="2808" w:type="dxa"/>
            <w:vMerge w:val="restart"/>
            <w:vAlign w:val="center"/>
            <w:hideMark/>
          </w:tcPr>
          <w:p w14:paraId="558AF29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Zn content</w:t>
            </w:r>
          </w:p>
          <w:p w14:paraId="4E8A853E"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3326804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714EF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-0.220*</w:t>
            </w:r>
          </w:p>
        </w:tc>
        <w:tc>
          <w:tcPr>
            <w:tcW w:w="2815" w:type="dxa"/>
            <w:vAlign w:val="center"/>
            <w:hideMark/>
          </w:tcPr>
          <w:p w14:paraId="2937BFE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01911A66" w14:textId="77777777" w:rsidTr="003F0DC6">
        <w:trPr>
          <w:cantSplit/>
          <w:jc w:val="center"/>
        </w:trPr>
        <w:tc>
          <w:tcPr>
            <w:tcW w:w="2808" w:type="dxa"/>
            <w:vMerge/>
            <w:vAlign w:val="center"/>
            <w:hideMark/>
          </w:tcPr>
          <w:p w14:paraId="35CD5E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p>
        </w:tc>
        <w:tc>
          <w:tcPr>
            <w:tcW w:w="2149" w:type="dxa"/>
            <w:vAlign w:val="center"/>
            <w:hideMark/>
          </w:tcPr>
          <w:p w14:paraId="22AF1072"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3116A4E1"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0.014</w:t>
            </w:r>
          </w:p>
        </w:tc>
        <w:tc>
          <w:tcPr>
            <w:tcW w:w="2815" w:type="dxa"/>
            <w:vAlign w:val="center"/>
            <w:hideMark/>
          </w:tcPr>
          <w:p w14:paraId="4CC01FC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w:t>
            </w:r>
          </w:p>
        </w:tc>
      </w:tr>
      <w:tr w:rsidR="003F0DC6" w:rsidRPr="003F0DC6" w14:paraId="54369A3B" w14:textId="77777777" w:rsidTr="003F0DC6">
        <w:trPr>
          <w:cantSplit/>
          <w:jc w:val="center"/>
        </w:trPr>
        <w:tc>
          <w:tcPr>
            <w:tcW w:w="2808" w:type="dxa"/>
            <w:vMerge w:val="restart"/>
            <w:vAlign w:val="center"/>
            <w:hideMark/>
          </w:tcPr>
          <w:p w14:paraId="36AE787F"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Grain Fe content</w:t>
            </w:r>
          </w:p>
          <w:p w14:paraId="5E5177E1" w14:textId="77777777" w:rsidR="003F0DC6" w:rsidRPr="003F0DC6" w:rsidRDefault="003F0DC6" w:rsidP="003F0DC6">
            <w:pPr>
              <w:autoSpaceDE w:val="0"/>
              <w:autoSpaceDN w:val="0"/>
              <w:adjustRightInd w:val="0"/>
              <w:spacing w:before="80" w:after="80"/>
              <w:jc w:val="center"/>
              <w:rPr>
                <w:rFonts w:ascii="Times New Roman" w:hAnsi="Times New Roman" w:cs="Times New Roman"/>
                <w:b/>
              </w:rPr>
            </w:pPr>
            <w:r w:rsidRPr="003F0DC6">
              <w:rPr>
                <w:rFonts w:ascii="Times New Roman" w:hAnsi="Times New Roman" w:cs="Times New Roman"/>
                <w:b/>
              </w:rPr>
              <w:t>(ppm)</w:t>
            </w:r>
          </w:p>
        </w:tc>
        <w:tc>
          <w:tcPr>
            <w:tcW w:w="2149" w:type="dxa"/>
            <w:vAlign w:val="center"/>
            <w:hideMark/>
          </w:tcPr>
          <w:p w14:paraId="7670CC93"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1</w:t>
            </w:r>
          </w:p>
        </w:tc>
        <w:tc>
          <w:tcPr>
            <w:tcW w:w="2603" w:type="dxa"/>
            <w:vAlign w:val="center"/>
            <w:hideMark/>
          </w:tcPr>
          <w:p w14:paraId="60651B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-0.304**</w:t>
            </w:r>
          </w:p>
        </w:tc>
        <w:tc>
          <w:tcPr>
            <w:tcW w:w="2815" w:type="dxa"/>
            <w:vAlign w:val="center"/>
            <w:hideMark/>
          </w:tcPr>
          <w:p w14:paraId="21DA713B"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0.697**</w:t>
            </w:r>
          </w:p>
        </w:tc>
      </w:tr>
      <w:tr w:rsidR="003F0DC6" w:rsidRPr="003F0DC6" w14:paraId="1935D951" w14:textId="77777777" w:rsidTr="003F0DC6">
        <w:trPr>
          <w:cantSplit/>
          <w:jc w:val="center"/>
        </w:trPr>
        <w:tc>
          <w:tcPr>
            <w:tcW w:w="2808" w:type="dxa"/>
            <w:vMerge/>
            <w:vAlign w:val="center"/>
            <w:hideMark/>
          </w:tcPr>
          <w:p w14:paraId="4DC7B34F"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p>
        </w:tc>
        <w:tc>
          <w:tcPr>
            <w:tcW w:w="2149" w:type="dxa"/>
            <w:vAlign w:val="center"/>
            <w:hideMark/>
          </w:tcPr>
          <w:p w14:paraId="0136AA6E"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bCs/>
              </w:rPr>
              <w:t>Cross 2</w:t>
            </w:r>
          </w:p>
        </w:tc>
        <w:tc>
          <w:tcPr>
            <w:tcW w:w="2603" w:type="dxa"/>
            <w:vAlign w:val="center"/>
            <w:hideMark/>
          </w:tcPr>
          <w:p w14:paraId="2934F170"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-0.267*</w:t>
            </w:r>
          </w:p>
        </w:tc>
        <w:tc>
          <w:tcPr>
            <w:tcW w:w="2815" w:type="dxa"/>
            <w:vAlign w:val="center"/>
            <w:hideMark/>
          </w:tcPr>
          <w:p w14:paraId="6F1F275C" w14:textId="77777777" w:rsidR="003F0DC6" w:rsidRPr="003F0DC6" w:rsidRDefault="003F0DC6" w:rsidP="003F0DC6">
            <w:pPr>
              <w:autoSpaceDE w:val="0"/>
              <w:autoSpaceDN w:val="0"/>
              <w:adjustRightInd w:val="0"/>
              <w:spacing w:before="80" w:after="80"/>
              <w:jc w:val="center"/>
              <w:rPr>
                <w:rFonts w:ascii="Times New Roman" w:hAnsi="Times New Roman" w:cs="Times New Roman"/>
              </w:rPr>
            </w:pPr>
            <w:r w:rsidRPr="003F0DC6">
              <w:rPr>
                <w:rFonts w:ascii="Times New Roman" w:hAnsi="Times New Roman" w:cs="Times New Roman"/>
              </w:rPr>
              <w:t>0.048</w:t>
            </w:r>
          </w:p>
        </w:tc>
      </w:tr>
    </w:tbl>
    <w:p w14:paraId="0EB4E0FE" w14:textId="1CD7281F" w:rsidR="00831C5E" w:rsidRPr="00831C5E" w:rsidRDefault="003F0DC6" w:rsidP="00DA166F">
      <w:pPr>
        <w:autoSpaceDE w:val="0"/>
        <w:autoSpaceDN w:val="0"/>
        <w:adjustRightInd w:val="0"/>
        <w:spacing w:before="120" w:after="0" w:line="360" w:lineRule="auto"/>
        <w:jc w:val="both"/>
        <w:rPr>
          <w:rFonts w:ascii="Times New Roman" w:eastAsia="Calibri" w:hAnsi="Times New Roman" w:cs="Times New Roman"/>
          <w:kern w:val="0"/>
          <w:szCs w:val="22"/>
          <w14:ligatures w14:val="none"/>
        </w:rPr>
        <w:sectPr w:rsidR="00831C5E" w:rsidRPr="00831C5E" w:rsidSect="00831C5E">
          <w:pgSz w:w="16838" w:h="11906" w:orient="landscape"/>
          <w:pgMar w:top="1440" w:right="992" w:bottom="1440" w:left="1440" w:header="709" w:footer="709" w:gutter="0"/>
          <w:cols w:space="708"/>
          <w:docGrid w:linePitch="360"/>
        </w:sectPr>
      </w:pPr>
      <w:r w:rsidRPr="003F0DC6">
        <w:rPr>
          <w:rFonts w:ascii="Times New Roman" w:eastAsia="Calibri" w:hAnsi="Times New Roman" w:cs="Times New Roman"/>
          <w:kern w:val="0"/>
          <w:lang w:val="en-US"/>
          <w14:ligatures w14:val="none"/>
        </w:rPr>
        <w:t>C1- GPU-28 × GE-1746, C2- G</w:t>
      </w:r>
      <w:r w:rsidR="00831C5E" w:rsidRPr="003F0DC6">
        <w:rPr>
          <w:rFonts w:ascii="Times New Roman" w:eastAsia="Calibri" w:hAnsi="Times New Roman" w:cs="Times New Roman"/>
          <w:kern w:val="0"/>
          <w:lang w:val="en-US"/>
          <w14:ligatures w14:val="none"/>
        </w:rPr>
        <w:t>PU-28 × GE-6635</w:t>
      </w:r>
      <w:r w:rsidR="00831C5E">
        <w:rPr>
          <w:rFonts w:ascii="Times New Roman" w:eastAsia="Calibri" w:hAnsi="Times New Roman" w:cs="Times New Roman"/>
          <w:kern w:val="0"/>
          <w:lang w:val="en-US"/>
          <w14:ligatures w14:val="none"/>
        </w:rPr>
        <w:t xml:space="preserve"> </w:t>
      </w:r>
      <w:r w:rsidR="00831C5E" w:rsidRPr="003F0DC6">
        <w:rPr>
          <w:rFonts w:ascii="Times New Roman" w:eastAsia="Calibri" w:hAnsi="Times New Roman" w:cs="Times New Roman"/>
          <w:kern w:val="0"/>
          <w:szCs w:val="22"/>
          <w14:ligatures w14:val="none"/>
        </w:rPr>
        <w:t>*Significant @ P=0.05 level; **Significant@ P=0.01 level</w:t>
      </w:r>
    </w:p>
    <w:p w14:paraId="1986F3BD" w14:textId="77777777" w:rsidR="00831C5E" w:rsidRDefault="00831C5E" w:rsidP="00831C5E">
      <w:pPr>
        <w:autoSpaceDE w:val="0"/>
        <w:autoSpaceDN w:val="0"/>
        <w:adjustRightInd w:val="0"/>
        <w:spacing w:before="280" w:after="0" w:line="358"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4. </w:t>
      </w:r>
      <w:r w:rsidRPr="00E950C3">
        <w:rPr>
          <w:rFonts w:ascii="Times New Roman" w:hAnsi="Times New Roman" w:cs="Times New Roman"/>
          <w:b/>
          <w:bCs/>
          <w:sz w:val="28"/>
          <w:szCs w:val="28"/>
          <w:lang w:val="en-US"/>
        </w:rPr>
        <w:t>Conclusion</w:t>
      </w:r>
    </w:p>
    <w:p w14:paraId="123B5C94" w14:textId="41A87F59" w:rsidR="00684784" w:rsidRDefault="00831C5E" w:rsidP="00780319">
      <w:pPr>
        <w:pStyle w:val="Default"/>
        <w:spacing w:line="360" w:lineRule="auto"/>
        <w:ind w:firstLine="720"/>
        <w:jc w:val="both"/>
        <w:rPr>
          <w:color w:val="auto"/>
          <w:lang w:val="en-US"/>
        </w:rPr>
      </w:pPr>
      <w:r>
        <w:rPr>
          <w:rFonts w:eastAsia="Calibri"/>
          <w:lang w:val="en-US"/>
        </w:rPr>
        <w:t xml:space="preserve">The </w:t>
      </w:r>
      <w:r w:rsidRPr="00B303BA">
        <w:rPr>
          <w:rFonts w:eastAsia="Calibri"/>
          <w:lang w:val="en-US"/>
        </w:rPr>
        <w:t>Significant differences were found among the F</w:t>
      </w:r>
      <w:r w:rsidRPr="00B303BA">
        <w:rPr>
          <w:rFonts w:eastAsia="Calibri"/>
          <w:vertAlign w:val="subscript"/>
          <w:lang w:val="en-US"/>
        </w:rPr>
        <w:t>3</w:t>
      </w:r>
      <w:r w:rsidRPr="00B303BA">
        <w:rPr>
          <w:rFonts w:eastAsia="Calibri"/>
          <w:lang w:val="en-US"/>
        </w:rPr>
        <w:t xml:space="preserve"> progenies as well as between F</w:t>
      </w:r>
      <w:r w:rsidRPr="00B303BA">
        <w:rPr>
          <w:rFonts w:eastAsia="Calibri"/>
          <w:vertAlign w:val="subscript"/>
          <w:lang w:val="en-US"/>
        </w:rPr>
        <w:t>3</w:t>
      </w:r>
      <w:r w:rsidRPr="00B303BA">
        <w:rPr>
          <w:rFonts w:eastAsia="Calibri"/>
          <w:lang w:val="en-US"/>
        </w:rPr>
        <w:t xml:space="preserve"> progenies for most of the traits exhibited presence of substantial variability in both crosses</w:t>
      </w:r>
      <w:r>
        <w:rPr>
          <w:rFonts w:eastAsia="Calibri"/>
          <w:lang w:val="en-US"/>
        </w:rPr>
        <w:t>,</w:t>
      </w:r>
      <w:r w:rsidRPr="00B303BA">
        <w:rPr>
          <w:rFonts w:eastAsia="Calibri"/>
          <w:lang w:val="en-US"/>
        </w:rPr>
        <w:t xml:space="preserve"> which permitted further evaluation of these progenies.</w:t>
      </w:r>
      <w:r>
        <w:rPr>
          <w:rFonts w:eastAsia="Calibri"/>
          <w:lang w:val="en-US"/>
        </w:rPr>
        <w:t xml:space="preserve"> </w:t>
      </w:r>
      <w:r w:rsidRPr="00E950C3">
        <w:rPr>
          <w:rFonts w:eastAsia="Calibri"/>
        </w:rPr>
        <w:t>The superior F</w:t>
      </w:r>
      <w:r w:rsidRPr="00E950C3">
        <w:rPr>
          <w:rFonts w:eastAsia="Calibri"/>
          <w:vertAlign w:val="subscript"/>
        </w:rPr>
        <w:t>3</w:t>
      </w:r>
      <w:r w:rsidRPr="00E950C3">
        <w:rPr>
          <w:rFonts w:eastAsia="Calibri"/>
        </w:rPr>
        <w:t xml:space="preserve"> plants identified based on grain yield, grain Fe and Zn content from both crosses are proposed to be forward for further evaluation. </w:t>
      </w:r>
      <w:r>
        <w:rPr>
          <w:rFonts w:eastAsia="Calibri"/>
        </w:rPr>
        <w:t>The</w:t>
      </w:r>
      <w:r w:rsidRPr="00E950C3">
        <w:rPr>
          <w:rFonts w:eastAsia="Calibri"/>
        </w:rPr>
        <w:t xml:space="preserve"> cross GPU-28 × GE 6635 performed well for grain yield and its</w:t>
      </w:r>
      <w:r>
        <w:rPr>
          <w:rFonts w:eastAsia="Calibri"/>
        </w:rPr>
        <w:t xml:space="preserve"> </w:t>
      </w:r>
      <w:r w:rsidRPr="00E950C3">
        <w:rPr>
          <w:rFonts w:eastAsia="Calibri"/>
        </w:rPr>
        <w:t>attributing traits and also for grain Fe and Zn content</w:t>
      </w:r>
      <w:r>
        <w:rPr>
          <w:rFonts w:eastAsia="Calibri"/>
        </w:rPr>
        <w:t xml:space="preserve">. Hence, </w:t>
      </w:r>
      <w:r w:rsidRPr="00E950C3">
        <w:rPr>
          <w:rFonts w:eastAsia="Calibri"/>
        </w:rPr>
        <w:t>it should be evaluated in later generations, which may contribute in developing a high yielding variety</w:t>
      </w:r>
      <w:r>
        <w:rPr>
          <w:rFonts w:eastAsia="Calibri"/>
        </w:rPr>
        <w:t xml:space="preserve"> </w:t>
      </w:r>
      <w:r w:rsidRPr="00E950C3">
        <w:rPr>
          <w:rFonts w:eastAsia="Calibri"/>
        </w:rPr>
        <w:t>with appreciable amount of grain Fe and Zn content.</w:t>
      </w:r>
      <w:r>
        <w:rPr>
          <w:rFonts w:eastAsia="Calibri"/>
        </w:rPr>
        <w:t xml:space="preserve"> </w:t>
      </w:r>
      <w:r w:rsidRPr="00C1105D">
        <w:rPr>
          <w:color w:val="auto"/>
          <w:lang w:val="en-US"/>
        </w:rPr>
        <w:t>Therefore</w:t>
      </w:r>
      <w:r>
        <w:rPr>
          <w:color w:val="auto"/>
          <w:lang w:val="en-US"/>
        </w:rPr>
        <w:t>,</w:t>
      </w:r>
      <w:r w:rsidRPr="00C1105D">
        <w:rPr>
          <w:color w:val="auto"/>
          <w:lang w:val="en-US"/>
        </w:rPr>
        <w:t xml:space="preserve"> there is good scope for development of improved bio-fortified varieties especially targeting Fe and Zn content.</w:t>
      </w:r>
    </w:p>
    <w:p w14:paraId="094A489D" w14:textId="77777777" w:rsidR="00831C5E" w:rsidRDefault="00831C5E" w:rsidP="0056344F">
      <w:pPr>
        <w:adjustRightInd w:val="0"/>
        <w:spacing w:before="280" w:after="0" w:line="360" w:lineRule="auto"/>
        <w:rPr>
          <w:rFonts w:ascii="Times New Roman" w:eastAsia="Calibri" w:hAnsi="Times New Roman" w:cs="Times New Roman"/>
          <w:b/>
          <w:bCs/>
          <w:kern w:val="0"/>
          <w:sz w:val="28"/>
          <w:szCs w:val="28"/>
          <w:lang w:val="en-US"/>
          <w14:ligatures w14:val="none"/>
        </w:rPr>
      </w:pPr>
      <w:r w:rsidRPr="00237DB3">
        <w:rPr>
          <w:rFonts w:ascii="Times New Roman" w:eastAsia="Calibri" w:hAnsi="Times New Roman" w:cs="Times New Roman"/>
          <w:b/>
          <w:bCs/>
          <w:kern w:val="0"/>
          <w:sz w:val="28"/>
          <w:szCs w:val="28"/>
          <w:lang w:val="en-US"/>
          <w14:ligatures w14:val="none"/>
        </w:rPr>
        <w:t>References</w:t>
      </w:r>
    </w:p>
    <w:p w14:paraId="1D43259D"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Aditi, Rani, S., Chetna, Khandelwal, V., &amp; </w:t>
      </w:r>
      <w:proofErr w:type="spellStart"/>
      <w:r w:rsidRPr="00DE5F7F">
        <w:rPr>
          <w:rFonts w:ascii="Times New Roman" w:eastAsia="Times New Roman" w:hAnsi="Times New Roman" w:cs="Times New Roman"/>
          <w:kern w:val="0"/>
          <w:lang w:eastAsia="en-IN"/>
          <w14:ligatures w14:val="none"/>
        </w:rPr>
        <w:t>Devvart</w:t>
      </w:r>
      <w:proofErr w:type="spellEnd"/>
      <w:r w:rsidRPr="00DE5F7F">
        <w:rPr>
          <w:rFonts w:ascii="Times New Roman" w:eastAsia="Times New Roman" w:hAnsi="Times New Roman" w:cs="Times New Roman"/>
          <w:kern w:val="0"/>
          <w:lang w:eastAsia="en-IN"/>
          <w14:ligatures w14:val="none"/>
        </w:rPr>
        <w:t>. (2023). Stability analyses of pearl millet genotypes (</w:t>
      </w:r>
      <w:r w:rsidRPr="00DE5F7F">
        <w:rPr>
          <w:rFonts w:ascii="Times New Roman" w:eastAsia="Times New Roman" w:hAnsi="Times New Roman" w:cs="Times New Roman"/>
          <w:i/>
          <w:iCs/>
          <w:kern w:val="0"/>
          <w:lang w:eastAsia="en-IN"/>
          <w14:ligatures w14:val="none"/>
        </w:rPr>
        <w:t>Pennisetum glaucum</w:t>
      </w:r>
      <w:r w:rsidRPr="00DE5F7F">
        <w:rPr>
          <w:rFonts w:ascii="Times New Roman" w:eastAsia="Times New Roman" w:hAnsi="Times New Roman" w:cs="Times New Roman"/>
          <w:kern w:val="0"/>
          <w:lang w:eastAsia="en-IN"/>
          <w14:ligatures w14:val="none"/>
        </w:rPr>
        <w:t xml:space="preserve">) and its related traits using the Freeman and Perkins model. </w:t>
      </w:r>
      <w:r w:rsidRPr="00DE5F7F">
        <w:rPr>
          <w:rFonts w:ascii="Times New Roman" w:eastAsia="Times New Roman" w:hAnsi="Times New Roman" w:cs="Times New Roman"/>
          <w:i/>
          <w:iCs/>
          <w:kern w:val="0"/>
          <w:lang w:eastAsia="en-IN"/>
          <w14:ligatures w14:val="none"/>
        </w:rPr>
        <w:t>International Journal of Plant &amp; Soil Science, 35</w:t>
      </w:r>
      <w:r w:rsidRPr="00DE5F7F">
        <w:rPr>
          <w:rFonts w:ascii="Times New Roman" w:eastAsia="Times New Roman" w:hAnsi="Times New Roman" w:cs="Times New Roman"/>
          <w:kern w:val="0"/>
          <w:lang w:eastAsia="en-IN"/>
          <w14:ligatures w14:val="none"/>
        </w:rPr>
        <w:t xml:space="preserve">(18), 1504–1510. </w:t>
      </w:r>
      <w:hyperlink r:id="rId15" w:tgtFrame="_new" w:history="1">
        <w:r w:rsidRPr="00DE5F7F">
          <w:rPr>
            <w:rFonts w:ascii="Times New Roman" w:eastAsia="Times New Roman" w:hAnsi="Times New Roman" w:cs="Times New Roman"/>
            <w:color w:val="0000FF"/>
            <w:kern w:val="0"/>
            <w:u w:val="single"/>
            <w:lang w:eastAsia="en-IN"/>
            <w14:ligatures w14:val="none"/>
          </w:rPr>
          <w:t>https://doi.org/10.9734/ijpss/2023/v35i183418</w:t>
        </w:r>
      </w:hyperlink>
    </w:p>
    <w:p w14:paraId="3406B0D5"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Chennaveeraiah, M. S., &amp; Hiremath, S. C. (1973). Genome relationship of </w:t>
      </w:r>
      <w:r w:rsidRPr="00DE5F7F">
        <w:rPr>
          <w:rFonts w:ascii="Times New Roman" w:eastAsia="Times New Roman" w:hAnsi="Times New Roman" w:cs="Times New Roman"/>
          <w:i/>
          <w:iCs/>
          <w:kern w:val="0"/>
          <w:lang w:eastAsia="en-IN"/>
          <w14:ligatures w14:val="none"/>
        </w:rPr>
        <w:t>Eleusine tristachya</w:t>
      </w:r>
      <w:r w:rsidRPr="00DE5F7F">
        <w:rPr>
          <w:rFonts w:ascii="Times New Roman" w:eastAsia="Times New Roman" w:hAnsi="Times New Roman" w:cs="Times New Roman"/>
          <w:kern w:val="0"/>
          <w:lang w:eastAsia="en-IN"/>
          <w14:ligatures w14:val="none"/>
        </w:rPr>
        <w:t xml:space="preserve"> and </w:t>
      </w:r>
      <w:r w:rsidRPr="00DE5F7F">
        <w:rPr>
          <w:rFonts w:ascii="Times New Roman" w:eastAsia="Times New Roman" w:hAnsi="Times New Roman" w:cs="Times New Roman"/>
          <w:i/>
          <w:iCs/>
          <w:kern w:val="0"/>
          <w:lang w:eastAsia="en-IN"/>
          <w14:ligatures w14:val="none"/>
        </w:rPr>
        <w:t>E. floccifolia</w:t>
      </w:r>
      <w:r w:rsidRPr="00DE5F7F">
        <w:rPr>
          <w:rFonts w:ascii="Times New Roman" w:eastAsia="Times New Roman" w:hAnsi="Times New Roman" w:cs="Times New Roman"/>
          <w:kern w:val="0"/>
          <w:lang w:eastAsia="en-IN"/>
          <w14:ligatures w14:val="none"/>
        </w:rPr>
        <w:t xml:space="preserve">. </w:t>
      </w:r>
      <w:r w:rsidRPr="00DE5F7F">
        <w:rPr>
          <w:rFonts w:ascii="Times New Roman" w:eastAsia="Times New Roman" w:hAnsi="Times New Roman" w:cs="Times New Roman"/>
          <w:i/>
          <w:iCs/>
          <w:kern w:val="0"/>
          <w:lang w:eastAsia="en-IN"/>
          <w14:ligatures w14:val="none"/>
        </w:rPr>
        <w:t>Journal of Cytology and Genetics, 8</w:t>
      </w:r>
      <w:r w:rsidRPr="00DE5F7F">
        <w:rPr>
          <w:rFonts w:ascii="Times New Roman" w:eastAsia="Times New Roman" w:hAnsi="Times New Roman" w:cs="Times New Roman"/>
          <w:kern w:val="0"/>
          <w:lang w:eastAsia="en-IN"/>
          <w14:ligatures w14:val="none"/>
        </w:rPr>
        <w:t>, 1–5.</w:t>
      </w:r>
    </w:p>
    <w:p w14:paraId="7FBAA913"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Devi, P. B., Vijayabharathi, R., Sathyabama, S., Malleshi, N. G., &amp; </w:t>
      </w:r>
      <w:proofErr w:type="spellStart"/>
      <w:r w:rsidRPr="00DE5F7F">
        <w:rPr>
          <w:rFonts w:ascii="Times New Roman" w:eastAsia="Times New Roman" w:hAnsi="Times New Roman" w:cs="Times New Roman"/>
          <w:kern w:val="0"/>
          <w:lang w:eastAsia="en-IN"/>
          <w14:ligatures w14:val="none"/>
        </w:rPr>
        <w:t>Priyadarisini</w:t>
      </w:r>
      <w:proofErr w:type="spellEnd"/>
      <w:r w:rsidRPr="00DE5F7F">
        <w:rPr>
          <w:rFonts w:ascii="Times New Roman" w:eastAsia="Times New Roman" w:hAnsi="Times New Roman" w:cs="Times New Roman"/>
          <w:kern w:val="0"/>
          <w:lang w:eastAsia="en-IN"/>
          <w14:ligatures w14:val="none"/>
        </w:rPr>
        <w:t>, V. B. (2014). Health benefits of finger 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L.) polyphenols and dietary </w:t>
      </w:r>
      <w:proofErr w:type="spellStart"/>
      <w:r w:rsidRPr="00DE5F7F">
        <w:rPr>
          <w:rFonts w:ascii="Times New Roman" w:eastAsia="Times New Roman" w:hAnsi="Times New Roman" w:cs="Times New Roman"/>
          <w:kern w:val="0"/>
          <w:lang w:eastAsia="en-IN"/>
          <w14:ligatures w14:val="none"/>
        </w:rPr>
        <w:t>fiber</w:t>
      </w:r>
      <w:proofErr w:type="spellEnd"/>
      <w:r w:rsidRPr="00DE5F7F">
        <w:rPr>
          <w:rFonts w:ascii="Times New Roman" w:eastAsia="Times New Roman" w:hAnsi="Times New Roman" w:cs="Times New Roman"/>
          <w:kern w:val="0"/>
          <w:lang w:eastAsia="en-IN"/>
          <w14:ligatures w14:val="none"/>
        </w:rPr>
        <w:t xml:space="preserve">: A review. </w:t>
      </w:r>
      <w:r w:rsidRPr="00DE5F7F">
        <w:rPr>
          <w:rFonts w:ascii="Times New Roman" w:eastAsia="Times New Roman" w:hAnsi="Times New Roman" w:cs="Times New Roman"/>
          <w:i/>
          <w:iCs/>
          <w:kern w:val="0"/>
          <w:lang w:eastAsia="en-IN"/>
          <w14:ligatures w14:val="none"/>
        </w:rPr>
        <w:t>Journal of Food Science and Technology, 51</w:t>
      </w:r>
      <w:r w:rsidRPr="00DE5F7F">
        <w:rPr>
          <w:rFonts w:ascii="Times New Roman" w:eastAsia="Times New Roman" w:hAnsi="Times New Roman" w:cs="Times New Roman"/>
          <w:kern w:val="0"/>
          <w:lang w:eastAsia="en-IN"/>
          <w14:ligatures w14:val="none"/>
        </w:rPr>
        <w:t>(6), 1021–1040.</w:t>
      </w:r>
    </w:p>
    <w:p w14:paraId="36F54BF8"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Federer, W. T. (1961). Augmented design with one way elimination of heterogeneity. </w:t>
      </w:r>
      <w:r w:rsidRPr="00DE5F7F">
        <w:rPr>
          <w:rFonts w:ascii="Times New Roman" w:eastAsia="Times New Roman" w:hAnsi="Times New Roman" w:cs="Times New Roman"/>
          <w:i/>
          <w:iCs/>
          <w:kern w:val="0"/>
          <w:lang w:eastAsia="en-IN"/>
          <w14:ligatures w14:val="none"/>
        </w:rPr>
        <w:t>Biometrics, 17</w:t>
      </w:r>
      <w:r w:rsidRPr="00DE5F7F">
        <w:rPr>
          <w:rFonts w:ascii="Times New Roman" w:eastAsia="Times New Roman" w:hAnsi="Times New Roman" w:cs="Times New Roman"/>
          <w:kern w:val="0"/>
          <w:lang w:eastAsia="en-IN"/>
          <w14:ligatures w14:val="none"/>
        </w:rPr>
        <w:t>, 447–473.</w:t>
      </w:r>
    </w:p>
    <w:p w14:paraId="7B702B8D" w14:textId="7815F874"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Ganapathy, S., Nirmala</w:t>
      </w:r>
      <w:r w:rsidR="008F0D78">
        <w:rPr>
          <w:rFonts w:ascii="Times New Roman" w:eastAsia="Times New Roman" w:hAnsi="Times New Roman" w:cs="Times New Roman"/>
          <w:kern w:val="0"/>
          <w:lang w:eastAsia="en-IN"/>
          <w14:ligatures w14:val="none"/>
        </w:rPr>
        <w:t xml:space="preserve"> </w:t>
      </w:r>
      <w:r w:rsidRPr="00DE5F7F">
        <w:rPr>
          <w:rFonts w:ascii="Times New Roman" w:eastAsia="Times New Roman" w:hAnsi="Times New Roman" w:cs="Times New Roman"/>
          <w:kern w:val="0"/>
          <w:lang w:eastAsia="en-IN"/>
          <w14:ligatures w14:val="none"/>
        </w:rPr>
        <w:t xml:space="preserve">kumari, A., &amp; Muthiah, A. R. (2011). Genetic variability and interrelationship analyses for economic traits in finger millet germplasm. </w:t>
      </w:r>
      <w:r w:rsidRPr="00DE5F7F">
        <w:rPr>
          <w:rFonts w:ascii="Times New Roman" w:eastAsia="Times New Roman" w:hAnsi="Times New Roman" w:cs="Times New Roman"/>
          <w:i/>
          <w:iCs/>
          <w:kern w:val="0"/>
          <w:lang w:eastAsia="en-IN"/>
          <w14:ligatures w14:val="none"/>
        </w:rPr>
        <w:t>World Journal of Agricultural Sciences, 7</w:t>
      </w:r>
      <w:r w:rsidRPr="00DE5F7F">
        <w:rPr>
          <w:rFonts w:ascii="Times New Roman" w:eastAsia="Times New Roman" w:hAnsi="Times New Roman" w:cs="Times New Roman"/>
          <w:kern w:val="0"/>
          <w:lang w:eastAsia="en-IN"/>
          <w14:ligatures w14:val="none"/>
        </w:rPr>
        <w:t>(2), 185–188.</w:t>
      </w:r>
    </w:p>
    <w:p w14:paraId="1943C4D9"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Hilu, K. W., De Wet, J. M. J., &amp; Harlan, J. R. (1979). Archaeobotanical studies of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ssp. </w:t>
      </w:r>
      <w:r w:rsidRPr="00DE5F7F">
        <w:rPr>
          <w:rFonts w:ascii="Times New Roman" w:eastAsia="Times New Roman" w:hAnsi="Times New Roman" w:cs="Times New Roman"/>
          <w:i/>
          <w:iCs/>
          <w:kern w:val="0"/>
          <w:lang w:eastAsia="en-IN"/>
          <w14:ligatures w14:val="none"/>
        </w:rPr>
        <w:t>coracana</w:t>
      </w:r>
      <w:r w:rsidRPr="00DE5F7F">
        <w:rPr>
          <w:rFonts w:ascii="Times New Roman" w:eastAsia="Times New Roman" w:hAnsi="Times New Roman" w:cs="Times New Roman"/>
          <w:kern w:val="0"/>
          <w:lang w:eastAsia="en-IN"/>
          <w14:ligatures w14:val="none"/>
        </w:rPr>
        <w:t xml:space="preserve"> (finger millet). </w:t>
      </w:r>
      <w:r w:rsidRPr="00DE5F7F">
        <w:rPr>
          <w:rFonts w:ascii="Times New Roman" w:eastAsia="Times New Roman" w:hAnsi="Times New Roman" w:cs="Times New Roman"/>
          <w:i/>
          <w:iCs/>
          <w:kern w:val="0"/>
          <w:lang w:eastAsia="en-IN"/>
          <w14:ligatures w14:val="none"/>
        </w:rPr>
        <w:t>American Journal of Botany, 66</w:t>
      </w:r>
      <w:r w:rsidRPr="00DE5F7F">
        <w:rPr>
          <w:rFonts w:ascii="Times New Roman" w:eastAsia="Times New Roman" w:hAnsi="Times New Roman" w:cs="Times New Roman"/>
          <w:kern w:val="0"/>
          <w:lang w:eastAsia="en-IN"/>
          <w14:ligatures w14:val="none"/>
        </w:rPr>
        <w:t>(3), 330–333.</w:t>
      </w:r>
    </w:p>
    <w:p w14:paraId="57E37FCA"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lastRenderedPageBreak/>
        <w:t xml:space="preserve">Kumar, A. A., Reddy, B. V. S., Ramaiah, B., Reddy, P. S., </w:t>
      </w:r>
      <w:proofErr w:type="spellStart"/>
      <w:r w:rsidRPr="00DE5F7F">
        <w:rPr>
          <w:rFonts w:ascii="Times New Roman" w:eastAsia="Times New Roman" w:hAnsi="Times New Roman" w:cs="Times New Roman"/>
          <w:kern w:val="0"/>
          <w:lang w:eastAsia="en-IN"/>
          <w14:ligatures w14:val="none"/>
        </w:rPr>
        <w:t>Sahrawat</w:t>
      </w:r>
      <w:proofErr w:type="spellEnd"/>
      <w:r w:rsidRPr="00DE5F7F">
        <w:rPr>
          <w:rFonts w:ascii="Times New Roman" w:eastAsia="Times New Roman" w:hAnsi="Times New Roman" w:cs="Times New Roman"/>
          <w:kern w:val="0"/>
          <w:lang w:eastAsia="en-IN"/>
          <w14:ligatures w14:val="none"/>
        </w:rPr>
        <w:t xml:space="preserve">, K. L., &amp; Upadhyaya, H. D. (2012). Genetic variability and plant character association of grain Fe and Zn in selected core collection accessions of sorghum germplasm and breeding lines. </w:t>
      </w:r>
      <w:r w:rsidRPr="00DE5F7F">
        <w:rPr>
          <w:rFonts w:ascii="Times New Roman" w:eastAsia="Times New Roman" w:hAnsi="Times New Roman" w:cs="Times New Roman"/>
          <w:i/>
          <w:iCs/>
          <w:kern w:val="0"/>
          <w:lang w:eastAsia="en-IN"/>
          <w14:ligatures w14:val="none"/>
        </w:rPr>
        <w:t>SAT Journal, 7</w:t>
      </w:r>
      <w:r w:rsidRPr="00DE5F7F">
        <w:rPr>
          <w:rFonts w:ascii="Times New Roman" w:eastAsia="Times New Roman" w:hAnsi="Times New Roman" w:cs="Times New Roman"/>
          <w:kern w:val="0"/>
          <w:lang w:eastAsia="en-IN"/>
          <w14:ligatures w14:val="none"/>
        </w:rPr>
        <w:t>, 1–7.</w:t>
      </w:r>
    </w:p>
    <w:p w14:paraId="4DAA42BF"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Kumar, M., Rani, K., Ajay, B. C., Patel, M. S., Mungra, K. D., &amp; Patel, M. P. (2020). Study of genetic variability, heritability and path analysis for grain micronutrients concentration, yield and component traits in pearl millet (</w:t>
      </w:r>
      <w:r w:rsidRPr="00DE5F7F">
        <w:rPr>
          <w:rFonts w:ascii="Times New Roman" w:eastAsia="Times New Roman" w:hAnsi="Times New Roman" w:cs="Times New Roman"/>
          <w:i/>
          <w:iCs/>
          <w:kern w:val="0"/>
          <w:lang w:eastAsia="en-IN"/>
          <w14:ligatures w14:val="none"/>
        </w:rPr>
        <w:t>Pennisetum glaucum</w:t>
      </w:r>
      <w:r w:rsidRPr="00DE5F7F">
        <w:rPr>
          <w:rFonts w:ascii="Times New Roman" w:eastAsia="Times New Roman" w:hAnsi="Times New Roman" w:cs="Times New Roman"/>
          <w:kern w:val="0"/>
          <w:lang w:eastAsia="en-IN"/>
          <w14:ligatures w14:val="none"/>
        </w:rPr>
        <w:t xml:space="preserve"> (L.) R. Br.). </w:t>
      </w:r>
      <w:r w:rsidRPr="00DE5F7F">
        <w:rPr>
          <w:rFonts w:ascii="Times New Roman" w:eastAsia="Times New Roman" w:hAnsi="Times New Roman" w:cs="Times New Roman"/>
          <w:i/>
          <w:iCs/>
          <w:kern w:val="0"/>
          <w:lang w:eastAsia="en-IN"/>
          <w14:ligatures w14:val="none"/>
        </w:rPr>
        <w:t>Journal of Pharmacognosy and Phytochemistry, 9</w:t>
      </w:r>
      <w:r w:rsidRPr="00DE5F7F">
        <w:rPr>
          <w:rFonts w:ascii="Times New Roman" w:eastAsia="Times New Roman" w:hAnsi="Times New Roman" w:cs="Times New Roman"/>
          <w:kern w:val="0"/>
          <w:lang w:eastAsia="en-IN"/>
          <w14:ligatures w14:val="none"/>
        </w:rPr>
        <w:t>(2), 1402–1409.</w:t>
      </w:r>
    </w:p>
    <w:p w14:paraId="17CF757A"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proofErr w:type="spellStart"/>
      <w:r w:rsidRPr="00DE5F7F">
        <w:rPr>
          <w:rFonts w:ascii="Times New Roman" w:eastAsia="Times New Roman" w:hAnsi="Times New Roman" w:cs="Times New Roman"/>
          <w:kern w:val="0"/>
          <w:lang w:eastAsia="en-IN"/>
          <w14:ligatures w14:val="none"/>
        </w:rPr>
        <w:t>Mahantesha</w:t>
      </w:r>
      <w:proofErr w:type="spellEnd"/>
      <w:r w:rsidRPr="00DE5F7F">
        <w:rPr>
          <w:rFonts w:ascii="Times New Roman" w:eastAsia="Times New Roman" w:hAnsi="Times New Roman" w:cs="Times New Roman"/>
          <w:kern w:val="0"/>
          <w:lang w:eastAsia="en-IN"/>
          <w14:ligatures w14:val="none"/>
        </w:rPr>
        <w:t xml:space="preserve">, M., Sujatha, M., Ashok Kumar, M., &amp; </w:t>
      </w:r>
      <w:proofErr w:type="spellStart"/>
      <w:r w:rsidRPr="00DE5F7F">
        <w:rPr>
          <w:rFonts w:ascii="Times New Roman" w:eastAsia="Times New Roman" w:hAnsi="Times New Roman" w:cs="Times New Roman"/>
          <w:kern w:val="0"/>
          <w:lang w:eastAsia="en-IN"/>
          <w14:ligatures w14:val="none"/>
        </w:rPr>
        <w:t>Pandravada</w:t>
      </w:r>
      <w:proofErr w:type="spellEnd"/>
      <w:r w:rsidRPr="00DE5F7F">
        <w:rPr>
          <w:rFonts w:ascii="Times New Roman" w:eastAsia="Times New Roman" w:hAnsi="Times New Roman" w:cs="Times New Roman"/>
          <w:kern w:val="0"/>
          <w:lang w:eastAsia="en-IN"/>
          <w14:ligatures w14:val="none"/>
        </w:rPr>
        <w:t>, S. R. (2017). Studies on variability, heritability and genetic advance for quantitative characters in finger 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L. </w:t>
      </w:r>
      <w:proofErr w:type="spellStart"/>
      <w:r w:rsidRPr="00DE5F7F">
        <w:rPr>
          <w:rFonts w:ascii="Times New Roman" w:eastAsia="Times New Roman" w:hAnsi="Times New Roman" w:cs="Times New Roman"/>
          <w:kern w:val="0"/>
          <w:lang w:eastAsia="en-IN"/>
          <w14:ligatures w14:val="none"/>
        </w:rPr>
        <w:t>Gaertn</w:t>
      </w:r>
      <w:proofErr w:type="spellEnd"/>
      <w:r w:rsidRPr="00DE5F7F">
        <w:rPr>
          <w:rFonts w:ascii="Times New Roman" w:eastAsia="Times New Roman" w:hAnsi="Times New Roman" w:cs="Times New Roman"/>
          <w:kern w:val="0"/>
          <w:lang w:eastAsia="en-IN"/>
          <w14:ligatures w14:val="none"/>
        </w:rPr>
        <w:t xml:space="preserve">] germplasm. </w:t>
      </w:r>
      <w:r w:rsidRPr="00DE5F7F">
        <w:rPr>
          <w:rFonts w:ascii="Times New Roman" w:eastAsia="Times New Roman" w:hAnsi="Times New Roman" w:cs="Times New Roman"/>
          <w:i/>
          <w:iCs/>
          <w:kern w:val="0"/>
          <w:lang w:eastAsia="en-IN"/>
          <w14:ligatures w14:val="none"/>
        </w:rPr>
        <w:t>International Journal of Current Microbiology and Applied Sciences, 6</w:t>
      </w:r>
      <w:r w:rsidRPr="00DE5F7F">
        <w:rPr>
          <w:rFonts w:ascii="Times New Roman" w:eastAsia="Times New Roman" w:hAnsi="Times New Roman" w:cs="Times New Roman"/>
          <w:kern w:val="0"/>
          <w:lang w:eastAsia="en-IN"/>
          <w14:ligatures w14:val="none"/>
        </w:rPr>
        <w:t>(6), 970–974.</w:t>
      </w:r>
    </w:p>
    <w:p w14:paraId="0CDA85DE"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Megha, K. C., Nanja Reddy, Y. A., &amp; Hanumanthappa, D. C. (2023). Yield improvement compensates the grain nutrient concentration in finger 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L.): Analysis using varieties released over years. </w:t>
      </w:r>
      <w:r w:rsidRPr="00DE5F7F">
        <w:rPr>
          <w:rFonts w:ascii="Times New Roman" w:eastAsia="Times New Roman" w:hAnsi="Times New Roman" w:cs="Times New Roman"/>
          <w:i/>
          <w:iCs/>
          <w:kern w:val="0"/>
          <w:lang w:eastAsia="en-IN"/>
          <w14:ligatures w14:val="none"/>
        </w:rPr>
        <w:t>Plant Physiology Reports, 28</w:t>
      </w:r>
      <w:r w:rsidRPr="00DE5F7F">
        <w:rPr>
          <w:rFonts w:ascii="Times New Roman" w:eastAsia="Times New Roman" w:hAnsi="Times New Roman" w:cs="Times New Roman"/>
          <w:kern w:val="0"/>
          <w:lang w:eastAsia="en-IN"/>
          <w14:ligatures w14:val="none"/>
        </w:rPr>
        <w:t>(2), 199–208.</w:t>
      </w:r>
    </w:p>
    <w:p w14:paraId="364E4022"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Nagesh, </w:t>
      </w:r>
      <w:proofErr w:type="spellStart"/>
      <w:r w:rsidRPr="00DE5F7F">
        <w:rPr>
          <w:rFonts w:ascii="Times New Roman" w:eastAsia="Times New Roman" w:hAnsi="Times New Roman" w:cs="Times New Roman"/>
          <w:kern w:val="0"/>
          <w:lang w:eastAsia="en-IN"/>
          <w14:ligatures w14:val="none"/>
        </w:rPr>
        <w:t>Ravindrababu</w:t>
      </w:r>
      <w:proofErr w:type="spellEnd"/>
      <w:r w:rsidRPr="00DE5F7F">
        <w:rPr>
          <w:rFonts w:ascii="Times New Roman" w:eastAsia="Times New Roman" w:hAnsi="Times New Roman" w:cs="Times New Roman"/>
          <w:kern w:val="0"/>
          <w:lang w:eastAsia="en-IN"/>
          <w14:ligatures w14:val="none"/>
        </w:rPr>
        <w:t>, V., Usharani, G., &amp; Reddy, T. D. (2012). Grain iron and zinc association studies in rice (</w:t>
      </w:r>
      <w:r w:rsidRPr="00DE5F7F">
        <w:rPr>
          <w:rFonts w:ascii="Times New Roman" w:eastAsia="Times New Roman" w:hAnsi="Times New Roman" w:cs="Times New Roman"/>
          <w:i/>
          <w:iCs/>
          <w:kern w:val="0"/>
          <w:lang w:eastAsia="en-IN"/>
          <w14:ligatures w14:val="none"/>
        </w:rPr>
        <w:t>Oryza sativa</w:t>
      </w:r>
      <w:r w:rsidRPr="00DE5F7F">
        <w:rPr>
          <w:rFonts w:ascii="Times New Roman" w:eastAsia="Times New Roman" w:hAnsi="Times New Roman" w:cs="Times New Roman"/>
          <w:kern w:val="0"/>
          <w:lang w:eastAsia="en-IN"/>
          <w14:ligatures w14:val="none"/>
        </w:rPr>
        <w:t xml:space="preserve"> L.) F1 progenies. </w:t>
      </w:r>
      <w:r w:rsidRPr="00DE5F7F">
        <w:rPr>
          <w:rFonts w:ascii="Times New Roman" w:eastAsia="Times New Roman" w:hAnsi="Times New Roman" w:cs="Times New Roman"/>
          <w:i/>
          <w:iCs/>
          <w:kern w:val="0"/>
          <w:lang w:eastAsia="en-IN"/>
          <w14:ligatures w14:val="none"/>
        </w:rPr>
        <w:t>Archives of Applied Science Research, 4</w:t>
      </w:r>
      <w:r w:rsidRPr="00DE5F7F">
        <w:rPr>
          <w:rFonts w:ascii="Times New Roman" w:eastAsia="Times New Roman" w:hAnsi="Times New Roman" w:cs="Times New Roman"/>
          <w:kern w:val="0"/>
          <w:lang w:eastAsia="en-IN"/>
          <w14:ligatures w14:val="none"/>
        </w:rPr>
        <w:t>(1), 696–702.</w:t>
      </w:r>
    </w:p>
    <w:p w14:paraId="72FF31D0"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proofErr w:type="spellStart"/>
      <w:r w:rsidRPr="00DE5F7F">
        <w:rPr>
          <w:rFonts w:ascii="Times New Roman" w:eastAsia="Times New Roman" w:hAnsi="Times New Roman" w:cs="Times New Roman"/>
          <w:kern w:val="0"/>
          <w:lang w:eastAsia="en-IN"/>
          <w14:ligatures w14:val="none"/>
        </w:rPr>
        <w:t>Ponnam</w:t>
      </w:r>
      <w:proofErr w:type="spellEnd"/>
      <w:r w:rsidRPr="00DE5F7F">
        <w:rPr>
          <w:rFonts w:ascii="Times New Roman" w:eastAsia="Times New Roman" w:hAnsi="Times New Roman" w:cs="Times New Roman"/>
          <w:kern w:val="0"/>
          <w:lang w:eastAsia="en-IN"/>
          <w14:ligatures w14:val="none"/>
        </w:rPr>
        <w:t>, M. (2022). Studies on genetic variability in ragi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w:t>
      </w:r>
      <w:proofErr w:type="spellStart"/>
      <w:r w:rsidRPr="00DE5F7F">
        <w:rPr>
          <w:rFonts w:ascii="Times New Roman" w:eastAsia="Times New Roman" w:hAnsi="Times New Roman" w:cs="Times New Roman"/>
          <w:kern w:val="0"/>
          <w:lang w:eastAsia="en-IN"/>
          <w14:ligatures w14:val="none"/>
        </w:rPr>
        <w:t>Gaertn</w:t>
      </w:r>
      <w:proofErr w:type="spellEnd"/>
      <w:r w:rsidRPr="00DE5F7F">
        <w:rPr>
          <w:rFonts w:ascii="Times New Roman" w:eastAsia="Times New Roman" w:hAnsi="Times New Roman" w:cs="Times New Roman"/>
          <w:kern w:val="0"/>
          <w:lang w:eastAsia="en-IN"/>
          <w14:ligatures w14:val="none"/>
        </w:rPr>
        <w:t xml:space="preserve">.) for yield and nutritional quality (Doctoral dissertation, </w:t>
      </w:r>
      <w:proofErr w:type="spellStart"/>
      <w:r w:rsidRPr="00DE5F7F">
        <w:rPr>
          <w:rFonts w:ascii="Times New Roman" w:eastAsia="Times New Roman" w:hAnsi="Times New Roman" w:cs="Times New Roman"/>
          <w:kern w:val="0"/>
          <w:lang w:eastAsia="en-IN"/>
          <w14:ligatures w14:val="none"/>
        </w:rPr>
        <w:t>Keladi</w:t>
      </w:r>
      <w:proofErr w:type="spellEnd"/>
      <w:r w:rsidRPr="00DE5F7F">
        <w:rPr>
          <w:rFonts w:ascii="Times New Roman" w:eastAsia="Times New Roman" w:hAnsi="Times New Roman" w:cs="Times New Roman"/>
          <w:kern w:val="0"/>
          <w:lang w:eastAsia="en-IN"/>
          <w14:ligatures w14:val="none"/>
        </w:rPr>
        <w:t xml:space="preserve"> </w:t>
      </w:r>
      <w:proofErr w:type="spellStart"/>
      <w:r w:rsidRPr="00DE5F7F">
        <w:rPr>
          <w:rFonts w:ascii="Times New Roman" w:eastAsia="Times New Roman" w:hAnsi="Times New Roman" w:cs="Times New Roman"/>
          <w:kern w:val="0"/>
          <w:lang w:eastAsia="en-IN"/>
          <w14:ligatures w14:val="none"/>
        </w:rPr>
        <w:t>Shivappa</w:t>
      </w:r>
      <w:proofErr w:type="spellEnd"/>
      <w:r w:rsidRPr="00DE5F7F">
        <w:rPr>
          <w:rFonts w:ascii="Times New Roman" w:eastAsia="Times New Roman" w:hAnsi="Times New Roman" w:cs="Times New Roman"/>
          <w:kern w:val="0"/>
          <w:lang w:eastAsia="en-IN"/>
          <w14:ligatures w14:val="none"/>
        </w:rPr>
        <w:t xml:space="preserve"> Nayaka University of Agricultural &amp; Horticultural Sciences, Shivamogga).</w:t>
      </w:r>
    </w:p>
    <w:p w14:paraId="4326F41F"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Rai, K. N., Govindaraj, M., &amp; Rao, A. S. (2012). Genetic enhancement of grain iron and zinc content in pearl millet. </w:t>
      </w:r>
      <w:r w:rsidRPr="00DE5F7F">
        <w:rPr>
          <w:rFonts w:ascii="Times New Roman" w:eastAsia="Times New Roman" w:hAnsi="Times New Roman" w:cs="Times New Roman"/>
          <w:i/>
          <w:iCs/>
          <w:kern w:val="0"/>
          <w:lang w:eastAsia="en-IN"/>
          <w14:ligatures w14:val="none"/>
        </w:rPr>
        <w:t>Quality Assurance and Safety of Crops &amp; Foods, 4</w:t>
      </w:r>
      <w:r w:rsidRPr="00DE5F7F">
        <w:rPr>
          <w:rFonts w:ascii="Times New Roman" w:eastAsia="Times New Roman" w:hAnsi="Times New Roman" w:cs="Times New Roman"/>
          <w:kern w:val="0"/>
          <w:lang w:eastAsia="en-IN"/>
          <w14:ligatures w14:val="none"/>
        </w:rPr>
        <w:t>(3), 119–125.</w:t>
      </w:r>
    </w:p>
    <w:p w14:paraId="487010F8"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Reddy, P. S., Reddy, B. V. S., Kumar, A. A., Ramesh, S., </w:t>
      </w:r>
      <w:proofErr w:type="spellStart"/>
      <w:r w:rsidRPr="00DE5F7F">
        <w:rPr>
          <w:rFonts w:ascii="Times New Roman" w:eastAsia="Times New Roman" w:hAnsi="Times New Roman" w:cs="Times New Roman"/>
          <w:kern w:val="0"/>
          <w:lang w:eastAsia="en-IN"/>
          <w14:ligatures w14:val="none"/>
        </w:rPr>
        <w:t>Sahrawat</w:t>
      </w:r>
      <w:proofErr w:type="spellEnd"/>
      <w:r w:rsidRPr="00DE5F7F">
        <w:rPr>
          <w:rFonts w:ascii="Times New Roman" w:eastAsia="Times New Roman" w:hAnsi="Times New Roman" w:cs="Times New Roman"/>
          <w:kern w:val="0"/>
          <w:lang w:eastAsia="en-IN"/>
          <w14:ligatures w14:val="none"/>
        </w:rPr>
        <w:t xml:space="preserve">, K. L., &amp; Rao, P. V. (2012). Association of grain Fe and Zn contents with agronomic traits in sorghum. </w:t>
      </w:r>
      <w:r w:rsidRPr="00DE5F7F">
        <w:rPr>
          <w:rFonts w:ascii="Times New Roman" w:eastAsia="Times New Roman" w:hAnsi="Times New Roman" w:cs="Times New Roman"/>
          <w:i/>
          <w:iCs/>
          <w:kern w:val="0"/>
          <w:lang w:eastAsia="en-IN"/>
          <w14:ligatures w14:val="none"/>
        </w:rPr>
        <w:t>Indian Journal of Plant Genetic Resources, 23</w:t>
      </w:r>
      <w:r w:rsidRPr="00DE5F7F">
        <w:rPr>
          <w:rFonts w:ascii="Times New Roman" w:eastAsia="Times New Roman" w:hAnsi="Times New Roman" w:cs="Times New Roman"/>
          <w:kern w:val="0"/>
          <w:lang w:eastAsia="en-IN"/>
          <w14:ligatures w14:val="none"/>
        </w:rPr>
        <w:t>(3), 280–284.</w:t>
      </w:r>
    </w:p>
    <w:p w14:paraId="0E47CD6B"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Shet, R. M., </w:t>
      </w:r>
      <w:proofErr w:type="spellStart"/>
      <w:r w:rsidRPr="00DE5F7F">
        <w:rPr>
          <w:rFonts w:ascii="Times New Roman" w:eastAsia="Times New Roman" w:hAnsi="Times New Roman" w:cs="Times New Roman"/>
          <w:kern w:val="0"/>
          <w:lang w:eastAsia="en-IN"/>
          <w14:ligatures w14:val="none"/>
        </w:rPr>
        <w:t>Jagadeesha</w:t>
      </w:r>
      <w:proofErr w:type="spellEnd"/>
      <w:r w:rsidRPr="00DE5F7F">
        <w:rPr>
          <w:rFonts w:ascii="Times New Roman" w:eastAsia="Times New Roman" w:hAnsi="Times New Roman" w:cs="Times New Roman"/>
          <w:kern w:val="0"/>
          <w:lang w:eastAsia="en-IN"/>
          <w14:ligatures w14:val="none"/>
        </w:rPr>
        <w:t xml:space="preserve">, N., Lokesh, G. Y., Gireesh, C., &amp; Gowda, J. (2010). Genetic variability, association and path coefficient studies in two interspecific crosses of finger </w:t>
      </w:r>
      <w:r w:rsidRPr="00DE5F7F">
        <w:rPr>
          <w:rFonts w:ascii="Times New Roman" w:eastAsia="Times New Roman" w:hAnsi="Times New Roman" w:cs="Times New Roman"/>
          <w:kern w:val="0"/>
          <w:lang w:eastAsia="en-IN"/>
          <w14:ligatures w14:val="none"/>
        </w:rPr>
        <w:lastRenderedPageBreak/>
        <w:t>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(L.) </w:t>
      </w:r>
      <w:proofErr w:type="spellStart"/>
      <w:r w:rsidRPr="00DE5F7F">
        <w:rPr>
          <w:rFonts w:ascii="Times New Roman" w:eastAsia="Times New Roman" w:hAnsi="Times New Roman" w:cs="Times New Roman"/>
          <w:kern w:val="0"/>
          <w:lang w:eastAsia="en-IN"/>
          <w14:ligatures w14:val="none"/>
        </w:rPr>
        <w:t>Gaertn</w:t>
      </w:r>
      <w:proofErr w:type="spellEnd"/>
      <w:r w:rsidRPr="00DE5F7F">
        <w:rPr>
          <w:rFonts w:ascii="Times New Roman" w:eastAsia="Times New Roman" w:hAnsi="Times New Roman" w:cs="Times New Roman"/>
          <w:kern w:val="0"/>
          <w:lang w:eastAsia="en-IN"/>
          <w14:ligatures w14:val="none"/>
        </w:rPr>
        <w:t xml:space="preserve">]. </w:t>
      </w:r>
      <w:r w:rsidRPr="00DE5F7F">
        <w:rPr>
          <w:rFonts w:ascii="Times New Roman" w:eastAsia="Times New Roman" w:hAnsi="Times New Roman" w:cs="Times New Roman"/>
          <w:i/>
          <w:iCs/>
          <w:kern w:val="0"/>
          <w:lang w:eastAsia="en-IN"/>
          <w14:ligatures w14:val="none"/>
        </w:rPr>
        <w:t>International Journal of Plant Sciences, 5</w:t>
      </w:r>
      <w:r w:rsidRPr="00DE5F7F">
        <w:rPr>
          <w:rFonts w:ascii="Times New Roman" w:eastAsia="Times New Roman" w:hAnsi="Times New Roman" w:cs="Times New Roman"/>
          <w:kern w:val="0"/>
          <w:lang w:eastAsia="en-IN"/>
          <w14:ligatures w14:val="none"/>
        </w:rPr>
        <w:t>(1), 24–29.</w:t>
      </w:r>
    </w:p>
    <w:p w14:paraId="73A034BF"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Singh, M., </w:t>
      </w:r>
      <w:proofErr w:type="spellStart"/>
      <w:r w:rsidRPr="00DE5F7F">
        <w:rPr>
          <w:rFonts w:ascii="Times New Roman" w:eastAsia="Times New Roman" w:hAnsi="Times New Roman" w:cs="Times New Roman"/>
          <w:kern w:val="0"/>
          <w:lang w:eastAsia="en-IN"/>
          <w14:ligatures w14:val="none"/>
        </w:rPr>
        <w:t>Metwal</w:t>
      </w:r>
      <w:proofErr w:type="spellEnd"/>
      <w:r w:rsidRPr="00DE5F7F">
        <w:rPr>
          <w:rFonts w:ascii="Times New Roman" w:eastAsia="Times New Roman" w:hAnsi="Times New Roman" w:cs="Times New Roman"/>
          <w:kern w:val="0"/>
          <w:lang w:eastAsia="en-IN"/>
          <w14:ligatures w14:val="none"/>
        </w:rPr>
        <w:t xml:space="preserve">, M., Kumar, V. A., &amp; Kumar, A. (2016). Identification and molecular characterization of 48 </w:t>
      </w:r>
      <w:proofErr w:type="spellStart"/>
      <w:r w:rsidRPr="00DE5F7F">
        <w:rPr>
          <w:rFonts w:ascii="Times New Roman" w:eastAsia="Times New Roman" w:hAnsi="Times New Roman" w:cs="Times New Roman"/>
          <w:kern w:val="0"/>
          <w:lang w:eastAsia="en-IN"/>
          <w14:ligatures w14:val="none"/>
        </w:rPr>
        <w:t>kDa</w:t>
      </w:r>
      <w:proofErr w:type="spellEnd"/>
      <w:r w:rsidRPr="00DE5F7F">
        <w:rPr>
          <w:rFonts w:ascii="Times New Roman" w:eastAsia="Times New Roman" w:hAnsi="Times New Roman" w:cs="Times New Roman"/>
          <w:kern w:val="0"/>
          <w:lang w:eastAsia="en-IN"/>
          <w14:ligatures w14:val="none"/>
        </w:rPr>
        <w:t xml:space="preserve"> calcium binding protein as calreticulin from finger 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using peptide mass fingerprinting and transcript profiling. </w:t>
      </w:r>
      <w:r w:rsidRPr="00DE5F7F">
        <w:rPr>
          <w:rFonts w:ascii="Times New Roman" w:eastAsia="Times New Roman" w:hAnsi="Times New Roman" w:cs="Times New Roman"/>
          <w:i/>
          <w:iCs/>
          <w:kern w:val="0"/>
          <w:lang w:eastAsia="en-IN"/>
          <w14:ligatures w14:val="none"/>
        </w:rPr>
        <w:t>Journal of the Science of Food and Agriculture, 96</w:t>
      </w:r>
      <w:r w:rsidRPr="00DE5F7F">
        <w:rPr>
          <w:rFonts w:ascii="Times New Roman" w:eastAsia="Times New Roman" w:hAnsi="Times New Roman" w:cs="Times New Roman"/>
          <w:kern w:val="0"/>
          <w:lang w:eastAsia="en-IN"/>
          <w14:ligatures w14:val="none"/>
        </w:rPr>
        <w:t>(2), 672–679.</w:t>
      </w:r>
    </w:p>
    <w:p w14:paraId="64146A09"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Velu, G., Rai, K. N., &amp; </w:t>
      </w:r>
      <w:proofErr w:type="spellStart"/>
      <w:r w:rsidRPr="00DE5F7F">
        <w:rPr>
          <w:rFonts w:ascii="Times New Roman" w:eastAsia="Times New Roman" w:hAnsi="Times New Roman" w:cs="Times New Roman"/>
          <w:kern w:val="0"/>
          <w:lang w:eastAsia="en-IN"/>
          <w14:ligatures w14:val="none"/>
        </w:rPr>
        <w:t>Sahrawat</w:t>
      </w:r>
      <w:proofErr w:type="spellEnd"/>
      <w:r w:rsidRPr="00DE5F7F">
        <w:rPr>
          <w:rFonts w:ascii="Times New Roman" w:eastAsia="Times New Roman" w:hAnsi="Times New Roman" w:cs="Times New Roman"/>
          <w:kern w:val="0"/>
          <w:lang w:eastAsia="en-IN"/>
          <w14:ligatures w14:val="none"/>
        </w:rPr>
        <w:t xml:space="preserve">, K. L. (2008). Variability for grain iron and zinc content in a diverse range of pearl millet populations. </w:t>
      </w:r>
      <w:r w:rsidRPr="00DE5F7F">
        <w:rPr>
          <w:rFonts w:ascii="Times New Roman" w:eastAsia="Times New Roman" w:hAnsi="Times New Roman" w:cs="Times New Roman"/>
          <w:i/>
          <w:iCs/>
          <w:kern w:val="0"/>
          <w:lang w:eastAsia="en-IN"/>
          <w14:ligatures w14:val="none"/>
        </w:rPr>
        <w:t>Crop Improvement, 35</w:t>
      </w:r>
      <w:r w:rsidRPr="00DE5F7F">
        <w:rPr>
          <w:rFonts w:ascii="Times New Roman" w:eastAsia="Times New Roman" w:hAnsi="Times New Roman" w:cs="Times New Roman"/>
          <w:kern w:val="0"/>
          <w:lang w:eastAsia="en-IN"/>
          <w14:ligatures w14:val="none"/>
        </w:rPr>
        <w:t>(2), 186–191.</w:t>
      </w:r>
    </w:p>
    <w:p w14:paraId="7E34D5C6"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Ulaganathan, V., &amp; </w:t>
      </w:r>
      <w:proofErr w:type="spellStart"/>
      <w:r w:rsidRPr="00DE5F7F">
        <w:rPr>
          <w:rFonts w:ascii="Times New Roman" w:eastAsia="Times New Roman" w:hAnsi="Times New Roman" w:cs="Times New Roman"/>
          <w:kern w:val="0"/>
          <w:lang w:eastAsia="en-IN"/>
          <w14:ligatures w14:val="none"/>
        </w:rPr>
        <w:t>Nirmalakumari</w:t>
      </w:r>
      <w:proofErr w:type="spellEnd"/>
      <w:r w:rsidRPr="00DE5F7F">
        <w:rPr>
          <w:rFonts w:ascii="Times New Roman" w:eastAsia="Times New Roman" w:hAnsi="Times New Roman" w:cs="Times New Roman"/>
          <w:kern w:val="0"/>
          <w:lang w:eastAsia="en-IN"/>
          <w14:ligatures w14:val="none"/>
        </w:rPr>
        <w:t>, A. (2014). Genetic variability and correlation studies for quantitative traits in finger millet [</w:t>
      </w:r>
      <w:r w:rsidRPr="00DE5F7F">
        <w:rPr>
          <w:rFonts w:ascii="Times New Roman" w:eastAsia="Times New Roman" w:hAnsi="Times New Roman" w:cs="Times New Roman"/>
          <w:i/>
          <w:iCs/>
          <w:kern w:val="0"/>
          <w:lang w:eastAsia="en-IN"/>
          <w14:ligatures w14:val="none"/>
        </w:rPr>
        <w:t>Eleusine coracana</w:t>
      </w:r>
      <w:r w:rsidRPr="00DE5F7F">
        <w:rPr>
          <w:rFonts w:ascii="Times New Roman" w:eastAsia="Times New Roman" w:hAnsi="Times New Roman" w:cs="Times New Roman"/>
          <w:kern w:val="0"/>
          <w:lang w:eastAsia="en-IN"/>
          <w14:ligatures w14:val="none"/>
        </w:rPr>
        <w:t xml:space="preserve"> (L.) </w:t>
      </w:r>
      <w:proofErr w:type="spellStart"/>
      <w:r w:rsidRPr="00DE5F7F">
        <w:rPr>
          <w:rFonts w:ascii="Times New Roman" w:eastAsia="Times New Roman" w:hAnsi="Times New Roman" w:cs="Times New Roman"/>
          <w:kern w:val="0"/>
          <w:lang w:eastAsia="en-IN"/>
          <w14:ligatures w14:val="none"/>
        </w:rPr>
        <w:t>Gaertn</w:t>
      </w:r>
      <w:proofErr w:type="spellEnd"/>
      <w:r w:rsidRPr="00DE5F7F">
        <w:rPr>
          <w:rFonts w:ascii="Times New Roman" w:eastAsia="Times New Roman" w:hAnsi="Times New Roman" w:cs="Times New Roman"/>
          <w:kern w:val="0"/>
          <w:lang w:eastAsia="en-IN"/>
          <w14:ligatures w14:val="none"/>
        </w:rPr>
        <w:t xml:space="preserve">] germplasm. </w:t>
      </w:r>
      <w:r w:rsidRPr="00DE5F7F">
        <w:rPr>
          <w:rFonts w:ascii="Times New Roman" w:eastAsia="Times New Roman" w:hAnsi="Times New Roman" w:cs="Times New Roman"/>
          <w:i/>
          <w:iCs/>
          <w:kern w:val="0"/>
          <w:lang w:eastAsia="en-IN"/>
          <w14:ligatures w14:val="none"/>
        </w:rPr>
        <w:t xml:space="preserve">The </w:t>
      </w:r>
      <w:proofErr w:type="spellStart"/>
      <w:r w:rsidRPr="00DE5F7F">
        <w:rPr>
          <w:rFonts w:ascii="Times New Roman" w:eastAsia="Times New Roman" w:hAnsi="Times New Roman" w:cs="Times New Roman"/>
          <w:i/>
          <w:iCs/>
          <w:kern w:val="0"/>
          <w:lang w:eastAsia="en-IN"/>
          <w14:ligatures w14:val="none"/>
        </w:rPr>
        <w:t>Ecoscan</w:t>
      </w:r>
      <w:proofErr w:type="spellEnd"/>
      <w:r w:rsidRPr="00DE5F7F">
        <w:rPr>
          <w:rFonts w:ascii="Times New Roman" w:eastAsia="Times New Roman" w:hAnsi="Times New Roman" w:cs="Times New Roman"/>
          <w:i/>
          <w:iCs/>
          <w:kern w:val="0"/>
          <w:lang w:eastAsia="en-IN"/>
          <w14:ligatures w14:val="none"/>
        </w:rPr>
        <w:t>, 5</w:t>
      </w:r>
      <w:r w:rsidRPr="00DE5F7F">
        <w:rPr>
          <w:rFonts w:ascii="Times New Roman" w:eastAsia="Times New Roman" w:hAnsi="Times New Roman" w:cs="Times New Roman"/>
          <w:kern w:val="0"/>
          <w:lang w:eastAsia="en-IN"/>
          <w14:ligatures w14:val="none"/>
        </w:rPr>
        <w:t>(6), 21–25.</w:t>
      </w:r>
    </w:p>
    <w:p w14:paraId="4BFA0C75" w14:textId="77777777" w:rsidR="00DE5F7F" w:rsidRPr="00DE5F7F" w:rsidRDefault="00DE5F7F" w:rsidP="00DE5F7F">
      <w:pPr>
        <w:spacing w:before="100" w:beforeAutospacing="1" w:after="100" w:afterAutospacing="1" w:line="360" w:lineRule="auto"/>
        <w:ind w:left="567" w:hanging="567"/>
        <w:jc w:val="both"/>
        <w:rPr>
          <w:rFonts w:ascii="Times New Roman" w:eastAsia="Times New Roman" w:hAnsi="Times New Roman" w:cs="Times New Roman"/>
          <w:kern w:val="0"/>
          <w:lang w:eastAsia="en-IN"/>
          <w14:ligatures w14:val="none"/>
        </w:rPr>
      </w:pPr>
      <w:r w:rsidRPr="00DE5F7F">
        <w:rPr>
          <w:rFonts w:ascii="Times New Roman" w:eastAsia="Times New Roman" w:hAnsi="Times New Roman" w:cs="Times New Roman"/>
          <w:kern w:val="0"/>
          <w:lang w:eastAsia="en-IN"/>
          <w14:ligatures w14:val="none"/>
        </w:rPr>
        <w:t xml:space="preserve">Upadhyaya, H. D., Gowda, C. L. L., Reddy, K. N., &amp; Singh, S. (2009). Augmenting the pearl millet core collection for enhancing germplasm utilization in crop improvement. </w:t>
      </w:r>
      <w:r w:rsidRPr="00DE5F7F">
        <w:rPr>
          <w:rFonts w:ascii="Times New Roman" w:eastAsia="Times New Roman" w:hAnsi="Times New Roman" w:cs="Times New Roman"/>
          <w:i/>
          <w:iCs/>
          <w:kern w:val="0"/>
          <w:lang w:eastAsia="en-IN"/>
          <w14:ligatures w14:val="none"/>
        </w:rPr>
        <w:t>Crop Science, 49</w:t>
      </w:r>
      <w:r w:rsidRPr="00DE5F7F">
        <w:rPr>
          <w:rFonts w:ascii="Times New Roman" w:eastAsia="Times New Roman" w:hAnsi="Times New Roman" w:cs="Times New Roman"/>
          <w:kern w:val="0"/>
          <w:lang w:eastAsia="en-IN"/>
          <w14:ligatures w14:val="none"/>
        </w:rPr>
        <w:t>(2), 573–580.</w:t>
      </w:r>
    </w:p>
    <w:p w14:paraId="43196558" w14:textId="77777777" w:rsidR="00831C5E" w:rsidRPr="00DA166F" w:rsidRDefault="00831C5E" w:rsidP="00DA166F">
      <w:pPr>
        <w:autoSpaceDE w:val="0"/>
        <w:autoSpaceDN w:val="0"/>
        <w:adjustRightInd w:val="0"/>
        <w:spacing w:before="120" w:after="0" w:line="360" w:lineRule="auto"/>
        <w:jc w:val="both"/>
        <w:rPr>
          <w:rFonts w:ascii="Times New Roman" w:eastAsia="Calibri" w:hAnsi="Times New Roman" w:cs="Times New Roman"/>
          <w:kern w:val="0"/>
          <w:lang w:val="en-US"/>
          <w14:ligatures w14:val="none"/>
        </w:rPr>
      </w:pPr>
    </w:p>
    <w:sectPr w:rsidR="00831C5E" w:rsidRPr="00DA166F" w:rsidSect="00831C5E">
      <w:pgSz w:w="11906" w:h="16838"/>
      <w:pgMar w:top="144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7B00" w14:textId="77777777" w:rsidR="00841683" w:rsidRDefault="00841683" w:rsidP="003F0DC6">
      <w:pPr>
        <w:spacing w:after="0" w:line="240" w:lineRule="auto"/>
      </w:pPr>
      <w:r>
        <w:separator/>
      </w:r>
    </w:p>
  </w:endnote>
  <w:endnote w:type="continuationSeparator" w:id="0">
    <w:p w14:paraId="1E8DB533" w14:textId="77777777" w:rsidR="00841683" w:rsidRDefault="00841683" w:rsidP="003F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113" w14:textId="77777777" w:rsidR="00E3083C" w:rsidRDefault="00E3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09B9" w14:textId="77777777" w:rsidR="00E3083C" w:rsidRDefault="00E3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619B" w14:textId="77777777" w:rsidR="00E3083C" w:rsidRDefault="00E3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6E79" w14:textId="77777777" w:rsidR="00841683" w:rsidRDefault="00841683" w:rsidP="003F0DC6">
      <w:pPr>
        <w:spacing w:after="0" w:line="240" w:lineRule="auto"/>
      </w:pPr>
      <w:r>
        <w:separator/>
      </w:r>
    </w:p>
  </w:footnote>
  <w:footnote w:type="continuationSeparator" w:id="0">
    <w:p w14:paraId="02232DFF" w14:textId="77777777" w:rsidR="00841683" w:rsidRDefault="00841683" w:rsidP="003F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BCF7" w14:textId="19E93E6C" w:rsidR="00E3083C" w:rsidRDefault="00000000">
    <w:pPr>
      <w:pStyle w:val="Header"/>
    </w:pPr>
    <w:r>
      <w:rPr>
        <w:noProof/>
      </w:rPr>
      <w:pict w14:anchorId="41B6B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2BE" w14:textId="02450792" w:rsidR="00E3083C" w:rsidRDefault="00000000">
    <w:pPr>
      <w:pStyle w:val="Header"/>
    </w:pPr>
    <w:r>
      <w:rPr>
        <w:noProof/>
      </w:rPr>
      <w:pict w14:anchorId="43A3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7774" w14:textId="4854F2BF" w:rsidR="00E3083C" w:rsidRDefault="00000000">
    <w:pPr>
      <w:pStyle w:val="Header"/>
    </w:pPr>
    <w:r>
      <w:rPr>
        <w:noProof/>
      </w:rPr>
      <w:pict w14:anchorId="30DA7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335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7DC"/>
    <w:multiLevelType w:val="hybridMultilevel"/>
    <w:tmpl w:val="C60E8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81A12"/>
    <w:multiLevelType w:val="hybridMultilevel"/>
    <w:tmpl w:val="0A662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127A95"/>
    <w:multiLevelType w:val="hybridMultilevel"/>
    <w:tmpl w:val="B832F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C612B"/>
    <w:multiLevelType w:val="hybridMultilevel"/>
    <w:tmpl w:val="C4325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9391798">
    <w:abstractNumId w:val="2"/>
  </w:num>
  <w:num w:numId="2" w16cid:durableId="1851946639">
    <w:abstractNumId w:val="0"/>
  </w:num>
  <w:num w:numId="3" w16cid:durableId="252519503">
    <w:abstractNumId w:val="1"/>
  </w:num>
  <w:num w:numId="4" w16cid:durableId="58268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25"/>
    <w:rsid w:val="00024423"/>
    <w:rsid w:val="000315E9"/>
    <w:rsid w:val="00091F1C"/>
    <w:rsid w:val="001642A5"/>
    <w:rsid w:val="001A429B"/>
    <w:rsid w:val="001C6663"/>
    <w:rsid w:val="00237DB3"/>
    <w:rsid w:val="00283848"/>
    <w:rsid w:val="00295AFF"/>
    <w:rsid w:val="002A57E6"/>
    <w:rsid w:val="002A745F"/>
    <w:rsid w:val="00363ABD"/>
    <w:rsid w:val="00373B32"/>
    <w:rsid w:val="003F0DC6"/>
    <w:rsid w:val="004151BA"/>
    <w:rsid w:val="004A72B1"/>
    <w:rsid w:val="004C17C2"/>
    <w:rsid w:val="004D0FA4"/>
    <w:rsid w:val="004D2DCF"/>
    <w:rsid w:val="00513BDB"/>
    <w:rsid w:val="00556528"/>
    <w:rsid w:val="0056344F"/>
    <w:rsid w:val="00573456"/>
    <w:rsid w:val="005D0326"/>
    <w:rsid w:val="005D3175"/>
    <w:rsid w:val="005F4E06"/>
    <w:rsid w:val="00610F5B"/>
    <w:rsid w:val="0065199F"/>
    <w:rsid w:val="00657D15"/>
    <w:rsid w:val="00684784"/>
    <w:rsid w:val="00684815"/>
    <w:rsid w:val="00710BE7"/>
    <w:rsid w:val="00712BE2"/>
    <w:rsid w:val="007541B8"/>
    <w:rsid w:val="00755DF9"/>
    <w:rsid w:val="00780319"/>
    <w:rsid w:val="007F2F84"/>
    <w:rsid w:val="0080124C"/>
    <w:rsid w:val="00831C5E"/>
    <w:rsid w:val="00841683"/>
    <w:rsid w:val="008C05FA"/>
    <w:rsid w:val="008C3CD1"/>
    <w:rsid w:val="008D1135"/>
    <w:rsid w:val="008E646D"/>
    <w:rsid w:val="008F0D78"/>
    <w:rsid w:val="00905D32"/>
    <w:rsid w:val="009B3BF6"/>
    <w:rsid w:val="009E7E66"/>
    <w:rsid w:val="00A06C37"/>
    <w:rsid w:val="00AE0BB7"/>
    <w:rsid w:val="00AE121D"/>
    <w:rsid w:val="00AF2920"/>
    <w:rsid w:val="00B303BA"/>
    <w:rsid w:val="00B63EF4"/>
    <w:rsid w:val="00B91D0D"/>
    <w:rsid w:val="00C14B66"/>
    <w:rsid w:val="00C279D7"/>
    <w:rsid w:val="00C52D6A"/>
    <w:rsid w:val="00C539BA"/>
    <w:rsid w:val="00C92E67"/>
    <w:rsid w:val="00D10988"/>
    <w:rsid w:val="00D227F1"/>
    <w:rsid w:val="00D34D3E"/>
    <w:rsid w:val="00DA166F"/>
    <w:rsid w:val="00DE52E7"/>
    <w:rsid w:val="00DE5F7F"/>
    <w:rsid w:val="00DE7022"/>
    <w:rsid w:val="00E06B3B"/>
    <w:rsid w:val="00E226E5"/>
    <w:rsid w:val="00E3083C"/>
    <w:rsid w:val="00E51A3B"/>
    <w:rsid w:val="00E90630"/>
    <w:rsid w:val="00E950C3"/>
    <w:rsid w:val="00EC4419"/>
    <w:rsid w:val="00F47525"/>
    <w:rsid w:val="00FB0B31"/>
    <w:rsid w:val="00FF28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201C1"/>
  <w15:chartTrackingRefBased/>
  <w15:docId w15:val="{BF158FA6-64D4-4A6F-809F-C0CCFBA7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84"/>
  </w:style>
  <w:style w:type="paragraph" w:styleId="Heading1">
    <w:name w:val="heading 1"/>
    <w:basedOn w:val="Normal"/>
    <w:next w:val="Normal"/>
    <w:link w:val="Heading1Char"/>
    <w:uiPriority w:val="9"/>
    <w:qFormat/>
    <w:rsid w:val="00F47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25"/>
    <w:rPr>
      <w:rFonts w:eastAsiaTheme="majorEastAsia" w:cstheme="majorBidi"/>
      <w:color w:val="272727" w:themeColor="text1" w:themeTint="D8"/>
    </w:rPr>
  </w:style>
  <w:style w:type="paragraph" w:styleId="Title">
    <w:name w:val="Title"/>
    <w:basedOn w:val="Normal"/>
    <w:next w:val="Normal"/>
    <w:link w:val="TitleChar"/>
    <w:uiPriority w:val="10"/>
    <w:qFormat/>
    <w:rsid w:val="00F4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25"/>
    <w:pPr>
      <w:spacing w:before="160"/>
      <w:jc w:val="center"/>
    </w:pPr>
    <w:rPr>
      <w:i/>
      <w:iCs/>
      <w:color w:val="404040" w:themeColor="text1" w:themeTint="BF"/>
    </w:rPr>
  </w:style>
  <w:style w:type="character" w:customStyle="1" w:styleId="QuoteChar">
    <w:name w:val="Quote Char"/>
    <w:basedOn w:val="DefaultParagraphFont"/>
    <w:link w:val="Quote"/>
    <w:uiPriority w:val="29"/>
    <w:rsid w:val="00F47525"/>
    <w:rPr>
      <w:i/>
      <w:iCs/>
      <w:color w:val="404040" w:themeColor="text1" w:themeTint="BF"/>
    </w:rPr>
  </w:style>
  <w:style w:type="paragraph" w:styleId="ListParagraph">
    <w:name w:val="List Paragraph"/>
    <w:basedOn w:val="Normal"/>
    <w:uiPriority w:val="34"/>
    <w:qFormat/>
    <w:rsid w:val="00F47525"/>
    <w:pPr>
      <w:ind w:left="720"/>
      <w:contextualSpacing/>
    </w:pPr>
  </w:style>
  <w:style w:type="character" w:styleId="IntenseEmphasis">
    <w:name w:val="Intense Emphasis"/>
    <w:basedOn w:val="DefaultParagraphFont"/>
    <w:uiPriority w:val="21"/>
    <w:qFormat/>
    <w:rsid w:val="00F47525"/>
    <w:rPr>
      <w:i/>
      <w:iCs/>
      <w:color w:val="2F5496" w:themeColor="accent1" w:themeShade="BF"/>
    </w:rPr>
  </w:style>
  <w:style w:type="paragraph" w:styleId="IntenseQuote">
    <w:name w:val="Intense Quote"/>
    <w:basedOn w:val="Normal"/>
    <w:next w:val="Normal"/>
    <w:link w:val="IntenseQuoteChar"/>
    <w:uiPriority w:val="30"/>
    <w:qFormat/>
    <w:rsid w:val="00F4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525"/>
    <w:rPr>
      <w:i/>
      <w:iCs/>
      <w:color w:val="2F5496" w:themeColor="accent1" w:themeShade="BF"/>
    </w:rPr>
  </w:style>
  <w:style w:type="character" w:styleId="IntenseReference">
    <w:name w:val="Intense Reference"/>
    <w:basedOn w:val="DefaultParagraphFont"/>
    <w:uiPriority w:val="32"/>
    <w:qFormat/>
    <w:rsid w:val="00F47525"/>
    <w:rPr>
      <w:b/>
      <w:bCs/>
      <w:smallCaps/>
      <w:color w:val="2F5496" w:themeColor="accent1" w:themeShade="BF"/>
      <w:spacing w:val="5"/>
    </w:rPr>
  </w:style>
  <w:style w:type="paragraph" w:customStyle="1" w:styleId="Default">
    <w:name w:val="Default"/>
    <w:rsid w:val="001A429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unhideWhenUsed/>
    <w:rsid w:val="008D113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8D1135"/>
    <w:rPr>
      <w:i/>
      <w:iCs/>
    </w:rPr>
  </w:style>
  <w:style w:type="character" w:styleId="Strong">
    <w:name w:val="Strong"/>
    <w:basedOn w:val="DefaultParagraphFont"/>
    <w:uiPriority w:val="22"/>
    <w:qFormat/>
    <w:rsid w:val="008D1135"/>
    <w:rPr>
      <w:b/>
      <w:bCs/>
    </w:rPr>
  </w:style>
  <w:style w:type="table" w:customStyle="1" w:styleId="TableGrid1">
    <w:name w:val="Table Grid1"/>
    <w:basedOn w:val="TableNormal"/>
    <w:next w:val="TableGrid"/>
    <w:uiPriority w:val="59"/>
    <w:rsid w:val="00AF2920"/>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F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C6"/>
  </w:style>
  <w:style w:type="paragraph" w:styleId="Footer">
    <w:name w:val="footer"/>
    <w:basedOn w:val="Normal"/>
    <w:link w:val="FooterChar"/>
    <w:uiPriority w:val="99"/>
    <w:unhideWhenUsed/>
    <w:rsid w:val="003F0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C6"/>
  </w:style>
  <w:style w:type="table" w:customStyle="1" w:styleId="TableGrid2">
    <w:name w:val="Table Grid2"/>
    <w:basedOn w:val="TableNormal"/>
    <w:next w:val="TableGrid"/>
    <w:uiPriority w:val="59"/>
    <w:rsid w:val="003F0DC6"/>
    <w:pPr>
      <w:spacing w:after="0" w:line="240" w:lineRule="auto"/>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84815"/>
    <w:rPr>
      <w:color w:val="0563C1" w:themeColor="hyperlink"/>
      <w:u w:val="single"/>
    </w:rPr>
  </w:style>
  <w:style w:type="character" w:customStyle="1" w:styleId="UnresolvedMention1">
    <w:name w:val="Unresolved Mention1"/>
    <w:basedOn w:val="DefaultParagraphFont"/>
    <w:uiPriority w:val="99"/>
    <w:semiHidden/>
    <w:unhideWhenUsed/>
    <w:rsid w:val="00684815"/>
    <w:rPr>
      <w:color w:val="605E5C"/>
      <w:shd w:val="clear" w:color="auto" w:fill="E1DFDD"/>
    </w:rPr>
  </w:style>
  <w:style w:type="paragraph" w:styleId="CommentText">
    <w:name w:val="annotation text"/>
    <w:basedOn w:val="Normal"/>
    <w:link w:val="CommentTextChar"/>
    <w:uiPriority w:val="99"/>
    <w:semiHidden/>
    <w:unhideWhenUsed/>
    <w:rsid w:val="004D0FA4"/>
    <w:pPr>
      <w:spacing w:line="240" w:lineRule="auto"/>
    </w:pPr>
    <w:rPr>
      <w:sz w:val="20"/>
      <w:szCs w:val="20"/>
    </w:rPr>
  </w:style>
  <w:style w:type="character" w:customStyle="1" w:styleId="CommentTextChar">
    <w:name w:val="Comment Text Char"/>
    <w:basedOn w:val="DefaultParagraphFont"/>
    <w:link w:val="CommentText"/>
    <w:uiPriority w:val="99"/>
    <w:semiHidden/>
    <w:rsid w:val="004D0FA4"/>
    <w:rPr>
      <w:sz w:val="20"/>
      <w:szCs w:val="20"/>
    </w:rPr>
  </w:style>
  <w:style w:type="character" w:styleId="UnresolvedMention">
    <w:name w:val="Unresolved Mention"/>
    <w:basedOn w:val="DefaultParagraphFont"/>
    <w:uiPriority w:val="99"/>
    <w:semiHidden/>
    <w:unhideWhenUsed/>
    <w:rsid w:val="005D3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ijpss/2023/v35i18341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S\Downloads\Priy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35572568542277E-2"/>
          <c:y val="9.0200874890638674E-2"/>
          <c:w val="0.8489556096759252"/>
          <c:h val="0.82381299559777255"/>
        </c:manualLayout>
      </c:layout>
      <c:barChart>
        <c:barDir val="col"/>
        <c:grouping val="clustered"/>
        <c:varyColors val="0"/>
        <c:ser>
          <c:idx val="0"/>
          <c:order val="0"/>
          <c:tx>
            <c:strRef>
              <c:f>Sheet1!$G$5</c:f>
              <c:strCache>
                <c:ptCount val="1"/>
                <c:pt idx="0">
                  <c:v>C1</c:v>
                </c:pt>
              </c:strCache>
            </c:strRef>
          </c:tx>
          <c:spPr>
            <a:solidFill>
              <a:schemeClr val="accent1"/>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952B-4FD6-A86C-785B218398E9}"/>
              </c:ext>
            </c:extLst>
          </c:dPt>
          <c:errBars>
            <c:errBarType val="both"/>
            <c:errValType val="stdErr"/>
            <c:noEndCap val="0"/>
            <c:spPr>
              <a:noFill/>
              <a:ln w="9525" cap="flat" cmpd="sng" algn="ctr">
                <a:solidFill>
                  <a:schemeClr val="tx1">
                    <a:lumMod val="65000"/>
                    <a:lumOff val="35000"/>
                  </a:schemeClr>
                </a:solidFill>
                <a:round/>
              </a:ln>
              <a:effectLst/>
            </c:spPr>
          </c:errBars>
          <c:cat>
            <c:strRef>
              <c:f>Sheet1!$H$4:$O$4</c:f>
              <c:strCache>
                <c:ptCount val="8"/>
                <c:pt idx="0">
                  <c:v>DFF</c:v>
                </c:pt>
                <c:pt idx="1">
                  <c:v>PH</c:v>
                </c:pt>
                <c:pt idx="2">
                  <c:v>PT</c:v>
                </c:pt>
                <c:pt idx="3">
                  <c:v>FN</c:v>
                </c:pt>
                <c:pt idx="4">
                  <c:v>FL</c:v>
                </c:pt>
                <c:pt idx="5">
                  <c:v>GYD</c:v>
                </c:pt>
                <c:pt idx="6">
                  <c:v>Fe</c:v>
                </c:pt>
                <c:pt idx="7">
                  <c:v>Zn</c:v>
                </c:pt>
              </c:strCache>
            </c:strRef>
          </c:cat>
          <c:val>
            <c:numRef>
              <c:f>Sheet1!$H$5:$O$5</c:f>
              <c:numCache>
                <c:formatCode>General</c:formatCode>
                <c:ptCount val="8"/>
                <c:pt idx="0">
                  <c:v>65</c:v>
                </c:pt>
                <c:pt idx="1">
                  <c:v>97</c:v>
                </c:pt>
                <c:pt idx="2">
                  <c:v>4</c:v>
                </c:pt>
                <c:pt idx="3">
                  <c:v>9</c:v>
                </c:pt>
                <c:pt idx="4">
                  <c:v>6</c:v>
                </c:pt>
                <c:pt idx="5">
                  <c:v>44</c:v>
                </c:pt>
                <c:pt idx="6">
                  <c:v>78</c:v>
                </c:pt>
                <c:pt idx="7">
                  <c:v>32</c:v>
                </c:pt>
              </c:numCache>
            </c:numRef>
          </c:val>
          <c:extLst>
            <c:ext xmlns:c16="http://schemas.microsoft.com/office/drawing/2014/chart" uri="{C3380CC4-5D6E-409C-BE32-E72D297353CC}">
              <c16:uniqueId val="{00000002-952B-4FD6-A86C-785B218398E9}"/>
            </c:ext>
          </c:extLst>
        </c:ser>
        <c:ser>
          <c:idx val="1"/>
          <c:order val="1"/>
          <c:tx>
            <c:strRef>
              <c:f>Sheet1!$G$6</c:f>
              <c:strCache>
                <c:ptCount val="1"/>
                <c:pt idx="0">
                  <c:v>C2</c:v>
                </c:pt>
              </c:strCache>
            </c:strRef>
          </c:tx>
          <c:spPr>
            <a:solidFill>
              <a:schemeClr val="accent6">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Sheet1!$H$4:$O$4</c:f>
              <c:strCache>
                <c:ptCount val="8"/>
                <c:pt idx="0">
                  <c:v>DFF</c:v>
                </c:pt>
                <c:pt idx="1">
                  <c:v>PH</c:v>
                </c:pt>
                <c:pt idx="2">
                  <c:v>PT</c:v>
                </c:pt>
                <c:pt idx="3">
                  <c:v>FN</c:v>
                </c:pt>
                <c:pt idx="4">
                  <c:v>FL</c:v>
                </c:pt>
                <c:pt idx="5">
                  <c:v>GYD</c:v>
                </c:pt>
                <c:pt idx="6">
                  <c:v>Fe</c:v>
                </c:pt>
                <c:pt idx="7">
                  <c:v>Zn</c:v>
                </c:pt>
              </c:strCache>
            </c:strRef>
          </c:cat>
          <c:val>
            <c:numRef>
              <c:f>Sheet1!$H$6:$O$6</c:f>
              <c:numCache>
                <c:formatCode>General</c:formatCode>
                <c:ptCount val="8"/>
                <c:pt idx="0">
                  <c:v>68</c:v>
                </c:pt>
                <c:pt idx="1">
                  <c:v>83</c:v>
                </c:pt>
                <c:pt idx="2">
                  <c:v>4</c:v>
                </c:pt>
                <c:pt idx="3">
                  <c:v>11</c:v>
                </c:pt>
                <c:pt idx="4">
                  <c:v>7</c:v>
                </c:pt>
                <c:pt idx="5">
                  <c:v>39</c:v>
                </c:pt>
                <c:pt idx="6">
                  <c:v>73</c:v>
                </c:pt>
                <c:pt idx="7">
                  <c:v>33</c:v>
                </c:pt>
              </c:numCache>
            </c:numRef>
          </c:val>
          <c:extLst>
            <c:ext xmlns:c16="http://schemas.microsoft.com/office/drawing/2014/chart" uri="{C3380CC4-5D6E-409C-BE32-E72D297353CC}">
              <c16:uniqueId val="{00000003-952B-4FD6-A86C-785B218398E9}"/>
            </c:ext>
          </c:extLst>
        </c:ser>
        <c:dLbls>
          <c:showLegendKey val="0"/>
          <c:showVal val="0"/>
          <c:showCatName val="0"/>
          <c:showSerName val="0"/>
          <c:showPercent val="0"/>
          <c:showBubbleSize val="0"/>
        </c:dLbls>
        <c:gapWidth val="219"/>
        <c:overlap val="-27"/>
        <c:axId val="1589578336"/>
        <c:axId val="1589578816"/>
      </c:barChart>
      <c:catAx>
        <c:axId val="158957833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sz="1200" b="1">
                    <a:solidFill>
                      <a:schemeClr val="tx1"/>
                    </a:solidFill>
                    <a:latin typeface="Times New Roman" panose="02020603050405020304" pitchFamily="18" charset="0"/>
                    <a:ea typeface="Tahoma" panose="020B0604030504040204" pitchFamily="34" charset="0"/>
                    <a:cs typeface="Times New Roman" panose="02020603050405020304" pitchFamily="18" charset="0"/>
                  </a:rPr>
                  <a:t>Traits</a:t>
                </a:r>
              </a:p>
            </c:rich>
          </c:tx>
          <c:layout>
            <c:manualLayout>
              <c:xMode val="edge"/>
              <c:yMode val="edge"/>
              <c:x val="0.47743109359771702"/>
              <c:y val="0.9180495446543758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9578816"/>
        <c:crosses val="autoZero"/>
        <c:auto val="1"/>
        <c:lblAlgn val="ctr"/>
        <c:lblOffset val="100"/>
        <c:noMultiLvlLbl val="0"/>
      </c:catAx>
      <c:valAx>
        <c:axId val="1589578816"/>
        <c:scaling>
          <c:orientation val="minMax"/>
          <c:max val="1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Mean Values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9578336"/>
        <c:crosses val="autoZero"/>
        <c:crossBetween val="between"/>
      </c:valAx>
      <c:spPr>
        <a:noFill/>
        <a:ln>
          <a:noFill/>
        </a:ln>
        <a:effectLst/>
      </c:spPr>
    </c:plotArea>
    <c:legend>
      <c:legendPos val="b"/>
      <c:layout>
        <c:manualLayout>
          <c:xMode val="edge"/>
          <c:yMode val="edge"/>
          <c:x val="0.41206244357336319"/>
          <c:y val="2.8892388451443587E-3"/>
          <c:w val="0.17587511285327359"/>
          <c:h val="9.4888538932633423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68A6-6066-4525-9DA3-5F2E9611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Spoorthi S R</dc:creator>
  <cp:keywords/>
  <dc:description/>
  <cp:lastModifiedBy>Spoorthi S R</cp:lastModifiedBy>
  <cp:revision>47</cp:revision>
  <dcterms:created xsi:type="dcterms:W3CDTF">2025-09-18T09:05:00Z</dcterms:created>
  <dcterms:modified xsi:type="dcterms:W3CDTF">2025-09-26T09:31:00Z</dcterms:modified>
</cp:coreProperties>
</file>