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A8863D" w14:textId="3599B6F2" w:rsidR="00642575" w:rsidRDefault="00E17427" w:rsidP="00AB13CA">
      <w:pPr>
        <w:jc w:val="center"/>
        <w:rPr>
          <w:rFonts w:ascii="Times New Roman" w:hAnsi="Times New Roman" w:cs="Times New Roman"/>
          <w:b/>
          <w:sz w:val="20"/>
          <w:szCs w:val="20"/>
        </w:rPr>
      </w:pPr>
      <w:r w:rsidRPr="00792597">
        <w:rPr>
          <w:rFonts w:ascii="Times New Roman" w:hAnsi="Times New Roman" w:cs="Times New Roman"/>
          <w:b/>
          <w:sz w:val="20"/>
          <w:szCs w:val="20"/>
        </w:rPr>
        <w:t>FORMULATION</w:t>
      </w:r>
      <w:r w:rsidR="00EA2C8B">
        <w:rPr>
          <w:rFonts w:ascii="Times New Roman" w:hAnsi="Times New Roman" w:cs="Times New Roman"/>
          <w:b/>
          <w:sz w:val="20"/>
          <w:szCs w:val="20"/>
        </w:rPr>
        <w:t xml:space="preserve"> AND PERFORMANCE EVALUATION OF </w:t>
      </w:r>
      <w:r w:rsidRPr="00792597">
        <w:rPr>
          <w:rFonts w:ascii="Times New Roman" w:hAnsi="Times New Roman" w:cs="Times New Roman"/>
          <w:b/>
          <w:sz w:val="20"/>
          <w:szCs w:val="20"/>
        </w:rPr>
        <w:t>A BI</w:t>
      </w:r>
      <w:r w:rsidR="00AB13CA" w:rsidRPr="00792597">
        <w:rPr>
          <w:rFonts w:ascii="Times New Roman" w:hAnsi="Times New Roman" w:cs="Times New Roman"/>
          <w:b/>
          <w:sz w:val="20"/>
          <w:szCs w:val="20"/>
        </w:rPr>
        <w:t>O- BASED HYBRID EPOXY COATING</w:t>
      </w:r>
      <w:r w:rsidR="0037671F" w:rsidRPr="00792597">
        <w:rPr>
          <w:rFonts w:ascii="Times New Roman" w:hAnsi="Times New Roman" w:cs="Times New Roman"/>
          <w:b/>
          <w:sz w:val="20"/>
          <w:szCs w:val="20"/>
        </w:rPr>
        <w:t xml:space="preserve"> FOR</w:t>
      </w:r>
      <w:r w:rsidR="008F1FE4">
        <w:rPr>
          <w:rFonts w:ascii="Times New Roman" w:hAnsi="Times New Roman" w:cs="Times New Roman"/>
          <w:b/>
          <w:sz w:val="20"/>
          <w:szCs w:val="20"/>
        </w:rPr>
        <w:t xml:space="preserve"> METAL</w:t>
      </w:r>
      <w:r w:rsidR="008F1FE4" w:rsidRPr="008F1FE4">
        <w:rPr>
          <w:rFonts w:ascii="Times New Roman" w:hAnsi="Times New Roman" w:cs="Times New Roman"/>
          <w:b/>
          <w:color w:val="92D050"/>
          <w:sz w:val="20"/>
          <w:szCs w:val="20"/>
        </w:rPr>
        <w:t xml:space="preserve"> PRO</w:t>
      </w:r>
      <w:r w:rsidRPr="008F1FE4">
        <w:rPr>
          <w:rFonts w:ascii="Times New Roman" w:hAnsi="Times New Roman" w:cs="Times New Roman"/>
          <w:b/>
          <w:color w:val="92D050"/>
          <w:sz w:val="20"/>
          <w:szCs w:val="20"/>
        </w:rPr>
        <w:t xml:space="preserve">TECTION </w:t>
      </w:r>
      <w:r w:rsidRPr="00792597">
        <w:rPr>
          <w:rFonts w:ascii="Times New Roman" w:hAnsi="Times New Roman" w:cs="Times New Roman"/>
          <w:b/>
          <w:sz w:val="20"/>
          <w:szCs w:val="20"/>
        </w:rPr>
        <w:t xml:space="preserve">IN AQUEOUS </w:t>
      </w:r>
      <w:r w:rsidRPr="008F1FE4">
        <w:rPr>
          <w:rFonts w:ascii="Times New Roman" w:hAnsi="Times New Roman" w:cs="Times New Roman"/>
          <w:b/>
          <w:color w:val="92D050"/>
          <w:sz w:val="20"/>
          <w:szCs w:val="20"/>
        </w:rPr>
        <w:t>AG</w:t>
      </w:r>
      <w:r w:rsidR="008F1FE4" w:rsidRPr="008F1FE4">
        <w:rPr>
          <w:rFonts w:ascii="Times New Roman" w:hAnsi="Times New Roman" w:cs="Times New Roman"/>
          <w:b/>
          <w:color w:val="92D050"/>
          <w:sz w:val="20"/>
          <w:szCs w:val="20"/>
        </w:rPr>
        <w:t>G</w:t>
      </w:r>
      <w:r w:rsidRPr="008F1FE4">
        <w:rPr>
          <w:rFonts w:ascii="Times New Roman" w:hAnsi="Times New Roman" w:cs="Times New Roman"/>
          <w:b/>
          <w:color w:val="92D050"/>
          <w:sz w:val="20"/>
          <w:szCs w:val="20"/>
        </w:rPr>
        <w:t>RESSIVE</w:t>
      </w:r>
      <w:r w:rsidRPr="00792597">
        <w:rPr>
          <w:rFonts w:ascii="Times New Roman" w:hAnsi="Times New Roman" w:cs="Times New Roman"/>
          <w:b/>
          <w:sz w:val="20"/>
          <w:szCs w:val="20"/>
        </w:rPr>
        <w:t xml:space="preserve"> ENVIRONMENT</w:t>
      </w:r>
    </w:p>
    <w:p w14:paraId="0FA40CBE" w14:textId="577CA0FA" w:rsidR="00F56097" w:rsidRPr="00E06CCF" w:rsidRDefault="006548B3" w:rsidP="008467C1">
      <w:pPr>
        <w:rPr>
          <w:rFonts w:ascii="Arial" w:eastAsia="Times New Roman" w:hAnsi="Arial" w:cs="Arial"/>
        </w:rPr>
      </w:pPr>
      <w:r>
        <w:rPr>
          <w:rFonts w:ascii="Times New Roman" w:hAnsi="Times New Roman" w:cs="Times New Roman"/>
          <w:b/>
          <w:sz w:val="20"/>
          <w:szCs w:val="20"/>
        </w:rPr>
        <w:t>ABSTRACT</w:t>
      </w:r>
    </w:p>
    <w:p w14:paraId="557B535B" w14:textId="77777777" w:rsidR="00714D28" w:rsidRPr="00714D28" w:rsidRDefault="001215F6" w:rsidP="00E06CCF">
      <w:pPr>
        <w:jc w:val="both"/>
        <w:rPr>
          <w:rFonts w:ascii="Arial" w:eastAsia="Times New Roman" w:hAnsi="Arial" w:cs="Arial"/>
          <w:lang w:eastAsia="en-GB"/>
        </w:rPr>
      </w:pPr>
      <w:r w:rsidRPr="00566E63">
        <w:rPr>
          <w:rFonts w:ascii="Arial" w:hAnsi="Arial" w:cs="Arial"/>
          <w:color w:val="000000" w:themeColor="text1"/>
          <w:highlight w:val="yellow"/>
        </w:rPr>
        <w:t>Conventional coating</w:t>
      </w:r>
      <w:r w:rsidR="00D85D6B" w:rsidRPr="00566E63">
        <w:rPr>
          <w:rFonts w:ascii="Arial" w:hAnsi="Arial" w:cs="Arial"/>
          <w:color w:val="000000" w:themeColor="text1"/>
          <w:highlight w:val="yellow"/>
        </w:rPr>
        <w:t xml:space="preserve"> consisting of toxic material (hexaval</w:t>
      </w:r>
      <w:r w:rsidR="00F56097" w:rsidRPr="00566E63">
        <w:rPr>
          <w:rFonts w:ascii="Arial" w:hAnsi="Arial" w:cs="Arial"/>
          <w:color w:val="000000" w:themeColor="text1"/>
          <w:highlight w:val="yellow"/>
        </w:rPr>
        <w:t xml:space="preserve">ent chromium, </w:t>
      </w:r>
      <w:proofErr w:type="spellStart"/>
      <w:r w:rsidR="00F56097" w:rsidRPr="00566E63">
        <w:rPr>
          <w:rFonts w:ascii="Arial" w:hAnsi="Arial" w:cs="Arial"/>
          <w:color w:val="000000" w:themeColor="text1"/>
          <w:highlight w:val="yellow"/>
        </w:rPr>
        <w:t>lathanide</w:t>
      </w:r>
      <w:proofErr w:type="spellEnd"/>
      <w:r w:rsidR="00F56097" w:rsidRPr="00566E63">
        <w:rPr>
          <w:rFonts w:ascii="Arial" w:hAnsi="Arial" w:cs="Arial"/>
          <w:color w:val="000000" w:themeColor="text1"/>
          <w:highlight w:val="yellow"/>
        </w:rPr>
        <w:t xml:space="preserve"> salt</w:t>
      </w:r>
      <w:r w:rsidRPr="00566E63">
        <w:rPr>
          <w:rFonts w:ascii="Arial" w:hAnsi="Arial" w:cs="Arial"/>
          <w:color w:val="000000" w:themeColor="text1"/>
          <w:highlight w:val="yellow"/>
        </w:rPr>
        <w:t>)</w:t>
      </w:r>
      <w:r w:rsidR="00F56097" w:rsidRPr="00566E63">
        <w:rPr>
          <w:rFonts w:ascii="Arial" w:hAnsi="Arial" w:cs="Arial"/>
          <w:color w:val="000000" w:themeColor="text1"/>
          <w:highlight w:val="yellow"/>
        </w:rPr>
        <w:t xml:space="preserve"> pose serious</w:t>
      </w:r>
      <w:r w:rsidRPr="00566E63">
        <w:rPr>
          <w:rFonts w:ascii="Arial" w:hAnsi="Arial" w:cs="Arial"/>
          <w:color w:val="000000" w:themeColor="text1"/>
          <w:highlight w:val="yellow"/>
        </w:rPr>
        <w:t xml:space="preserve"> health and</w:t>
      </w:r>
      <w:r w:rsidR="00F56097" w:rsidRPr="00566E63">
        <w:rPr>
          <w:rFonts w:ascii="Arial" w:hAnsi="Arial" w:cs="Arial"/>
          <w:color w:val="000000" w:themeColor="text1"/>
          <w:highlight w:val="yellow"/>
        </w:rPr>
        <w:t xml:space="preserve"> environmental risk.</w:t>
      </w:r>
      <w:r w:rsidR="00E06CCF" w:rsidRPr="00566E63">
        <w:rPr>
          <w:rFonts w:ascii="Arial" w:hAnsi="Arial" w:cs="Arial"/>
          <w:color w:val="000000" w:themeColor="text1"/>
          <w:highlight w:val="yellow"/>
        </w:rPr>
        <w:t xml:space="preserve"> In response to the</w:t>
      </w:r>
      <w:r w:rsidRPr="00566E63">
        <w:rPr>
          <w:rFonts w:ascii="Arial" w:hAnsi="Arial" w:cs="Arial"/>
          <w:color w:val="000000" w:themeColor="text1"/>
          <w:highlight w:val="yellow"/>
        </w:rPr>
        <w:t xml:space="preserve"> </w:t>
      </w:r>
      <w:r w:rsidR="00E06CCF" w:rsidRPr="00566E63">
        <w:rPr>
          <w:rFonts w:ascii="Arial" w:hAnsi="Arial" w:cs="Arial"/>
          <w:color w:val="000000" w:themeColor="text1"/>
          <w:highlight w:val="yellow"/>
        </w:rPr>
        <w:t xml:space="preserve">global demand for a more </w:t>
      </w:r>
      <w:proofErr w:type="gramStart"/>
      <w:r w:rsidRPr="00566E63">
        <w:rPr>
          <w:rFonts w:ascii="Arial" w:hAnsi="Arial" w:cs="Arial"/>
          <w:color w:val="000000" w:themeColor="text1"/>
          <w:highlight w:val="yellow"/>
        </w:rPr>
        <w:t xml:space="preserve">sustainable </w:t>
      </w:r>
      <w:r w:rsidR="00E06CCF" w:rsidRPr="00566E63">
        <w:rPr>
          <w:rFonts w:ascii="Arial" w:hAnsi="Arial" w:cs="Arial"/>
          <w:color w:val="000000" w:themeColor="text1"/>
          <w:highlight w:val="yellow"/>
        </w:rPr>
        <w:t xml:space="preserve"> alternative</w:t>
      </w:r>
      <w:proofErr w:type="gramEnd"/>
      <w:r w:rsidR="00E06CCF" w:rsidRPr="00566E63">
        <w:rPr>
          <w:rFonts w:ascii="Arial" w:hAnsi="Arial" w:cs="Arial"/>
          <w:color w:val="000000" w:themeColor="text1"/>
          <w:highlight w:val="yellow"/>
        </w:rPr>
        <w:t xml:space="preserve">, </w:t>
      </w:r>
      <w:r w:rsidR="00E06CCF" w:rsidRPr="00566E63">
        <w:rPr>
          <w:rFonts w:ascii="Arial" w:eastAsia="Times New Roman" w:hAnsi="Arial" w:cs="Arial"/>
          <w:color w:val="000000" w:themeColor="text1"/>
          <w:highlight w:val="yellow"/>
          <w:lang w:eastAsia="en-GB"/>
        </w:rPr>
        <w:t xml:space="preserve">we </w:t>
      </w:r>
      <w:proofErr w:type="gramStart"/>
      <w:r w:rsidR="00E06CCF" w:rsidRPr="00566E63">
        <w:rPr>
          <w:rFonts w:ascii="Arial" w:eastAsia="Times New Roman" w:hAnsi="Arial" w:cs="Arial"/>
          <w:color w:val="000000" w:themeColor="text1"/>
          <w:highlight w:val="yellow"/>
          <w:lang w:eastAsia="en-GB"/>
        </w:rPr>
        <w:t xml:space="preserve">developed </w:t>
      </w:r>
      <w:r w:rsidR="00F56097" w:rsidRPr="00566E63">
        <w:rPr>
          <w:rFonts w:ascii="Arial" w:eastAsia="Times New Roman" w:hAnsi="Arial" w:cs="Arial"/>
          <w:color w:val="000000" w:themeColor="text1"/>
          <w:highlight w:val="yellow"/>
          <w:lang w:eastAsia="en-GB"/>
        </w:rPr>
        <w:t xml:space="preserve"> a</w:t>
      </w:r>
      <w:proofErr w:type="gramEnd"/>
      <w:r w:rsidR="00F56097" w:rsidRPr="00566E63">
        <w:rPr>
          <w:rFonts w:ascii="Arial" w:eastAsia="Times New Roman" w:hAnsi="Arial" w:cs="Arial"/>
          <w:color w:val="000000" w:themeColor="text1"/>
          <w:highlight w:val="yellow"/>
          <w:lang w:eastAsia="en-GB"/>
        </w:rPr>
        <w:t xml:space="preserve"> </w:t>
      </w:r>
      <w:r w:rsidR="006548B3" w:rsidRPr="00566E63">
        <w:rPr>
          <w:rFonts w:ascii="Arial" w:eastAsia="Times New Roman" w:hAnsi="Arial" w:cs="Arial"/>
          <w:color w:val="000000" w:themeColor="text1"/>
          <w:highlight w:val="yellow"/>
          <w:lang w:eastAsia="en-GB"/>
        </w:rPr>
        <w:t>sustainable</w:t>
      </w:r>
      <w:r w:rsidR="00E06CCF" w:rsidRPr="00566E63">
        <w:rPr>
          <w:rFonts w:ascii="Arial" w:eastAsia="Times New Roman" w:hAnsi="Arial" w:cs="Arial"/>
          <w:color w:val="000000" w:themeColor="text1"/>
          <w:highlight w:val="yellow"/>
          <w:lang w:eastAsia="en-GB"/>
        </w:rPr>
        <w:t xml:space="preserve"> eco-</w:t>
      </w:r>
      <w:proofErr w:type="gramStart"/>
      <w:r w:rsidR="00E06CCF" w:rsidRPr="00566E63">
        <w:rPr>
          <w:rFonts w:ascii="Arial" w:eastAsia="Times New Roman" w:hAnsi="Arial" w:cs="Arial"/>
          <w:color w:val="000000" w:themeColor="text1"/>
          <w:highlight w:val="yellow"/>
          <w:lang w:eastAsia="en-GB"/>
        </w:rPr>
        <w:t>friendly  epoxy</w:t>
      </w:r>
      <w:proofErr w:type="gramEnd"/>
      <w:r w:rsidR="00E06CCF" w:rsidRPr="00566E63">
        <w:rPr>
          <w:rFonts w:ascii="Arial" w:eastAsia="Times New Roman" w:hAnsi="Arial" w:cs="Arial"/>
          <w:color w:val="000000" w:themeColor="text1"/>
          <w:highlight w:val="yellow"/>
          <w:lang w:eastAsia="en-GB"/>
        </w:rPr>
        <w:t xml:space="preserve"> </w:t>
      </w:r>
      <w:proofErr w:type="gramStart"/>
      <w:r w:rsidR="00E06CCF" w:rsidRPr="00566E63">
        <w:rPr>
          <w:rFonts w:ascii="Arial" w:eastAsia="Times New Roman" w:hAnsi="Arial" w:cs="Arial"/>
          <w:color w:val="000000" w:themeColor="text1"/>
          <w:highlight w:val="yellow"/>
          <w:lang w:eastAsia="en-GB"/>
        </w:rPr>
        <w:t xml:space="preserve">coating </w:t>
      </w:r>
      <w:r w:rsidR="006548B3" w:rsidRPr="00566E63">
        <w:rPr>
          <w:rFonts w:ascii="Arial" w:eastAsia="Times New Roman" w:hAnsi="Arial" w:cs="Arial"/>
          <w:color w:val="000000" w:themeColor="text1"/>
          <w:highlight w:val="yellow"/>
          <w:lang w:eastAsia="en-GB"/>
        </w:rPr>
        <w:t xml:space="preserve"> using</w:t>
      </w:r>
      <w:proofErr w:type="gramEnd"/>
      <w:r w:rsidR="006548B3" w:rsidRPr="00566E63">
        <w:rPr>
          <w:rFonts w:ascii="Arial" w:eastAsia="Times New Roman" w:hAnsi="Arial" w:cs="Arial"/>
          <w:color w:val="000000" w:themeColor="text1"/>
          <w:highlight w:val="yellow"/>
          <w:lang w:eastAsia="en-GB"/>
        </w:rPr>
        <w:t xml:space="preserve"> a bio-based organic – inorganic hybrid comprising of </w:t>
      </w:r>
      <w:proofErr w:type="spellStart"/>
      <w:r w:rsidR="006548B3" w:rsidRPr="00566E63">
        <w:rPr>
          <w:rFonts w:ascii="Arial" w:eastAsia="Times New Roman" w:hAnsi="Arial" w:cs="Arial"/>
          <w:i/>
          <w:color w:val="000000" w:themeColor="text1"/>
          <w:highlight w:val="yellow"/>
          <w:lang w:eastAsia="en-GB"/>
        </w:rPr>
        <w:t>Dacryodes</w:t>
      </w:r>
      <w:proofErr w:type="spellEnd"/>
      <w:r w:rsidR="006548B3" w:rsidRPr="00566E63">
        <w:rPr>
          <w:rFonts w:ascii="Arial" w:eastAsia="Times New Roman" w:hAnsi="Arial" w:cs="Arial"/>
          <w:i/>
          <w:color w:val="000000" w:themeColor="text1"/>
          <w:highlight w:val="yellow"/>
          <w:lang w:eastAsia="en-GB"/>
        </w:rPr>
        <w:t xml:space="preserve"> edulis</w:t>
      </w:r>
      <w:r w:rsidR="006548B3" w:rsidRPr="00566E63">
        <w:rPr>
          <w:rFonts w:ascii="Arial" w:eastAsia="Times New Roman" w:hAnsi="Arial" w:cs="Arial"/>
          <w:color w:val="000000" w:themeColor="text1"/>
          <w:highlight w:val="yellow"/>
          <w:lang w:eastAsia="en-GB"/>
        </w:rPr>
        <w:t xml:space="preserve"> leaf extract (DE) and precipitated amorphous silica (PAS). DE was obtained via cold extraction while PAS was synthesised by neutralization reaction between sulphuric acid and sodium silicate. FTIR and GC-MS analysis confirmed the presence of functional groups including O-H, </w:t>
      </w:r>
      <w:r w:rsidR="006548B3" w:rsidRPr="00566E63">
        <w:rPr>
          <w:rFonts w:ascii="Arial" w:eastAsia="Times New Roman" w:hAnsi="Arial" w:cs="Arial"/>
          <w:color w:val="000000" w:themeColor="text1"/>
          <w:highlight w:val="yellow"/>
          <w:lang w:val="en-US"/>
        </w:rPr>
        <w:t xml:space="preserve">C=C, and aromatic esters. SEM, TEM and XRD analysis validated successful DE/PAS hybridization and the amorphous nanoscale nature of PAS. Raman and FTIR on coatings confirms a well cured epoxy network. Environmental evaluation test (Salt spray and UV radiation /weathering test) in 5 </w:t>
      </w:r>
      <w:proofErr w:type="spellStart"/>
      <w:r w:rsidR="006548B3" w:rsidRPr="00566E63">
        <w:rPr>
          <w:rFonts w:ascii="Arial" w:eastAsia="Times New Roman" w:hAnsi="Arial" w:cs="Arial"/>
          <w:color w:val="000000" w:themeColor="text1"/>
          <w:highlight w:val="yellow"/>
          <w:lang w:val="en-US"/>
        </w:rPr>
        <w:t>wt</w:t>
      </w:r>
      <w:proofErr w:type="spellEnd"/>
      <w:r w:rsidR="006548B3" w:rsidRPr="00566E63">
        <w:rPr>
          <w:rFonts w:ascii="Arial" w:eastAsia="Times New Roman" w:hAnsi="Arial" w:cs="Arial"/>
          <w:color w:val="000000" w:themeColor="text1"/>
          <w:highlight w:val="yellow"/>
          <w:lang w:val="en-US"/>
        </w:rPr>
        <w:t>% NaCl revealed superior barrier performance of the hybrid coating over epoxy only and si</w:t>
      </w:r>
      <w:r w:rsidR="00E06CCF" w:rsidRPr="00566E63">
        <w:rPr>
          <w:rFonts w:ascii="Arial" w:eastAsia="Times New Roman" w:hAnsi="Arial" w:cs="Arial"/>
          <w:color w:val="000000" w:themeColor="text1"/>
          <w:highlight w:val="yellow"/>
          <w:lang w:val="en-US"/>
        </w:rPr>
        <w:t xml:space="preserve">ngle additive systems. </w:t>
      </w:r>
      <w:r w:rsidR="00E06CCF" w:rsidRPr="00566E63">
        <w:rPr>
          <w:rFonts w:ascii="Arial" w:eastAsia="Times New Roman" w:hAnsi="Arial" w:cs="Arial"/>
          <w:color w:val="000000" w:themeColor="text1"/>
          <w:highlight w:val="yellow"/>
          <w:lang w:eastAsia="en-GB"/>
        </w:rPr>
        <w:t xml:space="preserve">Electrochemical </w:t>
      </w:r>
      <w:r w:rsidR="006548B3" w:rsidRPr="00566E63">
        <w:rPr>
          <w:rFonts w:ascii="Arial" w:eastAsia="Times New Roman" w:hAnsi="Arial" w:cs="Arial"/>
          <w:color w:val="000000" w:themeColor="text1"/>
          <w:highlight w:val="yellow"/>
          <w:lang w:eastAsia="en-GB"/>
        </w:rPr>
        <w:t>studies confirmed enhanced corrosion resistance of the hybrid  system,  low corrosion current (1.3 × 10</w:t>
      </w:r>
      <w:r w:rsidR="006548B3" w:rsidRPr="00566E63">
        <w:rPr>
          <w:rFonts w:ascii="Cambria Math" w:eastAsia="Times New Roman" w:hAnsi="Cambria Math" w:cs="Cambria Math"/>
          <w:color w:val="000000" w:themeColor="text1"/>
          <w:highlight w:val="yellow"/>
          <w:lang w:eastAsia="en-GB"/>
        </w:rPr>
        <w:t>⁻</w:t>
      </w:r>
      <w:r w:rsidR="006548B3" w:rsidRPr="00566E63">
        <w:rPr>
          <w:rFonts w:ascii="Arial" w:eastAsia="Times New Roman" w:hAnsi="Arial" w:cs="Arial"/>
          <w:color w:val="000000" w:themeColor="text1"/>
          <w:highlight w:val="yellow"/>
          <w:lang w:eastAsia="en-GB"/>
        </w:rPr>
        <w:t xml:space="preserve">⁶ mA/cm²), high pitting (−0.26 V) and </w:t>
      </w:r>
      <w:proofErr w:type="spellStart"/>
      <w:r w:rsidR="006548B3" w:rsidRPr="00566E63">
        <w:rPr>
          <w:rFonts w:ascii="Arial" w:eastAsia="Times New Roman" w:hAnsi="Arial" w:cs="Arial"/>
          <w:color w:val="000000" w:themeColor="text1"/>
          <w:highlight w:val="yellow"/>
          <w:lang w:eastAsia="en-GB"/>
        </w:rPr>
        <w:t>repassivation</w:t>
      </w:r>
      <w:proofErr w:type="spellEnd"/>
      <w:r w:rsidR="006548B3" w:rsidRPr="00566E63">
        <w:rPr>
          <w:rFonts w:ascii="Arial" w:eastAsia="Times New Roman" w:hAnsi="Arial" w:cs="Arial"/>
          <w:color w:val="000000" w:themeColor="text1"/>
          <w:highlight w:val="yellow"/>
          <w:lang w:eastAsia="en-GB"/>
        </w:rPr>
        <w:t xml:space="preserve"> (0.27 V) potentials, narrow hysteresis width  (0.01 V) and, high charge transfer resistance (</w:t>
      </w:r>
      <w:r w:rsidR="006548B3" w:rsidRPr="00566E63">
        <w:rPr>
          <w:rFonts w:ascii="Arial" w:hAnsi="Arial" w:cs="Arial"/>
          <w:color w:val="000000" w:themeColor="text1"/>
          <w:highlight w:val="yellow"/>
        </w:rPr>
        <w:t>352 Ω·cm²)</w:t>
      </w:r>
      <w:r w:rsidR="006548B3" w:rsidRPr="00566E63">
        <w:rPr>
          <w:rFonts w:ascii="Arial" w:eastAsia="Times New Roman" w:hAnsi="Arial" w:cs="Arial"/>
          <w:color w:val="000000" w:themeColor="text1"/>
          <w:highlight w:val="yellow"/>
          <w:lang w:eastAsia="en-GB"/>
        </w:rPr>
        <w:t>, and lower admittance values (Yo</w:t>
      </w:r>
      <w:r w:rsidR="006548B3" w:rsidRPr="00566E63">
        <w:rPr>
          <w:rFonts w:ascii="Arial" w:eastAsia="Times New Roman" w:hAnsi="Arial" w:cs="Arial"/>
          <w:color w:val="000000" w:themeColor="text1"/>
          <w:highlight w:val="yellow"/>
          <w:vertAlign w:val="subscript"/>
          <w:lang w:eastAsia="en-GB"/>
        </w:rPr>
        <w:t>1</w:t>
      </w:r>
      <w:r w:rsidR="006548B3" w:rsidRPr="00566E63">
        <w:rPr>
          <w:rFonts w:ascii="Arial" w:eastAsia="Times New Roman" w:hAnsi="Arial" w:cs="Arial"/>
          <w:color w:val="000000" w:themeColor="text1"/>
          <w:highlight w:val="yellow"/>
          <w:lang w:eastAsia="en-GB"/>
        </w:rPr>
        <w:t xml:space="preserve"> = 1.179×10</w:t>
      </w:r>
      <w:r w:rsidR="006548B3" w:rsidRPr="00566E63">
        <w:rPr>
          <w:rFonts w:ascii="Cambria Math" w:eastAsia="Times New Roman" w:hAnsi="Cambria Math" w:cs="Cambria Math"/>
          <w:color w:val="000000" w:themeColor="text1"/>
          <w:highlight w:val="yellow"/>
          <w:lang w:eastAsia="en-GB"/>
        </w:rPr>
        <w:t>⁻</w:t>
      </w:r>
      <w:r w:rsidR="006548B3" w:rsidRPr="00566E63">
        <w:rPr>
          <w:rFonts w:ascii="Arial" w:eastAsia="Times New Roman" w:hAnsi="Arial" w:cs="Arial"/>
          <w:color w:val="000000" w:themeColor="text1"/>
          <w:highlight w:val="yellow"/>
          <w:lang w:eastAsia="en-GB"/>
        </w:rPr>
        <w:t>⁴, Yo</w:t>
      </w:r>
      <w:r w:rsidR="006548B3" w:rsidRPr="00566E63">
        <w:rPr>
          <w:rFonts w:ascii="Arial" w:eastAsia="Times New Roman" w:hAnsi="Arial" w:cs="Arial"/>
          <w:color w:val="000000" w:themeColor="text1"/>
          <w:highlight w:val="yellow"/>
          <w:vertAlign w:val="subscript"/>
          <w:lang w:eastAsia="en-GB"/>
        </w:rPr>
        <w:t>2</w:t>
      </w:r>
      <w:r w:rsidR="006548B3" w:rsidRPr="00566E63">
        <w:rPr>
          <w:rFonts w:ascii="Arial" w:eastAsia="Times New Roman" w:hAnsi="Arial" w:cs="Arial"/>
          <w:color w:val="000000" w:themeColor="text1"/>
          <w:highlight w:val="yellow"/>
          <w:lang w:eastAsia="en-GB"/>
        </w:rPr>
        <w:t xml:space="preserve"> = 1.541×10</w:t>
      </w:r>
      <w:r w:rsidR="006548B3" w:rsidRPr="00566E63">
        <w:rPr>
          <w:rFonts w:ascii="Cambria Math" w:eastAsia="Times New Roman" w:hAnsi="Cambria Math" w:cs="Cambria Math"/>
          <w:color w:val="000000" w:themeColor="text1"/>
          <w:highlight w:val="yellow"/>
          <w:lang w:eastAsia="en-GB"/>
        </w:rPr>
        <w:t>⁻</w:t>
      </w:r>
      <w:r w:rsidR="006548B3" w:rsidRPr="00566E63">
        <w:rPr>
          <w:rFonts w:ascii="Arial" w:eastAsia="Times New Roman" w:hAnsi="Arial" w:cs="Arial"/>
          <w:color w:val="000000" w:themeColor="text1"/>
          <w:highlight w:val="yellow"/>
          <w:lang w:eastAsia="en-GB"/>
        </w:rPr>
        <w:t xml:space="preserve">⁴) and stable capacitive behaviour . These findings highlight the potential of DE/PAS hybrids as eco-friendly, </w:t>
      </w:r>
      <w:proofErr w:type="gramStart"/>
      <w:r w:rsidR="006548B3" w:rsidRPr="00566E63">
        <w:rPr>
          <w:rFonts w:ascii="Arial" w:eastAsia="Times New Roman" w:hAnsi="Arial" w:cs="Arial"/>
          <w:color w:val="000000" w:themeColor="text1"/>
          <w:highlight w:val="yellow"/>
          <w:lang w:eastAsia="en-GB"/>
        </w:rPr>
        <w:t>high performance</w:t>
      </w:r>
      <w:proofErr w:type="gramEnd"/>
      <w:r w:rsidR="006548B3" w:rsidRPr="00566E63">
        <w:rPr>
          <w:rFonts w:ascii="Arial" w:eastAsia="Times New Roman" w:hAnsi="Arial" w:cs="Arial"/>
          <w:color w:val="000000" w:themeColor="text1"/>
          <w:highlight w:val="yellow"/>
          <w:lang w:eastAsia="en-GB"/>
        </w:rPr>
        <w:t xml:space="preserve"> additive for protective </w:t>
      </w:r>
      <w:proofErr w:type="gramStart"/>
      <w:r w:rsidR="006548B3" w:rsidRPr="00566E63">
        <w:rPr>
          <w:rFonts w:ascii="Arial" w:eastAsia="Times New Roman" w:hAnsi="Arial" w:cs="Arial"/>
          <w:color w:val="000000" w:themeColor="text1"/>
          <w:highlight w:val="yellow"/>
          <w:lang w:eastAsia="en-GB"/>
        </w:rPr>
        <w:t>coatings</w:t>
      </w:r>
      <w:r w:rsidR="00720C4A" w:rsidRPr="00566E63">
        <w:rPr>
          <w:rFonts w:ascii="Arial" w:eastAsia="Times New Roman" w:hAnsi="Arial" w:cs="Arial"/>
          <w:color w:val="000000" w:themeColor="text1"/>
          <w:highlight w:val="yellow"/>
          <w:lang w:eastAsia="en-GB"/>
        </w:rPr>
        <w:t xml:space="preserve"> </w:t>
      </w:r>
      <w:r w:rsidR="00E06CCF" w:rsidRPr="00566E63">
        <w:rPr>
          <w:rFonts w:ascii="Arial" w:eastAsia="Times New Roman" w:hAnsi="Arial" w:cs="Arial"/>
          <w:color w:val="000000" w:themeColor="text1"/>
          <w:highlight w:val="yellow"/>
          <w:lang w:eastAsia="en-GB"/>
        </w:rPr>
        <w:t xml:space="preserve"> and</w:t>
      </w:r>
      <w:proofErr w:type="gramEnd"/>
      <w:r w:rsidR="00E06CCF" w:rsidRPr="00566E63">
        <w:rPr>
          <w:rFonts w:ascii="Arial" w:eastAsia="Times New Roman" w:hAnsi="Arial" w:cs="Arial"/>
          <w:color w:val="000000" w:themeColor="text1"/>
          <w:highlight w:val="yellow"/>
          <w:lang w:eastAsia="en-GB"/>
        </w:rPr>
        <w:t xml:space="preserve"> is </w:t>
      </w:r>
      <w:proofErr w:type="gramStart"/>
      <w:r w:rsidR="00E06CCF" w:rsidRPr="00566E63">
        <w:rPr>
          <w:rFonts w:ascii="Arial" w:eastAsia="Times New Roman" w:hAnsi="Arial" w:cs="Arial"/>
          <w:color w:val="000000" w:themeColor="text1"/>
          <w:highlight w:val="yellow"/>
          <w:lang w:eastAsia="en-GB"/>
        </w:rPr>
        <w:t>suitable  for</w:t>
      </w:r>
      <w:proofErr w:type="gramEnd"/>
      <w:r w:rsidR="00E06CCF" w:rsidRPr="00566E63">
        <w:rPr>
          <w:rFonts w:ascii="Arial" w:eastAsia="Times New Roman" w:hAnsi="Arial" w:cs="Arial"/>
          <w:color w:val="000000" w:themeColor="text1"/>
          <w:lang w:eastAsia="en-GB"/>
        </w:rPr>
        <w:t xml:space="preserve"> </w:t>
      </w:r>
      <w:r w:rsidR="00E06CCF" w:rsidRPr="00714D28">
        <w:rPr>
          <w:rFonts w:ascii="Arial" w:eastAsia="Times New Roman" w:hAnsi="Arial" w:cs="Arial"/>
          <w:lang w:eastAsia="en-GB"/>
        </w:rPr>
        <w:t>demanding application in</w:t>
      </w:r>
      <w:r w:rsidR="00720C4A" w:rsidRPr="00714D28">
        <w:rPr>
          <w:rFonts w:ascii="Arial" w:eastAsia="Times New Roman" w:hAnsi="Arial" w:cs="Arial"/>
          <w:lang w:eastAsia="en-GB"/>
        </w:rPr>
        <w:t xml:space="preserve"> marine, aerospace</w:t>
      </w:r>
      <w:r w:rsidR="00E06CCF" w:rsidRPr="00714D28">
        <w:rPr>
          <w:rFonts w:ascii="Arial" w:eastAsia="Times New Roman" w:hAnsi="Arial" w:cs="Arial"/>
          <w:lang w:eastAsia="en-GB"/>
        </w:rPr>
        <w:t xml:space="preserve"> and structural</w:t>
      </w:r>
      <w:r w:rsidR="00720C4A" w:rsidRPr="00714D28">
        <w:rPr>
          <w:rFonts w:ascii="Arial" w:eastAsia="Times New Roman" w:hAnsi="Arial" w:cs="Arial"/>
          <w:lang w:eastAsia="en-GB"/>
        </w:rPr>
        <w:t xml:space="preserve"> industries</w:t>
      </w:r>
      <w:r w:rsidR="00714D28" w:rsidRPr="00714D28">
        <w:rPr>
          <w:rFonts w:ascii="Arial" w:eastAsia="Times New Roman" w:hAnsi="Arial" w:cs="Arial"/>
          <w:lang w:eastAsia="en-GB"/>
        </w:rPr>
        <w:t>.</w:t>
      </w:r>
    </w:p>
    <w:p w14:paraId="29A60BD8" w14:textId="36DDC9FC" w:rsidR="00F56097" w:rsidRPr="00C2385B" w:rsidRDefault="00714D28" w:rsidP="00BA1C2A">
      <w:pPr>
        <w:jc w:val="both"/>
        <w:rPr>
          <w:rFonts w:ascii="Arial" w:eastAsia="Times New Roman" w:hAnsi="Arial" w:cs="Arial"/>
          <w:lang w:eastAsia="en-GB"/>
        </w:rPr>
      </w:pPr>
      <w:r w:rsidRPr="00C2385B">
        <w:rPr>
          <w:rFonts w:ascii="Arial" w:eastAsia="Times New Roman" w:hAnsi="Arial" w:cs="Arial"/>
          <w:b/>
          <w:bCs/>
          <w:lang w:eastAsia="en-GB"/>
        </w:rPr>
        <w:t xml:space="preserve">Keywords:  </w:t>
      </w:r>
      <w:r w:rsidR="005E74F1">
        <w:rPr>
          <w:rFonts w:ascii="Arial" w:eastAsia="Times New Roman" w:hAnsi="Arial" w:cs="Arial"/>
          <w:b/>
          <w:bCs/>
          <w:lang w:eastAsia="en-GB"/>
        </w:rPr>
        <w:t>C</w:t>
      </w:r>
      <w:r w:rsidR="00BA1C2A" w:rsidRPr="00C2385B">
        <w:rPr>
          <w:rFonts w:ascii="Arial" w:eastAsia="Times New Roman" w:hAnsi="Arial" w:cs="Arial"/>
          <w:lang w:eastAsia="en-GB"/>
        </w:rPr>
        <w:t>orrosion resistance,</w:t>
      </w:r>
      <w:r w:rsidR="005E74F1">
        <w:rPr>
          <w:rFonts w:ascii="Arial" w:eastAsia="Times New Roman" w:hAnsi="Arial" w:cs="Arial"/>
          <w:lang w:eastAsia="en-GB"/>
        </w:rPr>
        <w:t xml:space="preserve"> </w:t>
      </w:r>
      <w:r w:rsidR="005E74F1" w:rsidRPr="005E74F1">
        <w:rPr>
          <w:rFonts w:ascii="Arial" w:eastAsia="Times New Roman" w:hAnsi="Arial" w:cs="Arial"/>
          <w:lang w:eastAsia="en-GB"/>
        </w:rPr>
        <w:t xml:space="preserve">Structural integrity, </w:t>
      </w:r>
      <w:r w:rsidR="00BA1C2A" w:rsidRPr="00C2385B">
        <w:rPr>
          <w:rFonts w:ascii="Arial" w:eastAsia="Times New Roman" w:hAnsi="Arial" w:cs="Arial"/>
          <w:lang w:eastAsia="en-GB"/>
        </w:rPr>
        <w:t xml:space="preserve">bio-based hybrid coatings, metal protection </w:t>
      </w:r>
    </w:p>
    <w:p w14:paraId="024E0C48" w14:textId="128E5B71" w:rsidR="008467C1" w:rsidRPr="00B9270B" w:rsidRDefault="00F557BC" w:rsidP="008467C1">
      <w:pPr>
        <w:rPr>
          <w:rFonts w:ascii="Arial" w:hAnsi="Arial" w:cs="Arial"/>
          <w:b/>
          <w:color w:val="00B050"/>
          <w:sz w:val="24"/>
          <w:szCs w:val="24"/>
        </w:rPr>
      </w:pPr>
      <w:r w:rsidRPr="00F557BC">
        <w:rPr>
          <w:rFonts w:ascii="Arial" w:hAnsi="Arial" w:cs="Arial"/>
          <w:b/>
        </w:rPr>
        <w:t>INTRODUCTION</w:t>
      </w:r>
    </w:p>
    <w:p w14:paraId="0739D4D7" w14:textId="16AF9F1A" w:rsidR="00DE6818" w:rsidRPr="00F557BC" w:rsidRDefault="00DE6818" w:rsidP="00DE6818">
      <w:pPr>
        <w:pStyle w:val="NormalWeb"/>
        <w:rPr>
          <w:rFonts w:ascii="Arial" w:hAnsi="Arial" w:cs="Arial"/>
          <w:sz w:val="20"/>
          <w:szCs w:val="20"/>
        </w:rPr>
      </w:pPr>
      <w:r w:rsidRPr="00F557BC">
        <w:rPr>
          <w:rFonts w:ascii="Arial" w:hAnsi="Arial" w:cs="Arial"/>
          <w:sz w:val="20"/>
          <w:szCs w:val="20"/>
        </w:rPr>
        <w:t>The demand for eco-friendly, high-performance coatings has significantly increased due to growing environmental regulations and the need for sustainable alternatives to conventional protective systems. Traditional coatings, particularly those based on hexavalent chromium and volatile organic compounds (VOCs), have demonstrated excellent corrosion resistance and durability. Howeve</w:t>
      </w:r>
      <w:r w:rsidR="002E4B2A">
        <w:rPr>
          <w:rFonts w:ascii="Arial" w:hAnsi="Arial" w:cs="Arial"/>
          <w:sz w:val="20"/>
          <w:szCs w:val="20"/>
        </w:rPr>
        <w:t xml:space="preserve">r, their high toxicity and poor </w:t>
      </w:r>
      <w:r w:rsidRPr="00F557BC">
        <w:rPr>
          <w:rFonts w:ascii="Arial" w:hAnsi="Arial" w:cs="Arial"/>
          <w:sz w:val="20"/>
          <w:szCs w:val="20"/>
        </w:rPr>
        <w:t>environmental compatibility have prompted legislative restrictions, including bans and limitations enforced by regulatory agencies such as the U.S. Environmental Protection Agency (EPA). Consequentl</w:t>
      </w:r>
      <w:r w:rsidR="002E4B2A">
        <w:rPr>
          <w:rFonts w:ascii="Arial" w:hAnsi="Arial" w:cs="Arial"/>
          <w:sz w:val="20"/>
          <w:szCs w:val="20"/>
        </w:rPr>
        <w:t xml:space="preserve">y, substantial research efforts </w:t>
      </w:r>
      <w:r w:rsidRPr="00F557BC">
        <w:rPr>
          <w:rFonts w:ascii="Arial" w:hAnsi="Arial" w:cs="Arial"/>
          <w:sz w:val="20"/>
          <w:szCs w:val="20"/>
        </w:rPr>
        <w:t>have been redirected toward developing safer, biodegradable, and high-performance coatings (</w:t>
      </w:r>
      <w:r w:rsidRPr="00F557BC">
        <w:rPr>
          <w:rFonts w:ascii="Arial" w:eastAsia="CharisSIL" w:hAnsi="Arial" w:cs="Arial"/>
          <w:sz w:val="20"/>
          <w:szCs w:val="20"/>
        </w:rPr>
        <w:t>Chen, et al., 2019; Kumar et al., 2018</w:t>
      </w:r>
      <w:r w:rsidRPr="00F557BC">
        <w:rPr>
          <w:rFonts w:ascii="Arial" w:hAnsi="Arial" w:cs="Arial"/>
          <w:sz w:val="20"/>
          <w:szCs w:val="20"/>
        </w:rPr>
        <w:t xml:space="preserve"> Askari, et al., 2016; </w:t>
      </w:r>
      <w:r w:rsidRPr="00F557BC">
        <w:rPr>
          <w:rFonts w:ascii="Arial" w:eastAsia="CharisSIL" w:hAnsi="Arial" w:cs="Arial"/>
          <w:sz w:val="20"/>
          <w:szCs w:val="20"/>
        </w:rPr>
        <w:t xml:space="preserve"> </w:t>
      </w:r>
      <w:proofErr w:type="spellStart"/>
      <w:r w:rsidRPr="00F557BC">
        <w:rPr>
          <w:rFonts w:ascii="Arial" w:eastAsia="MinionPro-Regular2" w:hAnsi="Arial" w:cs="Arial"/>
          <w:sz w:val="20"/>
          <w:szCs w:val="20"/>
        </w:rPr>
        <w:t>Bakhshandeh</w:t>
      </w:r>
      <w:proofErr w:type="spellEnd"/>
      <w:r w:rsidRPr="00F557BC">
        <w:rPr>
          <w:rFonts w:ascii="Arial" w:eastAsia="MinionPro-Regular2" w:hAnsi="Arial" w:cs="Arial"/>
          <w:sz w:val="20"/>
          <w:szCs w:val="20"/>
        </w:rPr>
        <w:t>, et al.,  2014;</w:t>
      </w:r>
      <w:r w:rsidRPr="00F557BC">
        <w:rPr>
          <w:rFonts w:ascii="Arial" w:hAnsi="Arial" w:cs="Arial"/>
          <w:sz w:val="20"/>
          <w:szCs w:val="20"/>
        </w:rPr>
        <w:t xml:space="preserve"> Costa &amp; Klein, 2006; </w:t>
      </w:r>
      <w:proofErr w:type="spellStart"/>
      <w:r w:rsidRPr="00F557BC">
        <w:rPr>
          <w:rFonts w:ascii="Arial" w:hAnsi="Arial" w:cs="Arial"/>
          <w:sz w:val="20"/>
          <w:szCs w:val="20"/>
        </w:rPr>
        <w:t>Ashassi-Sorkhabi</w:t>
      </w:r>
      <w:proofErr w:type="spellEnd"/>
      <w:r w:rsidRPr="00F557BC">
        <w:rPr>
          <w:rFonts w:ascii="Arial" w:hAnsi="Arial" w:cs="Arial"/>
          <w:sz w:val="20"/>
          <w:szCs w:val="20"/>
        </w:rPr>
        <w:t>, et al., 2005)</w:t>
      </w:r>
    </w:p>
    <w:p w14:paraId="50A6F5CD" w14:textId="3528413F" w:rsidR="00DE6818" w:rsidRPr="00F557BC" w:rsidRDefault="00DE6818" w:rsidP="00DE6818">
      <w:pPr>
        <w:pStyle w:val="NormalWeb"/>
        <w:rPr>
          <w:rFonts w:ascii="Arial" w:hAnsi="Arial" w:cs="Arial"/>
          <w:sz w:val="20"/>
          <w:szCs w:val="20"/>
        </w:rPr>
      </w:pPr>
      <w:r w:rsidRPr="00F557BC">
        <w:rPr>
          <w:rFonts w:ascii="Arial" w:hAnsi="Arial" w:cs="Arial"/>
          <w:sz w:val="20"/>
          <w:szCs w:val="20"/>
        </w:rPr>
        <w:t xml:space="preserve"> Hybrid organic–inorganic coatings have emerged as a promising alternative, offering synergistic properties derived from both material classes. These hybrid systems exhibit enhanced mechanical strength, improved adhesion, anti-sagging behavio</w:t>
      </w:r>
      <w:r w:rsidR="007754CD" w:rsidRPr="00F557BC">
        <w:rPr>
          <w:rFonts w:ascii="Arial" w:hAnsi="Arial" w:cs="Arial"/>
          <w:sz w:val="20"/>
          <w:szCs w:val="20"/>
        </w:rPr>
        <w:t>u</w:t>
      </w:r>
      <w:r w:rsidRPr="00F557BC">
        <w:rPr>
          <w:rFonts w:ascii="Arial" w:hAnsi="Arial" w:cs="Arial"/>
          <w:sz w:val="20"/>
          <w:szCs w:val="20"/>
        </w:rPr>
        <w:t>r, and superior barrier performance compared to their single-component counterparts. Organic components, typically polymeric matrices such as polyethylene, polyurethane, polyesters, and epoxy resins, contribute flexibility, chemical resistance, and adhesion. Epoxy-based coatings, in particular, are widely appreciated for their strong adhesion and chemical stability. However, they suffer from certain limitations such as hydrophobicity, which can lead to crack formation and th</w:t>
      </w:r>
      <w:r w:rsidR="0076028C">
        <w:rPr>
          <w:rFonts w:ascii="Arial" w:hAnsi="Arial" w:cs="Arial"/>
          <w:sz w:val="20"/>
          <w:szCs w:val="20"/>
        </w:rPr>
        <w:t>e ingress of corrosive species (</w:t>
      </w:r>
      <w:hyperlink r:id="rId7" w:history="1">
        <w:r w:rsidRPr="00F557BC">
          <w:rPr>
            <w:rFonts w:ascii="Arial" w:hAnsi="Arial" w:cs="Arial"/>
            <w:sz w:val="20"/>
            <w:szCs w:val="20"/>
            <w:bdr w:val="none" w:sz="0" w:space="0" w:color="auto" w:frame="1"/>
          </w:rPr>
          <w:t>Hou</w:t>
        </w:r>
      </w:hyperlink>
      <w:r w:rsidRPr="00F557BC">
        <w:rPr>
          <w:rFonts w:ascii="Arial" w:hAnsi="Arial" w:cs="Arial"/>
          <w:sz w:val="20"/>
          <w:szCs w:val="20"/>
          <w:bdr w:val="none" w:sz="0" w:space="0" w:color="auto" w:frame="1"/>
        </w:rPr>
        <w:t xml:space="preserve">, et al., 2024; </w:t>
      </w:r>
      <w:r w:rsidRPr="00F557BC">
        <w:rPr>
          <w:rFonts w:ascii="Arial" w:eastAsia="MinionPro-Regular2" w:hAnsi="Arial" w:cs="Arial"/>
          <w:iCs/>
          <w:sz w:val="20"/>
          <w:szCs w:val="20"/>
        </w:rPr>
        <w:t xml:space="preserve">Krishnapriya, et al., 2019;  </w:t>
      </w:r>
      <w:proofErr w:type="spellStart"/>
      <w:r w:rsidRPr="00F557BC">
        <w:rPr>
          <w:rFonts w:ascii="Arial" w:hAnsi="Arial" w:cs="Arial"/>
          <w:sz w:val="20"/>
          <w:szCs w:val="20"/>
        </w:rPr>
        <w:t>Behzadnasab</w:t>
      </w:r>
      <w:proofErr w:type="spellEnd"/>
      <w:r w:rsidRPr="00F557BC">
        <w:rPr>
          <w:rFonts w:ascii="Arial" w:hAnsi="Arial" w:cs="Arial"/>
          <w:sz w:val="20"/>
          <w:szCs w:val="20"/>
        </w:rPr>
        <w:t xml:space="preserve">, et al., 2017; </w:t>
      </w:r>
      <w:proofErr w:type="spellStart"/>
      <w:r w:rsidRPr="00F557BC">
        <w:rPr>
          <w:rFonts w:ascii="Arial" w:hAnsi="Arial" w:cs="Arial"/>
          <w:sz w:val="20"/>
          <w:szCs w:val="20"/>
        </w:rPr>
        <w:t>Lamakaa</w:t>
      </w:r>
      <w:proofErr w:type="spellEnd"/>
      <w:r w:rsidRPr="00F557BC">
        <w:rPr>
          <w:rFonts w:ascii="Arial" w:hAnsi="Arial" w:cs="Arial"/>
          <w:sz w:val="20"/>
          <w:szCs w:val="20"/>
        </w:rPr>
        <w:t xml:space="preserve">, et al., 2015; </w:t>
      </w:r>
      <w:r w:rsidRPr="00F557BC">
        <w:rPr>
          <w:rFonts w:ascii="Arial" w:eastAsia="MinionPro-Regular2" w:hAnsi="Arial" w:cs="Arial"/>
          <w:iCs/>
          <w:sz w:val="20"/>
          <w:szCs w:val="20"/>
        </w:rPr>
        <w:t xml:space="preserve">Jalili, et al., 2009; </w:t>
      </w:r>
      <w:r w:rsidRPr="00F557BC">
        <w:rPr>
          <w:rFonts w:ascii="Arial" w:eastAsia="MinionPro-Regular2" w:hAnsi="Arial" w:cs="Arial"/>
          <w:sz w:val="20"/>
          <w:szCs w:val="20"/>
        </w:rPr>
        <w:t>Barletta</w:t>
      </w:r>
      <w:r w:rsidRPr="00F557BC">
        <w:rPr>
          <w:rFonts w:ascii="Arial" w:hAnsi="Arial" w:cs="Arial"/>
          <w:sz w:val="20"/>
          <w:szCs w:val="20"/>
        </w:rPr>
        <w:t>, et al., 2007;</w:t>
      </w:r>
      <w:r w:rsidRPr="00F557BC">
        <w:rPr>
          <w:rFonts w:ascii="Arial" w:eastAsia="MinionPro-Regular2" w:hAnsi="Arial" w:cs="Arial"/>
          <w:iCs/>
          <w:sz w:val="20"/>
          <w:szCs w:val="20"/>
        </w:rPr>
        <w:t xml:space="preserve"> </w:t>
      </w:r>
      <w:proofErr w:type="spellStart"/>
      <w:r w:rsidRPr="00F557BC">
        <w:rPr>
          <w:rFonts w:ascii="Arial" w:eastAsia="MinionPro-Regular2" w:hAnsi="Arial" w:cs="Arial"/>
          <w:iCs/>
          <w:sz w:val="20"/>
          <w:szCs w:val="20"/>
        </w:rPr>
        <w:t>Bergna</w:t>
      </w:r>
      <w:proofErr w:type="spellEnd"/>
      <w:r w:rsidRPr="00F557BC">
        <w:rPr>
          <w:rFonts w:ascii="Arial" w:eastAsia="MinionPro-Regular2" w:hAnsi="Arial" w:cs="Arial"/>
          <w:iCs/>
          <w:sz w:val="20"/>
          <w:szCs w:val="20"/>
        </w:rPr>
        <w:t>,. &amp; Roberts, 20</w:t>
      </w:r>
      <w:r w:rsidR="0076028C">
        <w:rPr>
          <w:rFonts w:ascii="Arial" w:eastAsia="MinionPro-Regular2" w:hAnsi="Arial" w:cs="Arial"/>
          <w:iCs/>
          <w:sz w:val="20"/>
          <w:szCs w:val="20"/>
        </w:rPr>
        <w:t>05;</w:t>
      </w:r>
      <w:r w:rsidRPr="00F557BC">
        <w:rPr>
          <w:rFonts w:ascii="Arial" w:hAnsi="Arial" w:cs="Arial"/>
          <w:sz w:val="20"/>
          <w:szCs w:val="20"/>
        </w:rPr>
        <w:t xml:space="preserve"> Galliano &amp; Landolt, 2002; Ellis, 1993)  </w:t>
      </w:r>
    </w:p>
    <w:p w14:paraId="3030A510" w14:textId="77777777" w:rsidR="00DE6818" w:rsidRPr="00F557BC" w:rsidRDefault="00DE6818" w:rsidP="00DE6818">
      <w:pPr>
        <w:pStyle w:val="NormalWeb"/>
        <w:rPr>
          <w:rFonts w:ascii="Arial" w:hAnsi="Arial" w:cs="Arial"/>
          <w:sz w:val="20"/>
          <w:szCs w:val="20"/>
        </w:rPr>
      </w:pPr>
      <w:r w:rsidRPr="00F557BC">
        <w:rPr>
          <w:rFonts w:ascii="Arial" w:hAnsi="Arial" w:cs="Arial"/>
          <w:sz w:val="20"/>
          <w:szCs w:val="20"/>
        </w:rPr>
        <w:t xml:space="preserve">Inorganic fillers and nanoparticles, including silica-based materials, have been incorporated into epoxy systems to address these deficiencies. Precipitated amorphous silica (PAS), a non-toxic, eco-friendly material, has shown promise as a reinforcing agent, crack inhibitor, and corrosion-resistant additive (Music et al., 2011). Additionally, bio-based materials, particularly plant extracts derived from leaves, </w:t>
      </w:r>
      <w:r w:rsidRPr="00F557BC">
        <w:rPr>
          <w:rFonts w:ascii="Arial" w:hAnsi="Arial" w:cs="Arial"/>
          <w:sz w:val="20"/>
          <w:szCs w:val="20"/>
        </w:rPr>
        <w:lastRenderedPageBreak/>
        <w:t xml:space="preserve">bark, or roots, have attracted attention as green corrosion inhibitors due to their biodegradability and effective inhibitory properties. Despite their advantages, such natural extracts often suffer from limited thermal and mechanical stability, poor adhesion, and short shelf </w:t>
      </w:r>
      <w:proofErr w:type="gramStart"/>
      <w:r w:rsidRPr="00F557BC">
        <w:rPr>
          <w:rFonts w:ascii="Arial" w:hAnsi="Arial" w:cs="Arial"/>
          <w:sz w:val="20"/>
          <w:szCs w:val="20"/>
        </w:rPr>
        <w:t>life.(</w:t>
      </w:r>
      <w:proofErr w:type="spellStart"/>
      <w:proofErr w:type="gramEnd"/>
      <w:r w:rsidRPr="00F557BC">
        <w:rPr>
          <w:rFonts w:ascii="Arial" w:hAnsi="Arial" w:cs="Arial"/>
          <w:sz w:val="20"/>
          <w:szCs w:val="20"/>
        </w:rPr>
        <w:t>Agiriga</w:t>
      </w:r>
      <w:proofErr w:type="spellEnd"/>
      <w:r w:rsidRPr="00F557BC">
        <w:rPr>
          <w:rFonts w:ascii="Arial" w:hAnsi="Arial" w:cs="Arial"/>
          <w:sz w:val="20"/>
          <w:szCs w:val="20"/>
        </w:rPr>
        <w:t xml:space="preserve"> et al., </w:t>
      </w:r>
      <w:proofErr w:type="gramStart"/>
      <w:r w:rsidRPr="00F557BC">
        <w:rPr>
          <w:rFonts w:ascii="Arial" w:hAnsi="Arial" w:cs="Arial"/>
          <w:sz w:val="20"/>
          <w:szCs w:val="20"/>
        </w:rPr>
        <w:t>2019;  Udo</w:t>
      </w:r>
      <w:proofErr w:type="gramEnd"/>
      <w:r w:rsidRPr="00F557BC">
        <w:rPr>
          <w:rFonts w:ascii="Arial" w:hAnsi="Arial" w:cs="Arial"/>
          <w:sz w:val="20"/>
          <w:szCs w:val="20"/>
        </w:rPr>
        <w:t xml:space="preserve"> &amp; Gloria, 2016; </w:t>
      </w:r>
      <w:proofErr w:type="spellStart"/>
      <w:r w:rsidRPr="00F557BC">
        <w:rPr>
          <w:rFonts w:ascii="Arial" w:hAnsi="Arial" w:cs="Arial"/>
          <w:sz w:val="20"/>
          <w:szCs w:val="20"/>
        </w:rPr>
        <w:t>Yasakau</w:t>
      </w:r>
      <w:proofErr w:type="spellEnd"/>
      <w:r w:rsidRPr="00F557BC">
        <w:rPr>
          <w:rFonts w:ascii="Arial" w:hAnsi="Arial" w:cs="Arial"/>
          <w:sz w:val="20"/>
          <w:szCs w:val="20"/>
        </w:rPr>
        <w:t xml:space="preserve">, et al., </w:t>
      </w:r>
      <w:proofErr w:type="gramStart"/>
      <w:r w:rsidRPr="00F557BC">
        <w:rPr>
          <w:rFonts w:ascii="Arial" w:hAnsi="Arial" w:cs="Arial"/>
          <w:sz w:val="20"/>
          <w:szCs w:val="20"/>
        </w:rPr>
        <w:t>2008 )</w:t>
      </w:r>
      <w:proofErr w:type="gramEnd"/>
    </w:p>
    <w:p w14:paraId="55391B12" w14:textId="4B638A1F" w:rsidR="00DE6818" w:rsidRPr="00F557BC" w:rsidRDefault="0076028C" w:rsidP="00DE6818">
      <w:pPr>
        <w:pStyle w:val="NormalWeb"/>
        <w:rPr>
          <w:rFonts w:ascii="Arial" w:hAnsi="Arial" w:cs="Arial"/>
          <w:sz w:val="20"/>
          <w:szCs w:val="20"/>
        </w:rPr>
      </w:pPr>
      <w:r>
        <w:rPr>
          <w:rFonts w:ascii="Arial" w:hAnsi="Arial" w:cs="Arial"/>
          <w:sz w:val="20"/>
          <w:szCs w:val="20"/>
        </w:rPr>
        <w:t xml:space="preserve">To overcome these </w:t>
      </w:r>
      <w:proofErr w:type="gramStart"/>
      <w:r>
        <w:rPr>
          <w:rFonts w:ascii="Arial" w:hAnsi="Arial" w:cs="Arial"/>
          <w:sz w:val="20"/>
          <w:szCs w:val="20"/>
        </w:rPr>
        <w:t xml:space="preserve">limitations </w:t>
      </w:r>
      <w:r w:rsidR="00DE6818" w:rsidRPr="00F557BC">
        <w:rPr>
          <w:rFonts w:ascii="Arial" w:hAnsi="Arial" w:cs="Arial"/>
          <w:sz w:val="20"/>
          <w:szCs w:val="20"/>
        </w:rPr>
        <w:t xml:space="preserve"> recent</w:t>
      </w:r>
      <w:proofErr w:type="gramEnd"/>
      <w:r w:rsidR="00DE6818" w:rsidRPr="00F557BC">
        <w:rPr>
          <w:rFonts w:ascii="Arial" w:hAnsi="Arial" w:cs="Arial"/>
          <w:sz w:val="20"/>
          <w:szCs w:val="20"/>
        </w:rPr>
        <w:t xml:space="preserve"> studies have explored the fabrication of organic–inorganic hybrid coatings using plant extracts and inorganic fillers. Notable examples include Zinc−</w:t>
      </w:r>
      <w:r w:rsidR="00DE6818" w:rsidRPr="00F557BC">
        <w:rPr>
          <w:rStyle w:val="Emphasis"/>
          <w:rFonts w:ascii="Arial" w:hAnsi="Arial" w:cs="Arial"/>
          <w:sz w:val="20"/>
          <w:szCs w:val="20"/>
        </w:rPr>
        <w:t>Cichorium intybus</w:t>
      </w:r>
      <w:r>
        <w:rPr>
          <w:rFonts w:ascii="Arial" w:hAnsi="Arial" w:cs="Arial"/>
          <w:sz w:val="20"/>
          <w:szCs w:val="20"/>
        </w:rPr>
        <w:t xml:space="preserve"> leaf extract hybrid coatings, </w:t>
      </w:r>
      <w:proofErr w:type="spellStart"/>
      <w:r w:rsidR="00DE6818" w:rsidRPr="00F557BC">
        <w:rPr>
          <w:rStyle w:val="Emphasis"/>
          <w:rFonts w:ascii="Arial" w:hAnsi="Arial" w:cs="Arial"/>
          <w:sz w:val="20"/>
          <w:szCs w:val="20"/>
        </w:rPr>
        <w:t>Gracilaria</w:t>
      </w:r>
      <w:proofErr w:type="spellEnd"/>
      <w:r w:rsidR="00DE6818" w:rsidRPr="00F557BC">
        <w:rPr>
          <w:rStyle w:val="Emphasis"/>
          <w:rFonts w:ascii="Arial" w:hAnsi="Arial" w:cs="Arial"/>
          <w:sz w:val="20"/>
          <w:szCs w:val="20"/>
        </w:rPr>
        <w:t xml:space="preserve"> edulis</w:t>
      </w:r>
      <w:r w:rsidR="00DE6818" w:rsidRPr="00F557BC">
        <w:rPr>
          <w:rFonts w:ascii="Arial" w:hAnsi="Arial" w:cs="Arial"/>
          <w:sz w:val="20"/>
          <w:szCs w:val="20"/>
        </w:rPr>
        <w:t xml:space="preserve">-modified epoxy systems, and silane-treated </w:t>
      </w:r>
      <w:r w:rsidR="00DE6818" w:rsidRPr="00F557BC">
        <w:rPr>
          <w:rStyle w:val="Emphasis"/>
          <w:rFonts w:ascii="Arial" w:hAnsi="Arial" w:cs="Arial"/>
          <w:sz w:val="20"/>
          <w:szCs w:val="20"/>
        </w:rPr>
        <w:t>Mentha longifolia</w:t>
      </w:r>
      <w:r w:rsidR="00DE6818" w:rsidRPr="00F557BC">
        <w:rPr>
          <w:rFonts w:ascii="Arial" w:hAnsi="Arial" w:cs="Arial"/>
          <w:sz w:val="20"/>
          <w:szCs w:val="20"/>
        </w:rPr>
        <w:t xml:space="preserve"> coatings, which have demonstrated enhanced corrosion protection and mechanical performance in aggressive environments (</w:t>
      </w:r>
      <w:proofErr w:type="spellStart"/>
      <w:r w:rsidR="00DE6818" w:rsidRPr="00F557BC">
        <w:rPr>
          <w:rFonts w:ascii="Arial" w:hAnsi="Arial" w:cs="Arial"/>
          <w:sz w:val="20"/>
          <w:szCs w:val="20"/>
        </w:rPr>
        <w:t>Sanaei</w:t>
      </w:r>
      <w:proofErr w:type="spellEnd"/>
      <w:r w:rsidR="00DE6818" w:rsidRPr="00F557BC">
        <w:rPr>
          <w:rFonts w:ascii="Arial" w:hAnsi="Arial" w:cs="Arial"/>
          <w:sz w:val="20"/>
          <w:szCs w:val="20"/>
        </w:rPr>
        <w:t xml:space="preserve"> et al., 2017; Rajan et al., 2017;  Nikpour et al., 2017; </w:t>
      </w:r>
      <w:proofErr w:type="spellStart"/>
      <w:r w:rsidR="00DE6818" w:rsidRPr="00F557BC">
        <w:rPr>
          <w:rFonts w:ascii="Arial" w:hAnsi="Arial" w:cs="Arial"/>
          <w:sz w:val="20"/>
          <w:szCs w:val="20"/>
        </w:rPr>
        <w:t>canosa</w:t>
      </w:r>
      <w:proofErr w:type="spellEnd"/>
      <w:r w:rsidR="00DE6818" w:rsidRPr="00F557BC">
        <w:rPr>
          <w:rFonts w:ascii="Arial" w:hAnsi="Arial" w:cs="Arial"/>
          <w:sz w:val="20"/>
          <w:szCs w:val="20"/>
        </w:rPr>
        <w:t xml:space="preserve"> , et al., 2014; Ahmad et al., 2014 ).</w:t>
      </w:r>
    </w:p>
    <w:p w14:paraId="0AD06D97" w14:textId="0577C33C" w:rsidR="00DE6818" w:rsidRPr="00F557BC" w:rsidRDefault="00DE6818" w:rsidP="00DE6818">
      <w:pPr>
        <w:pStyle w:val="NormalWeb"/>
        <w:rPr>
          <w:rFonts w:ascii="Arial" w:hAnsi="Arial" w:cs="Arial"/>
          <w:sz w:val="20"/>
          <w:szCs w:val="20"/>
        </w:rPr>
      </w:pPr>
      <w:r w:rsidRPr="00F557BC">
        <w:rPr>
          <w:rFonts w:ascii="Arial" w:hAnsi="Arial" w:cs="Arial"/>
          <w:sz w:val="20"/>
          <w:szCs w:val="20"/>
        </w:rPr>
        <w:t xml:space="preserve">Recent literature has demonstrated the superior performance of hybrid coatings compared to neat or single-phase systems. For example, Gasiorek et al. (2023) reported that solvent selection during sol-gel processing significantly affects polarization behaviour and coating integrity. Peter and </w:t>
      </w:r>
      <w:proofErr w:type="spellStart"/>
      <w:r w:rsidRPr="00F557BC">
        <w:rPr>
          <w:rFonts w:ascii="Arial" w:hAnsi="Arial" w:cs="Arial"/>
          <w:sz w:val="20"/>
          <w:szCs w:val="20"/>
        </w:rPr>
        <w:t>Milošev</w:t>
      </w:r>
      <w:proofErr w:type="spellEnd"/>
      <w:r w:rsidRPr="00F557BC">
        <w:rPr>
          <w:rFonts w:ascii="Arial" w:hAnsi="Arial" w:cs="Arial"/>
          <w:sz w:val="20"/>
          <w:szCs w:val="20"/>
        </w:rPr>
        <w:t xml:space="preserve"> (2015) observed excellent anodic protection using sol-gel-based hybrid coatings on AA2024-T3 and 7075-T6 aluminium alloys, with no pitting up to ~7 V in 0.5 M NaCl. Bongiorno et al.</w:t>
      </w:r>
      <w:r w:rsidR="0076028C">
        <w:rPr>
          <w:rFonts w:ascii="Arial" w:hAnsi="Arial" w:cs="Arial"/>
          <w:sz w:val="20"/>
          <w:szCs w:val="20"/>
        </w:rPr>
        <w:t>,</w:t>
      </w:r>
      <w:r w:rsidRPr="00F557BC">
        <w:rPr>
          <w:rFonts w:ascii="Arial" w:hAnsi="Arial" w:cs="Arial"/>
          <w:sz w:val="20"/>
          <w:szCs w:val="20"/>
        </w:rPr>
        <w:t xml:space="preserve"> (2023</w:t>
      </w:r>
      <w:proofErr w:type="gramStart"/>
      <w:r w:rsidRPr="00F557BC">
        <w:rPr>
          <w:rFonts w:ascii="Arial" w:hAnsi="Arial" w:cs="Arial"/>
          <w:sz w:val="20"/>
          <w:szCs w:val="20"/>
        </w:rPr>
        <w:t>)</w:t>
      </w:r>
      <w:r w:rsidR="007754CD" w:rsidRPr="00F557BC">
        <w:rPr>
          <w:rFonts w:ascii="Arial" w:hAnsi="Arial" w:cs="Arial"/>
          <w:sz w:val="20"/>
          <w:szCs w:val="20"/>
        </w:rPr>
        <w:t xml:space="preserve">, </w:t>
      </w:r>
      <w:r w:rsidRPr="00F557BC">
        <w:rPr>
          <w:rFonts w:ascii="Arial" w:hAnsi="Arial" w:cs="Arial"/>
          <w:sz w:val="20"/>
          <w:szCs w:val="20"/>
        </w:rPr>
        <w:t xml:space="preserve"> demonstrated</w:t>
      </w:r>
      <w:proofErr w:type="gramEnd"/>
      <w:r w:rsidRPr="00F557BC">
        <w:rPr>
          <w:rFonts w:ascii="Arial" w:hAnsi="Arial" w:cs="Arial"/>
          <w:sz w:val="20"/>
          <w:szCs w:val="20"/>
        </w:rPr>
        <w:t xml:space="preserve"> that coatings with lower pigment volume concentrations (PVC) exhibit higher impedance and better performance on both AA2024-T3 and mild steel substrates. Similarly, Hou et al. (2023) showed that superhydrophobic coatings dramatically incr</w:t>
      </w:r>
      <w:r w:rsidR="0076028C">
        <w:rPr>
          <w:rFonts w:ascii="Arial" w:hAnsi="Arial" w:cs="Arial"/>
          <w:sz w:val="20"/>
          <w:szCs w:val="20"/>
        </w:rPr>
        <w:t>ease charge transfer resistance</w:t>
      </w:r>
      <w:r w:rsidRPr="00F557BC">
        <w:rPr>
          <w:rFonts w:ascii="Arial" w:hAnsi="Arial" w:cs="Arial"/>
          <w:sz w:val="20"/>
          <w:szCs w:val="20"/>
        </w:rPr>
        <w:t xml:space="preserve"> indicating effective barrier protection.</w:t>
      </w:r>
    </w:p>
    <w:p w14:paraId="7908EA7B" w14:textId="77777777" w:rsidR="00DE6818" w:rsidRPr="00F557BC" w:rsidRDefault="00DE6818" w:rsidP="00DE6818">
      <w:pPr>
        <w:pStyle w:val="NormalWeb"/>
        <w:rPr>
          <w:rFonts w:ascii="Arial" w:hAnsi="Arial" w:cs="Arial"/>
          <w:sz w:val="20"/>
          <w:szCs w:val="20"/>
        </w:rPr>
      </w:pPr>
      <w:proofErr w:type="spellStart"/>
      <w:r w:rsidRPr="00F557BC">
        <w:rPr>
          <w:rStyle w:val="Emphasis"/>
          <w:rFonts w:ascii="Arial" w:hAnsi="Arial" w:cs="Arial"/>
          <w:sz w:val="20"/>
          <w:szCs w:val="20"/>
        </w:rPr>
        <w:t>Dacryodes</w:t>
      </w:r>
      <w:proofErr w:type="spellEnd"/>
      <w:r w:rsidRPr="00F557BC">
        <w:rPr>
          <w:rStyle w:val="Emphasis"/>
          <w:rFonts w:ascii="Arial" w:hAnsi="Arial" w:cs="Arial"/>
          <w:sz w:val="20"/>
          <w:szCs w:val="20"/>
        </w:rPr>
        <w:t xml:space="preserve"> edulis</w:t>
      </w:r>
      <w:r w:rsidRPr="00F557BC">
        <w:rPr>
          <w:rFonts w:ascii="Arial" w:hAnsi="Arial" w:cs="Arial"/>
          <w:sz w:val="20"/>
          <w:szCs w:val="20"/>
        </w:rPr>
        <w:t xml:space="preserve"> (African pear), a fruit-bearing tree native to West and Central Africa, has recently gained attention due to its leaf extract’s corrosion-inhibitive properties, particularly in mixed-type inhibition mechanisms (</w:t>
      </w:r>
      <w:proofErr w:type="spellStart"/>
      <w:r w:rsidRPr="00F557BC">
        <w:rPr>
          <w:rFonts w:ascii="Arial" w:hAnsi="Arial" w:cs="Arial"/>
          <w:sz w:val="20"/>
          <w:szCs w:val="20"/>
        </w:rPr>
        <w:t>Agiriga</w:t>
      </w:r>
      <w:proofErr w:type="spellEnd"/>
      <w:r w:rsidRPr="00F557BC">
        <w:rPr>
          <w:rFonts w:ascii="Arial" w:hAnsi="Arial" w:cs="Arial"/>
          <w:sz w:val="20"/>
          <w:szCs w:val="20"/>
        </w:rPr>
        <w:t xml:space="preserve"> et al., 2017; </w:t>
      </w:r>
      <w:proofErr w:type="spellStart"/>
      <w:r w:rsidRPr="00F557BC">
        <w:rPr>
          <w:rFonts w:ascii="Arial" w:hAnsi="Arial" w:cs="Arial"/>
          <w:sz w:val="20"/>
          <w:szCs w:val="20"/>
        </w:rPr>
        <w:t>Bhawsar</w:t>
      </w:r>
      <w:proofErr w:type="spellEnd"/>
      <w:r w:rsidRPr="00F557BC">
        <w:rPr>
          <w:rFonts w:ascii="Arial" w:hAnsi="Arial" w:cs="Arial"/>
          <w:sz w:val="20"/>
          <w:szCs w:val="20"/>
        </w:rPr>
        <w:t xml:space="preserve">, et al., 2015; </w:t>
      </w:r>
      <w:proofErr w:type="spellStart"/>
      <w:r w:rsidRPr="00F557BC">
        <w:rPr>
          <w:rFonts w:ascii="Arial" w:hAnsi="Arial" w:cs="Arial"/>
          <w:sz w:val="20"/>
          <w:szCs w:val="20"/>
        </w:rPr>
        <w:t>Oguzie</w:t>
      </w:r>
      <w:proofErr w:type="spellEnd"/>
      <w:r w:rsidRPr="00F557BC">
        <w:rPr>
          <w:rFonts w:ascii="Arial" w:hAnsi="Arial" w:cs="Arial"/>
          <w:sz w:val="20"/>
          <w:szCs w:val="20"/>
        </w:rPr>
        <w:t xml:space="preserve"> et al., 2010). The integration of </w:t>
      </w:r>
      <w:r w:rsidRPr="00F557BC">
        <w:rPr>
          <w:rStyle w:val="Emphasis"/>
          <w:rFonts w:ascii="Arial" w:hAnsi="Arial" w:cs="Arial"/>
          <w:sz w:val="20"/>
          <w:szCs w:val="20"/>
        </w:rPr>
        <w:t>D. edulis</w:t>
      </w:r>
      <w:r w:rsidRPr="00F557BC">
        <w:rPr>
          <w:rFonts w:ascii="Arial" w:hAnsi="Arial" w:cs="Arial"/>
          <w:sz w:val="20"/>
          <w:szCs w:val="20"/>
        </w:rPr>
        <w:t xml:space="preserve"> leaf extract with PAS in an epoxy matrix offers a novel route toward developing high-performance, bio-based hybrid coatings.</w:t>
      </w:r>
    </w:p>
    <w:p w14:paraId="66186C77" w14:textId="3D7A0E3D" w:rsidR="00DE6818" w:rsidRPr="00F557BC" w:rsidRDefault="00DE6818" w:rsidP="00DE6818">
      <w:pPr>
        <w:pStyle w:val="NormalWeb"/>
        <w:rPr>
          <w:rFonts w:ascii="Arial" w:hAnsi="Arial" w:cs="Arial"/>
          <w:sz w:val="20"/>
          <w:szCs w:val="20"/>
        </w:rPr>
      </w:pPr>
      <w:r w:rsidRPr="00F557BC">
        <w:rPr>
          <w:rFonts w:ascii="Arial" w:hAnsi="Arial" w:cs="Arial"/>
          <w:sz w:val="20"/>
          <w:szCs w:val="20"/>
        </w:rPr>
        <w:t xml:space="preserve">In this study, a novel bio-based hybrid epoxy coating was developed using ethanol-extracted </w:t>
      </w:r>
      <w:proofErr w:type="spellStart"/>
      <w:r w:rsidRPr="00F557BC">
        <w:rPr>
          <w:rStyle w:val="Emphasis"/>
          <w:rFonts w:ascii="Arial" w:hAnsi="Arial" w:cs="Arial"/>
          <w:sz w:val="20"/>
          <w:szCs w:val="20"/>
        </w:rPr>
        <w:t>Dacryodes</w:t>
      </w:r>
      <w:proofErr w:type="spellEnd"/>
      <w:r w:rsidRPr="00F557BC">
        <w:rPr>
          <w:rStyle w:val="Emphasis"/>
          <w:rFonts w:ascii="Arial" w:hAnsi="Arial" w:cs="Arial"/>
          <w:sz w:val="20"/>
          <w:szCs w:val="20"/>
        </w:rPr>
        <w:t xml:space="preserve"> edulis</w:t>
      </w:r>
      <w:r w:rsidRPr="00F557BC">
        <w:rPr>
          <w:rFonts w:ascii="Arial" w:hAnsi="Arial" w:cs="Arial"/>
          <w:sz w:val="20"/>
          <w:szCs w:val="20"/>
        </w:rPr>
        <w:t xml:space="preserve"> leaf extract (DE) and precipitated amorphous silica (PAS) as organic and inorg</w:t>
      </w:r>
      <w:r w:rsidR="004C04FA" w:rsidRPr="00F557BC">
        <w:rPr>
          <w:rFonts w:ascii="Arial" w:hAnsi="Arial" w:cs="Arial"/>
          <w:sz w:val="20"/>
          <w:szCs w:val="20"/>
        </w:rPr>
        <w:t xml:space="preserve">anic components, </w:t>
      </w:r>
      <w:proofErr w:type="spellStart"/>
      <w:r w:rsidR="004C04FA" w:rsidRPr="00F557BC">
        <w:rPr>
          <w:rFonts w:ascii="Arial" w:hAnsi="Arial" w:cs="Arial"/>
          <w:sz w:val="20"/>
          <w:szCs w:val="20"/>
        </w:rPr>
        <w:t>respectively..The</w:t>
      </w:r>
      <w:proofErr w:type="spellEnd"/>
      <w:r w:rsidR="004C04FA" w:rsidRPr="00F557BC">
        <w:rPr>
          <w:rFonts w:ascii="Arial" w:hAnsi="Arial" w:cs="Arial"/>
          <w:sz w:val="20"/>
          <w:szCs w:val="20"/>
        </w:rPr>
        <w:t xml:space="preserve"> hybrid coating</w:t>
      </w:r>
      <w:r w:rsidRPr="00F557BC">
        <w:rPr>
          <w:rFonts w:ascii="Arial" w:hAnsi="Arial" w:cs="Arial"/>
          <w:sz w:val="20"/>
          <w:szCs w:val="20"/>
        </w:rPr>
        <w:t xml:space="preserve"> were systematically characterized using Fourier-transform infrared spectroscopy (FTIR), Raman spectroscopy</w:t>
      </w:r>
      <w:r w:rsidR="004C04FA" w:rsidRPr="00F557BC">
        <w:rPr>
          <w:rFonts w:ascii="Arial" w:hAnsi="Arial" w:cs="Arial"/>
          <w:sz w:val="20"/>
          <w:szCs w:val="20"/>
        </w:rPr>
        <w:t>,</w:t>
      </w:r>
      <w:r w:rsidR="0076028C">
        <w:rPr>
          <w:rFonts w:ascii="Arial" w:hAnsi="Arial" w:cs="Arial"/>
          <w:sz w:val="20"/>
          <w:szCs w:val="20"/>
        </w:rPr>
        <w:t xml:space="preserve"> S</w:t>
      </w:r>
      <w:r w:rsidRPr="00F557BC">
        <w:rPr>
          <w:rFonts w:ascii="Arial" w:hAnsi="Arial" w:cs="Arial"/>
          <w:sz w:val="20"/>
          <w:szCs w:val="20"/>
        </w:rPr>
        <w:t>cann</w:t>
      </w:r>
      <w:r w:rsidR="0076028C">
        <w:rPr>
          <w:rFonts w:ascii="Arial" w:hAnsi="Arial" w:cs="Arial"/>
          <w:sz w:val="20"/>
          <w:szCs w:val="20"/>
        </w:rPr>
        <w:t>ing electron microscopy (SEM), T</w:t>
      </w:r>
      <w:r w:rsidRPr="00F557BC">
        <w:rPr>
          <w:rFonts w:ascii="Arial" w:hAnsi="Arial" w:cs="Arial"/>
          <w:sz w:val="20"/>
          <w:szCs w:val="20"/>
        </w:rPr>
        <w:t xml:space="preserve">ransmission electron </w:t>
      </w:r>
      <w:r w:rsidR="004C04FA" w:rsidRPr="00F557BC">
        <w:rPr>
          <w:rFonts w:ascii="Arial" w:hAnsi="Arial" w:cs="Arial"/>
          <w:sz w:val="20"/>
          <w:szCs w:val="20"/>
        </w:rPr>
        <w:t>microscopy (TEM), G</w:t>
      </w:r>
      <w:r w:rsidRPr="00F557BC">
        <w:rPr>
          <w:rFonts w:ascii="Arial" w:hAnsi="Arial" w:cs="Arial"/>
          <w:sz w:val="20"/>
          <w:szCs w:val="20"/>
        </w:rPr>
        <w:t>as chromatography–</w:t>
      </w:r>
      <w:r w:rsidR="0076028C">
        <w:rPr>
          <w:rFonts w:ascii="Arial" w:hAnsi="Arial" w:cs="Arial"/>
          <w:sz w:val="20"/>
          <w:szCs w:val="20"/>
        </w:rPr>
        <w:t>mass spectrometry (GC–MS), and T</w:t>
      </w:r>
      <w:r w:rsidRPr="00F557BC">
        <w:rPr>
          <w:rFonts w:ascii="Arial" w:hAnsi="Arial" w:cs="Arial"/>
          <w:sz w:val="20"/>
          <w:szCs w:val="20"/>
        </w:rPr>
        <w:t>hermogravimetric analysis (TGA).</w:t>
      </w:r>
    </w:p>
    <w:p w14:paraId="5205EDC4" w14:textId="77777777" w:rsidR="00DE6818" w:rsidRPr="00F557BC" w:rsidRDefault="00DE6818" w:rsidP="00DE6818">
      <w:pPr>
        <w:pStyle w:val="NormalWeb"/>
        <w:rPr>
          <w:rFonts w:ascii="Arial" w:hAnsi="Arial" w:cs="Arial"/>
          <w:sz w:val="20"/>
          <w:szCs w:val="20"/>
        </w:rPr>
      </w:pPr>
      <w:r w:rsidRPr="00F557BC">
        <w:rPr>
          <w:rFonts w:ascii="Arial" w:hAnsi="Arial" w:cs="Arial"/>
          <w:sz w:val="20"/>
          <w:szCs w:val="20"/>
        </w:rPr>
        <w:t xml:space="preserve">The corrosion resistance and barrier properties of the developed coatings—including neat epoxy, epoxy/PAS, epoxy/DE, and epoxy/hybrid systems—were evaluated in simulated aggressive environments containing 3.5 </w:t>
      </w:r>
      <w:proofErr w:type="spellStart"/>
      <w:r w:rsidRPr="00F557BC">
        <w:rPr>
          <w:rFonts w:ascii="Arial" w:hAnsi="Arial" w:cs="Arial"/>
          <w:sz w:val="20"/>
          <w:szCs w:val="20"/>
        </w:rPr>
        <w:t>wt</w:t>
      </w:r>
      <w:proofErr w:type="spellEnd"/>
      <w:r w:rsidRPr="00F557BC">
        <w:rPr>
          <w:rFonts w:ascii="Arial" w:hAnsi="Arial" w:cs="Arial"/>
          <w:sz w:val="20"/>
          <w:szCs w:val="20"/>
        </w:rPr>
        <w:t xml:space="preserve">% and 5 </w:t>
      </w:r>
      <w:proofErr w:type="spellStart"/>
      <w:r w:rsidRPr="00F557BC">
        <w:rPr>
          <w:rFonts w:ascii="Arial" w:hAnsi="Arial" w:cs="Arial"/>
          <w:sz w:val="20"/>
          <w:szCs w:val="20"/>
        </w:rPr>
        <w:t>wt</w:t>
      </w:r>
      <w:proofErr w:type="spellEnd"/>
      <w:r w:rsidRPr="00F557BC">
        <w:rPr>
          <w:rFonts w:ascii="Arial" w:hAnsi="Arial" w:cs="Arial"/>
          <w:sz w:val="20"/>
          <w:szCs w:val="20"/>
        </w:rPr>
        <w:t>% NaCl, which are relevant for applications in the marine and aviation industries. This work aims to provide insight into the structural integrity, corrosion resistance, and performance enhancement potential of bio-based hybrid coatings as sustainable alternatives to conventional protective systems</w:t>
      </w:r>
    </w:p>
    <w:p w14:paraId="487F5E8E" w14:textId="77777777" w:rsidR="00DE6818" w:rsidRPr="00F557BC" w:rsidRDefault="00F557BC" w:rsidP="00DE6818">
      <w:pPr>
        <w:spacing w:line="360" w:lineRule="auto"/>
        <w:jc w:val="both"/>
        <w:rPr>
          <w:rFonts w:ascii="Arial" w:hAnsi="Arial" w:cs="Arial"/>
          <w:b/>
        </w:rPr>
      </w:pPr>
      <w:r w:rsidRPr="00F557BC">
        <w:rPr>
          <w:rFonts w:ascii="Arial" w:hAnsi="Arial" w:cs="Arial"/>
          <w:b/>
        </w:rPr>
        <w:t>EXPERIMENTAL</w:t>
      </w:r>
    </w:p>
    <w:p w14:paraId="595B4C12" w14:textId="77777777" w:rsidR="00DE6818" w:rsidRPr="00DE6818" w:rsidRDefault="00DE6818" w:rsidP="00DE6818">
      <w:pPr>
        <w:spacing w:line="360" w:lineRule="auto"/>
        <w:jc w:val="both"/>
        <w:rPr>
          <w:rFonts w:ascii="Arial" w:hAnsi="Arial" w:cs="Arial"/>
          <w:b/>
          <w:sz w:val="24"/>
          <w:szCs w:val="24"/>
        </w:rPr>
      </w:pPr>
      <w:r w:rsidRPr="00DE6818">
        <w:rPr>
          <w:rFonts w:ascii="Arial" w:hAnsi="Arial" w:cs="Arial"/>
          <w:b/>
          <w:sz w:val="24"/>
          <w:szCs w:val="24"/>
        </w:rPr>
        <w:t>Materials</w:t>
      </w:r>
    </w:p>
    <w:p w14:paraId="1E822A41" w14:textId="07314976" w:rsidR="00DE6818" w:rsidRPr="00F557BC" w:rsidRDefault="00DE6818" w:rsidP="00DE6818">
      <w:pPr>
        <w:autoSpaceDE w:val="0"/>
        <w:autoSpaceDN w:val="0"/>
        <w:adjustRightInd w:val="0"/>
        <w:jc w:val="both"/>
        <w:rPr>
          <w:rFonts w:ascii="Arial" w:eastAsia="CharisSIL" w:hAnsi="Arial" w:cs="Arial"/>
          <w:sz w:val="20"/>
          <w:szCs w:val="20"/>
        </w:rPr>
      </w:pPr>
      <w:r w:rsidRPr="00F557BC">
        <w:rPr>
          <w:rFonts w:ascii="Arial" w:hAnsi="Arial" w:cs="Arial"/>
          <w:sz w:val="20"/>
          <w:szCs w:val="20"/>
        </w:rPr>
        <w:t xml:space="preserve">The reagents </w:t>
      </w:r>
      <w:r w:rsidRPr="00F557BC">
        <w:rPr>
          <w:rFonts w:ascii="Arial" w:hAnsi="Arial" w:cs="Arial"/>
          <w:b/>
          <w:sz w:val="20"/>
          <w:szCs w:val="20"/>
        </w:rPr>
        <w:t>(</w:t>
      </w:r>
      <w:r w:rsidRPr="00F557BC">
        <w:rPr>
          <w:rFonts w:ascii="Arial" w:hAnsi="Arial" w:cs="Arial"/>
          <w:sz w:val="20"/>
          <w:szCs w:val="20"/>
        </w:rPr>
        <w:t xml:space="preserve">Sodium chloride (NaCl 39.34 % Na, 60.66 % Cl) , Sodium </w:t>
      </w:r>
      <w:proofErr w:type="spellStart"/>
      <w:r w:rsidRPr="00F557BC">
        <w:rPr>
          <w:rFonts w:ascii="Arial" w:hAnsi="Arial" w:cs="Arial"/>
          <w:sz w:val="20"/>
          <w:szCs w:val="20"/>
        </w:rPr>
        <w:t>siliate</w:t>
      </w:r>
      <w:proofErr w:type="spellEnd"/>
      <w:r w:rsidRPr="00F557BC">
        <w:rPr>
          <w:rFonts w:ascii="Arial" w:hAnsi="Arial" w:cs="Arial"/>
          <w:sz w:val="20"/>
          <w:szCs w:val="20"/>
        </w:rPr>
        <w:t xml:space="preserve"> (Na</w:t>
      </w:r>
      <w:r w:rsidRPr="00F557BC">
        <w:rPr>
          <w:rFonts w:ascii="Arial" w:hAnsi="Arial" w:cs="Arial"/>
          <w:sz w:val="20"/>
          <w:szCs w:val="20"/>
          <w:vertAlign w:val="subscript"/>
        </w:rPr>
        <w:t>2</w:t>
      </w:r>
      <w:r w:rsidRPr="00F557BC">
        <w:rPr>
          <w:rFonts w:ascii="Arial" w:hAnsi="Arial" w:cs="Arial"/>
          <w:sz w:val="20"/>
          <w:szCs w:val="20"/>
        </w:rPr>
        <w:t>SIO</w:t>
      </w:r>
      <w:r w:rsidRPr="00F557BC">
        <w:rPr>
          <w:rFonts w:ascii="Arial" w:hAnsi="Arial" w:cs="Arial"/>
          <w:sz w:val="20"/>
          <w:szCs w:val="20"/>
          <w:vertAlign w:val="subscript"/>
        </w:rPr>
        <w:t>3</w:t>
      </w:r>
      <w:r w:rsidRPr="00F557BC">
        <w:rPr>
          <w:rFonts w:ascii="Arial" w:hAnsi="Arial" w:cs="Arial"/>
          <w:sz w:val="20"/>
          <w:szCs w:val="20"/>
        </w:rPr>
        <w:t>; SiO</w:t>
      </w:r>
      <w:r w:rsidRPr="00F557BC">
        <w:rPr>
          <w:rFonts w:ascii="Arial" w:hAnsi="Arial" w:cs="Arial"/>
          <w:sz w:val="20"/>
          <w:szCs w:val="20"/>
          <w:vertAlign w:val="subscript"/>
        </w:rPr>
        <w:t>2</w:t>
      </w:r>
      <w:r w:rsidRPr="00F557BC">
        <w:rPr>
          <w:rFonts w:ascii="Arial" w:hAnsi="Arial" w:cs="Arial"/>
          <w:sz w:val="20"/>
          <w:szCs w:val="20"/>
        </w:rPr>
        <w:t>/Na</w:t>
      </w:r>
      <w:r w:rsidRPr="00F557BC">
        <w:rPr>
          <w:rFonts w:ascii="Arial" w:hAnsi="Arial" w:cs="Arial"/>
          <w:sz w:val="20"/>
          <w:szCs w:val="20"/>
          <w:vertAlign w:val="subscript"/>
        </w:rPr>
        <w:t>2</w:t>
      </w:r>
      <w:r w:rsidRPr="00F557BC">
        <w:rPr>
          <w:rFonts w:ascii="Arial" w:hAnsi="Arial" w:cs="Arial"/>
          <w:sz w:val="20"/>
          <w:szCs w:val="20"/>
        </w:rPr>
        <w:t>O, ratio of 3.22), 99 % ethanol (C</w:t>
      </w:r>
      <w:r w:rsidRPr="00F557BC">
        <w:rPr>
          <w:rFonts w:ascii="Arial" w:hAnsi="Arial" w:cs="Arial"/>
          <w:sz w:val="20"/>
          <w:szCs w:val="20"/>
          <w:vertAlign w:val="subscript"/>
        </w:rPr>
        <w:t>2</w:t>
      </w:r>
      <w:r w:rsidRPr="00F557BC">
        <w:rPr>
          <w:rFonts w:ascii="Arial" w:hAnsi="Arial" w:cs="Arial"/>
          <w:sz w:val="20"/>
          <w:szCs w:val="20"/>
        </w:rPr>
        <w:t>H</w:t>
      </w:r>
      <w:r w:rsidRPr="00F557BC">
        <w:rPr>
          <w:rFonts w:ascii="Arial" w:hAnsi="Arial" w:cs="Arial"/>
          <w:sz w:val="20"/>
          <w:szCs w:val="20"/>
          <w:vertAlign w:val="subscript"/>
        </w:rPr>
        <w:t>5</w:t>
      </w:r>
      <w:r w:rsidRPr="00F557BC">
        <w:rPr>
          <w:rFonts w:ascii="Arial" w:hAnsi="Arial" w:cs="Arial"/>
          <w:sz w:val="20"/>
          <w:szCs w:val="20"/>
        </w:rPr>
        <w:t>OH), concentrated sulphuric acid  (H</w:t>
      </w:r>
      <w:r w:rsidRPr="00F557BC">
        <w:rPr>
          <w:rFonts w:ascii="Arial" w:hAnsi="Arial" w:cs="Arial"/>
          <w:sz w:val="20"/>
          <w:szCs w:val="20"/>
          <w:vertAlign w:val="subscript"/>
        </w:rPr>
        <w:t>2</w:t>
      </w:r>
      <w:r w:rsidRPr="00F557BC">
        <w:rPr>
          <w:rFonts w:ascii="Arial" w:hAnsi="Arial" w:cs="Arial"/>
          <w:sz w:val="20"/>
          <w:szCs w:val="20"/>
        </w:rPr>
        <w:t>SO</w:t>
      </w:r>
      <w:r w:rsidRPr="00F557BC">
        <w:rPr>
          <w:rFonts w:ascii="Arial" w:hAnsi="Arial" w:cs="Arial"/>
          <w:sz w:val="20"/>
          <w:szCs w:val="20"/>
          <w:vertAlign w:val="subscript"/>
        </w:rPr>
        <w:t>4</w:t>
      </w:r>
      <w:r w:rsidRPr="00F557BC">
        <w:rPr>
          <w:rFonts w:ascii="Arial" w:hAnsi="Arial" w:cs="Arial"/>
          <w:sz w:val="20"/>
          <w:szCs w:val="20"/>
        </w:rPr>
        <w:t>; 98 %), and acetone  (70 %)</w:t>
      </w:r>
      <w:r w:rsidRPr="00F557BC">
        <w:rPr>
          <w:rFonts w:ascii="Arial" w:hAnsi="Arial" w:cs="Arial"/>
          <w:b/>
          <w:sz w:val="20"/>
          <w:szCs w:val="20"/>
        </w:rPr>
        <w:t xml:space="preserve"> </w:t>
      </w:r>
      <w:r w:rsidRPr="00F557BC">
        <w:rPr>
          <w:rFonts w:ascii="Arial" w:hAnsi="Arial" w:cs="Arial"/>
          <w:sz w:val="20"/>
          <w:szCs w:val="20"/>
        </w:rPr>
        <w:t>were purchased</w:t>
      </w:r>
      <w:r w:rsidRPr="00F557BC">
        <w:rPr>
          <w:rFonts w:ascii="Arial" w:hAnsi="Arial" w:cs="Arial"/>
          <w:b/>
          <w:sz w:val="20"/>
          <w:szCs w:val="20"/>
        </w:rPr>
        <w:t xml:space="preserve"> </w:t>
      </w:r>
      <w:r w:rsidRPr="00F557BC">
        <w:rPr>
          <w:rFonts w:ascii="Arial" w:hAnsi="Arial" w:cs="Arial"/>
          <w:sz w:val="20"/>
          <w:szCs w:val="20"/>
        </w:rPr>
        <w:t>from</w:t>
      </w:r>
      <w:r w:rsidRPr="00F557BC">
        <w:rPr>
          <w:rFonts w:ascii="Arial" w:hAnsi="Arial" w:cs="Arial"/>
          <w:b/>
          <w:sz w:val="20"/>
          <w:szCs w:val="20"/>
        </w:rPr>
        <w:t xml:space="preserve"> </w:t>
      </w:r>
      <w:proofErr w:type="spellStart"/>
      <w:r w:rsidRPr="00F557BC">
        <w:rPr>
          <w:rFonts w:ascii="Arial" w:eastAsia="CharisSIL" w:hAnsi="Arial" w:cs="Arial"/>
          <w:sz w:val="20"/>
          <w:szCs w:val="20"/>
        </w:rPr>
        <w:t>Fuchen</w:t>
      </w:r>
      <w:proofErr w:type="spellEnd"/>
      <w:r w:rsidRPr="00F557BC">
        <w:rPr>
          <w:rFonts w:ascii="Arial" w:eastAsia="CharisSIL" w:hAnsi="Arial" w:cs="Arial"/>
          <w:sz w:val="20"/>
          <w:szCs w:val="20"/>
        </w:rPr>
        <w:t xml:space="preserve"> Chemical Reagent Co., Ltd. (China, Tianjin) while </w:t>
      </w:r>
      <w:r w:rsidRPr="00F557BC">
        <w:rPr>
          <w:rFonts w:ascii="Arial" w:hAnsi="Arial" w:cs="Arial"/>
          <w:sz w:val="20"/>
          <w:szCs w:val="20"/>
        </w:rPr>
        <w:t xml:space="preserve"> </w:t>
      </w:r>
      <w:proofErr w:type="spellStart"/>
      <w:r w:rsidRPr="00F557BC">
        <w:rPr>
          <w:rFonts w:ascii="Arial" w:hAnsi="Arial" w:cs="Arial"/>
          <w:sz w:val="20"/>
          <w:szCs w:val="20"/>
        </w:rPr>
        <w:t>polyetheroxylated</w:t>
      </w:r>
      <w:proofErr w:type="spellEnd"/>
      <w:r w:rsidRPr="00F557BC">
        <w:rPr>
          <w:rFonts w:ascii="Arial" w:hAnsi="Arial" w:cs="Arial"/>
          <w:sz w:val="20"/>
          <w:szCs w:val="20"/>
        </w:rPr>
        <w:t xml:space="preserve">, polyethylene glycol, titanium oxide, zinc phosphate, barium sulphate, hydrated magnesium silicate , </w:t>
      </w:r>
      <w:r w:rsidR="0076028C">
        <w:rPr>
          <w:rFonts w:ascii="Arial" w:hAnsi="Arial" w:cs="Arial"/>
          <w:sz w:val="20"/>
          <w:szCs w:val="20"/>
        </w:rPr>
        <w:t xml:space="preserve">hydroxyethyl cellulose, </w:t>
      </w:r>
      <w:r w:rsidRPr="00F557BC">
        <w:rPr>
          <w:rFonts w:ascii="Arial" w:hAnsi="Arial" w:cs="Arial"/>
          <w:sz w:val="20"/>
          <w:szCs w:val="20"/>
        </w:rPr>
        <w:t>N butanol, solvent naphtha, polyamide resin and normal butanol were  purchased from Sigma-</w:t>
      </w:r>
      <w:proofErr w:type="spellStart"/>
      <w:r w:rsidRPr="00F557BC">
        <w:rPr>
          <w:rFonts w:ascii="Arial" w:hAnsi="Arial" w:cs="Arial"/>
          <w:sz w:val="20"/>
          <w:szCs w:val="20"/>
        </w:rPr>
        <w:t>AldrichSigma</w:t>
      </w:r>
      <w:proofErr w:type="spellEnd"/>
      <w:r w:rsidRPr="00F557BC">
        <w:rPr>
          <w:rFonts w:ascii="Arial" w:hAnsi="Arial" w:cs="Arial"/>
          <w:sz w:val="20"/>
          <w:szCs w:val="20"/>
        </w:rPr>
        <w:t>-Aldrich and all  were  used as received</w:t>
      </w:r>
      <w:r w:rsidR="00720C4A">
        <w:rPr>
          <w:rFonts w:ascii="Arial" w:hAnsi="Arial" w:cs="Arial"/>
          <w:sz w:val="20"/>
          <w:szCs w:val="20"/>
        </w:rPr>
        <w:t>.</w:t>
      </w:r>
    </w:p>
    <w:p w14:paraId="16149BB9" w14:textId="77F4780C" w:rsidR="00F21F68" w:rsidRPr="00F557BC" w:rsidRDefault="00DE6818" w:rsidP="00DE6818">
      <w:pPr>
        <w:autoSpaceDE w:val="0"/>
        <w:autoSpaceDN w:val="0"/>
        <w:adjustRightInd w:val="0"/>
        <w:jc w:val="both"/>
        <w:rPr>
          <w:rFonts w:ascii="Arial" w:hAnsi="Arial" w:cs="Arial"/>
          <w:sz w:val="20"/>
          <w:szCs w:val="20"/>
          <w:lang w:val="en-US"/>
        </w:rPr>
      </w:pPr>
      <w:r w:rsidRPr="00F557BC">
        <w:rPr>
          <w:rFonts w:ascii="Arial" w:eastAsia="CharisSIL" w:hAnsi="Arial" w:cs="Arial"/>
          <w:sz w:val="20"/>
          <w:szCs w:val="20"/>
        </w:rPr>
        <w:t>Mild steel panel having a nominal composition (</w:t>
      </w:r>
      <w:proofErr w:type="spellStart"/>
      <w:r w:rsidRPr="00F557BC">
        <w:rPr>
          <w:rFonts w:ascii="Arial" w:eastAsia="CharisSIL" w:hAnsi="Arial" w:cs="Arial"/>
          <w:sz w:val="20"/>
          <w:szCs w:val="20"/>
        </w:rPr>
        <w:t>wt</w:t>
      </w:r>
      <w:proofErr w:type="spellEnd"/>
      <w:r w:rsidRPr="00F557BC">
        <w:rPr>
          <w:rFonts w:ascii="Arial" w:eastAsia="CharisSIL" w:hAnsi="Arial" w:cs="Arial"/>
          <w:sz w:val="20"/>
          <w:szCs w:val="20"/>
        </w:rPr>
        <w:t xml:space="preserve">%) of </w:t>
      </w:r>
      <w:r w:rsidRPr="00F557BC">
        <w:rPr>
          <w:rFonts w:ascii="Arial" w:hAnsi="Arial" w:cs="Arial"/>
          <w:sz w:val="20"/>
          <w:szCs w:val="20"/>
          <w:lang w:val="en-US"/>
        </w:rPr>
        <w:t xml:space="preserve">C= 0.05, Si = 0.3, Mn = 0.6, P = 0.36, Fe = 98.69) and of dimension 6 cm × 10 cm × 1.5 cm </w:t>
      </w:r>
      <w:r w:rsidRPr="00F557BC">
        <w:rPr>
          <w:rFonts w:ascii="Arial" w:eastAsia="CharisSIL" w:hAnsi="Arial" w:cs="Arial"/>
          <w:sz w:val="20"/>
          <w:szCs w:val="20"/>
        </w:rPr>
        <w:t xml:space="preserve">was obtained from Mechanical Engineering Department, Federal University of Technology Owerri was employed as the substrate material. </w:t>
      </w:r>
      <w:proofErr w:type="spellStart"/>
      <w:r w:rsidRPr="00F557BC">
        <w:rPr>
          <w:rFonts w:ascii="Arial" w:hAnsi="Arial" w:cs="Arial"/>
          <w:i/>
          <w:sz w:val="20"/>
          <w:szCs w:val="20"/>
          <w:lang w:val="en-US"/>
        </w:rPr>
        <w:lastRenderedPageBreak/>
        <w:t>Daroyodes</w:t>
      </w:r>
      <w:proofErr w:type="spellEnd"/>
      <w:r w:rsidRPr="00F557BC">
        <w:rPr>
          <w:rFonts w:ascii="Arial" w:hAnsi="Arial" w:cs="Arial"/>
          <w:i/>
          <w:sz w:val="20"/>
          <w:szCs w:val="20"/>
          <w:lang w:val="en-US"/>
        </w:rPr>
        <w:t xml:space="preserve"> edulis</w:t>
      </w:r>
      <w:r w:rsidRPr="00F557BC">
        <w:rPr>
          <w:rFonts w:ascii="Arial" w:hAnsi="Arial" w:cs="Arial"/>
          <w:sz w:val="20"/>
          <w:szCs w:val="20"/>
          <w:lang w:val="en-US"/>
        </w:rPr>
        <w:t xml:space="preserve"> was obtained locally at </w:t>
      </w:r>
      <w:proofErr w:type="spellStart"/>
      <w:r w:rsidRPr="00F557BC">
        <w:rPr>
          <w:rFonts w:ascii="Arial" w:hAnsi="Arial" w:cs="Arial"/>
          <w:sz w:val="20"/>
          <w:szCs w:val="20"/>
          <w:lang w:val="en-US"/>
        </w:rPr>
        <w:t>Ubomiri</w:t>
      </w:r>
      <w:proofErr w:type="spellEnd"/>
      <w:r w:rsidRPr="00F557BC">
        <w:rPr>
          <w:rFonts w:ascii="Arial" w:hAnsi="Arial" w:cs="Arial"/>
          <w:sz w:val="20"/>
          <w:szCs w:val="20"/>
          <w:lang w:val="en-US"/>
        </w:rPr>
        <w:t xml:space="preserve"> in </w:t>
      </w:r>
      <w:proofErr w:type="spellStart"/>
      <w:r w:rsidRPr="00F557BC">
        <w:rPr>
          <w:rFonts w:ascii="Arial" w:hAnsi="Arial" w:cs="Arial"/>
          <w:sz w:val="20"/>
          <w:szCs w:val="20"/>
          <w:lang w:val="en-US"/>
        </w:rPr>
        <w:t>Mbaitoli</w:t>
      </w:r>
      <w:proofErr w:type="spellEnd"/>
      <w:r w:rsidRPr="00F557BC">
        <w:rPr>
          <w:rFonts w:ascii="Arial" w:hAnsi="Arial" w:cs="Arial"/>
          <w:sz w:val="20"/>
          <w:szCs w:val="20"/>
          <w:lang w:val="en-US"/>
        </w:rPr>
        <w:t xml:space="preserve"> local Government Imo state area and identified at the Department of Agriculture Federal University of Technology Owerri.</w:t>
      </w:r>
    </w:p>
    <w:p w14:paraId="2C15354D" w14:textId="77777777" w:rsidR="00DE6818" w:rsidRPr="00DE6818" w:rsidRDefault="00DE6818" w:rsidP="00DE6818">
      <w:pPr>
        <w:jc w:val="both"/>
        <w:rPr>
          <w:rFonts w:ascii="Arial" w:hAnsi="Arial" w:cs="Arial"/>
          <w:b/>
          <w:sz w:val="24"/>
          <w:szCs w:val="24"/>
        </w:rPr>
      </w:pPr>
      <w:r w:rsidRPr="00DE6818">
        <w:rPr>
          <w:rFonts w:ascii="Arial" w:hAnsi="Arial" w:cs="Arial"/>
          <w:b/>
          <w:sz w:val="24"/>
          <w:szCs w:val="24"/>
        </w:rPr>
        <w:t>Preparation and characterization of the plant extract and PAS</w:t>
      </w:r>
    </w:p>
    <w:p w14:paraId="44AAA291" w14:textId="77777777" w:rsidR="00DE6818" w:rsidRPr="00F557BC" w:rsidRDefault="00DE6818" w:rsidP="00DE6818">
      <w:pPr>
        <w:jc w:val="both"/>
        <w:rPr>
          <w:rFonts w:ascii="Arial" w:hAnsi="Arial" w:cs="Arial"/>
          <w:sz w:val="20"/>
          <w:szCs w:val="20"/>
        </w:rPr>
      </w:pPr>
      <w:r w:rsidRPr="00F557BC">
        <w:rPr>
          <w:rFonts w:ascii="Arial" w:hAnsi="Arial" w:cs="Arial"/>
          <w:sz w:val="20"/>
          <w:szCs w:val="20"/>
          <w:lang w:val="en-US"/>
        </w:rPr>
        <w:t xml:space="preserve">Ethanol extract of leaves of the plant </w:t>
      </w:r>
      <w:r w:rsidRPr="00F557BC">
        <w:rPr>
          <w:rFonts w:ascii="Arial" w:hAnsi="Arial" w:cs="Arial"/>
          <w:i/>
          <w:sz w:val="20"/>
          <w:szCs w:val="20"/>
          <w:lang w:val="en-US"/>
        </w:rPr>
        <w:t>(</w:t>
      </w:r>
      <w:proofErr w:type="spellStart"/>
      <w:r w:rsidRPr="00F557BC">
        <w:rPr>
          <w:rFonts w:ascii="Arial" w:hAnsi="Arial" w:cs="Arial"/>
          <w:i/>
          <w:sz w:val="20"/>
          <w:szCs w:val="20"/>
          <w:lang w:val="en-US"/>
        </w:rPr>
        <w:t>Dacryodes</w:t>
      </w:r>
      <w:proofErr w:type="spellEnd"/>
      <w:r w:rsidRPr="00F557BC">
        <w:rPr>
          <w:rFonts w:ascii="Arial" w:hAnsi="Arial" w:cs="Arial"/>
          <w:i/>
          <w:sz w:val="20"/>
          <w:szCs w:val="20"/>
          <w:lang w:val="en-US"/>
        </w:rPr>
        <w:t xml:space="preserve"> edulis)</w:t>
      </w:r>
      <w:r w:rsidRPr="00F557BC">
        <w:rPr>
          <w:rFonts w:ascii="Arial" w:hAnsi="Arial" w:cs="Arial"/>
          <w:sz w:val="20"/>
          <w:szCs w:val="20"/>
          <w:lang w:val="en-US"/>
        </w:rPr>
        <w:t xml:space="preserve"> was prepared as described in our </w:t>
      </w:r>
      <w:r w:rsidR="004C04FA" w:rsidRPr="00F557BC">
        <w:rPr>
          <w:rFonts w:ascii="Arial" w:hAnsi="Arial" w:cs="Arial"/>
          <w:sz w:val="20"/>
          <w:szCs w:val="20"/>
          <w:lang w:val="en-US"/>
        </w:rPr>
        <w:t>paper (</w:t>
      </w:r>
      <w:proofErr w:type="spellStart"/>
      <w:r w:rsidR="004C04FA" w:rsidRPr="00F557BC">
        <w:rPr>
          <w:rFonts w:ascii="Arial" w:hAnsi="Arial" w:cs="Arial"/>
          <w:sz w:val="20"/>
          <w:szCs w:val="20"/>
          <w:lang w:val="en-US"/>
        </w:rPr>
        <w:t>Ohaegbulam</w:t>
      </w:r>
      <w:proofErr w:type="spellEnd"/>
      <w:r w:rsidR="004C04FA" w:rsidRPr="00F557BC">
        <w:rPr>
          <w:rFonts w:ascii="Arial" w:hAnsi="Arial" w:cs="Arial"/>
          <w:sz w:val="20"/>
          <w:szCs w:val="20"/>
          <w:lang w:val="en-US"/>
        </w:rPr>
        <w:t xml:space="preserve"> et al., 2025)</w:t>
      </w:r>
      <w:r w:rsidRPr="00F557BC">
        <w:rPr>
          <w:rFonts w:ascii="Arial" w:hAnsi="Arial" w:cs="Arial"/>
          <w:sz w:val="20"/>
          <w:szCs w:val="20"/>
          <w:lang w:val="en-US"/>
        </w:rPr>
        <w:t xml:space="preserve">) and different weight percentages of the extract material were employed (0.4, 0.8 and 1.2 </w:t>
      </w:r>
      <w:proofErr w:type="spellStart"/>
      <w:r w:rsidRPr="00F557BC">
        <w:rPr>
          <w:rFonts w:ascii="Arial" w:hAnsi="Arial" w:cs="Arial"/>
          <w:sz w:val="20"/>
          <w:szCs w:val="20"/>
          <w:lang w:val="en-US"/>
        </w:rPr>
        <w:t>wt</w:t>
      </w:r>
      <w:proofErr w:type="spellEnd"/>
      <w:r w:rsidRPr="00F557BC">
        <w:rPr>
          <w:rFonts w:ascii="Arial" w:hAnsi="Arial" w:cs="Arial"/>
          <w:sz w:val="20"/>
          <w:szCs w:val="20"/>
          <w:lang w:val="en-US"/>
        </w:rPr>
        <w:t xml:space="preserve">%). In </w:t>
      </w:r>
      <w:proofErr w:type="gramStart"/>
      <w:r w:rsidRPr="00F557BC">
        <w:rPr>
          <w:rFonts w:ascii="Arial" w:hAnsi="Arial" w:cs="Arial"/>
          <w:sz w:val="20"/>
          <w:szCs w:val="20"/>
          <w:lang w:val="en-US"/>
        </w:rPr>
        <w:t>addition</w:t>
      </w:r>
      <w:proofErr w:type="gramEnd"/>
      <w:r w:rsidRPr="00F557BC">
        <w:rPr>
          <w:rFonts w:ascii="Arial" w:hAnsi="Arial" w:cs="Arial"/>
          <w:sz w:val="20"/>
          <w:szCs w:val="20"/>
          <w:lang w:val="en-US"/>
        </w:rPr>
        <w:t xml:space="preserve"> precipitated amorphous silica was prepared using a meth</w:t>
      </w:r>
      <w:r w:rsidR="004F310F" w:rsidRPr="00F557BC">
        <w:rPr>
          <w:rFonts w:ascii="Arial" w:hAnsi="Arial" w:cs="Arial"/>
          <w:sz w:val="20"/>
          <w:szCs w:val="20"/>
          <w:lang w:val="en-US"/>
        </w:rPr>
        <w:t xml:space="preserve">od described </w:t>
      </w:r>
      <w:proofErr w:type="gramStart"/>
      <w:r w:rsidR="004F310F" w:rsidRPr="00F557BC">
        <w:rPr>
          <w:rFonts w:ascii="Arial" w:hAnsi="Arial" w:cs="Arial"/>
          <w:sz w:val="20"/>
          <w:szCs w:val="20"/>
          <w:lang w:val="en-US"/>
        </w:rPr>
        <w:t xml:space="preserve">by  </w:t>
      </w:r>
      <w:proofErr w:type="spellStart"/>
      <w:r w:rsidR="004F310F" w:rsidRPr="00F557BC">
        <w:rPr>
          <w:rFonts w:ascii="Arial" w:hAnsi="Arial" w:cs="Arial"/>
          <w:sz w:val="20"/>
          <w:szCs w:val="20"/>
          <w:lang w:val="en-US"/>
        </w:rPr>
        <w:t>Ohaegbulam</w:t>
      </w:r>
      <w:proofErr w:type="spellEnd"/>
      <w:proofErr w:type="gramEnd"/>
      <w:r w:rsidR="004F310F" w:rsidRPr="00F557BC">
        <w:rPr>
          <w:rFonts w:ascii="Arial" w:hAnsi="Arial" w:cs="Arial"/>
          <w:sz w:val="20"/>
          <w:szCs w:val="20"/>
          <w:lang w:val="en-US"/>
        </w:rPr>
        <w:t xml:space="preserve"> et al., 2025.</w:t>
      </w:r>
    </w:p>
    <w:p w14:paraId="59DF93C3" w14:textId="324ED3FA" w:rsidR="00DE6818" w:rsidRPr="00F557BC" w:rsidRDefault="00DE6818" w:rsidP="00DE6818">
      <w:pPr>
        <w:jc w:val="both"/>
        <w:rPr>
          <w:rFonts w:ascii="Arial" w:hAnsi="Arial" w:cs="Arial"/>
          <w:sz w:val="20"/>
          <w:szCs w:val="20"/>
        </w:rPr>
      </w:pPr>
      <w:r w:rsidRPr="00F557BC">
        <w:rPr>
          <w:rFonts w:ascii="Arial" w:hAnsi="Arial" w:cs="Arial"/>
          <w:sz w:val="20"/>
          <w:szCs w:val="20"/>
        </w:rPr>
        <w:t xml:space="preserve">The weight percentages of the plant extract (0.4 </w:t>
      </w:r>
      <w:proofErr w:type="spellStart"/>
      <w:r w:rsidRPr="00F557BC">
        <w:rPr>
          <w:rFonts w:ascii="Arial" w:hAnsi="Arial" w:cs="Arial"/>
          <w:sz w:val="20"/>
          <w:szCs w:val="20"/>
        </w:rPr>
        <w:t>wt</w:t>
      </w:r>
      <w:proofErr w:type="spellEnd"/>
      <w:r w:rsidRPr="00F557BC">
        <w:rPr>
          <w:rFonts w:ascii="Arial" w:hAnsi="Arial" w:cs="Arial"/>
          <w:sz w:val="20"/>
          <w:szCs w:val="20"/>
        </w:rPr>
        <w:t xml:space="preserve">%, 0.8 </w:t>
      </w:r>
      <w:proofErr w:type="spellStart"/>
      <w:r w:rsidRPr="00F557BC">
        <w:rPr>
          <w:rFonts w:ascii="Arial" w:hAnsi="Arial" w:cs="Arial"/>
          <w:sz w:val="20"/>
          <w:szCs w:val="20"/>
        </w:rPr>
        <w:t>wt</w:t>
      </w:r>
      <w:proofErr w:type="spellEnd"/>
      <w:r w:rsidRPr="00F557BC">
        <w:rPr>
          <w:rFonts w:ascii="Arial" w:hAnsi="Arial" w:cs="Arial"/>
          <w:sz w:val="20"/>
          <w:szCs w:val="20"/>
        </w:rPr>
        <w:t xml:space="preserve">%, 1.2 </w:t>
      </w:r>
      <w:proofErr w:type="spellStart"/>
      <w:r w:rsidRPr="00F557BC">
        <w:rPr>
          <w:rFonts w:ascii="Arial" w:hAnsi="Arial" w:cs="Arial"/>
          <w:sz w:val="20"/>
          <w:szCs w:val="20"/>
        </w:rPr>
        <w:t>wt</w:t>
      </w:r>
      <w:proofErr w:type="spellEnd"/>
      <w:r w:rsidRPr="00F557BC">
        <w:rPr>
          <w:rFonts w:ascii="Arial" w:hAnsi="Arial" w:cs="Arial"/>
          <w:sz w:val="20"/>
          <w:szCs w:val="20"/>
        </w:rPr>
        <w:t xml:space="preserve">%)  were loaded  on the inorganic material (PAS- 2 </w:t>
      </w:r>
      <w:proofErr w:type="spellStart"/>
      <w:r w:rsidRPr="00F557BC">
        <w:rPr>
          <w:rFonts w:ascii="Arial" w:hAnsi="Arial" w:cs="Arial"/>
          <w:sz w:val="20"/>
          <w:szCs w:val="20"/>
        </w:rPr>
        <w:t>wt</w:t>
      </w:r>
      <w:proofErr w:type="spellEnd"/>
      <w:r w:rsidRPr="00F557BC">
        <w:rPr>
          <w:rFonts w:ascii="Arial" w:hAnsi="Arial" w:cs="Arial"/>
          <w:sz w:val="20"/>
          <w:szCs w:val="20"/>
        </w:rPr>
        <w:t>%) to obtain respectively the hybrid (</w:t>
      </w:r>
      <w:r w:rsidRPr="00F557BC">
        <w:rPr>
          <w:rFonts w:ascii="Arial" w:hAnsi="Arial" w:cs="Arial"/>
          <w:bCs/>
          <w:sz w:val="20"/>
          <w:szCs w:val="20"/>
        </w:rPr>
        <w:t xml:space="preserve">DE-PAS) material; epoxy/PAS – 2 </w:t>
      </w:r>
      <w:proofErr w:type="spellStart"/>
      <w:r w:rsidRPr="00F557BC">
        <w:rPr>
          <w:rFonts w:ascii="Arial" w:hAnsi="Arial" w:cs="Arial"/>
          <w:bCs/>
          <w:sz w:val="20"/>
          <w:szCs w:val="20"/>
        </w:rPr>
        <w:t>wt</w:t>
      </w:r>
      <w:proofErr w:type="spellEnd"/>
      <w:r w:rsidRPr="00F557BC">
        <w:rPr>
          <w:rFonts w:ascii="Arial" w:hAnsi="Arial" w:cs="Arial"/>
          <w:bCs/>
          <w:sz w:val="20"/>
          <w:szCs w:val="20"/>
        </w:rPr>
        <w:t xml:space="preserve">%, </w:t>
      </w:r>
      <w:r w:rsidRPr="00F557BC">
        <w:rPr>
          <w:rFonts w:ascii="Arial" w:hAnsi="Arial" w:cs="Arial"/>
          <w:sz w:val="20"/>
          <w:szCs w:val="20"/>
        </w:rPr>
        <w:t xml:space="preserve">(epoxy/PAS- 2 </w:t>
      </w:r>
      <w:proofErr w:type="spellStart"/>
      <w:r w:rsidRPr="00F557BC">
        <w:rPr>
          <w:rFonts w:ascii="Arial" w:hAnsi="Arial" w:cs="Arial"/>
          <w:sz w:val="20"/>
          <w:szCs w:val="20"/>
        </w:rPr>
        <w:t>wt</w:t>
      </w:r>
      <w:proofErr w:type="spellEnd"/>
      <w:r w:rsidRPr="00F557BC">
        <w:rPr>
          <w:rFonts w:ascii="Arial" w:hAnsi="Arial" w:cs="Arial"/>
          <w:sz w:val="20"/>
          <w:szCs w:val="20"/>
        </w:rPr>
        <w:t xml:space="preserve">%/DE- 0.4 </w:t>
      </w:r>
      <w:proofErr w:type="spellStart"/>
      <w:r w:rsidRPr="00F557BC">
        <w:rPr>
          <w:rFonts w:ascii="Arial" w:hAnsi="Arial" w:cs="Arial"/>
          <w:sz w:val="20"/>
          <w:szCs w:val="20"/>
        </w:rPr>
        <w:t>wt</w:t>
      </w:r>
      <w:proofErr w:type="spellEnd"/>
      <w:r w:rsidRPr="00F557BC">
        <w:rPr>
          <w:rFonts w:ascii="Arial" w:hAnsi="Arial" w:cs="Arial"/>
          <w:sz w:val="20"/>
          <w:szCs w:val="20"/>
        </w:rPr>
        <w:t xml:space="preserve">%), (epoxy/PAS-2 </w:t>
      </w:r>
      <w:proofErr w:type="spellStart"/>
      <w:r w:rsidRPr="00F557BC">
        <w:rPr>
          <w:rFonts w:ascii="Arial" w:hAnsi="Arial" w:cs="Arial"/>
          <w:sz w:val="20"/>
          <w:szCs w:val="20"/>
        </w:rPr>
        <w:t>wt</w:t>
      </w:r>
      <w:proofErr w:type="spellEnd"/>
      <w:r w:rsidRPr="00F557BC">
        <w:rPr>
          <w:rFonts w:ascii="Arial" w:hAnsi="Arial" w:cs="Arial"/>
          <w:sz w:val="20"/>
          <w:szCs w:val="20"/>
        </w:rPr>
        <w:t xml:space="preserve">%/DE -0.8 </w:t>
      </w:r>
      <w:proofErr w:type="spellStart"/>
      <w:r w:rsidRPr="00F557BC">
        <w:rPr>
          <w:rFonts w:ascii="Arial" w:hAnsi="Arial" w:cs="Arial"/>
          <w:sz w:val="20"/>
          <w:szCs w:val="20"/>
        </w:rPr>
        <w:t>wt</w:t>
      </w:r>
      <w:proofErr w:type="spellEnd"/>
      <w:r w:rsidRPr="00F557BC">
        <w:rPr>
          <w:rFonts w:ascii="Arial" w:hAnsi="Arial" w:cs="Arial"/>
          <w:sz w:val="20"/>
          <w:szCs w:val="20"/>
        </w:rPr>
        <w:t xml:space="preserve">%),  (epoxy/PAS – 2 </w:t>
      </w:r>
      <w:proofErr w:type="spellStart"/>
      <w:r w:rsidRPr="00F557BC">
        <w:rPr>
          <w:rFonts w:ascii="Arial" w:hAnsi="Arial" w:cs="Arial"/>
          <w:sz w:val="20"/>
          <w:szCs w:val="20"/>
        </w:rPr>
        <w:t>wt</w:t>
      </w:r>
      <w:proofErr w:type="spellEnd"/>
      <w:r w:rsidRPr="00F557BC">
        <w:rPr>
          <w:rFonts w:ascii="Arial" w:hAnsi="Arial" w:cs="Arial"/>
          <w:sz w:val="20"/>
          <w:szCs w:val="20"/>
        </w:rPr>
        <w:t xml:space="preserve">%/DE- 1.2 </w:t>
      </w:r>
      <w:proofErr w:type="spellStart"/>
      <w:r w:rsidRPr="00F557BC">
        <w:rPr>
          <w:rFonts w:ascii="Arial" w:hAnsi="Arial" w:cs="Arial"/>
          <w:sz w:val="20"/>
          <w:szCs w:val="20"/>
        </w:rPr>
        <w:t>wt</w:t>
      </w:r>
      <w:proofErr w:type="spellEnd"/>
      <w:r w:rsidRPr="00F557BC">
        <w:rPr>
          <w:rFonts w:ascii="Arial" w:hAnsi="Arial" w:cs="Arial"/>
          <w:sz w:val="20"/>
          <w:szCs w:val="20"/>
        </w:rPr>
        <w:t>%)</w:t>
      </w:r>
      <w:r w:rsidRPr="00F557BC">
        <w:rPr>
          <w:rFonts w:ascii="Arial" w:hAnsi="Arial" w:cs="Arial"/>
          <w:bCs/>
          <w:sz w:val="20"/>
          <w:szCs w:val="20"/>
        </w:rPr>
        <w:t xml:space="preserve">. These </w:t>
      </w:r>
      <w:r w:rsidRPr="00F557BC">
        <w:rPr>
          <w:rFonts w:ascii="Arial" w:hAnsi="Arial" w:cs="Arial"/>
          <w:sz w:val="20"/>
          <w:szCs w:val="20"/>
        </w:rPr>
        <w:t xml:space="preserve">were prepared by dispersing required amount of PAS (2 </w:t>
      </w:r>
      <w:proofErr w:type="spellStart"/>
      <w:r w:rsidRPr="00F557BC">
        <w:rPr>
          <w:rFonts w:ascii="Arial" w:hAnsi="Arial" w:cs="Arial"/>
          <w:sz w:val="20"/>
          <w:szCs w:val="20"/>
        </w:rPr>
        <w:t>wt</w:t>
      </w:r>
      <w:proofErr w:type="spellEnd"/>
      <w:r w:rsidRPr="00F557BC">
        <w:rPr>
          <w:rFonts w:ascii="Arial" w:hAnsi="Arial" w:cs="Arial"/>
          <w:sz w:val="20"/>
          <w:szCs w:val="20"/>
        </w:rPr>
        <w:t>%) in the ethanol extract of the plant material after which both were thoroughly mixed</w:t>
      </w:r>
    </w:p>
    <w:p w14:paraId="71348A03" w14:textId="77777777" w:rsidR="00DE6818" w:rsidRPr="00F557BC" w:rsidRDefault="00DE6818" w:rsidP="00DE6818">
      <w:pPr>
        <w:jc w:val="both"/>
        <w:rPr>
          <w:rFonts w:ascii="Arial" w:hAnsi="Arial" w:cs="Arial"/>
          <w:b/>
        </w:rPr>
      </w:pPr>
      <w:r w:rsidRPr="00F557BC">
        <w:rPr>
          <w:rFonts w:ascii="Arial" w:hAnsi="Arial" w:cs="Arial"/>
          <w:b/>
        </w:rPr>
        <w:t>Fabrication of the coating</w:t>
      </w:r>
    </w:p>
    <w:p w14:paraId="079F7DB2" w14:textId="2D64C18D" w:rsidR="00A51963" w:rsidRPr="00F557BC" w:rsidRDefault="00DE6818" w:rsidP="00A51963">
      <w:pPr>
        <w:jc w:val="both"/>
        <w:rPr>
          <w:rFonts w:ascii="Arial" w:hAnsi="Arial" w:cs="Arial"/>
          <w:sz w:val="20"/>
          <w:szCs w:val="20"/>
        </w:rPr>
      </w:pPr>
      <w:r w:rsidRPr="00F557BC">
        <w:rPr>
          <w:rFonts w:ascii="Arial" w:hAnsi="Arial" w:cs="Arial"/>
          <w:sz w:val="20"/>
          <w:szCs w:val="20"/>
        </w:rPr>
        <w:t xml:space="preserve">The coating was formulated using all materials in their required amount, epoxy resin (grade KER828) was employed as the binder while </w:t>
      </w:r>
      <w:proofErr w:type="spellStart"/>
      <w:r w:rsidRPr="00F557BC">
        <w:rPr>
          <w:rFonts w:ascii="Arial" w:hAnsi="Arial" w:cs="Arial"/>
          <w:sz w:val="20"/>
          <w:szCs w:val="20"/>
        </w:rPr>
        <w:t>polamide</w:t>
      </w:r>
      <w:proofErr w:type="spellEnd"/>
      <w:r w:rsidRPr="00F557BC">
        <w:rPr>
          <w:rFonts w:ascii="Arial" w:hAnsi="Arial" w:cs="Arial"/>
          <w:sz w:val="20"/>
          <w:szCs w:val="20"/>
        </w:rPr>
        <w:t xml:space="preserve"> was used as the hardener, The pigments  employed were Zinc phosphate, hydroxyethyl cellulose (thickener and stabilizer), titanium oxide, hydroxyethyl cellulose,  hydrated magnesium silicate, barium sulphate were used to develop the </w:t>
      </w:r>
      <w:proofErr w:type="spellStart"/>
      <w:r w:rsidRPr="00F557BC">
        <w:rPr>
          <w:rFonts w:ascii="Arial" w:hAnsi="Arial" w:cs="Arial"/>
          <w:sz w:val="20"/>
          <w:szCs w:val="20"/>
        </w:rPr>
        <w:t>primier</w:t>
      </w:r>
      <w:proofErr w:type="spellEnd"/>
      <w:r w:rsidRPr="00F557BC">
        <w:rPr>
          <w:rFonts w:ascii="Arial" w:hAnsi="Arial" w:cs="Arial"/>
          <w:sz w:val="20"/>
          <w:szCs w:val="20"/>
        </w:rPr>
        <w:t xml:space="preserve"> to required thickness. The part B (curing agent) was formulated by incorporating polyamide as the binder</w:t>
      </w:r>
      <w:r w:rsidR="004F310F" w:rsidRPr="00F557BC">
        <w:rPr>
          <w:rFonts w:ascii="Arial" w:hAnsi="Arial" w:cs="Arial"/>
          <w:sz w:val="20"/>
          <w:szCs w:val="20"/>
        </w:rPr>
        <w:t>,</w:t>
      </w:r>
      <w:r w:rsidRPr="00F557BC">
        <w:rPr>
          <w:rFonts w:ascii="Arial" w:hAnsi="Arial" w:cs="Arial"/>
          <w:sz w:val="20"/>
          <w:szCs w:val="20"/>
        </w:rPr>
        <w:t xml:space="preserve"> this was dissolved in N</w:t>
      </w:r>
      <w:r w:rsidR="00DE0C18">
        <w:rPr>
          <w:rFonts w:ascii="Arial" w:hAnsi="Arial" w:cs="Arial"/>
          <w:sz w:val="20"/>
          <w:szCs w:val="20"/>
        </w:rPr>
        <w:t xml:space="preserve"> – butanol and solvent naphtha </w:t>
      </w:r>
      <w:r w:rsidRPr="00F557BC">
        <w:rPr>
          <w:rFonts w:ascii="Arial" w:hAnsi="Arial" w:cs="Arial"/>
          <w:sz w:val="20"/>
          <w:szCs w:val="20"/>
        </w:rPr>
        <w:t>to obtain the coating thinner and solvent</w:t>
      </w:r>
      <w:r w:rsidR="00DE0C18">
        <w:rPr>
          <w:rFonts w:ascii="Arial" w:hAnsi="Arial" w:cs="Arial"/>
          <w:sz w:val="20"/>
          <w:szCs w:val="20"/>
        </w:rPr>
        <w:t xml:space="preserve"> blend, Other materials such as</w:t>
      </w:r>
      <w:r w:rsidRPr="00F557BC">
        <w:rPr>
          <w:rFonts w:ascii="Arial" w:hAnsi="Arial" w:cs="Arial"/>
          <w:sz w:val="20"/>
          <w:szCs w:val="20"/>
        </w:rPr>
        <w:t xml:space="preserve"> </w:t>
      </w:r>
      <w:proofErr w:type="spellStart"/>
      <w:r w:rsidRPr="00F557BC">
        <w:rPr>
          <w:rFonts w:ascii="Arial" w:hAnsi="Arial" w:cs="Arial"/>
          <w:sz w:val="20"/>
          <w:szCs w:val="20"/>
        </w:rPr>
        <w:t>polyetheroxylated</w:t>
      </w:r>
      <w:proofErr w:type="spellEnd"/>
      <w:r w:rsidRPr="00F557BC">
        <w:rPr>
          <w:rFonts w:ascii="Arial" w:hAnsi="Arial" w:cs="Arial"/>
          <w:sz w:val="20"/>
          <w:szCs w:val="20"/>
        </w:rPr>
        <w:t xml:space="preserve"> fatty alcohol ether (wetting agent and dispersant), polyethylene glycol flowing and</w:t>
      </w:r>
      <w:r w:rsidR="00A51963" w:rsidRPr="00F557BC">
        <w:rPr>
          <w:rFonts w:ascii="Arial" w:hAnsi="Arial" w:cs="Arial"/>
          <w:sz w:val="20"/>
          <w:szCs w:val="20"/>
        </w:rPr>
        <w:t xml:space="preserve"> levelling agent) were also added to the </w:t>
      </w:r>
      <w:proofErr w:type="spellStart"/>
      <w:r w:rsidR="00A51963" w:rsidRPr="00F557BC">
        <w:rPr>
          <w:rFonts w:ascii="Arial" w:hAnsi="Arial" w:cs="Arial"/>
          <w:sz w:val="20"/>
          <w:szCs w:val="20"/>
        </w:rPr>
        <w:t>primier</w:t>
      </w:r>
      <w:proofErr w:type="spellEnd"/>
      <w:r w:rsidR="00A51963" w:rsidRPr="00F557BC">
        <w:rPr>
          <w:rFonts w:ascii="Arial" w:hAnsi="Arial" w:cs="Arial"/>
          <w:sz w:val="20"/>
          <w:szCs w:val="20"/>
        </w:rPr>
        <w:t xml:space="preserve"> and the mixture were thoroughly stirred using a mechanical stirrer until a homogenous mixture was obtained.</w:t>
      </w:r>
    </w:p>
    <w:p w14:paraId="0CA5B8A9" w14:textId="0B6BA6B2" w:rsidR="00A51963" w:rsidRPr="00F557BC" w:rsidRDefault="004E1AD4" w:rsidP="00A51963">
      <w:pPr>
        <w:jc w:val="both"/>
        <w:rPr>
          <w:rFonts w:ascii="Arial" w:hAnsi="Arial" w:cs="Arial"/>
          <w:sz w:val="20"/>
          <w:szCs w:val="20"/>
        </w:rPr>
      </w:pPr>
      <w:r>
        <w:rPr>
          <w:rFonts w:ascii="Arial" w:hAnsi="Arial" w:cs="Arial"/>
          <w:sz w:val="20"/>
          <w:szCs w:val="20"/>
        </w:rPr>
        <w:t xml:space="preserve">Epoxy coating </w:t>
      </w:r>
      <w:r w:rsidR="00A51963" w:rsidRPr="00F557BC">
        <w:rPr>
          <w:rFonts w:ascii="Arial" w:hAnsi="Arial" w:cs="Arial"/>
          <w:sz w:val="20"/>
          <w:szCs w:val="20"/>
        </w:rPr>
        <w:t xml:space="preserve">/PAS (C)  was formulated by incorporating 2 </w:t>
      </w:r>
      <w:proofErr w:type="spellStart"/>
      <w:r w:rsidR="00A51963" w:rsidRPr="00F557BC">
        <w:rPr>
          <w:rFonts w:ascii="Arial" w:hAnsi="Arial" w:cs="Arial"/>
          <w:sz w:val="20"/>
          <w:szCs w:val="20"/>
        </w:rPr>
        <w:t>wt</w:t>
      </w:r>
      <w:proofErr w:type="spellEnd"/>
      <w:r w:rsidR="00A51963" w:rsidRPr="00F557BC">
        <w:rPr>
          <w:rFonts w:ascii="Arial" w:hAnsi="Arial" w:cs="Arial"/>
          <w:sz w:val="20"/>
          <w:szCs w:val="20"/>
        </w:rPr>
        <w:t xml:space="preserve">% of PAS during the synthesis as explained elsewhere, epoxy /DE  coating  consists of  varying weight percentages of DE (0.4, 0.8 &amp; 1.2 </w:t>
      </w:r>
      <w:proofErr w:type="spellStart"/>
      <w:r w:rsidR="00A51963" w:rsidRPr="00F557BC">
        <w:rPr>
          <w:rFonts w:ascii="Arial" w:hAnsi="Arial" w:cs="Arial"/>
          <w:sz w:val="20"/>
          <w:szCs w:val="20"/>
        </w:rPr>
        <w:t>wt</w:t>
      </w:r>
      <w:proofErr w:type="spellEnd"/>
      <w:r w:rsidR="00A51963" w:rsidRPr="00F557BC">
        <w:rPr>
          <w:rFonts w:ascii="Arial" w:hAnsi="Arial" w:cs="Arial"/>
          <w:sz w:val="20"/>
          <w:szCs w:val="20"/>
        </w:rPr>
        <w:t xml:space="preserve">%), while  the  hybrid coating ( G, H, &amp;  I)  contained  the  percentages of the plant extract (0.4, 0.8, 1.2) and PAS (2 </w:t>
      </w:r>
      <w:proofErr w:type="spellStart"/>
      <w:r w:rsidR="00A51963" w:rsidRPr="00F557BC">
        <w:rPr>
          <w:rFonts w:ascii="Arial" w:hAnsi="Arial" w:cs="Arial"/>
          <w:sz w:val="20"/>
          <w:szCs w:val="20"/>
        </w:rPr>
        <w:t>wt</w:t>
      </w:r>
      <w:proofErr w:type="spellEnd"/>
      <w:r w:rsidR="00A51963" w:rsidRPr="00F557BC">
        <w:rPr>
          <w:rFonts w:ascii="Arial" w:hAnsi="Arial" w:cs="Arial"/>
          <w:sz w:val="20"/>
          <w:szCs w:val="20"/>
        </w:rPr>
        <w:t xml:space="preserve">%). The </w:t>
      </w:r>
      <w:proofErr w:type="gramStart"/>
      <w:r w:rsidR="00A51963" w:rsidRPr="00F557BC">
        <w:rPr>
          <w:rFonts w:ascii="Arial" w:hAnsi="Arial" w:cs="Arial"/>
          <w:sz w:val="20"/>
          <w:szCs w:val="20"/>
        </w:rPr>
        <w:t>coatings  C</w:t>
      </w:r>
      <w:proofErr w:type="gramEnd"/>
      <w:r w:rsidR="00A51963" w:rsidRPr="00F557BC">
        <w:rPr>
          <w:rFonts w:ascii="Arial" w:hAnsi="Arial" w:cs="Arial"/>
          <w:sz w:val="20"/>
          <w:szCs w:val="20"/>
        </w:rPr>
        <w:t xml:space="preserve">, D, E, F G, H, I </w:t>
      </w:r>
      <w:proofErr w:type="gramStart"/>
      <w:r w:rsidR="00A51963" w:rsidRPr="00F557BC">
        <w:rPr>
          <w:rFonts w:ascii="Arial" w:hAnsi="Arial" w:cs="Arial"/>
          <w:sz w:val="20"/>
          <w:szCs w:val="20"/>
        </w:rPr>
        <w:t>were</w:t>
      </w:r>
      <w:proofErr w:type="gramEnd"/>
      <w:r w:rsidR="00A51963" w:rsidRPr="00F557BC">
        <w:rPr>
          <w:rFonts w:ascii="Arial" w:hAnsi="Arial" w:cs="Arial"/>
          <w:sz w:val="20"/>
          <w:szCs w:val="20"/>
        </w:rPr>
        <w:t xml:space="preserve"> fabricated without</w:t>
      </w:r>
      <w:r w:rsidR="004F310F" w:rsidRPr="00F557BC">
        <w:rPr>
          <w:rFonts w:ascii="Arial" w:hAnsi="Arial" w:cs="Arial"/>
          <w:sz w:val="20"/>
          <w:szCs w:val="20"/>
        </w:rPr>
        <w:t xml:space="preserve"> Zinc phosphate as an additive</w:t>
      </w:r>
      <w:r w:rsidR="00A51963" w:rsidRPr="00F557BC">
        <w:rPr>
          <w:rFonts w:ascii="Arial" w:hAnsi="Arial" w:cs="Arial"/>
          <w:sz w:val="20"/>
          <w:szCs w:val="20"/>
        </w:rPr>
        <w:t xml:space="preserve">  </w:t>
      </w:r>
    </w:p>
    <w:p w14:paraId="4CA9D834" w14:textId="77777777" w:rsidR="00A51963" w:rsidRPr="00F557BC" w:rsidRDefault="00A51963" w:rsidP="00A51963">
      <w:pPr>
        <w:spacing w:line="360" w:lineRule="auto"/>
        <w:jc w:val="both"/>
        <w:rPr>
          <w:rFonts w:ascii="Arial" w:hAnsi="Arial" w:cs="Arial"/>
          <w:b/>
        </w:rPr>
      </w:pPr>
      <w:r w:rsidRPr="00F557BC">
        <w:rPr>
          <w:rFonts w:ascii="Arial" w:hAnsi="Arial" w:cs="Arial"/>
          <w:b/>
        </w:rPr>
        <w:t>Characterizati</w:t>
      </w:r>
      <w:r w:rsidR="001C24C7" w:rsidRPr="00F557BC">
        <w:rPr>
          <w:rFonts w:ascii="Arial" w:hAnsi="Arial" w:cs="Arial"/>
          <w:b/>
        </w:rPr>
        <w:t>on of DE and PAS by FTIR, GC-</w:t>
      </w:r>
      <w:proofErr w:type="gramStart"/>
      <w:r w:rsidR="001C24C7" w:rsidRPr="00F557BC">
        <w:rPr>
          <w:rFonts w:ascii="Arial" w:hAnsi="Arial" w:cs="Arial"/>
          <w:b/>
        </w:rPr>
        <w:t>MS,TEM</w:t>
      </w:r>
      <w:proofErr w:type="gramEnd"/>
      <w:r w:rsidR="001C24C7" w:rsidRPr="00F557BC">
        <w:rPr>
          <w:rFonts w:ascii="Arial" w:hAnsi="Arial" w:cs="Arial"/>
          <w:b/>
        </w:rPr>
        <w:t xml:space="preserve"> and SEM</w:t>
      </w:r>
      <w:r w:rsidRPr="00F557BC">
        <w:rPr>
          <w:rFonts w:ascii="Arial" w:hAnsi="Arial" w:cs="Arial"/>
          <w:b/>
        </w:rPr>
        <w:t xml:space="preserve"> and XRD</w:t>
      </w:r>
    </w:p>
    <w:p w14:paraId="2AD80E32" w14:textId="77777777" w:rsidR="00A51963" w:rsidRPr="00F557BC" w:rsidRDefault="00A51963" w:rsidP="00A51963">
      <w:pPr>
        <w:jc w:val="both"/>
        <w:rPr>
          <w:rFonts w:ascii="Arial" w:hAnsi="Arial" w:cs="Arial"/>
          <w:sz w:val="20"/>
          <w:szCs w:val="20"/>
        </w:rPr>
      </w:pPr>
      <w:r w:rsidRPr="00F557BC">
        <w:rPr>
          <w:rFonts w:ascii="Arial" w:hAnsi="Arial" w:cs="Arial"/>
          <w:sz w:val="20"/>
          <w:szCs w:val="20"/>
        </w:rPr>
        <w:t>The plant extract (DE) was characterised by FTIR in other to ascertain the possible functional group pres</w:t>
      </w:r>
      <w:r w:rsidR="004F310F" w:rsidRPr="00F557BC">
        <w:rPr>
          <w:rFonts w:ascii="Arial" w:hAnsi="Arial" w:cs="Arial"/>
          <w:sz w:val="20"/>
          <w:szCs w:val="20"/>
        </w:rPr>
        <w:t>ent (</w:t>
      </w:r>
      <w:proofErr w:type="spellStart"/>
      <w:r w:rsidR="004F310F" w:rsidRPr="00F557BC">
        <w:rPr>
          <w:rFonts w:ascii="Arial" w:hAnsi="Arial" w:cs="Arial"/>
          <w:sz w:val="20"/>
          <w:szCs w:val="20"/>
        </w:rPr>
        <w:t>Ohaegbulam</w:t>
      </w:r>
      <w:proofErr w:type="spellEnd"/>
      <w:r w:rsidR="004F310F" w:rsidRPr="00F557BC">
        <w:rPr>
          <w:rFonts w:ascii="Arial" w:hAnsi="Arial" w:cs="Arial"/>
          <w:sz w:val="20"/>
          <w:szCs w:val="20"/>
        </w:rPr>
        <w:t xml:space="preserve"> et al., 2025</w:t>
      </w:r>
      <w:r w:rsidRPr="00F557BC">
        <w:rPr>
          <w:rFonts w:ascii="Arial" w:hAnsi="Arial" w:cs="Arial"/>
          <w:sz w:val="20"/>
          <w:szCs w:val="20"/>
        </w:rPr>
        <w:t>) while GC MS was performed to provide an insight on the major and active compounds present using BUCK M910 Gas chromatography equipped with HP-5MS column (30 m in length × 250 </w:t>
      </w:r>
      <w:proofErr w:type="spellStart"/>
      <w:r w:rsidRPr="00F557BC">
        <w:rPr>
          <w:rFonts w:ascii="Arial" w:hAnsi="Arial" w:cs="Arial"/>
          <w:sz w:val="20"/>
          <w:szCs w:val="20"/>
        </w:rPr>
        <w:t>μm</w:t>
      </w:r>
      <w:proofErr w:type="spellEnd"/>
      <w:r w:rsidRPr="00F557BC">
        <w:rPr>
          <w:rFonts w:ascii="Arial" w:hAnsi="Arial" w:cs="Arial"/>
          <w:sz w:val="20"/>
          <w:szCs w:val="20"/>
        </w:rPr>
        <w:t xml:space="preserve"> in diameter × 0.25 </w:t>
      </w:r>
      <w:proofErr w:type="spellStart"/>
      <w:r w:rsidRPr="00F557BC">
        <w:rPr>
          <w:rFonts w:ascii="Arial" w:hAnsi="Arial" w:cs="Arial"/>
          <w:sz w:val="20"/>
          <w:szCs w:val="20"/>
        </w:rPr>
        <w:t>μm</w:t>
      </w:r>
      <w:proofErr w:type="spellEnd"/>
      <w:r w:rsidRPr="00F557BC">
        <w:rPr>
          <w:rFonts w:ascii="Arial" w:hAnsi="Arial" w:cs="Arial"/>
          <w:sz w:val="20"/>
          <w:szCs w:val="20"/>
        </w:rPr>
        <w:t xml:space="preserve"> in thickness of film). The bio active  compounds extracted from different extracts were identified based on </w:t>
      </w:r>
      <w:hyperlink r:id="rId8" w:tooltip="Learn more about Retention Time (Chromatography) from ScienceDirect's AI-generated Topic Pages" w:history="1">
        <w:r w:rsidRPr="00F557BC">
          <w:rPr>
            <w:rStyle w:val="Hyperlink"/>
            <w:rFonts w:ascii="Arial" w:hAnsi="Arial" w:cs="Arial"/>
            <w:color w:val="000000" w:themeColor="text1"/>
            <w:sz w:val="20"/>
            <w:szCs w:val="20"/>
            <w:u w:val="none"/>
          </w:rPr>
          <w:t>GC retention time</w:t>
        </w:r>
      </w:hyperlink>
      <w:r w:rsidRPr="00F557BC">
        <w:rPr>
          <w:rFonts w:ascii="Arial" w:hAnsi="Arial" w:cs="Arial"/>
          <w:sz w:val="20"/>
          <w:szCs w:val="20"/>
        </w:rPr>
        <w:t xml:space="preserve"> on HP-5MS column and the spectra was matched with computer software data of standards (</w:t>
      </w:r>
      <w:proofErr w:type="spellStart"/>
      <w:r w:rsidRPr="00F557BC">
        <w:rPr>
          <w:rFonts w:ascii="Arial" w:hAnsi="Arial" w:cs="Arial"/>
          <w:sz w:val="20"/>
          <w:szCs w:val="20"/>
        </w:rPr>
        <w:t>Replib</w:t>
      </w:r>
      <w:proofErr w:type="spellEnd"/>
      <w:r w:rsidRPr="00F557BC">
        <w:rPr>
          <w:rFonts w:ascii="Arial" w:hAnsi="Arial" w:cs="Arial"/>
          <w:sz w:val="20"/>
          <w:szCs w:val="20"/>
        </w:rPr>
        <w:t xml:space="preserve"> and </w:t>
      </w:r>
      <w:proofErr w:type="spellStart"/>
      <w:r w:rsidRPr="00F557BC">
        <w:rPr>
          <w:rFonts w:ascii="Arial" w:hAnsi="Arial" w:cs="Arial"/>
          <w:sz w:val="20"/>
          <w:szCs w:val="20"/>
        </w:rPr>
        <w:t>Mainlab</w:t>
      </w:r>
      <w:proofErr w:type="spellEnd"/>
      <w:r w:rsidRPr="00F557BC">
        <w:rPr>
          <w:rFonts w:ascii="Arial" w:hAnsi="Arial" w:cs="Arial"/>
          <w:sz w:val="20"/>
          <w:szCs w:val="20"/>
        </w:rPr>
        <w:t xml:space="preserve"> data of GC–MS systems). Morphological information on PAS was obtained by TEM </w:t>
      </w:r>
      <w:r w:rsidR="004F310F" w:rsidRPr="00F557BC">
        <w:rPr>
          <w:rFonts w:ascii="Arial" w:hAnsi="Arial" w:cs="Arial"/>
          <w:sz w:val="20"/>
          <w:szCs w:val="20"/>
        </w:rPr>
        <w:t>analysis (</w:t>
      </w:r>
      <w:proofErr w:type="spellStart"/>
      <w:r w:rsidR="004F310F" w:rsidRPr="00F557BC">
        <w:rPr>
          <w:rFonts w:ascii="Arial" w:hAnsi="Arial" w:cs="Arial"/>
          <w:sz w:val="20"/>
          <w:szCs w:val="20"/>
        </w:rPr>
        <w:t>Ohaegbulam</w:t>
      </w:r>
      <w:proofErr w:type="spellEnd"/>
      <w:r w:rsidR="004F310F" w:rsidRPr="00F557BC">
        <w:rPr>
          <w:rFonts w:ascii="Arial" w:hAnsi="Arial" w:cs="Arial"/>
          <w:sz w:val="20"/>
          <w:szCs w:val="20"/>
        </w:rPr>
        <w:t xml:space="preserve"> et al., 2025</w:t>
      </w:r>
      <w:r w:rsidRPr="00F557BC">
        <w:rPr>
          <w:rFonts w:ascii="Arial" w:hAnsi="Arial" w:cs="Arial"/>
          <w:sz w:val="20"/>
          <w:szCs w:val="20"/>
        </w:rPr>
        <w:t xml:space="preserve">) to confirm the particle size while SEM analysis was carried on both DE and PAS </w:t>
      </w:r>
    </w:p>
    <w:p w14:paraId="3DA55CB2" w14:textId="77777777" w:rsidR="00A51963" w:rsidRPr="00F557BC" w:rsidRDefault="00A51963" w:rsidP="00A51963">
      <w:pPr>
        <w:jc w:val="both"/>
        <w:rPr>
          <w:rFonts w:ascii="Arial" w:hAnsi="Arial" w:cs="Arial"/>
          <w:sz w:val="20"/>
          <w:szCs w:val="20"/>
        </w:rPr>
      </w:pPr>
      <w:r w:rsidRPr="00F557BC">
        <w:rPr>
          <w:rFonts w:ascii="Arial" w:hAnsi="Arial" w:cs="Arial"/>
          <w:sz w:val="20"/>
          <w:szCs w:val="20"/>
        </w:rPr>
        <w:t xml:space="preserve">More so, the thermal </w:t>
      </w:r>
      <w:proofErr w:type="gramStart"/>
      <w:r w:rsidRPr="00F557BC">
        <w:rPr>
          <w:rFonts w:ascii="Arial" w:hAnsi="Arial" w:cs="Arial"/>
          <w:sz w:val="20"/>
          <w:szCs w:val="20"/>
        </w:rPr>
        <w:t>response  of</w:t>
      </w:r>
      <w:proofErr w:type="gramEnd"/>
      <w:r w:rsidRPr="00F557BC">
        <w:rPr>
          <w:rFonts w:ascii="Arial" w:hAnsi="Arial" w:cs="Arial"/>
          <w:sz w:val="20"/>
          <w:szCs w:val="20"/>
        </w:rPr>
        <w:t xml:space="preserve"> the three composite </w:t>
      </w:r>
      <w:proofErr w:type="gramStart"/>
      <w:r w:rsidRPr="00F557BC">
        <w:rPr>
          <w:rFonts w:ascii="Arial" w:hAnsi="Arial" w:cs="Arial"/>
          <w:sz w:val="20"/>
          <w:szCs w:val="20"/>
        </w:rPr>
        <w:t>material  elevated</w:t>
      </w:r>
      <w:proofErr w:type="gramEnd"/>
      <w:r w:rsidRPr="00F557BC">
        <w:rPr>
          <w:rFonts w:ascii="Arial" w:hAnsi="Arial" w:cs="Arial"/>
          <w:sz w:val="20"/>
          <w:szCs w:val="20"/>
        </w:rPr>
        <w:t xml:space="preserve"> </w:t>
      </w:r>
      <w:proofErr w:type="gramStart"/>
      <w:r w:rsidRPr="00F557BC">
        <w:rPr>
          <w:rFonts w:ascii="Arial" w:hAnsi="Arial" w:cs="Arial"/>
          <w:sz w:val="20"/>
          <w:szCs w:val="20"/>
        </w:rPr>
        <w:t>temperature  was</w:t>
      </w:r>
      <w:proofErr w:type="gramEnd"/>
      <w:r w:rsidRPr="00F557BC">
        <w:rPr>
          <w:rFonts w:ascii="Arial" w:hAnsi="Arial" w:cs="Arial"/>
          <w:sz w:val="20"/>
          <w:szCs w:val="20"/>
        </w:rPr>
        <w:t xml:space="preserve"> performed by </w:t>
      </w:r>
      <w:proofErr w:type="spellStart"/>
      <w:r w:rsidRPr="00F557BC">
        <w:rPr>
          <w:rFonts w:ascii="Arial" w:hAnsi="Arial" w:cs="Arial"/>
          <w:sz w:val="20"/>
          <w:szCs w:val="20"/>
        </w:rPr>
        <w:t>thermogravimertic</w:t>
      </w:r>
      <w:proofErr w:type="spellEnd"/>
      <w:r w:rsidRPr="00F557BC">
        <w:rPr>
          <w:rFonts w:ascii="Arial" w:hAnsi="Arial" w:cs="Arial"/>
          <w:sz w:val="20"/>
          <w:szCs w:val="20"/>
        </w:rPr>
        <w:t xml:space="preserve"> / differential thermal analysis (TGA.DTA) at 30 </w:t>
      </w:r>
      <w:proofErr w:type="spellStart"/>
      <w:r w:rsidRPr="00F557BC">
        <w:rPr>
          <w:rFonts w:ascii="Arial" w:hAnsi="Arial" w:cs="Arial"/>
          <w:sz w:val="20"/>
          <w:szCs w:val="20"/>
          <w:vertAlign w:val="superscript"/>
        </w:rPr>
        <w:t>o</w:t>
      </w:r>
      <w:r w:rsidRPr="00F557BC">
        <w:rPr>
          <w:rFonts w:ascii="Arial" w:hAnsi="Arial" w:cs="Arial"/>
          <w:sz w:val="20"/>
          <w:szCs w:val="20"/>
        </w:rPr>
        <w:t>C</w:t>
      </w:r>
      <w:proofErr w:type="spellEnd"/>
      <w:r w:rsidRPr="00F557BC">
        <w:rPr>
          <w:rFonts w:ascii="Arial" w:hAnsi="Arial" w:cs="Arial"/>
          <w:sz w:val="20"/>
          <w:szCs w:val="20"/>
        </w:rPr>
        <w:t xml:space="preserve"> to 950 </w:t>
      </w:r>
      <w:proofErr w:type="spellStart"/>
      <w:r w:rsidRPr="00F557BC">
        <w:rPr>
          <w:rFonts w:ascii="Arial" w:hAnsi="Arial" w:cs="Arial"/>
          <w:sz w:val="20"/>
          <w:szCs w:val="20"/>
          <w:vertAlign w:val="superscript"/>
        </w:rPr>
        <w:t>o</w:t>
      </w:r>
      <w:r w:rsidRPr="00F557BC">
        <w:rPr>
          <w:rFonts w:ascii="Arial" w:hAnsi="Arial" w:cs="Arial"/>
          <w:sz w:val="20"/>
          <w:szCs w:val="20"/>
        </w:rPr>
        <w:t>C</w:t>
      </w:r>
      <w:proofErr w:type="spellEnd"/>
      <w:r w:rsidRPr="00F557BC">
        <w:rPr>
          <w:rFonts w:ascii="Arial" w:hAnsi="Arial" w:cs="Arial"/>
          <w:sz w:val="20"/>
          <w:szCs w:val="20"/>
        </w:rPr>
        <w:t xml:space="preserve"> in pure Nitrogen environme</w:t>
      </w:r>
      <w:r w:rsidR="004F310F" w:rsidRPr="00F557BC">
        <w:rPr>
          <w:rFonts w:ascii="Arial" w:hAnsi="Arial" w:cs="Arial"/>
          <w:sz w:val="20"/>
          <w:szCs w:val="20"/>
        </w:rPr>
        <w:t>nt (</w:t>
      </w:r>
      <w:proofErr w:type="spellStart"/>
      <w:r w:rsidR="004F310F" w:rsidRPr="00F557BC">
        <w:rPr>
          <w:rFonts w:ascii="Arial" w:hAnsi="Arial" w:cs="Arial"/>
          <w:sz w:val="20"/>
          <w:szCs w:val="20"/>
        </w:rPr>
        <w:t>Ohaegbulam</w:t>
      </w:r>
      <w:proofErr w:type="spellEnd"/>
      <w:r w:rsidR="004F310F" w:rsidRPr="00F557BC">
        <w:rPr>
          <w:rFonts w:ascii="Arial" w:hAnsi="Arial" w:cs="Arial"/>
          <w:sz w:val="20"/>
          <w:szCs w:val="20"/>
        </w:rPr>
        <w:t xml:space="preserve"> et al., 2025</w:t>
      </w:r>
      <w:r w:rsidRPr="00F557BC">
        <w:rPr>
          <w:rFonts w:ascii="Arial" w:hAnsi="Arial" w:cs="Arial"/>
          <w:sz w:val="20"/>
          <w:szCs w:val="20"/>
        </w:rPr>
        <w:t>)</w:t>
      </w:r>
    </w:p>
    <w:p w14:paraId="0BE1EBEA" w14:textId="7A95706C" w:rsidR="00A51963" w:rsidRPr="00F557BC" w:rsidRDefault="00E637FB" w:rsidP="00A51963">
      <w:pPr>
        <w:jc w:val="both"/>
        <w:rPr>
          <w:rFonts w:ascii="Arial" w:hAnsi="Arial" w:cs="Arial"/>
          <w:b/>
        </w:rPr>
      </w:pPr>
      <w:r>
        <w:rPr>
          <w:rFonts w:ascii="Arial" w:hAnsi="Arial" w:cs="Arial"/>
          <w:b/>
        </w:rPr>
        <w:t>Characterization of hy</w:t>
      </w:r>
      <w:r w:rsidR="00A51963" w:rsidRPr="00F557BC">
        <w:rPr>
          <w:rFonts w:ascii="Arial" w:hAnsi="Arial" w:cs="Arial"/>
          <w:b/>
        </w:rPr>
        <w:t>brid coating by FTIR and Raman spectroscopy</w:t>
      </w:r>
    </w:p>
    <w:p w14:paraId="75241BEA" w14:textId="6EFBCBE6" w:rsidR="00A51963" w:rsidRPr="00F557BC" w:rsidRDefault="00A51963" w:rsidP="00A51963">
      <w:pPr>
        <w:jc w:val="both"/>
        <w:rPr>
          <w:rFonts w:ascii="Arial" w:hAnsi="Arial" w:cs="Arial"/>
          <w:sz w:val="20"/>
          <w:szCs w:val="20"/>
        </w:rPr>
      </w:pPr>
      <w:r w:rsidRPr="00F557BC">
        <w:rPr>
          <w:rFonts w:ascii="Arial" w:hAnsi="Arial" w:cs="Arial"/>
          <w:sz w:val="20"/>
          <w:szCs w:val="20"/>
        </w:rPr>
        <w:t>FTIR of</w:t>
      </w:r>
      <w:r w:rsidR="00E637FB">
        <w:rPr>
          <w:rFonts w:ascii="Arial" w:hAnsi="Arial" w:cs="Arial"/>
          <w:sz w:val="20"/>
          <w:szCs w:val="20"/>
        </w:rPr>
        <w:t xml:space="preserve"> coatings were </w:t>
      </w:r>
      <w:proofErr w:type="gramStart"/>
      <w:r w:rsidR="00E637FB">
        <w:rPr>
          <w:rFonts w:ascii="Arial" w:hAnsi="Arial" w:cs="Arial"/>
          <w:sz w:val="20"/>
          <w:szCs w:val="20"/>
        </w:rPr>
        <w:t xml:space="preserve">performed </w:t>
      </w:r>
      <w:r w:rsidRPr="00F557BC">
        <w:rPr>
          <w:rFonts w:ascii="Arial" w:hAnsi="Arial" w:cs="Arial"/>
          <w:sz w:val="20"/>
          <w:szCs w:val="20"/>
        </w:rPr>
        <w:t xml:space="preserve"> </w:t>
      </w:r>
      <w:r w:rsidR="00A15BF0" w:rsidRPr="00F557BC">
        <w:rPr>
          <w:rFonts w:ascii="Arial" w:hAnsi="Arial" w:cs="Arial"/>
          <w:sz w:val="20"/>
          <w:szCs w:val="20"/>
        </w:rPr>
        <w:t>using</w:t>
      </w:r>
      <w:proofErr w:type="gramEnd"/>
      <w:r w:rsidR="00E637FB">
        <w:rPr>
          <w:rFonts w:ascii="Arial" w:hAnsi="Arial" w:cs="Arial"/>
          <w:sz w:val="20"/>
          <w:szCs w:val="20"/>
        </w:rPr>
        <w:t xml:space="preserve"> similar</w:t>
      </w:r>
      <w:r w:rsidR="00A15BF0" w:rsidRPr="00F557BC">
        <w:rPr>
          <w:rFonts w:ascii="Arial" w:hAnsi="Arial" w:cs="Arial"/>
          <w:sz w:val="20"/>
          <w:szCs w:val="20"/>
        </w:rPr>
        <w:t xml:space="preserve"> </w:t>
      </w:r>
      <w:r w:rsidRPr="00F557BC">
        <w:rPr>
          <w:rFonts w:ascii="Arial" w:hAnsi="Arial" w:cs="Arial"/>
          <w:sz w:val="20"/>
          <w:szCs w:val="20"/>
        </w:rPr>
        <w:t>procedure as described elsewhere while Ra</w:t>
      </w:r>
      <w:r w:rsidR="00E637FB">
        <w:rPr>
          <w:rFonts w:ascii="Arial" w:hAnsi="Arial" w:cs="Arial"/>
          <w:sz w:val="20"/>
          <w:szCs w:val="20"/>
        </w:rPr>
        <w:t xml:space="preserve">man spectroscopy was </w:t>
      </w:r>
      <w:r w:rsidRPr="00F557BC">
        <w:rPr>
          <w:rFonts w:ascii="Arial" w:hAnsi="Arial" w:cs="Arial"/>
          <w:sz w:val="20"/>
          <w:szCs w:val="20"/>
        </w:rPr>
        <w:t xml:space="preserve">using Bruker </w:t>
      </w:r>
      <w:proofErr w:type="gramStart"/>
      <w:r w:rsidRPr="00F557BC">
        <w:rPr>
          <w:rFonts w:ascii="Arial" w:hAnsi="Arial" w:cs="Arial"/>
          <w:sz w:val="20"/>
          <w:szCs w:val="20"/>
        </w:rPr>
        <w:t>Handheld  Bravo</w:t>
      </w:r>
      <w:proofErr w:type="gramEnd"/>
      <w:r w:rsidRPr="00F557BC">
        <w:rPr>
          <w:rFonts w:ascii="Arial" w:hAnsi="Arial" w:cs="Arial"/>
          <w:sz w:val="20"/>
          <w:szCs w:val="20"/>
        </w:rPr>
        <w:t xml:space="preserve"> Raman spectrometer. The spectrometer probe was securely positioned in direct contact with the surface of the sample to ensu</w:t>
      </w:r>
      <w:r w:rsidR="00E637FB">
        <w:rPr>
          <w:rFonts w:ascii="Arial" w:hAnsi="Arial" w:cs="Arial"/>
          <w:sz w:val="20"/>
          <w:szCs w:val="20"/>
        </w:rPr>
        <w:t xml:space="preserve">re optimal signal acquisition </w:t>
      </w:r>
      <w:r w:rsidRPr="00F557BC">
        <w:rPr>
          <w:rFonts w:ascii="Arial" w:hAnsi="Arial" w:cs="Arial"/>
          <w:sz w:val="20"/>
          <w:szCs w:val="20"/>
        </w:rPr>
        <w:lastRenderedPageBreak/>
        <w:t>The spectra data obtained were recorded in the range of 4000- 200 cm</w:t>
      </w:r>
      <w:r w:rsidRPr="00F557BC">
        <w:rPr>
          <w:rFonts w:ascii="Arial" w:hAnsi="Arial" w:cs="Arial"/>
          <w:sz w:val="20"/>
          <w:szCs w:val="20"/>
          <w:vertAlign w:val="superscript"/>
        </w:rPr>
        <w:t>-1</w:t>
      </w:r>
      <w:r w:rsidRPr="00F557BC">
        <w:rPr>
          <w:rFonts w:ascii="Arial" w:hAnsi="Arial" w:cs="Arial"/>
          <w:sz w:val="20"/>
          <w:szCs w:val="20"/>
        </w:rPr>
        <w:t xml:space="preserve"> with an integration  time of 32 scans and  a spectra resolution of 4 cm-</w:t>
      </w:r>
      <w:r w:rsidRPr="00F557BC">
        <w:rPr>
          <w:rFonts w:ascii="Arial" w:hAnsi="Arial" w:cs="Arial"/>
          <w:sz w:val="20"/>
          <w:szCs w:val="20"/>
          <w:vertAlign w:val="superscript"/>
        </w:rPr>
        <w:t xml:space="preserve">1 </w:t>
      </w:r>
      <w:r w:rsidRPr="00F557BC">
        <w:rPr>
          <w:rFonts w:ascii="Arial" w:hAnsi="Arial" w:cs="Arial"/>
          <w:sz w:val="20"/>
          <w:szCs w:val="20"/>
        </w:rPr>
        <w:t xml:space="preserve">. The acquired data underwent baseline correction and was processed </w:t>
      </w:r>
      <w:proofErr w:type="gramStart"/>
      <w:r w:rsidRPr="00F557BC">
        <w:rPr>
          <w:rFonts w:ascii="Arial" w:hAnsi="Arial" w:cs="Arial"/>
          <w:sz w:val="20"/>
          <w:szCs w:val="20"/>
        </w:rPr>
        <w:t>using  a</w:t>
      </w:r>
      <w:proofErr w:type="gramEnd"/>
      <w:r w:rsidRPr="00F557BC">
        <w:rPr>
          <w:rFonts w:ascii="Arial" w:hAnsi="Arial" w:cs="Arial"/>
          <w:sz w:val="20"/>
          <w:szCs w:val="20"/>
        </w:rPr>
        <w:t xml:space="preserve"> </w:t>
      </w:r>
      <w:proofErr w:type="spellStart"/>
      <w:r w:rsidRPr="00F557BC">
        <w:rPr>
          <w:rFonts w:ascii="Arial" w:hAnsi="Arial" w:cs="Arial"/>
          <w:sz w:val="20"/>
          <w:szCs w:val="20"/>
        </w:rPr>
        <w:t>savitzky</w:t>
      </w:r>
      <w:proofErr w:type="spellEnd"/>
      <w:r w:rsidRPr="00F557BC">
        <w:rPr>
          <w:rFonts w:ascii="Arial" w:hAnsi="Arial" w:cs="Arial"/>
          <w:sz w:val="20"/>
          <w:szCs w:val="20"/>
        </w:rPr>
        <w:t xml:space="preserve"> – Golay method for noise reduction and peak enhancement followed by peak identification and analysis (Hana et al., 2011)</w:t>
      </w:r>
    </w:p>
    <w:p w14:paraId="054FCAC9" w14:textId="77777777" w:rsidR="00A51963" w:rsidRPr="00F557BC" w:rsidRDefault="00A51963" w:rsidP="00A51963">
      <w:pPr>
        <w:pStyle w:val="NormalWeb"/>
        <w:rPr>
          <w:rFonts w:ascii="Arial" w:hAnsi="Arial" w:cs="Arial"/>
          <w:sz w:val="20"/>
          <w:szCs w:val="20"/>
        </w:rPr>
      </w:pPr>
      <w:r w:rsidRPr="00F557BC">
        <w:rPr>
          <w:rFonts w:ascii="Arial" w:hAnsi="Arial" w:cs="Arial"/>
          <w:sz w:val="20"/>
          <w:szCs w:val="20"/>
        </w:rPr>
        <w:t>XRD analysis was performed on PAS to verify t</w:t>
      </w:r>
      <w:r w:rsidR="00A15BF0" w:rsidRPr="00F557BC">
        <w:rPr>
          <w:rFonts w:ascii="Arial" w:hAnsi="Arial" w:cs="Arial"/>
          <w:sz w:val="20"/>
          <w:szCs w:val="20"/>
        </w:rPr>
        <w:t xml:space="preserve">he structure and </w:t>
      </w:r>
      <w:r w:rsidRPr="00F557BC">
        <w:rPr>
          <w:rFonts w:ascii="Arial" w:hAnsi="Arial" w:cs="Arial"/>
          <w:sz w:val="20"/>
          <w:szCs w:val="20"/>
        </w:rPr>
        <w:t>confirm the amorphous nature/lack o</w:t>
      </w:r>
      <w:r w:rsidR="00A15BF0" w:rsidRPr="00F557BC">
        <w:rPr>
          <w:rFonts w:ascii="Arial" w:hAnsi="Arial" w:cs="Arial"/>
          <w:sz w:val="20"/>
          <w:szCs w:val="20"/>
        </w:rPr>
        <w:t>f</w:t>
      </w:r>
      <w:r w:rsidRPr="00F557BC">
        <w:rPr>
          <w:rFonts w:ascii="Arial" w:hAnsi="Arial" w:cs="Arial"/>
          <w:sz w:val="20"/>
          <w:szCs w:val="20"/>
        </w:rPr>
        <w:t xml:space="preserve"> crystallinity using a Rigaku </w:t>
      </w:r>
      <w:proofErr w:type="spellStart"/>
      <w:r w:rsidRPr="00F557BC">
        <w:rPr>
          <w:rFonts w:ascii="Arial" w:hAnsi="Arial" w:cs="Arial"/>
          <w:sz w:val="20"/>
          <w:szCs w:val="20"/>
        </w:rPr>
        <w:t>MiniFlex</w:t>
      </w:r>
      <w:proofErr w:type="spellEnd"/>
      <w:r w:rsidRPr="00F557BC">
        <w:rPr>
          <w:rFonts w:ascii="Arial" w:hAnsi="Arial" w:cs="Arial"/>
          <w:sz w:val="20"/>
          <w:szCs w:val="20"/>
        </w:rPr>
        <w:t xml:space="preserve"> Benchtop X</w:t>
      </w:r>
      <w:r w:rsidRPr="00F557BC">
        <w:rPr>
          <w:rFonts w:ascii="Arial" w:hAnsi="Arial" w:cs="Arial"/>
          <w:sz w:val="20"/>
          <w:szCs w:val="20"/>
        </w:rPr>
        <w:noBreakHyphen/>
        <w:t>ray diffractometer equipped with a Cu Kα X</w:t>
      </w:r>
      <w:r w:rsidRPr="00F557BC">
        <w:rPr>
          <w:rFonts w:ascii="Arial" w:hAnsi="Arial" w:cs="Arial"/>
          <w:sz w:val="20"/>
          <w:szCs w:val="20"/>
        </w:rPr>
        <w:noBreakHyphen/>
        <w:t>ray source (λ = 1.5406 Å). The equipment ha</w:t>
      </w:r>
      <w:r w:rsidR="00A15BF0" w:rsidRPr="00F557BC">
        <w:rPr>
          <w:rFonts w:ascii="Arial" w:hAnsi="Arial" w:cs="Arial"/>
          <w:sz w:val="20"/>
          <w:szCs w:val="20"/>
        </w:rPr>
        <w:t xml:space="preserve">s a maximum tube power of 600 W and </w:t>
      </w:r>
      <w:r w:rsidRPr="00F557BC">
        <w:rPr>
          <w:rFonts w:ascii="Arial" w:hAnsi="Arial" w:cs="Arial"/>
          <w:sz w:val="20"/>
          <w:szCs w:val="20"/>
        </w:rPr>
        <w:t>an 1D silicon strip detector (D/</w:t>
      </w:r>
      <w:proofErr w:type="spellStart"/>
      <w:r w:rsidRPr="00F557BC">
        <w:rPr>
          <w:rFonts w:ascii="Arial" w:hAnsi="Arial" w:cs="Arial"/>
          <w:sz w:val="20"/>
          <w:szCs w:val="20"/>
        </w:rPr>
        <w:t>teX</w:t>
      </w:r>
      <w:proofErr w:type="spellEnd"/>
      <w:r w:rsidRPr="00F557BC">
        <w:rPr>
          <w:rFonts w:ascii="Arial" w:hAnsi="Arial" w:cs="Arial"/>
          <w:sz w:val="20"/>
          <w:szCs w:val="20"/>
        </w:rPr>
        <w:t xml:space="preserve"> Ultra) or equivalent, under the control of the </w:t>
      </w:r>
      <w:proofErr w:type="spellStart"/>
      <w:r w:rsidRPr="00F557BC">
        <w:rPr>
          <w:rFonts w:ascii="Arial" w:hAnsi="Arial" w:cs="Arial"/>
          <w:sz w:val="20"/>
          <w:szCs w:val="20"/>
        </w:rPr>
        <w:t>SmartLab</w:t>
      </w:r>
      <w:proofErr w:type="spellEnd"/>
      <w:r w:rsidRPr="00F557BC">
        <w:rPr>
          <w:rFonts w:ascii="Arial" w:hAnsi="Arial" w:cs="Arial"/>
          <w:sz w:val="20"/>
          <w:szCs w:val="20"/>
        </w:rPr>
        <w:t xml:space="preserve"> Studio II software</w:t>
      </w:r>
    </w:p>
    <w:p w14:paraId="61232E59" w14:textId="77777777" w:rsidR="00A51963" w:rsidRPr="00F557BC" w:rsidRDefault="00A51963" w:rsidP="00A51963">
      <w:pPr>
        <w:pStyle w:val="NormalWeb"/>
        <w:rPr>
          <w:rFonts w:ascii="Arial" w:hAnsi="Arial" w:cs="Arial"/>
          <w:sz w:val="20"/>
          <w:szCs w:val="20"/>
        </w:rPr>
      </w:pPr>
      <w:r w:rsidRPr="00F557BC">
        <w:rPr>
          <w:rFonts w:ascii="Arial" w:hAnsi="Arial" w:cs="Arial"/>
          <w:sz w:val="20"/>
          <w:szCs w:val="20"/>
        </w:rPr>
        <w:t>Scans were performed over a 2θ range of 10° to 80° at a step size of 0.02° and a counting time of 1 s per step. A flat</w:t>
      </w:r>
      <w:r w:rsidRPr="00F557BC">
        <w:rPr>
          <w:rFonts w:ascii="Arial" w:hAnsi="Arial" w:cs="Arial"/>
          <w:sz w:val="20"/>
          <w:szCs w:val="20"/>
        </w:rPr>
        <w:noBreakHyphen/>
        <w:t>plate sample holder was used; the sample surface was packed evenly to a smooth finish. An identical background scan using the empty holder was collected under the same instrumental settings for background subtraction.</w:t>
      </w:r>
    </w:p>
    <w:p w14:paraId="1DB6086A" w14:textId="77777777" w:rsidR="00A51963" w:rsidRPr="00255409" w:rsidRDefault="00255409" w:rsidP="00A51963">
      <w:pPr>
        <w:jc w:val="both"/>
        <w:rPr>
          <w:rFonts w:ascii="Arial" w:hAnsi="Arial" w:cs="Arial"/>
          <w:b/>
        </w:rPr>
      </w:pPr>
      <w:r w:rsidRPr="00255409">
        <w:rPr>
          <w:rFonts w:ascii="Arial" w:hAnsi="Arial" w:cs="Arial"/>
          <w:b/>
        </w:rPr>
        <w:t>COATING APPLICATION</w:t>
      </w:r>
    </w:p>
    <w:p w14:paraId="6B6D9C8D" w14:textId="3B0C6719" w:rsidR="00A51963" w:rsidRDefault="00A51963" w:rsidP="00A51963">
      <w:pPr>
        <w:jc w:val="both"/>
        <w:rPr>
          <w:rFonts w:ascii="Arial" w:hAnsi="Arial" w:cs="Arial"/>
          <w:color w:val="000000"/>
          <w:sz w:val="20"/>
          <w:szCs w:val="20"/>
        </w:rPr>
      </w:pPr>
      <w:r w:rsidRPr="00F557BC">
        <w:rPr>
          <w:rFonts w:ascii="Arial" w:hAnsi="Arial" w:cs="Arial"/>
          <w:sz w:val="20"/>
          <w:szCs w:val="20"/>
        </w:rPr>
        <w:t xml:space="preserve">The mild steel panels (6 × 10 ×1.5 cm) was prepared before coating. Firstly, MS </w:t>
      </w:r>
      <w:proofErr w:type="gramStart"/>
      <w:r w:rsidRPr="00F557BC">
        <w:rPr>
          <w:rFonts w:ascii="Arial" w:hAnsi="Arial" w:cs="Arial"/>
          <w:sz w:val="20"/>
          <w:szCs w:val="20"/>
        </w:rPr>
        <w:t>panels  were</w:t>
      </w:r>
      <w:proofErr w:type="gramEnd"/>
      <w:r w:rsidRPr="00F557BC">
        <w:rPr>
          <w:rFonts w:ascii="Arial" w:hAnsi="Arial" w:cs="Arial"/>
          <w:sz w:val="20"/>
          <w:szCs w:val="20"/>
        </w:rPr>
        <w:t xml:space="preserve"> polished with silicon carbide papers of different grades (180, 320 and 500), followed by thorough rinsing with distilled water, </w:t>
      </w:r>
      <w:r w:rsidRPr="00F557BC">
        <w:rPr>
          <w:rFonts w:ascii="Arial" w:hAnsi="Arial" w:cs="Arial"/>
          <w:color w:val="000000"/>
          <w:sz w:val="20"/>
          <w:szCs w:val="20"/>
        </w:rPr>
        <w:t xml:space="preserve">alcohol and acetone, dried with hot air blower in air and stored in </w:t>
      </w:r>
      <w:proofErr w:type="gramStart"/>
      <w:r w:rsidRPr="00F557BC">
        <w:rPr>
          <w:rFonts w:ascii="Arial" w:hAnsi="Arial" w:cs="Arial"/>
          <w:color w:val="000000"/>
          <w:sz w:val="20"/>
          <w:szCs w:val="20"/>
        </w:rPr>
        <w:t>a  moisture</w:t>
      </w:r>
      <w:proofErr w:type="gramEnd"/>
      <w:r w:rsidRPr="00F557BC">
        <w:rPr>
          <w:rFonts w:ascii="Arial" w:hAnsi="Arial" w:cs="Arial"/>
          <w:color w:val="000000"/>
          <w:sz w:val="20"/>
          <w:szCs w:val="20"/>
        </w:rPr>
        <w:t xml:space="preserve"> free desiccator. The as – prepared metal substrate was coated with the different coating system formulated stated elsewhere  by  spraying technique using a </w:t>
      </w:r>
      <w:proofErr w:type="spellStart"/>
      <w:r w:rsidRPr="00F557BC">
        <w:rPr>
          <w:rFonts w:ascii="Arial" w:hAnsi="Arial" w:cs="Arial"/>
          <w:color w:val="000000"/>
          <w:sz w:val="20"/>
          <w:szCs w:val="20"/>
        </w:rPr>
        <w:t>graco</w:t>
      </w:r>
      <w:proofErr w:type="spellEnd"/>
      <w:r w:rsidRPr="00F557BC">
        <w:rPr>
          <w:rFonts w:ascii="Arial" w:hAnsi="Arial" w:cs="Arial"/>
          <w:color w:val="000000"/>
          <w:sz w:val="20"/>
          <w:szCs w:val="20"/>
        </w:rPr>
        <w:t xml:space="preserve"> spray gun  and allowed to cure for 48 h at room temperature</w:t>
      </w:r>
    </w:p>
    <w:p w14:paraId="65DC0352" w14:textId="44784771" w:rsidR="00E001BE" w:rsidRPr="00E001BE" w:rsidRDefault="00E001BE" w:rsidP="00A51963">
      <w:pPr>
        <w:jc w:val="both"/>
        <w:rPr>
          <w:rFonts w:ascii="Arial" w:hAnsi="Arial" w:cs="Arial"/>
          <w:b/>
          <w:color w:val="92D050"/>
          <w:sz w:val="20"/>
          <w:szCs w:val="20"/>
        </w:rPr>
      </w:pPr>
      <w:r w:rsidRPr="00E001BE">
        <w:rPr>
          <w:rFonts w:ascii="Arial" w:hAnsi="Arial" w:cs="Arial"/>
          <w:b/>
          <w:color w:val="92D050"/>
          <w:sz w:val="20"/>
          <w:szCs w:val="20"/>
        </w:rPr>
        <w:t>ENVIRONMENTAL EVALUATION TEST</w:t>
      </w:r>
    </w:p>
    <w:p w14:paraId="55598E0B" w14:textId="03B4EC62" w:rsidR="00E001BE" w:rsidRPr="00E001BE" w:rsidRDefault="00E001BE" w:rsidP="00A51963">
      <w:pPr>
        <w:jc w:val="both"/>
        <w:rPr>
          <w:rFonts w:ascii="Arial" w:hAnsi="Arial" w:cs="Arial"/>
          <w:color w:val="92D050"/>
          <w:sz w:val="20"/>
          <w:szCs w:val="20"/>
        </w:rPr>
      </w:pPr>
      <w:r w:rsidRPr="00E001BE">
        <w:rPr>
          <w:rFonts w:ascii="Arial" w:hAnsi="Arial" w:cs="Arial"/>
          <w:color w:val="92D050"/>
          <w:sz w:val="20"/>
          <w:szCs w:val="20"/>
        </w:rPr>
        <w:t xml:space="preserve">The ability of the coated panels to withstand extreme environmental condition was evaluated using two accelerated laboratory </w:t>
      </w:r>
      <w:proofErr w:type="gramStart"/>
      <w:r w:rsidRPr="00E001BE">
        <w:rPr>
          <w:rFonts w:ascii="Arial" w:hAnsi="Arial" w:cs="Arial"/>
          <w:color w:val="92D050"/>
          <w:sz w:val="20"/>
          <w:szCs w:val="20"/>
        </w:rPr>
        <w:t xml:space="preserve">test  </w:t>
      </w:r>
      <w:proofErr w:type="spellStart"/>
      <w:r w:rsidRPr="00E001BE">
        <w:rPr>
          <w:rFonts w:ascii="Arial" w:hAnsi="Arial" w:cs="Arial"/>
          <w:color w:val="92D050"/>
          <w:sz w:val="20"/>
          <w:szCs w:val="20"/>
        </w:rPr>
        <w:t>techniqi</w:t>
      </w:r>
      <w:proofErr w:type="spellEnd"/>
      <w:proofErr w:type="gramEnd"/>
      <w:r w:rsidRPr="00E001BE">
        <w:rPr>
          <w:rFonts w:ascii="Arial" w:hAnsi="Arial" w:cs="Arial"/>
          <w:color w:val="92D050"/>
          <w:sz w:val="20"/>
          <w:szCs w:val="20"/>
        </w:rPr>
        <w:t>]</w:t>
      </w:r>
      <w:proofErr w:type="spellStart"/>
      <w:r w:rsidRPr="00E001BE">
        <w:rPr>
          <w:rFonts w:ascii="Arial" w:hAnsi="Arial" w:cs="Arial"/>
          <w:color w:val="92D050"/>
          <w:sz w:val="20"/>
          <w:szCs w:val="20"/>
        </w:rPr>
        <w:t>ues</w:t>
      </w:r>
      <w:proofErr w:type="spellEnd"/>
      <w:r w:rsidRPr="00E001BE">
        <w:rPr>
          <w:rFonts w:ascii="Arial" w:hAnsi="Arial" w:cs="Arial"/>
          <w:color w:val="92D050"/>
          <w:sz w:val="20"/>
          <w:szCs w:val="20"/>
        </w:rPr>
        <w:t>:</w:t>
      </w:r>
    </w:p>
    <w:p w14:paraId="6031F8BA" w14:textId="76B6103A" w:rsidR="00E001BE" w:rsidRPr="00E001BE" w:rsidRDefault="00E001BE" w:rsidP="00E001BE">
      <w:pPr>
        <w:spacing w:line="360" w:lineRule="auto"/>
        <w:jc w:val="both"/>
        <w:rPr>
          <w:rFonts w:ascii="Arial" w:hAnsi="Arial" w:cs="Arial"/>
          <w:b/>
          <w:color w:val="92D050"/>
        </w:rPr>
      </w:pPr>
      <w:r w:rsidRPr="00E001BE">
        <w:rPr>
          <w:rFonts w:ascii="Arial" w:hAnsi="Arial" w:cs="Arial"/>
          <w:b/>
          <w:color w:val="92D050"/>
        </w:rPr>
        <w:t xml:space="preserve">STANDARD </w:t>
      </w:r>
      <w:r w:rsidR="00255409" w:rsidRPr="00E001BE">
        <w:rPr>
          <w:rFonts w:ascii="Arial" w:hAnsi="Arial" w:cs="Arial"/>
          <w:b/>
          <w:color w:val="92D050"/>
        </w:rPr>
        <w:t>SALT SPRAY TEST</w:t>
      </w:r>
      <w:r w:rsidRPr="00E001BE">
        <w:rPr>
          <w:rFonts w:ascii="Arial" w:hAnsi="Arial" w:cs="Arial"/>
          <w:b/>
          <w:color w:val="92D050"/>
        </w:rPr>
        <w:t xml:space="preserve"> </w:t>
      </w:r>
      <w:r w:rsidRPr="00E001BE">
        <w:rPr>
          <w:rFonts w:ascii="Arial" w:hAnsi="Arial" w:cs="Arial"/>
          <w:b/>
          <w:color w:val="92D050"/>
          <w:sz w:val="20"/>
          <w:szCs w:val="20"/>
        </w:rPr>
        <w:t>(ASTM B 117-SJl).</w:t>
      </w:r>
    </w:p>
    <w:p w14:paraId="4A1F2296" w14:textId="5B53EE0B" w:rsidR="00E001BE" w:rsidRPr="00E001BE" w:rsidRDefault="00A51963" w:rsidP="00E001BE">
      <w:pPr>
        <w:spacing w:line="360" w:lineRule="auto"/>
        <w:jc w:val="both"/>
        <w:rPr>
          <w:rFonts w:ascii="Arial" w:hAnsi="Arial" w:cs="Arial"/>
          <w:b/>
          <w:color w:val="92D050"/>
        </w:rPr>
      </w:pPr>
      <w:r w:rsidRPr="00E001BE">
        <w:rPr>
          <w:rFonts w:ascii="Arial" w:hAnsi="Arial" w:cs="Arial"/>
          <w:color w:val="92D050"/>
          <w:sz w:val="20"/>
          <w:szCs w:val="20"/>
        </w:rPr>
        <w:t>Coated panel</w:t>
      </w:r>
      <w:r w:rsidR="00E001BE" w:rsidRPr="00E001BE">
        <w:rPr>
          <w:rFonts w:ascii="Arial" w:hAnsi="Arial" w:cs="Arial"/>
          <w:color w:val="92D050"/>
          <w:sz w:val="20"/>
          <w:szCs w:val="20"/>
        </w:rPr>
        <w:t>s</w:t>
      </w:r>
      <w:r w:rsidRPr="00E001BE">
        <w:rPr>
          <w:rFonts w:ascii="Arial" w:hAnsi="Arial" w:cs="Arial"/>
          <w:color w:val="92D050"/>
          <w:sz w:val="20"/>
          <w:szCs w:val="20"/>
        </w:rPr>
        <w:t xml:space="preserve"> (B to I) were loaded </w:t>
      </w:r>
      <w:r w:rsidR="00E001BE" w:rsidRPr="00E001BE">
        <w:rPr>
          <w:rFonts w:ascii="Arial" w:hAnsi="Arial" w:cs="Arial"/>
          <w:color w:val="92D050"/>
          <w:sz w:val="20"/>
          <w:szCs w:val="20"/>
        </w:rPr>
        <w:t>in standard salt spray chamber (</w:t>
      </w:r>
      <w:r w:rsidRPr="00E001BE">
        <w:rPr>
          <w:rFonts w:ascii="Arial" w:hAnsi="Arial" w:cs="Arial"/>
          <w:color w:val="92D050"/>
          <w:sz w:val="20"/>
          <w:szCs w:val="20"/>
        </w:rPr>
        <w:t>American Standard Test met</w:t>
      </w:r>
      <w:r w:rsidR="00E001BE" w:rsidRPr="00E001BE">
        <w:rPr>
          <w:rFonts w:ascii="Arial" w:hAnsi="Arial" w:cs="Arial"/>
          <w:color w:val="92D050"/>
          <w:sz w:val="20"/>
          <w:szCs w:val="20"/>
        </w:rPr>
        <w:t xml:space="preserve">hod B 117-SJI) </w:t>
      </w:r>
      <w:r w:rsidRPr="00E001BE">
        <w:rPr>
          <w:rFonts w:ascii="Arial" w:hAnsi="Arial" w:cs="Arial"/>
          <w:color w:val="92D050"/>
          <w:sz w:val="20"/>
          <w:szCs w:val="20"/>
        </w:rPr>
        <w:t>, each inclined at an angle of 15-30° from the vertical and  operated at 35 ± I.5</w:t>
      </w:r>
      <w:r w:rsidRPr="00E001BE">
        <w:rPr>
          <w:rFonts w:ascii="Arial" w:hAnsi="Arial" w:cs="Arial"/>
          <w:color w:val="92D050"/>
          <w:sz w:val="20"/>
          <w:szCs w:val="20"/>
          <w:vertAlign w:val="superscript"/>
        </w:rPr>
        <w:t>0</w:t>
      </w:r>
      <w:r w:rsidRPr="00E001BE">
        <w:rPr>
          <w:rFonts w:ascii="Arial" w:hAnsi="Arial" w:cs="Arial"/>
          <w:color w:val="92D050"/>
          <w:sz w:val="20"/>
          <w:szCs w:val="20"/>
        </w:rPr>
        <w:t xml:space="preserve">C and a steady state relative humidity of approximately 95-98%.  About 5% </w:t>
      </w:r>
      <w:proofErr w:type="spellStart"/>
      <w:r w:rsidRPr="00E001BE">
        <w:rPr>
          <w:rFonts w:ascii="Arial" w:hAnsi="Arial" w:cs="Arial"/>
          <w:color w:val="92D050"/>
          <w:sz w:val="20"/>
          <w:szCs w:val="20"/>
        </w:rPr>
        <w:t>wt</w:t>
      </w:r>
      <w:proofErr w:type="spellEnd"/>
      <w:r w:rsidRPr="00E001BE">
        <w:rPr>
          <w:rFonts w:ascii="Arial" w:hAnsi="Arial" w:cs="Arial"/>
          <w:color w:val="92D050"/>
          <w:sz w:val="20"/>
          <w:szCs w:val="20"/>
        </w:rPr>
        <w:t xml:space="preserve"> % of NaCl was sp</w:t>
      </w:r>
      <w:r w:rsidR="00A9596B">
        <w:rPr>
          <w:rFonts w:ascii="Arial" w:hAnsi="Arial" w:cs="Arial"/>
          <w:color w:val="92D050"/>
          <w:sz w:val="20"/>
          <w:szCs w:val="20"/>
        </w:rPr>
        <w:t xml:space="preserve">rayed indirectly on </w:t>
      </w:r>
      <w:proofErr w:type="gramStart"/>
      <w:r w:rsidR="00A9596B">
        <w:rPr>
          <w:rFonts w:ascii="Arial" w:hAnsi="Arial" w:cs="Arial"/>
          <w:color w:val="92D050"/>
          <w:sz w:val="20"/>
          <w:szCs w:val="20"/>
        </w:rPr>
        <w:t>them  for</w:t>
      </w:r>
      <w:proofErr w:type="gramEnd"/>
      <w:r w:rsidR="00A9596B">
        <w:rPr>
          <w:rFonts w:ascii="Arial" w:hAnsi="Arial" w:cs="Arial"/>
          <w:color w:val="92D050"/>
          <w:sz w:val="20"/>
          <w:szCs w:val="20"/>
        </w:rPr>
        <w:t xml:space="preserve"> twenty</w:t>
      </w:r>
      <w:r w:rsidRPr="00E001BE">
        <w:rPr>
          <w:rFonts w:ascii="Arial" w:hAnsi="Arial" w:cs="Arial"/>
          <w:color w:val="92D050"/>
          <w:sz w:val="20"/>
          <w:szCs w:val="20"/>
        </w:rPr>
        <w:t xml:space="preserve"> days. </w:t>
      </w:r>
    </w:p>
    <w:p w14:paraId="3F7D40E0" w14:textId="186C9749" w:rsidR="00E001BE" w:rsidRPr="00E001BE" w:rsidRDefault="00E001BE" w:rsidP="00A51963">
      <w:pPr>
        <w:jc w:val="both"/>
        <w:rPr>
          <w:rFonts w:ascii="Arial" w:hAnsi="Arial" w:cs="Arial"/>
          <w:b/>
          <w:sz w:val="20"/>
          <w:szCs w:val="20"/>
        </w:rPr>
      </w:pPr>
      <w:r w:rsidRPr="00E001BE">
        <w:rPr>
          <w:rFonts w:ascii="Arial" w:hAnsi="Arial" w:cs="Arial"/>
          <w:b/>
          <w:sz w:val="20"/>
          <w:szCs w:val="20"/>
        </w:rPr>
        <w:t xml:space="preserve">UV DEGRADATION / WEATHERING TEST (ASTM G 154) </w:t>
      </w:r>
    </w:p>
    <w:p w14:paraId="300C4746" w14:textId="02153D31" w:rsidR="00A51963" w:rsidRDefault="00A9596B" w:rsidP="00A51963">
      <w:pPr>
        <w:jc w:val="both"/>
        <w:rPr>
          <w:rFonts w:ascii="Arial" w:hAnsi="Arial" w:cs="Arial"/>
          <w:sz w:val="20"/>
          <w:szCs w:val="20"/>
        </w:rPr>
      </w:pPr>
      <w:r>
        <w:rPr>
          <w:rFonts w:ascii="Arial" w:hAnsi="Arial" w:cs="Arial"/>
          <w:sz w:val="20"/>
          <w:szCs w:val="20"/>
        </w:rPr>
        <w:t xml:space="preserve">This </w:t>
      </w:r>
      <w:r w:rsidR="00A51963" w:rsidRPr="00255409">
        <w:rPr>
          <w:rFonts w:ascii="Arial" w:hAnsi="Arial" w:cs="Arial"/>
          <w:sz w:val="20"/>
          <w:szCs w:val="20"/>
        </w:rPr>
        <w:t xml:space="preserve">was performed on the coated </w:t>
      </w:r>
      <w:proofErr w:type="gramStart"/>
      <w:r w:rsidR="00A51963" w:rsidRPr="00255409">
        <w:rPr>
          <w:rFonts w:ascii="Arial" w:hAnsi="Arial" w:cs="Arial"/>
          <w:sz w:val="20"/>
          <w:szCs w:val="20"/>
        </w:rPr>
        <w:t>panels  (</w:t>
      </w:r>
      <w:proofErr w:type="gramEnd"/>
      <w:r w:rsidR="00A51963" w:rsidRPr="00255409">
        <w:rPr>
          <w:rFonts w:ascii="Arial" w:hAnsi="Arial" w:cs="Arial"/>
          <w:sz w:val="20"/>
          <w:szCs w:val="20"/>
        </w:rPr>
        <w:t>B to I</w:t>
      </w:r>
      <w:proofErr w:type="gramStart"/>
      <w:r w:rsidR="00A51963" w:rsidRPr="00255409">
        <w:rPr>
          <w:rFonts w:ascii="Arial" w:hAnsi="Arial" w:cs="Arial"/>
          <w:sz w:val="20"/>
          <w:szCs w:val="20"/>
        </w:rPr>
        <w:t>)</w:t>
      </w:r>
      <w:r>
        <w:rPr>
          <w:rFonts w:ascii="Arial" w:hAnsi="Arial" w:cs="Arial"/>
          <w:sz w:val="20"/>
          <w:szCs w:val="20"/>
        </w:rPr>
        <w:t xml:space="preserve"> </w:t>
      </w:r>
      <w:r>
        <w:rPr>
          <w:rFonts w:ascii="Arial" w:hAnsi="Arial" w:cs="Arial"/>
          <w:color w:val="92D050"/>
          <w:sz w:val="20"/>
          <w:szCs w:val="20"/>
        </w:rPr>
        <w:t xml:space="preserve"> to</w:t>
      </w:r>
      <w:proofErr w:type="gramEnd"/>
      <w:r>
        <w:rPr>
          <w:rFonts w:ascii="Arial" w:hAnsi="Arial" w:cs="Arial"/>
          <w:color w:val="92D050"/>
          <w:sz w:val="20"/>
          <w:szCs w:val="20"/>
        </w:rPr>
        <w:t xml:space="preserve"> evaluate</w:t>
      </w:r>
      <w:r w:rsidRPr="00E001BE">
        <w:rPr>
          <w:rFonts w:ascii="Arial" w:hAnsi="Arial" w:cs="Arial"/>
          <w:color w:val="92D050"/>
          <w:sz w:val="20"/>
          <w:szCs w:val="20"/>
        </w:rPr>
        <w:t xml:space="preserve"> the effect of sunlight, moisture and temperature on the coating over </w:t>
      </w:r>
      <w:proofErr w:type="gramStart"/>
      <w:r w:rsidRPr="00E001BE">
        <w:rPr>
          <w:rFonts w:ascii="Arial" w:hAnsi="Arial" w:cs="Arial"/>
          <w:color w:val="92D050"/>
          <w:sz w:val="20"/>
          <w:szCs w:val="20"/>
        </w:rPr>
        <w:t>time,</w:t>
      </w:r>
      <w:r w:rsidR="00A51963" w:rsidRPr="00255409">
        <w:rPr>
          <w:rFonts w:ascii="Arial" w:hAnsi="Arial" w:cs="Arial"/>
          <w:sz w:val="20"/>
          <w:szCs w:val="20"/>
        </w:rPr>
        <w:t>.</w:t>
      </w:r>
      <w:proofErr w:type="gramEnd"/>
      <w:r w:rsidR="00A51963" w:rsidRPr="00255409">
        <w:rPr>
          <w:rFonts w:ascii="Arial" w:hAnsi="Arial" w:cs="Arial"/>
          <w:sz w:val="20"/>
          <w:szCs w:val="20"/>
        </w:rPr>
        <w:t xml:space="preserve"> In the test procedure coated panels</w:t>
      </w:r>
      <w:r>
        <w:rPr>
          <w:rFonts w:ascii="Arial" w:hAnsi="Arial" w:cs="Arial"/>
          <w:sz w:val="20"/>
          <w:szCs w:val="20"/>
        </w:rPr>
        <w:t xml:space="preserve"> were loaded into the UV chamber</w:t>
      </w:r>
      <w:r w:rsidR="00A51963" w:rsidRPr="00255409">
        <w:rPr>
          <w:rFonts w:ascii="Arial" w:hAnsi="Arial" w:cs="Arial"/>
          <w:sz w:val="20"/>
          <w:szCs w:val="20"/>
        </w:rPr>
        <w:t xml:space="preserve"> arranged vertically </w:t>
      </w:r>
      <w:r>
        <w:rPr>
          <w:rFonts w:ascii="Arial" w:hAnsi="Arial" w:cs="Arial"/>
          <w:sz w:val="20"/>
          <w:szCs w:val="20"/>
        </w:rPr>
        <w:t>s</w:t>
      </w:r>
      <w:r w:rsidR="00A51963" w:rsidRPr="00255409">
        <w:rPr>
          <w:rFonts w:ascii="Arial" w:hAnsi="Arial" w:cs="Arial"/>
          <w:sz w:val="20"/>
          <w:szCs w:val="20"/>
        </w:rPr>
        <w:t>uch that there we</w:t>
      </w:r>
      <w:r>
        <w:rPr>
          <w:rFonts w:ascii="Arial" w:hAnsi="Arial" w:cs="Arial"/>
          <w:sz w:val="20"/>
          <w:szCs w:val="20"/>
        </w:rPr>
        <w:t xml:space="preserve">re no touching between samples. </w:t>
      </w:r>
      <w:r w:rsidR="00A51963" w:rsidRPr="00255409">
        <w:rPr>
          <w:rFonts w:ascii="Arial" w:hAnsi="Arial" w:cs="Arial"/>
          <w:sz w:val="20"/>
          <w:szCs w:val="20"/>
        </w:rPr>
        <w:t xml:space="preserve">The condition employed were 8 h radiation with UV-B 340 lamp at 60 </w:t>
      </w:r>
      <w:proofErr w:type="spellStart"/>
      <w:r w:rsidR="00A51963" w:rsidRPr="00A9596B">
        <w:rPr>
          <w:rFonts w:ascii="Arial" w:hAnsi="Arial" w:cs="Arial"/>
          <w:sz w:val="20"/>
          <w:szCs w:val="20"/>
          <w:vertAlign w:val="superscript"/>
        </w:rPr>
        <w:t>o</w:t>
      </w:r>
      <w:r w:rsidR="00A51963" w:rsidRPr="00255409">
        <w:rPr>
          <w:rFonts w:ascii="Arial" w:hAnsi="Arial" w:cs="Arial"/>
          <w:sz w:val="20"/>
          <w:szCs w:val="20"/>
        </w:rPr>
        <w:t>C</w:t>
      </w:r>
      <w:proofErr w:type="spellEnd"/>
      <w:r w:rsidR="00A51963" w:rsidRPr="00255409">
        <w:rPr>
          <w:rFonts w:ascii="Arial" w:hAnsi="Arial" w:cs="Arial"/>
          <w:sz w:val="20"/>
          <w:szCs w:val="20"/>
        </w:rPr>
        <w:t xml:space="preserve"> followed by 4 h condensation in the dark at 50 </w:t>
      </w:r>
      <w:proofErr w:type="spellStart"/>
      <w:r w:rsidR="00A51963" w:rsidRPr="00A9596B">
        <w:rPr>
          <w:rFonts w:ascii="Arial" w:hAnsi="Arial" w:cs="Arial"/>
          <w:sz w:val="20"/>
          <w:szCs w:val="20"/>
          <w:vertAlign w:val="superscript"/>
        </w:rPr>
        <w:t>o</w:t>
      </w:r>
      <w:r>
        <w:rPr>
          <w:rFonts w:ascii="Arial" w:hAnsi="Arial" w:cs="Arial"/>
          <w:sz w:val="20"/>
          <w:szCs w:val="20"/>
        </w:rPr>
        <w:t>C</w:t>
      </w:r>
      <w:proofErr w:type="spellEnd"/>
      <w:r>
        <w:rPr>
          <w:rFonts w:ascii="Arial" w:hAnsi="Arial" w:cs="Arial"/>
          <w:sz w:val="20"/>
          <w:szCs w:val="20"/>
        </w:rPr>
        <w:t xml:space="preserve"> and relative humidity of  ~ 95 %. </w:t>
      </w:r>
      <w:r w:rsidR="00A51963" w:rsidRPr="00255409">
        <w:rPr>
          <w:rFonts w:ascii="Arial" w:hAnsi="Arial" w:cs="Arial"/>
          <w:sz w:val="20"/>
          <w:szCs w:val="20"/>
        </w:rPr>
        <w:t>The cycle was repeated every twelve hours for 1000 hours (</w:t>
      </w:r>
      <w:proofErr w:type="gramStart"/>
      <w:r w:rsidR="00A51963" w:rsidRPr="00255409">
        <w:rPr>
          <w:rFonts w:ascii="Arial" w:hAnsi="Arial" w:cs="Arial"/>
          <w:sz w:val="20"/>
          <w:szCs w:val="20"/>
        </w:rPr>
        <w:t>Wypych,  2018;  Kaczmarek</w:t>
      </w:r>
      <w:proofErr w:type="gramEnd"/>
      <w:r w:rsidR="00A51963" w:rsidRPr="00255409">
        <w:rPr>
          <w:rFonts w:ascii="Arial" w:hAnsi="Arial" w:cs="Arial"/>
          <w:sz w:val="20"/>
          <w:szCs w:val="20"/>
        </w:rPr>
        <w:t xml:space="preserve">  &amp; </w:t>
      </w:r>
      <w:proofErr w:type="gramStart"/>
      <w:r w:rsidR="00A51963" w:rsidRPr="00255409">
        <w:rPr>
          <w:rFonts w:ascii="Arial" w:hAnsi="Arial" w:cs="Arial"/>
          <w:sz w:val="20"/>
          <w:szCs w:val="20"/>
        </w:rPr>
        <w:t>Oldak  2012</w:t>
      </w:r>
      <w:proofErr w:type="gramEnd"/>
      <w:r w:rsidR="00A51963" w:rsidRPr="00255409">
        <w:rPr>
          <w:rFonts w:ascii="Arial" w:hAnsi="Arial" w:cs="Arial"/>
          <w:sz w:val="20"/>
          <w:szCs w:val="20"/>
        </w:rPr>
        <w:t xml:space="preserve">; Raps, et al., </w:t>
      </w:r>
      <w:proofErr w:type="gramStart"/>
      <w:r w:rsidR="00A51963" w:rsidRPr="00255409">
        <w:rPr>
          <w:rFonts w:ascii="Arial" w:hAnsi="Arial" w:cs="Arial"/>
          <w:sz w:val="20"/>
          <w:szCs w:val="20"/>
        </w:rPr>
        <w:t>2009  &amp;</w:t>
      </w:r>
      <w:proofErr w:type="gramEnd"/>
      <w:r w:rsidR="00A51963" w:rsidRPr="00255409">
        <w:rPr>
          <w:rFonts w:ascii="Arial" w:hAnsi="Arial" w:cs="Arial"/>
          <w:sz w:val="20"/>
          <w:szCs w:val="20"/>
        </w:rPr>
        <w:t xml:space="preserve">  Crivello, &amp; </w:t>
      </w:r>
      <w:proofErr w:type="gramStart"/>
      <w:r w:rsidR="00A51963" w:rsidRPr="00255409">
        <w:rPr>
          <w:rFonts w:ascii="Arial" w:hAnsi="Arial" w:cs="Arial"/>
          <w:sz w:val="20"/>
          <w:szCs w:val="20"/>
        </w:rPr>
        <w:t>Bulut,  2005</w:t>
      </w:r>
      <w:proofErr w:type="gramEnd"/>
      <w:r w:rsidR="00A51963" w:rsidRPr="00255409">
        <w:rPr>
          <w:rFonts w:ascii="Arial" w:hAnsi="Arial" w:cs="Arial"/>
          <w:sz w:val="20"/>
          <w:szCs w:val="20"/>
        </w:rPr>
        <w:t>)</w:t>
      </w:r>
    </w:p>
    <w:p w14:paraId="0C888696" w14:textId="77777777" w:rsidR="00A9596B" w:rsidRDefault="00A9596B" w:rsidP="00A9596B">
      <w:pPr>
        <w:jc w:val="both"/>
        <w:rPr>
          <w:rFonts w:ascii="Arial" w:hAnsi="Arial" w:cs="Arial"/>
          <w:b/>
          <w:color w:val="92D050"/>
          <w:sz w:val="20"/>
          <w:szCs w:val="20"/>
        </w:rPr>
      </w:pPr>
      <w:r>
        <w:rPr>
          <w:rFonts w:ascii="Arial" w:hAnsi="Arial" w:cs="Arial"/>
          <w:b/>
          <w:color w:val="92D050"/>
          <w:sz w:val="20"/>
          <w:szCs w:val="20"/>
        </w:rPr>
        <w:t>ELECTROCHEMICAL STUDIES</w:t>
      </w:r>
    </w:p>
    <w:p w14:paraId="662720B9" w14:textId="25500720" w:rsidR="003F6AA2" w:rsidRPr="00A9596B" w:rsidRDefault="00A9596B" w:rsidP="00A9596B">
      <w:pPr>
        <w:jc w:val="both"/>
        <w:rPr>
          <w:rFonts w:ascii="Arial" w:hAnsi="Arial" w:cs="Arial"/>
          <w:b/>
          <w:color w:val="92D050"/>
          <w:sz w:val="20"/>
          <w:szCs w:val="20"/>
        </w:rPr>
      </w:pPr>
      <w:r>
        <w:rPr>
          <w:rFonts w:ascii="Arial" w:hAnsi="Arial" w:cs="Arial"/>
          <w:color w:val="92D050"/>
          <w:sz w:val="20"/>
          <w:szCs w:val="20"/>
        </w:rPr>
        <w:t xml:space="preserve">Electrochemical studies </w:t>
      </w:r>
      <w:proofErr w:type="gramStart"/>
      <w:r>
        <w:rPr>
          <w:rFonts w:ascii="Arial" w:hAnsi="Arial" w:cs="Arial"/>
          <w:color w:val="92D050"/>
          <w:sz w:val="20"/>
          <w:szCs w:val="20"/>
        </w:rPr>
        <w:t>was</w:t>
      </w:r>
      <w:proofErr w:type="gramEnd"/>
      <w:r>
        <w:rPr>
          <w:rFonts w:ascii="Arial" w:hAnsi="Arial" w:cs="Arial"/>
          <w:color w:val="92D050"/>
          <w:sz w:val="20"/>
          <w:szCs w:val="20"/>
        </w:rPr>
        <w:t xml:space="preserve"> carried out by electron impedance spectroscopy and cyclic polarization </w:t>
      </w:r>
      <w:proofErr w:type="gramStart"/>
      <w:r>
        <w:rPr>
          <w:rFonts w:ascii="Arial" w:hAnsi="Arial" w:cs="Arial"/>
          <w:color w:val="92D050"/>
          <w:sz w:val="20"/>
          <w:szCs w:val="20"/>
        </w:rPr>
        <w:t xml:space="preserve">on </w:t>
      </w:r>
      <w:r w:rsidR="003F6AA2" w:rsidRPr="00B9270B">
        <w:rPr>
          <w:rFonts w:ascii="Arial" w:hAnsi="Arial" w:cs="Arial"/>
          <w:color w:val="92D050"/>
          <w:sz w:val="20"/>
          <w:szCs w:val="20"/>
        </w:rPr>
        <w:t xml:space="preserve"> </w:t>
      </w:r>
      <w:r>
        <w:rPr>
          <w:rFonts w:ascii="Arial" w:hAnsi="Arial" w:cs="Arial"/>
          <w:color w:val="92D050"/>
          <w:sz w:val="20"/>
          <w:szCs w:val="20"/>
        </w:rPr>
        <w:t>four</w:t>
      </w:r>
      <w:proofErr w:type="gramEnd"/>
      <w:r>
        <w:rPr>
          <w:rFonts w:ascii="Arial" w:hAnsi="Arial" w:cs="Arial"/>
          <w:color w:val="92D050"/>
          <w:sz w:val="20"/>
          <w:szCs w:val="20"/>
        </w:rPr>
        <w:t xml:space="preserve"> coated </w:t>
      </w:r>
      <w:proofErr w:type="gramStart"/>
      <w:r>
        <w:rPr>
          <w:rFonts w:ascii="Arial" w:hAnsi="Arial" w:cs="Arial"/>
          <w:color w:val="92D050"/>
          <w:sz w:val="20"/>
          <w:szCs w:val="20"/>
        </w:rPr>
        <w:t xml:space="preserve">panels </w:t>
      </w:r>
      <w:r w:rsidR="003F6AA2" w:rsidRPr="00B9270B">
        <w:rPr>
          <w:rFonts w:ascii="Arial" w:hAnsi="Arial" w:cs="Arial"/>
          <w:color w:val="92D050"/>
          <w:sz w:val="20"/>
          <w:szCs w:val="20"/>
        </w:rPr>
        <w:t xml:space="preserve"> were</w:t>
      </w:r>
      <w:proofErr w:type="gramEnd"/>
      <w:r w:rsidR="003F6AA2" w:rsidRPr="00B9270B">
        <w:rPr>
          <w:rFonts w:ascii="Arial" w:hAnsi="Arial" w:cs="Arial"/>
          <w:color w:val="92D050"/>
          <w:sz w:val="20"/>
          <w:szCs w:val="20"/>
        </w:rPr>
        <w:t xml:space="preserve"> studied:</w:t>
      </w:r>
    </w:p>
    <w:p w14:paraId="061F35BF" w14:textId="77777777" w:rsidR="003F6AA2" w:rsidRPr="00B9270B" w:rsidRDefault="003F6AA2" w:rsidP="003F6AA2">
      <w:pPr>
        <w:pStyle w:val="ListParagraph"/>
        <w:numPr>
          <w:ilvl w:val="0"/>
          <w:numId w:val="8"/>
        </w:numPr>
        <w:rPr>
          <w:rFonts w:ascii="Arial" w:hAnsi="Arial" w:cs="Arial"/>
          <w:color w:val="92D050"/>
          <w:sz w:val="20"/>
          <w:szCs w:val="20"/>
        </w:rPr>
      </w:pPr>
      <w:r w:rsidRPr="00B9270B">
        <w:rPr>
          <w:rFonts w:ascii="Arial" w:hAnsi="Arial" w:cs="Arial"/>
          <w:color w:val="92D050"/>
          <w:sz w:val="20"/>
          <w:szCs w:val="20"/>
        </w:rPr>
        <w:t>B: Bare epoxy</w:t>
      </w:r>
    </w:p>
    <w:p w14:paraId="765DA05F" w14:textId="77777777" w:rsidR="003F6AA2" w:rsidRPr="00B9270B" w:rsidRDefault="003F6AA2" w:rsidP="003F6AA2">
      <w:pPr>
        <w:pStyle w:val="ListParagraph"/>
        <w:numPr>
          <w:ilvl w:val="0"/>
          <w:numId w:val="8"/>
        </w:numPr>
        <w:rPr>
          <w:rFonts w:ascii="Arial" w:hAnsi="Arial" w:cs="Arial"/>
          <w:color w:val="92D050"/>
          <w:sz w:val="20"/>
          <w:szCs w:val="20"/>
        </w:rPr>
      </w:pPr>
      <w:r w:rsidRPr="00B9270B">
        <w:rPr>
          <w:rFonts w:ascii="Arial" w:hAnsi="Arial" w:cs="Arial"/>
          <w:color w:val="92D050"/>
          <w:sz w:val="20"/>
          <w:szCs w:val="20"/>
        </w:rPr>
        <w:t xml:space="preserve">C: epoxy + PAS (2 </w:t>
      </w:r>
      <w:proofErr w:type="spellStart"/>
      <w:r w:rsidRPr="00B9270B">
        <w:rPr>
          <w:rFonts w:ascii="Arial" w:hAnsi="Arial" w:cs="Arial"/>
          <w:color w:val="92D050"/>
          <w:sz w:val="20"/>
          <w:szCs w:val="20"/>
        </w:rPr>
        <w:t>wt</w:t>
      </w:r>
      <w:proofErr w:type="spellEnd"/>
      <w:r w:rsidRPr="00B9270B">
        <w:rPr>
          <w:rFonts w:ascii="Arial" w:hAnsi="Arial" w:cs="Arial"/>
          <w:color w:val="92D050"/>
          <w:sz w:val="20"/>
          <w:szCs w:val="20"/>
        </w:rPr>
        <w:t>%)</w:t>
      </w:r>
    </w:p>
    <w:p w14:paraId="00DE615D" w14:textId="77777777" w:rsidR="003F6AA2" w:rsidRPr="00B9270B" w:rsidRDefault="003F6AA2" w:rsidP="003F6AA2">
      <w:pPr>
        <w:pStyle w:val="ListParagraph"/>
        <w:numPr>
          <w:ilvl w:val="0"/>
          <w:numId w:val="8"/>
        </w:numPr>
        <w:rPr>
          <w:rFonts w:ascii="Arial" w:hAnsi="Arial" w:cs="Arial"/>
          <w:color w:val="92D050"/>
          <w:sz w:val="20"/>
          <w:szCs w:val="20"/>
        </w:rPr>
      </w:pPr>
      <w:r w:rsidRPr="00B9270B">
        <w:rPr>
          <w:rFonts w:ascii="Arial" w:hAnsi="Arial" w:cs="Arial"/>
          <w:color w:val="92D050"/>
          <w:sz w:val="20"/>
          <w:szCs w:val="20"/>
        </w:rPr>
        <w:t xml:space="preserve">F: epoxy + DE (0.4 </w:t>
      </w:r>
      <w:proofErr w:type="spellStart"/>
      <w:r w:rsidRPr="00B9270B">
        <w:rPr>
          <w:rFonts w:ascii="Arial" w:hAnsi="Arial" w:cs="Arial"/>
          <w:color w:val="92D050"/>
          <w:sz w:val="20"/>
          <w:szCs w:val="20"/>
        </w:rPr>
        <w:t>wt</w:t>
      </w:r>
      <w:proofErr w:type="spellEnd"/>
      <w:r w:rsidRPr="00B9270B">
        <w:rPr>
          <w:rFonts w:ascii="Arial" w:hAnsi="Arial" w:cs="Arial"/>
          <w:color w:val="92D050"/>
          <w:sz w:val="20"/>
          <w:szCs w:val="20"/>
        </w:rPr>
        <w:t>%)</w:t>
      </w:r>
    </w:p>
    <w:p w14:paraId="06B38D5C" w14:textId="5F80D1CC" w:rsidR="00720C4A" w:rsidRPr="00B9270B" w:rsidRDefault="003F6AA2" w:rsidP="003F6AA2">
      <w:pPr>
        <w:pStyle w:val="ListParagraph"/>
        <w:numPr>
          <w:ilvl w:val="0"/>
          <w:numId w:val="8"/>
        </w:numPr>
        <w:rPr>
          <w:rFonts w:ascii="Arial" w:hAnsi="Arial" w:cs="Arial"/>
          <w:color w:val="92D050"/>
          <w:sz w:val="20"/>
          <w:szCs w:val="20"/>
        </w:rPr>
      </w:pPr>
      <w:r w:rsidRPr="00B9270B">
        <w:rPr>
          <w:rFonts w:ascii="Arial" w:hAnsi="Arial" w:cs="Arial"/>
          <w:color w:val="92D050"/>
          <w:sz w:val="20"/>
          <w:szCs w:val="20"/>
        </w:rPr>
        <w:t xml:space="preserve">G: epoxy + DE (0.4 </w:t>
      </w:r>
      <w:proofErr w:type="spellStart"/>
      <w:r w:rsidRPr="00B9270B">
        <w:rPr>
          <w:rFonts w:ascii="Arial" w:hAnsi="Arial" w:cs="Arial"/>
          <w:color w:val="92D050"/>
          <w:sz w:val="20"/>
          <w:szCs w:val="20"/>
        </w:rPr>
        <w:t>wt</w:t>
      </w:r>
      <w:proofErr w:type="spellEnd"/>
      <w:r w:rsidRPr="00B9270B">
        <w:rPr>
          <w:rFonts w:ascii="Arial" w:hAnsi="Arial" w:cs="Arial"/>
          <w:color w:val="92D050"/>
          <w:sz w:val="20"/>
          <w:szCs w:val="20"/>
        </w:rPr>
        <w:t xml:space="preserve">%) + PAS (2 </w:t>
      </w:r>
      <w:proofErr w:type="spellStart"/>
      <w:r w:rsidRPr="00B9270B">
        <w:rPr>
          <w:rFonts w:ascii="Arial" w:hAnsi="Arial" w:cs="Arial"/>
          <w:color w:val="92D050"/>
          <w:sz w:val="20"/>
          <w:szCs w:val="20"/>
        </w:rPr>
        <w:t>wt</w:t>
      </w:r>
      <w:proofErr w:type="spellEnd"/>
      <w:r w:rsidRPr="00B9270B">
        <w:rPr>
          <w:rFonts w:ascii="Arial" w:hAnsi="Arial" w:cs="Arial"/>
          <w:color w:val="92D050"/>
          <w:sz w:val="20"/>
          <w:szCs w:val="20"/>
        </w:rPr>
        <w:t>%)</w:t>
      </w:r>
    </w:p>
    <w:p w14:paraId="402F27DD" w14:textId="0D9DC2EB" w:rsidR="00B9270B" w:rsidRPr="00B9270B" w:rsidRDefault="003F6AA2" w:rsidP="00B9270B">
      <w:pPr>
        <w:rPr>
          <w:rFonts w:ascii="Arial" w:hAnsi="Arial" w:cs="Arial"/>
          <w:color w:val="92D050"/>
          <w:sz w:val="20"/>
          <w:szCs w:val="20"/>
        </w:rPr>
      </w:pPr>
      <w:r w:rsidRPr="00B9270B">
        <w:rPr>
          <w:rFonts w:ascii="Arial" w:eastAsia="Times New Roman" w:hAnsi="Arial" w:cs="Arial"/>
          <w:color w:val="92D050"/>
          <w:sz w:val="20"/>
          <w:szCs w:val="20"/>
        </w:rPr>
        <w:lastRenderedPageBreak/>
        <w:t xml:space="preserve">Aqueous electrolyte of 3.5 </w:t>
      </w:r>
      <w:proofErr w:type="spellStart"/>
      <w:r w:rsidRPr="00B9270B">
        <w:rPr>
          <w:rFonts w:ascii="Arial" w:eastAsia="Times New Roman" w:hAnsi="Arial" w:cs="Arial"/>
          <w:color w:val="92D050"/>
          <w:sz w:val="20"/>
          <w:szCs w:val="20"/>
        </w:rPr>
        <w:t>wt</w:t>
      </w:r>
      <w:proofErr w:type="spellEnd"/>
      <w:r w:rsidRPr="00B9270B">
        <w:rPr>
          <w:rFonts w:ascii="Arial" w:eastAsia="Times New Roman" w:hAnsi="Arial" w:cs="Arial"/>
          <w:color w:val="92D050"/>
          <w:sz w:val="20"/>
          <w:szCs w:val="20"/>
        </w:rPr>
        <w:t>% NaCl (prepared in distilled water) was used to simulate a marine environment</w:t>
      </w:r>
      <w:r w:rsidRPr="00B9270B">
        <w:rPr>
          <w:rFonts w:ascii="Arial" w:hAnsi="Arial" w:cs="Arial"/>
          <w:color w:val="92D050"/>
          <w:sz w:val="20"/>
          <w:szCs w:val="20"/>
        </w:rPr>
        <w:t xml:space="preserve"> </w:t>
      </w:r>
    </w:p>
    <w:p w14:paraId="621723FE" w14:textId="5551DA43" w:rsidR="00A51963" w:rsidRPr="00B9270B" w:rsidRDefault="00720C4A" w:rsidP="00A51963">
      <w:pPr>
        <w:jc w:val="both"/>
        <w:rPr>
          <w:rFonts w:ascii="Arial" w:hAnsi="Arial" w:cs="Arial"/>
          <w:b/>
          <w:sz w:val="20"/>
          <w:szCs w:val="20"/>
        </w:rPr>
      </w:pPr>
      <w:r w:rsidRPr="00B9270B">
        <w:rPr>
          <w:rFonts w:ascii="Arial" w:hAnsi="Arial" w:cs="Arial"/>
          <w:b/>
          <w:sz w:val="20"/>
          <w:szCs w:val="20"/>
        </w:rPr>
        <w:t>ELECTRON IMPEDANCE MEASUREMENT</w:t>
      </w:r>
      <w:r w:rsidR="00255409" w:rsidRPr="00B9270B">
        <w:rPr>
          <w:rFonts w:ascii="Arial" w:hAnsi="Arial" w:cs="Arial"/>
          <w:b/>
          <w:sz w:val="20"/>
          <w:szCs w:val="20"/>
        </w:rPr>
        <w:t xml:space="preserve"> </w:t>
      </w:r>
    </w:p>
    <w:p w14:paraId="0306C66D" w14:textId="77777777" w:rsidR="00A9596B" w:rsidRDefault="00BC2DAD" w:rsidP="00A9596B">
      <w:pPr>
        <w:spacing w:before="100" w:beforeAutospacing="1" w:after="100" w:afterAutospacing="1" w:line="240" w:lineRule="auto"/>
        <w:jc w:val="both"/>
        <w:rPr>
          <w:rFonts w:ascii="Arial" w:eastAsia="Times New Roman" w:hAnsi="Arial" w:cs="Arial"/>
          <w:color w:val="92D050"/>
          <w:sz w:val="20"/>
          <w:szCs w:val="20"/>
        </w:rPr>
      </w:pPr>
      <w:r w:rsidRPr="008E719B">
        <w:rPr>
          <w:rFonts w:ascii="Arial" w:eastAsia="Times New Roman" w:hAnsi="Arial" w:cs="Arial"/>
          <w:color w:val="92D050"/>
          <w:sz w:val="20"/>
          <w:szCs w:val="20"/>
        </w:rPr>
        <w:t xml:space="preserve">EIS measurements were performed using a CHI 604C electrochemical analyser (Shanghai </w:t>
      </w:r>
      <w:proofErr w:type="spellStart"/>
      <w:r w:rsidRPr="008E719B">
        <w:rPr>
          <w:rFonts w:ascii="Arial" w:eastAsia="Times New Roman" w:hAnsi="Arial" w:cs="Arial"/>
          <w:color w:val="92D050"/>
          <w:sz w:val="20"/>
          <w:szCs w:val="20"/>
        </w:rPr>
        <w:t>ChenHua</w:t>
      </w:r>
      <w:proofErr w:type="spellEnd"/>
      <w:r w:rsidRPr="008E719B">
        <w:rPr>
          <w:rFonts w:ascii="Arial" w:eastAsia="Times New Roman" w:hAnsi="Arial" w:cs="Arial"/>
          <w:color w:val="92D050"/>
          <w:sz w:val="20"/>
          <w:szCs w:val="20"/>
        </w:rPr>
        <w:t xml:space="preserve"> Instrument, China).</w:t>
      </w:r>
      <w:r w:rsidRPr="00B9270B">
        <w:rPr>
          <w:rFonts w:ascii="Arial" w:eastAsia="Times New Roman" w:hAnsi="Arial" w:cs="Arial"/>
          <w:color w:val="92D050"/>
          <w:sz w:val="20"/>
          <w:szCs w:val="20"/>
        </w:rPr>
        <w:t xml:space="preserve"> A three-electrode system</w:t>
      </w:r>
      <w:r w:rsidRPr="008E719B">
        <w:rPr>
          <w:rFonts w:ascii="Arial" w:eastAsia="Times New Roman" w:hAnsi="Arial" w:cs="Arial"/>
          <w:color w:val="92D050"/>
          <w:sz w:val="20"/>
          <w:szCs w:val="20"/>
        </w:rPr>
        <w:t xml:space="preserve"> was applied: the coated steel panel as working electrode, a saturated calomel electrode (SCE) as reference, and an Ag/AgCl cell as counter electrode. Prior to measurement, the working electrode was immersed and allowed to stabilize for 15–30 min at open circuit potential (OCP). A sinusoidal perturbation of amplitude 50 mV (rms) was applied from 100 kHz down to 10 </w:t>
      </w:r>
      <w:proofErr w:type="spellStart"/>
      <w:r w:rsidRPr="008E719B">
        <w:rPr>
          <w:rFonts w:ascii="Arial" w:eastAsia="Times New Roman" w:hAnsi="Arial" w:cs="Arial"/>
          <w:color w:val="92D050"/>
          <w:sz w:val="20"/>
          <w:szCs w:val="20"/>
        </w:rPr>
        <w:t>mHz</w:t>
      </w:r>
      <w:r w:rsidR="00A9596B">
        <w:rPr>
          <w:rFonts w:ascii="Arial" w:eastAsia="Times New Roman" w:hAnsi="Arial" w:cs="Arial"/>
          <w:color w:val="92D050"/>
          <w:sz w:val="20"/>
          <w:szCs w:val="20"/>
        </w:rPr>
        <w:t>.</w:t>
      </w:r>
      <w:proofErr w:type="spellEnd"/>
      <w:r w:rsidR="00A9596B">
        <w:rPr>
          <w:rFonts w:ascii="Arial" w:eastAsia="Times New Roman" w:hAnsi="Arial" w:cs="Arial"/>
          <w:color w:val="92D050"/>
          <w:sz w:val="20"/>
          <w:szCs w:val="20"/>
        </w:rPr>
        <w:t xml:space="preserve"> The experiment was ran</w:t>
      </w:r>
      <w:r w:rsidRPr="008E719B">
        <w:rPr>
          <w:rFonts w:ascii="Arial" w:eastAsia="Times New Roman" w:hAnsi="Arial" w:cs="Arial"/>
          <w:color w:val="92D050"/>
          <w:sz w:val="20"/>
          <w:szCs w:val="20"/>
        </w:rPr>
        <w:t xml:space="preserve"> in triplicate for each c</w:t>
      </w:r>
      <w:r w:rsidR="00A9596B">
        <w:rPr>
          <w:rFonts w:ascii="Arial" w:eastAsia="Times New Roman" w:hAnsi="Arial" w:cs="Arial"/>
          <w:color w:val="92D050"/>
          <w:sz w:val="20"/>
          <w:szCs w:val="20"/>
        </w:rPr>
        <w:t>oating to minimise variability.</w:t>
      </w:r>
    </w:p>
    <w:p w14:paraId="2CCC9FC4" w14:textId="2C8894B0" w:rsidR="00A51963" w:rsidRPr="00A9596B" w:rsidRDefault="00A51963" w:rsidP="00A9596B">
      <w:pPr>
        <w:spacing w:before="100" w:beforeAutospacing="1" w:after="100" w:afterAutospacing="1" w:line="240" w:lineRule="auto"/>
        <w:jc w:val="both"/>
        <w:rPr>
          <w:rFonts w:ascii="Arial" w:eastAsia="Times New Roman" w:hAnsi="Arial" w:cs="Arial"/>
          <w:color w:val="92D050"/>
          <w:sz w:val="20"/>
          <w:szCs w:val="20"/>
        </w:rPr>
      </w:pPr>
      <w:r w:rsidRPr="002976EC">
        <w:rPr>
          <w:rFonts w:ascii="Arial" w:hAnsi="Arial" w:cs="Arial"/>
          <w:bCs/>
          <w:color w:val="92D050"/>
          <w:sz w:val="20"/>
          <w:szCs w:val="20"/>
        </w:rPr>
        <w:t xml:space="preserve">Data was analysed to obtain the Nyquist plot, </w:t>
      </w:r>
      <w:proofErr w:type="gramStart"/>
      <w:r w:rsidRPr="002976EC">
        <w:rPr>
          <w:rFonts w:ascii="Arial" w:hAnsi="Arial" w:cs="Arial"/>
          <w:bCs/>
          <w:color w:val="92D050"/>
          <w:sz w:val="20"/>
          <w:szCs w:val="20"/>
        </w:rPr>
        <w:t>Bode</w:t>
      </w:r>
      <w:proofErr w:type="gramEnd"/>
      <w:r w:rsidRPr="002976EC">
        <w:rPr>
          <w:rFonts w:ascii="Arial" w:hAnsi="Arial" w:cs="Arial"/>
          <w:bCs/>
          <w:color w:val="92D050"/>
          <w:sz w:val="20"/>
          <w:szCs w:val="20"/>
        </w:rPr>
        <w:t xml:space="preserve"> plot, </w:t>
      </w:r>
      <w:r w:rsidR="002976EC">
        <w:rPr>
          <w:rFonts w:ascii="Arial" w:hAnsi="Arial" w:cs="Arial"/>
          <w:bCs/>
          <w:color w:val="92D050"/>
          <w:sz w:val="20"/>
          <w:szCs w:val="20"/>
        </w:rPr>
        <w:t>P</w:t>
      </w:r>
      <w:r w:rsidR="00A9596B">
        <w:rPr>
          <w:rFonts w:ascii="Arial" w:hAnsi="Arial" w:cs="Arial"/>
          <w:bCs/>
          <w:color w:val="92D050"/>
          <w:sz w:val="20"/>
          <w:szCs w:val="20"/>
        </w:rPr>
        <w:t>hase angle plot and t</w:t>
      </w:r>
      <w:r w:rsidRPr="002976EC">
        <w:rPr>
          <w:rFonts w:ascii="Arial" w:hAnsi="Arial" w:cs="Arial"/>
          <w:bCs/>
          <w:iCs/>
          <w:color w:val="92D050"/>
          <w:sz w:val="20"/>
          <w:szCs w:val="20"/>
        </w:rPr>
        <w:t>he EIS result was analysed with</w:t>
      </w:r>
      <w:r w:rsidRPr="002976EC">
        <w:rPr>
          <w:rFonts w:ascii="Arial" w:hAnsi="Arial" w:cs="Arial"/>
          <w:bCs/>
          <w:color w:val="92D050"/>
          <w:sz w:val="20"/>
          <w:szCs w:val="20"/>
        </w:rPr>
        <w:t xml:space="preserve"> the aid</w:t>
      </w:r>
      <w:r w:rsidR="002976EC" w:rsidRPr="002976EC">
        <w:rPr>
          <w:rFonts w:ascii="Arial" w:hAnsi="Arial" w:cs="Arial"/>
          <w:bCs/>
          <w:color w:val="92D050"/>
          <w:sz w:val="20"/>
          <w:szCs w:val="20"/>
        </w:rPr>
        <w:t xml:space="preserve"> of </w:t>
      </w:r>
      <w:proofErr w:type="spellStart"/>
      <w:proofErr w:type="gramStart"/>
      <w:r w:rsidR="00BC2DAD" w:rsidRPr="002976EC">
        <w:rPr>
          <w:rFonts w:ascii="Arial" w:hAnsi="Arial" w:cs="Arial"/>
          <w:bCs/>
          <w:color w:val="92D050"/>
          <w:sz w:val="20"/>
          <w:szCs w:val="20"/>
        </w:rPr>
        <w:t>Zsimpwin</w:t>
      </w:r>
      <w:proofErr w:type="spellEnd"/>
      <w:r w:rsidR="00BC2DAD" w:rsidRPr="002976EC">
        <w:rPr>
          <w:rFonts w:ascii="Arial" w:hAnsi="Arial" w:cs="Arial"/>
          <w:bCs/>
          <w:color w:val="92D050"/>
          <w:sz w:val="20"/>
          <w:szCs w:val="20"/>
        </w:rPr>
        <w:t xml:space="preserve"> </w:t>
      </w:r>
      <w:r w:rsidRPr="002976EC">
        <w:rPr>
          <w:rFonts w:ascii="Arial" w:hAnsi="Arial" w:cs="Arial"/>
          <w:bCs/>
          <w:color w:val="92D050"/>
          <w:sz w:val="20"/>
          <w:szCs w:val="20"/>
        </w:rPr>
        <w:t xml:space="preserve"> software</w:t>
      </w:r>
      <w:proofErr w:type="gramEnd"/>
      <w:r w:rsidRPr="002976EC">
        <w:rPr>
          <w:rFonts w:ascii="Arial" w:hAnsi="Arial" w:cs="Arial"/>
          <w:bCs/>
          <w:color w:val="92D050"/>
          <w:sz w:val="20"/>
          <w:szCs w:val="20"/>
        </w:rPr>
        <w:t xml:space="preserve"> (Scribner </w:t>
      </w:r>
      <w:proofErr w:type="spellStart"/>
      <w:proofErr w:type="gramStart"/>
      <w:r w:rsidRPr="002976EC">
        <w:rPr>
          <w:rFonts w:ascii="Arial" w:hAnsi="Arial" w:cs="Arial"/>
          <w:bCs/>
          <w:color w:val="92D050"/>
          <w:sz w:val="20"/>
          <w:szCs w:val="20"/>
        </w:rPr>
        <w:t>Associates,USA</w:t>
      </w:r>
      <w:proofErr w:type="spellEnd"/>
      <w:proofErr w:type="gramEnd"/>
      <w:r w:rsidRPr="002976EC">
        <w:rPr>
          <w:rFonts w:ascii="Arial" w:hAnsi="Arial" w:cs="Arial"/>
          <w:bCs/>
          <w:color w:val="92D050"/>
          <w:sz w:val="20"/>
          <w:szCs w:val="20"/>
        </w:rPr>
        <w:t xml:space="preserve">).  </w:t>
      </w:r>
      <w:r w:rsidRPr="002976EC">
        <w:rPr>
          <w:rFonts w:ascii="Arial" w:hAnsi="Arial" w:cs="Arial"/>
          <w:color w:val="92D050"/>
          <w:sz w:val="20"/>
          <w:szCs w:val="20"/>
        </w:rPr>
        <w:t>The classic equivalent circuit model for coated metals was regressed individually to each impedance spectra to calculate the following key parameters</w:t>
      </w:r>
      <w:r w:rsidRPr="002976EC">
        <w:rPr>
          <w:rFonts w:ascii="Arial" w:hAnsi="Arial" w:cs="Arial"/>
          <w:bCs/>
          <w:color w:val="92D050"/>
          <w:sz w:val="20"/>
          <w:szCs w:val="20"/>
        </w:rPr>
        <w:t xml:space="preserve"> such as coating resistance  (</w:t>
      </w:r>
      <w:proofErr w:type="spellStart"/>
      <w:r w:rsidRPr="002976EC">
        <w:rPr>
          <w:rFonts w:ascii="Arial" w:hAnsi="Arial" w:cs="Arial"/>
          <w:bCs/>
          <w:color w:val="92D050"/>
          <w:sz w:val="20"/>
          <w:szCs w:val="20"/>
        </w:rPr>
        <w:t>R</w:t>
      </w:r>
      <w:r w:rsidRPr="002976EC">
        <w:rPr>
          <w:rFonts w:ascii="Arial" w:hAnsi="Arial" w:cs="Arial"/>
          <w:bCs/>
          <w:color w:val="92D050"/>
          <w:sz w:val="20"/>
          <w:szCs w:val="20"/>
          <w:vertAlign w:val="subscript"/>
        </w:rPr>
        <w:t>c</w:t>
      </w:r>
      <w:proofErr w:type="spellEnd"/>
      <w:r w:rsidRPr="002976EC">
        <w:rPr>
          <w:rFonts w:ascii="Arial" w:hAnsi="Arial" w:cs="Arial"/>
          <w:bCs/>
          <w:color w:val="92D050"/>
          <w:sz w:val="20"/>
          <w:szCs w:val="20"/>
        </w:rPr>
        <w:t>), charge transfer resistance (</w:t>
      </w:r>
      <w:proofErr w:type="spellStart"/>
      <w:r w:rsidRPr="002976EC">
        <w:rPr>
          <w:rFonts w:ascii="Arial" w:hAnsi="Arial" w:cs="Arial"/>
          <w:bCs/>
          <w:color w:val="92D050"/>
          <w:sz w:val="20"/>
          <w:szCs w:val="20"/>
        </w:rPr>
        <w:t>R</w:t>
      </w:r>
      <w:r w:rsidRPr="002976EC">
        <w:rPr>
          <w:rFonts w:ascii="Arial" w:hAnsi="Arial" w:cs="Arial"/>
          <w:bCs/>
          <w:color w:val="92D050"/>
          <w:sz w:val="20"/>
          <w:szCs w:val="20"/>
          <w:vertAlign w:val="subscript"/>
        </w:rPr>
        <w:t>ct</w:t>
      </w:r>
      <w:proofErr w:type="spellEnd"/>
      <w:r w:rsidRPr="002976EC">
        <w:rPr>
          <w:rFonts w:ascii="Arial" w:hAnsi="Arial" w:cs="Arial"/>
          <w:bCs/>
          <w:color w:val="92D050"/>
          <w:sz w:val="20"/>
          <w:szCs w:val="20"/>
        </w:rPr>
        <w:t xml:space="preserve">), double layer capacitance </w:t>
      </w:r>
      <w:proofErr w:type="spellStart"/>
      <w:r w:rsidRPr="002976EC">
        <w:rPr>
          <w:rFonts w:ascii="Arial" w:hAnsi="Arial" w:cs="Arial"/>
          <w:bCs/>
          <w:color w:val="92D050"/>
          <w:sz w:val="20"/>
          <w:szCs w:val="20"/>
        </w:rPr>
        <w:t>C</w:t>
      </w:r>
      <w:r w:rsidRPr="002976EC">
        <w:rPr>
          <w:rFonts w:ascii="Arial" w:hAnsi="Arial" w:cs="Arial"/>
          <w:bCs/>
          <w:color w:val="92D050"/>
          <w:sz w:val="20"/>
          <w:szCs w:val="20"/>
          <w:vertAlign w:val="subscript"/>
        </w:rPr>
        <w:t>dl</w:t>
      </w:r>
      <w:proofErr w:type="spellEnd"/>
      <w:r w:rsidRPr="002976EC">
        <w:rPr>
          <w:rFonts w:ascii="Arial" w:hAnsi="Arial" w:cs="Arial"/>
          <w:bCs/>
          <w:color w:val="92D050"/>
          <w:sz w:val="20"/>
          <w:szCs w:val="20"/>
        </w:rPr>
        <w:t xml:space="preserve"> and coating capacitance (C</w:t>
      </w:r>
      <w:r w:rsidRPr="002976EC">
        <w:rPr>
          <w:rFonts w:ascii="Arial" w:hAnsi="Arial" w:cs="Arial"/>
          <w:bCs/>
          <w:color w:val="92D050"/>
          <w:sz w:val="20"/>
          <w:szCs w:val="20"/>
          <w:vertAlign w:val="subscript"/>
        </w:rPr>
        <w:t>c</w:t>
      </w:r>
      <w:r w:rsidRPr="002976EC">
        <w:rPr>
          <w:rFonts w:ascii="Arial" w:hAnsi="Arial" w:cs="Arial"/>
          <w:bCs/>
          <w:color w:val="92D050"/>
          <w:sz w:val="20"/>
          <w:szCs w:val="20"/>
        </w:rPr>
        <w:t>)</w:t>
      </w:r>
      <w:r w:rsidRPr="002976EC">
        <w:rPr>
          <w:rFonts w:ascii="Arial" w:hAnsi="Arial" w:cs="Arial"/>
          <w:color w:val="92D050"/>
          <w:sz w:val="20"/>
          <w:szCs w:val="20"/>
        </w:rPr>
        <w:t xml:space="preserve"> using a constant phase element (</w:t>
      </w:r>
      <w:hyperlink r:id="rId9" w:history="1">
        <w:r w:rsidRPr="002976EC">
          <w:rPr>
            <w:rStyle w:val="Hyperlink"/>
            <w:rFonts w:ascii="Arial" w:hAnsi="Arial" w:cs="Arial"/>
            <w:color w:val="92D050"/>
            <w:sz w:val="20"/>
            <w:szCs w:val="20"/>
            <w:u w:val="none"/>
            <w:bdr w:val="none" w:sz="0" w:space="0" w:color="auto" w:frame="1"/>
          </w:rPr>
          <w:t>Bongiorno</w:t>
        </w:r>
      </w:hyperlink>
      <w:r w:rsidRPr="002976EC">
        <w:rPr>
          <w:rStyle w:val="comma-separator"/>
          <w:rFonts w:ascii="Arial" w:hAnsi="Arial" w:cs="Arial"/>
          <w:color w:val="92D050"/>
          <w:sz w:val="20"/>
          <w:szCs w:val="20"/>
          <w:bdr w:val="none" w:sz="0" w:space="0" w:color="auto" w:frame="1"/>
        </w:rPr>
        <w:t xml:space="preserve">, et al., 2023; </w:t>
      </w:r>
      <w:r w:rsidRPr="002976EC">
        <w:rPr>
          <w:rFonts w:ascii="Arial" w:hAnsi="Arial" w:cs="Arial"/>
          <w:color w:val="92D050"/>
          <w:sz w:val="20"/>
          <w:szCs w:val="20"/>
          <w:lang w:eastAsia="en-GB"/>
        </w:rPr>
        <w:t xml:space="preserve">Trentin,  et al.,2022; Dandan, et al., 2018;  Nguyen, et al.,  2016; </w:t>
      </w:r>
      <w:proofErr w:type="spellStart"/>
      <w:r w:rsidRPr="002976EC">
        <w:rPr>
          <w:rFonts w:ascii="Arial" w:hAnsi="Arial" w:cs="Arial"/>
          <w:color w:val="92D050"/>
          <w:sz w:val="20"/>
          <w:szCs w:val="20"/>
          <w:lang w:eastAsia="en-GB"/>
        </w:rPr>
        <w:t>Figueri</w:t>
      </w:r>
      <w:proofErr w:type="spellEnd"/>
      <w:r w:rsidRPr="002976EC">
        <w:rPr>
          <w:rFonts w:ascii="Arial" w:hAnsi="Arial" w:cs="Arial"/>
          <w:color w:val="92D050"/>
          <w:sz w:val="20"/>
          <w:szCs w:val="20"/>
          <w:lang w:eastAsia="en-GB"/>
        </w:rPr>
        <w:t xml:space="preserve">, et al., 2014; </w:t>
      </w:r>
      <w:r w:rsidRPr="002976EC">
        <w:rPr>
          <w:rFonts w:ascii="Arial" w:hAnsi="Arial" w:cs="Arial"/>
          <w:color w:val="92D050"/>
          <w:sz w:val="20"/>
          <w:szCs w:val="20"/>
        </w:rPr>
        <w:t>Murray,1997; Crank, &amp; Park, 1968).</w:t>
      </w:r>
    </w:p>
    <w:p w14:paraId="4119E989" w14:textId="77777777" w:rsidR="00A51963" w:rsidRPr="00255409" w:rsidRDefault="00255409" w:rsidP="00A51963">
      <w:pPr>
        <w:jc w:val="both"/>
        <w:rPr>
          <w:rFonts w:ascii="Arial" w:hAnsi="Arial" w:cs="Arial"/>
          <w:b/>
          <w:bCs/>
        </w:rPr>
      </w:pPr>
      <w:r w:rsidRPr="00255409">
        <w:rPr>
          <w:rFonts w:ascii="Arial" w:hAnsi="Arial" w:cs="Arial"/>
          <w:b/>
        </w:rPr>
        <w:t>CYCLIC POLARIZATION MEASUREMENT</w:t>
      </w:r>
    </w:p>
    <w:p w14:paraId="7F946583" w14:textId="27750914" w:rsidR="00A51963" w:rsidRPr="00BC2DAD" w:rsidRDefault="00A51963" w:rsidP="00A51963">
      <w:pPr>
        <w:autoSpaceDE w:val="0"/>
        <w:autoSpaceDN w:val="0"/>
        <w:adjustRightInd w:val="0"/>
        <w:jc w:val="both"/>
        <w:rPr>
          <w:rFonts w:ascii="Arial" w:hAnsi="Arial" w:cs="Arial"/>
          <w:color w:val="92D050"/>
          <w:sz w:val="20"/>
          <w:szCs w:val="20"/>
        </w:rPr>
      </w:pPr>
      <w:r w:rsidRPr="00BC2DAD">
        <w:rPr>
          <w:rFonts w:ascii="Arial" w:hAnsi="Arial" w:cs="Arial"/>
          <w:color w:val="92D050"/>
          <w:sz w:val="20"/>
          <w:szCs w:val="20"/>
        </w:rPr>
        <w:t xml:space="preserve"> A reference 600+ </w:t>
      </w:r>
      <w:proofErr w:type="spellStart"/>
      <w:r w:rsidRPr="00BC2DAD">
        <w:rPr>
          <w:rFonts w:ascii="Arial" w:hAnsi="Arial" w:cs="Arial"/>
          <w:color w:val="92D050"/>
          <w:sz w:val="20"/>
          <w:szCs w:val="20"/>
        </w:rPr>
        <w:t>potentiostat</w:t>
      </w:r>
      <w:proofErr w:type="spellEnd"/>
      <w:r w:rsidRPr="00BC2DAD">
        <w:rPr>
          <w:rFonts w:ascii="Arial" w:hAnsi="Arial" w:cs="Arial"/>
          <w:color w:val="92D050"/>
          <w:sz w:val="20"/>
          <w:szCs w:val="20"/>
        </w:rPr>
        <w:t xml:space="preserve"> / </w:t>
      </w:r>
      <w:proofErr w:type="spellStart"/>
      <w:r w:rsidRPr="00BC2DAD">
        <w:rPr>
          <w:rFonts w:ascii="Arial" w:hAnsi="Arial" w:cs="Arial"/>
          <w:color w:val="92D050"/>
          <w:sz w:val="20"/>
          <w:szCs w:val="20"/>
        </w:rPr>
        <w:t>Galvanostat</w:t>
      </w:r>
      <w:proofErr w:type="spellEnd"/>
      <w:r w:rsidRPr="00BC2DAD">
        <w:rPr>
          <w:rFonts w:ascii="Arial" w:hAnsi="Arial" w:cs="Arial"/>
          <w:color w:val="92D050"/>
          <w:sz w:val="20"/>
          <w:szCs w:val="20"/>
        </w:rPr>
        <w:t>/ZRA Gamry instrument USA was employed, the electrochemical cell was a three electrode  system comprising of the working electrode  (coated metal)  with a exposed area of 1 cm</w:t>
      </w:r>
      <w:r w:rsidRPr="00BC2DAD">
        <w:rPr>
          <w:rFonts w:ascii="Arial" w:hAnsi="Arial" w:cs="Arial"/>
          <w:color w:val="92D050"/>
          <w:sz w:val="20"/>
          <w:szCs w:val="20"/>
          <w:vertAlign w:val="superscript"/>
        </w:rPr>
        <w:t>2</w:t>
      </w:r>
      <w:r w:rsidRPr="00BC2DAD">
        <w:rPr>
          <w:rFonts w:ascii="Arial" w:hAnsi="Arial" w:cs="Arial"/>
          <w:color w:val="92D050"/>
          <w:sz w:val="20"/>
          <w:szCs w:val="20"/>
        </w:rPr>
        <w:t>,  the reference electrode (saturated calomel electrode)  and  the counter electrode (platinum wire)</w:t>
      </w:r>
      <w:r w:rsidR="00BC2DAD" w:rsidRPr="00BC2DAD">
        <w:rPr>
          <w:rFonts w:ascii="Arial" w:hAnsi="Arial" w:cs="Arial"/>
          <w:color w:val="92D050"/>
          <w:sz w:val="20"/>
          <w:szCs w:val="20"/>
        </w:rPr>
        <w:t>.</w:t>
      </w:r>
      <w:r w:rsidR="003F6AA2" w:rsidRPr="00BC2DAD">
        <w:rPr>
          <w:rFonts w:ascii="Arial" w:hAnsi="Arial" w:cs="Arial"/>
          <w:color w:val="92D050"/>
          <w:sz w:val="20"/>
          <w:szCs w:val="20"/>
        </w:rPr>
        <w:t xml:space="preserve"> </w:t>
      </w:r>
      <w:r w:rsidRPr="00BC2DAD">
        <w:rPr>
          <w:rFonts w:ascii="Arial" w:hAnsi="Arial" w:cs="Arial"/>
          <w:color w:val="92D050"/>
          <w:sz w:val="20"/>
          <w:szCs w:val="20"/>
          <w:shd w:val="clear" w:color="auto" w:fill="FFFFFF"/>
        </w:rPr>
        <w:t>The  electrolyte</w:t>
      </w:r>
      <w:r w:rsidR="003F6AA2" w:rsidRPr="00BC2DAD">
        <w:rPr>
          <w:rFonts w:ascii="Arial" w:hAnsi="Arial" w:cs="Arial"/>
          <w:color w:val="92D050"/>
          <w:sz w:val="20"/>
          <w:szCs w:val="20"/>
          <w:shd w:val="clear" w:color="auto" w:fill="FFFFFF"/>
        </w:rPr>
        <w:t xml:space="preserve"> (3.5 </w:t>
      </w:r>
      <w:proofErr w:type="spellStart"/>
      <w:r w:rsidR="003F6AA2" w:rsidRPr="00BC2DAD">
        <w:rPr>
          <w:rFonts w:ascii="Arial" w:hAnsi="Arial" w:cs="Arial"/>
          <w:color w:val="92D050"/>
          <w:sz w:val="20"/>
          <w:szCs w:val="20"/>
          <w:shd w:val="clear" w:color="auto" w:fill="FFFFFF"/>
        </w:rPr>
        <w:t>wt</w:t>
      </w:r>
      <w:proofErr w:type="spellEnd"/>
      <w:r w:rsidR="003F6AA2" w:rsidRPr="00BC2DAD">
        <w:rPr>
          <w:rFonts w:ascii="Arial" w:hAnsi="Arial" w:cs="Arial"/>
          <w:color w:val="92D050"/>
          <w:sz w:val="20"/>
          <w:szCs w:val="20"/>
          <w:shd w:val="clear" w:color="auto" w:fill="FFFFFF"/>
        </w:rPr>
        <w:t>% NaCl) was</w:t>
      </w:r>
      <w:r w:rsidRPr="00BC2DAD">
        <w:rPr>
          <w:rFonts w:ascii="Arial" w:hAnsi="Arial" w:cs="Arial"/>
          <w:color w:val="92D050"/>
          <w:sz w:val="20"/>
          <w:szCs w:val="20"/>
          <w:shd w:val="clear" w:color="auto" w:fill="FFFFFF"/>
        </w:rPr>
        <w:t xml:space="preserve"> </w:t>
      </w:r>
      <w:proofErr w:type="spellStart"/>
      <w:r w:rsidRPr="00BC2DAD">
        <w:rPr>
          <w:rFonts w:ascii="Arial" w:hAnsi="Arial" w:cs="Arial"/>
          <w:color w:val="92D050"/>
          <w:sz w:val="20"/>
          <w:szCs w:val="20"/>
          <w:shd w:val="clear" w:color="auto" w:fill="FFFFFF"/>
        </w:rPr>
        <w:t>deareated</w:t>
      </w:r>
      <w:proofErr w:type="spellEnd"/>
      <w:r w:rsidRPr="00BC2DAD">
        <w:rPr>
          <w:rFonts w:ascii="Arial" w:hAnsi="Arial" w:cs="Arial"/>
          <w:color w:val="92D050"/>
          <w:sz w:val="20"/>
          <w:szCs w:val="20"/>
          <w:shd w:val="clear" w:color="auto" w:fill="FFFFFF"/>
        </w:rPr>
        <w:t xml:space="preserve">  by purging with nitrogen for 30 minutes</w:t>
      </w:r>
      <w:r w:rsidR="003F6AA2" w:rsidRPr="00BC2DAD">
        <w:rPr>
          <w:rFonts w:ascii="Arial" w:hAnsi="Arial" w:cs="Arial"/>
          <w:color w:val="92D050"/>
          <w:sz w:val="20"/>
          <w:szCs w:val="20"/>
          <w:shd w:val="clear" w:color="auto" w:fill="FFFFFF"/>
        </w:rPr>
        <w:t xml:space="preserve"> before test commencement</w:t>
      </w:r>
      <w:r w:rsidRPr="00BC2DAD">
        <w:rPr>
          <w:rFonts w:ascii="Arial" w:hAnsi="Arial" w:cs="Arial"/>
          <w:color w:val="92D050"/>
          <w:sz w:val="20"/>
          <w:szCs w:val="20"/>
          <w:shd w:val="clear" w:color="auto" w:fill="FFFFFF"/>
        </w:rPr>
        <w:t xml:space="preserve">. </w:t>
      </w:r>
      <w:r w:rsidR="003F6AA2" w:rsidRPr="008E719B">
        <w:rPr>
          <w:rFonts w:ascii="Arial" w:eastAsia="Times New Roman" w:hAnsi="Arial" w:cs="Arial"/>
          <w:color w:val="92D050"/>
          <w:sz w:val="20"/>
          <w:szCs w:val="20"/>
        </w:rPr>
        <w:t>The potential scan</w:t>
      </w:r>
      <w:r w:rsidR="00BC2DAD" w:rsidRPr="00BC2DAD">
        <w:rPr>
          <w:rFonts w:ascii="Arial" w:eastAsia="Times New Roman" w:hAnsi="Arial" w:cs="Arial"/>
          <w:color w:val="92D050"/>
          <w:sz w:val="20"/>
          <w:szCs w:val="20"/>
        </w:rPr>
        <w:t xml:space="preserve"> was</w:t>
      </w:r>
      <w:r w:rsidR="003F6AA2" w:rsidRPr="008E719B">
        <w:rPr>
          <w:rFonts w:ascii="Arial" w:eastAsia="Times New Roman" w:hAnsi="Arial" w:cs="Arial"/>
          <w:color w:val="92D050"/>
          <w:sz w:val="20"/>
          <w:szCs w:val="20"/>
        </w:rPr>
        <w:t xml:space="preserve"> initiated at approximately –250 mV vs OCP, moved anodically to +1000 mV vs OCP at a scan rate of 0.1667 mV s</w:t>
      </w:r>
      <w:r w:rsidR="003F6AA2" w:rsidRPr="008E719B">
        <w:rPr>
          <w:rFonts w:ascii="Cambria Math" w:eastAsia="Times New Roman" w:hAnsi="Cambria Math" w:cs="Cambria Math"/>
          <w:color w:val="92D050"/>
          <w:sz w:val="20"/>
          <w:szCs w:val="20"/>
        </w:rPr>
        <w:t>⁻</w:t>
      </w:r>
      <w:r w:rsidR="003F6AA2" w:rsidRPr="008E719B">
        <w:rPr>
          <w:rFonts w:ascii="Arial" w:eastAsia="Times New Roman" w:hAnsi="Arial" w:cs="Arial"/>
          <w:color w:val="92D050"/>
          <w:sz w:val="20"/>
          <w:szCs w:val="20"/>
        </w:rPr>
        <w:t xml:space="preserve">¹, then reversed cathodically back to the starting potential. </w:t>
      </w:r>
      <w:r w:rsidR="003F6AA2" w:rsidRPr="00BC2DAD">
        <w:rPr>
          <w:rFonts w:ascii="Arial" w:hAnsi="Arial" w:cs="Arial"/>
          <w:color w:val="92D050"/>
          <w:sz w:val="20"/>
          <w:szCs w:val="20"/>
        </w:rPr>
        <w:t xml:space="preserve"> </w:t>
      </w:r>
      <w:r w:rsidRPr="00BC2DAD">
        <w:rPr>
          <w:rFonts w:ascii="Arial" w:hAnsi="Arial" w:cs="Arial"/>
          <w:color w:val="92D050"/>
          <w:sz w:val="20"/>
          <w:szCs w:val="20"/>
          <w:lang w:eastAsia="en-GB"/>
        </w:rPr>
        <w:t>Data acquisition was carried out using Nova software to evaluate key parameters such as Corrosion potential (</w:t>
      </w:r>
      <w:proofErr w:type="spellStart"/>
      <w:r w:rsidRPr="00BC2DAD">
        <w:rPr>
          <w:rFonts w:ascii="Arial" w:hAnsi="Arial" w:cs="Arial"/>
          <w:color w:val="92D050"/>
          <w:sz w:val="20"/>
          <w:szCs w:val="20"/>
          <w:lang w:eastAsia="en-GB"/>
        </w:rPr>
        <w:t>E</w:t>
      </w:r>
      <w:r w:rsidRPr="00BC2DAD">
        <w:rPr>
          <w:rFonts w:ascii="Arial" w:hAnsi="Arial" w:cs="Arial"/>
          <w:color w:val="92D050"/>
          <w:sz w:val="20"/>
          <w:szCs w:val="20"/>
          <w:vertAlign w:val="subscript"/>
          <w:lang w:eastAsia="en-GB"/>
        </w:rPr>
        <w:t>corr</w:t>
      </w:r>
      <w:proofErr w:type="spellEnd"/>
      <w:r w:rsidR="009341FB">
        <w:rPr>
          <w:rFonts w:ascii="Arial" w:hAnsi="Arial" w:cs="Arial"/>
          <w:color w:val="92D050"/>
          <w:sz w:val="20"/>
          <w:szCs w:val="20"/>
          <w:lang w:eastAsia="en-GB"/>
        </w:rPr>
        <w:t xml:space="preserve">), </w:t>
      </w:r>
      <w:r w:rsidRPr="00BC2DAD">
        <w:rPr>
          <w:rFonts w:ascii="Arial" w:hAnsi="Arial" w:cs="Arial"/>
          <w:color w:val="92D050"/>
          <w:sz w:val="20"/>
          <w:szCs w:val="20"/>
          <w:lang w:eastAsia="en-GB"/>
        </w:rPr>
        <w:t>Corrosion current density (</w:t>
      </w:r>
      <w:proofErr w:type="spellStart"/>
      <w:r w:rsidRPr="00BC2DAD">
        <w:rPr>
          <w:rFonts w:ascii="Arial" w:hAnsi="Arial" w:cs="Arial"/>
          <w:color w:val="92D050"/>
          <w:sz w:val="20"/>
          <w:szCs w:val="20"/>
          <w:lang w:eastAsia="en-GB"/>
        </w:rPr>
        <w:t>I</w:t>
      </w:r>
      <w:r w:rsidRPr="00BC2DAD">
        <w:rPr>
          <w:rFonts w:ascii="Arial" w:hAnsi="Arial" w:cs="Arial"/>
          <w:color w:val="92D050"/>
          <w:sz w:val="20"/>
          <w:szCs w:val="20"/>
          <w:vertAlign w:val="subscript"/>
          <w:lang w:eastAsia="en-GB"/>
        </w:rPr>
        <w:t>corr</w:t>
      </w:r>
      <w:proofErr w:type="spellEnd"/>
      <w:r w:rsidRPr="00BC2DAD">
        <w:rPr>
          <w:rFonts w:ascii="Arial" w:hAnsi="Arial" w:cs="Arial"/>
          <w:color w:val="92D050"/>
          <w:sz w:val="20"/>
          <w:szCs w:val="20"/>
          <w:lang w:eastAsia="en-GB"/>
        </w:rPr>
        <w:t>),</w:t>
      </w:r>
      <w:r w:rsidR="009341FB">
        <w:rPr>
          <w:rFonts w:ascii="Arial" w:hAnsi="Arial" w:cs="Arial"/>
          <w:color w:val="92D050"/>
          <w:sz w:val="20"/>
          <w:szCs w:val="20"/>
          <w:lang w:eastAsia="en-GB"/>
        </w:rPr>
        <w:t xml:space="preserve"> </w:t>
      </w:r>
      <w:r w:rsidRPr="00BC2DAD">
        <w:rPr>
          <w:rFonts w:ascii="Arial" w:hAnsi="Arial" w:cs="Arial"/>
          <w:color w:val="92D050"/>
          <w:sz w:val="20"/>
          <w:szCs w:val="20"/>
          <w:lang w:eastAsia="en-GB"/>
        </w:rPr>
        <w:t xml:space="preserve">Pitting </w:t>
      </w:r>
      <w:proofErr w:type="gramStart"/>
      <w:r w:rsidRPr="00BC2DAD">
        <w:rPr>
          <w:rFonts w:ascii="Arial" w:hAnsi="Arial" w:cs="Arial"/>
          <w:color w:val="92D050"/>
          <w:sz w:val="20"/>
          <w:szCs w:val="20"/>
          <w:lang w:eastAsia="en-GB"/>
        </w:rPr>
        <w:t>corrosion  (</w:t>
      </w:r>
      <w:proofErr w:type="spellStart"/>
      <w:r w:rsidRPr="00BC2DAD">
        <w:rPr>
          <w:rFonts w:ascii="Arial" w:hAnsi="Arial" w:cs="Arial"/>
          <w:color w:val="92D050"/>
          <w:sz w:val="20"/>
          <w:szCs w:val="20"/>
          <w:lang w:eastAsia="en-GB"/>
        </w:rPr>
        <w:t>E</w:t>
      </w:r>
      <w:r w:rsidRPr="00BC2DAD">
        <w:rPr>
          <w:rFonts w:ascii="Arial" w:hAnsi="Arial" w:cs="Arial"/>
          <w:color w:val="92D050"/>
          <w:sz w:val="20"/>
          <w:szCs w:val="20"/>
          <w:vertAlign w:val="subscript"/>
          <w:lang w:eastAsia="en-GB"/>
        </w:rPr>
        <w:t>pit</w:t>
      </w:r>
      <w:proofErr w:type="spellEnd"/>
      <w:r w:rsidRPr="00BC2DAD">
        <w:rPr>
          <w:rFonts w:ascii="Arial" w:hAnsi="Arial" w:cs="Arial"/>
          <w:color w:val="92D050"/>
          <w:sz w:val="20"/>
          <w:szCs w:val="20"/>
          <w:lang w:eastAsia="en-GB"/>
        </w:rPr>
        <w:t>)  or</w:t>
      </w:r>
      <w:proofErr w:type="gramEnd"/>
      <w:r w:rsidRPr="00BC2DAD">
        <w:rPr>
          <w:rFonts w:ascii="Arial" w:hAnsi="Arial" w:cs="Arial"/>
          <w:color w:val="92D050"/>
          <w:sz w:val="20"/>
          <w:szCs w:val="20"/>
          <w:lang w:eastAsia="en-GB"/>
        </w:rPr>
        <w:t xml:space="preserve"> </w:t>
      </w:r>
      <w:proofErr w:type="spellStart"/>
      <w:r w:rsidRPr="00BC2DAD">
        <w:rPr>
          <w:rFonts w:ascii="Arial" w:hAnsi="Arial" w:cs="Arial"/>
          <w:color w:val="92D050"/>
          <w:sz w:val="20"/>
          <w:szCs w:val="20"/>
          <w:lang w:eastAsia="en-GB"/>
        </w:rPr>
        <w:t>repssivation</w:t>
      </w:r>
      <w:proofErr w:type="spellEnd"/>
      <w:r w:rsidRPr="00BC2DAD">
        <w:rPr>
          <w:rFonts w:ascii="Arial" w:hAnsi="Arial" w:cs="Arial"/>
          <w:color w:val="92D050"/>
          <w:sz w:val="20"/>
          <w:szCs w:val="20"/>
          <w:lang w:eastAsia="en-GB"/>
        </w:rPr>
        <w:t xml:space="preserve"> </w:t>
      </w:r>
      <w:proofErr w:type="gramStart"/>
      <w:r w:rsidRPr="00BC2DAD">
        <w:rPr>
          <w:rFonts w:ascii="Arial" w:hAnsi="Arial" w:cs="Arial"/>
          <w:color w:val="92D050"/>
          <w:sz w:val="20"/>
          <w:szCs w:val="20"/>
          <w:lang w:eastAsia="en-GB"/>
        </w:rPr>
        <w:t>potential  (</w:t>
      </w:r>
      <w:proofErr w:type="gramEnd"/>
      <w:r w:rsidRPr="00BC2DAD">
        <w:rPr>
          <w:rFonts w:ascii="Arial" w:hAnsi="Arial" w:cs="Arial"/>
          <w:color w:val="92D050"/>
          <w:sz w:val="20"/>
          <w:szCs w:val="20"/>
          <w:lang w:eastAsia="en-GB"/>
        </w:rPr>
        <w:t>E</w:t>
      </w:r>
      <w:r w:rsidRPr="00BC2DAD">
        <w:rPr>
          <w:rFonts w:ascii="Arial" w:hAnsi="Arial" w:cs="Arial"/>
          <w:color w:val="92D050"/>
          <w:sz w:val="20"/>
          <w:szCs w:val="20"/>
          <w:vertAlign w:val="subscript"/>
          <w:lang w:eastAsia="en-GB"/>
        </w:rPr>
        <w:t xml:space="preserve"> </w:t>
      </w:r>
      <w:proofErr w:type="spellStart"/>
      <w:r w:rsidRPr="00BC2DAD">
        <w:rPr>
          <w:rFonts w:ascii="Arial" w:hAnsi="Arial" w:cs="Arial"/>
          <w:color w:val="92D050"/>
          <w:sz w:val="20"/>
          <w:szCs w:val="20"/>
          <w:vertAlign w:val="subscript"/>
          <w:lang w:eastAsia="en-GB"/>
        </w:rPr>
        <w:t>rp</w:t>
      </w:r>
      <w:proofErr w:type="spellEnd"/>
      <w:r w:rsidRPr="00BC2DAD">
        <w:rPr>
          <w:rFonts w:ascii="Arial" w:hAnsi="Arial" w:cs="Arial"/>
          <w:color w:val="92D050"/>
          <w:sz w:val="20"/>
          <w:szCs w:val="20"/>
          <w:lang w:eastAsia="en-GB"/>
        </w:rPr>
        <w:t>), hysteresis loop (Amir, 2010; ASTM G, 2015)</w:t>
      </w:r>
    </w:p>
    <w:p w14:paraId="7B075DBA" w14:textId="77777777" w:rsidR="00A51963" w:rsidRPr="00255409" w:rsidRDefault="00255409" w:rsidP="00A51963">
      <w:pPr>
        <w:jc w:val="both"/>
        <w:rPr>
          <w:rFonts w:ascii="Arial" w:hAnsi="Arial" w:cs="Arial"/>
        </w:rPr>
      </w:pPr>
      <w:r w:rsidRPr="003F6AA2">
        <w:rPr>
          <w:rFonts w:ascii="Arial" w:hAnsi="Arial" w:cs="Arial"/>
          <w:b/>
        </w:rPr>
        <w:t>RES</w:t>
      </w:r>
      <w:r w:rsidRPr="00255409">
        <w:rPr>
          <w:rFonts w:ascii="Arial" w:hAnsi="Arial" w:cs="Arial"/>
          <w:b/>
        </w:rPr>
        <w:t>ULTS AND DISCUSSION</w:t>
      </w:r>
    </w:p>
    <w:p w14:paraId="64A3B49C" w14:textId="4897F406" w:rsidR="00DE6818" w:rsidRDefault="00A51963" w:rsidP="00A51963">
      <w:pPr>
        <w:jc w:val="both"/>
        <w:rPr>
          <w:rFonts w:ascii="Arial" w:hAnsi="Arial" w:cs="Arial"/>
          <w:sz w:val="20"/>
          <w:szCs w:val="20"/>
        </w:rPr>
      </w:pPr>
      <w:r w:rsidRPr="00255409">
        <w:rPr>
          <w:rFonts w:ascii="Arial" w:hAnsi="Arial" w:cs="Arial"/>
          <w:sz w:val="20"/>
          <w:szCs w:val="20"/>
        </w:rPr>
        <w:t>FTIR analysis on the plant extract revealed characteristics functional group and the corresponding adsorption bands (</w:t>
      </w:r>
      <w:r w:rsidRPr="00255409">
        <w:rPr>
          <w:rFonts w:ascii="Arial" w:hAnsi="Arial" w:cs="Arial"/>
          <w:sz w:val="20"/>
          <w:szCs w:val="20"/>
          <w:lang w:eastAsia="en-GB"/>
        </w:rPr>
        <w:t>aromatic esters, alkyl aryl ethers, hydroxyl, carbonyl, anhydride, isothiocyanate, alkyne, and alkane</w:t>
      </w:r>
      <w:r w:rsidRPr="00255409">
        <w:rPr>
          <w:rFonts w:ascii="Arial" w:hAnsi="Arial" w:cs="Arial"/>
          <w:sz w:val="20"/>
          <w:szCs w:val="20"/>
        </w:rPr>
        <w:t>) (full details in our published paper</w:t>
      </w:r>
      <w:r w:rsidR="00A15BF0" w:rsidRPr="00255409">
        <w:rPr>
          <w:rFonts w:ascii="Arial" w:hAnsi="Arial" w:cs="Arial"/>
          <w:sz w:val="20"/>
          <w:szCs w:val="20"/>
        </w:rPr>
        <w:t xml:space="preserve">, </w:t>
      </w:r>
      <w:proofErr w:type="spellStart"/>
      <w:r w:rsidR="00A15BF0" w:rsidRPr="00255409">
        <w:rPr>
          <w:rFonts w:ascii="Arial" w:hAnsi="Arial" w:cs="Arial"/>
          <w:sz w:val="20"/>
          <w:szCs w:val="20"/>
        </w:rPr>
        <w:t>Ohaegbulam</w:t>
      </w:r>
      <w:proofErr w:type="spellEnd"/>
      <w:r w:rsidR="00A15BF0" w:rsidRPr="00255409">
        <w:rPr>
          <w:rFonts w:ascii="Arial" w:hAnsi="Arial" w:cs="Arial"/>
          <w:sz w:val="20"/>
          <w:szCs w:val="20"/>
        </w:rPr>
        <w:t xml:space="preserve"> et al., 2025</w:t>
      </w:r>
      <w:r w:rsidRPr="00255409">
        <w:rPr>
          <w:rFonts w:ascii="Arial" w:hAnsi="Arial" w:cs="Arial"/>
          <w:sz w:val="20"/>
          <w:szCs w:val="20"/>
        </w:rPr>
        <w:t xml:space="preserve">). The bioactive compounds extracted </w:t>
      </w:r>
      <w:proofErr w:type="gramStart"/>
      <w:r w:rsidRPr="00255409">
        <w:rPr>
          <w:rFonts w:ascii="Arial" w:hAnsi="Arial" w:cs="Arial"/>
          <w:sz w:val="20"/>
          <w:szCs w:val="20"/>
        </w:rPr>
        <w:t>from  the</w:t>
      </w:r>
      <w:proofErr w:type="gramEnd"/>
      <w:r w:rsidRPr="00255409">
        <w:rPr>
          <w:rFonts w:ascii="Arial" w:hAnsi="Arial" w:cs="Arial"/>
          <w:sz w:val="20"/>
          <w:szCs w:val="20"/>
        </w:rPr>
        <w:t xml:space="preserve"> GC- </w:t>
      </w:r>
      <w:proofErr w:type="gramStart"/>
      <w:r w:rsidRPr="00255409">
        <w:rPr>
          <w:rFonts w:ascii="Arial" w:hAnsi="Arial" w:cs="Arial"/>
          <w:sz w:val="20"/>
          <w:szCs w:val="20"/>
        </w:rPr>
        <w:t>MS</w:t>
      </w:r>
      <w:r w:rsidR="009341FB">
        <w:rPr>
          <w:rFonts w:ascii="Arial" w:hAnsi="Arial" w:cs="Arial"/>
          <w:sz w:val="20"/>
          <w:szCs w:val="20"/>
        </w:rPr>
        <w:t xml:space="preserve"> </w:t>
      </w:r>
      <w:r w:rsidRPr="00255409">
        <w:rPr>
          <w:rFonts w:ascii="Arial" w:hAnsi="Arial" w:cs="Arial"/>
          <w:sz w:val="20"/>
          <w:szCs w:val="20"/>
        </w:rPr>
        <w:t xml:space="preserve"> based</w:t>
      </w:r>
      <w:proofErr w:type="gramEnd"/>
      <w:r w:rsidRPr="00255409">
        <w:rPr>
          <w:rFonts w:ascii="Arial" w:hAnsi="Arial" w:cs="Arial"/>
          <w:sz w:val="20"/>
          <w:szCs w:val="20"/>
        </w:rPr>
        <w:t xml:space="preserve"> on retention time revealed a total</w:t>
      </w:r>
    </w:p>
    <w:p w14:paraId="4E0F8E8A" w14:textId="77777777" w:rsidR="00B9270B" w:rsidRDefault="00B9270B" w:rsidP="00A51963">
      <w:pPr>
        <w:jc w:val="both"/>
        <w:rPr>
          <w:rFonts w:ascii="Arial" w:hAnsi="Arial" w:cs="Arial"/>
          <w:sz w:val="20"/>
          <w:szCs w:val="20"/>
        </w:rPr>
      </w:pPr>
    </w:p>
    <w:p w14:paraId="45DC2278" w14:textId="77777777" w:rsidR="00B9270B" w:rsidRPr="00255409" w:rsidRDefault="00B9270B" w:rsidP="00A51963">
      <w:pPr>
        <w:jc w:val="both"/>
        <w:rPr>
          <w:rFonts w:ascii="Arial" w:hAnsi="Arial" w:cs="Arial"/>
          <w:sz w:val="20"/>
          <w:szCs w:val="20"/>
        </w:rPr>
      </w:pPr>
    </w:p>
    <w:p w14:paraId="7754B13D" w14:textId="77777777" w:rsidR="00DE6818" w:rsidRPr="00255409" w:rsidRDefault="00DE6818" w:rsidP="00DE6818">
      <w:pPr>
        <w:jc w:val="both"/>
        <w:rPr>
          <w:rFonts w:ascii="Arial" w:hAnsi="Arial" w:cs="Arial"/>
          <w:b/>
          <w:sz w:val="20"/>
          <w:szCs w:val="20"/>
        </w:rPr>
      </w:pPr>
    </w:p>
    <w:p w14:paraId="072078EF" w14:textId="77777777" w:rsidR="00C36154" w:rsidRPr="008F5985" w:rsidRDefault="00C36154" w:rsidP="00C36154">
      <w:pPr>
        <w:spacing w:after="0"/>
        <w:rPr>
          <w:rFonts w:ascii="Arial" w:eastAsia="Times New Roman" w:hAnsi="Arial" w:cs="Arial"/>
          <w:sz w:val="24"/>
          <w:szCs w:val="24"/>
        </w:rPr>
      </w:pPr>
      <w:r w:rsidRPr="008F5985">
        <w:rPr>
          <w:rFonts w:ascii="Arial" w:hAnsi="Arial" w:cs="Arial"/>
          <w:sz w:val="24"/>
          <w:szCs w:val="24"/>
        </w:rPr>
        <w:lastRenderedPageBreak/>
        <w:t xml:space="preserve">  </w:t>
      </w:r>
      <w:r w:rsidRPr="008F5985">
        <w:rPr>
          <w:rFonts w:ascii="Arial" w:eastAsia="Times New Roman" w:hAnsi="Arial" w:cs="Arial"/>
          <w:noProof/>
          <w:sz w:val="24"/>
          <w:szCs w:val="24"/>
          <w:lang w:val="en-US"/>
        </w:rPr>
        <w:drawing>
          <wp:inline distT="0" distB="0" distL="0" distR="0" wp14:anchorId="64A84D6D" wp14:editId="54415BD9">
            <wp:extent cx="4552950" cy="3769867"/>
            <wp:effectExtent l="0" t="0" r="0" b="2540"/>
            <wp:docPr id="10" name="Picture 10" descr="C:\Users\user\Documents\FTIR Spectra of Dacroyodes eduli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FTIR Spectra of Dacroyodes edulis.gif"/>
                    <pic:cNvPicPr>
                      <a:picLocks noChangeAspect="1" noChangeArrowheads="1"/>
                    </pic:cNvPicPr>
                  </pic:nvPicPr>
                  <pic:blipFill>
                    <a:blip r:embed="rId10"/>
                    <a:srcRect/>
                    <a:stretch>
                      <a:fillRect/>
                    </a:stretch>
                  </pic:blipFill>
                  <pic:spPr bwMode="auto">
                    <a:xfrm>
                      <a:off x="0" y="0"/>
                      <a:ext cx="4606881" cy="3814522"/>
                    </a:xfrm>
                    <a:prstGeom prst="rect">
                      <a:avLst/>
                    </a:prstGeom>
                    <a:noFill/>
                    <a:ln w="9525">
                      <a:noFill/>
                      <a:miter lim="800000"/>
                      <a:headEnd/>
                      <a:tailEnd/>
                    </a:ln>
                  </pic:spPr>
                </pic:pic>
              </a:graphicData>
            </a:graphic>
          </wp:inline>
        </w:drawing>
      </w:r>
    </w:p>
    <w:p w14:paraId="03CC2166" w14:textId="77777777" w:rsidR="00C36154" w:rsidRPr="008F5985" w:rsidRDefault="00C36154" w:rsidP="00524FC0">
      <w:pPr>
        <w:spacing w:after="0"/>
        <w:jc w:val="both"/>
        <w:rPr>
          <w:rFonts w:ascii="Arial" w:hAnsi="Arial" w:cs="Arial"/>
          <w:sz w:val="24"/>
          <w:szCs w:val="24"/>
        </w:rPr>
      </w:pPr>
    </w:p>
    <w:p w14:paraId="4929FEDA" w14:textId="7C89EAE6" w:rsidR="00C36154" w:rsidRPr="00255409" w:rsidRDefault="002976EC" w:rsidP="002976EC">
      <w:pPr>
        <w:spacing w:after="100" w:afterAutospacing="1"/>
        <w:rPr>
          <w:rFonts w:ascii="Arial" w:hAnsi="Arial" w:cs="Arial"/>
          <w:b/>
          <w:i/>
          <w:sz w:val="20"/>
          <w:szCs w:val="20"/>
        </w:rPr>
      </w:pPr>
      <w:r>
        <w:rPr>
          <w:rFonts w:ascii="Arial" w:hAnsi="Arial" w:cs="Arial"/>
          <w:b/>
          <w:sz w:val="20"/>
          <w:szCs w:val="20"/>
        </w:rPr>
        <w:t xml:space="preserve">       </w:t>
      </w:r>
      <w:r w:rsidR="001C24C7" w:rsidRPr="00255409">
        <w:rPr>
          <w:rFonts w:ascii="Arial" w:hAnsi="Arial" w:cs="Arial"/>
          <w:b/>
          <w:sz w:val="20"/>
          <w:szCs w:val="20"/>
        </w:rPr>
        <w:t>Fig 1: Spectrum</w:t>
      </w:r>
      <w:r w:rsidR="00C36154" w:rsidRPr="00255409">
        <w:rPr>
          <w:rFonts w:ascii="Arial" w:hAnsi="Arial" w:cs="Arial"/>
          <w:b/>
          <w:sz w:val="20"/>
          <w:szCs w:val="20"/>
        </w:rPr>
        <w:t xml:space="preserve"> of thin layer chromatography of </w:t>
      </w:r>
      <w:proofErr w:type="spellStart"/>
      <w:r w:rsidR="00C36154" w:rsidRPr="00255409">
        <w:rPr>
          <w:rFonts w:ascii="Arial" w:hAnsi="Arial" w:cs="Arial"/>
          <w:b/>
          <w:i/>
          <w:sz w:val="20"/>
          <w:szCs w:val="20"/>
        </w:rPr>
        <w:t>Dacryodes</w:t>
      </w:r>
      <w:proofErr w:type="spellEnd"/>
      <w:r w:rsidR="00C36154" w:rsidRPr="00255409">
        <w:rPr>
          <w:rFonts w:ascii="Arial" w:hAnsi="Arial" w:cs="Arial"/>
          <w:b/>
          <w:i/>
          <w:sz w:val="20"/>
          <w:szCs w:val="20"/>
        </w:rPr>
        <w:t xml:space="preserve"> edulis (DE)</w:t>
      </w:r>
    </w:p>
    <w:p w14:paraId="6B22BEE5" w14:textId="77777777" w:rsidR="00764590" w:rsidRPr="00255409" w:rsidRDefault="00A51963" w:rsidP="00A51963">
      <w:pPr>
        <w:jc w:val="both"/>
        <w:rPr>
          <w:rFonts w:ascii="Arial" w:hAnsi="Arial" w:cs="Arial"/>
          <w:sz w:val="20"/>
          <w:szCs w:val="20"/>
        </w:rPr>
      </w:pPr>
      <w:r w:rsidRPr="00255409">
        <w:rPr>
          <w:rFonts w:ascii="Arial" w:hAnsi="Arial" w:cs="Arial"/>
          <w:sz w:val="20"/>
          <w:szCs w:val="20"/>
        </w:rPr>
        <w:t xml:space="preserve">of 43 peaks in the thin layer chromatography (fig 1) carried out on the plant </w:t>
      </w:r>
      <w:proofErr w:type="gramStart"/>
      <w:r w:rsidRPr="00255409">
        <w:rPr>
          <w:rFonts w:ascii="Arial" w:hAnsi="Arial" w:cs="Arial"/>
          <w:sz w:val="20"/>
          <w:szCs w:val="20"/>
        </w:rPr>
        <w:t>extract..</w:t>
      </w:r>
      <w:proofErr w:type="gramEnd"/>
      <w:r w:rsidRPr="00255409">
        <w:rPr>
          <w:rFonts w:ascii="Arial" w:hAnsi="Arial" w:cs="Arial"/>
          <w:sz w:val="20"/>
          <w:szCs w:val="20"/>
        </w:rPr>
        <w:t xml:space="preserve"> The major active compounds present were identified as aliphatic compounds, phenols, carboxylic acid and esters confirming the functional groups present from FTIR result. In </w:t>
      </w:r>
      <w:proofErr w:type="gramStart"/>
      <w:r w:rsidRPr="00255409">
        <w:rPr>
          <w:rFonts w:ascii="Arial" w:hAnsi="Arial" w:cs="Arial"/>
          <w:sz w:val="20"/>
          <w:szCs w:val="20"/>
        </w:rPr>
        <w:t>addition</w:t>
      </w:r>
      <w:proofErr w:type="gramEnd"/>
      <w:r w:rsidRPr="00255409">
        <w:rPr>
          <w:rFonts w:ascii="Arial" w:hAnsi="Arial" w:cs="Arial"/>
          <w:sz w:val="20"/>
          <w:szCs w:val="20"/>
        </w:rPr>
        <w:t xml:space="preserve"> the major chemical compound present in the plant extract DE </w:t>
      </w:r>
      <w:proofErr w:type="gramStart"/>
      <w:r w:rsidRPr="00255409">
        <w:rPr>
          <w:rFonts w:ascii="Arial" w:hAnsi="Arial" w:cs="Arial"/>
          <w:sz w:val="20"/>
          <w:szCs w:val="20"/>
        </w:rPr>
        <w:t>are</w:t>
      </w:r>
      <w:proofErr w:type="gramEnd"/>
      <w:r w:rsidRPr="00255409">
        <w:rPr>
          <w:rFonts w:ascii="Arial" w:hAnsi="Arial" w:cs="Arial"/>
          <w:sz w:val="20"/>
          <w:szCs w:val="20"/>
        </w:rPr>
        <w:t xml:space="preserve"> presented in table 3 in increasing order of their retention time, molecular weight, structur</w:t>
      </w:r>
      <w:r w:rsidR="00A15BF0" w:rsidRPr="00255409">
        <w:rPr>
          <w:rFonts w:ascii="Arial" w:hAnsi="Arial" w:cs="Arial"/>
          <w:sz w:val="20"/>
          <w:szCs w:val="20"/>
        </w:rPr>
        <w:t xml:space="preserve">e and percentage compositions. </w:t>
      </w:r>
      <w:r w:rsidRPr="00255409">
        <w:rPr>
          <w:rFonts w:ascii="Arial" w:hAnsi="Arial" w:cs="Arial"/>
          <w:sz w:val="20"/>
          <w:szCs w:val="20"/>
        </w:rPr>
        <w:t>Hence the plant extracts possesses electron deficient group such as double bonds, heteroatom possessing lone pair electron that have been proven to be the active cites inhibiting corrosion.</w:t>
      </w:r>
    </w:p>
    <w:p w14:paraId="2F023EE5" w14:textId="77777777" w:rsidR="00EA2BF1" w:rsidRPr="00255409" w:rsidRDefault="00EA2BF1" w:rsidP="00524FC0">
      <w:pPr>
        <w:spacing w:after="0"/>
        <w:jc w:val="both"/>
        <w:rPr>
          <w:rFonts w:ascii="Arial" w:hAnsi="Arial" w:cs="Arial"/>
          <w:b/>
          <w:sz w:val="20"/>
          <w:szCs w:val="20"/>
        </w:rPr>
      </w:pPr>
      <w:r w:rsidRPr="00255409">
        <w:rPr>
          <w:rFonts w:ascii="Arial" w:hAnsi="Arial" w:cs="Arial"/>
          <w:b/>
          <w:sz w:val="20"/>
          <w:szCs w:val="20"/>
        </w:rPr>
        <w:t xml:space="preserve">Table </w:t>
      </w:r>
      <w:r w:rsidRPr="00255409">
        <w:rPr>
          <w:rFonts w:ascii="Arial" w:hAnsi="Arial" w:cs="Arial"/>
          <w:sz w:val="20"/>
          <w:szCs w:val="20"/>
        </w:rPr>
        <w:t>1:</w:t>
      </w:r>
      <w:r w:rsidRPr="00255409">
        <w:rPr>
          <w:rFonts w:ascii="Arial" w:hAnsi="Arial" w:cs="Arial"/>
          <w:b/>
          <w:sz w:val="20"/>
          <w:szCs w:val="20"/>
        </w:rPr>
        <w:t xml:space="preserve"> Summary of the major compounds present in </w:t>
      </w:r>
      <w:proofErr w:type="spellStart"/>
      <w:r w:rsidRPr="00255409">
        <w:rPr>
          <w:rFonts w:ascii="Arial" w:hAnsi="Arial" w:cs="Arial"/>
          <w:b/>
          <w:i/>
          <w:sz w:val="20"/>
          <w:szCs w:val="20"/>
        </w:rPr>
        <w:t>Dacryodes</w:t>
      </w:r>
      <w:proofErr w:type="spellEnd"/>
      <w:r w:rsidRPr="00255409">
        <w:rPr>
          <w:rFonts w:ascii="Arial" w:hAnsi="Arial" w:cs="Arial"/>
          <w:b/>
          <w:i/>
          <w:sz w:val="20"/>
          <w:szCs w:val="20"/>
        </w:rPr>
        <w:t xml:space="preserve"> edulis</w:t>
      </w:r>
      <w:r w:rsidRPr="00255409">
        <w:rPr>
          <w:rFonts w:ascii="Arial" w:hAnsi="Arial" w:cs="Arial"/>
          <w:b/>
          <w:sz w:val="20"/>
          <w:szCs w:val="20"/>
        </w:rPr>
        <w:t xml:space="preserve"> from GC- MS Analysis</w:t>
      </w:r>
    </w:p>
    <w:p w14:paraId="043399A8" w14:textId="77777777" w:rsidR="00792597" w:rsidRPr="008F5985" w:rsidRDefault="00792597" w:rsidP="00524FC0">
      <w:pPr>
        <w:spacing w:after="0"/>
        <w:jc w:val="both"/>
        <w:rPr>
          <w:rFonts w:ascii="Arial" w:hAnsi="Arial" w:cs="Arial"/>
          <w:sz w:val="24"/>
          <w:szCs w:val="24"/>
        </w:rPr>
      </w:pPr>
    </w:p>
    <w:tbl>
      <w:tblPr>
        <w:tblW w:w="5000" w:type="pct"/>
        <w:tblBorders>
          <w:top w:val="single" w:sz="4" w:space="0" w:color="auto"/>
          <w:bottom w:val="single" w:sz="4" w:space="0" w:color="auto"/>
        </w:tblBorders>
        <w:tblCellMar>
          <w:left w:w="43" w:type="dxa"/>
          <w:right w:w="29" w:type="dxa"/>
        </w:tblCellMar>
        <w:tblLook w:val="04A0" w:firstRow="1" w:lastRow="0" w:firstColumn="1" w:lastColumn="0" w:noHBand="0" w:noVBand="1"/>
      </w:tblPr>
      <w:tblGrid>
        <w:gridCol w:w="473"/>
        <w:gridCol w:w="807"/>
        <w:gridCol w:w="1521"/>
        <w:gridCol w:w="1466"/>
        <w:gridCol w:w="2874"/>
        <w:gridCol w:w="633"/>
        <w:gridCol w:w="1252"/>
      </w:tblGrid>
      <w:tr w:rsidR="00EA2BF1" w:rsidRPr="008F5985" w14:paraId="027BC989" w14:textId="77777777" w:rsidTr="00A91BDB">
        <w:tc>
          <w:tcPr>
            <w:tcW w:w="264" w:type="pct"/>
          </w:tcPr>
          <w:p w14:paraId="4A9A79ED"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S/N</w:t>
            </w:r>
          </w:p>
        </w:tc>
        <w:tc>
          <w:tcPr>
            <w:tcW w:w="415" w:type="pct"/>
          </w:tcPr>
          <w:p w14:paraId="23446645"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 xml:space="preserve">RT </w:t>
            </w:r>
          </w:p>
        </w:tc>
        <w:tc>
          <w:tcPr>
            <w:tcW w:w="878" w:type="pct"/>
          </w:tcPr>
          <w:p w14:paraId="1214317F"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Compounds</w:t>
            </w:r>
          </w:p>
        </w:tc>
        <w:tc>
          <w:tcPr>
            <w:tcW w:w="831" w:type="pct"/>
          </w:tcPr>
          <w:p w14:paraId="2BBB931B"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Molecular Weight</w:t>
            </w:r>
          </w:p>
        </w:tc>
        <w:tc>
          <w:tcPr>
            <w:tcW w:w="1557" w:type="pct"/>
          </w:tcPr>
          <w:p w14:paraId="56072E9A"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Structure</w:t>
            </w:r>
          </w:p>
        </w:tc>
        <w:tc>
          <w:tcPr>
            <w:tcW w:w="1055" w:type="pct"/>
            <w:gridSpan w:val="2"/>
          </w:tcPr>
          <w:p w14:paraId="6C93A1D5"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Percentage</w:t>
            </w:r>
          </w:p>
          <w:p w14:paraId="76B46B0D"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Composition %</w:t>
            </w:r>
          </w:p>
        </w:tc>
      </w:tr>
      <w:tr w:rsidR="00EA2BF1" w:rsidRPr="008F5985" w14:paraId="467BE7E5" w14:textId="77777777" w:rsidTr="00A91BDB">
        <w:tc>
          <w:tcPr>
            <w:tcW w:w="264" w:type="pct"/>
          </w:tcPr>
          <w:p w14:paraId="61EF5154"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1</w:t>
            </w:r>
          </w:p>
        </w:tc>
        <w:tc>
          <w:tcPr>
            <w:tcW w:w="415" w:type="pct"/>
          </w:tcPr>
          <w:p w14:paraId="350FE513"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22.692</w:t>
            </w:r>
          </w:p>
        </w:tc>
        <w:tc>
          <w:tcPr>
            <w:tcW w:w="878" w:type="pct"/>
          </w:tcPr>
          <w:p w14:paraId="3DD3E76A"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1-Pentadecene</w:t>
            </w:r>
          </w:p>
        </w:tc>
        <w:tc>
          <w:tcPr>
            <w:tcW w:w="831" w:type="pct"/>
          </w:tcPr>
          <w:p w14:paraId="05619B5D"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color w:val="000000"/>
                <w:sz w:val="24"/>
                <w:szCs w:val="24"/>
                <w:shd w:val="clear" w:color="auto" w:fill="FFFFFF"/>
              </w:rPr>
              <w:t>210.3987</w:t>
            </w:r>
          </w:p>
        </w:tc>
        <w:tc>
          <w:tcPr>
            <w:tcW w:w="1900" w:type="pct"/>
            <w:gridSpan w:val="2"/>
          </w:tcPr>
          <w:p w14:paraId="0C91E7B3"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noProof/>
                <w:sz w:val="24"/>
                <w:szCs w:val="24"/>
                <w:lang w:val="en-US"/>
              </w:rPr>
              <w:drawing>
                <wp:inline distT="0" distB="0" distL="0" distR="0" wp14:anchorId="09D3D2A4" wp14:editId="1E449E78">
                  <wp:extent cx="2028825" cy="251141"/>
                  <wp:effectExtent l="0" t="0" r="0" b="0"/>
                  <wp:docPr id="195" name="Picture 34" descr="C15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15H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6820" cy="254606"/>
                          </a:xfrm>
                          <a:prstGeom prst="rect">
                            <a:avLst/>
                          </a:prstGeom>
                          <a:noFill/>
                          <a:ln>
                            <a:noFill/>
                          </a:ln>
                        </pic:spPr>
                      </pic:pic>
                    </a:graphicData>
                  </a:graphic>
                </wp:inline>
              </w:drawing>
            </w:r>
          </w:p>
        </w:tc>
        <w:tc>
          <w:tcPr>
            <w:tcW w:w="713" w:type="pct"/>
          </w:tcPr>
          <w:p w14:paraId="5472783F"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8.34</w:t>
            </w:r>
          </w:p>
        </w:tc>
      </w:tr>
      <w:tr w:rsidR="00EA2BF1" w:rsidRPr="008F5985" w14:paraId="3F4DA84E" w14:textId="77777777" w:rsidTr="00A91BDB">
        <w:tc>
          <w:tcPr>
            <w:tcW w:w="264" w:type="pct"/>
          </w:tcPr>
          <w:p w14:paraId="1A7C2252"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2</w:t>
            </w:r>
          </w:p>
        </w:tc>
        <w:tc>
          <w:tcPr>
            <w:tcW w:w="415" w:type="pct"/>
          </w:tcPr>
          <w:p w14:paraId="273D6D5F"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20.974</w:t>
            </w:r>
          </w:p>
        </w:tc>
        <w:tc>
          <w:tcPr>
            <w:tcW w:w="878" w:type="pct"/>
          </w:tcPr>
          <w:p w14:paraId="7A999738"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2,4-Di-tert-butylphenol</w:t>
            </w:r>
          </w:p>
        </w:tc>
        <w:tc>
          <w:tcPr>
            <w:tcW w:w="831" w:type="pct"/>
          </w:tcPr>
          <w:p w14:paraId="714B4B02"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color w:val="000000"/>
                <w:sz w:val="24"/>
                <w:szCs w:val="24"/>
                <w:shd w:val="clear" w:color="auto" w:fill="FFFFFF"/>
              </w:rPr>
              <w:t>206.3239</w:t>
            </w:r>
          </w:p>
        </w:tc>
        <w:tc>
          <w:tcPr>
            <w:tcW w:w="1900" w:type="pct"/>
            <w:gridSpan w:val="2"/>
          </w:tcPr>
          <w:p w14:paraId="70897BBE"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noProof/>
                <w:sz w:val="24"/>
                <w:szCs w:val="24"/>
                <w:lang w:val="en-US"/>
              </w:rPr>
              <w:drawing>
                <wp:inline distT="0" distB="0" distL="0" distR="0" wp14:anchorId="4980209C" wp14:editId="536FD14B">
                  <wp:extent cx="1895475" cy="1362075"/>
                  <wp:effectExtent l="0" t="0" r="0" b="0"/>
                  <wp:docPr id="196" name="Picture 32" descr="C14H22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14H22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713" w:type="pct"/>
          </w:tcPr>
          <w:p w14:paraId="655D1724"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7.94</w:t>
            </w:r>
          </w:p>
        </w:tc>
      </w:tr>
      <w:tr w:rsidR="00EA2BF1" w:rsidRPr="008F5985" w14:paraId="620F03EB" w14:textId="77777777" w:rsidTr="00A91BDB">
        <w:tc>
          <w:tcPr>
            <w:tcW w:w="264" w:type="pct"/>
          </w:tcPr>
          <w:p w14:paraId="213E8537"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3</w:t>
            </w:r>
          </w:p>
        </w:tc>
        <w:tc>
          <w:tcPr>
            <w:tcW w:w="415" w:type="pct"/>
          </w:tcPr>
          <w:p w14:paraId="76895064"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9.339</w:t>
            </w:r>
          </w:p>
        </w:tc>
        <w:tc>
          <w:tcPr>
            <w:tcW w:w="878" w:type="pct"/>
          </w:tcPr>
          <w:p w14:paraId="0CDDFC20" w14:textId="77777777" w:rsidR="00EA2BF1" w:rsidRPr="008F5985" w:rsidRDefault="00EA2BF1" w:rsidP="004604F1">
            <w:pPr>
              <w:spacing w:after="0" w:line="240" w:lineRule="auto"/>
              <w:rPr>
                <w:rFonts w:ascii="Arial" w:hAnsi="Arial" w:cs="Arial"/>
                <w:sz w:val="24"/>
                <w:szCs w:val="24"/>
              </w:rPr>
            </w:pPr>
            <w:proofErr w:type="spellStart"/>
            <w:r w:rsidRPr="008F5985">
              <w:rPr>
                <w:rFonts w:ascii="Arial" w:hAnsi="Arial" w:cs="Arial"/>
                <w:sz w:val="24"/>
                <w:szCs w:val="24"/>
              </w:rPr>
              <w:t>Decane</w:t>
            </w:r>
            <w:proofErr w:type="spellEnd"/>
            <w:r w:rsidRPr="008F5985">
              <w:rPr>
                <w:rFonts w:ascii="Arial" w:hAnsi="Arial" w:cs="Arial"/>
                <w:sz w:val="24"/>
                <w:szCs w:val="24"/>
              </w:rPr>
              <w:t>, 2-methyl-</w:t>
            </w:r>
          </w:p>
        </w:tc>
        <w:tc>
          <w:tcPr>
            <w:tcW w:w="831" w:type="pct"/>
          </w:tcPr>
          <w:p w14:paraId="3B1E0B67"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color w:val="000000"/>
                <w:sz w:val="24"/>
                <w:szCs w:val="24"/>
                <w:shd w:val="clear" w:color="auto" w:fill="FFFFFF"/>
              </w:rPr>
              <w:t>156.3083</w:t>
            </w:r>
          </w:p>
        </w:tc>
        <w:tc>
          <w:tcPr>
            <w:tcW w:w="1900" w:type="pct"/>
            <w:gridSpan w:val="2"/>
          </w:tcPr>
          <w:p w14:paraId="0AA8359A"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noProof/>
                <w:sz w:val="24"/>
                <w:szCs w:val="24"/>
                <w:lang w:val="en-US"/>
              </w:rPr>
              <w:drawing>
                <wp:inline distT="0" distB="0" distL="0" distR="0" wp14:anchorId="03BD152C" wp14:editId="07E1F42E">
                  <wp:extent cx="2181225" cy="626522"/>
                  <wp:effectExtent l="0" t="0" r="0" b="0"/>
                  <wp:docPr id="197" name="Picture 18" descr="C11H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11H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5871" cy="630729"/>
                          </a:xfrm>
                          <a:prstGeom prst="rect">
                            <a:avLst/>
                          </a:prstGeom>
                          <a:noFill/>
                          <a:ln>
                            <a:noFill/>
                          </a:ln>
                        </pic:spPr>
                      </pic:pic>
                    </a:graphicData>
                  </a:graphic>
                </wp:inline>
              </w:drawing>
            </w:r>
          </w:p>
        </w:tc>
        <w:tc>
          <w:tcPr>
            <w:tcW w:w="713" w:type="pct"/>
          </w:tcPr>
          <w:p w14:paraId="721D1DD9"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7.42</w:t>
            </w:r>
          </w:p>
        </w:tc>
      </w:tr>
      <w:tr w:rsidR="00EA2BF1" w:rsidRPr="008F5985" w14:paraId="7B4AE976" w14:textId="77777777" w:rsidTr="00A91BDB">
        <w:tc>
          <w:tcPr>
            <w:tcW w:w="264" w:type="pct"/>
          </w:tcPr>
          <w:p w14:paraId="75163266"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lastRenderedPageBreak/>
              <w:t>4</w:t>
            </w:r>
          </w:p>
        </w:tc>
        <w:tc>
          <w:tcPr>
            <w:tcW w:w="415" w:type="pct"/>
          </w:tcPr>
          <w:p w14:paraId="6F985FB3"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8.958</w:t>
            </w:r>
          </w:p>
        </w:tc>
        <w:tc>
          <w:tcPr>
            <w:tcW w:w="878" w:type="pct"/>
          </w:tcPr>
          <w:p w14:paraId="439C3E8D"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Dodecane, 2,6,10-trimethyl-(</w:t>
            </w:r>
          </w:p>
        </w:tc>
        <w:tc>
          <w:tcPr>
            <w:tcW w:w="831" w:type="pct"/>
          </w:tcPr>
          <w:p w14:paraId="5C18900C"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color w:val="000000"/>
                <w:sz w:val="24"/>
                <w:szCs w:val="24"/>
                <w:shd w:val="clear" w:color="auto" w:fill="FFFFFF"/>
              </w:rPr>
              <w:t>212.4146</w:t>
            </w:r>
          </w:p>
        </w:tc>
        <w:tc>
          <w:tcPr>
            <w:tcW w:w="1900" w:type="pct"/>
            <w:gridSpan w:val="2"/>
          </w:tcPr>
          <w:p w14:paraId="355AFA9F"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noProof/>
                <w:sz w:val="24"/>
                <w:szCs w:val="24"/>
                <w:lang w:val="en-US"/>
              </w:rPr>
              <w:drawing>
                <wp:inline distT="0" distB="0" distL="0" distR="0" wp14:anchorId="02614F39" wp14:editId="6A28EE42">
                  <wp:extent cx="1628775" cy="396189"/>
                  <wp:effectExtent l="0" t="0" r="0" b="0"/>
                  <wp:docPr id="198" name="Picture 11" descr="C15H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15H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5400" cy="397800"/>
                          </a:xfrm>
                          <a:prstGeom prst="rect">
                            <a:avLst/>
                          </a:prstGeom>
                          <a:noFill/>
                          <a:ln>
                            <a:noFill/>
                          </a:ln>
                        </pic:spPr>
                      </pic:pic>
                    </a:graphicData>
                  </a:graphic>
                </wp:inline>
              </w:drawing>
            </w:r>
          </w:p>
        </w:tc>
        <w:tc>
          <w:tcPr>
            <w:tcW w:w="713" w:type="pct"/>
          </w:tcPr>
          <w:p w14:paraId="7E4D6C91"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6.44</w:t>
            </w:r>
          </w:p>
        </w:tc>
      </w:tr>
      <w:tr w:rsidR="00EA2BF1" w:rsidRPr="008F5985" w14:paraId="65CED6F0" w14:textId="77777777" w:rsidTr="00A91BDB">
        <w:tc>
          <w:tcPr>
            <w:tcW w:w="264" w:type="pct"/>
          </w:tcPr>
          <w:p w14:paraId="03EB5E90"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5</w:t>
            </w:r>
          </w:p>
        </w:tc>
        <w:tc>
          <w:tcPr>
            <w:tcW w:w="415" w:type="pct"/>
          </w:tcPr>
          <w:p w14:paraId="7797762D"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9.118</w:t>
            </w:r>
          </w:p>
        </w:tc>
        <w:tc>
          <w:tcPr>
            <w:tcW w:w="878" w:type="pct"/>
          </w:tcPr>
          <w:p w14:paraId="089DA193"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Carbonic acid, nonyl vinyl ester</w:t>
            </w:r>
          </w:p>
        </w:tc>
        <w:tc>
          <w:tcPr>
            <w:tcW w:w="831" w:type="pct"/>
          </w:tcPr>
          <w:p w14:paraId="224C3662"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color w:val="000000"/>
                <w:sz w:val="24"/>
                <w:szCs w:val="24"/>
                <w:shd w:val="clear" w:color="auto" w:fill="FFFFFF"/>
              </w:rPr>
              <w:t>214.3013</w:t>
            </w:r>
          </w:p>
        </w:tc>
        <w:tc>
          <w:tcPr>
            <w:tcW w:w="1900" w:type="pct"/>
            <w:gridSpan w:val="2"/>
          </w:tcPr>
          <w:p w14:paraId="60CF06FF"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noProof/>
                <w:sz w:val="24"/>
                <w:szCs w:val="24"/>
                <w:lang w:val="en-US"/>
              </w:rPr>
              <w:drawing>
                <wp:inline distT="0" distB="0" distL="0" distR="0" wp14:anchorId="3F494ECB" wp14:editId="7A60930A">
                  <wp:extent cx="2037661" cy="438150"/>
                  <wp:effectExtent l="0" t="0" r="0" b="0"/>
                  <wp:docPr id="199" name="Picture 15" descr="C12H22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12H22O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0779" cy="438820"/>
                          </a:xfrm>
                          <a:prstGeom prst="rect">
                            <a:avLst/>
                          </a:prstGeom>
                          <a:noFill/>
                          <a:ln>
                            <a:noFill/>
                          </a:ln>
                        </pic:spPr>
                      </pic:pic>
                    </a:graphicData>
                  </a:graphic>
                </wp:inline>
              </w:drawing>
            </w:r>
          </w:p>
        </w:tc>
        <w:tc>
          <w:tcPr>
            <w:tcW w:w="713" w:type="pct"/>
          </w:tcPr>
          <w:p w14:paraId="014C43BA" w14:textId="77777777" w:rsidR="00EA2BF1" w:rsidRPr="008F5985" w:rsidRDefault="00EA2BF1" w:rsidP="004604F1">
            <w:pPr>
              <w:spacing w:after="0" w:line="240" w:lineRule="auto"/>
              <w:rPr>
                <w:rFonts w:ascii="Arial" w:hAnsi="Arial" w:cs="Arial"/>
                <w:sz w:val="24"/>
                <w:szCs w:val="24"/>
              </w:rPr>
            </w:pPr>
            <w:r w:rsidRPr="008F5985">
              <w:rPr>
                <w:rFonts w:ascii="Arial" w:hAnsi="Arial" w:cs="Arial"/>
                <w:sz w:val="24"/>
                <w:szCs w:val="24"/>
              </w:rPr>
              <w:t>5.84</w:t>
            </w:r>
          </w:p>
        </w:tc>
      </w:tr>
    </w:tbl>
    <w:p w14:paraId="4B18A103" w14:textId="77777777" w:rsidR="00EA2BF1" w:rsidRPr="008F5985" w:rsidRDefault="00EA2BF1" w:rsidP="00524FC0">
      <w:pPr>
        <w:spacing w:after="0"/>
        <w:jc w:val="both"/>
        <w:rPr>
          <w:rFonts w:ascii="Arial" w:hAnsi="Arial" w:cs="Arial"/>
          <w:sz w:val="24"/>
          <w:szCs w:val="24"/>
        </w:rPr>
      </w:pPr>
    </w:p>
    <w:p w14:paraId="0AE5BDA5" w14:textId="5F14DB56" w:rsidR="008467C1" w:rsidRDefault="007D0F1D" w:rsidP="00D17295">
      <w:pPr>
        <w:spacing w:after="0"/>
        <w:jc w:val="both"/>
        <w:rPr>
          <w:rFonts w:ascii="Arial" w:hAnsi="Arial" w:cs="Arial"/>
          <w:sz w:val="20"/>
          <w:szCs w:val="20"/>
        </w:rPr>
      </w:pPr>
      <w:r w:rsidRPr="00255409">
        <w:rPr>
          <w:rFonts w:ascii="Arial" w:hAnsi="Arial" w:cs="Arial"/>
          <w:sz w:val="20"/>
          <w:szCs w:val="20"/>
        </w:rPr>
        <w:t xml:space="preserve"> </w:t>
      </w:r>
      <w:r w:rsidR="009341FB">
        <w:rPr>
          <w:rFonts w:ascii="Arial" w:hAnsi="Arial" w:cs="Arial"/>
          <w:sz w:val="20"/>
          <w:szCs w:val="20"/>
        </w:rPr>
        <w:t xml:space="preserve">More so, </w:t>
      </w:r>
      <w:r w:rsidR="00823AD3" w:rsidRPr="00255409">
        <w:rPr>
          <w:rFonts w:ascii="Arial" w:hAnsi="Arial" w:cs="Arial"/>
          <w:sz w:val="20"/>
          <w:szCs w:val="20"/>
        </w:rPr>
        <w:t>FTIR</w:t>
      </w:r>
      <w:r w:rsidR="009341FB">
        <w:rPr>
          <w:rFonts w:ascii="Arial" w:hAnsi="Arial" w:cs="Arial"/>
          <w:sz w:val="20"/>
          <w:szCs w:val="20"/>
        </w:rPr>
        <w:t xml:space="preserve"> (Fig. 2)</w:t>
      </w:r>
      <w:r w:rsidR="00823AD3" w:rsidRPr="00255409">
        <w:rPr>
          <w:rFonts w:ascii="Arial" w:hAnsi="Arial" w:cs="Arial"/>
          <w:sz w:val="20"/>
          <w:szCs w:val="20"/>
        </w:rPr>
        <w:t xml:space="preserve"> result of the</w:t>
      </w:r>
      <w:r w:rsidR="009341FB">
        <w:rPr>
          <w:rFonts w:ascii="Arial" w:hAnsi="Arial" w:cs="Arial"/>
          <w:sz w:val="20"/>
          <w:szCs w:val="20"/>
        </w:rPr>
        <w:t xml:space="preserve"> </w:t>
      </w:r>
      <w:proofErr w:type="gramStart"/>
      <w:r w:rsidR="009341FB">
        <w:rPr>
          <w:rFonts w:ascii="Arial" w:hAnsi="Arial" w:cs="Arial"/>
          <w:sz w:val="20"/>
          <w:szCs w:val="20"/>
        </w:rPr>
        <w:t>hybrid  coating</w:t>
      </w:r>
      <w:proofErr w:type="gramEnd"/>
      <w:r w:rsidR="00823AD3" w:rsidRPr="00255409">
        <w:rPr>
          <w:rFonts w:ascii="Arial" w:hAnsi="Arial" w:cs="Arial"/>
          <w:sz w:val="20"/>
          <w:szCs w:val="20"/>
        </w:rPr>
        <w:t xml:space="preserve"> </w:t>
      </w:r>
      <w:r w:rsidR="008467C1" w:rsidRPr="00255409">
        <w:rPr>
          <w:rFonts w:ascii="Arial" w:hAnsi="Arial" w:cs="Arial"/>
          <w:sz w:val="20"/>
          <w:szCs w:val="20"/>
        </w:rPr>
        <w:t>reveals</w:t>
      </w:r>
      <w:r w:rsidR="00823AD3" w:rsidRPr="00255409">
        <w:rPr>
          <w:rFonts w:ascii="Arial" w:hAnsi="Arial" w:cs="Arial"/>
          <w:sz w:val="20"/>
          <w:szCs w:val="20"/>
        </w:rPr>
        <w:t xml:space="preserve"> the </w:t>
      </w:r>
      <w:r w:rsidR="009341FB">
        <w:rPr>
          <w:rFonts w:ascii="Arial" w:hAnsi="Arial" w:cs="Arial"/>
          <w:sz w:val="20"/>
          <w:szCs w:val="20"/>
        </w:rPr>
        <w:t>presence of O-H/N-</w:t>
      </w:r>
      <w:proofErr w:type="gramStart"/>
      <w:r w:rsidR="009341FB">
        <w:rPr>
          <w:rFonts w:ascii="Arial" w:hAnsi="Arial" w:cs="Arial"/>
          <w:sz w:val="20"/>
          <w:szCs w:val="20"/>
        </w:rPr>
        <w:t>H  at</w:t>
      </w:r>
      <w:proofErr w:type="gramEnd"/>
      <w:r w:rsidR="009341FB">
        <w:rPr>
          <w:rFonts w:ascii="Arial" w:hAnsi="Arial" w:cs="Arial"/>
          <w:sz w:val="20"/>
          <w:szCs w:val="20"/>
        </w:rPr>
        <w:t xml:space="preserve">  peaks </w:t>
      </w:r>
      <w:r w:rsidR="00823AD3" w:rsidRPr="00255409">
        <w:rPr>
          <w:rFonts w:ascii="Arial" w:hAnsi="Arial" w:cs="Arial"/>
          <w:b/>
          <w:sz w:val="20"/>
          <w:szCs w:val="20"/>
        </w:rPr>
        <w:t>3675 cm</w:t>
      </w:r>
      <w:r w:rsidR="00823AD3" w:rsidRPr="00255409">
        <w:rPr>
          <w:rFonts w:ascii="Arial" w:hAnsi="Arial" w:cs="Arial"/>
          <w:b/>
          <w:sz w:val="20"/>
          <w:szCs w:val="20"/>
          <w:vertAlign w:val="superscript"/>
        </w:rPr>
        <w:t>-1</w:t>
      </w:r>
      <w:r w:rsidR="00823AD3" w:rsidRPr="00255409">
        <w:rPr>
          <w:rFonts w:ascii="Arial" w:hAnsi="Arial" w:cs="Arial"/>
          <w:sz w:val="20"/>
          <w:szCs w:val="20"/>
        </w:rPr>
        <w:t xml:space="preserve"> and </w:t>
      </w:r>
      <w:r w:rsidR="00823AD3" w:rsidRPr="00255409">
        <w:rPr>
          <w:rFonts w:ascii="Arial" w:hAnsi="Arial" w:cs="Arial"/>
          <w:b/>
          <w:sz w:val="20"/>
          <w:szCs w:val="20"/>
        </w:rPr>
        <w:t>3351 cm</w:t>
      </w:r>
      <w:r w:rsidR="00823AD3" w:rsidRPr="00255409">
        <w:rPr>
          <w:rFonts w:ascii="Arial" w:hAnsi="Arial" w:cs="Arial"/>
          <w:b/>
          <w:sz w:val="20"/>
          <w:szCs w:val="20"/>
          <w:vertAlign w:val="superscript"/>
        </w:rPr>
        <w:t>-</w:t>
      </w:r>
      <w:proofErr w:type="gramStart"/>
      <w:r w:rsidR="00823AD3" w:rsidRPr="00255409">
        <w:rPr>
          <w:rFonts w:ascii="Arial" w:hAnsi="Arial" w:cs="Arial"/>
          <w:b/>
          <w:sz w:val="20"/>
          <w:szCs w:val="20"/>
          <w:vertAlign w:val="superscript"/>
        </w:rPr>
        <w:t>1</w:t>
      </w:r>
      <w:r w:rsidR="00823AD3" w:rsidRPr="00255409">
        <w:rPr>
          <w:rFonts w:ascii="Arial" w:hAnsi="Arial" w:cs="Arial"/>
          <w:sz w:val="20"/>
          <w:szCs w:val="20"/>
          <w:vertAlign w:val="superscript"/>
        </w:rPr>
        <w:t xml:space="preserve"> </w:t>
      </w:r>
      <w:r w:rsidR="009341FB">
        <w:rPr>
          <w:rFonts w:ascii="Arial" w:hAnsi="Arial" w:cs="Arial"/>
          <w:sz w:val="20"/>
          <w:szCs w:val="20"/>
        </w:rPr>
        <w:t xml:space="preserve"> suggesting</w:t>
      </w:r>
      <w:proofErr w:type="gramEnd"/>
      <w:r w:rsidR="009341FB">
        <w:rPr>
          <w:rFonts w:ascii="Arial" w:hAnsi="Arial" w:cs="Arial"/>
          <w:sz w:val="20"/>
          <w:szCs w:val="20"/>
        </w:rPr>
        <w:t xml:space="preserve">  an </w:t>
      </w:r>
      <w:r w:rsidR="00823AD3" w:rsidRPr="00255409">
        <w:rPr>
          <w:rFonts w:ascii="Arial" w:hAnsi="Arial" w:cs="Arial"/>
          <w:sz w:val="20"/>
          <w:szCs w:val="20"/>
        </w:rPr>
        <w:t xml:space="preserve">alcohol, carboxylic acid or amine while the </w:t>
      </w:r>
      <w:proofErr w:type="gramStart"/>
      <w:r w:rsidR="00823AD3" w:rsidRPr="00255409">
        <w:rPr>
          <w:rFonts w:ascii="Arial" w:hAnsi="Arial" w:cs="Arial"/>
          <w:sz w:val="20"/>
          <w:szCs w:val="20"/>
        </w:rPr>
        <w:t>peak  at</w:t>
      </w:r>
      <w:proofErr w:type="gramEnd"/>
      <w:r w:rsidR="00823AD3" w:rsidRPr="00255409">
        <w:rPr>
          <w:rFonts w:ascii="Arial" w:hAnsi="Arial" w:cs="Arial"/>
          <w:sz w:val="20"/>
          <w:szCs w:val="20"/>
        </w:rPr>
        <w:t xml:space="preserve"> </w:t>
      </w:r>
      <w:r w:rsidR="00823AD3" w:rsidRPr="00255409">
        <w:rPr>
          <w:rFonts w:ascii="Arial" w:hAnsi="Arial" w:cs="Arial"/>
          <w:b/>
          <w:sz w:val="20"/>
          <w:szCs w:val="20"/>
        </w:rPr>
        <w:t>2927 cm</w:t>
      </w:r>
      <w:r w:rsidR="00823AD3" w:rsidRPr="00255409">
        <w:rPr>
          <w:rFonts w:ascii="Arial" w:hAnsi="Arial" w:cs="Arial"/>
          <w:b/>
          <w:sz w:val="20"/>
          <w:szCs w:val="20"/>
          <w:vertAlign w:val="superscript"/>
        </w:rPr>
        <w:t>-1</w:t>
      </w:r>
      <w:r w:rsidR="00823AD3" w:rsidRPr="00255409">
        <w:rPr>
          <w:rFonts w:ascii="Arial" w:hAnsi="Arial" w:cs="Arial"/>
          <w:sz w:val="20"/>
          <w:szCs w:val="20"/>
        </w:rPr>
        <w:t xml:space="preserve"> is indicative of an aliphatic C-H </w:t>
      </w:r>
      <w:proofErr w:type="gramStart"/>
      <w:r w:rsidR="00823AD3" w:rsidRPr="00255409">
        <w:rPr>
          <w:rFonts w:ascii="Arial" w:hAnsi="Arial" w:cs="Arial"/>
          <w:sz w:val="20"/>
          <w:szCs w:val="20"/>
        </w:rPr>
        <w:t xml:space="preserve">stretch </w:t>
      </w:r>
      <w:r w:rsidR="009341FB">
        <w:rPr>
          <w:rFonts w:ascii="Arial" w:hAnsi="Arial" w:cs="Arial"/>
          <w:sz w:val="20"/>
          <w:szCs w:val="20"/>
        </w:rPr>
        <w:t xml:space="preserve"> suggesting</w:t>
      </w:r>
      <w:proofErr w:type="gramEnd"/>
      <w:r w:rsidR="009341FB">
        <w:rPr>
          <w:rFonts w:ascii="Arial" w:hAnsi="Arial" w:cs="Arial"/>
          <w:sz w:val="20"/>
          <w:szCs w:val="20"/>
        </w:rPr>
        <w:t xml:space="preserve">  an alkane.  In addition</w:t>
      </w:r>
      <w:r w:rsidR="00823AD3" w:rsidRPr="00255409">
        <w:rPr>
          <w:rFonts w:ascii="Arial" w:hAnsi="Arial" w:cs="Arial"/>
          <w:sz w:val="20"/>
          <w:szCs w:val="20"/>
        </w:rPr>
        <w:t xml:space="preserve">, the peak at </w:t>
      </w:r>
      <w:r w:rsidR="00823AD3" w:rsidRPr="00255409">
        <w:rPr>
          <w:rFonts w:ascii="Arial" w:hAnsi="Arial" w:cs="Arial"/>
          <w:b/>
          <w:sz w:val="20"/>
          <w:szCs w:val="20"/>
        </w:rPr>
        <w:t>1636 cm</w:t>
      </w:r>
      <w:r w:rsidR="00823AD3" w:rsidRPr="00255409">
        <w:rPr>
          <w:rFonts w:ascii="Arial" w:hAnsi="Arial" w:cs="Arial"/>
          <w:b/>
          <w:sz w:val="20"/>
          <w:szCs w:val="20"/>
          <w:vertAlign w:val="superscript"/>
        </w:rPr>
        <w:t>-1</w:t>
      </w:r>
      <w:r w:rsidR="00823AD3" w:rsidRPr="00255409">
        <w:rPr>
          <w:rFonts w:ascii="Arial" w:hAnsi="Arial" w:cs="Arial"/>
          <w:sz w:val="20"/>
          <w:szCs w:val="20"/>
        </w:rPr>
        <w:t xml:space="preserve"> suggests a C=O or C=C  indicating  a carbonyl compound such as ketones, amides or carboxylic acids or metal-oxygen bond  likely  from </w:t>
      </w:r>
      <w:r w:rsidR="005B5DDD" w:rsidRPr="00255409">
        <w:rPr>
          <w:rFonts w:ascii="Arial" w:hAnsi="Arial" w:cs="Arial"/>
          <w:sz w:val="20"/>
          <w:szCs w:val="20"/>
        </w:rPr>
        <w:t xml:space="preserve"> an inorganic component possibly from Si-O-Si  bond. </w:t>
      </w:r>
    </w:p>
    <w:p w14:paraId="2AA91658" w14:textId="77777777" w:rsidR="00255409" w:rsidRPr="00255409" w:rsidRDefault="00255409" w:rsidP="00D17295">
      <w:pPr>
        <w:spacing w:after="0"/>
        <w:jc w:val="both"/>
        <w:rPr>
          <w:rFonts w:ascii="Arial" w:hAnsi="Arial" w:cs="Arial"/>
          <w:sz w:val="20"/>
          <w:szCs w:val="20"/>
        </w:rPr>
      </w:pPr>
    </w:p>
    <w:p w14:paraId="33CAF8AC" w14:textId="77777777" w:rsidR="008467C1" w:rsidRPr="00255409" w:rsidRDefault="00255409" w:rsidP="008467C1">
      <w:pPr>
        <w:spacing w:line="360" w:lineRule="auto"/>
        <w:ind w:left="1080" w:hanging="1080"/>
        <w:rPr>
          <w:rFonts w:ascii="Arial" w:hAnsi="Arial" w:cs="Arial"/>
          <w:b/>
          <w:sz w:val="20"/>
          <w:szCs w:val="20"/>
        </w:rPr>
      </w:pPr>
      <w:r>
        <w:rPr>
          <w:rFonts w:ascii="Arial" w:hAnsi="Arial" w:cs="Arial"/>
          <w:b/>
          <w:sz w:val="20"/>
          <w:szCs w:val="20"/>
        </w:rPr>
        <w:t xml:space="preserve">Table </w:t>
      </w:r>
      <w:proofErr w:type="gramStart"/>
      <w:r>
        <w:rPr>
          <w:rFonts w:ascii="Arial" w:hAnsi="Arial" w:cs="Arial"/>
          <w:b/>
          <w:sz w:val="20"/>
          <w:szCs w:val="20"/>
        </w:rPr>
        <w:t>2</w:t>
      </w:r>
      <w:r w:rsidR="00A51963" w:rsidRPr="00255409">
        <w:rPr>
          <w:rFonts w:ascii="Arial" w:hAnsi="Arial" w:cs="Arial"/>
          <w:b/>
          <w:sz w:val="20"/>
          <w:szCs w:val="20"/>
        </w:rPr>
        <w:t xml:space="preserve">  F</w:t>
      </w:r>
      <w:r w:rsidR="008467C1" w:rsidRPr="00255409">
        <w:rPr>
          <w:rFonts w:ascii="Arial" w:hAnsi="Arial" w:cs="Arial"/>
          <w:b/>
          <w:sz w:val="20"/>
          <w:szCs w:val="20"/>
        </w:rPr>
        <w:t>unctional</w:t>
      </w:r>
      <w:proofErr w:type="gramEnd"/>
      <w:r w:rsidR="008467C1" w:rsidRPr="00255409">
        <w:rPr>
          <w:rFonts w:ascii="Arial" w:hAnsi="Arial" w:cs="Arial"/>
          <w:b/>
          <w:sz w:val="20"/>
          <w:szCs w:val="20"/>
        </w:rPr>
        <w:t xml:space="preserve"> groups and compounds present in epoxy/hybrid coating</w:t>
      </w:r>
    </w:p>
    <w:tbl>
      <w:tblPr>
        <w:tblW w:w="9360" w:type="dxa"/>
        <w:tblBorders>
          <w:top w:val="single" w:sz="4" w:space="0" w:color="auto"/>
          <w:bottom w:val="single" w:sz="4" w:space="0" w:color="auto"/>
        </w:tblBorders>
        <w:tblLook w:val="04A0" w:firstRow="1" w:lastRow="0" w:firstColumn="1" w:lastColumn="0" w:noHBand="0" w:noVBand="1"/>
      </w:tblPr>
      <w:tblGrid>
        <w:gridCol w:w="2155"/>
        <w:gridCol w:w="2876"/>
        <w:gridCol w:w="4329"/>
      </w:tblGrid>
      <w:tr w:rsidR="008467C1" w:rsidRPr="00255409" w14:paraId="27B00729" w14:textId="77777777" w:rsidTr="00255409">
        <w:tc>
          <w:tcPr>
            <w:tcW w:w="2155" w:type="dxa"/>
          </w:tcPr>
          <w:p w14:paraId="0CB2BC00"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Peak (cm</w:t>
            </w:r>
            <w:r w:rsidRPr="00255409">
              <w:rPr>
                <w:rStyle w:val="Strong"/>
                <w:rFonts w:ascii="Cambria Math" w:hAnsi="Cambria Math" w:cs="Cambria Math"/>
                <w:sz w:val="20"/>
                <w:szCs w:val="20"/>
              </w:rPr>
              <w:t>⁻</w:t>
            </w:r>
            <w:r w:rsidRPr="00255409">
              <w:rPr>
                <w:rStyle w:val="Strong"/>
                <w:rFonts w:ascii="Arial" w:hAnsi="Arial" w:cs="Arial"/>
                <w:sz w:val="20"/>
                <w:szCs w:val="20"/>
              </w:rPr>
              <w:t>¹)</w:t>
            </w:r>
          </w:p>
        </w:tc>
        <w:tc>
          <w:tcPr>
            <w:tcW w:w="2876" w:type="dxa"/>
          </w:tcPr>
          <w:p w14:paraId="3FE2F37D"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Possible Functional Group</w:t>
            </w:r>
          </w:p>
        </w:tc>
        <w:tc>
          <w:tcPr>
            <w:tcW w:w="4329" w:type="dxa"/>
          </w:tcPr>
          <w:p w14:paraId="00A3D1B0"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Typical Compound Type</w:t>
            </w:r>
          </w:p>
        </w:tc>
      </w:tr>
      <w:tr w:rsidR="008467C1" w:rsidRPr="00255409" w14:paraId="7D3380A9" w14:textId="77777777" w:rsidTr="00255409">
        <w:tc>
          <w:tcPr>
            <w:tcW w:w="2155" w:type="dxa"/>
          </w:tcPr>
          <w:p w14:paraId="270F688B"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3675.73</w:t>
            </w:r>
          </w:p>
        </w:tc>
        <w:tc>
          <w:tcPr>
            <w:tcW w:w="2876" w:type="dxa"/>
          </w:tcPr>
          <w:p w14:paraId="152A67C4"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Free O-H stretch</w:t>
            </w:r>
          </w:p>
        </w:tc>
        <w:tc>
          <w:tcPr>
            <w:tcW w:w="4329" w:type="dxa"/>
          </w:tcPr>
          <w:p w14:paraId="16DB7C12"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Alcohols, Phenols</w:t>
            </w:r>
          </w:p>
        </w:tc>
      </w:tr>
      <w:tr w:rsidR="008467C1" w:rsidRPr="00255409" w14:paraId="73ABAD8B" w14:textId="77777777" w:rsidTr="00255409">
        <w:tc>
          <w:tcPr>
            <w:tcW w:w="2155" w:type="dxa"/>
          </w:tcPr>
          <w:p w14:paraId="3BDBCBD8"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3351.86</w:t>
            </w:r>
          </w:p>
        </w:tc>
        <w:tc>
          <w:tcPr>
            <w:tcW w:w="2876" w:type="dxa"/>
          </w:tcPr>
          <w:p w14:paraId="7A27E3AC"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H-bonded O-H / N-H stretch</w:t>
            </w:r>
          </w:p>
        </w:tc>
        <w:tc>
          <w:tcPr>
            <w:tcW w:w="4329" w:type="dxa"/>
          </w:tcPr>
          <w:p w14:paraId="67564541"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Alcohols, Carboxylic acids, Amines</w:t>
            </w:r>
          </w:p>
        </w:tc>
      </w:tr>
      <w:tr w:rsidR="008467C1" w:rsidRPr="00255409" w14:paraId="68058A46" w14:textId="77777777" w:rsidTr="00255409">
        <w:tc>
          <w:tcPr>
            <w:tcW w:w="2155" w:type="dxa"/>
          </w:tcPr>
          <w:p w14:paraId="1C2DB305"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2927.70</w:t>
            </w:r>
          </w:p>
        </w:tc>
        <w:tc>
          <w:tcPr>
            <w:tcW w:w="2876" w:type="dxa"/>
          </w:tcPr>
          <w:p w14:paraId="203994AB"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C-H stretch (sp³)</w:t>
            </w:r>
          </w:p>
        </w:tc>
        <w:tc>
          <w:tcPr>
            <w:tcW w:w="4329" w:type="dxa"/>
          </w:tcPr>
          <w:p w14:paraId="5C093365"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Alkanes, Organic Compounds</w:t>
            </w:r>
          </w:p>
        </w:tc>
      </w:tr>
      <w:tr w:rsidR="008467C1" w:rsidRPr="00255409" w14:paraId="0E4C1FF1" w14:textId="77777777" w:rsidTr="00255409">
        <w:tc>
          <w:tcPr>
            <w:tcW w:w="2155" w:type="dxa"/>
          </w:tcPr>
          <w:p w14:paraId="37967E71"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1636.19</w:t>
            </w:r>
          </w:p>
        </w:tc>
        <w:tc>
          <w:tcPr>
            <w:tcW w:w="2876" w:type="dxa"/>
          </w:tcPr>
          <w:p w14:paraId="237D74D1"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C=C or C=O stretch</w:t>
            </w:r>
          </w:p>
        </w:tc>
        <w:tc>
          <w:tcPr>
            <w:tcW w:w="4329" w:type="dxa"/>
          </w:tcPr>
          <w:p w14:paraId="1EF73F82"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Alkenes, Amides, Carbonyl     Compounds</w:t>
            </w:r>
          </w:p>
        </w:tc>
      </w:tr>
      <w:tr w:rsidR="008467C1" w:rsidRPr="00255409" w14:paraId="436E06C3" w14:textId="77777777" w:rsidTr="00255409">
        <w:tc>
          <w:tcPr>
            <w:tcW w:w="2155" w:type="dxa"/>
          </w:tcPr>
          <w:p w14:paraId="19721F7E"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1454.36</w:t>
            </w:r>
          </w:p>
        </w:tc>
        <w:tc>
          <w:tcPr>
            <w:tcW w:w="2876" w:type="dxa"/>
          </w:tcPr>
          <w:p w14:paraId="4A2EEE6D"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CH</w:t>
            </w:r>
            <w:r w:rsidRPr="00255409">
              <w:rPr>
                <w:rFonts w:ascii="Cambria Math" w:hAnsi="Cambria Math" w:cs="Cambria Math"/>
                <w:sz w:val="20"/>
                <w:szCs w:val="20"/>
              </w:rPr>
              <w:t>₂</w:t>
            </w:r>
            <w:r w:rsidRPr="00255409">
              <w:rPr>
                <w:rFonts w:ascii="Arial" w:hAnsi="Arial" w:cs="Arial"/>
                <w:sz w:val="20"/>
                <w:szCs w:val="20"/>
              </w:rPr>
              <w:t xml:space="preserve"> bending (scissoring)</w:t>
            </w:r>
          </w:p>
        </w:tc>
        <w:tc>
          <w:tcPr>
            <w:tcW w:w="4329" w:type="dxa"/>
          </w:tcPr>
          <w:p w14:paraId="057DBAA5"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Alkanes, Aromatic Compounds</w:t>
            </w:r>
          </w:p>
        </w:tc>
      </w:tr>
      <w:tr w:rsidR="008467C1" w:rsidRPr="00255409" w14:paraId="235B3416" w14:textId="77777777" w:rsidTr="00255409">
        <w:tc>
          <w:tcPr>
            <w:tcW w:w="2155" w:type="dxa"/>
          </w:tcPr>
          <w:p w14:paraId="6F0630DE"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1385.25</w:t>
            </w:r>
          </w:p>
        </w:tc>
        <w:tc>
          <w:tcPr>
            <w:tcW w:w="2876" w:type="dxa"/>
          </w:tcPr>
          <w:p w14:paraId="5B8DA02B"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CH</w:t>
            </w:r>
            <w:r w:rsidRPr="00255409">
              <w:rPr>
                <w:rFonts w:ascii="Cambria Math" w:hAnsi="Cambria Math" w:cs="Cambria Math"/>
                <w:sz w:val="20"/>
                <w:szCs w:val="20"/>
              </w:rPr>
              <w:t>₃</w:t>
            </w:r>
            <w:r w:rsidRPr="00255409">
              <w:rPr>
                <w:rFonts w:ascii="Arial" w:hAnsi="Arial" w:cs="Arial"/>
                <w:sz w:val="20"/>
                <w:szCs w:val="20"/>
              </w:rPr>
              <w:t xml:space="preserve"> symmetric bending</w:t>
            </w:r>
          </w:p>
        </w:tc>
        <w:tc>
          <w:tcPr>
            <w:tcW w:w="4329" w:type="dxa"/>
          </w:tcPr>
          <w:p w14:paraId="634684A2"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Alkanes, Methyl Groups</w:t>
            </w:r>
          </w:p>
        </w:tc>
      </w:tr>
      <w:tr w:rsidR="008467C1" w:rsidRPr="00255409" w14:paraId="02E3E9D1" w14:textId="77777777" w:rsidTr="00255409">
        <w:tc>
          <w:tcPr>
            <w:tcW w:w="2155" w:type="dxa"/>
          </w:tcPr>
          <w:p w14:paraId="7CEA05C8" w14:textId="77777777" w:rsidR="008467C1" w:rsidRPr="00255409" w:rsidRDefault="008467C1" w:rsidP="00461384">
            <w:pPr>
              <w:spacing w:after="0" w:line="240" w:lineRule="auto"/>
              <w:rPr>
                <w:rFonts w:ascii="Arial" w:hAnsi="Arial" w:cs="Arial"/>
                <w:sz w:val="20"/>
                <w:szCs w:val="20"/>
              </w:rPr>
            </w:pPr>
            <w:r w:rsidRPr="00255409">
              <w:rPr>
                <w:rStyle w:val="Strong"/>
                <w:rFonts w:ascii="Arial" w:hAnsi="Arial" w:cs="Arial"/>
                <w:sz w:val="20"/>
                <w:szCs w:val="20"/>
              </w:rPr>
              <w:t>1013.49</w:t>
            </w:r>
          </w:p>
        </w:tc>
        <w:tc>
          <w:tcPr>
            <w:tcW w:w="2876" w:type="dxa"/>
          </w:tcPr>
          <w:p w14:paraId="38ECC909"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C-O stretch</w:t>
            </w:r>
          </w:p>
        </w:tc>
        <w:tc>
          <w:tcPr>
            <w:tcW w:w="4329" w:type="dxa"/>
          </w:tcPr>
          <w:p w14:paraId="6EE93004"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Alcohols, Esters, Ethers</w:t>
            </w:r>
          </w:p>
        </w:tc>
      </w:tr>
      <w:tr w:rsidR="008467C1" w:rsidRPr="00255409" w14:paraId="0E6B359C" w14:textId="77777777" w:rsidTr="00255409">
        <w:tc>
          <w:tcPr>
            <w:tcW w:w="2155" w:type="dxa"/>
          </w:tcPr>
          <w:p w14:paraId="7C8D9AD0" w14:textId="77777777" w:rsidR="008467C1" w:rsidRPr="00255409" w:rsidRDefault="008467C1" w:rsidP="00461384">
            <w:pPr>
              <w:spacing w:after="0" w:line="240" w:lineRule="auto"/>
              <w:rPr>
                <w:rStyle w:val="Strong"/>
                <w:rFonts w:ascii="Arial" w:hAnsi="Arial" w:cs="Arial"/>
                <w:sz w:val="20"/>
                <w:szCs w:val="20"/>
              </w:rPr>
            </w:pPr>
            <w:r w:rsidRPr="00255409">
              <w:rPr>
                <w:rStyle w:val="Strong"/>
                <w:rFonts w:ascii="Arial" w:hAnsi="Arial" w:cs="Arial"/>
                <w:sz w:val="20"/>
                <w:szCs w:val="20"/>
              </w:rPr>
              <w:t>879.93</w:t>
            </w:r>
          </w:p>
        </w:tc>
        <w:tc>
          <w:tcPr>
            <w:tcW w:w="2876" w:type="dxa"/>
          </w:tcPr>
          <w:p w14:paraId="5F791DFE"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C-H out-of-plane bending</w:t>
            </w:r>
          </w:p>
        </w:tc>
        <w:tc>
          <w:tcPr>
            <w:tcW w:w="4329" w:type="dxa"/>
          </w:tcPr>
          <w:p w14:paraId="44807091"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Aromatic Compounds</w:t>
            </w:r>
          </w:p>
        </w:tc>
      </w:tr>
      <w:tr w:rsidR="008467C1" w:rsidRPr="00255409" w14:paraId="19F0F009" w14:textId="77777777" w:rsidTr="00255409">
        <w:tc>
          <w:tcPr>
            <w:tcW w:w="2155" w:type="dxa"/>
          </w:tcPr>
          <w:p w14:paraId="41F4475C" w14:textId="77777777" w:rsidR="008467C1" w:rsidRPr="00255409" w:rsidRDefault="008467C1" w:rsidP="00461384">
            <w:pPr>
              <w:spacing w:after="0" w:line="240" w:lineRule="auto"/>
              <w:rPr>
                <w:rStyle w:val="Strong"/>
                <w:rFonts w:ascii="Arial" w:hAnsi="Arial" w:cs="Arial"/>
                <w:sz w:val="20"/>
                <w:szCs w:val="20"/>
              </w:rPr>
            </w:pPr>
            <w:r w:rsidRPr="00255409">
              <w:rPr>
                <w:rStyle w:val="Strong"/>
                <w:rFonts w:ascii="Arial" w:hAnsi="Arial" w:cs="Arial"/>
                <w:sz w:val="20"/>
                <w:szCs w:val="20"/>
              </w:rPr>
              <w:t>730.42, 696.24, 666.44</w:t>
            </w:r>
          </w:p>
        </w:tc>
        <w:tc>
          <w:tcPr>
            <w:tcW w:w="2876" w:type="dxa"/>
          </w:tcPr>
          <w:p w14:paraId="53627C46"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C-H out-of-plane bending</w:t>
            </w:r>
          </w:p>
        </w:tc>
        <w:tc>
          <w:tcPr>
            <w:tcW w:w="4329" w:type="dxa"/>
          </w:tcPr>
          <w:p w14:paraId="044659D5"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Aromatic Compounds (e.g., Benzene Derivatives</w:t>
            </w:r>
          </w:p>
        </w:tc>
      </w:tr>
      <w:tr w:rsidR="008467C1" w:rsidRPr="00255409" w14:paraId="2A2180C2" w14:textId="77777777" w:rsidTr="00255409">
        <w:tc>
          <w:tcPr>
            <w:tcW w:w="2155" w:type="dxa"/>
          </w:tcPr>
          <w:p w14:paraId="4B3550D3" w14:textId="77777777" w:rsidR="008467C1" w:rsidRPr="00255409" w:rsidRDefault="008467C1" w:rsidP="00461384">
            <w:pPr>
              <w:spacing w:after="0" w:line="240" w:lineRule="auto"/>
              <w:rPr>
                <w:rStyle w:val="Strong"/>
                <w:rFonts w:ascii="Arial" w:hAnsi="Arial" w:cs="Arial"/>
                <w:sz w:val="20"/>
                <w:szCs w:val="20"/>
              </w:rPr>
            </w:pPr>
            <w:r w:rsidRPr="00255409">
              <w:rPr>
                <w:rStyle w:val="Strong"/>
                <w:rFonts w:ascii="Arial" w:hAnsi="Arial" w:cs="Arial"/>
                <w:sz w:val="20"/>
                <w:szCs w:val="20"/>
              </w:rPr>
              <w:t>599.06, 461.74</w:t>
            </w:r>
          </w:p>
        </w:tc>
        <w:tc>
          <w:tcPr>
            <w:tcW w:w="2876" w:type="dxa"/>
          </w:tcPr>
          <w:p w14:paraId="576A9A66"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Metal-Oxygen stretch</w:t>
            </w:r>
          </w:p>
        </w:tc>
        <w:tc>
          <w:tcPr>
            <w:tcW w:w="4329" w:type="dxa"/>
          </w:tcPr>
          <w:p w14:paraId="2FB21C8A" w14:textId="77777777" w:rsidR="008467C1" w:rsidRPr="00255409" w:rsidRDefault="008467C1" w:rsidP="00461384">
            <w:pPr>
              <w:spacing w:after="0" w:line="240" w:lineRule="auto"/>
              <w:rPr>
                <w:rFonts w:ascii="Arial" w:hAnsi="Arial" w:cs="Arial"/>
                <w:sz w:val="20"/>
                <w:szCs w:val="20"/>
              </w:rPr>
            </w:pPr>
            <w:r w:rsidRPr="00255409">
              <w:rPr>
                <w:rFonts w:ascii="Arial" w:hAnsi="Arial" w:cs="Arial"/>
                <w:sz w:val="20"/>
                <w:szCs w:val="20"/>
              </w:rPr>
              <w:t>Metal Complexes, Inorganic Compounds</w:t>
            </w:r>
          </w:p>
          <w:p w14:paraId="5EFD99AC" w14:textId="77777777" w:rsidR="008467C1" w:rsidRPr="00255409" w:rsidRDefault="008467C1" w:rsidP="00461384">
            <w:pPr>
              <w:spacing w:after="0" w:line="240" w:lineRule="auto"/>
              <w:rPr>
                <w:rFonts w:ascii="Arial" w:hAnsi="Arial" w:cs="Arial"/>
                <w:sz w:val="20"/>
                <w:szCs w:val="20"/>
              </w:rPr>
            </w:pPr>
          </w:p>
          <w:p w14:paraId="41FD3686" w14:textId="77777777" w:rsidR="008467C1" w:rsidRPr="00255409" w:rsidRDefault="008467C1" w:rsidP="00461384">
            <w:pPr>
              <w:spacing w:after="0" w:line="240" w:lineRule="auto"/>
              <w:rPr>
                <w:rFonts w:ascii="Arial" w:hAnsi="Arial" w:cs="Arial"/>
                <w:sz w:val="20"/>
                <w:szCs w:val="20"/>
              </w:rPr>
            </w:pPr>
          </w:p>
        </w:tc>
      </w:tr>
      <w:tr w:rsidR="008467C1" w:rsidRPr="008F5985" w14:paraId="3FBD756C" w14:textId="77777777" w:rsidTr="00255409">
        <w:tc>
          <w:tcPr>
            <w:tcW w:w="2155" w:type="dxa"/>
          </w:tcPr>
          <w:p w14:paraId="6255504A" w14:textId="77777777" w:rsidR="008467C1" w:rsidRPr="008F5985" w:rsidRDefault="008467C1" w:rsidP="00461384">
            <w:pPr>
              <w:spacing w:after="0" w:line="240" w:lineRule="auto"/>
              <w:rPr>
                <w:rStyle w:val="Strong"/>
                <w:rFonts w:ascii="Arial" w:hAnsi="Arial" w:cs="Arial"/>
                <w:sz w:val="24"/>
                <w:szCs w:val="24"/>
              </w:rPr>
            </w:pPr>
          </w:p>
        </w:tc>
        <w:tc>
          <w:tcPr>
            <w:tcW w:w="2876" w:type="dxa"/>
          </w:tcPr>
          <w:p w14:paraId="7DF62176" w14:textId="77777777" w:rsidR="008467C1" w:rsidRPr="008F5985" w:rsidRDefault="008467C1" w:rsidP="00461384">
            <w:pPr>
              <w:spacing w:after="0" w:line="240" w:lineRule="auto"/>
              <w:rPr>
                <w:rFonts w:ascii="Arial" w:hAnsi="Arial" w:cs="Arial"/>
                <w:sz w:val="24"/>
                <w:szCs w:val="24"/>
              </w:rPr>
            </w:pPr>
          </w:p>
        </w:tc>
        <w:tc>
          <w:tcPr>
            <w:tcW w:w="4329" w:type="dxa"/>
          </w:tcPr>
          <w:p w14:paraId="666EB25D" w14:textId="77777777" w:rsidR="008467C1" w:rsidRPr="008F5985" w:rsidRDefault="008467C1" w:rsidP="00461384">
            <w:pPr>
              <w:spacing w:after="0" w:line="240" w:lineRule="auto"/>
              <w:rPr>
                <w:rFonts w:ascii="Arial" w:hAnsi="Arial" w:cs="Arial"/>
                <w:sz w:val="24"/>
                <w:szCs w:val="24"/>
              </w:rPr>
            </w:pPr>
          </w:p>
        </w:tc>
      </w:tr>
    </w:tbl>
    <w:p w14:paraId="624E8FB1" w14:textId="77777777" w:rsidR="008467C1" w:rsidRPr="008F5985" w:rsidRDefault="008467C1" w:rsidP="00D17295">
      <w:pPr>
        <w:spacing w:after="0"/>
        <w:jc w:val="both"/>
        <w:rPr>
          <w:rFonts w:ascii="Arial" w:hAnsi="Arial" w:cs="Arial"/>
          <w:sz w:val="24"/>
          <w:szCs w:val="24"/>
        </w:rPr>
      </w:pPr>
    </w:p>
    <w:p w14:paraId="7AEB62DF" w14:textId="77777777" w:rsidR="008467C1" w:rsidRPr="008F5985" w:rsidRDefault="008467C1" w:rsidP="00D17295">
      <w:pPr>
        <w:spacing w:after="0"/>
        <w:jc w:val="both"/>
        <w:rPr>
          <w:rFonts w:ascii="Arial" w:hAnsi="Arial" w:cs="Arial"/>
          <w:sz w:val="24"/>
          <w:szCs w:val="24"/>
        </w:rPr>
      </w:pPr>
      <w:r w:rsidRPr="008F5985">
        <w:rPr>
          <w:rFonts w:ascii="Arial" w:hAnsi="Arial" w:cs="Arial"/>
          <w:noProof/>
          <w:sz w:val="24"/>
          <w:szCs w:val="24"/>
          <w:lang w:val="en-US"/>
        </w:rPr>
        <w:drawing>
          <wp:inline distT="0" distB="0" distL="0" distR="0" wp14:anchorId="65F5E9E8" wp14:editId="261B4C1D">
            <wp:extent cx="5017273" cy="1979804"/>
            <wp:effectExtent l="0" t="0" r="0" b="1905"/>
            <wp:docPr id="9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6"/>
                    <a:srcRect l="8692" t="9831" r="6405" b="23142"/>
                    <a:stretch/>
                  </pic:blipFill>
                  <pic:spPr bwMode="auto">
                    <a:xfrm>
                      <a:off x="0" y="0"/>
                      <a:ext cx="5040681" cy="1989041"/>
                    </a:xfrm>
                    <a:prstGeom prst="rect">
                      <a:avLst/>
                    </a:prstGeom>
                    <a:noFill/>
                    <a:ln>
                      <a:noFill/>
                    </a:ln>
                    <a:extLst>
                      <a:ext uri="{53640926-AAD7-44D8-BBD7-CCE9431645EC}">
                        <a14:shadowObscured xmlns:a14="http://schemas.microsoft.com/office/drawing/2010/main"/>
                      </a:ext>
                    </a:extLst>
                  </pic:spPr>
                </pic:pic>
              </a:graphicData>
            </a:graphic>
          </wp:inline>
        </w:drawing>
      </w:r>
    </w:p>
    <w:p w14:paraId="333D0298" w14:textId="77777777" w:rsidR="008467C1" w:rsidRPr="009341FB" w:rsidRDefault="00255409" w:rsidP="00A51963">
      <w:pPr>
        <w:ind w:left="900" w:hanging="1080"/>
        <w:jc w:val="center"/>
        <w:rPr>
          <w:rFonts w:ascii="Arial" w:hAnsi="Arial" w:cs="Arial"/>
          <w:b/>
          <w:sz w:val="20"/>
          <w:szCs w:val="20"/>
        </w:rPr>
      </w:pPr>
      <w:r w:rsidRPr="009341FB">
        <w:rPr>
          <w:rFonts w:ascii="Arial" w:hAnsi="Arial" w:cs="Arial"/>
          <w:b/>
          <w:sz w:val="20"/>
          <w:szCs w:val="20"/>
        </w:rPr>
        <w:t xml:space="preserve">Fig. </w:t>
      </w:r>
      <w:proofErr w:type="gramStart"/>
      <w:r w:rsidRPr="009341FB">
        <w:rPr>
          <w:rFonts w:ascii="Arial" w:hAnsi="Arial" w:cs="Arial"/>
          <w:b/>
          <w:sz w:val="20"/>
          <w:szCs w:val="20"/>
        </w:rPr>
        <w:t>2</w:t>
      </w:r>
      <w:r w:rsidR="008467C1" w:rsidRPr="009341FB">
        <w:rPr>
          <w:rFonts w:ascii="Arial" w:hAnsi="Arial" w:cs="Arial"/>
          <w:b/>
          <w:sz w:val="20"/>
          <w:szCs w:val="20"/>
        </w:rPr>
        <w:t xml:space="preserve">  Fourier</w:t>
      </w:r>
      <w:proofErr w:type="gramEnd"/>
      <w:r w:rsidR="008467C1" w:rsidRPr="009341FB">
        <w:rPr>
          <w:rFonts w:ascii="Arial" w:hAnsi="Arial" w:cs="Arial"/>
          <w:b/>
          <w:sz w:val="20"/>
          <w:szCs w:val="20"/>
        </w:rPr>
        <w:t xml:space="preserve"> transform infrared spectroscopy of epoxy /</w:t>
      </w:r>
      <w:proofErr w:type="gramStart"/>
      <w:r w:rsidR="008467C1" w:rsidRPr="009341FB">
        <w:rPr>
          <w:rFonts w:ascii="Arial" w:hAnsi="Arial" w:cs="Arial"/>
          <w:b/>
          <w:sz w:val="20"/>
          <w:szCs w:val="20"/>
        </w:rPr>
        <w:t>hybrid  (</w:t>
      </w:r>
      <w:proofErr w:type="gramEnd"/>
      <w:r w:rsidR="008467C1" w:rsidRPr="009341FB">
        <w:rPr>
          <w:rFonts w:ascii="Arial" w:hAnsi="Arial" w:cs="Arial"/>
          <w:b/>
          <w:sz w:val="20"/>
          <w:szCs w:val="20"/>
        </w:rPr>
        <w:t>epoxy/PAS/DE) co</w:t>
      </w:r>
      <w:r w:rsidR="00A51963" w:rsidRPr="009341FB">
        <w:rPr>
          <w:rFonts w:ascii="Arial" w:hAnsi="Arial" w:cs="Arial"/>
          <w:b/>
          <w:sz w:val="20"/>
          <w:szCs w:val="20"/>
        </w:rPr>
        <w:t>ating</w:t>
      </w:r>
    </w:p>
    <w:p w14:paraId="4699452E" w14:textId="71BC5868" w:rsidR="00715FC3" w:rsidRPr="00255409" w:rsidRDefault="009341FB" w:rsidP="00715FC3">
      <w:pPr>
        <w:spacing w:after="0"/>
        <w:rPr>
          <w:rFonts w:ascii="Arial" w:hAnsi="Arial" w:cs="Arial"/>
          <w:sz w:val="20"/>
          <w:szCs w:val="20"/>
        </w:rPr>
      </w:pPr>
      <w:r>
        <w:rPr>
          <w:rFonts w:ascii="Arial" w:hAnsi="Arial" w:cs="Arial"/>
          <w:sz w:val="20"/>
          <w:szCs w:val="20"/>
        </w:rPr>
        <w:t>Conversely,</w:t>
      </w:r>
      <w:r w:rsidR="005B5DDD" w:rsidRPr="00255409">
        <w:rPr>
          <w:rFonts w:ascii="Arial" w:hAnsi="Arial" w:cs="Arial"/>
          <w:sz w:val="20"/>
          <w:szCs w:val="20"/>
        </w:rPr>
        <w:t xml:space="preserve"> from</w:t>
      </w:r>
      <w:r>
        <w:rPr>
          <w:rFonts w:ascii="Arial" w:hAnsi="Arial" w:cs="Arial"/>
          <w:sz w:val="20"/>
          <w:szCs w:val="20"/>
        </w:rPr>
        <w:t xml:space="preserve"> the </w:t>
      </w:r>
      <w:r w:rsidR="005B5DDD" w:rsidRPr="00255409">
        <w:rPr>
          <w:rFonts w:ascii="Arial" w:hAnsi="Arial" w:cs="Arial"/>
          <w:sz w:val="20"/>
          <w:szCs w:val="20"/>
        </w:rPr>
        <w:t xml:space="preserve"> Raman spectroscopy</w:t>
      </w:r>
      <w:r>
        <w:rPr>
          <w:rFonts w:ascii="Arial" w:hAnsi="Arial" w:cs="Arial"/>
          <w:sz w:val="20"/>
          <w:szCs w:val="20"/>
        </w:rPr>
        <w:t xml:space="preserve"> of the hybrid coating  (F</w:t>
      </w:r>
      <w:r w:rsidR="00E2398B" w:rsidRPr="00255409">
        <w:rPr>
          <w:rFonts w:ascii="Arial" w:hAnsi="Arial" w:cs="Arial"/>
          <w:sz w:val="20"/>
          <w:szCs w:val="20"/>
        </w:rPr>
        <w:t xml:space="preserve">ig </w:t>
      </w:r>
      <w:r>
        <w:rPr>
          <w:rFonts w:ascii="Arial" w:hAnsi="Arial" w:cs="Arial"/>
          <w:sz w:val="20"/>
          <w:szCs w:val="20"/>
        </w:rPr>
        <w:t>3 ) and table 3</w:t>
      </w:r>
      <w:r w:rsidR="00715FC3" w:rsidRPr="00255409">
        <w:rPr>
          <w:rFonts w:ascii="Arial" w:hAnsi="Arial" w:cs="Arial"/>
          <w:sz w:val="20"/>
          <w:szCs w:val="20"/>
        </w:rPr>
        <w:t xml:space="preserve">,   the spectrum covers a wide wave number range  from </w:t>
      </w:r>
      <w:r w:rsidR="00715FC3" w:rsidRPr="00255409">
        <w:rPr>
          <w:rFonts w:ascii="Arial" w:hAnsi="Arial" w:cs="Arial"/>
          <w:b/>
          <w:sz w:val="20"/>
          <w:szCs w:val="20"/>
        </w:rPr>
        <w:t>800 cm</w:t>
      </w:r>
      <w:r w:rsidR="00715FC3" w:rsidRPr="00255409">
        <w:rPr>
          <w:rFonts w:ascii="Arial" w:hAnsi="Arial" w:cs="Arial"/>
          <w:b/>
          <w:sz w:val="20"/>
          <w:szCs w:val="20"/>
          <w:vertAlign w:val="superscript"/>
        </w:rPr>
        <w:t>-1</w:t>
      </w:r>
      <w:r w:rsidR="00715FC3" w:rsidRPr="00255409">
        <w:rPr>
          <w:rFonts w:ascii="Arial" w:hAnsi="Arial" w:cs="Arial"/>
          <w:b/>
          <w:sz w:val="20"/>
          <w:szCs w:val="20"/>
        </w:rPr>
        <w:t>– 3000 cm</w:t>
      </w:r>
      <w:r w:rsidR="00715FC3" w:rsidRPr="00255409">
        <w:rPr>
          <w:rFonts w:ascii="Arial" w:hAnsi="Arial" w:cs="Arial"/>
          <w:b/>
          <w:sz w:val="20"/>
          <w:szCs w:val="20"/>
          <w:vertAlign w:val="superscript"/>
        </w:rPr>
        <w:t>-1</w:t>
      </w:r>
      <w:r w:rsidR="00715FC3" w:rsidRPr="00255409">
        <w:rPr>
          <w:rFonts w:ascii="Arial" w:hAnsi="Arial" w:cs="Arial"/>
          <w:b/>
          <w:sz w:val="20"/>
          <w:szCs w:val="20"/>
        </w:rPr>
        <w:t xml:space="preserve"> </w:t>
      </w:r>
      <w:r w:rsidR="00715FC3" w:rsidRPr="00255409">
        <w:rPr>
          <w:rFonts w:ascii="Arial" w:hAnsi="Arial" w:cs="Arial"/>
          <w:sz w:val="20"/>
          <w:szCs w:val="20"/>
        </w:rPr>
        <w:t>The  low-frequency  (below 800 cm</w:t>
      </w:r>
      <w:r w:rsidR="00715FC3" w:rsidRPr="00255409">
        <w:rPr>
          <w:rFonts w:ascii="Cambria Math" w:hAnsi="Cambria Math" w:cs="Cambria Math"/>
          <w:sz w:val="20"/>
          <w:szCs w:val="20"/>
        </w:rPr>
        <w:t>⁻</w:t>
      </w:r>
      <w:r w:rsidR="00715FC3" w:rsidRPr="00255409">
        <w:rPr>
          <w:rFonts w:ascii="Arial" w:hAnsi="Arial" w:cs="Arial"/>
          <w:sz w:val="20"/>
          <w:szCs w:val="20"/>
        </w:rPr>
        <w:t>¹),    the fingerprint region ( 800–1500 cm</w:t>
      </w:r>
      <w:r w:rsidR="00715FC3" w:rsidRPr="00255409">
        <w:rPr>
          <w:rFonts w:ascii="Cambria Math" w:hAnsi="Cambria Math" w:cs="Cambria Math"/>
          <w:sz w:val="20"/>
          <w:szCs w:val="20"/>
        </w:rPr>
        <w:t>⁻</w:t>
      </w:r>
      <w:r w:rsidR="00715FC3" w:rsidRPr="00255409">
        <w:rPr>
          <w:rFonts w:ascii="Arial" w:hAnsi="Arial" w:cs="Arial"/>
          <w:sz w:val="20"/>
          <w:szCs w:val="20"/>
        </w:rPr>
        <w:t>¹)  and  the high-frequency  ( 2700–3100 cm</w:t>
      </w:r>
      <w:r w:rsidR="00715FC3" w:rsidRPr="00255409">
        <w:rPr>
          <w:rFonts w:ascii="Cambria Math" w:hAnsi="Cambria Math" w:cs="Cambria Math"/>
          <w:sz w:val="20"/>
          <w:szCs w:val="20"/>
        </w:rPr>
        <w:t>⁻</w:t>
      </w:r>
      <w:r w:rsidR="00715FC3" w:rsidRPr="00255409">
        <w:rPr>
          <w:rFonts w:ascii="Arial" w:hAnsi="Arial" w:cs="Arial"/>
          <w:sz w:val="20"/>
          <w:szCs w:val="20"/>
        </w:rPr>
        <w:t xml:space="preserve">¹). </w:t>
      </w:r>
    </w:p>
    <w:p w14:paraId="00FFC5E3" w14:textId="77777777" w:rsidR="0041616A" w:rsidRPr="008F5985" w:rsidRDefault="0041616A" w:rsidP="00715FC3">
      <w:pPr>
        <w:spacing w:after="0"/>
        <w:rPr>
          <w:rFonts w:ascii="Arial" w:hAnsi="Arial" w:cs="Arial"/>
          <w:sz w:val="24"/>
          <w:szCs w:val="24"/>
        </w:rPr>
      </w:pPr>
    </w:p>
    <w:p w14:paraId="6F575693" w14:textId="77777777" w:rsidR="0041616A" w:rsidRPr="008F5985" w:rsidRDefault="0041616A" w:rsidP="00715FC3">
      <w:pPr>
        <w:spacing w:after="0"/>
        <w:rPr>
          <w:rFonts w:ascii="Arial" w:hAnsi="Arial" w:cs="Arial"/>
          <w:sz w:val="24"/>
          <w:szCs w:val="24"/>
        </w:rPr>
      </w:pPr>
      <w:r w:rsidRPr="008F5985">
        <w:rPr>
          <w:rFonts w:ascii="Arial" w:hAnsi="Arial" w:cs="Arial"/>
          <w:noProof/>
          <w:sz w:val="24"/>
          <w:szCs w:val="24"/>
          <w:lang w:val="en-US"/>
        </w:rPr>
        <w:lastRenderedPageBreak/>
        <w:drawing>
          <wp:inline distT="0" distB="0" distL="0" distR="0" wp14:anchorId="0043BE6B" wp14:editId="41ECC618">
            <wp:extent cx="5579645" cy="2804472"/>
            <wp:effectExtent l="0" t="0" r="2540" b="0"/>
            <wp:docPr id="99"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a:srcRect/>
                    <a:stretch>
                      <a:fillRect/>
                    </a:stretch>
                  </pic:blipFill>
                  <pic:spPr bwMode="auto">
                    <a:xfrm>
                      <a:off x="0" y="0"/>
                      <a:ext cx="5583267" cy="2806292"/>
                    </a:xfrm>
                    <a:prstGeom prst="rect">
                      <a:avLst/>
                    </a:prstGeom>
                    <a:noFill/>
                    <a:ln w="9525">
                      <a:noFill/>
                      <a:miter lim="800000"/>
                      <a:headEnd/>
                      <a:tailEnd/>
                    </a:ln>
                  </pic:spPr>
                </pic:pic>
              </a:graphicData>
            </a:graphic>
          </wp:inline>
        </w:drawing>
      </w:r>
    </w:p>
    <w:p w14:paraId="04A13FB1" w14:textId="77777777" w:rsidR="0041616A" w:rsidRPr="00B9270B" w:rsidRDefault="0041616A" w:rsidP="006E715F">
      <w:pPr>
        <w:pStyle w:val="NormalWeb"/>
        <w:rPr>
          <w:rFonts w:ascii="Arial" w:hAnsi="Arial" w:cs="Arial"/>
          <w:b/>
          <w:sz w:val="20"/>
          <w:szCs w:val="20"/>
        </w:rPr>
      </w:pPr>
      <w:r w:rsidRPr="00B9270B">
        <w:rPr>
          <w:rFonts w:ascii="Arial" w:hAnsi="Arial" w:cs="Arial"/>
          <w:b/>
          <w:sz w:val="20"/>
          <w:szCs w:val="20"/>
        </w:rPr>
        <w:t xml:space="preserve">Fig. </w:t>
      </w:r>
      <w:proofErr w:type="gramStart"/>
      <w:r w:rsidRPr="00B9270B">
        <w:rPr>
          <w:rFonts w:ascii="Arial" w:hAnsi="Arial" w:cs="Arial"/>
          <w:b/>
          <w:sz w:val="20"/>
          <w:szCs w:val="20"/>
        </w:rPr>
        <w:t>3  Raman</w:t>
      </w:r>
      <w:proofErr w:type="gramEnd"/>
      <w:r w:rsidRPr="00B9270B">
        <w:rPr>
          <w:rFonts w:ascii="Arial" w:hAnsi="Arial" w:cs="Arial"/>
          <w:b/>
          <w:sz w:val="20"/>
          <w:szCs w:val="20"/>
        </w:rPr>
        <w:t xml:space="preserve"> spectra </w:t>
      </w:r>
      <w:proofErr w:type="gramStart"/>
      <w:r w:rsidRPr="00B9270B">
        <w:rPr>
          <w:rFonts w:ascii="Arial" w:hAnsi="Arial" w:cs="Arial"/>
          <w:b/>
          <w:sz w:val="20"/>
          <w:szCs w:val="20"/>
        </w:rPr>
        <w:t>of  epoxy</w:t>
      </w:r>
      <w:proofErr w:type="gramEnd"/>
      <w:r w:rsidRPr="00B9270B">
        <w:rPr>
          <w:rFonts w:ascii="Arial" w:hAnsi="Arial" w:cs="Arial"/>
          <w:b/>
          <w:sz w:val="20"/>
          <w:szCs w:val="20"/>
        </w:rPr>
        <w:t xml:space="preserve"> /Hybrid (DE/PAS) coating</w:t>
      </w:r>
    </w:p>
    <w:p w14:paraId="391512BD" w14:textId="4F6387F0" w:rsidR="00A51963" w:rsidRPr="00255409" w:rsidRDefault="002F1595" w:rsidP="00A51963">
      <w:pPr>
        <w:jc w:val="both"/>
        <w:rPr>
          <w:rStyle w:val="Strong"/>
          <w:rFonts w:ascii="Arial" w:hAnsi="Arial" w:cs="Arial"/>
          <w:b w:val="0"/>
          <w:sz w:val="20"/>
          <w:szCs w:val="20"/>
        </w:rPr>
      </w:pPr>
      <w:r>
        <w:rPr>
          <w:rStyle w:val="Strong"/>
          <w:rFonts w:ascii="Arial" w:hAnsi="Arial" w:cs="Arial"/>
          <w:b w:val="0"/>
          <w:sz w:val="20"/>
          <w:szCs w:val="20"/>
        </w:rPr>
        <w:t xml:space="preserve">At the low frequency region the </w:t>
      </w:r>
      <w:r w:rsidR="00A51963" w:rsidRPr="00255409">
        <w:rPr>
          <w:rStyle w:val="Strong"/>
          <w:rFonts w:ascii="Arial" w:hAnsi="Arial" w:cs="Arial"/>
          <w:b w:val="0"/>
          <w:sz w:val="20"/>
          <w:szCs w:val="20"/>
        </w:rPr>
        <w:t>bands close to 450 cm</w:t>
      </w:r>
      <w:r w:rsidR="00A51963" w:rsidRPr="00255409">
        <w:rPr>
          <w:rStyle w:val="Strong"/>
          <w:rFonts w:ascii="Arial" w:hAnsi="Arial" w:cs="Arial"/>
          <w:b w:val="0"/>
          <w:sz w:val="20"/>
          <w:szCs w:val="20"/>
          <w:vertAlign w:val="superscript"/>
        </w:rPr>
        <w:t>-1</w:t>
      </w:r>
      <w:r w:rsidR="00A51963" w:rsidRPr="00255409">
        <w:rPr>
          <w:rStyle w:val="Strong"/>
          <w:rFonts w:ascii="Arial" w:hAnsi="Arial" w:cs="Arial"/>
          <w:b w:val="0"/>
          <w:sz w:val="20"/>
          <w:szCs w:val="20"/>
        </w:rPr>
        <w:t xml:space="preserve"> are associated with skeletal vibration of a polymer backbone, suggesting   an inorganic component such as s</w:t>
      </w:r>
      <w:r w:rsidR="009341FB">
        <w:rPr>
          <w:rStyle w:val="Strong"/>
          <w:rFonts w:ascii="Arial" w:hAnsi="Arial" w:cs="Arial"/>
          <w:b w:val="0"/>
          <w:sz w:val="20"/>
          <w:szCs w:val="20"/>
        </w:rPr>
        <w:t xml:space="preserve">ilica or metal oxide which can </w:t>
      </w:r>
      <w:r w:rsidR="00A51963" w:rsidRPr="00255409">
        <w:rPr>
          <w:rStyle w:val="Strong"/>
          <w:rFonts w:ascii="Arial" w:hAnsi="Arial" w:cs="Arial"/>
          <w:b w:val="0"/>
          <w:sz w:val="20"/>
          <w:szCs w:val="20"/>
        </w:rPr>
        <w:t xml:space="preserve">appear as metal-oxygen (M-O) stretching vibrations. </w:t>
      </w:r>
      <w:proofErr w:type="gramStart"/>
      <w:r w:rsidR="00A51963" w:rsidRPr="00255409">
        <w:rPr>
          <w:rStyle w:val="Strong"/>
          <w:rFonts w:ascii="Arial" w:hAnsi="Arial" w:cs="Arial"/>
          <w:b w:val="0"/>
          <w:sz w:val="20"/>
          <w:szCs w:val="20"/>
        </w:rPr>
        <w:t>This  provides</w:t>
      </w:r>
      <w:proofErr w:type="gramEnd"/>
      <w:r w:rsidR="00A51963" w:rsidRPr="00255409">
        <w:rPr>
          <w:rStyle w:val="Strong"/>
          <w:rFonts w:ascii="Arial" w:hAnsi="Arial" w:cs="Arial"/>
          <w:b w:val="0"/>
          <w:sz w:val="20"/>
          <w:szCs w:val="20"/>
        </w:rPr>
        <w:t xml:space="preserve">  evidence </w:t>
      </w:r>
      <w:proofErr w:type="gramStart"/>
      <w:r w:rsidR="00A51963" w:rsidRPr="00255409">
        <w:rPr>
          <w:rStyle w:val="Strong"/>
          <w:rFonts w:ascii="Arial" w:hAnsi="Arial" w:cs="Arial"/>
          <w:b w:val="0"/>
          <w:sz w:val="20"/>
          <w:szCs w:val="20"/>
        </w:rPr>
        <w:t>of  the</w:t>
      </w:r>
      <w:proofErr w:type="gramEnd"/>
      <w:r w:rsidR="00A51963" w:rsidRPr="00255409">
        <w:rPr>
          <w:rStyle w:val="Strong"/>
          <w:rFonts w:ascii="Arial" w:hAnsi="Arial" w:cs="Arial"/>
          <w:b w:val="0"/>
          <w:sz w:val="20"/>
          <w:szCs w:val="20"/>
        </w:rPr>
        <w:t xml:space="preserve"> integration of an inorganic network in the epoxy matrix</w:t>
      </w:r>
    </w:p>
    <w:p w14:paraId="19BB8BBC" w14:textId="77777777" w:rsidR="00DB6E15" w:rsidRDefault="00A51963" w:rsidP="00A51963">
      <w:pPr>
        <w:jc w:val="both"/>
        <w:rPr>
          <w:rFonts w:ascii="Arial" w:hAnsi="Arial" w:cs="Arial"/>
          <w:sz w:val="20"/>
          <w:szCs w:val="20"/>
        </w:rPr>
      </w:pPr>
      <w:r w:rsidRPr="00255409">
        <w:rPr>
          <w:rStyle w:val="Strong"/>
          <w:rFonts w:ascii="Arial" w:hAnsi="Arial" w:cs="Arial"/>
          <w:b w:val="0"/>
          <w:sz w:val="20"/>
          <w:szCs w:val="20"/>
        </w:rPr>
        <w:t>At the finger print region (approximately 800 – 1500 cm</w:t>
      </w:r>
      <w:r w:rsidRPr="00255409">
        <w:rPr>
          <w:rStyle w:val="Strong"/>
          <w:rFonts w:ascii="Arial" w:hAnsi="Arial" w:cs="Arial"/>
          <w:b w:val="0"/>
          <w:sz w:val="20"/>
          <w:szCs w:val="20"/>
          <w:vertAlign w:val="superscript"/>
        </w:rPr>
        <w:t>-1</w:t>
      </w:r>
      <w:proofErr w:type="gramStart"/>
      <w:r w:rsidRPr="00255409">
        <w:rPr>
          <w:rStyle w:val="Strong"/>
          <w:rFonts w:ascii="Arial" w:hAnsi="Arial" w:cs="Arial"/>
          <w:b w:val="0"/>
          <w:sz w:val="20"/>
          <w:szCs w:val="20"/>
        </w:rPr>
        <w:t>),  band</w:t>
      </w:r>
      <w:proofErr w:type="gramEnd"/>
      <w:r w:rsidRPr="00255409">
        <w:rPr>
          <w:rStyle w:val="Strong"/>
          <w:rFonts w:ascii="Arial" w:hAnsi="Arial" w:cs="Arial"/>
          <w:b w:val="0"/>
          <w:sz w:val="20"/>
          <w:szCs w:val="20"/>
        </w:rPr>
        <w:t xml:space="preserve"> around 800 cm</w:t>
      </w:r>
      <w:r w:rsidRPr="00255409">
        <w:rPr>
          <w:rStyle w:val="Strong"/>
          <w:rFonts w:ascii="Arial" w:hAnsi="Arial" w:cs="Arial"/>
          <w:b w:val="0"/>
          <w:sz w:val="20"/>
          <w:szCs w:val="20"/>
          <w:vertAlign w:val="superscript"/>
        </w:rPr>
        <w:t>-1</w:t>
      </w:r>
      <w:r w:rsidRPr="00255409">
        <w:rPr>
          <w:rStyle w:val="Strong"/>
          <w:rFonts w:ascii="Arial" w:hAnsi="Arial" w:cs="Arial"/>
          <w:b w:val="0"/>
          <w:sz w:val="20"/>
          <w:szCs w:val="20"/>
        </w:rPr>
        <w:t xml:space="preserve"> is often consistent with the ring breathing mode of aromatic structure which </w:t>
      </w:r>
      <w:proofErr w:type="spellStart"/>
      <w:r w:rsidRPr="00255409">
        <w:rPr>
          <w:rStyle w:val="Strong"/>
          <w:rFonts w:ascii="Arial" w:hAnsi="Arial" w:cs="Arial"/>
          <w:b w:val="0"/>
          <w:sz w:val="20"/>
          <w:szCs w:val="20"/>
        </w:rPr>
        <w:t>maybe</w:t>
      </w:r>
      <w:proofErr w:type="spellEnd"/>
      <w:r w:rsidRPr="00255409">
        <w:rPr>
          <w:rStyle w:val="Strong"/>
          <w:rFonts w:ascii="Arial" w:hAnsi="Arial" w:cs="Arial"/>
          <w:b w:val="0"/>
          <w:sz w:val="20"/>
          <w:szCs w:val="20"/>
        </w:rPr>
        <w:t xml:space="preserve"> derived from bisphenol –</w:t>
      </w:r>
      <w:proofErr w:type="gramStart"/>
      <w:r w:rsidRPr="00255409">
        <w:rPr>
          <w:rStyle w:val="Strong"/>
          <w:rFonts w:ascii="Arial" w:hAnsi="Arial" w:cs="Arial"/>
          <w:b w:val="0"/>
          <w:sz w:val="20"/>
          <w:szCs w:val="20"/>
        </w:rPr>
        <w:t>A  common</w:t>
      </w:r>
      <w:proofErr w:type="gramEnd"/>
      <w:r w:rsidRPr="00255409">
        <w:rPr>
          <w:rStyle w:val="Strong"/>
          <w:rFonts w:ascii="Arial" w:hAnsi="Arial" w:cs="Arial"/>
          <w:b w:val="0"/>
          <w:sz w:val="20"/>
          <w:szCs w:val="20"/>
        </w:rPr>
        <w:t xml:space="preserve"> with epoxies, </w:t>
      </w:r>
      <w:proofErr w:type="gramStart"/>
      <w:r w:rsidRPr="00255409">
        <w:rPr>
          <w:rStyle w:val="Strong"/>
          <w:rFonts w:ascii="Arial" w:hAnsi="Arial" w:cs="Arial"/>
          <w:b w:val="0"/>
          <w:sz w:val="20"/>
          <w:szCs w:val="20"/>
        </w:rPr>
        <w:t>confirming  presence</w:t>
      </w:r>
      <w:proofErr w:type="gramEnd"/>
      <w:r w:rsidRPr="00255409">
        <w:rPr>
          <w:rStyle w:val="Strong"/>
          <w:rFonts w:ascii="Arial" w:hAnsi="Arial" w:cs="Arial"/>
          <w:b w:val="0"/>
          <w:sz w:val="20"/>
          <w:szCs w:val="20"/>
        </w:rPr>
        <w:t xml:space="preserve"> of benzene ring.  The band at  980 and 1220 cm</w:t>
      </w:r>
      <w:r w:rsidRPr="00255409">
        <w:rPr>
          <w:rStyle w:val="Strong"/>
          <w:rFonts w:ascii="Arial" w:hAnsi="Arial" w:cs="Arial"/>
          <w:b w:val="0"/>
          <w:sz w:val="20"/>
          <w:szCs w:val="20"/>
          <w:vertAlign w:val="superscript"/>
        </w:rPr>
        <w:t>-1</w:t>
      </w:r>
      <w:r w:rsidRPr="00255409">
        <w:rPr>
          <w:rStyle w:val="Strong"/>
          <w:rFonts w:ascii="Arial" w:hAnsi="Arial" w:cs="Arial"/>
          <w:b w:val="0"/>
          <w:sz w:val="20"/>
          <w:szCs w:val="20"/>
        </w:rPr>
        <w:t xml:space="preserve"> is  common with  C-O  and C –O –C stretching vibrations, these are hallmark for the formation of ether linkages f</w:t>
      </w:r>
      <w:r w:rsidR="002F1595">
        <w:rPr>
          <w:rStyle w:val="Strong"/>
          <w:rFonts w:ascii="Arial" w:hAnsi="Arial" w:cs="Arial"/>
          <w:b w:val="0"/>
          <w:sz w:val="20"/>
          <w:szCs w:val="20"/>
        </w:rPr>
        <w:t xml:space="preserve">ormed through the cross linked </w:t>
      </w:r>
      <w:r w:rsidRPr="00255409">
        <w:rPr>
          <w:rStyle w:val="Strong"/>
          <w:rFonts w:ascii="Arial" w:hAnsi="Arial" w:cs="Arial"/>
          <w:b w:val="0"/>
          <w:sz w:val="20"/>
          <w:szCs w:val="20"/>
        </w:rPr>
        <w:t xml:space="preserve">network during curing process. </w:t>
      </w:r>
      <w:proofErr w:type="spellStart"/>
      <w:r w:rsidRPr="00255409">
        <w:rPr>
          <w:rStyle w:val="Strong"/>
          <w:rFonts w:ascii="Arial" w:hAnsi="Arial" w:cs="Arial"/>
          <w:b w:val="0"/>
          <w:sz w:val="20"/>
          <w:szCs w:val="20"/>
        </w:rPr>
        <w:t xml:space="preserve">Further </w:t>
      </w:r>
      <w:proofErr w:type="gramStart"/>
      <w:r w:rsidRPr="00255409">
        <w:rPr>
          <w:rStyle w:val="Strong"/>
          <w:rFonts w:ascii="Arial" w:hAnsi="Arial" w:cs="Arial"/>
          <w:b w:val="0"/>
          <w:sz w:val="20"/>
          <w:szCs w:val="20"/>
        </w:rPr>
        <w:t>more</w:t>
      </w:r>
      <w:proofErr w:type="spellEnd"/>
      <w:r w:rsidRPr="00255409">
        <w:rPr>
          <w:rStyle w:val="Strong"/>
          <w:rFonts w:ascii="Arial" w:hAnsi="Arial" w:cs="Arial"/>
          <w:b w:val="0"/>
          <w:sz w:val="20"/>
          <w:szCs w:val="20"/>
        </w:rPr>
        <w:t>,  the</w:t>
      </w:r>
      <w:proofErr w:type="gramEnd"/>
      <w:r w:rsidRPr="00255409">
        <w:rPr>
          <w:rStyle w:val="Strong"/>
          <w:rFonts w:ascii="Arial" w:hAnsi="Arial" w:cs="Arial"/>
          <w:b w:val="0"/>
          <w:sz w:val="20"/>
          <w:szCs w:val="20"/>
        </w:rPr>
        <w:t xml:space="preserve"> aliphatic content of the polymer backbone was demonstrated by </w:t>
      </w:r>
      <w:proofErr w:type="gramStart"/>
      <w:r w:rsidRPr="00255409">
        <w:rPr>
          <w:rStyle w:val="Strong"/>
          <w:rFonts w:ascii="Arial" w:hAnsi="Arial" w:cs="Arial"/>
          <w:b w:val="0"/>
          <w:sz w:val="20"/>
          <w:szCs w:val="20"/>
        </w:rPr>
        <w:t>the  additional</w:t>
      </w:r>
      <w:proofErr w:type="gramEnd"/>
      <w:r w:rsidRPr="00255409">
        <w:rPr>
          <w:rStyle w:val="Strong"/>
          <w:rFonts w:ascii="Arial" w:hAnsi="Arial" w:cs="Arial"/>
          <w:b w:val="0"/>
          <w:sz w:val="20"/>
          <w:szCs w:val="20"/>
        </w:rPr>
        <w:t xml:space="preserve"> band observed at 1300 – 1450 cm</w:t>
      </w:r>
      <w:r w:rsidRPr="00255409">
        <w:rPr>
          <w:rStyle w:val="Strong"/>
          <w:rFonts w:ascii="Arial" w:hAnsi="Arial" w:cs="Arial"/>
          <w:b w:val="0"/>
          <w:sz w:val="20"/>
          <w:szCs w:val="20"/>
          <w:vertAlign w:val="superscript"/>
        </w:rPr>
        <w:t>-1</w:t>
      </w:r>
      <w:r w:rsidRPr="00255409">
        <w:rPr>
          <w:rStyle w:val="Strong"/>
          <w:rFonts w:ascii="Arial" w:hAnsi="Arial" w:cs="Arial"/>
          <w:b w:val="0"/>
          <w:sz w:val="20"/>
          <w:szCs w:val="20"/>
        </w:rPr>
        <w:t xml:space="preserve"> common </w:t>
      </w:r>
      <w:proofErr w:type="gramStart"/>
      <w:r w:rsidRPr="00255409">
        <w:rPr>
          <w:rStyle w:val="Strong"/>
          <w:rFonts w:ascii="Arial" w:hAnsi="Arial" w:cs="Arial"/>
          <w:b w:val="0"/>
          <w:sz w:val="20"/>
          <w:szCs w:val="20"/>
        </w:rPr>
        <w:t>with  a</w:t>
      </w:r>
      <w:proofErr w:type="gramEnd"/>
      <w:r w:rsidRPr="00255409">
        <w:rPr>
          <w:rStyle w:val="Strong"/>
          <w:rFonts w:ascii="Arial" w:hAnsi="Arial" w:cs="Arial"/>
          <w:b w:val="0"/>
          <w:sz w:val="20"/>
          <w:szCs w:val="20"/>
        </w:rPr>
        <w:t xml:space="preserve"> CH ben</w:t>
      </w:r>
      <w:r w:rsidR="002F1595">
        <w:rPr>
          <w:rStyle w:val="Strong"/>
          <w:rFonts w:ascii="Arial" w:hAnsi="Arial" w:cs="Arial"/>
          <w:b w:val="0"/>
          <w:sz w:val="20"/>
          <w:szCs w:val="20"/>
        </w:rPr>
        <w:t xml:space="preserve">ding (scissoring) modes. </w:t>
      </w:r>
      <w:proofErr w:type="spellStart"/>
      <w:r w:rsidR="002F1595">
        <w:rPr>
          <w:rStyle w:val="Strong"/>
          <w:rFonts w:ascii="Arial" w:hAnsi="Arial" w:cs="Arial"/>
          <w:b w:val="0"/>
          <w:sz w:val="20"/>
          <w:szCs w:val="20"/>
        </w:rPr>
        <w:t>Not withstanding</w:t>
      </w:r>
      <w:proofErr w:type="spellEnd"/>
      <w:r w:rsidRPr="00255409">
        <w:rPr>
          <w:rStyle w:val="Strong"/>
          <w:rFonts w:ascii="Arial" w:hAnsi="Arial" w:cs="Arial"/>
          <w:b w:val="0"/>
          <w:sz w:val="20"/>
          <w:szCs w:val="20"/>
        </w:rPr>
        <w:t xml:space="preserve">, </w:t>
      </w:r>
      <w:r w:rsidRPr="00255409">
        <w:rPr>
          <w:rFonts w:ascii="Arial" w:hAnsi="Arial" w:cs="Arial"/>
          <w:sz w:val="20"/>
          <w:szCs w:val="20"/>
        </w:rPr>
        <w:t xml:space="preserve">at the </w:t>
      </w:r>
      <w:r w:rsidRPr="00255409">
        <w:rPr>
          <w:rStyle w:val="Strong"/>
          <w:rFonts w:ascii="Arial" w:hAnsi="Arial" w:cs="Arial"/>
          <w:b w:val="0"/>
          <w:sz w:val="20"/>
          <w:szCs w:val="20"/>
        </w:rPr>
        <w:t>high frequency region (≈ 2700–3100 cm</w:t>
      </w:r>
      <w:r w:rsidRPr="00255409">
        <w:rPr>
          <w:rStyle w:val="Strong"/>
          <w:rFonts w:ascii="Cambria Math" w:hAnsi="Cambria Math" w:cs="Cambria Math"/>
          <w:b w:val="0"/>
          <w:sz w:val="20"/>
          <w:szCs w:val="20"/>
        </w:rPr>
        <w:t>⁻</w:t>
      </w:r>
      <w:r w:rsidRPr="00255409">
        <w:rPr>
          <w:rStyle w:val="Strong"/>
          <w:rFonts w:ascii="Arial" w:hAnsi="Arial" w:cs="Arial"/>
          <w:b w:val="0"/>
          <w:sz w:val="20"/>
          <w:szCs w:val="20"/>
        </w:rPr>
        <w:t>¹), C–H stretching vibrations</w:t>
      </w:r>
      <w:r w:rsidR="002F1595">
        <w:rPr>
          <w:rFonts w:ascii="Arial" w:hAnsi="Arial" w:cs="Arial"/>
          <w:sz w:val="20"/>
          <w:szCs w:val="20"/>
        </w:rPr>
        <w:t xml:space="preserve">  were </w:t>
      </w:r>
      <w:r w:rsidRPr="00255409">
        <w:rPr>
          <w:rFonts w:ascii="Arial" w:hAnsi="Arial" w:cs="Arial"/>
          <w:sz w:val="20"/>
          <w:szCs w:val="20"/>
        </w:rPr>
        <w:t xml:space="preserve">observed at the bands of </w:t>
      </w:r>
      <w:r w:rsidRPr="00255409">
        <w:rPr>
          <w:rStyle w:val="Strong"/>
          <w:rFonts w:ascii="Arial" w:hAnsi="Arial" w:cs="Arial"/>
          <w:b w:val="0"/>
          <w:sz w:val="20"/>
          <w:szCs w:val="20"/>
        </w:rPr>
        <w:t>2800–3000 cm</w:t>
      </w:r>
      <w:r w:rsidRPr="00255409">
        <w:rPr>
          <w:rStyle w:val="Strong"/>
          <w:rFonts w:ascii="Cambria Math" w:hAnsi="Cambria Math" w:cs="Cambria Math"/>
          <w:b w:val="0"/>
          <w:sz w:val="20"/>
          <w:szCs w:val="20"/>
        </w:rPr>
        <w:t>⁻</w:t>
      </w:r>
      <w:r w:rsidRPr="00255409">
        <w:rPr>
          <w:rStyle w:val="Strong"/>
          <w:rFonts w:ascii="Arial" w:hAnsi="Arial" w:cs="Arial"/>
          <w:b w:val="0"/>
          <w:sz w:val="20"/>
          <w:szCs w:val="20"/>
        </w:rPr>
        <w:t xml:space="preserve">¹,  the  </w:t>
      </w:r>
      <w:r w:rsidRPr="00255409">
        <w:rPr>
          <w:rFonts w:ascii="Arial" w:hAnsi="Arial" w:cs="Arial"/>
          <w:sz w:val="20"/>
          <w:szCs w:val="20"/>
        </w:rPr>
        <w:t xml:space="preserve"> strong bands in this region is commonly attributed  to aliphatic C–H stretching vibrations (from –CH</w:t>
      </w:r>
      <w:r w:rsidRPr="00255409">
        <w:rPr>
          <w:rFonts w:ascii="Cambria Math" w:hAnsi="Cambria Math" w:cs="Cambria Math"/>
          <w:sz w:val="20"/>
          <w:szCs w:val="20"/>
        </w:rPr>
        <w:t>₂</w:t>
      </w:r>
      <w:r w:rsidRPr="00255409">
        <w:rPr>
          <w:rFonts w:ascii="Arial" w:hAnsi="Arial" w:cs="Arial"/>
          <w:sz w:val="20"/>
          <w:szCs w:val="20"/>
        </w:rPr>
        <w:t>– and –CH</w:t>
      </w:r>
      <w:r w:rsidRPr="00255409">
        <w:rPr>
          <w:rFonts w:ascii="Cambria Math" w:hAnsi="Cambria Math" w:cs="Cambria Math"/>
          <w:sz w:val="20"/>
          <w:szCs w:val="20"/>
        </w:rPr>
        <w:t>₃</w:t>
      </w:r>
      <w:r w:rsidRPr="00255409">
        <w:rPr>
          <w:rFonts w:ascii="Arial" w:hAnsi="Arial" w:cs="Arial"/>
          <w:sz w:val="20"/>
          <w:szCs w:val="20"/>
        </w:rPr>
        <w:t xml:space="preserve"> groups).  Similarly, </w:t>
      </w:r>
      <w:proofErr w:type="gramStart"/>
      <w:r w:rsidRPr="00255409">
        <w:rPr>
          <w:rFonts w:ascii="Arial" w:hAnsi="Arial" w:cs="Arial"/>
          <w:sz w:val="20"/>
          <w:szCs w:val="20"/>
        </w:rPr>
        <w:t>the  band</w:t>
      </w:r>
      <w:proofErr w:type="gramEnd"/>
      <w:r w:rsidRPr="00255409">
        <w:rPr>
          <w:rFonts w:ascii="Arial" w:hAnsi="Arial" w:cs="Arial"/>
          <w:sz w:val="20"/>
          <w:szCs w:val="20"/>
        </w:rPr>
        <w:t xml:space="preserve"> </w:t>
      </w:r>
      <w:r w:rsidRPr="00255409">
        <w:rPr>
          <w:rStyle w:val="Strong"/>
          <w:rFonts w:ascii="Arial" w:hAnsi="Arial" w:cs="Arial"/>
          <w:b w:val="0"/>
          <w:sz w:val="20"/>
          <w:szCs w:val="20"/>
        </w:rPr>
        <w:t>at 3050–3100 cm</w:t>
      </w:r>
      <w:r w:rsidRPr="00255409">
        <w:rPr>
          <w:rStyle w:val="Strong"/>
          <w:rFonts w:ascii="Cambria Math" w:hAnsi="Cambria Math" w:cs="Cambria Math"/>
          <w:b w:val="0"/>
          <w:sz w:val="20"/>
          <w:szCs w:val="20"/>
          <w:vertAlign w:val="superscript"/>
        </w:rPr>
        <w:t>⁻</w:t>
      </w:r>
      <w:proofErr w:type="gramStart"/>
      <w:r w:rsidRPr="00255409">
        <w:rPr>
          <w:rStyle w:val="Strong"/>
          <w:rFonts w:ascii="Arial" w:hAnsi="Arial" w:cs="Arial"/>
          <w:b w:val="0"/>
          <w:sz w:val="20"/>
          <w:szCs w:val="20"/>
          <w:vertAlign w:val="superscript"/>
        </w:rPr>
        <w:t>1</w:t>
      </w:r>
      <w:r w:rsidRPr="00255409">
        <w:rPr>
          <w:rStyle w:val="Strong"/>
          <w:rFonts w:ascii="Arial" w:hAnsi="Arial" w:cs="Arial"/>
          <w:b w:val="0"/>
          <w:sz w:val="20"/>
          <w:szCs w:val="20"/>
        </w:rPr>
        <w:t xml:space="preserve">  is</w:t>
      </w:r>
      <w:proofErr w:type="gramEnd"/>
      <w:r w:rsidRPr="00255409">
        <w:rPr>
          <w:rStyle w:val="Strong"/>
          <w:rFonts w:ascii="Arial" w:hAnsi="Arial" w:cs="Arial"/>
          <w:b w:val="0"/>
          <w:sz w:val="20"/>
          <w:szCs w:val="20"/>
        </w:rPr>
        <w:t xml:space="preserve"> </w:t>
      </w:r>
      <w:r w:rsidRPr="00255409">
        <w:rPr>
          <w:rFonts w:ascii="Arial" w:hAnsi="Arial" w:cs="Arial"/>
          <w:sz w:val="20"/>
          <w:szCs w:val="20"/>
        </w:rPr>
        <w:t xml:space="preserve"> consistent </w:t>
      </w:r>
      <w:proofErr w:type="gramStart"/>
      <w:r w:rsidRPr="00255409">
        <w:rPr>
          <w:rFonts w:ascii="Arial" w:hAnsi="Arial" w:cs="Arial"/>
          <w:sz w:val="20"/>
          <w:szCs w:val="20"/>
        </w:rPr>
        <w:t>with  aromatic</w:t>
      </w:r>
      <w:proofErr w:type="gramEnd"/>
      <w:r w:rsidRPr="00255409">
        <w:rPr>
          <w:rFonts w:ascii="Arial" w:hAnsi="Arial" w:cs="Arial"/>
          <w:sz w:val="20"/>
          <w:szCs w:val="20"/>
        </w:rPr>
        <w:t xml:space="preserve"> C–H </w:t>
      </w:r>
      <w:proofErr w:type="gramStart"/>
      <w:r w:rsidRPr="00255409">
        <w:rPr>
          <w:rFonts w:ascii="Arial" w:hAnsi="Arial" w:cs="Arial"/>
          <w:sz w:val="20"/>
          <w:szCs w:val="20"/>
        </w:rPr>
        <w:t>stretching ,</w:t>
      </w:r>
      <w:proofErr w:type="gramEnd"/>
      <w:r w:rsidRPr="00255409">
        <w:rPr>
          <w:rFonts w:ascii="Arial" w:hAnsi="Arial" w:cs="Arial"/>
          <w:sz w:val="20"/>
          <w:szCs w:val="20"/>
        </w:rPr>
        <w:t xml:space="preserve"> </w:t>
      </w:r>
      <w:proofErr w:type="gramStart"/>
      <w:r w:rsidRPr="00255409">
        <w:rPr>
          <w:rFonts w:ascii="Arial" w:hAnsi="Arial" w:cs="Arial"/>
          <w:sz w:val="20"/>
          <w:szCs w:val="20"/>
        </w:rPr>
        <w:t>hence,  provides</w:t>
      </w:r>
      <w:proofErr w:type="gramEnd"/>
      <w:r w:rsidRPr="00255409">
        <w:rPr>
          <w:rFonts w:ascii="Arial" w:hAnsi="Arial" w:cs="Arial"/>
          <w:sz w:val="20"/>
          <w:szCs w:val="20"/>
        </w:rPr>
        <w:t xml:space="preserve"> additional support </w:t>
      </w:r>
      <w:proofErr w:type="gramStart"/>
      <w:r w:rsidRPr="00255409">
        <w:rPr>
          <w:rFonts w:ascii="Arial" w:hAnsi="Arial" w:cs="Arial"/>
          <w:sz w:val="20"/>
          <w:szCs w:val="20"/>
        </w:rPr>
        <w:t>on  the</w:t>
      </w:r>
      <w:proofErr w:type="gramEnd"/>
      <w:r w:rsidRPr="00255409">
        <w:rPr>
          <w:rFonts w:ascii="Arial" w:hAnsi="Arial" w:cs="Arial"/>
          <w:sz w:val="20"/>
          <w:szCs w:val="20"/>
        </w:rPr>
        <w:t xml:space="preserve"> presence of aromatic rings within the epoxy coating.</w:t>
      </w:r>
    </w:p>
    <w:p w14:paraId="787CA14B" w14:textId="427D097B" w:rsidR="00A51963" w:rsidRPr="00DB6E15" w:rsidRDefault="00A51963" w:rsidP="00A51963">
      <w:pPr>
        <w:jc w:val="both"/>
        <w:rPr>
          <w:rFonts w:ascii="Arial" w:hAnsi="Arial" w:cs="Arial"/>
          <w:sz w:val="20"/>
          <w:szCs w:val="20"/>
        </w:rPr>
      </w:pPr>
      <w:proofErr w:type="gramStart"/>
      <w:r w:rsidRPr="00255409">
        <w:rPr>
          <w:rFonts w:ascii="Arial" w:hAnsi="Arial" w:cs="Arial"/>
          <w:sz w:val="20"/>
          <w:szCs w:val="20"/>
        </w:rPr>
        <w:t>Therefore</w:t>
      </w:r>
      <w:proofErr w:type="gramEnd"/>
      <w:r w:rsidRPr="00255409">
        <w:rPr>
          <w:rFonts w:ascii="Arial" w:hAnsi="Arial" w:cs="Arial"/>
          <w:sz w:val="20"/>
          <w:szCs w:val="20"/>
        </w:rPr>
        <w:t xml:space="preserve"> result from Raman sp</w:t>
      </w:r>
      <w:r w:rsidR="002F1595">
        <w:rPr>
          <w:rFonts w:ascii="Arial" w:hAnsi="Arial" w:cs="Arial"/>
          <w:sz w:val="20"/>
          <w:szCs w:val="20"/>
        </w:rPr>
        <w:t xml:space="preserve">ectroscopy confirms successful </w:t>
      </w:r>
      <w:r w:rsidRPr="00255409">
        <w:rPr>
          <w:rFonts w:ascii="Arial" w:hAnsi="Arial" w:cs="Arial"/>
          <w:sz w:val="20"/>
          <w:szCs w:val="20"/>
        </w:rPr>
        <w:t>curing of the epoxy system evident f</w:t>
      </w:r>
      <w:r w:rsidR="002F1595">
        <w:rPr>
          <w:rFonts w:ascii="Arial" w:hAnsi="Arial" w:cs="Arial"/>
          <w:sz w:val="20"/>
          <w:szCs w:val="20"/>
        </w:rPr>
        <w:t xml:space="preserve">rom </w:t>
      </w:r>
      <w:proofErr w:type="gramStart"/>
      <w:r w:rsidR="002F1595">
        <w:rPr>
          <w:rFonts w:ascii="Arial" w:hAnsi="Arial" w:cs="Arial"/>
          <w:sz w:val="20"/>
          <w:szCs w:val="20"/>
        </w:rPr>
        <w:t>the  cross</w:t>
      </w:r>
      <w:proofErr w:type="gramEnd"/>
      <w:r w:rsidR="002F1595">
        <w:rPr>
          <w:rFonts w:ascii="Arial" w:hAnsi="Arial" w:cs="Arial"/>
          <w:sz w:val="20"/>
          <w:szCs w:val="20"/>
        </w:rPr>
        <w:t xml:space="preserve">-linked </w:t>
      </w:r>
      <w:proofErr w:type="gramStart"/>
      <w:r w:rsidR="002F1595">
        <w:rPr>
          <w:rFonts w:ascii="Arial" w:hAnsi="Arial" w:cs="Arial"/>
          <w:sz w:val="20"/>
          <w:szCs w:val="20"/>
        </w:rPr>
        <w:t xml:space="preserve">network,  </w:t>
      </w:r>
      <w:r w:rsidRPr="00255409">
        <w:rPr>
          <w:rStyle w:val="Strong"/>
          <w:rFonts w:ascii="Arial" w:hAnsi="Arial" w:cs="Arial"/>
          <w:b w:val="0"/>
          <w:sz w:val="20"/>
          <w:szCs w:val="20"/>
        </w:rPr>
        <w:t>the</w:t>
      </w:r>
      <w:proofErr w:type="gramEnd"/>
      <w:r w:rsidRPr="00255409">
        <w:rPr>
          <w:rStyle w:val="Strong"/>
          <w:rFonts w:ascii="Arial" w:hAnsi="Arial" w:cs="Arial"/>
          <w:b w:val="0"/>
          <w:sz w:val="20"/>
          <w:szCs w:val="20"/>
        </w:rPr>
        <w:t xml:space="preserve"> aromat</w:t>
      </w:r>
      <w:r w:rsidR="002F1595">
        <w:rPr>
          <w:rStyle w:val="Strong"/>
          <w:rFonts w:ascii="Arial" w:hAnsi="Arial" w:cs="Arial"/>
          <w:b w:val="0"/>
          <w:sz w:val="20"/>
          <w:szCs w:val="20"/>
        </w:rPr>
        <w:t>ic</w:t>
      </w:r>
      <w:r w:rsidRPr="00255409">
        <w:rPr>
          <w:rStyle w:val="Strong"/>
          <w:rFonts w:ascii="Arial" w:hAnsi="Arial" w:cs="Arial"/>
          <w:b w:val="0"/>
          <w:sz w:val="20"/>
          <w:szCs w:val="20"/>
        </w:rPr>
        <w:t xml:space="preserve"> </w:t>
      </w:r>
      <w:r w:rsidRPr="00255409">
        <w:rPr>
          <w:rFonts w:ascii="Arial" w:hAnsi="Arial" w:cs="Arial"/>
          <w:sz w:val="20"/>
          <w:szCs w:val="20"/>
        </w:rPr>
        <w:t>r</w:t>
      </w:r>
      <w:r w:rsidR="002F1595">
        <w:rPr>
          <w:rFonts w:ascii="Arial" w:hAnsi="Arial" w:cs="Arial"/>
          <w:sz w:val="20"/>
          <w:szCs w:val="20"/>
        </w:rPr>
        <w:t>ing-breathing mode,</w:t>
      </w:r>
      <w:r w:rsidRPr="00255409">
        <w:rPr>
          <w:rFonts w:ascii="Arial" w:hAnsi="Arial" w:cs="Arial"/>
          <w:sz w:val="20"/>
          <w:szCs w:val="20"/>
        </w:rPr>
        <w:t xml:space="preserve"> the </w:t>
      </w:r>
      <w:r w:rsidR="002F1595">
        <w:rPr>
          <w:rStyle w:val="Strong"/>
          <w:rFonts w:ascii="Arial" w:hAnsi="Arial" w:cs="Arial"/>
          <w:b w:val="0"/>
          <w:sz w:val="20"/>
          <w:szCs w:val="20"/>
        </w:rPr>
        <w:t xml:space="preserve">aliphatic content </w:t>
      </w:r>
      <w:r w:rsidR="00DB6E15">
        <w:rPr>
          <w:rStyle w:val="Strong"/>
          <w:rFonts w:ascii="Arial" w:hAnsi="Arial" w:cs="Arial"/>
          <w:b w:val="0"/>
          <w:sz w:val="20"/>
          <w:szCs w:val="20"/>
        </w:rPr>
        <w:t>shown</w:t>
      </w:r>
      <w:r w:rsidRPr="00255409">
        <w:rPr>
          <w:rStyle w:val="Strong"/>
          <w:rFonts w:ascii="Arial" w:hAnsi="Arial" w:cs="Arial"/>
          <w:b w:val="0"/>
          <w:sz w:val="20"/>
          <w:szCs w:val="20"/>
        </w:rPr>
        <w:t xml:space="preserve"> by </w:t>
      </w:r>
      <w:r w:rsidRPr="00255409">
        <w:rPr>
          <w:rFonts w:ascii="Arial" w:hAnsi="Arial" w:cs="Arial"/>
          <w:sz w:val="20"/>
          <w:szCs w:val="20"/>
        </w:rPr>
        <w:t>the intense aliphati</w:t>
      </w:r>
      <w:r w:rsidR="002F1595">
        <w:rPr>
          <w:rFonts w:ascii="Arial" w:hAnsi="Arial" w:cs="Arial"/>
          <w:sz w:val="20"/>
          <w:szCs w:val="20"/>
        </w:rPr>
        <w:t xml:space="preserve">c </w:t>
      </w:r>
      <w:r w:rsidR="00DB6E15">
        <w:rPr>
          <w:rFonts w:ascii="Arial" w:hAnsi="Arial" w:cs="Arial"/>
          <w:sz w:val="20"/>
          <w:szCs w:val="20"/>
        </w:rPr>
        <w:t>C–H stretching</w:t>
      </w:r>
      <w:r w:rsidR="002F1595">
        <w:rPr>
          <w:rFonts w:ascii="Arial" w:hAnsi="Arial" w:cs="Arial"/>
          <w:sz w:val="20"/>
          <w:szCs w:val="20"/>
        </w:rPr>
        <w:t xml:space="preserve"> and</w:t>
      </w:r>
      <w:r w:rsidRPr="00255409">
        <w:rPr>
          <w:rFonts w:ascii="Arial" w:hAnsi="Arial" w:cs="Arial"/>
          <w:sz w:val="20"/>
          <w:szCs w:val="20"/>
        </w:rPr>
        <w:t xml:space="preserve"> the </w:t>
      </w:r>
      <w:r w:rsidR="002F1595">
        <w:rPr>
          <w:rStyle w:val="Strong"/>
          <w:rFonts w:ascii="Arial" w:hAnsi="Arial" w:cs="Arial"/>
          <w:b w:val="0"/>
          <w:sz w:val="20"/>
          <w:szCs w:val="20"/>
        </w:rPr>
        <w:t xml:space="preserve">inorganic phase </w:t>
      </w:r>
      <w:proofErr w:type="gramStart"/>
      <w:r w:rsidRPr="00255409">
        <w:rPr>
          <w:rStyle w:val="Strong"/>
          <w:rFonts w:ascii="Arial" w:hAnsi="Arial" w:cs="Arial"/>
          <w:b w:val="0"/>
          <w:sz w:val="20"/>
          <w:szCs w:val="20"/>
        </w:rPr>
        <w:t>demonstrated  at</w:t>
      </w:r>
      <w:proofErr w:type="gramEnd"/>
      <w:r w:rsidRPr="00255409">
        <w:rPr>
          <w:rStyle w:val="Strong"/>
          <w:rFonts w:ascii="Arial" w:hAnsi="Arial" w:cs="Arial"/>
          <w:b w:val="0"/>
          <w:sz w:val="20"/>
          <w:szCs w:val="20"/>
        </w:rPr>
        <w:t xml:space="preserve">  the</w:t>
      </w:r>
      <w:r w:rsidRPr="00255409">
        <w:rPr>
          <w:rFonts w:ascii="Arial" w:hAnsi="Arial" w:cs="Arial"/>
          <w:sz w:val="20"/>
          <w:szCs w:val="20"/>
        </w:rPr>
        <w:t xml:space="preserve"> l</w:t>
      </w:r>
      <w:r w:rsidR="00DB6E15">
        <w:rPr>
          <w:rFonts w:ascii="Arial" w:hAnsi="Arial" w:cs="Arial"/>
          <w:sz w:val="20"/>
          <w:szCs w:val="20"/>
        </w:rPr>
        <w:t>ow-frequency region suggesting</w:t>
      </w:r>
      <w:r w:rsidRPr="00255409">
        <w:rPr>
          <w:rFonts w:ascii="Arial" w:hAnsi="Arial" w:cs="Arial"/>
          <w:sz w:val="20"/>
          <w:szCs w:val="20"/>
        </w:rPr>
        <w:t xml:space="preserve"> metal–oxygen bonds (e.g.,</w:t>
      </w:r>
      <w:r w:rsidR="00DB6E15">
        <w:rPr>
          <w:rFonts w:ascii="Arial" w:hAnsi="Arial" w:cs="Arial"/>
          <w:sz w:val="20"/>
          <w:szCs w:val="20"/>
        </w:rPr>
        <w:t xml:space="preserve"> Si–O or other M–O linkages), therefore,</w:t>
      </w:r>
      <w:r w:rsidR="002F1595">
        <w:rPr>
          <w:rFonts w:ascii="Arial" w:hAnsi="Arial" w:cs="Arial"/>
          <w:sz w:val="20"/>
          <w:szCs w:val="20"/>
        </w:rPr>
        <w:t xml:space="preserve"> result </w:t>
      </w:r>
      <w:proofErr w:type="gramStart"/>
      <w:r w:rsidRPr="00255409">
        <w:rPr>
          <w:rFonts w:ascii="Arial" w:hAnsi="Arial" w:cs="Arial"/>
          <w:sz w:val="20"/>
          <w:szCs w:val="20"/>
        </w:rPr>
        <w:t>confirms  the</w:t>
      </w:r>
      <w:proofErr w:type="gramEnd"/>
      <w:r w:rsidRPr="00255409">
        <w:rPr>
          <w:rFonts w:ascii="Arial" w:hAnsi="Arial" w:cs="Arial"/>
          <w:sz w:val="20"/>
          <w:szCs w:val="20"/>
        </w:rPr>
        <w:t xml:space="preserve">  hybrid nature </w:t>
      </w:r>
      <w:r w:rsidR="001C24C7" w:rsidRPr="00255409">
        <w:rPr>
          <w:rFonts w:ascii="Arial" w:hAnsi="Arial" w:cs="Arial"/>
          <w:sz w:val="20"/>
          <w:szCs w:val="20"/>
        </w:rPr>
        <w:t>of the coating. Similar observation</w:t>
      </w:r>
      <w:r w:rsidRPr="00255409">
        <w:rPr>
          <w:rFonts w:ascii="Arial" w:hAnsi="Arial" w:cs="Arial"/>
          <w:sz w:val="20"/>
          <w:szCs w:val="20"/>
        </w:rPr>
        <w:t xml:space="preserve"> was demonstrated by Sandra, Alberto </w:t>
      </w:r>
      <w:proofErr w:type="gramStart"/>
      <w:r w:rsidRPr="00255409">
        <w:rPr>
          <w:rFonts w:ascii="Arial" w:hAnsi="Arial" w:cs="Arial"/>
          <w:sz w:val="20"/>
          <w:szCs w:val="20"/>
        </w:rPr>
        <w:t>&amp;  Ceccato</w:t>
      </w:r>
      <w:proofErr w:type="gramEnd"/>
      <w:r w:rsidRPr="00255409">
        <w:rPr>
          <w:rFonts w:ascii="Arial" w:hAnsi="Arial" w:cs="Arial"/>
          <w:sz w:val="20"/>
          <w:szCs w:val="20"/>
        </w:rPr>
        <w:t xml:space="preserve">, 2012; </w:t>
      </w:r>
      <w:r w:rsidRPr="00255409">
        <w:rPr>
          <w:rStyle w:val="relative"/>
          <w:rFonts w:ascii="Arial" w:hAnsi="Arial" w:cs="Arial"/>
          <w:sz w:val="20"/>
          <w:szCs w:val="20"/>
        </w:rPr>
        <w:t xml:space="preserve">Edward. et </w:t>
      </w:r>
      <w:r w:rsidR="001C24C7" w:rsidRPr="00255409">
        <w:rPr>
          <w:rStyle w:val="relative"/>
          <w:rFonts w:ascii="Arial" w:hAnsi="Arial" w:cs="Arial"/>
          <w:sz w:val="20"/>
          <w:szCs w:val="20"/>
        </w:rPr>
        <w:t>al.,</w:t>
      </w:r>
      <w:r w:rsidRPr="00255409">
        <w:rPr>
          <w:rStyle w:val="relative"/>
          <w:rFonts w:ascii="Arial" w:hAnsi="Arial" w:cs="Arial"/>
          <w:sz w:val="20"/>
          <w:szCs w:val="20"/>
        </w:rPr>
        <w:t xml:space="preserve"> 2007 &amp; </w:t>
      </w:r>
      <w:proofErr w:type="gramStart"/>
      <w:r w:rsidR="001C24C7" w:rsidRPr="00255409">
        <w:rPr>
          <w:rFonts w:ascii="Arial" w:hAnsi="Arial" w:cs="Arial"/>
          <w:sz w:val="20"/>
          <w:szCs w:val="20"/>
        </w:rPr>
        <w:t>Edward,  et al.</w:t>
      </w:r>
      <w:proofErr w:type="gramEnd"/>
      <w:r w:rsidR="001C24C7" w:rsidRPr="00255409">
        <w:rPr>
          <w:rFonts w:ascii="Arial" w:hAnsi="Arial" w:cs="Arial"/>
          <w:sz w:val="20"/>
          <w:szCs w:val="20"/>
        </w:rPr>
        <w:t xml:space="preserve">, </w:t>
      </w:r>
      <w:proofErr w:type="gramStart"/>
      <w:r w:rsidR="001C24C7" w:rsidRPr="00255409">
        <w:rPr>
          <w:rFonts w:ascii="Arial" w:hAnsi="Arial" w:cs="Arial"/>
          <w:sz w:val="20"/>
          <w:szCs w:val="20"/>
        </w:rPr>
        <w:t xml:space="preserve">2008;  </w:t>
      </w:r>
      <w:proofErr w:type="spellStart"/>
      <w:r w:rsidR="001C24C7" w:rsidRPr="00255409">
        <w:rPr>
          <w:rFonts w:ascii="Arial" w:hAnsi="Arial" w:cs="Arial"/>
          <w:sz w:val="20"/>
          <w:szCs w:val="20"/>
        </w:rPr>
        <w:t>Wanrui</w:t>
      </w:r>
      <w:proofErr w:type="spellEnd"/>
      <w:proofErr w:type="gramEnd"/>
      <w:r w:rsidR="001C24C7" w:rsidRPr="00255409">
        <w:rPr>
          <w:rFonts w:ascii="Arial" w:hAnsi="Arial" w:cs="Arial"/>
          <w:sz w:val="20"/>
          <w:szCs w:val="20"/>
        </w:rPr>
        <w:t xml:space="preserve"> Zhang,</w:t>
      </w:r>
      <w:r w:rsidRPr="00255409">
        <w:rPr>
          <w:rFonts w:ascii="Arial" w:hAnsi="Arial" w:cs="Arial"/>
          <w:sz w:val="20"/>
          <w:szCs w:val="20"/>
        </w:rPr>
        <w:t xml:space="preserve"> et al., </w:t>
      </w:r>
      <w:proofErr w:type="gramStart"/>
      <w:r w:rsidRPr="00255409">
        <w:rPr>
          <w:rFonts w:ascii="Arial" w:hAnsi="Arial" w:cs="Arial"/>
          <w:sz w:val="20"/>
          <w:szCs w:val="20"/>
        </w:rPr>
        <w:t xml:space="preserve">2004 </w:t>
      </w:r>
      <w:r w:rsidRPr="00255409">
        <w:rPr>
          <w:rStyle w:val="relative"/>
          <w:rFonts w:ascii="Arial" w:hAnsi="Arial" w:cs="Arial"/>
          <w:sz w:val="20"/>
          <w:szCs w:val="20"/>
        </w:rPr>
        <w:t>)</w:t>
      </w:r>
      <w:proofErr w:type="gramEnd"/>
    </w:p>
    <w:p w14:paraId="6044A2C5" w14:textId="313A7691" w:rsidR="00A51963" w:rsidRPr="00255409" w:rsidRDefault="00A51963" w:rsidP="00A51963">
      <w:pPr>
        <w:jc w:val="both"/>
        <w:rPr>
          <w:rFonts w:ascii="Arial" w:hAnsi="Arial" w:cs="Arial"/>
          <w:sz w:val="20"/>
          <w:szCs w:val="20"/>
        </w:rPr>
      </w:pPr>
      <w:r w:rsidRPr="00255409">
        <w:rPr>
          <w:rFonts w:ascii="Arial" w:hAnsi="Arial" w:cs="Arial"/>
          <w:sz w:val="20"/>
          <w:szCs w:val="20"/>
        </w:rPr>
        <w:t xml:space="preserve">Morphological information from SEM/EDS </w:t>
      </w:r>
      <w:proofErr w:type="gramStart"/>
      <w:r w:rsidRPr="00255409">
        <w:rPr>
          <w:rFonts w:ascii="Arial" w:hAnsi="Arial" w:cs="Arial"/>
          <w:sz w:val="20"/>
          <w:szCs w:val="20"/>
        </w:rPr>
        <w:t xml:space="preserve">on  </w:t>
      </w:r>
      <w:r w:rsidR="001C24C7" w:rsidRPr="00255409">
        <w:rPr>
          <w:rFonts w:ascii="Arial" w:hAnsi="Arial" w:cs="Arial"/>
          <w:sz w:val="20"/>
          <w:szCs w:val="20"/>
        </w:rPr>
        <w:t>DE</w:t>
      </w:r>
      <w:proofErr w:type="gramEnd"/>
      <w:r w:rsidR="001C24C7" w:rsidRPr="00255409">
        <w:rPr>
          <w:rFonts w:ascii="Arial" w:hAnsi="Arial" w:cs="Arial"/>
          <w:sz w:val="20"/>
          <w:szCs w:val="20"/>
        </w:rPr>
        <w:t xml:space="preserve">. PAS and DE/PAS (fig 4 --6), SEM micrograph on DE </w:t>
      </w:r>
      <w:r w:rsidR="00DB6E15">
        <w:rPr>
          <w:rFonts w:ascii="Arial" w:hAnsi="Arial" w:cs="Arial"/>
          <w:sz w:val="20"/>
          <w:szCs w:val="20"/>
        </w:rPr>
        <w:t xml:space="preserve">(Fig.4) </w:t>
      </w:r>
      <w:r w:rsidRPr="00255409">
        <w:rPr>
          <w:rFonts w:ascii="Arial" w:hAnsi="Arial" w:cs="Arial"/>
          <w:sz w:val="20"/>
          <w:szCs w:val="20"/>
        </w:rPr>
        <w:t xml:space="preserve">reveals </w:t>
      </w:r>
      <w:r w:rsidRPr="00255409">
        <w:rPr>
          <w:rStyle w:val="Strong"/>
          <w:rFonts w:ascii="Arial" w:hAnsi="Arial" w:cs="Arial"/>
          <w:b w:val="0"/>
          <w:sz w:val="20"/>
          <w:szCs w:val="20"/>
        </w:rPr>
        <w:t>a uniform, compact and homogeneous surface</w:t>
      </w:r>
      <w:r w:rsidRPr="00255409">
        <w:rPr>
          <w:rFonts w:ascii="Arial" w:hAnsi="Arial" w:cs="Arial"/>
          <w:sz w:val="20"/>
          <w:szCs w:val="20"/>
        </w:rPr>
        <w:t xml:space="preserve"> with </w:t>
      </w:r>
      <w:r w:rsidRPr="00255409">
        <w:rPr>
          <w:rStyle w:val="Strong"/>
          <w:rFonts w:ascii="Arial" w:hAnsi="Arial" w:cs="Arial"/>
          <w:b w:val="0"/>
          <w:sz w:val="20"/>
          <w:szCs w:val="20"/>
        </w:rPr>
        <w:t>minimal clustering or agglomeration</w:t>
      </w:r>
      <w:r w:rsidRPr="00255409">
        <w:rPr>
          <w:rFonts w:ascii="Arial" w:hAnsi="Arial" w:cs="Arial"/>
          <w:sz w:val="20"/>
          <w:szCs w:val="20"/>
        </w:rPr>
        <w:t>. This illustrates effective disper</w:t>
      </w:r>
      <w:r w:rsidR="00DB6E15">
        <w:rPr>
          <w:rFonts w:ascii="Arial" w:hAnsi="Arial" w:cs="Arial"/>
          <w:sz w:val="20"/>
          <w:szCs w:val="20"/>
        </w:rPr>
        <w:t>sion of particles in the matrix. T</w:t>
      </w:r>
      <w:r w:rsidRPr="00255409">
        <w:rPr>
          <w:rFonts w:ascii="Arial" w:hAnsi="Arial" w:cs="Arial"/>
          <w:sz w:val="20"/>
          <w:szCs w:val="20"/>
        </w:rPr>
        <w:t xml:space="preserve">he </w:t>
      </w:r>
      <w:r w:rsidRPr="00255409">
        <w:rPr>
          <w:rStyle w:val="Strong"/>
          <w:rFonts w:ascii="Arial" w:hAnsi="Arial" w:cs="Arial"/>
          <w:b w:val="0"/>
          <w:sz w:val="20"/>
          <w:szCs w:val="20"/>
        </w:rPr>
        <w:t xml:space="preserve">particle size </w:t>
      </w:r>
      <w:proofErr w:type="gramStart"/>
      <w:r w:rsidRPr="00255409">
        <w:rPr>
          <w:rStyle w:val="Strong"/>
          <w:rFonts w:ascii="Arial" w:hAnsi="Arial" w:cs="Arial"/>
          <w:b w:val="0"/>
          <w:sz w:val="20"/>
          <w:szCs w:val="20"/>
        </w:rPr>
        <w:t>and  shape</w:t>
      </w:r>
      <w:proofErr w:type="gramEnd"/>
      <w:r w:rsidRPr="00255409">
        <w:rPr>
          <w:rFonts w:ascii="Arial" w:hAnsi="Arial" w:cs="Arial"/>
          <w:sz w:val="20"/>
          <w:szCs w:val="20"/>
        </w:rPr>
        <w:t xml:space="preserve">  are majority </w:t>
      </w:r>
      <w:r w:rsidRPr="00255409">
        <w:rPr>
          <w:rStyle w:val="Strong"/>
          <w:rFonts w:ascii="Arial" w:hAnsi="Arial" w:cs="Arial"/>
          <w:b w:val="0"/>
          <w:sz w:val="20"/>
          <w:szCs w:val="20"/>
        </w:rPr>
        <w:t>submicron to a few microns</w:t>
      </w:r>
      <w:r w:rsidRPr="00255409">
        <w:rPr>
          <w:rFonts w:ascii="Arial" w:hAnsi="Arial" w:cs="Arial"/>
          <w:sz w:val="20"/>
          <w:szCs w:val="20"/>
        </w:rPr>
        <w:t xml:space="preserve"> in size and appear </w:t>
      </w:r>
      <w:r w:rsidRPr="00255409">
        <w:rPr>
          <w:rStyle w:val="Strong"/>
          <w:rFonts w:ascii="Arial" w:hAnsi="Arial" w:cs="Arial"/>
          <w:b w:val="0"/>
          <w:sz w:val="20"/>
          <w:szCs w:val="20"/>
        </w:rPr>
        <w:t>rounded or irregularly shaped</w:t>
      </w:r>
      <w:r w:rsidRPr="00255409">
        <w:rPr>
          <w:rFonts w:ascii="Arial" w:hAnsi="Arial" w:cs="Arial"/>
          <w:sz w:val="20"/>
          <w:szCs w:val="20"/>
        </w:rPr>
        <w:t xml:space="preserve">. </w:t>
      </w:r>
      <w:r w:rsidRPr="00255409">
        <w:rPr>
          <w:rStyle w:val="Strong"/>
          <w:rFonts w:ascii="Arial" w:hAnsi="Arial" w:cs="Arial"/>
          <w:b w:val="0"/>
          <w:sz w:val="20"/>
          <w:szCs w:val="20"/>
        </w:rPr>
        <w:t>The absence of</w:t>
      </w:r>
      <w:r w:rsidRPr="00255409">
        <w:rPr>
          <w:rFonts w:ascii="Arial" w:hAnsi="Arial" w:cs="Arial"/>
          <w:sz w:val="20"/>
          <w:szCs w:val="20"/>
        </w:rPr>
        <w:t xml:space="preserve"> visible pores or </w:t>
      </w:r>
      <w:proofErr w:type="gramStart"/>
      <w:r w:rsidRPr="00255409">
        <w:rPr>
          <w:rFonts w:ascii="Arial" w:hAnsi="Arial" w:cs="Arial"/>
          <w:sz w:val="20"/>
          <w:szCs w:val="20"/>
        </w:rPr>
        <w:t>cavities  suggests</w:t>
      </w:r>
      <w:proofErr w:type="gramEnd"/>
      <w:r w:rsidRPr="00255409">
        <w:rPr>
          <w:rFonts w:ascii="Arial" w:hAnsi="Arial" w:cs="Arial"/>
          <w:sz w:val="20"/>
          <w:szCs w:val="20"/>
        </w:rPr>
        <w:t xml:space="preserve"> a </w:t>
      </w:r>
      <w:r w:rsidRPr="00255409">
        <w:rPr>
          <w:rStyle w:val="Strong"/>
          <w:rFonts w:ascii="Arial" w:hAnsi="Arial" w:cs="Arial"/>
          <w:b w:val="0"/>
          <w:sz w:val="20"/>
          <w:szCs w:val="20"/>
        </w:rPr>
        <w:t>dense and continuous phase</w:t>
      </w:r>
      <w:r w:rsidRPr="00255409">
        <w:rPr>
          <w:rFonts w:ascii="Arial" w:hAnsi="Arial" w:cs="Arial"/>
          <w:sz w:val="20"/>
          <w:szCs w:val="20"/>
        </w:rPr>
        <w:t xml:space="preserve">. On the other </w:t>
      </w:r>
      <w:proofErr w:type="gramStart"/>
      <w:r w:rsidRPr="00255409">
        <w:rPr>
          <w:rFonts w:ascii="Arial" w:hAnsi="Arial" w:cs="Arial"/>
          <w:sz w:val="20"/>
          <w:szCs w:val="20"/>
        </w:rPr>
        <w:t>hand</w:t>
      </w:r>
      <w:proofErr w:type="gramEnd"/>
      <w:r w:rsidRPr="00255409">
        <w:rPr>
          <w:rFonts w:ascii="Arial" w:hAnsi="Arial" w:cs="Arial"/>
          <w:sz w:val="20"/>
          <w:szCs w:val="20"/>
        </w:rPr>
        <w:t xml:space="preserve"> the EDS on the elemental composition of DE result reveals the presence of Sulphur, Phosphorous, Chlorine etc. </w:t>
      </w:r>
    </w:p>
    <w:p w14:paraId="44254864" w14:textId="77777777" w:rsidR="00A51963" w:rsidRPr="00A51963" w:rsidRDefault="00A51963" w:rsidP="006E715F">
      <w:pPr>
        <w:pStyle w:val="NormalWeb"/>
        <w:rPr>
          <w:rFonts w:ascii="Arial" w:hAnsi="Arial" w:cs="Arial"/>
        </w:rPr>
      </w:pPr>
    </w:p>
    <w:p w14:paraId="65570296" w14:textId="77777777" w:rsidR="0019112D" w:rsidRPr="008F5985" w:rsidRDefault="0019112D" w:rsidP="0019112D">
      <w:pPr>
        <w:spacing w:after="0"/>
        <w:ind w:right="-604"/>
        <w:rPr>
          <w:rFonts w:ascii="Arial" w:hAnsi="Arial" w:cs="Arial"/>
          <w:sz w:val="24"/>
          <w:szCs w:val="24"/>
        </w:rPr>
      </w:pPr>
      <w:r w:rsidRPr="008F5985">
        <w:rPr>
          <w:rFonts w:ascii="Arial" w:hAnsi="Arial" w:cs="Arial"/>
          <w:noProof/>
          <w:sz w:val="24"/>
          <w:szCs w:val="24"/>
          <w:lang w:val="en-US"/>
        </w:rPr>
        <w:lastRenderedPageBreak/>
        <w:drawing>
          <wp:inline distT="0" distB="0" distL="0" distR="0" wp14:anchorId="33785B8A" wp14:editId="2B5C96AC">
            <wp:extent cx="1685534" cy="1390650"/>
            <wp:effectExtent l="0" t="0" r="0" b="0"/>
            <wp:docPr id="64" name="Picture 11" descr="C:\Users\user\Documents\sample A (3)@1556932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ample A (3)@1556932364.jpg"/>
                    <pic:cNvPicPr>
                      <a:picLocks noChangeAspect="1" noChangeArrowheads="1"/>
                    </pic:cNvPicPr>
                  </pic:nvPicPr>
                  <pic:blipFill>
                    <a:blip r:embed="rId18" cstate="print"/>
                    <a:srcRect/>
                    <a:stretch>
                      <a:fillRect/>
                    </a:stretch>
                  </pic:blipFill>
                  <pic:spPr bwMode="auto">
                    <a:xfrm>
                      <a:off x="0" y="0"/>
                      <a:ext cx="1691302" cy="1395409"/>
                    </a:xfrm>
                    <a:prstGeom prst="rect">
                      <a:avLst/>
                    </a:prstGeom>
                    <a:noFill/>
                    <a:ln w="9525">
                      <a:noFill/>
                      <a:miter lim="800000"/>
                      <a:headEnd/>
                      <a:tailEnd/>
                    </a:ln>
                  </pic:spPr>
                </pic:pic>
              </a:graphicData>
            </a:graphic>
          </wp:inline>
        </w:drawing>
      </w:r>
      <w:r w:rsidRPr="008F5985">
        <w:rPr>
          <w:rFonts w:ascii="Arial" w:hAnsi="Arial" w:cs="Arial"/>
          <w:sz w:val="24"/>
          <w:szCs w:val="24"/>
        </w:rPr>
        <w:t xml:space="preserve"> </w:t>
      </w:r>
      <w:r w:rsidRPr="008F5985">
        <w:rPr>
          <w:rFonts w:ascii="Arial" w:hAnsi="Arial" w:cs="Arial"/>
          <w:sz w:val="24"/>
          <w:szCs w:val="24"/>
        </w:rPr>
        <w:object w:dxaOrig="9457" w:dyaOrig="11987" w14:anchorId="1A0D20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2.95pt;height:194.25pt" o:ole="">
            <v:imagedata r:id="rId19" o:title=""/>
          </v:shape>
          <o:OLEObject Type="Embed" ProgID="Word.Document.12" ShapeID="_x0000_i1025" DrawAspect="Content" ObjectID="_1823174489" r:id="rId20"/>
        </w:object>
      </w:r>
    </w:p>
    <w:p w14:paraId="560B21A9" w14:textId="77777777" w:rsidR="0019112D" w:rsidRPr="00255409" w:rsidRDefault="0019112D" w:rsidP="0019112D">
      <w:pPr>
        <w:rPr>
          <w:rFonts w:ascii="Arial" w:hAnsi="Arial" w:cs="Arial"/>
          <w:sz w:val="20"/>
          <w:szCs w:val="20"/>
        </w:rPr>
      </w:pPr>
      <w:proofErr w:type="gramStart"/>
      <w:r w:rsidRPr="00255409">
        <w:rPr>
          <w:rFonts w:ascii="Arial" w:hAnsi="Arial" w:cs="Arial"/>
          <w:b/>
          <w:sz w:val="20"/>
          <w:szCs w:val="20"/>
        </w:rPr>
        <w:t>Fig  4</w:t>
      </w:r>
      <w:proofErr w:type="gramEnd"/>
      <w:r w:rsidRPr="00255409">
        <w:rPr>
          <w:rFonts w:ascii="Arial" w:hAnsi="Arial" w:cs="Arial"/>
          <w:b/>
          <w:sz w:val="20"/>
          <w:szCs w:val="20"/>
        </w:rPr>
        <w:t>a.  SEM image of DE</w:t>
      </w:r>
      <w:r w:rsidRPr="00255409">
        <w:rPr>
          <w:rFonts w:ascii="Arial" w:hAnsi="Arial" w:cs="Arial"/>
          <w:b/>
          <w:sz w:val="20"/>
          <w:szCs w:val="20"/>
        </w:rPr>
        <w:tab/>
        <w:t>Fig 4</w:t>
      </w:r>
      <w:proofErr w:type="gramStart"/>
      <w:r w:rsidRPr="00255409">
        <w:rPr>
          <w:rFonts w:ascii="Arial" w:hAnsi="Arial" w:cs="Arial"/>
          <w:b/>
          <w:sz w:val="20"/>
          <w:szCs w:val="20"/>
        </w:rPr>
        <w:t>b  EDS</w:t>
      </w:r>
      <w:proofErr w:type="gramEnd"/>
      <w:r w:rsidRPr="00255409">
        <w:rPr>
          <w:rFonts w:ascii="Arial" w:hAnsi="Arial" w:cs="Arial"/>
          <w:b/>
          <w:sz w:val="20"/>
          <w:szCs w:val="20"/>
        </w:rPr>
        <w:t xml:space="preserve"> result on DE</w:t>
      </w:r>
    </w:p>
    <w:p w14:paraId="04174330" w14:textId="084E3AEE" w:rsidR="0019112D" w:rsidRPr="00255409" w:rsidRDefault="0019112D" w:rsidP="0019112D">
      <w:pPr>
        <w:spacing w:after="0"/>
        <w:jc w:val="both"/>
        <w:rPr>
          <w:rFonts w:ascii="Arial" w:hAnsi="Arial" w:cs="Arial"/>
          <w:sz w:val="20"/>
          <w:szCs w:val="20"/>
          <w:lang w:eastAsia="en-GB"/>
        </w:rPr>
      </w:pPr>
      <w:r w:rsidRPr="00255409">
        <w:rPr>
          <w:rFonts w:ascii="Arial" w:hAnsi="Arial" w:cs="Arial"/>
          <w:sz w:val="20"/>
          <w:szCs w:val="20"/>
        </w:rPr>
        <w:t>The microg</w:t>
      </w:r>
      <w:r w:rsidR="00DB6E15">
        <w:rPr>
          <w:rFonts w:ascii="Arial" w:hAnsi="Arial" w:cs="Arial"/>
          <w:sz w:val="20"/>
          <w:szCs w:val="20"/>
        </w:rPr>
        <w:t xml:space="preserve">raph on PAS on the other hand (Fig. 5), </w:t>
      </w:r>
      <w:r w:rsidRPr="00255409">
        <w:rPr>
          <w:rFonts w:ascii="Arial" w:hAnsi="Arial" w:cs="Arial"/>
          <w:sz w:val="20"/>
          <w:szCs w:val="20"/>
          <w:lang w:eastAsia="en-GB"/>
        </w:rPr>
        <w:t xml:space="preserve">reveals a </w:t>
      </w:r>
      <w:r w:rsidRPr="00255409">
        <w:rPr>
          <w:rFonts w:ascii="Arial" w:hAnsi="Arial" w:cs="Arial"/>
          <w:bCs/>
          <w:sz w:val="20"/>
          <w:szCs w:val="20"/>
          <w:lang w:eastAsia="en-GB"/>
        </w:rPr>
        <w:t>rough and irregular surface</w:t>
      </w:r>
      <w:r w:rsidRPr="00255409">
        <w:rPr>
          <w:rFonts w:ascii="Arial" w:hAnsi="Arial" w:cs="Arial"/>
          <w:sz w:val="20"/>
          <w:szCs w:val="20"/>
          <w:lang w:eastAsia="en-GB"/>
        </w:rPr>
        <w:t xml:space="preserve"> with the presence of clusters or agglomerates distributed unevenly across the field. These </w:t>
      </w:r>
      <w:r w:rsidRPr="00255409">
        <w:rPr>
          <w:rFonts w:ascii="Arial" w:hAnsi="Arial" w:cs="Arial"/>
          <w:bCs/>
          <w:sz w:val="20"/>
          <w:szCs w:val="20"/>
          <w:lang w:eastAsia="en-GB"/>
        </w:rPr>
        <w:t>agglomerated features</w:t>
      </w:r>
      <w:r w:rsidRPr="00255409">
        <w:rPr>
          <w:rFonts w:ascii="Arial" w:hAnsi="Arial" w:cs="Arial"/>
          <w:sz w:val="20"/>
          <w:szCs w:val="20"/>
          <w:lang w:eastAsia="en-GB"/>
        </w:rPr>
        <w:t xml:space="preserve"> appear globular or cauliflower-like.</w:t>
      </w:r>
      <w:r w:rsidRPr="00255409">
        <w:rPr>
          <w:rFonts w:ascii="Arial" w:hAnsi="Arial" w:cs="Arial"/>
          <w:bCs/>
          <w:sz w:val="20"/>
          <w:szCs w:val="20"/>
          <w:lang w:eastAsia="en-GB"/>
        </w:rPr>
        <w:t xml:space="preserve"> The presence of </w:t>
      </w:r>
      <w:r w:rsidRPr="00255409">
        <w:rPr>
          <w:rFonts w:ascii="Arial" w:hAnsi="Arial" w:cs="Arial"/>
          <w:sz w:val="20"/>
          <w:szCs w:val="20"/>
          <w:lang w:eastAsia="en-GB"/>
        </w:rPr>
        <w:t xml:space="preserve">minor </w:t>
      </w:r>
      <w:proofErr w:type="spellStart"/>
      <w:r w:rsidRPr="00255409">
        <w:rPr>
          <w:rFonts w:ascii="Arial" w:hAnsi="Arial" w:cs="Arial"/>
          <w:bCs/>
          <w:sz w:val="20"/>
          <w:szCs w:val="20"/>
          <w:lang w:eastAsia="en-GB"/>
        </w:rPr>
        <w:t>microvoids</w:t>
      </w:r>
      <w:proofErr w:type="spellEnd"/>
      <w:r w:rsidRPr="00255409">
        <w:rPr>
          <w:rFonts w:ascii="Arial" w:hAnsi="Arial" w:cs="Arial"/>
          <w:bCs/>
          <w:sz w:val="20"/>
          <w:szCs w:val="20"/>
          <w:lang w:eastAsia="en-GB"/>
        </w:rPr>
        <w:t xml:space="preserve"> or pores</w:t>
      </w:r>
      <w:r w:rsidRPr="00255409">
        <w:rPr>
          <w:rFonts w:ascii="Arial" w:hAnsi="Arial" w:cs="Arial"/>
          <w:sz w:val="20"/>
          <w:szCs w:val="20"/>
          <w:lang w:eastAsia="en-GB"/>
        </w:rPr>
        <w:t xml:space="preserve"> was evident, especially in areas surrounding agglomerates. The micrograph hence confirms the porosity of PAS</w:t>
      </w:r>
    </w:p>
    <w:p w14:paraId="0B794668" w14:textId="77777777" w:rsidR="00443D07" w:rsidRPr="008F5985" w:rsidRDefault="00443D07" w:rsidP="00443D07">
      <w:pPr>
        <w:spacing w:after="0" w:line="360" w:lineRule="auto"/>
        <w:ind w:right="-874"/>
        <w:rPr>
          <w:rFonts w:ascii="Arial" w:hAnsi="Arial" w:cs="Arial"/>
          <w:b/>
          <w:sz w:val="24"/>
          <w:szCs w:val="24"/>
        </w:rPr>
      </w:pPr>
      <w:r w:rsidRPr="008F5985">
        <w:rPr>
          <w:rFonts w:ascii="Arial" w:hAnsi="Arial" w:cs="Arial"/>
          <w:b/>
          <w:noProof/>
          <w:sz w:val="24"/>
          <w:szCs w:val="24"/>
          <w:lang w:val="en-US"/>
        </w:rPr>
        <w:drawing>
          <wp:inline distT="0" distB="0" distL="0" distR="0" wp14:anchorId="04AA43D2" wp14:editId="12F875A8">
            <wp:extent cx="2228850" cy="1704975"/>
            <wp:effectExtent l="0" t="0" r="0" b="9525"/>
            <wp:docPr id="66" name="Picture 13" descr="C:\Users\user\Documents\Sample B (2)@155693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Sample B (2)@1556932388.jpg"/>
                    <pic:cNvPicPr>
                      <a:picLocks noChangeAspect="1" noChangeArrowheads="1"/>
                    </pic:cNvPicPr>
                  </pic:nvPicPr>
                  <pic:blipFill>
                    <a:blip r:embed="rId21" cstate="print"/>
                    <a:srcRect/>
                    <a:stretch>
                      <a:fillRect/>
                    </a:stretch>
                  </pic:blipFill>
                  <pic:spPr bwMode="auto">
                    <a:xfrm>
                      <a:off x="0" y="0"/>
                      <a:ext cx="2231878" cy="1707291"/>
                    </a:xfrm>
                    <a:prstGeom prst="rect">
                      <a:avLst/>
                    </a:prstGeom>
                    <a:noFill/>
                    <a:ln w="9525">
                      <a:noFill/>
                      <a:miter lim="800000"/>
                      <a:headEnd/>
                      <a:tailEnd/>
                    </a:ln>
                  </pic:spPr>
                </pic:pic>
              </a:graphicData>
            </a:graphic>
          </wp:inline>
        </w:drawing>
      </w:r>
      <w:r w:rsidRPr="008F5985">
        <w:rPr>
          <w:rFonts w:ascii="Arial" w:hAnsi="Arial" w:cs="Arial"/>
          <w:sz w:val="24"/>
          <w:szCs w:val="24"/>
        </w:rPr>
        <w:t xml:space="preserve">   </w:t>
      </w:r>
      <w:r w:rsidR="00546B3B" w:rsidRPr="008F5985">
        <w:rPr>
          <w:rFonts w:ascii="Arial" w:hAnsi="Arial" w:cs="Arial"/>
          <w:sz w:val="24"/>
          <w:szCs w:val="24"/>
        </w:rPr>
        <w:object w:dxaOrig="9480" w:dyaOrig="12641" w14:anchorId="60C66181">
          <v:shape id="_x0000_i1026" type="#_x0000_t75" style="width:287.3pt;height:180.7pt" o:ole="">
            <v:imagedata r:id="rId22" o:title=""/>
          </v:shape>
          <o:OLEObject Type="Embed" ProgID="Word.Document.12" ShapeID="_x0000_i1026" DrawAspect="Content" ObjectID="_1823174490" r:id="rId23"/>
        </w:object>
      </w:r>
    </w:p>
    <w:p w14:paraId="468EBF93" w14:textId="77777777" w:rsidR="00443D07" w:rsidRPr="00255409" w:rsidRDefault="00546B3B" w:rsidP="00443D07">
      <w:pPr>
        <w:rPr>
          <w:rFonts w:ascii="Arial" w:hAnsi="Arial" w:cs="Arial"/>
          <w:b/>
          <w:sz w:val="20"/>
          <w:szCs w:val="20"/>
        </w:rPr>
      </w:pPr>
      <w:r w:rsidRPr="00255409">
        <w:rPr>
          <w:rFonts w:ascii="Arial" w:hAnsi="Arial" w:cs="Arial"/>
          <w:b/>
          <w:sz w:val="20"/>
          <w:szCs w:val="20"/>
        </w:rPr>
        <w:t>Fig 5a: SEM image of PAS</w:t>
      </w:r>
      <w:r w:rsidRPr="00255409">
        <w:rPr>
          <w:rFonts w:ascii="Arial" w:hAnsi="Arial" w:cs="Arial"/>
          <w:b/>
          <w:sz w:val="20"/>
          <w:szCs w:val="20"/>
        </w:rPr>
        <w:tab/>
      </w:r>
      <w:r w:rsidRPr="00255409">
        <w:rPr>
          <w:rFonts w:ascii="Arial" w:hAnsi="Arial" w:cs="Arial"/>
          <w:b/>
          <w:sz w:val="20"/>
          <w:szCs w:val="20"/>
        </w:rPr>
        <w:tab/>
      </w:r>
      <w:r w:rsidR="00443D07" w:rsidRPr="00255409">
        <w:rPr>
          <w:rFonts w:ascii="Arial" w:hAnsi="Arial" w:cs="Arial"/>
          <w:b/>
          <w:sz w:val="20"/>
          <w:szCs w:val="20"/>
        </w:rPr>
        <w:t>Fig 5b EDS result on PAS</w:t>
      </w:r>
    </w:p>
    <w:p w14:paraId="6D58424A" w14:textId="35FD4631" w:rsidR="005B7F64" w:rsidRPr="008F5985" w:rsidRDefault="002C4D26" w:rsidP="009A6244">
      <w:pPr>
        <w:jc w:val="both"/>
        <w:rPr>
          <w:rFonts w:ascii="Arial" w:hAnsi="Arial" w:cs="Arial"/>
          <w:sz w:val="24"/>
          <w:szCs w:val="24"/>
        </w:rPr>
      </w:pPr>
      <w:r w:rsidRPr="00255409">
        <w:rPr>
          <w:rFonts w:ascii="Arial" w:hAnsi="Arial" w:cs="Arial"/>
          <w:sz w:val="20"/>
          <w:szCs w:val="20"/>
        </w:rPr>
        <w:t xml:space="preserve">In contrast, </w:t>
      </w:r>
      <w:r w:rsidR="005B7F64" w:rsidRPr="00255409">
        <w:rPr>
          <w:rFonts w:ascii="Arial" w:hAnsi="Arial" w:cs="Arial"/>
          <w:sz w:val="20"/>
          <w:szCs w:val="20"/>
        </w:rPr>
        <w:t>t</w:t>
      </w:r>
      <w:r w:rsidRPr="00255409">
        <w:rPr>
          <w:rFonts w:ascii="Arial" w:hAnsi="Arial" w:cs="Arial"/>
          <w:sz w:val="20"/>
          <w:szCs w:val="20"/>
        </w:rPr>
        <w:t>he micrograph on</w:t>
      </w:r>
      <w:r w:rsidR="00DB6E15">
        <w:rPr>
          <w:rFonts w:ascii="Arial" w:hAnsi="Arial" w:cs="Arial"/>
          <w:sz w:val="20"/>
          <w:szCs w:val="20"/>
        </w:rPr>
        <w:t xml:space="preserve"> the </w:t>
      </w:r>
      <w:proofErr w:type="gramStart"/>
      <w:r w:rsidR="00DB6E15">
        <w:rPr>
          <w:rFonts w:ascii="Arial" w:hAnsi="Arial" w:cs="Arial"/>
          <w:sz w:val="20"/>
          <w:szCs w:val="20"/>
        </w:rPr>
        <w:t xml:space="preserve">hybrid </w:t>
      </w:r>
      <w:r w:rsidRPr="00255409">
        <w:rPr>
          <w:rFonts w:ascii="Arial" w:hAnsi="Arial" w:cs="Arial"/>
          <w:sz w:val="20"/>
          <w:szCs w:val="20"/>
        </w:rPr>
        <w:t xml:space="preserve"> DE</w:t>
      </w:r>
      <w:proofErr w:type="gramEnd"/>
      <w:r w:rsidRPr="00255409">
        <w:rPr>
          <w:rFonts w:ascii="Arial" w:hAnsi="Arial" w:cs="Arial"/>
          <w:sz w:val="20"/>
          <w:szCs w:val="20"/>
        </w:rPr>
        <w:t xml:space="preserve">/PAS </w:t>
      </w:r>
      <w:r w:rsidR="00546B3B" w:rsidRPr="00255409">
        <w:rPr>
          <w:rFonts w:ascii="Arial" w:hAnsi="Arial" w:cs="Arial"/>
          <w:sz w:val="20"/>
          <w:szCs w:val="20"/>
        </w:rPr>
        <w:t xml:space="preserve">(fig 5a </w:t>
      </w:r>
      <w:r w:rsidR="005B7F64" w:rsidRPr="00255409">
        <w:rPr>
          <w:rFonts w:ascii="Arial" w:hAnsi="Arial" w:cs="Arial"/>
          <w:sz w:val="20"/>
          <w:szCs w:val="20"/>
        </w:rPr>
        <w:t>&amp;</w:t>
      </w:r>
      <w:r w:rsidR="00546B3B" w:rsidRPr="00255409">
        <w:rPr>
          <w:rFonts w:ascii="Arial" w:hAnsi="Arial" w:cs="Arial"/>
          <w:sz w:val="20"/>
          <w:szCs w:val="20"/>
        </w:rPr>
        <w:t xml:space="preserve"> </w:t>
      </w:r>
      <w:r w:rsidRPr="00255409">
        <w:rPr>
          <w:rFonts w:ascii="Arial" w:hAnsi="Arial" w:cs="Arial"/>
          <w:sz w:val="20"/>
          <w:szCs w:val="20"/>
        </w:rPr>
        <w:t xml:space="preserve">5b) showed </w:t>
      </w:r>
      <w:r w:rsidR="005B7F64" w:rsidRPr="00255409">
        <w:rPr>
          <w:rFonts w:ascii="Arial" w:hAnsi="Arial" w:cs="Arial"/>
          <w:sz w:val="20"/>
          <w:szCs w:val="20"/>
        </w:rPr>
        <w:t>significant changes/modificatio</w:t>
      </w:r>
      <w:r w:rsidR="00644FED">
        <w:rPr>
          <w:rFonts w:ascii="Arial" w:hAnsi="Arial" w:cs="Arial"/>
          <w:sz w:val="20"/>
          <w:szCs w:val="20"/>
        </w:rPr>
        <w:t xml:space="preserve">n on the surface morphology of </w:t>
      </w:r>
      <w:r w:rsidR="005B7F64" w:rsidRPr="00255409">
        <w:rPr>
          <w:rFonts w:ascii="Arial" w:hAnsi="Arial" w:cs="Arial"/>
          <w:sz w:val="20"/>
          <w:szCs w:val="20"/>
        </w:rPr>
        <w:t xml:space="preserve">PAS after hybridization. A </w:t>
      </w:r>
      <w:r w:rsidR="005B7F64" w:rsidRPr="00255409">
        <w:rPr>
          <w:rStyle w:val="Strong"/>
          <w:rFonts w:ascii="Arial" w:hAnsi="Arial" w:cs="Arial"/>
          <w:b w:val="0"/>
          <w:sz w:val="20"/>
          <w:szCs w:val="20"/>
        </w:rPr>
        <w:t>very rough, highly porous,</w:t>
      </w:r>
      <w:r w:rsidR="005B7F64" w:rsidRPr="00255409">
        <w:rPr>
          <w:rStyle w:val="Strong"/>
          <w:rFonts w:ascii="Arial" w:hAnsi="Arial" w:cs="Arial"/>
          <w:sz w:val="20"/>
          <w:szCs w:val="20"/>
        </w:rPr>
        <w:t xml:space="preserve"> </w:t>
      </w:r>
      <w:r w:rsidR="005B7F64" w:rsidRPr="00255409">
        <w:rPr>
          <w:rStyle w:val="Strong"/>
          <w:rFonts w:ascii="Arial" w:hAnsi="Arial" w:cs="Arial"/>
          <w:b w:val="0"/>
          <w:sz w:val="20"/>
          <w:szCs w:val="20"/>
        </w:rPr>
        <w:t>and fibrous texture</w:t>
      </w:r>
      <w:r w:rsidR="005B7F64" w:rsidRPr="00255409">
        <w:rPr>
          <w:rFonts w:ascii="Arial" w:hAnsi="Arial" w:cs="Arial"/>
          <w:sz w:val="20"/>
          <w:szCs w:val="20"/>
        </w:rPr>
        <w:t xml:space="preserve"> </w:t>
      </w:r>
      <w:proofErr w:type="gramStart"/>
      <w:r w:rsidR="005B7F64" w:rsidRPr="00255409">
        <w:rPr>
          <w:rFonts w:ascii="Arial" w:hAnsi="Arial" w:cs="Arial"/>
          <w:sz w:val="20"/>
          <w:szCs w:val="20"/>
        </w:rPr>
        <w:t>with  a</w:t>
      </w:r>
      <w:proofErr w:type="gramEnd"/>
      <w:r w:rsidR="005B7F64" w:rsidRPr="00255409">
        <w:rPr>
          <w:rFonts w:ascii="Arial" w:hAnsi="Arial" w:cs="Arial"/>
          <w:sz w:val="20"/>
          <w:szCs w:val="20"/>
        </w:rPr>
        <w:t xml:space="preserve"> </w:t>
      </w:r>
      <w:r w:rsidR="005B7F64" w:rsidRPr="00255409">
        <w:rPr>
          <w:rStyle w:val="Strong"/>
          <w:rFonts w:ascii="Arial" w:hAnsi="Arial" w:cs="Arial"/>
          <w:b w:val="0"/>
          <w:sz w:val="20"/>
          <w:szCs w:val="20"/>
        </w:rPr>
        <w:t>network-like structure</w:t>
      </w:r>
      <w:r w:rsidR="005B7F64" w:rsidRPr="00255409">
        <w:rPr>
          <w:rFonts w:ascii="Arial" w:hAnsi="Arial" w:cs="Arial"/>
          <w:b/>
          <w:sz w:val="20"/>
          <w:szCs w:val="20"/>
        </w:rPr>
        <w:t xml:space="preserve"> </w:t>
      </w:r>
      <w:proofErr w:type="gramStart"/>
      <w:r w:rsidR="005B7F64" w:rsidRPr="00255409">
        <w:rPr>
          <w:rFonts w:ascii="Arial" w:hAnsi="Arial" w:cs="Arial"/>
          <w:sz w:val="20"/>
          <w:szCs w:val="20"/>
        </w:rPr>
        <w:t xml:space="preserve">and  </w:t>
      </w:r>
      <w:r w:rsidR="005B7F64" w:rsidRPr="00255409">
        <w:rPr>
          <w:rStyle w:val="Strong"/>
          <w:rFonts w:ascii="Arial" w:hAnsi="Arial" w:cs="Arial"/>
          <w:b w:val="0"/>
          <w:sz w:val="20"/>
          <w:szCs w:val="20"/>
        </w:rPr>
        <w:t>dense</w:t>
      </w:r>
      <w:proofErr w:type="gramEnd"/>
      <w:r w:rsidR="005B7F64" w:rsidRPr="00255409">
        <w:rPr>
          <w:rStyle w:val="Strong"/>
          <w:rFonts w:ascii="Arial" w:hAnsi="Arial" w:cs="Arial"/>
          <w:b w:val="0"/>
          <w:sz w:val="20"/>
          <w:szCs w:val="20"/>
        </w:rPr>
        <w:t xml:space="preserve"> entanglement of fibrous and granular phases</w:t>
      </w:r>
      <w:r w:rsidR="009A6244" w:rsidRPr="00255409">
        <w:rPr>
          <w:rFonts w:ascii="Arial" w:hAnsi="Arial" w:cs="Arial"/>
          <w:b/>
          <w:sz w:val="20"/>
          <w:szCs w:val="20"/>
        </w:rPr>
        <w:t xml:space="preserve"> </w:t>
      </w:r>
      <w:r w:rsidR="005B7F64" w:rsidRPr="00255409">
        <w:rPr>
          <w:rFonts w:ascii="Arial" w:hAnsi="Arial" w:cs="Arial"/>
          <w:sz w:val="20"/>
          <w:szCs w:val="20"/>
        </w:rPr>
        <w:t>was observed</w:t>
      </w:r>
      <w:r w:rsidRPr="00255409">
        <w:rPr>
          <w:rFonts w:ascii="Arial" w:hAnsi="Arial" w:cs="Arial"/>
          <w:sz w:val="20"/>
          <w:szCs w:val="20"/>
        </w:rPr>
        <w:t>.</w:t>
      </w:r>
      <w:r w:rsidR="005B7F64" w:rsidRPr="00255409">
        <w:rPr>
          <w:rFonts w:ascii="Arial" w:hAnsi="Arial" w:cs="Arial"/>
          <w:sz w:val="20"/>
          <w:szCs w:val="20"/>
        </w:rPr>
        <w:t xml:space="preserve"> There appears to be numerous </w:t>
      </w:r>
      <w:proofErr w:type="spellStart"/>
      <w:r w:rsidR="005B7F64" w:rsidRPr="00255409">
        <w:rPr>
          <w:rStyle w:val="Strong"/>
          <w:rFonts w:ascii="Arial" w:hAnsi="Arial" w:cs="Arial"/>
          <w:b w:val="0"/>
          <w:sz w:val="20"/>
          <w:szCs w:val="20"/>
        </w:rPr>
        <w:t>microvoids</w:t>
      </w:r>
      <w:proofErr w:type="spellEnd"/>
      <w:r w:rsidR="005B7F64" w:rsidRPr="00255409">
        <w:rPr>
          <w:rStyle w:val="Strong"/>
          <w:rFonts w:ascii="Arial" w:hAnsi="Arial" w:cs="Arial"/>
          <w:b w:val="0"/>
          <w:sz w:val="20"/>
          <w:szCs w:val="20"/>
        </w:rPr>
        <w:t xml:space="preserve"> and cavities</w:t>
      </w:r>
      <w:r w:rsidR="005B7F64" w:rsidRPr="00255409">
        <w:rPr>
          <w:rFonts w:ascii="Arial" w:hAnsi="Arial" w:cs="Arial"/>
          <w:b/>
          <w:sz w:val="20"/>
          <w:szCs w:val="20"/>
        </w:rPr>
        <w:t xml:space="preserve"> </w:t>
      </w:r>
      <w:r w:rsidR="005B7F64" w:rsidRPr="00255409">
        <w:rPr>
          <w:rFonts w:ascii="Arial" w:hAnsi="Arial" w:cs="Arial"/>
          <w:sz w:val="20"/>
          <w:szCs w:val="20"/>
        </w:rPr>
        <w:t xml:space="preserve">visible across the surface and the </w:t>
      </w:r>
      <w:r w:rsidR="005B7F64" w:rsidRPr="00255409">
        <w:rPr>
          <w:rStyle w:val="Strong"/>
          <w:rFonts w:ascii="Arial" w:hAnsi="Arial" w:cs="Arial"/>
          <w:b w:val="0"/>
          <w:sz w:val="20"/>
          <w:szCs w:val="20"/>
        </w:rPr>
        <w:t>partic</w:t>
      </w:r>
      <w:r w:rsidR="009A6244" w:rsidRPr="00255409">
        <w:rPr>
          <w:rStyle w:val="Strong"/>
          <w:rFonts w:ascii="Arial" w:hAnsi="Arial" w:cs="Arial"/>
          <w:b w:val="0"/>
          <w:sz w:val="20"/>
          <w:szCs w:val="20"/>
        </w:rPr>
        <w:t xml:space="preserve">le distribution reveals a </w:t>
      </w:r>
      <w:proofErr w:type="gramStart"/>
      <w:r w:rsidR="009A6244" w:rsidRPr="00255409">
        <w:rPr>
          <w:rStyle w:val="Strong"/>
          <w:rFonts w:ascii="Arial" w:hAnsi="Arial" w:cs="Arial"/>
          <w:b w:val="0"/>
          <w:sz w:val="20"/>
          <w:szCs w:val="20"/>
        </w:rPr>
        <w:t xml:space="preserve">white </w:t>
      </w:r>
      <w:r w:rsidR="005B7F64" w:rsidRPr="00255409">
        <w:rPr>
          <w:rStyle w:val="Strong"/>
          <w:rFonts w:ascii="Arial" w:hAnsi="Arial" w:cs="Arial"/>
          <w:b w:val="0"/>
          <w:sz w:val="20"/>
          <w:szCs w:val="20"/>
        </w:rPr>
        <w:t xml:space="preserve"> bright</w:t>
      </w:r>
      <w:proofErr w:type="gramEnd"/>
      <w:r w:rsidR="005B7F64" w:rsidRPr="00255409">
        <w:rPr>
          <w:rStyle w:val="Strong"/>
          <w:rFonts w:ascii="Arial" w:hAnsi="Arial" w:cs="Arial"/>
          <w:sz w:val="20"/>
          <w:szCs w:val="20"/>
        </w:rPr>
        <w:t xml:space="preserve"> </w:t>
      </w:r>
      <w:r w:rsidR="005B7F64" w:rsidRPr="00255409">
        <w:rPr>
          <w:rStyle w:val="Strong"/>
          <w:rFonts w:ascii="Arial" w:hAnsi="Arial" w:cs="Arial"/>
          <w:b w:val="0"/>
          <w:sz w:val="20"/>
          <w:szCs w:val="20"/>
        </w:rPr>
        <w:t>spots</w:t>
      </w:r>
      <w:r w:rsidR="005B7F64" w:rsidRPr="00255409">
        <w:rPr>
          <w:rFonts w:ascii="Arial" w:hAnsi="Arial" w:cs="Arial"/>
          <w:b/>
          <w:sz w:val="20"/>
          <w:szCs w:val="20"/>
        </w:rPr>
        <w:t xml:space="preserve"> </w:t>
      </w:r>
      <w:r w:rsidR="005B7F64" w:rsidRPr="00255409">
        <w:rPr>
          <w:rFonts w:ascii="Arial" w:hAnsi="Arial" w:cs="Arial"/>
          <w:sz w:val="20"/>
          <w:szCs w:val="20"/>
        </w:rPr>
        <w:t xml:space="preserve">appearing as </w:t>
      </w:r>
      <w:r w:rsidR="009A6244" w:rsidRPr="00255409">
        <w:rPr>
          <w:rFonts w:ascii="Arial" w:hAnsi="Arial" w:cs="Arial"/>
          <w:sz w:val="20"/>
          <w:szCs w:val="20"/>
        </w:rPr>
        <w:t>clusters which</w:t>
      </w:r>
      <w:r w:rsidR="005B7F64" w:rsidRPr="00255409">
        <w:rPr>
          <w:rFonts w:ascii="Arial" w:hAnsi="Arial" w:cs="Arial"/>
          <w:sz w:val="20"/>
          <w:szCs w:val="20"/>
        </w:rPr>
        <w:t xml:space="preserve"> </w:t>
      </w:r>
      <w:proofErr w:type="gramStart"/>
      <w:r w:rsidR="005B7F64" w:rsidRPr="00255409">
        <w:rPr>
          <w:rFonts w:ascii="Arial" w:hAnsi="Arial" w:cs="Arial"/>
          <w:sz w:val="20"/>
          <w:szCs w:val="20"/>
        </w:rPr>
        <w:t>suggests  the</w:t>
      </w:r>
      <w:proofErr w:type="gramEnd"/>
      <w:r w:rsidR="005B7F64" w:rsidRPr="00255409">
        <w:rPr>
          <w:rFonts w:ascii="Arial" w:hAnsi="Arial" w:cs="Arial"/>
          <w:sz w:val="20"/>
          <w:szCs w:val="20"/>
        </w:rPr>
        <w:t xml:space="preserve"> presence of </w:t>
      </w:r>
      <w:r w:rsidR="005B7F64" w:rsidRPr="00255409">
        <w:rPr>
          <w:rStyle w:val="Strong"/>
          <w:rFonts w:ascii="Arial" w:hAnsi="Arial" w:cs="Arial"/>
          <w:b w:val="0"/>
          <w:sz w:val="20"/>
          <w:szCs w:val="20"/>
        </w:rPr>
        <w:t>inorganic or metallic nanoparticles</w:t>
      </w:r>
      <w:r w:rsidR="005B7F64" w:rsidRPr="00255409">
        <w:rPr>
          <w:rFonts w:ascii="Arial" w:hAnsi="Arial" w:cs="Arial"/>
          <w:sz w:val="20"/>
          <w:szCs w:val="20"/>
        </w:rPr>
        <w:t>. Their brighter contrast suggests higher atomic number elements (possibl</w:t>
      </w:r>
      <w:r w:rsidRPr="00255409">
        <w:rPr>
          <w:rFonts w:ascii="Arial" w:hAnsi="Arial" w:cs="Arial"/>
          <w:sz w:val="20"/>
          <w:szCs w:val="20"/>
        </w:rPr>
        <w:t xml:space="preserve">y Zn, Si, or Ti oxides), that </w:t>
      </w:r>
      <w:r w:rsidR="005B7F64" w:rsidRPr="00255409">
        <w:rPr>
          <w:rFonts w:ascii="Arial" w:hAnsi="Arial" w:cs="Arial"/>
          <w:sz w:val="20"/>
          <w:szCs w:val="20"/>
        </w:rPr>
        <w:t xml:space="preserve">could be </w:t>
      </w:r>
      <w:r w:rsidR="005B7F64" w:rsidRPr="00255409">
        <w:rPr>
          <w:rStyle w:val="Strong"/>
          <w:rFonts w:ascii="Arial" w:hAnsi="Arial" w:cs="Arial"/>
          <w:b w:val="0"/>
          <w:sz w:val="20"/>
          <w:szCs w:val="20"/>
        </w:rPr>
        <w:t>embedded or adsorbed</w:t>
      </w:r>
      <w:r w:rsidR="005B7F64" w:rsidRPr="00255409">
        <w:rPr>
          <w:rFonts w:ascii="Arial" w:hAnsi="Arial" w:cs="Arial"/>
          <w:b/>
          <w:sz w:val="20"/>
          <w:szCs w:val="20"/>
        </w:rPr>
        <w:t xml:space="preserve"> </w:t>
      </w:r>
      <w:r w:rsidR="005B7F64" w:rsidRPr="00255409">
        <w:rPr>
          <w:rFonts w:ascii="Arial" w:hAnsi="Arial" w:cs="Arial"/>
          <w:sz w:val="20"/>
          <w:szCs w:val="20"/>
        </w:rPr>
        <w:t xml:space="preserve">on organic </w:t>
      </w:r>
      <w:proofErr w:type="spellStart"/>
      <w:r w:rsidR="005B7F64" w:rsidRPr="00255409">
        <w:rPr>
          <w:rFonts w:ascii="Arial" w:hAnsi="Arial" w:cs="Arial"/>
          <w:sz w:val="20"/>
          <w:szCs w:val="20"/>
        </w:rPr>
        <w:t>fibers</w:t>
      </w:r>
      <w:proofErr w:type="spellEnd"/>
      <w:r w:rsidR="005B7F64" w:rsidRPr="008F5985">
        <w:rPr>
          <w:rFonts w:ascii="Arial" w:hAnsi="Arial" w:cs="Arial"/>
          <w:sz w:val="24"/>
          <w:szCs w:val="24"/>
        </w:rPr>
        <w:t>.</w:t>
      </w:r>
    </w:p>
    <w:bookmarkStart w:id="0" w:name="_MON_1823157509"/>
    <w:bookmarkEnd w:id="0"/>
    <w:p w14:paraId="6DF4138E" w14:textId="0695EF09" w:rsidR="00191F78" w:rsidRPr="008F5985" w:rsidRDefault="00CA531A" w:rsidP="009A6244">
      <w:pPr>
        <w:jc w:val="both"/>
        <w:rPr>
          <w:rFonts w:ascii="Arial" w:hAnsi="Arial" w:cs="Arial"/>
          <w:sz w:val="24"/>
          <w:szCs w:val="24"/>
        </w:rPr>
      </w:pPr>
      <w:r w:rsidRPr="008F5985">
        <w:rPr>
          <w:rFonts w:ascii="Arial" w:hAnsi="Arial" w:cs="Arial"/>
          <w:sz w:val="24"/>
          <w:szCs w:val="24"/>
        </w:rPr>
        <w:object w:dxaOrig="9480" w:dyaOrig="9855" w14:anchorId="359789E6">
          <v:shape id="_x0000_i1027" type="#_x0000_t75" style="width:391.25pt;height:324pt" o:ole="">
            <v:imagedata r:id="rId24" o:title=""/>
          </v:shape>
          <o:OLEObject Type="Embed" ProgID="Word.Document.12" ShapeID="_x0000_i1027" DrawAspect="Content" ObjectID="_1823174491" r:id="rId25"/>
        </w:object>
      </w:r>
    </w:p>
    <w:p w14:paraId="479F2665" w14:textId="204E1535" w:rsidR="00191F78" w:rsidRPr="00255409" w:rsidRDefault="00191F78" w:rsidP="009A6244">
      <w:pPr>
        <w:jc w:val="both"/>
        <w:rPr>
          <w:rFonts w:ascii="Arial" w:hAnsi="Arial" w:cs="Arial"/>
          <w:b/>
          <w:sz w:val="20"/>
          <w:szCs w:val="20"/>
        </w:rPr>
      </w:pPr>
      <w:r w:rsidRPr="00255409">
        <w:rPr>
          <w:rFonts w:ascii="Arial" w:hAnsi="Arial" w:cs="Arial"/>
          <w:b/>
          <w:sz w:val="20"/>
          <w:szCs w:val="20"/>
        </w:rPr>
        <w:t>Fig 6a</w:t>
      </w:r>
      <w:r w:rsidR="00CA531A">
        <w:rPr>
          <w:rFonts w:ascii="Arial" w:hAnsi="Arial" w:cs="Arial"/>
          <w:b/>
          <w:sz w:val="20"/>
          <w:szCs w:val="20"/>
        </w:rPr>
        <w:t>-b</w:t>
      </w:r>
      <w:r w:rsidRPr="00255409">
        <w:rPr>
          <w:rFonts w:ascii="Arial" w:hAnsi="Arial" w:cs="Arial"/>
          <w:b/>
          <w:sz w:val="20"/>
          <w:szCs w:val="20"/>
        </w:rPr>
        <w:t>. SEM micrograph on DE/PAS</w:t>
      </w:r>
      <w:proofErr w:type="gramStart"/>
      <w:r w:rsidR="00546B3B" w:rsidRPr="00255409">
        <w:rPr>
          <w:rFonts w:ascii="Arial" w:hAnsi="Arial" w:cs="Arial"/>
          <w:sz w:val="20"/>
          <w:szCs w:val="20"/>
        </w:rPr>
        <w:tab/>
        <w:t xml:space="preserve">  </w:t>
      </w:r>
      <w:r w:rsidR="00CA531A">
        <w:rPr>
          <w:rFonts w:ascii="Arial" w:hAnsi="Arial" w:cs="Arial"/>
          <w:b/>
          <w:sz w:val="20"/>
          <w:szCs w:val="20"/>
        </w:rPr>
        <w:t>and</w:t>
      </w:r>
      <w:proofErr w:type="gramEnd"/>
      <w:r w:rsidRPr="00255409">
        <w:rPr>
          <w:rFonts w:ascii="Arial" w:hAnsi="Arial" w:cs="Arial"/>
          <w:b/>
          <w:sz w:val="20"/>
          <w:szCs w:val="20"/>
        </w:rPr>
        <w:t xml:space="preserve"> EDS result on DE/PAS</w:t>
      </w:r>
    </w:p>
    <w:p w14:paraId="58725778" w14:textId="77777777" w:rsidR="00644FED" w:rsidRDefault="00644FED" w:rsidP="00546B3B">
      <w:pPr>
        <w:jc w:val="both"/>
        <w:rPr>
          <w:rStyle w:val="relative"/>
          <w:rFonts w:ascii="Arial" w:hAnsi="Arial" w:cs="Arial"/>
          <w:sz w:val="20"/>
          <w:szCs w:val="20"/>
        </w:rPr>
      </w:pPr>
      <w:r>
        <w:rPr>
          <w:rFonts w:ascii="Arial" w:hAnsi="Arial" w:cs="Arial"/>
          <w:sz w:val="20"/>
          <w:szCs w:val="20"/>
        </w:rPr>
        <w:t xml:space="preserve">Hence the SEM image on DE/PAS </w:t>
      </w:r>
      <w:r w:rsidR="00546B3B" w:rsidRPr="00255409">
        <w:rPr>
          <w:rFonts w:ascii="Arial" w:hAnsi="Arial" w:cs="Arial"/>
          <w:sz w:val="20"/>
          <w:szCs w:val="20"/>
        </w:rPr>
        <w:t>confirms complete grafti</w:t>
      </w:r>
      <w:r w:rsidR="002C4D26" w:rsidRPr="00255409">
        <w:rPr>
          <w:rFonts w:ascii="Arial" w:hAnsi="Arial" w:cs="Arial"/>
          <w:sz w:val="20"/>
          <w:szCs w:val="20"/>
        </w:rPr>
        <w:t>ng of the plant extract on PAS after hybridization,</w:t>
      </w:r>
      <w:r w:rsidR="00546B3B" w:rsidRPr="00255409">
        <w:rPr>
          <w:rFonts w:ascii="Arial" w:hAnsi="Arial" w:cs="Arial"/>
          <w:sz w:val="20"/>
          <w:szCs w:val="20"/>
        </w:rPr>
        <w:t xml:space="preserve"> the result provides evidence on the formation of strong covalent bond  and cross linking between the  Si –O –Si and  Si- OH group from PAS and the electron rich function</w:t>
      </w:r>
      <w:r w:rsidR="002C4D26" w:rsidRPr="00255409">
        <w:rPr>
          <w:rFonts w:ascii="Arial" w:hAnsi="Arial" w:cs="Arial"/>
          <w:sz w:val="20"/>
          <w:szCs w:val="20"/>
        </w:rPr>
        <w:t>al group</w:t>
      </w:r>
      <w:r w:rsidR="00546B3B" w:rsidRPr="00255409">
        <w:rPr>
          <w:rFonts w:ascii="Arial" w:hAnsi="Arial" w:cs="Arial"/>
          <w:sz w:val="20"/>
          <w:szCs w:val="20"/>
        </w:rPr>
        <w:t xml:space="preserve"> in DE  (–OH, –C=O ). </w:t>
      </w:r>
      <w:r w:rsidR="002C4D26" w:rsidRPr="00255409">
        <w:rPr>
          <w:rFonts w:ascii="Arial" w:hAnsi="Arial" w:cs="Arial"/>
          <w:sz w:val="20"/>
          <w:szCs w:val="20"/>
        </w:rPr>
        <w:t xml:space="preserve">Furthermore, </w:t>
      </w:r>
      <w:r w:rsidR="00546B3B" w:rsidRPr="00255409">
        <w:rPr>
          <w:rFonts w:ascii="Arial" w:hAnsi="Arial" w:cs="Arial"/>
          <w:sz w:val="20"/>
          <w:szCs w:val="20"/>
        </w:rPr>
        <w:t>the elemental composition obtained from energy</w:t>
      </w:r>
      <w:r w:rsidR="002C4D26" w:rsidRPr="00255409">
        <w:rPr>
          <w:rFonts w:ascii="Arial" w:hAnsi="Arial" w:cs="Arial"/>
          <w:sz w:val="20"/>
          <w:szCs w:val="20"/>
        </w:rPr>
        <w:t xml:space="preserve"> dispersive spectroscopy (EDS) on </w:t>
      </w:r>
      <w:r w:rsidR="00546B3B" w:rsidRPr="00255409">
        <w:rPr>
          <w:rFonts w:ascii="Arial" w:hAnsi="Arial" w:cs="Arial"/>
          <w:sz w:val="20"/>
          <w:szCs w:val="20"/>
        </w:rPr>
        <w:t xml:space="preserve">DE/PAS </w:t>
      </w:r>
      <w:r w:rsidR="002C4D26" w:rsidRPr="00255409">
        <w:rPr>
          <w:rFonts w:ascii="Arial" w:hAnsi="Arial" w:cs="Arial"/>
          <w:sz w:val="20"/>
          <w:szCs w:val="20"/>
        </w:rPr>
        <w:t xml:space="preserve">confirmed the presence of some </w:t>
      </w:r>
      <w:r w:rsidR="00546B3B" w:rsidRPr="00255409">
        <w:rPr>
          <w:rFonts w:ascii="Arial" w:hAnsi="Arial" w:cs="Arial"/>
          <w:sz w:val="20"/>
          <w:szCs w:val="20"/>
        </w:rPr>
        <w:t xml:space="preserve">specific element present (C. N, </w:t>
      </w:r>
      <w:proofErr w:type="gramStart"/>
      <w:r w:rsidR="00546B3B" w:rsidRPr="00255409">
        <w:rPr>
          <w:rFonts w:ascii="Arial" w:hAnsi="Arial" w:cs="Arial"/>
          <w:sz w:val="20"/>
          <w:szCs w:val="20"/>
        </w:rPr>
        <w:t>&amp;  Si</w:t>
      </w:r>
      <w:proofErr w:type="gramEnd"/>
      <w:r w:rsidR="00546B3B" w:rsidRPr="00255409">
        <w:rPr>
          <w:rFonts w:ascii="Arial" w:hAnsi="Arial" w:cs="Arial"/>
          <w:sz w:val="20"/>
          <w:szCs w:val="20"/>
        </w:rPr>
        <w:t>) with their corresponding weight pe</w:t>
      </w:r>
      <w:r w:rsidR="002C4D26" w:rsidRPr="00255409">
        <w:rPr>
          <w:rFonts w:ascii="Arial" w:hAnsi="Arial" w:cs="Arial"/>
          <w:sz w:val="20"/>
          <w:szCs w:val="20"/>
        </w:rPr>
        <w:t xml:space="preserve">rcentages. </w:t>
      </w:r>
      <w:r w:rsidR="00546B3B" w:rsidRPr="00255409">
        <w:rPr>
          <w:rFonts w:ascii="Arial" w:hAnsi="Arial" w:cs="Arial"/>
          <w:sz w:val="20"/>
          <w:szCs w:val="20"/>
        </w:rPr>
        <w:t xml:space="preserve">A </w:t>
      </w:r>
      <w:proofErr w:type="gramStart"/>
      <w:r w:rsidR="00546B3B" w:rsidRPr="00255409">
        <w:rPr>
          <w:rFonts w:ascii="Arial" w:hAnsi="Arial" w:cs="Arial"/>
          <w:sz w:val="20"/>
          <w:szCs w:val="20"/>
        </w:rPr>
        <w:t xml:space="preserve">higher  </w:t>
      </w:r>
      <w:proofErr w:type="spellStart"/>
      <w:r w:rsidR="00546B3B" w:rsidRPr="00255409">
        <w:rPr>
          <w:rFonts w:ascii="Arial" w:hAnsi="Arial" w:cs="Arial"/>
          <w:sz w:val="20"/>
          <w:szCs w:val="20"/>
        </w:rPr>
        <w:t>wt</w:t>
      </w:r>
      <w:proofErr w:type="spellEnd"/>
      <w:proofErr w:type="gramEnd"/>
      <w:r w:rsidR="00546B3B" w:rsidRPr="00255409">
        <w:rPr>
          <w:rFonts w:ascii="Arial" w:hAnsi="Arial" w:cs="Arial"/>
          <w:sz w:val="20"/>
          <w:szCs w:val="20"/>
        </w:rPr>
        <w:t xml:space="preserve"> % </w:t>
      </w:r>
      <w:proofErr w:type="gramStart"/>
      <w:r w:rsidR="00546B3B" w:rsidRPr="00255409">
        <w:rPr>
          <w:rFonts w:ascii="Arial" w:hAnsi="Arial" w:cs="Arial"/>
          <w:sz w:val="20"/>
          <w:szCs w:val="20"/>
        </w:rPr>
        <w:t>was  illustrated</w:t>
      </w:r>
      <w:proofErr w:type="gramEnd"/>
      <w:r w:rsidR="00546B3B" w:rsidRPr="00255409">
        <w:rPr>
          <w:rFonts w:ascii="Arial" w:hAnsi="Arial" w:cs="Arial"/>
          <w:sz w:val="20"/>
          <w:szCs w:val="20"/>
        </w:rPr>
        <w:t xml:space="preserve"> in Carbon, Nitrogen, Potassium and </w:t>
      </w:r>
      <w:proofErr w:type="gramStart"/>
      <w:r w:rsidR="00546B3B" w:rsidRPr="00255409">
        <w:rPr>
          <w:rFonts w:ascii="Arial" w:hAnsi="Arial" w:cs="Arial"/>
          <w:sz w:val="20"/>
          <w:szCs w:val="20"/>
        </w:rPr>
        <w:t>iron  with</w:t>
      </w:r>
      <w:proofErr w:type="gramEnd"/>
      <w:r w:rsidR="00546B3B" w:rsidRPr="00255409">
        <w:rPr>
          <w:rFonts w:ascii="Arial" w:hAnsi="Arial" w:cs="Arial"/>
          <w:sz w:val="20"/>
          <w:szCs w:val="20"/>
        </w:rPr>
        <w:t xml:space="preserve">  Carbon </w:t>
      </w:r>
      <w:proofErr w:type="gramStart"/>
      <w:r w:rsidR="00546B3B" w:rsidRPr="00255409">
        <w:rPr>
          <w:rFonts w:ascii="Arial" w:hAnsi="Arial" w:cs="Arial"/>
          <w:sz w:val="20"/>
          <w:szCs w:val="20"/>
        </w:rPr>
        <w:t>having  the</w:t>
      </w:r>
      <w:proofErr w:type="gramEnd"/>
      <w:r w:rsidR="00546B3B" w:rsidRPr="00255409">
        <w:rPr>
          <w:rFonts w:ascii="Arial" w:hAnsi="Arial" w:cs="Arial"/>
          <w:sz w:val="20"/>
          <w:szCs w:val="20"/>
        </w:rPr>
        <w:t xml:space="preserve"> highest </w:t>
      </w:r>
      <w:proofErr w:type="spellStart"/>
      <w:r w:rsidR="00546B3B" w:rsidRPr="00255409">
        <w:rPr>
          <w:rFonts w:ascii="Arial" w:hAnsi="Arial" w:cs="Arial"/>
          <w:sz w:val="20"/>
          <w:szCs w:val="20"/>
        </w:rPr>
        <w:t>wt</w:t>
      </w:r>
      <w:proofErr w:type="spellEnd"/>
      <w:r w:rsidR="00546B3B" w:rsidRPr="00255409">
        <w:rPr>
          <w:rFonts w:ascii="Arial" w:hAnsi="Arial" w:cs="Arial"/>
          <w:sz w:val="20"/>
          <w:szCs w:val="20"/>
        </w:rPr>
        <w:t xml:space="preserve"> % (26.99 %) compared to </w:t>
      </w:r>
      <w:proofErr w:type="gramStart"/>
      <w:r w:rsidR="00546B3B" w:rsidRPr="00255409">
        <w:rPr>
          <w:rFonts w:ascii="Arial" w:hAnsi="Arial" w:cs="Arial"/>
          <w:sz w:val="20"/>
          <w:szCs w:val="20"/>
        </w:rPr>
        <w:t>Silic</w:t>
      </w:r>
      <w:r>
        <w:rPr>
          <w:rFonts w:ascii="Arial" w:hAnsi="Arial" w:cs="Arial"/>
          <w:sz w:val="20"/>
          <w:szCs w:val="20"/>
        </w:rPr>
        <w:t>on  (</w:t>
      </w:r>
      <w:proofErr w:type="gramEnd"/>
      <w:r>
        <w:rPr>
          <w:rFonts w:ascii="Arial" w:hAnsi="Arial" w:cs="Arial"/>
          <w:sz w:val="20"/>
          <w:szCs w:val="20"/>
        </w:rPr>
        <w:t>0.77 %), providing</w:t>
      </w:r>
      <w:r w:rsidR="002C4D26" w:rsidRPr="00255409">
        <w:rPr>
          <w:rFonts w:ascii="Arial" w:hAnsi="Arial" w:cs="Arial"/>
          <w:sz w:val="20"/>
          <w:szCs w:val="20"/>
        </w:rPr>
        <w:t xml:space="preserve"> concrete evidence </w:t>
      </w:r>
      <w:r>
        <w:rPr>
          <w:rFonts w:ascii="Arial" w:hAnsi="Arial" w:cs="Arial"/>
          <w:sz w:val="20"/>
          <w:szCs w:val="20"/>
        </w:rPr>
        <w:t xml:space="preserve">that the organic phase </w:t>
      </w:r>
      <w:r w:rsidR="00546B3B" w:rsidRPr="00255409">
        <w:rPr>
          <w:rFonts w:ascii="Arial" w:hAnsi="Arial" w:cs="Arial"/>
          <w:sz w:val="20"/>
          <w:szCs w:val="20"/>
        </w:rPr>
        <w:t xml:space="preserve">completely covered inorganic phase </w:t>
      </w:r>
      <w:r>
        <w:rPr>
          <w:rFonts w:ascii="Arial" w:hAnsi="Arial" w:cs="Arial"/>
          <w:sz w:val="20"/>
          <w:szCs w:val="20"/>
        </w:rPr>
        <w:t xml:space="preserve">thus confirms successful hybridization. </w:t>
      </w:r>
      <w:proofErr w:type="gramStart"/>
      <w:r>
        <w:rPr>
          <w:rFonts w:ascii="Arial" w:hAnsi="Arial" w:cs="Arial"/>
          <w:sz w:val="20"/>
          <w:szCs w:val="20"/>
        </w:rPr>
        <w:t>This  aligns</w:t>
      </w:r>
      <w:proofErr w:type="gramEnd"/>
      <w:r w:rsidR="00546B3B" w:rsidRPr="00255409">
        <w:rPr>
          <w:rFonts w:ascii="Arial" w:hAnsi="Arial" w:cs="Arial"/>
          <w:sz w:val="20"/>
          <w:szCs w:val="20"/>
        </w:rPr>
        <w:t xml:space="preserve"> with the micrograph obtained on DE/PAS. Similar observed was recorded in a work carried out </w:t>
      </w:r>
      <w:proofErr w:type="gramStart"/>
      <w:r w:rsidR="00546B3B" w:rsidRPr="00255409">
        <w:rPr>
          <w:rFonts w:ascii="Arial" w:hAnsi="Arial" w:cs="Arial"/>
          <w:sz w:val="20"/>
          <w:szCs w:val="20"/>
        </w:rPr>
        <w:t xml:space="preserve">by  </w:t>
      </w:r>
      <w:r w:rsidR="00546B3B" w:rsidRPr="00255409">
        <w:rPr>
          <w:rStyle w:val="relative"/>
          <w:rFonts w:ascii="Arial" w:hAnsi="Arial" w:cs="Arial"/>
          <w:sz w:val="20"/>
          <w:szCs w:val="20"/>
        </w:rPr>
        <w:t>Singh</w:t>
      </w:r>
      <w:proofErr w:type="gramEnd"/>
      <w:r w:rsidR="00546B3B" w:rsidRPr="00255409">
        <w:rPr>
          <w:rStyle w:val="relative"/>
          <w:rFonts w:ascii="Arial" w:hAnsi="Arial" w:cs="Arial"/>
          <w:sz w:val="20"/>
          <w:szCs w:val="20"/>
        </w:rPr>
        <w:t xml:space="preserve">, Verma, &amp; Kumar, 2023. </w:t>
      </w:r>
    </w:p>
    <w:p w14:paraId="3F90DB9D" w14:textId="3592850A" w:rsidR="00546B3B" w:rsidRPr="00255409" w:rsidRDefault="00546B3B" w:rsidP="00546B3B">
      <w:pPr>
        <w:jc w:val="both"/>
        <w:rPr>
          <w:rStyle w:val="relative"/>
          <w:rFonts w:ascii="Arial" w:hAnsi="Arial" w:cs="Arial"/>
          <w:sz w:val="20"/>
          <w:szCs w:val="20"/>
        </w:rPr>
      </w:pPr>
      <w:r w:rsidRPr="00255409">
        <w:rPr>
          <w:rStyle w:val="relative"/>
          <w:rFonts w:ascii="Arial" w:hAnsi="Arial" w:cs="Arial"/>
          <w:sz w:val="20"/>
          <w:szCs w:val="20"/>
        </w:rPr>
        <w:t>Further evidence of successful hybridization was indicated from the result of transmission emission microscopy (refer to our published work</w:t>
      </w:r>
      <w:r w:rsidR="00BA7C19" w:rsidRPr="00255409">
        <w:rPr>
          <w:rStyle w:val="relative"/>
          <w:rFonts w:ascii="Arial" w:hAnsi="Arial" w:cs="Arial"/>
          <w:sz w:val="20"/>
          <w:szCs w:val="20"/>
        </w:rPr>
        <w:t xml:space="preserve">, </w:t>
      </w:r>
      <w:proofErr w:type="spellStart"/>
      <w:r w:rsidR="00BA7C19" w:rsidRPr="00255409">
        <w:rPr>
          <w:rStyle w:val="relative"/>
          <w:rFonts w:ascii="Arial" w:hAnsi="Arial" w:cs="Arial"/>
          <w:sz w:val="20"/>
          <w:szCs w:val="20"/>
        </w:rPr>
        <w:t>Ohaegbulam</w:t>
      </w:r>
      <w:proofErr w:type="spellEnd"/>
      <w:r w:rsidR="00BA7C19" w:rsidRPr="00255409">
        <w:rPr>
          <w:rStyle w:val="relative"/>
          <w:rFonts w:ascii="Arial" w:hAnsi="Arial" w:cs="Arial"/>
          <w:sz w:val="20"/>
          <w:szCs w:val="20"/>
        </w:rPr>
        <w:t xml:space="preserve"> et al., 2025</w:t>
      </w:r>
      <w:r w:rsidRPr="00255409">
        <w:rPr>
          <w:rStyle w:val="relative"/>
          <w:rFonts w:ascii="Arial" w:hAnsi="Arial" w:cs="Arial"/>
          <w:sz w:val="20"/>
          <w:szCs w:val="20"/>
        </w:rPr>
        <w:t xml:space="preserve">) which confirms nano sized PAS (20nm-50 nm) and </w:t>
      </w:r>
      <w:r w:rsidRPr="00255409">
        <w:rPr>
          <w:rFonts w:ascii="Arial" w:hAnsi="Arial" w:cs="Arial"/>
          <w:sz w:val="20"/>
          <w:szCs w:val="20"/>
        </w:rPr>
        <w:t>an increased lighter regions obtained from the hybrid (DE/PAS) consistent with a predominance of low electron density organic phases (carbon-rich matrix)</w:t>
      </w:r>
      <w:r w:rsidRPr="00255409">
        <w:rPr>
          <w:rStyle w:val="relative"/>
          <w:rFonts w:ascii="Arial" w:hAnsi="Arial" w:cs="Arial"/>
          <w:sz w:val="20"/>
          <w:szCs w:val="20"/>
        </w:rPr>
        <w:t xml:space="preserve"> </w:t>
      </w:r>
    </w:p>
    <w:p w14:paraId="3345F798" w14:textId="77777777" w:rsidR="00546B3B" w:rsidRPr="00255409" w:rsidRDefault="00546B3B" w:rsidP="00546B3B">
      <w:pPr>
        <w:pStyle w:val="NormalWeb"/>
        <w:rPr>
          <w:rFonts w:ascii="Arial" w:hAnsi="Arial" w:cs="Arial"/>
          <w:sz w:val="20"/>
          <w:szCs w:val="20"/>
        </w:rPr>
      </w:pPr>
      <w:r w:rsidRPr="00255409">
        <w:rPr>
          <w:rFonts w:ascii="Arial" w:hAnsi="Arial" w:cs="Arial"/>
          <w:sz w:val="20"/>
          <w:szCs w:val="20"/>
        </w:rPr>
        <w:t xml:space="preserve">The XRD diffractogram of precipitated amorphous silica (PAS) (Fig. 7) exhibited a broad diffraction halo </w:t>
      </w:r>
      <w:proofErr w:type="spellStart"/>
      <w:r w:rsidRPr="00255409">
        <w:rPr>
          <w:rFonts w:ascii="Arial" w:hAnsi="Arial" w:cs="Arial"/>
          <w:sz w:val="20"/>
          <w:szCs w:val="20"/>
        </w:rPr>
        <w:t>centered</w:t>
      </w:r>
      <w:proofErr w:type="spellEnd"/>
      <w:r w:rsidRPr="00255409">
        <w:rPr>
          <w:rFonts w:ascii="Arial" w:hAnsi="Arial" w:cs="Arial"/>
          <w:sz w:val="20"/>
          <w:szCs w:val="20"/>
        </w:rPr>
        <w:t xml:space="preserve"> at 2θ ≈ 22°, characteristic of amorphous silica. The absence of sharp, well-defined peaks indicates a lack of long-ra</w:t>
      </w:r>
      <w:r w:rsidR="00BA7C19" w:rsidRPr="00255409">
        <w:rPr>
          <w:rFonts w:ascii="Arial" w:hAnsi="Arial" w:cs="Arial"/>
          <w:sz w:val="20"/>
          <w:szCs w:val="20"/>
        </w:rPr>
        <w:t>ng</w:t>
      </w:r>
      <w:r w:rsidRPr="00255409">
        <w:rPr>
          <w:rFonts w:ascii="Arial" w:hAnsi="Arial" w:cs="Arial"/>
          <w:sz w:val="20"/>
          <w:szCs w:val="20"/>
        </w:rPr>
        <w:t>e crystalline order, confirming the non-crystalline nature of the synthesized PAS. This pattern is consistent with reported features of amorphous silica, where short-range Si–O–Si network structures produce broad scattering rather than distinct reflections (</w:t>
      </w:r>
      <w:proofErr w:type="gramStart"/>
      <w:r w:rsidRPr="00255409">
        <w:rPr>
          <w:rFonts w:ascii="Arial" w:eastAsia="MinionPro-Regular2" w:hAnsi="Arial" w:cs="Arial"/>
          <w:sz w:val="20"/>
          <w:szCs w:val="20"/>
        </w:rPr>
        <w:t>Conradi,  et al.</w:t>
      </w:r>
      <w:proofErr w:type="gramEnd"/>
      <w:r w:rsidRPr="00255409">
        <w:rPr>
          <w:rFonts w:ascii="Arial" w:eastAsia="MinionPro-Regular2" w:hAnsi="Arial" w:cs="Arial"/>
          <w:sz w:val="20"/>
          <w:szCs w:val="20"/>
        </w:rPr>
        <w:t>, 2014</w:t>
      </w:r>
      <w:r w:rsidRPr="00255409">
        <w:rPr>
          <w:rFonts w:ascii="Arial" w:hAnsi="Arial" w:cs="Arial"/>
          <w:sz w:val="20"/>
          <w:szCs w:val="20"/>
        </w:rPr>
        <w:t>; Jesionowski &amp; Krysztafkiewicz, 1999).</w:t>
      </w:r>
    </w:p>
    <w:p w14:paraId="1E3848BB" w14:textId="77777777" w:rsidR="00546B3B" w:rsidRPr="00255409" w:rsidRDefault="00546B3B" w:rsidP="00546B3B">
      <w:pPr>
        <w:pStyle w:val="NormalWeb"/>
        <w:rPr>
          <w:rFonts w:ascii="Arial" w:hAnsi="Arial" w:cs="Arial"/>
          <w:sz w:val="20"/>
          <w:szCs w:val="20"/>
        </w:rPr>
      </w:pPr>
      <w:r w:rsidRPr="00255409">
        <w:rPr>
          <w:rFonts w:ascii="Arial" w:hAnsi="Arial" w:cs="Arial"/>
          <w:sz w:val="20"/>
          <w:szCs w:val="20"/>
        </w:rPr>
        <w:t>The broad halo and absence of crystalline peaks confirm that the synthesized PAS exists in an amorphous state, which is desirable for applications requiring high surface area, enhanced reactivity, and suitability as a filler or reinforcing agent in coatings and composites.</w:t>
      </w:r>
    </w:p>
    <w:p w14:paraId="704ADE7C" w14:textId="6162FCB5" w:rsidR="00546B3B" w:rsidRPr="00255409" w:rsidRDefault="00546B3B" w:rsidP="00546B3B">
      <w:pPr>
        <w:spacing w:before="100" w:beforeAutospacing="1" w:after="100" w:afterAutospacing="1"/>
        <w:jc w:val="both"/>
        <w:rPr>
          <w:rFonts w:ascii="Arial" w:hAnsi="Arial" w:cs="Arial"/>
          <w:sz w:val="20"/>
          <w:szCs w:val="20"/>
          <w:lang w:eastAsia="en-GB"/>
        </w:rPr>
      </w:pPr>
      <w:r w:rsidRPr="00255409">
        <w:rPr>
          <w:rFonts w:ascii="Arial" w:hAnsi="Arial" w:cs="Arial"/>
          <w:sz w:val="20"/>
          <w:szCs w:val="20"/>
          <w:lang w:eastAsia="en-GB"/>
        </w:rPr>
        <w:lastRenderedPageBreak/>
        <w:t xml:space="preserve">Furthermore, from </w:t>
      </w:r>
      <w:r w:rsidRPr="00255409">
        <w:rPr>
          <w:rFonts w:ascii="Arial" w:hAnsi="Arial" w:cs="Arial"/>
          <w:b/>
          <w:sz w:val="20"/>
          <w:szCs w:val="20"/>
          <w:lang w:eastAsia="en-GB"/>
        </w:rPr>
        <w:t>Fig 8</w:t>
      </w:r>
      <w:r w:rsidRPr="00255409">
        <w:rPr>
          <w:rFonts w:ascii="Arial" w:hAnsi="Arial" w:cs="Arial"/>
          <w:sz w:val="20"/>
          <w:szCs w:val="20"/>
          <w:lang w:eastAsia="en-GB"/>
        </w:rPr>
        <w:t xml:space="preserve"> showing the XRD profile of PAS, it demonstrates that PAS </w:t>
      </w:r>
      <w:proofErr w:type="gramStart"/>
      <w:r w:rsidRPr="00255409">
        <w:rPr>
          <w:rFonts w:ascii="Arial" w:hAnsi="Arial" w:cs="Arial"/>
          <w:sz w:val="20"/>
          <w:szCs w:val="20"/>
          <w:lang w:eastAsia="en-GB"/>
        </w:rPr>
        <w:t>was  predominantly</w:t>
      </w:r>
      <w:proofErr w:type="gramEnd"/>
      <w:r w:rsidRPr="00255409">
        <w:rPr>
          <w:rFonts w:ascii="Arial" w:hAnsi="Arial" w:cs="Arial"/>
          <w:sz w:val="20"/>
          <w:szCs w:val="20"/>
          <w:lang w:eastAsia="en-GB"/>
        </w:rPr>
        <w:t xml:space="preserve"> amorphous with minor crystalline phases. The presence of </w:t>
      </w:r>
      <w:r w:rsidRPr="00255409">
        <w:rPr>
          <w:rFonts w:ascii="Arial" w:hAnsi="Arial" w:cs="Arial"/>
          <w:bCs/>
          <w:sz w:val="20"/>
          <w:szCs w:val="20"/>
          <w:lang w:eastAsia="en-GB"/>
        </w:rPr>
        <w:t>tridymite (</w:t>
      </w:r>
      <w:proofErr w:type="spellStart"/>
      <w:r w:rsidRPr="00255409">
        <w:rPr>
          <w:rFonts w:ascii="Arial" w:hAnsi="Arial" w:cs="Arial"/>
          <w:bCs/>
          <w:sz w:val="20"/>
          <w:szCs w:val="20"/>
          <w:lang w:eastAsia="en-GB"/>
        </w:rPr>
        <w:t>SiO</w:t>
      </w:r>
      <w:proofErr w:type="spellEnd"/>
      <w:r w:rsidRPr="00255409">
        <w:rPr>
          <w:rFonts w:ascii="Cambria Math" w:hAnsi="Cambria Math" w:cs="Cambria Math"/>
          <w:bCs/>
          <w:sz w:val="20"/>
          <w:szCs w:val="20"/>
          <w:lang w:eastAsia="en-GB"/>
        </w:rPr>
        <w:t>₂</w:t>
      </w:r>
      <w:r w:rsidRPr="00255409">
        <w:rPr>
          <w:rFonts w:ascii="Arial" w:hAnsi="Arial" w:cs="Arial"/>
          <w:bCs/>
          <w:sz w:val="20"/>
          <w:szCs w:val="20"/>
          <w:lang w:eastAsia="en-GB"/>
        </w:rPr>
        <w:t>)</w:t>
      </w:r>
      <w:r w:rsidRPr="00255409">
        <w:rPr>
          <w:rFonts w:ascii="Arial" w:hAnsi="Arial" w:cs="Arial"/>
          <w:sz w:val="20"/>
          <w:szCs w:val="20"/>
          <w:lang w:eastAsia="en-GB"/>
        </w:rPr>
        <w:t>, a high-temperature silica polymorph, indicates partial crystallinity within the amorphous matrix. In additio</w:t>
      </w:r>
      <w:r w:rsidR="00644FED">
        <w:rPr>
          <w:rFonts w:ascii="Arial" w:hAnsi="Arial" w:cs="Arial"/>
          <w:sz w:val="20"/>
          <w:szCs w:val="20"/>
          <w:lang w:eastAsia="en-GB"/>
        </w:rPr>
        <w:t xml:space="preserve">n, secondary crystalline phases </w:t>
      </w:r>
      <w:r w:rsidRPr="00255409">
        <w:rPr>
          <w:rFonts w:ascii="Arial" w:hAnsi="Arial" w:cs="Arial"/>
          <w:sz w:val="20"/>
          <w:szCs w:val="20"/>
          <w:lang w:eastAsia="en-GB"/>
        </w:rPr>
        <w:t xml:space="preserve">including </w:t>
      </w:r>
      <w:r w:rsidRPr="00255409">
        <w:rPr>
          <w:rFonts w:ascii="Arial" w:hAnsi="Arial" w:cs="Arial"/>
          <w:bCs/>
          <w:sz w:val="20"/>
          <w:szCs w:val="20"/>
          <w:lang w:eastAsia="en-GB"/>
        </w:rPr>
        <w:t>albite (</w:t>
      </w:r>
      <w:proofErr w:type="spellStart"/>
      <w:r w:rsidRPr="00255409">
        <w:rPr>
          <w:rFonts w:ascii="Arial" w:hAnsi="Arial" w:cs="Arial"/>
          <w:bCs/>
          <w:sz w:val="20"/>
          <w:szCs w:val="20"/>
          <w:lang w:eastAsia="en-GB"/>
        </w:rPr>
        <w:t>NaAlSi</w:t>
      </w:r>
      <w:r w:rsidRPr="00255409">
        <w:rPr>
          <w:rFonts w:ascii="Cambria Math" w:hAnsi="Cambria Math" w:cs="Cambria Math"/>
          <w:bCs/>
          <w:sz w:val="20"/>
          <w:szCs w:val="20"/>
          <w:lang w:eastAsia="en-GB"/>
        </w:rPr>
        <w:t>₃</w:t>
      </w:r>
      <w:r w:rsidRPr="00255409">
        <w:rPr>
          <w:rFonts w:ascii="Arial" w:hAnsi="Arial" w:cs="Arial"/>
          <w:bCs/>
          <w:sz w:val="20"/>
          <w:szCs w:val="20"/>
          <w:lang w:eastAsia="en-GB"/>
        </w:rPr>
        <w:t>O</w:t>
      </w:r>
      <w:proofErr w:type="spellEnd"/>
      <w:r w:rsidRPr="00255409">
        <w:rPr>
          <w:rFonts w:ascii="Cambria Math" w:hAnsi="Cambria Math" w:cs="Cambria Math"/>
          <w:bCs/>
          <w:sz w:val="20"/>
          <w:szCs w:val="20"/>
          <w:lang w:eastAsia="en-GB"/>
        </w:rPr>
        <w:t>₈</w:t>
      </w:r>
      <w:r w:rsidRPr="00255409">
        <w:rPr>
          <w:rFonts w:ascii="Arial" w:hAnsi="Arial" w:cs="Arial"/>
          <w:bCs/>
          <w:sz w:val="20"/>
          <w:szCs w:val="20"/>
          <w:lang w:eastAsia="en-GB"/>
        </w:rPr>
        <w:t>)</w:t>
      </w:r>
      <w:r w:rsidR="00644FED">
        <w:rPr>
          <w:rFonts w:ascii="Arial" w:hAnsi="Arial" w:cs="Arial"/>
          <w:sz w:val="20"/>
          <w:szCs w:val="20"/>
          <w:lang w:eastAsia="en-GB"/>
        </w:rPr>
        <w:t xml:space="preserve">, </w:t>
      </w:r>
      <w:r w:rsidRPr="00255409">
        <w:rPr>
          <w:rFonts w:ascii="Arial" w:hAnsi="Arial" w:cs="Arial"/>
          <w:bCs/>
          <w:sz w:val="20"/>
          <w:szCs w:val="20"/>
          <w:lang w:eastAsia="en-GB"/>
        </w:rPr>
        <w:t>vermiculite (Na–K–Al–O–Si·12H</w:t>
      </w:r>
      <w:r w:rsidRPr="00255409">
        <w:rPr>
          <w:rFonts w:ascii="Cambria Math" w:hAnsi="Cambria Math" w:cs="Cambria Math"/>
          <w:bCs/>
          <w:sz w:val="20"/>
          <w:szCs w:val="20"/>
          <w:lang w:eastAsia="en-GB"/>
        </w:rPr>
        <w:t>₂</w:t>
      </w:r>
      <w:r w:rsidRPr="00255409">
        <w:rPr>
          <w:rFonts w:ascii="Arial" w:hAnsi="Arial" w:cs="Arial"/>
          <w:bCs/>
          <w:sz w:val="20"/>
          <w:szCs w:val="20"/>
          <w:lang w:eastAsia="en-GB"/>
        </w:rPr>
        <w:t>O)</w:t>
      </w:r>
      <w:r w:rsidR="00644FED">
        <w:rPr>
          <w:rFonts w:ascii="Arial" w:hAnsi="Arial" w:cs="Arial"/>
          <w:sz w:val="20"/>
          <w:szCs w:val="20"/>
          <w:lang w:eastAsia="en-GB"/>
        </w:rPr>
        <w:t xml:space="preserve">, and </w:t>
      </w:r>
      <w:r w:rsidRPr="00255409">
        <w:rPr>
          <w:rFonts w:ascii="Arial" w:hAnsi="Arial" w:cs="Arial"/>
          <w:bCs/>
          <w:sz w:val="20"/>
          <w:szCs w:val="20"/>
          <w:lang w:eastAsia="en-GB"/>
        </w:rPr>
        <w:t>sodalite (</w:t>
      </w:r>
      <w:proofErr w:type="spellStart"/>
      <w:r w:rsidRPr="00255409">
        <w:rPr>
          <w:rFonts w:ascii="Arial" w:hAnsi="Arial" w:cs="Arial"/>
          <w:bCs/>
          <w:sz w:val="20"/>
          <w:szCs w:val="20"/>
          <w:lang w:eastAsia="en-GB"/>
        </w:rPr>
        <w:t>Na</w:t>
      </w:r>
      <w:r w:rsidRPr="00255409">
        <w:rPr>
          <w:rFonts w:ascii="Cambria Math" w:hAnsi="Cambria Math" w:cs="Cambria Math"/>
          <w:bCs/>
          <w:sz w:val="20"/>
          <w:szCs w:val="20"/>
          <w:lang w:eastAsia="en-GB"/>
        </w:rPr>
        <w:t>₄</w:t>
      </w:r>
      <w:r w:rsidRPr="00255409">
        <w:rPr>
          <w:rFonts w:ascii="Arial" w:hAnsi="Arial" w:cs="Arial"/>
          <w:bCs/>
          <w:sz w:val="20"/>
          <w:szCs w:val="20"/>
          <w:lang w:eastAsia="en-GB"/>
        </w:rPr>
        <w:t>Al</w:t>
      </w:r>
      <w:r w:rsidRPr="00255409">
        <w:rPr>
          <w:rFonts w:ascii="Cambria Math" w:hAnsi="Cambria Math" w:cs="Cambria Math"/>
          <w:bCs/>
          <w:sz w:val="20"/>
          <w:szCs w:val="20"/>
          <w:lang w:eastAsia="en-GB"/>
        </w:rPr>
        <w:t>₃</w:t>
      </w:r>
      <w:r w:rsidRPr="00255409">
        <w:rPr>
          <w:rFonts w:ascii="Arial" w:hAnsi="Arial" w:cs="Arial"/>
          <w:bCs/>
          <w:sz w:val="20"/>
          <w:szCs w:val="20"/>
          <w:lang w:eastAsia="en-GB"/>
        </w:rPr>
        <w:t>ClSi</w:t>
      </w:r>
      <w:r w:rsidRPr="00255409">
        <w:rPr>
          <w:rFonts w:ascii="Cambria Math" w:hAnsi="Cambria Math" w:cs="Cambria Math"/>
          <w:bCs/>
          <w:sz w:val="20"/>
          <w:szCs w:val="20"/>
          <w:lang w:eastAsia="en-GB"/>
        </w:rPr>
        <w:t>₃</w:t>
      </w:r>
      <w:r w:rsidRPr="00255409">
        <w:rPr>
          <w:rFonts w:ascii="Arial" w:hAnsi="Arial" w:cs="Arial"/>
          <w:bCs/>
          <w:sz w:val="20"/>
          <w:szCs w:val="20"/>
          <w:lang w:eastAsia="en-GB"/>
        </w:rPr>
        <w:t>O</w:t>
      </w:r>
      <w:proofErr w:type="spellEnd"/>
      <w:r w:rsidRPr="00255409">
        <w:rPr>
          <w:rFonts w:ascii="Cambria Math" w:hAnsi="Cambria Math" w:cs="Cambria Math"/>
          <w:bCs/>
          <w:sz w:val="20"/>
          <w:szCs w:val="20"/>
          <w:lang w:eastAsia="en-GB"/>
        </w:rPr>
        <w:t>₁₂</w:t>
      </w:r>
      <w:r w:rsidRPr="00255409">
        <w:rPr>
          <w:rFonts w:ascii="Arial" w:hAnsi="Arial" w:cs="Arial"/>
          <w:bCs/>
          <w:sz w:val="20"/>
          <w:szCs w:val="20"/>
          <w:lang w:eastAsia="en-GB"/>
        </w:rPr>
        <w:t>)</w:t>
      </w:r>
      <w:r w:rsidRPr="00255409">
        <w:rPr>
          <w:rFonts w:ascii="Arial" w:hAnsi="Arial" w:cs="Arial"/>
          <w:sz w:val="20"/>
          <w:szCs w:val="20"/>
          <w:lang w:eastAsia="en-GB"/>
        </w:rPr>
        <w:t xml:space="preserve"> were identified, suggesting incorporation of sodium and </w:t>
      </w:r>
      <w:proofErr w:type="spellStart"/>
      <w:r w:rsidRPr="00255409">
        <w:rPr>
          <w:rFonts w:ascii="Arial" w:hAnsi="Arial" w:cs="Arial"/>
          <w:sz w:val="20"/>
          <w:szCs w:val="20"/>
          <w:lang w:eastAsia="en-GB"/>
        </w:rPr>
        <w:t>aluminum</w:t>
      </w:r>
      <w:proofErr w:type="spellEnd"/>
      <w:r w:rsidRPr="00255409">
        <w:rPr>
          <w:rFonts w:ascii="Arial" w:hAnsi="Arial" w:cs="Arial"/>
          <w:sz w:val="20"/>
          <w:szCs w:val="20"/>
          <w:lang w:eastAsia="en-GB"/>
        </w:rPr>
        <w:t xml:space="preserve"> species during the neutralization of sodium silicate with sulfuric acid. A weak reflection corresponding to </w:t>
      </w:r>
      <w:r w:rsidRPr="00255409">
        <w:rPr>
          <w:rFonts w:ascii="Arial" w:hAnsi="Arial" w:cs="Arial"/>
          <w:bCs/>
          <w:sz w:val="20"/>
          <w:szCs w:val="20"/>
          <w:lang w:eastAsia="en-GB"/>
        </w:rPr>
        <w:t>urea (CH</w:t>
      </w:r>
      <w:r w:rsidRPr="00255409">
        <w:rPr>
          <w:rFonts w:ascii="Cambria Math" w:hAnsi="Cambria Math" w:cs="Cambria Math"/>
          <w:bCs/>
          <w:sz w:val="20"/>
          <w:szCs w:val="20"/>
          <w:lang w:eastAsia="en-GB"/>
        </w:rPr>
        <w:t>₄</w:t>
      </w:r>
      <w:r w:rsidRPr="00255409">
        <w:rPr>
          <w:rFonts w:ascii="Arial" w:hAnsi="Arial" w:cs="Arial"/>
          <w:bCs/>
          <w:sz w:val="20"/>
          <w:szCs w:val="20"/>
          <w:lang w:eastAsia="en-GB"/>
        </w:rPr>
        <w:t>N</w:t>
      </w:r>
      <w:r w:rsidRPr="00255409">
        <w:rPr>
          <w:rFonts w:ascii="Cambria Math" w:hAnsi="Cambria Math" w:cs="Cambria Math"/>
          <w:bCs/>
          <w:sz w:val="20"/>
          <w:szCs w:val="20"/>
          <w:lang w:eastAsia="en-GB"/>
        </w:rPr>
        <w:t>₂</w:t>
      </w:r>
      <w:r w:rsidRPr="00255409">
        <w:rPr>
          <w:rFonts w:ascii="Arial" w:hAnsi="Arial" w:cs="Arial"/>
          <w:bCs/>
          <w:sz w:val="20"/>
          <w:szCs w:val="20"/>
          <w:lang w:eastAsia="en-GB"/>
        </w:rPr>
        <w:t>O)</w:t>
      </w:r>
      <w:r w:rsidR="00644FED">
        <w:rPr>
          <w:rFonts w:ascii="Arial" w:hAnsi="Arial" w:cs="Arial"/>
          <w:sz w:val="20"/>
          <w:szCs w:val="20"/>
          <w:lang w:eastAsia="en-GB"/>
        </w:rPr>
        <w:t xml:space="preserve"> was also observed </w:t>
      </w:r>
      <w:r w:rsidRPr="00255409">
        <w:rPr>
          <w:rFonts w:ascii="Arial" w:hAnsi="Arial" w:cs="Arial"/>
          <w:sz w:val="20"/>
          <w:szCs w:val="20"/>
          <w:lang w:eastAsia="en-GB"/>
        </w:rPr>
        <w:t xml:space="preserve">likely originating from residual stabilizers such as polyvinylpyrrolidone used during synthesis. The coexistence of amorphous silica with crystalline silicate phases is consistent with earlier reports on sol–gel and precipitation-derived silica, where incomplete condensation of silanol groups and the presence of alkali ions promote structural reorganization and crystallite formation (Chen et al., 2019). These results suggest that PAS comprises a hybrid network of </w:t>
      </w:r>
      <w:r w:rsidRPr="00255409">
        <w:rPr>
          <w:rFonts w:ascii="Arial" w:hAnsi="Arial" w:cs="Arial"/>
          <w:bCs/>
          <w:sz w:val="20"/>
          <w:szCs w:val="20"/>
          <w:lang w:eastAsia="en-GB"/>
        </w:rPr>
        <w:t>amorphous silica and aluminosilicate domains</w:t>
      </w:r>
      <w:r w:rsidRPr="00255409">
        <w:rPr>
          <w:rFonts w:ascii="Arial" w:hAnsi="Arial" w:cs="Arial"/>
          <w:sz w:val="20"/>
          <w:szCs w:val="20"/>
          <w:lang w:eastAsia="en-GB"/>
        </w:rPr>
        <w:t>, which may enhance its thermal stability, surface functionality, and compatibility for hybrid organic–inorganic applications.</w:t>
      </w:r>
    </w:p>
    <w:p w14:paraId="03462FDD" w14:textId="77777777" w:rsidR="00546B3B" w:rsidRPr="00255409" w:rsidRDefault="00546B3B" w:rsidP="009A6244">
      <w:pPr>
        <w:jc w:val="both"/>
        <w:rPr>
          <w:rFonts w:ascii="Arial" w:hAnsi="Arial" w:cs="Arial"/>
          <w:sz w:val="20"/>
          <w:szCs w:val="20"/>
        </w:rPr>
      </w:pPr>
    </w:p>
    <w:p w14:paraId="36A6EBA8" w14:textId="77777777" w:rsidR="00E42F09" w:rsidRPr="00255409" w:rsidRDefault="00E42F09" w:rsidP="00E42F09">
      <w:pPr>
        <w:spacing w:before="100" w:beforeAutospacing="1" w:after="100" w:afterAutospacing="1" w:line="240" w:lineRule="auto"/>
        <w:jc w:val="both"/>
        <w:rPr>
          <w:rStyle w:val="relative"/>
          <w:rFonts w:ascii="Arial" w:eastAsia="Times New Roman" w:hAnsi="Arial" w:cs="Arial"/>
          <w:b/>
          <w:sz w:val="20"/>
          <w:szCs w:val="20"/>
          <w:lang w:eastAsia="en-GB"/>
        </w:rPr>
      </w:pPr>
      <w:r w:rsidRPr="008F5985">
        <w:rPr>
          <w:rStyle w:val="relative"/>
          <w:rFonts w:ascii="Arial" w:eastAsia="Times New Roman" w:hAnsi="Arial" w:cs="Arial"/>
          <w:sz w:val="24"/>
          <w:szCs w:val="24"/>
          <w:lang w:eastAsia="en-GB"/>
        </w:rPr>
        <w:object w:dxaOrig="12631" w:dyaOrig="8925" w14:anchorId="119215F3">
          <v:shape id="_x0000_i1028" type="#_x0000_t75" style="width:461.2pt;height:201.75pt" o:ole="">
            <v:imagedata r:id="rId26" o:title=""/>
          </v:shape>
          <o:OLEObject Type="Embed" ProgID="Acrobat.Document.DC" ShapeID="_x0000_i1028" DrawAspect="Content" ObjectID="_1823174492" r:id="rId27"/>
        </w:object>
      </w:r>
      <w:r w:rsidRPr="00255409">
        <w:rPr>
          <w:rStyle w:val="relative"/>
          <w:rFonts w:ascii="Arial" w:eastAsia="Times New Roman" w:hAnsi="Arial" w:cs="Arial"/>
          <w:b/>
          <w:sz w:val="20"/>
          <w:szCs w:val="20"/>
          <w:lang w:eastAsia="en-GB"/>
        </w:rPr>
        <w:t>Fig 7. XRD Analysis on s</w:t>
      </w:r>
      <w:r w:rsidRPr="00255409">
        <w:rPr>
          <w:rStyle w:val="relative"/>
          <w:rFonts w:ascii="Arial" w:hAnsi="Arial" w:cs="Arial"/>
          <w:b/>
          <w:sz w:val="20"/>
          <w:szCs w:val="20"/>
        </w:rPr>
        <w:t xml:space="preserve">ynthesised </w:t>
      </w:r>
      <w:r w:rsidRPr="00255409">
        <w:rPr>
          <w:rStyle w:val="relative"/>
          <w:rFonts w:ascii="Arial" w:eastAsia="Times New Roman" w:hAnsi="Arial" w:cs="Arial"/>
          <w:b/>
          <w:sz w:val="20"/>
          <w:szCs w:val="20"/>
          <w:lang w:eastAsia="en-GB"/>
        </w:rPr>
        <w:t>PAS</w:t>
      </w:r>
    </w:p>
    <w:p w14:paraId="3CAB529E" w14:textId="77777777" w:rsidR="00C66BC4" w:rsidRPr="008F5985" w:rsidRDefault="00C66BC4" w:rsidP="00E42F09">
      <w:pPr>
        <w:spacing w:before="100" w:beforeAutospacing="1" w:after="100" w:afterAutospacing="1" w:line="240" w:lineRule="auto"/>
        <w:jc w:val="both"/>
        <w:rPr>
          <w:rStyle w:val="relative"/>
          <w:rFonts w:ascii="Arial" w:eastAsia="Times New Roman" w:hAnsi="Arial" w:cs="Arial"/>
          <w:b/>
          <w:sz w:val="24"/>
          <w:szCs w:val="24"/>
          <w:lang w:eastAsia="en-GB"/>
        </w:rPr>
      </w:pPr>
    </w:p>
    <w:p w14:paraId="138D45ED" w14:textId="77777777" w:rsidR="00E42F09" w:rsidRPr="008F5985" w:rsidRDefault="00E42F09" w:rsidP="00E42F09">
      <w:pPr>
        <w:spacing w:before="100" w:beforeAutospacing="1" w:after="100" w:afterAutospacing="1" w:line="240" w:lineRule="auto"/>
        <w:jc w:val="both"/>
        <w:rPr>
          <w:rStyle w:val="relative"/>
          <w:rFonts w:ascii="Arial" w:eastAsia="Times New Roman" w:hAnsi="Arial" w:cs="Arial"/>
          <w:b/>
          <w:sz w:val="24"/>
          <w:szCs w:val="24"/>
          <w:lang w:eastAsia="en-GB"/>
        </w:rPr>
      </w:pPr>
      <w:r w:rsidRPr="008F5985">
        <w:rPr>
          <w:rStyle w:val="relative"/>
          <w:rFonts w:ascii="Arial" w:eastAsia="Times New Roman" w:hAnsi="Arial" w:cs="Arial"/>
          <w:b/>
          <w:sz w:val="24"/>
          <w:szCs w:val="24"/>
          <w:lang w:eastAsia="en-GB"/>
        </w:rPr>
        <w:object w:dxaOrig="12631" w:dyaOrig="8925" w14:anchorId="2C60B324">
          <v:shape id="_x0000_i1029" type="#_x0000_t75" style="width:396pt;height:230.25pt" o:ole="">
            <v:imagedata r:id="rId28" o:title=""/>
          </v:shape>
          <o:OLEObject Type="Embed" ProgID="Acrobat.Document.DC" ShapeID="_x0000_i1029" DrawAspect="Content" ObjectID="_1823174493" r:id="rId29"/>
        </w:object>
      </w:r>
    </w:p>
    <w:p w14:paraId="2DC0565D" w14:textId="77777777" w:rsidR="00E42F09" w:rsidRPr="00255409" w:rsidRDefault="00E42F09" w:rsidP="009A6244">
      <w:pPr>
        <w:jc w:val="both"/>
        <w:rPr>
          <w:rStyle w:val="relative"/>
          <w:rFonts w:ascii="Arial" w:hAnsi="Arial" w:cs="Arial"/>
          <w:b/>
          <w:sz w:val="20"/>
          <w:szCs w:val="20"/>
        </w:rPr>
      </w:pPr>
      <w:r w:rsidRPr="00255409">
        <w:rPr>
          <w:rStyle w:val="relative"/>
          <w:rFonts w:ascii="Arial" w:hAnsi="Arial" w:cs="Arial"/>
          <w:b/>
          <w:sz w:val="20"/>
          <w:szCs w:val="20"/>
        </w:rPr>
        <w:t xml:space="preserve">Fig 8. XRD profile on </w:t>
      </w:r>
      <w:r w:rsidR="00547D11" w:rsidRPr="00255409">
        <w:rPr>
          <w:rStyle w:val="relative"/>
          <w:rFonts w:ascii="Arial" w:hAnsi="Arial" w:cs="Arial"/>
          <w:b/>
          <w:sz w:val="20"/>
          <w:szCs w:val="20"/>
        </w:rPr>
        <w:t>synthesised PAS</w:t>
      </w:r>
    </w:p>
    <w:p w14:paraId="46BDE947" w14:textId="77777777" w:rsidR="0069424F" w:rsidRPr="00255409" w:rsidRDefault="0069424F" w:rsidP="009A6244">
      <w:pPr>
        <w:jc w:val="both"/>
        <w:rPr>
          <w:rStyle w:val="relative"/>
          <w:rFonts w:ascii="Arial" w:hAnsi="Arial" w:cs="Arial"/>
          <w:b/>
          <w:sz w:val="20"/>
          <w:szCs w:val="20"/>
        </w:rPr>
      </w:pPr>
      <w:r w:rsidRPr="00255409">
        <w:rPr>
          <w:rStyle w:val="relative"/>
          <w:rFonts w:ascii="Arial" w:hAnsi="Arial" w:cs="Arial"/>
          <w:b/>
          <w:sz w:val="20"/>
          <w:szCs w:val="20"/>
        </w:rPr>
        <w:t>Coating performance</w:t>
      </w:r>
    </w:p>
    <w:p w14:paraId="7EAB2B2C" w14:textId="2F12CFB8" w:rsidR="0014125A" w:rsidRPr="00255409" w:rsidRDefault="0069424F" w:rsidP="00605FD2">
      <w:pPr>
        <w:spacing w:after="0"/>
        <w:jc w:val="both"/>
        <w:rPr>
          <w:rFonts w:ascii="Arial" w:hAnsi="Arial" w:cs="Arial"/>
          <w:sz w:val="20"/>
          <w:szCs w:val="20"/>
        </w:rPr>
      </w:pPr>
      <w:r w:rsidRPr="00255409">
        <w:rPr>
          <w:rStyle w:val="relative"/>
          <w:rFonts w:ascii="Arial" w:hAnsi="Arial" w:cs="Arial"/>
          <w:sz w:val="20"/>
          <w:szCs w:val="20"/>
        </w:rPr>
        <w:t>Environmental evaluation test</w:t>
      </w:r>
      <w:r w:rsidR="001F3E24" w:rsidRPr="00255409">
        <w:rPr>
          <w:rStyle w:val="relative"/>
          <w:rFonts w:ascii="Arial" w:hAnsi="Arial" w:cs="Arial"/>
          <w:sz w:val="20"/>
          <w:szCs w:val="20"/>
        </w:rPr>
        <w:t xml:space="preserve"> (salt spray test) performed </w:t>
      </w:r>
      <w:r w:rsidRPr="00255409">
        <w:rPr>
          <w:rStyle w:val="relative"/>
          <w:rFonts w:ascii="Arial" w:hAnsi="Arial" w:cs="Arial"/>
          <w:sz w:val="20"/>
          <w:szCs w:val="20"/>
        </w:rPr>
        <w:t xml:space="preserve"> on the coated </w:t>
      </w:r>
      <w:r w:rsidR="001F3E24" w:rsidRPr="00255409">
        <w:rPr>
          <w:rStyle w:val="relative"/>
          <w:rFonts w:ascii="Arial" w:hAnsi="Arial" w:cs="Arial"/>
          <w:sz w:val="20"/>
          <w:szCs w:val="20"/>
        </w:rPr>
        <w:t>panels</w:t>
      </w:r>
      <w:r w:rsidR="00605FD2" w:rsidRPr="00255409">
        <w:rPr>
          <w:rStyle w:val="relative"/>
          <w:rFonts w:ascii="Arial" w:hAnsi="Arial" w:cs="Arial"/>
          <w:sz w:val="20"/>
          <w:szCs w:val="20"/>
        </w:rPr>
        <w:t xml:space="preserve">: </w:t>
      </w:r>
      <w:r w:rsidR="00605FD2" w:rsidRPr="00255409">
        <w:rPr>
          <w:rFonts w:ascii="Arial" w:hAnsi="Arial" w:cs="Arial"/>
          <w:sz w:val="20"/>
          <w:szCs w:val="20"/>
        </w:rPr>
        <w:t>B (bare epoxy), C (</w:t>
      </w:r>
      <w:r w:rsidR="00605FD2" w:rsidRPr="00255409">
        <w:rPr>
          <w:rFonts w:ascii="Arial" w:hAnsi="Arial" w:cs="Arial"/>
          <w:bCs/>
          <w:sz w:val="20"/>
          <w:szCs w:val="20"/>
        </w:rPr>
        <w:t xml:space="preserve">epoxy/PAS – 2 </w:t>
      </w:r>
      <w:proofErr w:type="spellStart"/>
      <w:r w:rsidR="00605FD2" w:rsidRPr="00255409">
        <w:rPr>
          <w:rFonts w:ascii="Arial" w:hAnsi="Arial" w:cs="Arial"/>
          <w:bCs/>
          <w:sz w:val="20"/>
          <w:szCs w:val="20"/>
        </w:rPr>
        <w:t>wt</w:t>
      </w:r>
      <w:proofErr w:type="spellEnd"/>
      <w:r w:rsidR="00605FD2" w:rsidRPr="00255409">
        <w:rPr>
          <w:rFonts w:ascii="Arial" w:hAnsi="Arial" w:cs="Arial"/>
          <w:bCs/>
          <w:sz w:val="20"/>
          <w:szCs w:val="20"/>
        </w:rPr>
        <w:t xml:space="preserve">%), D(epoxy/DE-0.4 </w:t>
      </w:r>
      <w:proofErr w:type="spellStart"/>
      <w:r w:rsidR="00605FD2" w:rsidRPr="00255409">
        <w:rPr>
          <w:rFonts w:ascii="Arial" w:hAnsi="Arial" w:cs="Arial"/>
          <w:bCs/>
          <w:sz w:val="20"/>
          <w:szCs w:val="20"/>
        </w:rPr>
        <w:t>wt</w:t>
      </w:r>
      <w:proofErr w:type="spellEnd"/>
      <w:r w:rsidR="00605FD2" w:rsidRPr="00255409">
        <w:rPr>
          <w:rFonts w:ascii="Arial" w:hAnsi="Arial" w:cs="Arial"/>
          <w:bCs/>
          <w:sz w:val="20"/>
          <w:szCs w:val="20"/>
        </w:rPr>
        <w:t xml:space="preserve">%), E(epoxy /DE -0.8 </w:t>
      </w:r>
      <w:proofErr w:type="spellStart"/>
      <w:r w:rsidR="00605FD2" w:rsidRPr="00255409">
        <w:rPr>
          <w:rFonts w:ascii="Arial" w:hAnsi="Arial" w:cs="Arial"/>
          <w:bCs/>
          <w:sz w:val="20"/>
          <w:szCs w:val="20"/>
        </w:rPr>
        <w:t>wt</w:t>
      </w:r>
      <w:proofErr w:type="spellEnd"/>
      <w:r w:rsidR="00605FD2" w:rsidRPr="00255409">
        <w:rPr>
          <w:rFonts w:ascii="Arial" w:hAnsi="Arial" w:cs="Arial"/>
          <w:bCs/>
          <w:sz w:val="20"/>
          <w:szCs w:val="20"/>
        </w:rPr>
        <w:t xml:space="preserve">%), F(epoxy/DE-1.2 </w:t>
      </w:r>
      <w:proofErr w:type="spellStart"/>
      <w:r w:rsidR="00605FD2" w:rsidRPr="00255409">
        <w:rPr>
          <w:rFonts w:ascii="Arial" w:hAnsi="Arial" w:cs="Arial"/>
          <w:bCs/>
          <w:sz w:val="20"/>
          <w:szCs w:val="20"/>
        </w:rPr>
        <w:t>wt</w:t>
      </w:r>
      <w:proofErr w:type="spellEnd"/>
      <w:r w:rsidR="00605FD2" w:rsidRPr="00255409">
        <w:rPr>
          <w:rFonts w:ascii="Arial" w:hAnsi="Arial" w:cs="Arial"/>
          <w:bCs/>
          <w:sz w:val="20"/>
          <w:szCs w:val="20"/>
        </w:rPr>
        <w:t>%),  G(</w:t>
      </w:r>
      <w:r w:rsidR="00605FD2" w:rsidRPr="00255409">
        <w:rPr>
          <w:rFonts w:ascii="Arial" w:hAnsi="Arial" w:cs="Arial"/>
          <w:sz w:val="20"/>
          <w:szCs w:val="20"/>
        </w:rPr>
        <w:t xml:space="preserve">epoxy/PAS- 2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%/DE- 0.4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  H (epoxy /PAS-2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%/DE - 0.8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 I(epoxy/PAS – 2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%/DE- 1.2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 </w:t>
      </w:r>
      <w:r w:rsidR="001F3E24" w:rsidRPr="00255409">
        <w:rPr>
          <w:rFonts w:ascii="Arial" w:hAnsi="Arial" w:cs="Arial"/>
          <w:sz w:val="20"/>
          <w:szCs w:val="20"/>
        </w:rPr>
        <w:t xml:space="preserve">as shown in </w:t>
      </w:r>
      <w:r w:rsidRPr="00255409">
        <w:rPr>
          <w:rStyle w:val="relative"/>
          <w:rFonts w:ascii="Arial" w:hAnsi="Arial" w:cs="Arial"/>
          <w:sz w:val="20"/>
          <w:szCs w:val="20"/>
        </w:rPr>
        <w:t xml:space="preserve"> </w:t>
      </w:r>
      <w:r w:rsidR="001F3E24" w:rsidRPr="00255409">
        <w:rPr>
          <w:rStyle w:val="relative"/>
          <w:rFonts w:ascii="Arial" w:hAnsi="Arial" w:cs="Arial"/>
          <w:sz w:val="20"/>
          <w:szCs w:val="20"/>
        </w:rPr>
        <w:t xml:space="preserve">fig </w:t>
      </w:r>
      <w:r w:rsidR="00A91BDB">
        <w:rPr>
          <w:rStyle w:val="relative"/>
          <w:rFonts w:ascii="Arial" w:hAnsi="Arial" w:cs="Arial"/>
          <w:sz w:val="20"/>
          <w:szCs w:val="20"/>
        </w:rPr>
        <w:t>9</w:t>
      </w:r>
      <w:r w:rsidR="001F3E24" w:rsidRPr="00255409">
        <w:rPr>
          <w:rStyle w:val="relative"/>
          <w:rFonts w:ascii="Arial" w:hAnsi="Arial" w:cs="Arial"/>
          <w:sz w:val="20"/>
          <w:szCs w:val="20"/>
        </w:rPr>
        <w:t>a-</w:t>
      </w:r>
      <w:r w:rsidR="00A91BDB">
        <w:rPr>
          <w:rStyle w:val="relative"/>
          <w:rFonts w:ascii="Arial" w:hAnsi="Arial" w:cs="Arial"/>
          <w:sz w:val="20"/>
          <w:szCs w:val="20"/>
        </w:rPr>
        <w:t>9</w:t>
      </w:r>
      <w:r w:rsidR="001F3E24" w:rsidRPr="00255409">
        <w:rPr>
          <w:rStyle w:val="relative"/>
          <w:rFonts w:ascii="Arial" w:hAnsi="Arial" w:cs="Arial"/>
          <w:sz w:val="20"/>
          <w:szCs w:val="20"/>
        </w:rPr>
        <w:t xml:space="preserve">b </w:t>
      </w:r>
      <w:r w:rsidR="00605FD2" w:rsidRPr="00255409">
        <w:rPr>
          <w:rStyle w:val="relative"/>
          <w:rFonts w:ascii="Arial" w:hAnsi="Arial" w:cs="Arial"/>
          <w:sz w:val="20"/>
          <w:szCs w:val="20"/>
        </w:rPr>
        <w:t xml:space="preserve">before and </w:t>
      </w:r>
      <w:r w:rsidR="00BA722D" w:rsidRPr="00255409">
        <w:rPr>
          <w:rStyle w:val="relative"/>
          <w:rFonts w:ascii="Arial" w:hAnsi="Arial" w:cs="Arial"/>
          <w:sz w:val="20"/>
          <w:szCs w:val="20"/>
        </w:rPr>
        <w:t>after exposure time (20</w:t>
      </w:r>
      <w:r w:rsidR="001F3E24" w:rsidRPr="00255409">
        <w:rPr>
          <w:rStyle w:val="relative"/>
          <w:rFonts w:ascii="Arial" w:hAnsi="Arial" w:cs="Arial"/>
          <w:sz w:val="20"/>
          <w:szCs w:val="20"/>
        </w:rPr>
        <w:t xml:space="preserve"> days) </w:t>
      </w:r>
      <w:r w:rsidR="001F3E24" w:rsidRPr="00255409">
        <w:rPr>
          <w:rFonts w:ascii="Arial" w:hAnsi="Arial" w:cs="Arial"/>
          <w:sz w:val="20"/>
          <w:szCs w:val="20"/>
        </w:rPr>
        <w:t xml:space="preserve"> reveals emergence  of  corrosion products</w:t>
      </w:r>
      <w:r w:rsidR="00605FD2" w:rsidRPr="00255409">
        <w:rPr>
          <w:rFonts w:ascii="Arial" w:hAnsi="Arial" w:cs="Arial"/>
          <w:sz w:val="20"/>
          <w:szCs w:val="20"/>
        </w:rPr>
        <w:t xml:space="preserve"> (more evident on panel B)</w:t>
      </w:r>
      <w:r w:rsidR="001F3E24" w:rsidRPr="00255409">
        <w:rPr>
          <w:rFonts w:ascii="Arial" w:hAnsi="Arial" w:cs="Arial"/>
          <w:sz w:val="20"/>
          <w:szCs w:val="20"/>
        </w:rPr>
        <w:t xml:space="preserve"> </w:t>
      </w:r>
      <w:r w:rsidR="00605FD2" w:rsidRPr="00255409">
        <w:rPr>
          <w:rFonts w:ascii="Arial" w:hAnsi="Arial" w:cs="Arial"/>
          <w:sz w:val="20"/>
          <w:szCs w:val="20"/>
        </w:rPr>
        <w:t>on all the coat</w:t>
      </w:r>
      <w:r w:rsidR="00A34C9C" w:rsidRPr="00255409">
        <w:rPr>
          <w:rFonts w:ascii="Arial" w:hAnsi="Arial" w:cs="Arial"/>
          <w:sz w:val="20"/>
          <w:szCs w:val="20"/>
        </w:rPr>
        <w:t xml:space="preserve">ed panels. There appears to be </w:t>
      </w:r>
      <w:r w:rsidR="00605FD2" w:rsidRPr="00255409">
        <w:rPr>
          <w:rFonts w:ascii="Arial" w:hAnsi="Arial" w:cs="Arial"/>
          <w:sz w:val="20"/>
          <w:szCs w:val="20"/>
        </w:rPr>
        <w:t xml:space="preserve">evidence of pitting corrosion occurring in panel B compared to others. </w:t>
      </w:r>
      <w:r w:rsidR="00BA722D" w:rsidRPr="00255409">
        <w:rPr>
          <w:rFonts w:ascii="Arial" w:hAnsi="Arial" w:cs="Arial"/>
          <w:sz w:val="20"/>
          <w:szCs w:val="20"/>
        </w:rPr>
        <w:t xml:space="preserve">The coated </w:t>
      </w:r>
      <w:proofErr w:type="gramStart"/>
      <w:r w:rsidR="00BA722D" w:rsidRPr="00255409">
        <w:rPr>
          <w:rFonts w:ascii="Arial" w:hAnsi="Arial" w:cs="Arial"/>
          <w:sz w:val="20"/>
          <w:szCs w:val="20"/>
        </w:rPr>
        <w:t>panel</w:t>
      </w:r>
      <w:r w:rsidR="00605FD2" w:rsidRPr="00255409">
        <w:rPr>
          <w:rFonts w:ascii="Arial" w:hAnsi="Arial" w:cs="Arial"/>
          <w:sz w:val="20"/>
          <w:szCs w:val="20"/>
        </w:rPr>
        <w:t xml:space="preserve">  </w:t>
      </w:r>
      <w:r w:rsidR="00605FD2" w:rsidRPr="00255409">
        <w:rPr>
          <w:rFonts w:ascii="Arial" w:hAnsi="Arial" w:cs="Arial"/>
          <w:bCs/>
          <w:sz w:val="20"/>
          <w:szCs w:val="20"/>
        </w:rPr>
        <w:t>G</w:t>
      </w:r>
      <w:proofErr w:type="gramEnd"/>
      <w:r w:rsidR="00605FD2" w:rsidRPr="00255409">
        <w:rPr>
          <w:rFonts w:ascii="Arial" w:hAnsi="Arial" w:cs="Arial"/>
          <w:bCs/>
          <w:sz w:val="20"/>
          <w:szCs w:val="20"/>
        </w:rPr>
        <w:t>(</w:t>
      </w:r>
      <w:r w:rsidR="00605FD2" w:rsidRPr="00255409">
        <w:rPr>
          <w:rFonts w:ascii="Arial" w:hAnsi="Arial" w:cs="Arial"/>
          <w:sz w:val="20"/>
          <w:szCs w:val="20"/>
        </w:rPr>
        <w:t xml:space="preserve">epoxy/PAS- 2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 xml:space="preserve">%/DE- 0.4 </w:t>
      </w:r>
      <w:proofErr w:type="spellStart"/>
      <w:r w:rsidR="00605FD2" w:rsidRPr="00255409">
        <w:rPr>
          <w:rFonts w:ascii="Arial" w:hAnsi="Arial" w:cs="Arial"/>
          <w:sz w:val="20"/>
          <w:szCs w:val="20"/>
        </w:rPr>
        <w:t>wt</w:t>
      </w:r>
      <w:proofErr w:type="spellEnd"/>
      <w:r w:rsidR="00605FD2" w:rsidRPr="00255409">
        <w:rPr>
          <w:rFonts w:ascii="Arial" w:hAnsi="Arial" w:cs="Arial"/>
          <w:sz w:val="20"/>
          <w:szCs w:val="20"/>
        </w:rPr>
        <w:t>%),</w:t>
      </w:r>
      <w:r w:rsidR="001F3E24" w:rsidRPr="00255409">
        <w:rPr>
          <w:rFonts w:ascii="Arial" w:hAnsi="Arial" w:cs="Arial"/>
          <w:sz w:val="20"/>
          <w:szCs w:val="20"/>
        </w:rPr>
        <w:t xml:space="preserve"> showed more resistance to corrosion attack after exposure</w:t>
      </w:r>
      <w:r w:rsidR="00605FD2" w:rsidRPr="00255409">
        <w:rPr>
          <w:rFonts w:ascii="Arial" w:hAnsi="Arial" w:cs="Arial"/>
          <w:sz w:val="20"/>
          <w:szCs w:val="20"/>
        </w:rPr>
        <w:t xml:space="preserve"> </w:t>
      </w:r>
      <w:proofErr w:type="gramStart"/>
      <w:r w:rsidR="00605FD2" w:rsidRPr="00255409">
        <w:rPr>
          <w:rFonts w:ascii="Arial" w:hAnsi="Arial" w:cs="Arial"/>
          <w:sz w:val="20"/>
          <w:szCs w:val="20"/>
        </w:rPr>
        <w:t>time</w:t>
      </w:r>
      <w:r w:rsidR="00B675EF">
        <w:rPr>
          <w:rFonts w:ascii="Arial" w:hAnsi="Arial" w:cs="Arial"/>
          <w:sz w:val="20"/>
          <w:szCs w:val="20"/>
        </w:rPr>
        <w:t xml:space="preserve">, </w:t>
      </w:r>
      <w:r w:rsidR="001F3E24" w:rsidRPr="00255409">
        <w:rPr>
          <w:rFonts w:ascii="Arial" w:hAnsi="Arial" w:cs="Arial"/>
          <w:sz w:val="20"/>
          <w:szCs w:val="20"/>
        </w:rPr>
        <w:t xml:space="preserve"> followed</w:t>
      </w:r>
      <w:proofErr w:type="gramEnd"/>
      <w:r w:rsidR="002C4D26" w:rsidRPr="00255409">
        <w:rPr>
          <w:rFonts w:ascii="Arial" w:hAnsi="Arial" w:cs="Arial"/>
          <w:sz w:val="20"/>
          <w:szCs w:val="20"/>
        </w:rPr>
        <w:t xml:space="preserve"> by panel H and I.</w:t>
      </w:r>
      <w:r w:rsidR="00605FD2" w:rsidRPr="00255409">
        <w:rPr>
          <w:rFonts w:ascii="Arial" w:hAnsi="Arial" w:cs="Arial"/>
          <w:sz w:val="20"/>
          <w:szCs w:val="20"/>
        </w:rPr>
        <w:t xml:space="preserve"> In general </w:t>
      </w:r>
      <w:r w:rsidR="001F3E24" w:rsidRPr="00255409">
        <w:rPr>
          <w:rFonts w:ascii="Arial" w:hAnsi="Arial" w:cs="Arial"/>
          <w:sz w:val="20"/>
          <w:szCs w:val="20"/>
        </w:rPr>
        <w:t xml:space="preserve">the panels </w:t>
      </w:r>
      <w:r w:rsidR="00605FD2" w:rsidRPr="00255409">
        <w:rPr>
          <w:rFonts w:ascii="Arial" w:hAnsi="Arial" w:cs="Arial"/>
          <w:sz w:val="20"/>
          <w:szCs w:val="20"/>
        </w:rPr>
        <w:t xml:space="preserve">coated with the hybrid coating  exhibited superior </w:t>
      </w:r>
      <w:r w:rsidR="001F3E24" w:rsidRPr="00255409">
        <w:rPr>
          <w:rFonts w:ascii="Arial" w:hAnsi="Arial" w:cs="Arial"/>
          <w:sz w:val="20"/>
          <w:szCs w:val="20"/>
        </w:rPr>
        <w:t>corrosion resistant in the test procedure compa</w:t>
      </w:r>
      <w:r w:rsidR="0014125A" w:rsidRPr="00255409">
        <w:rPr>
          <w:rFonts w:ascii="Arial" w:hAnsi="Arial" w:cs="Arial"/>
          <w:sz w:val="20"/>
          <w:szCs w:val="20"/>
        </w:rPr>
        <w:t xml:space="preserve">red to others, this </w:t>
      </w:r>
      <w:r w:rsidR="00BA722D" w:rsidRPr="00255409">
        <w:rPr>
          <w:rFonts w:ascii="Arial" w:hAnsi="Arial" w:cs="Arial"/>
          <w:sz w:val="20"/>
          <w:szCs w:val="20"/>
        </w:rPr>
        <w:t>demonstrates</w:t>
      </w:r>
      <w:r w:rsidR="0014125A" w:rsidRPr="00255409">
        <w:rPr>
          <w:rFonts w:ascii="Arial" w:hAnsi="Arial" w:cs="Arial"/>
          <w:sz w:val="20"/>
          <w:szCs w:val="20"/>
        </w:rPr>
        <w:t xml:space="preserve"> its more enhanced barrier protection property  hence offers a</w:t>
      </w:r>
      <w:r w:rsidR="00BA722D" w:rsidRPr="00255409">
        <w:rPr>
          <w:rFonts w:ascii="Arial" w:hAnsi="Arial" w:cs="Arial"/>
          <w:sz w:val="20"/>
          <w:szCs w:val="20"/>
        </w:rPr>
        <w:t>n</w:t>
      </w:r>
      <w:r w:rsidR="0014125A" w:rsidRPr="00255409">
        <w:rPr>
          <w:rFonts w:ascii="Arial" w:hAnsi="Arial" w:cs="Arial"/>
          <w:sz w:val="20"/>
          <w:szCs w:val="20"/>
        </w:rPr>
        <w:t xml:space="preserve"> excellent alternative to the conventional coating (bare epoxy).  </w:t>
      </w:r>
    </w:p>
    <w:p w14:paraId="07A423C9" w14:textId="77777777" w:rsidR="0014125A" w:rsidRPr="008F5985" w:rsidRDefault="0014125A" w:rsidP="0014125A">
      <w:pPr>
        <w:spacing w:after="0"/>
        <w:rPr>
          <w:rFonts w:ascii="Arial" w:hAnsi="Arial" w:cs="Arial"/>
          <w:sz w:val="24"/>
          <w:szCs w:val="24"/>
        </w:rPr>
      </w:pPr>
      <w:r w:rsidRPr="008F5985">
        <w:rPr>
          <w:rFonts w:ascii="Arial" w:hAnsi="Arial" w:cs="Arial"/>
          <w:sz w:val="24"/>
          <w:szCs w:val="24"/>
        </w:rPr>
        <w:t xml:space="preserve">  . </w:t>
      </w:r>
    </w:p>
    <w:p w14:paraId="3EFD7F9B" w14:textId="77777777" w:rsidR="0014125A" w:rsidRPr="008F5985" w:rsidRDefault="0014125A" w:rsidP="00BA722D">
      <w:pPr>
        <w:spacing w:after="0"/>
        <w:rPr>
          <w:rFonts w:ascii="Arial" w:hAnsi="Arial" w:cs="Arial"/>
          <w:b/>
          <w:noProof/>
          <w:sz w:val="24"/>
          <w:szCs w:val="24"/>
          <w:lang w:eastAsia="en-GB"/>
        </w:rPr>
      </w:pPr>
      <w:r w:rsidRPr="008F5985">
        <w:rPr>
          <w:rFonts w:ascii="Arial" w:hAnsi="Arial" w:cs="Arial"/>
          <w:b/>
          <w:noProof/>
          <w:sz w:val="24"/>
          <w:szCs w:val="24"/>
          <w:lang w:val="en-US"/>
        </w:rPr>
        <w:drawing>
          <wp:inline distT="0" distB="0" distL="0" distR="0" wp14:anchorId="14C537D5" wp14:editId="6CFBB25B">
            <wp:extent cx="1004972" cy="616688"/>
            <wp:effectExtent l="0" t="0" r="5080" b="0"/>
            <wp:docPr id="73" name="Picture 4" descr="C:\Users\user\Pictures\IMG_20241223_170218_465@-89106307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_20241223_170218_465@-891063073 (2).jpg"/>
                    <pic:cNvPicPr>
                      <a:picLocks noChangeAspect="1" noChangeArrowheads="1"/>
                    </pic:cNvPicPr>
                  </pic:nvPicPr>
                  <pic:blipFill>
                    <a:blip r:embed="rId30" cstate="print"/>
                    <a:srcRect/>
                    <a:stretch>
                      <a:fillRect/>
                    </a:stretch>
                  </pic:blipFill>
                  <pic:spPr bwMode="auto">
                    <a:xfrm>
                      <a:off x="0" y="0"/>
                      <a:ext cx="1020203" cy="626034"/>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0EF62DF2" wp14:editId="154D4B26">
            <wp:extent cx="974302" cy="637954"/>
            <wp:effectExtent l="0" t="0" r="0" b="0"/>
            <wp:docPr id="74" name="Picture 2" descr="C:\Users\user\Pictures\IMG_20241223_170607_923@-175374578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IMG_20241223_170607_923@-1753745782 (2).jpg"/>
                    <pic:cNvPicPr>
                      <a:picLocks noChangeAspect="1" noChangeArrowheads="1"/>
                    </pic:cNvPicPr>
                  </pic:nvPicPr>
                  <pic:blipFill>
                    <a:blip r:embed="rId31" cstate="print"/>
                    <a:srcRect/>
                    <a:stretch>
                      <a:fillRect/>
                    </a:stretch>
                  </pic:blipFill>
                  <pic:spPr bwMode="auto">
                    <a:xfrm>
                      <a:off x="0" y="0"/>
                      <a:ext cx="1001177" cy="655551"/>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5148A70D" wp14:editId="6B3D8B0A">
            <wp:extent cx="712382" cy="649230"/>
            <wp:effectExtent l="0" t="0" r="0" b="0"/>
            <wp:docPr id="83" name="Picture 3" descr="C:\Users\user\Pictures\IMG_20241223_170556_169@-181691190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IMG_20241223_170556_169@-1816911907 (2).jpg"/>
                    <pic:cNvPicPr>
                      <a:picLocks noChangeAspect="1" noChangeArrowheads="1"/>
                    </pic:cNvPicPr>
                  </pic:nvPicPr>
                  <pic:blipFill>
                    <a:blip r:embed="rId32" cstate="print"/>
                    <a:srcRect/>
                    <a:stretch>
                      <a:fillRect/>
                    </a:stretch>
                  </pic:blipFill>
                  <pic:spPr bwMode="auto">
                    <a:xfrm>
                      <a:off x="0" y="0"/>
                      <a:ext cx="731005" cy="666202"/>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330BFF5C" wp14:editId="6E5048A8">
            <wp:extent cx="884973" cy="627321"/>
            <wp:effectExtent l="0" t="0" r="0" b="1905"/>
            <wp:docPr id="87" name="Picture 4" descr="C:\Users\user\Pictures\IMG_20241223_172800_118@43865718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IMG_20241223_172800_118@438657185 (2).jpg"/>
                    <pic:cNvPicPr>
                      <a:picLocks noChangeAspect="1" noChangeArrowheads="1"/>
                    </pic:cNvPicPr>
                  </pic:nvPicPr>
                  <pic:blipFill>
                    <a:blip r:embed="rId33" cstate="print"/>
                    <a:srcRect/>
                    <a:stretch>
                      <a:fillRect/>
                    </a:stretch>
                  </pic:blipFill>
                  <pic:spPr bwMode="auto">
                    <a:xfrm>
                      <a:off x="0" y="0"/>
                      <a:ext cx="912023" cy="646496"/>
                    </a:xfrm>
                    <a:prstGeom prst="rect">
                      <a:avLst/>
                    </a:prstGeom>
                    <a:noFill/>
                    <a:ln w="9525">
                      <a:noFill/>
                      <a:miter lim="800000"/>
                      <a:headEnd/>
                      <a:tailEnd/>
                    </a:ln>
                  </pic:spPr>
                </pic:pic>
              </a:graphicData>
            </a:graphic>
          </wp:inline>
        </w:drawing>
      </w:r>
    </w:p>
    <w:p w14:paraId="1E152FE2" w14:textId="77777777" w:rsidR="0014125A" w:rsidRPr="00255409" w:rsidRDefault="00BA722D" w:rsidP="0014125A">
      <w:pPr>
        <w:rPr>
          <w:rFonts w:ascii="Arial" w:hAnsi="Arial" w:cs="Arial"/>
          <w:b/>
          <w:noProof/>
          <w:sz w:val="20"/>
          <w:szCs w:val="20"/>
          <w:lang w:eastAsia="en-GB"/>
        </w:rPr>
      </w:pPr>
      <w:r w:rsidRPr="008F5985">
        <w:rPr>
          <w:rFonts w:ascii="Arial" w:hAnsi="Arial" w:cs="Arial"/>
          <w:noProof/>
          <w:sz w:val="24"/>
          <w:szCs w:val="24"/>
          <w:lang w:eastAsia="en-GB"/>
        </w:rPr>
        <w:t xml:space="preserve">    </w:t>
      </w:r>
      <w:r w:rsidR="00546B3B" w:rsidRPr="00255409">
        <w:rPr>
          <w:rFonts w:ascii="Arial" w:hAnsi="Arial" w:cs="Arial"/>
          <w:b/>
          <w:noProof/>
          <w:sz w:val="20"/>
          <w:szCs w:val="20"/>
          <w:lang w:eastAsia="en-GB"/>
        </w:rPr>
        <w:t xml:space="preserve">Control B         </w:t>
      </w:r>
      <w:r w:rsidR="00255409">
        <w:rPr>
          <w:rFonts w:ascii="Arial" w:hAnsi="Arial" w:cs="Arial"/>
          <w:b/>
          <w:noProof/>
          <w:sz w:val="20"/>
          <w:szCs w:val="20"/>
          <w:lang w:eastAsia="en-GB"/>
        </w:rPr>
        <w:tab/>
      </w:r>
      <w:r w:rsidR="0014125A" w:rsidRPr="00255409">
        <w:rPr>
          <w:rFonts w:ascii="Arial" w:hAnsi="Arial" w:cs="Arial"/>
          <w:b/>
          <w:noProof/>
          <w:sz w:val="20"/>
          <w:szCs w:val="20"/>
          <w:lang w:eastAsia="en-GB"/>
        </w:rPr>
        <w:t xml:space="preserve">Sample   C    </w:t>
      </w:r>
      <w:r w:rsidR="0014125A" w:rsidRPr="00255409">
        <w:rPr>
          <w:rFonts w:ascii="Arial" w:hAnsi="Arial" w:cs="Arial"/>
          <w:b/>
          <w:noProof/>
          <w:sz w:val="20"/>
          <w:szCs w:val="20"/>
          <w:lang w:eastAsia="en-GB"/>
        </w:rPr>
        <w:tab/>
        <w:t xml:space="preserve"> </w:t>
      </w:r>
      <w:r w:rsidR="00546B3B" w:rsidRPr="00255409">
        <w:rPr>
          <w:rFonts w:ascii="Arial" w:hAnsi="Arial" w:cs="Arial"/>
          <w:b/>
          <w:noProof/>
          <w:sz w:val="20"/>
          <w:szCs w:val="20"/>
          <w:lang w:eastAsia="en-GB"/>
        </w:rPr>
        <w:t xml:space="preserve">     Sample D         </w:t>
      </w:r>
      <w:r w:rsidR="0014125A" w:rsidRPr="00255409">
        <w:rPr>
          <w:rFonts w:ascii="Arial" w:hAnsi="Arial" w:cs="Arial"/>
          <w:b/>
          <w:noProof/>
          <w:sz w:val="20"/>
          <w:szCs w:val="20"/>
          <w:lang w:eastAsia="en-GB"/>
        </w:rPr>
        <w:t xml:space="preserve"> </w:t>
      </w:r>
      <w:r w:rsidR="0056441B">
        <w:rPr>
          <w:rFonts w:ascii="Arial" w:hAnsi="Arial" w:cs="Arial"/>
          <w:b/>
          <w:noProof/>
          <w:sz w:val="20"/>
          <w:szCs w:val="20"/>
          <w:lang w:eastAsia="en-GB"/>
        </w:rPr>
        <w:tab/>
      </w:r>
      <w:r w:rsidR="0014125A" w:rsidRPr="00255409">
        <w:rPr>
          <w:rFonts w:ascii="Arial" w:hAnsi="Arial" w:cs="Arial"/>
          <w:b/>
          <w:noProof/>
          <w:sz w:val="20"/>
          <w:szCs w:val="20"/>
          <w:lang w:eastAsia="en-GB"/>
        </w:rPr>
        <w:t>Sample  E</w:t>
      </w:r>
    </w:p>
    <w:p w14:paraId="2DDAAB06" w14:textId="77777777" w:rsidR="0014125A" w:rsidRPr="008F5985" w:rsidRDefault="0014125A" w:rsidP="00BA722D">
      <w:pPr>
        <w:rPr>
          <w:rFonts w:ascii="Arial" w:hAnsi="Arial" w:cs="Arial"/>
          <w:b/>
          <w:noProof/>
          <w:sz w:val="24"/>
          <w:szCs w:val="24"/>
          <w:lang w:eastAsia="en-GB"/>
        </w:rPr>
      </w:pPr>
      <w:r w:rsidRPr="008F5985">
        <w:rPr>
          <w:rFonts w:ascii="Arial" w:hAnsi="Arial" w:cs="Arial"/>
          <w:b/>
          <w:noProof/>
          <w:sz w:val="24"/>
          <w:szCs w:val="24"/>
          <w:lang w:val="en-US"/>
        </w:rPr>
        <w:drawing>
          <wp:inline distT="0" distB="0" distL="0" distR="0" wp14:anchorId="190045E0" wp14:editId="3A856B22">
            <wp:extent cx="906425" cy="659219"/>
            <wp:effectExtent l="0" t="0" r="8255" b="7620"/>
            <wp:docPr id="77" name="Picture 5" descr="C:\Users\user\Pictures\IMG_20241223_173015_821@-94064666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IMG_20241223_173015_821@-940646661 (3).jpg"/>
                    <pic:cNvPicPr>
                      <a:picLocks noChangeAspect="1" noChangeArrowheads="1"/>
                    </pic:cNvPicPr>
                  </pic:nvPicPr>
                  <pic:blipFill>
                    <a:blip r:embed="rId34" cstate="print"/>
                    <a:srcRect/>
                    <a:stretch>
                      <a:fillRect/>
                    </a:stretch>
                  </pic:blipFill>
                  <pic:spPr bwMode="auto">
                    <a:xfrm>
                      <a:off x="0" y="0"/>
                      <a:ext cx="934862" cy="679900"/>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2B6BB924" wp14:editId="5EAA5FFC">
            <wp:extent cx="973570" cy="669851"/>
            <wp:effectExtent l="0" t="0" r="0" b="0"/>
            <wp:docPr id="78" name="Picture 6" descr="C:\Users\user\Pictures\IMG_20241223_173015_821@-940646661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IMG_20241223_173015_821@-940646661 (4).jpg"/>
                    <pic:cNvPicPr>
                      <a:picLocks noChangeAspect="1" noChangeArrowheads="1"/>
                    </pic:cNvPicPr>
                  </pic:nvPicPr>
                  <pic:blipFill>
                    <a:blip r:embed="rId35" cstate="print"/>
                    <a:srcRect/>
                    <a:stretch>
                      <a:fillRect/>
                    </a:stretch>
                  </pic:blipFill>
                  <pic:spPr bwMode="auto">
                    <a:xfrm>
                      <a:off x="0" y="0"/>
                      <a:ext cx="997900" cy="686591"/>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9313272" wp14:editId="7F690877">
            <wp:extent cx="751803" cy="680484"/>
            <wp:effectExtent l="0" t="0" r="0" b="5715"/>
            <wp:docPr id="102" name="Picture 9" descr="C:\Users\user\Documents\IMG_20241223_172758_408@-198277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IMG_20241223_172758_408@-1982778201.jpg"/>
                    <pic:cNvPicPr>
                      <a:picLocks noChangeAspect="1" noChangeArrowheads="1"/>
                    </pic:cNvPicPr>
                  </pic:nvPicPr>
                  <pic:blipFill>
                    <a:blip r:embed="rId36" cstate="print"/>
                    <a:srcRect/>
                    <a:stretch>
                      <a:fillRect/>
                    </a:stretch>
                  </pic:blipFill>
                  <pic:spPr bwMode="auto">
                    <a:xfrm>
                      <a:off x="0" y="0"/>
                      <a:ext cx="770267" cy="697196"/>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7B76C140" wp14:editId="15E0B68E">
            <wp:extent cx="833483" cy="668249"/>
            <wp:effectExtent l="0" t="0" r="5080" b="0"/>
            <wp:docPr id="104" name="Picture 10" descr="C:\Users\user\Documents\IMG_20241223_173014_281@8527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IMG_20241223_173014_281@8527918.jpg"/>
                    <pic:cNvPicPr>
                      <a:picLocks noChangeAspect="1" noChangeArrowheads="1"/>
                    </pic:cNvPicPr>
                  </pic:nvPicPr>
                  <pic:blipFill>
                    <a:blip r:embed="rId37" cstate="print"/>
                    <a:srcRect/>
                    <a:stretch>
                      <a:fillRect/>
                    </a:stretch>
                  </pic:blipFill>
                  <pic:spPr bwMode="auto">
                    <a:xfrm>
                      <a:off x="0" y="0"/>
                      <a:ext cx="858189" cy="688057"/>
                    </a:xfrm>
                    <a:prstGeom prst="rect">
                      <a:avLst/>
                    </a:prstGeom>
                    <a:noFill/>
                    <a:ln w="9525">
                      <a:noFill/>
                      <a:miter lim="800000"/>
                      <a:headEnd/>
                      <a:tailEnd/>
                    </a:ln>
                  </pic:spPr>
                </pic:pic>
              </a:graphicData>
            </a:graphic>
          </wp:inline>
        </w:drawing>
      </w:r>
    </w:p>
    <w:p w14:paraId="38DFC851" w14:textId="77777777" w:rsidR="0056441B" w:rsidRPr="0056441B" w:rsidRDefault="00BA722D" w:rsidP="0014125A">
      <w:pPr>
        <w:spacing w:after="0"/>
        <w:jc w:val="both"/>
        <w:rPr>
          <w:rFonts w:ascii="Arial" w:hAnsi="Arial" w:cs="Arial"/>
          <w:b/>
          <w:noProof/>
          <w:sz w:val="20"/>
          <w:szCs w:val="20"/>
          <w:lang w:eastAsia="en-GB"/>
        </w:rPr>
      </w:pPr>
      <w:r w:rsidRPr="008F5985">
        <w:rPr>
          <w:rFonts w:ascii="Arial" w:hAnsi="Arial" w:cs="Arial"/>
          <w:noProof/>
          <w:sz w:val="24"/>
          <w:szCs w:val="24"/>
          <w:lang w:eastAsia="en-GB"/>
        </w:rPr>
        <w:t xml:space="preserve"> </w:t>
      </w:r>
      <w:r w:rsidR="00546B3B" w:rsidRPr="0056441B">
        <w:rPr>
          <w:rFonts w:ascii="Arial" w:hAnsi="Arial" w:cs="Arial"/>
          <w:b/>
          <w:noProof/>
          <w:sz w:val="20"/>
          <w:szCs w:val="20"/>
          <w:lang w:eastAsia="en-GB"/>
        </w:rPr>
        <w:t xml:space="preserve"> Sample  F   </w:t>
      </w:r>
      <w:r w:rsidR="00546B3B" w:rsidRPr="0056441B">
        <w:rPr>
          <w:rFonts w:ascii="Arial" w:hAnsi="Arial" w:cs="Arial"/>
          <w:b/>
          <w:noProof/>
          <w:sz w:val="20"/>
          <w:szCs w:val="20"/>
          <w:lang w:eastAsia="en-GB"/>
        </w:rPr>
        <w:tab/>
      </w:r>
      <w:r w:rsidR="0056441B">
        <w:rPr>
          <w:rFonts w:ascii="Arial" w:hAnsi="Arial" w:cs="Arial"/>
          <w:b/>
          <w:noProof/>
          <w:sz w:val="20"/>
          <w:szCs w:val="20"/>
          <w:lang w:eastAsia="en-GB"/>
        </w:rPr>
        <w:tab/>
        <w:t xml:space="preserve">  </w:t>
      </w:r>
      <w:r w:rsidR="00546B3B" w:rsidRPr="0056441B">
        <w:rPr>
          <w:rFonts w:ascii="Arial" w:hAnsi="Arial" w:cs="Arial"/>
          <w:b/>
          <w:noProof/>
          <w:sz w:val="20"/>
          <w:szCs w:val="20"/>
          <w:lang w:eastAsia="en-GB"/>
        </w:rPr>
        <w:t xml:space="preserve">Sample  G           </w:t>
      </w:r>
      <w:r w:rsidR="0056441B">
        <w:rPr>
          <w:rFonts w:ascii="Arial" w:hAnsi="Arial" w:cs="Arial"/>
          <w:b/>
          <w:noProof/>
          <w:sz w:val="20"/>
          <w:szCs w:val="20"/>
          <w:lang w:eastAsia="en-GB"/>
        </w:rPr>
        <w:t xml:space="preserve">    </w:t>
      </w:r>
      <w:r w:rsidR="0014125A" w:rsidRPr="0056441B">
        <w:rPr>
          <w:rFonts w:ascii="Arial" w:hAnsi="Arial" w:cs="Arial"/>
          <w:b/>
          <w:noProof/>
          <w:sz w:val="20"/>
          <w:szCs w:val="20"/>
          <w:lang w:eastAsia="en-GB"/>
        </w:rPr>
        <w:t xml:space="preserve">Sample  H           </w:t>
      </w:r>
      <w:r w:rsidR="0056441B">
        <w:rPr>
          <w:rFonts w:ascii="Arial" w:hAnsi="Arial" w:cs="Arial"/>
          <w:b/>
          <w:noProof/>
          <w:sz w:val="20"/>
          <w:szCs w:val="20"/>
          <w:lang w:eastAsia="en-GB"/>
        </w:rPr>
        <w:t xml:space="preserve">     </w:t>
      </w:r>
      <w:r w:rsidR="0014125A" w:rsidRPr="0056441B">
        <w:rPr>
          <w:rFonts w:ascii="Arial" w:hAnsi="Arial" w:cs="Arial"/>
          <w:b/>
          <w:noProof/>
          <w:sz w:val="20"/>
          <w:szCs w:val="20"/>
          <w:lang w:eastAsia="en-GB"/>
        </w:rPr>
        <w:t>Sample I</w:t>
      </w:r>
    </w:p>
    <w:p w14:paraId="7C149BAC" w14:textId="4D7B5F55" w:rsidR="0014125A" w:rsidRDefault="0014125A" w:rsidP="0014125A">
      <w:pPr>
        <w:spacing w:after="0"/>
        <w:jc w:val="both"/>
        <w:rPr>
          <w:rFonts w:ascii="Arial" w:hAnsi="Arial" w:cs="Arial"/>
          <w:b/>
          <w:noProof/>
          <w:sz w:val="20"/>
          <w:szCs w:val="20"/>
          <w:lang w:eastAsia="en-GB"/>
        </w:rPr>
      </w:pPr>
      <w:r w:rsidRPr="0056441B">
        <w:rPr>
          <w:rFonts w:ascii="Arial" w:hAnsi="Arial" w:cs="Arial"/>
          <w:b/>
          <w:noProof/>
          <w:sz w:val="20"/>
          <w:szCs w:val="20"/>
          <w:lang w:eastAsia="en-GB"/>
        </w:rPr>
        <w:t xml:space="preserve">Fig  </w:t>
      </w:r>
      <w:r w:rsidR="00A91BDB">
        <w:rPr>
          <w:rFonts w:ascii="Arial" w:hAnsi="Arial" w:cs="Arial"/>
          <w:b/>
          <w:noProof/>
          <w:sz w:val="20"/>
          <w:szCs w:val="20"/>
          <w:lang w:eastAsia="en-GB"/>
        </w:rPr>
        <w:t>9</w:t>
      </w:r>
      <w:r w:rsidRPr="0056441B">
        <w:rPr>
          <w:rFonts w:ascii="Arial" w:hAnsi="Arial" w:cs="Arial"/>
          <w:b/>
          <w:noProof/>
          <w:sz w:val="20"/>
          <w:szCs w:val="20"/>
          <w:lang w:eastAsia="en-GB"/>
        </w:rPr>
        <w:t>a:</w:t>
      </w:r>
      <w:r w:rsidR="00BA722D" w:rsidRPr="0056441B">
        <w:rPr>
          <w:rFonts w:ascii="Arial" w:hAnsi="Arial" w:cs="Arial"/>
          <w:b/>
          <w:noProof/>
          <w:sz w:val="20"/>
          <w:szCs w:val="20"/>
          <w:lang w:eastAsia="en-GB"/>
        </w:rPr>
        <w:t xml:space="preserve">Salt Spray test </w:t>
      </w:r>
      <w:r w:rsidRPr="0056441B">
        <w:rPr>
          <w:rFonts w:ascii="Arial" w:hAnsi="Arial" w:cs="Arial"/>
          <w:b/>
          <w:noProof/>
          <w:sz w:val="20"/>
          <w:szCs w:val="20"/>
          <w:lang w:eastAsia="en-GB"/>
        </w:rPr>
        <w:t xml:space="preserve"> </w:t>
      </w:r>
      <w:r w:rsidR="00BA722D" w:rsidRPr="0056441B">
        <w:rPr>
          <w:rFonts w:ascii="Arial" w:hAnsi="Arial" w:cs="Arial"/>
          <w:b/>
          <w:noProof/>
          <w:sz w:val="20"/>
          <w:szCs w:val="20"/>
          <w:lang w:eastAsia="en-GB"/>
        </w:rPr>
        <w:t>b</w:t>
      </w:r>
      <w:r w:rsidRPr="0056441B">
        <w:rPr>
          <w:rFonts w:ascii="Arial" w:hAnsi="Arial" w:cs="Arial"/>
          <w:b/>
          <w:noProof/>
          <w:sz w:val="20"/>
          <w:szCs w:val="20"/>
          <w:lang w:eastAsia="en-GB"/>
        </w:rPr>
        <w:t>efore exposure</w:t>
      </w:r>
    </w:p>
    <w:p w14:paraId="3DA503EE" w14:textId="77777777" w:rsidR="0056441B" w:rsidRPr="0056441B" w:rsidRDefault="0056441B" w:rsidP="0014125A">
      <w:pPr>
        <w:spacing w:after="0"/>
        <w:jc w:val="both"/>
        <w:rPr>
          <w:rFonts w:ascii="Arial" w:hAnsi="Arial" w:cs="Arial"/>
          <w:b/>
          <w:noProof/>
          <w:sz w:val="20"/>
          <w:szCs w:val="20"/>
          <w:lang w:eastAsia="en-GB"/>
        </w:rPr>
      </w:pPr>
    </w:p>
    <w:p w14:paraId="7E949168" w14:textId="77777777" w:rsidR="0014125A" w:rsidRPr="008F5985" w:rsidRDefault="0014125A" w:rsidP="0014125A">
      <w:pPr>
        <w:spacing w:after="0"/>
        <w:ind w:right="-784"/>
        <w:rPr>
          <w:rFonts w:ascii="Arial" w:hAnsi="Arial" w:cs="Arial"/>
          <w:b/>
          <w:noProof/>
          <w:sz w:val="24"/>
          <w:szCs w:val="24"/>
          <w:lang w:eastAsia="en-GB"/>
        </w:rPr>
      </w:pPr>
      <w:r w:rsidRPr="008F5985">
        <w:rPr>
          <w:rFonts w:ascii="Arial" w:hAnsi="Arial" w:cs="Arial"/>
          <w:b/>
          <w:noProof/>
          <w:sz w:val="24"/>
          <w:szCs w:val="24"/>
          <w:lang w:val="en-US"/>
        </w:rPr>
        <w:drawing>
          <wp:inline distT="0" distB="0" distL="0" distR="0" wp14:anchorId="68C81444" wp14:editId="5EBE54C2">
            <wp:extent cx="942975" cy="725472"/>
            <wp:effectExtent l="0" t="0" r="0" b="0"/>
            <wp:docPr id="69" name="Picture 14" descr="C:\Users\user\Pictures\IMG-20241230-WA001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IMG-20241230-WA0013 (2).jpg"/>
                    <pic:cNvPicPr>
                      <a:picLocks noChangeAspect="1" noChangeArrowheads="1"/>
                    </pic:cNvPicPr>
                  </pic:nvPicPr>
                  <pic:blipFill>
                    <a:blip r:embed="rId38"/>
                    <a:srcRect/>
                    <a:stretch>
                      <a:fillRect/>
                    </a:stretch>
                  </pic:blipFill>
                  <pic:spPr bwMode="auto">
                    <a:xfrm>
                      <a:off x="0" y="0"/>
                      <a:ext cx="948716" cy="729889"/>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6C6916F" wp14:editId="4AC62BEF">
            <wp:extent cx="914400" cy="738010"/>
            <wp:effectExtent l="0" t="0" r="0" b="0"/>
            <wp:docPr id="89" name="Picture 17" descr="C:\Users\user\Pictures\IMG-20241230-WA001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IMG-20241230-WA0019 (2).jpg"/>
                    <pic:cNvPicPr>
                      <a:picLocks noChangeAspect="1" noChangeArrowheads="1"/>
                    </pic:cNvPicPr>
                  </pic:nvPicPr>
                  <pic:blipFill>
                    <a:blip r:embed="rId39" cstate="print"/>
                    <a:srcRect/>
                    <a:stretch>
                      <a:fillRect/>
                    </a:stretch>
                  </pic:blipFill>
                  <pic:spPr bwMode="auto">
                    <a:xfrm>
                      <a:off x="0" y="0"/>
                      <a:ext cx="933993" cy="753824"/>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2F905D25" wp14:editId="50522ECE">
            <wp:extent cx="856550" cy="742950"/>
            <wp:effectExtent l="0" t="0" r="0" b="0"/>
            <wp:docPr id="81" name="Picture 11" descr="C:\Users\user\Pictures\IMG-20241230-WA000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IMG-20241230-WA0008 (2).jpg"/>
                    <pic:cNvPicPr>
                      <a:picLocks noChangeAspect="1" noChangeArrowheads="1"/>
                    </pic:cNvPicPr>
                  </pic:nvPicPr>
                  <pic:blipFill>
                    <a:blip r:embed="rId40" cstate="print"/>
                    <a:srcRect/>
                    <a:stretch>
                      <a:fillRect/>
                    </a:stretch>
                  </pic:blipFill>
                  <pic:spPr bwMode="auto">
                    <a:xfrm>
                      <a:off x="0" y="0"/>
                      <a:ext cx="873900" cy="757999"/>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7BDA70EB" wp14:editId="062AF0A5">
            <wp:extent cx="828347" cy="742950"/>
            <wp:effectExtent l="0" t="0" r="0" b="0"/>
            <wp:docPr id="105" name="Picture 12" descr="C:\Users\user\Pictures\IMG-20241230-WA0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IMG-20241230-WA0010 (2).jpg"/>
                    <pic:cNvPicPr>
                      <a:picLocks noChangeAspect="1" noChangeArrowheads="1"/>
                    </pic:cNvPicPr>
                  </pic:nvPicPr>
                  <pic:blipFill>
                    <a:blip r:embed="rId41" cstate="print"/>
                    <a:srcRect/>
                    <a:stretch>
                      <a:fillRect/>
                    </a:stretch>
                  </pic:blipFill>
                  <pic:spPr bwMode="auto">
                    <a:xfrm>
                      <a:off x="0" y="0"/>
                      <a:ext cx="848427" cy="760960"/>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p>
    <w:p w14:paraId="249B3BB8" w14:textId="77777777" w:rsidR="0014125A" w:rsidRPr="0056441B" w:rsidRDefault="0014125A" w:rsidP="0014125A">
      <w:pPr>
        <w:spacing w:after="0"/>
        <w:ind w:right="-784"/>
        <w:rPr>
          <w:rFonts w:ascii="Arial" w:hAnsi="Arial" w:cs="Arial"/>
          <w:b/>
          <w:noProof/>
          <w:sz w:val="20"/>
          <w:szCs w:val="20"/>
          <w:lang w:eastAsia="en-GB"/>
        </w:rPr>
      </w:pPr>
      <w:r w:rsidRPr="008F5985">
        <w:rPr>
          <w:rFonts w:ascii="Arial" w:hAnsi="Arial" w:cs="Arial"/>
          <w:noProof/>
          <w:sz w:val="24"/>
          <w:szCs w:val="24"/>
          <w:lang w:eastAsia="en-GB"/>
        </w:rPr>
        <w:t xml:space="preserve"> </w:t>
      </w:r>
      <w:r w:rsidRPr="0056441B">
        <w:rPr>
          <w:rFonts w:ascii="Arial" w:hAnsi="Arial" w:cs="Arial"/>
          <w:noProof/>
          <w:sz w:val="20"/>
          <w:szCs w:val="20"/>
          <w:lang w:eastAsia="en-GB"/>
        </w:rPr>
        <w:t>Sample  B</w:t>
      </w:r>
      <w:r w:rsidRPr="0056441B">
        <w:rPr>
          <w:rFonts w:ascii="Arial" w:hAnsi="Arial" w:cs="Arial"/>
          <w:noProof/>
          <w:sz w:val="20"/>
          <w:szCs w:val="20"/>
          <w:lang w:eastAsia="en-GB"/>
        </w:rPr>
        <w:tab/>
        <w:t xml:space="preserve"> </w:t>
      </w:r>
      <w:r w:rsidR="00546B3B" w:rsidRPr="0056441B">
        <w:rPr>
          <w:rFonts w:ascii="Arial" w:hAnsi="Arial" w:cs="Arial"/>
          <w:noProof/>
          <w:sz w:val="20"/>
          <w:szCs w:val="20"/>
          <w:lang w:eastAsia="en-GB"/>
        </w:rPr>
        <w:t xml:space="preserve">      </w:t>
      </w:r>
      <w:r w:rsidR="0056441B">
        <w:rPr>
          <w:rFonts w:ascii="Arial" w:hAnsi="Arial" w:cs="Arial"/>
          <w:noProof/>
          <w:sz w:val="20"/>
          <w:szCs w:val="20"/>
          <w:lang w:eastAsia="en-GB"/>
        </w:rPr>
        <w:t xml:space="preserve">   </w:t>
      </w:r>
      <w:r w:rsidR="00546B3B" w:rsidRPr="0056441B">
        <w:rPr>
          <w:rFonts w:ascii="Arial" w:hAnsi="Arial" w:cs="Arial"/>
          <w:noProof/>
          <w:sz w:val="20"/>
          <w:szCs w:val="20"/>
          <w:lang w:eastAsia="en-GB"/>
        </w:rPr>
        <w:t xml:space="preserve">Sample  C        </w:t>
      </w:r>
      <w:r w:rsidRPr="0056441B">
        <w:rPr>
          <w:rFonts w:ascii="Arial" w:hAnsi="Arial" w:cs="Arial"/>
          <w:noProof/>
          <w:sz w:val="20"/>
          <w:szCs w:val="20"/>
          <w:lang w:eastAsia="en-GB"/>
        </w:rPr>
        <w:t xml:space="preserve"> </w:t>
      </w:r>
      <w:r w:rsidR="0056441B">
        <w:rPr>
          <w:rFonts w:ascii="Arial" w:hAnsi="Arial" w:cs="Arial"/>
          <w:noProof/>
          <w:sz w:val="20"/>
          <w:szCs w:val="20"/>
          <w:lang w:eastAsia="en-GB"/>
        </w:rPr>
        <w:t xml:space="preserve">     </w:t>
      </w:r>
      <w:r w:rsidR="00BA722D" w:rsidRPr="0056441B">
        <w:rPr>
          <w:rFonts w:ascii="Arial" w:hAnsi="Arial" w:cs="Arial"/>
          <w:noProof/>
          <w:sz w:val="20"/>
          <w:szCs w:val="20"/>
          <w:lang w:eastAsia="en-GB"/>
        </w:rPr>
        <w:t>Sample D</w:t>
      </w:r>
      <w:r w:rsidR="00BA722D" w:rsidRPr="0056441B">
        <w:rPr>
          <w:rFonts w:ascii="Arial" w:hAnsi="Arial" w:cs="Arial"/>
          <w:noProof/>
          <w:sz w:val="20"/>
          <w:szCs w:val="20"/>
          <w:lang w:eastAsia="en-GB"/>
        </w:rPr>
        <w:tab/>
        <w:t xml:space="preserve">     </w:t>
      </w:r>
      <w:r w:rsidRPr="0056441B">
        <w:rPr>
          <w:rFonts w:ascii="Arial" w:hAnsi="Arial" w:cs="Arial"/>
          <w:noProof/>
          <w:sz w:val="20"/>
          <w:szCs w:val="20"/>
          <w:lang w:eastAsia="en-GB"/>
        </w:rPr>
        <w:t>Sample  E</w:t>
      </w:r>
      <w:r w:rsidRPr="0056441B">
        <w:rPr>
          <w:rFonts w:ascii="Arial" w:hAnsi="Arial" w:cs="Arial"/>
          <w:noProof/>
          <w:sz w:val="20"/>
          <w:szCs w:val="20"/>
          <w:lang w:eastAsia="en-GB"/>
        </w:rPr>
        <w:tab/>
      </w:r>
    </w:p>
    <w:p w14:paraId="724EBBE9" w14:textId="77777777" w:rsidR="0014125A" w:rsidRPr="008F5985" w:rsidRDefault="0014125A" w:rsidP="00BA722D">
      <w:pPr>
        <w:tabs>
          <w:tab w:val="right" w:pos="9026"/>
        </w:tabs>
        <w:spacing w:after="0"/>
        <w:rPr>
          <w:rFonts w:ascii="Arial" w:hAnsi="Arial" w:cs="Arial"/>
          <w:b/>
          <w:noProof/>
          <w:sz w:val="24"/>
          <w:szCs w:val="24"/>
          <w:lang w:eastAsia="en-GB"/>
        </w:rPr>
      </w:pPr>
      <w:r w:rsidRPr="008F5985">
        <w:rPr>
          <w:rFonts w:ascii="Arial" w:hAnsi="Arial" w:cs="Arial"/>
          <w:b/>
          <w:noProof/>
          <w:sz w:val="24"/>
          <w:szCs w:val="24"/>
          <w:lang w:val="en-US"/>
        </w:rPr>
        <w:lastRenderedPageBreak/>
        <w:drawing>
          <wp:inline distT="0" distB="0" distL="0" distR="0" wp14:anchorId="385E946D" wp14:editId="1F70F310">
            <wp:extent cx="871394" cy="800100"/>
            <wp:effectExtent l="0" t="0" r="0" b="0"/>
            <wp:docPr id="108" name="Picture 15" descr="C:\Users\user\Pictures\IMG-20241230-WA00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IMG-20241230-WA0016 (2).jpg"/>
                    <pic:cNvPicPr>
                      <a:picLocks noChangeAspect="1" noChangeArrowheads="1"/>
                    </pic:cNvPicPr>
                  </pic:nvPicPr>
                  <pic:blipFill>
                    <a:blip r:embed="rId42" cstate="print"/>
                    <a:srcRect/>
                    <a:stretch>
                      <a:fillRect/>
                    </a:stretch>
                  </pic:blipFill>
                  <pic:spPr bwMode="auto">
                    <a:xfrm>
                      <a:off x="0" y="0"/>
                      <a:ext cx="900752" cy="827056"/>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B298201" wp14:editId="126D4E5C">
            <wp:extent cx="850297" cy="752475"/>
            <wp:effectExtent l="0" t="0" r="0" b="0"/>
            <wp:docPr id="109" name="Picture 16" descr="C:\Users\user\Pictures\IMG-20241230-WA0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IMG-20241230-WA0018 (2).jpg"/>
                    <pic:cNvPicPr>
                      <a:picLocks noChangeAspect="1" noChangeArrowheads="1"/>
                    </pic:cNvPicPr>
                  </pic:nvPicPr>
                  <pic:blipFill>
                    <a:blip r:embed="rId43" cstate="print"/>
                    <a:srcRect/>
                    <a:stretch>
                      <a:fillRect/>
                    </a:stretch>
                  </pic:blipFill>
                  <pic:spPr bwMode="auto">
                    <a:xfrm>
                      <a:off x="0" y="0"/>
                      <a:ext cx="878404" cy="777348"/>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0056441B">
        <w:rPr>
          <w:rFonts w:ascii="Arial" w:hAnsi="Arial" w:cs="Arial"/>
          <w:b/>
          <w:noProof/>
          <w:sz w:val="24"/>
          <w:szCs w:val="24"/>
          <w:lang w:eastAsia="en-GB"/>
        </w:rPr>
        <w:t xml:space="preserve"> </w:t>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0663EBC7" wp14:editId="4258E84A">
            <wp:extent cx="859491" cy="742950"/>
            <wp:effectExtent l="0" t="0" r="0" b="0"/>
            <wp:docPr id="110" name="Picture 13" descr="C:\Users\user\Pictures\IMG-20241230-WA00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IMG-20241230-WA0011 (2).jpg"/>
                    <pic:cNvPicPr>
                      <a:picLocks noChangeAspect="1" noChangeArrowheads="1"/>
                    </pic:cNvPicPr>
                  </pic:nvPicPr>
                  <pic:blipFill>
                    <a:blip r:embed="rId44" cstate="print"/>
                    <a:srcRect/>
                    <a:stretch>
                      <a:fillRect/>
                    </a:stretch>
                  </pic:blipFill>
                  <pic:spPr bwMode="auto">
                    <a:xfrm>
                      <a:off x="0" y="0"/>
                      <a:ext cx="875337" cy="756647"/>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67D44528" wp14:editId="556E0D69">
            <wp:extent cx="851026" cy="762000"/>
            <wp:effectExtent l="0" t="0" r="0" b="0"/>
            <wp:docPr id="111" name="Picture 18" descr="C:\Users\user\Pictures\IMG-20241230-WA002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IMG-20241230-WA0021 (2).jpg"/>
                    <pic:cNvPicPr>
                      <a:picLocks noChangeAspect="1" noChangeArrowheads="1"/>
                    </pic:cNvPicPr>
                  </pic:nvPicPr>
                  <pic:blipFill>
                    <a:blip r:embed="rId45" cstate="print"/>
                    <a:srcRect/>
                    <a:stretch>
                      <a:fillRect/>
                    </a:stretch>
                  </pic:blipFill>
                  <pic:spPr bwMode="auto">
                    <a:xfrm>
                      <a:off x="0" y="0"/>
                      <a:ext cx="871061" cy="779939"/>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ab/>
      </w:r>
    </w:p>
    <w:p w14:paraId="518BD114" w14:textId="77777777" w:rsidR="0014125A" w:rsidRPr="0056441B" w:rsidRDefault="0014125A" w:rsidP="00BA722D">
      <w:pPr>
        <w:rPr>
          <w:rFonts w:ascii="Arial" w:hAnsi="Arial" w:cs="Arial"/>
          <w:noProof/>
          <w:sz w:val="20"/>
          <w:szCs w:val="20"/>
          <w:lang w:eastAsia="en-GB"/>
        </w:rPr>
      </w:pPr>
      <w:r w:rsidRPr="0056441B">
        <w:rPr>
          <w:rFonts w:ascii="Arial" w:hAnsi="Arial" w:cs="Arial"/>
          <w:noProof/>
          <w:sz w:val="20"/>
          <w:szCs w:val="20"/>
          <w:lang w:eastAsia="en-GB"/>
        </w:rPr>
        <w:t>Sample  F</w:t>
      </w:r>
      <w:r w:rsidRPr="0056441B">
        <w:rPr>
          <w:rFonts w:ascii="Arial" w:hAnsi="Arial" w:cs="Arial"/>
          <w:noProof/>
          <w:sz w:val="20"/>
          <w:szCs w:val="20"/>
          <w:lang w:eastAsia="en-GB"/>
        </w:rPr>
        <w:tab/>
        <w:t xml:space="preserve">   </w:t>
      </w:r>
      <w:r w:rsidR="00546B3B" w:rsidRPr="0056441B">
        <w:rPr>
          <w:rFonts w:ascii="Arial" w:hAnsi="Arial" w:cs="Arial"/>
          <w:noProof/>
          <w:sz w:val="20"/>
          <w:szCs w:val="20"/>
          <w:lang w:eastAsia="en-GB"/>
        </w:rPr>
        <w:t xml:space="preserve">  </w:t>
      </w:r>
      <w:r w:rsidR="0056441B">
        <w:rPr>
          <w:rFonts w:ascii="Arial" w:hAnsi="Arial" w:cs="Arial"/>
          <w:noProof/>
          <w:sz w:val="20"/>
          <w:szCs w:val="20"/>
          <w:lang w:eastAsia="en-GB"/>
        </w:rPr>
        <w:t xml:space="preserve"> </w:t>
      </w:r>
      <w:r w:rsidR="00546B3B" w:rsidRPr="0056441B">
        <w:rPr>
          <w:rFonts w:ascii="Arial" w:hAnsi="Arial" w:cs="Arial"/>
          <w:noProof/>
          <w:sz w:val="20"/>
          <w:szCs w:val="20"/>
          <w:lang w:eastAsia="en-GB"/>
        </w:rPr>
        <w:t xml:space="preserve">Sample G       </w:t>
      </w:r>
      <w:r w:rsidR="00BA722D" w:rsidRPr="0056441B">
        <w:rPr>
          <w:rFonts w:ascii="Arial" w:hAnsi="Arial" w:cs="Arial"/>
          <w:noProof/>
          <w:sz w:val="20"/>
          <w:szCs w:val="20"/>
          <w:lang w:eastAsia="en-GB"/>
        </w:rPr>
        <w:t xml:space="preserve"> </w:t>
      </w:r>
      <w:r w:rsidR="0056441B">
        <w:rPr>
          <w:rFonts w:ascii="Arial" w:hAnsi="Arial" w:cs="Arial"/>
          <w:noProof/>
          <w:sz w:val="20"/>
          <w:szCs w:val="20"/>
          <w:lang w:eastAsia="en-GB"/>
        </w:rPr>
        <w:t xml:space="preserve">       </w:t>
      </w:r>
      <w:r w:rsidRPr="0056441B">
        <w:rPr>
          <w:rFonts w:ascii="Arial" w:hAnsi="Arial" w:cs="Arial"/>
          <w:noProof/>
          <w:sz w:val="20"/>
          <w:szCs w:val="20"/>
          <w:lang w:eastAsia="en-GB"/>
        </w:rPr>
        <w:t>Sample  H</w:t>
      </w:r>
      <w:r w:rsidRPr="0056441B">
        <w:rPr>
          <w:rFonts w:ascii="Arial" w:hAnsi="Arial" w:cs="Arial"/>
          <w:noProof/>
          <w:sz w:val="20"/>
          <w:szCs w:val="20"/>
          <w:lang w:eastAsia="en-GB"/>
        </w:rPr>
        <w:tab/>
        <w:t xml:space="preserve"> </w:t>
      </w:r>
      <w:r w:rsidR="0056441B">
        <w:rPr>
          <w:rFonts w:ascii="Arial" w:hAnsi="Arial" w:cs="Arial"/>
          <w:noProof/>
          <w:sz w:val="20"/>
          <w:szCs w:val="20"/>
          <w:lang w:eastAsia="en-GB"/>
        </w:rPr>
        <w:tab/>
      </w:r>
      <w:r w:rsidRPr="0056441B">
        <w:rPr>
          <w:rFonts w:ascii="Arial" w:hAnsi="Arial" w:cs="Arial"/>
          <w:noProof/>
          <w:sz w:val="20"/>
          <w:szCs w:val="20"/>
          <w:lang w:eastAsia="en-GB"/>
        </w:rPr>
        <w:t>Sample  I</w:t>
      </w:r>
      <w:r w:rsidRPr="0056441B">
        <w:rPr>
          <w:rFonts w:ascii="Arial" w:hAnsi="Arial" w:cs="Arial"/>
          <w:noProof/>
          <w:sz w:val="20"/>
          <w:szCs w:val="20"/>
          <w:lang w:eastAsia="en-GB"/>
        </w:rPr>
        <w:tab/>
      </w:r>
    </w:p>
    <w:p w14:paraId="7BE0DAC8" w14:textId="0BF2AEE2" w:rsidR="0014125A" w:rsidRPr="0056441B" w:rsidRDefault="00BA722D" w:rsidP="0014125A">
      <w:pPr>
        <w:spacing w:after="0"/>
        <w:jc w:val="both"/>
        <w:rPr>
          <w:rFonts w:ascii="Arial" w:hAnsi="Arial" w:cs="Arial"/>
          <w:b/>
          <w:noProof/>
          <w:sz w:val="20"/>
          <w:szCs w:val="20"/>
          <w:lang w:eastAsia="en-GB"/>
        </w:rPr>
      </w:pPr>
      <w:r w:rsidRPr="0056441B">
        <w:rPr>
          <w:rFonts w:ascii="Arial" w:hAnsi="Arial" w:cs="Arial"/>
          <w:b/>
          <w:noProof/>
          <w:sz w:val="20"/>
          <w:szCs w:val="20"/>
          <w:lang w:eastAsia="en-GB"/>
        </w:rPr>
        <w:t xml:space="preserve">Fig </w:t>
      </w:r>
      <w:r w:rsidR="00A91BDB">
        <w:rPr>
          <w:rFonts w:ascii="Arial" w:hAnsi="Arial" w:cs="Arial"/>
          <w:b/>
          <w:noProof/>
          <w:sz w:val="20"/>
          <w:szCs w:val="20"/>
          <w:lang w:eastAsia="en-GB"/>
        </w:rPr>
        <w:t>9</w:t>
      </w:r>
      <w:r w:rsidRPr="0056441B">
        <w:rPr>
          <w:rFonts w:ascii="Arial" w:hAnsi="Arial" w:cs="Arial"/>
          <w:b/>
          <w:noProof/>
          <w:sz w:val="20"/>
          <w:szCs w:val="20"/>
          <w:lang w:eastAsia="en-GB"/>
        </w:rPr>
        <w:t xml:space="preserve">b: Salt spray test after expoure (20 days) </w:t>
      </w:r>
    </w:p>
    <w:p w14:paraId="7C3627C8" w14:textId="77777777" w:rsidR="002C4D26" w:rsidRPr="0056441B" w:rsidRDefault="002C4D26" w:rsidP="0014125A">
      <w:pPr>
        <w:spacing w:after="0"/>
        <w:jc w:val="both"/>
        <w:rPr>
          <w:rFonts w:ascii="Arial" w:hAnsi="Arial" w:cs="Arial"/>
          <w:sz w:val="20"/>
          <w:szCs w:val="20"/>
        </w:rPr>
      </w:pPr>
    </w:p>
    <w:p w14:paraId="44A1310C" w14:textId="5F6267AE" w:rsidR="00BA722D" w:rsidRPr="0056441B" w:rsidRDefault="0014125A" w:rsidP="00F67F40">
      <w:pPr>
        <w:spacing w:after="0"/>
        <w:jc w:val="both"/>
        <w:rPr>
          <w:rFonts w:ascii="Arial" w:hAnsi="Arial" w:cs="Arial"/>
          <w:sz w:val="20"/>
          <w:szCs w:val="20"/>
        </w:rPr>
      </w:pPr>
      <w:r w:rsidRPr="0056441B">
        <w:rPr>
          <w:rFonts w:ascii="Arial" w:hAnsi="Arial" w:cs="Arial"/>
          <w:sz w:val="20"/>
          <w:szCs w:val="20"/>
        </w:rPr>
        <w:t>Similarly, UV degradation /</w:t>
      </w:r>
      <w:proofErr w:type="gramStart"/>
      <w:r w:rsidRPr="0056441B">
        <w:rPr>
          <w:rFonts w:ascii="Arial" w:hAnsi="Arial" w:cs="Arial"/>
          <w:sz w:val="20"/>
          <w:szCs w:val="20"/>
        </w:rPr>
        <w:t xml:space="preserve">weathering </w:t>
      </w:r>
      <w:r w:rsidR="00B675EF">
        <w:rPr>
          <w:rFonts w:ascii="Arial" w:hAnsi="Arial" w:cs="Arial"/>
          <w:sz w:val="20"/>
          <w:szCs w:val="20"/>
        </w:rPr>
        <w:t xml:space="preserve"> (</w:t>
      </w:r>
      <w:proofErr w:type="gramEnd"/>
      <w:r w:rsidR="00B675EF">
        <w:rPr>
          <w:rFonts w:ascii="Arial" w:hAnsi="Arial" w:cs="Arial"/>
          <w:sz w:val="20"/>
          <w:szCs w:val="20"/>
        </w:rPr>
        <w:t xml:space="preserve">Fig 10a &amp; 10 b) </w:t>
      </w:r>
      <w:r w:rsidRPr="0056441B">
        <w:rPr>
          <w:rFonts w:ascii="Arial" w:hAnsi="Arial" w:cs="Arial"/>
          <w:sz w:val="20"/>
          <w:szCs w:val="20"/>
        </w:rPr>
        <w:t>test performed on the c</w:t>
      </w:r>
      <w:r w:rsidR="002C4D26" w:rsidRPr="0056441B">
        <w:rPr>
          <w:rFonts w:ascii="Arial" w:hAnsi="Arial" w:cs="Arial"/>
          <w:sz w:val="20"/>
          <w:szCs w:val="20"/>
        </w:rPr>
        <w:t>oated panel</w:t>
      </w:r>
      <w:r w:rsidRPr="0056441B">
        <w:rPr>
          <w:rFonts w:ascii="Arial" w:hAnsi="Arial" w:cs="Arial"/>
          <w:sz w:val="20"/>
          <w:szCs w:val="20"/>
        </w:rPr>
        <w:t xml:space="preserve"> after exposure time (1000 </w:t>
      </w:r>
      <w:proofErr w:type="gramStart"/>
      <w:r w:rsidRPr="0056441B">
        <w:rPr>
          <w:rFonts w:ascii="Arial" w:hAnsi="Arial" w:cs="Arial"/>
          <w:sz w:val="20"/>
          <w:szCs w:val="20"/>
        </w:rPr>
        <w:t xml:space="preserve">h) </w:t>
      </w:r>
      <w:r w:rsidR="00BA722D" w:rsidRPr="0056441B">
        <w:rPr>
          <w:rFonts w:ascii="Arial" w:hAnsi="Arial" w:cs="Arial"/>
          <w:sz w:val="20"/>
          <w:szCs w:val="20"/>
        </w:rPr>
        <w:t xml:space="preserve"> showed</w:t>
      </w:r>
      <w:proofErr w:type="gramEnd"/>
      <w:r w:rsidR="00BA722D" w:rsidRPr="0056441B">
        <w:rPr>
          <w:rFonts w:ascii="Arial" w:hAnsi="Arial" w:cs="Arial"/>
          <w:sz w:val="20"/>
          <w:szCs w:val="20"/>
        </w:rPr>
        <w:t xml:space="preserve"> that all the panels apparently</w:t>
      </w:r>
      <w:r w:rsidRPr="0056441B">
        <w:rPr>
          <w:rFonts w:ascii="Arial" w:hAnsi="Arial" w:cs="Arial"/>
          <w:sz w:val="20"/>
          <w:szCs w:val="20"/>
        </w:rPr>
        <w:t xml:space="preserve"> </w:t>
      </w:r>
      <w:r w:rsidR="00F67F40" w:rsidRPr="0056441B">
        <w:rPr>
          <w:rFonts w:ascii="Arial" w:hAnsi="Arial" w:cs="Arial"/>
          <w:sz w:val="20"/>
          <w:szCs w:val="20"/>
        </w:rPr>
        <w:t xml:space="preserve">showed moderate discolouration </w:t>
      </w:r>
      <w:proofErr w:type="gramStart"/>
      <w:r w:rsidR="00F67F40" w:rsidRPr="0056441B">
        <w:rPr>
          <w:rFonts w:ascii="Arial" w:hAnsi="Arial" w:cs="Arial"/>
          <w:sz w:val="20"/>
          <w:szCs w:val="20"/>
        </w:rPr>
        <w:t xml:space="preserve">and </w:t>
      </w:r>
      <w:r w:rsidR="00BA722D" w:rsidRPr="0056441B">
        <w:rPr>
          <w:rFonts w:ascii="Arial" w:hAnsi="Arial" w:cs="Arial"/>
          <w:sz w:val="20"/>
          <w:szCs w:val="20"/>
        </w:rPr>
        <w:t xml:space="preserve"> loss</w:t>
      </w:r>
      <w:proofErr w:type="gramEnd"/>
      <w:r w:rsidR="00BA722D" w:rsidRPr="0056441B">
        <w:rPr>
          <w:rFonts w:ascii="Arial" w:hAnsi="Arial" w:cs="Arial"/>
          <w:sz w:val="20"/>
          <w:szCs w:val="20"/>
        </w:rPr>
        <w:t xml:space="preserve"> of gloss</w:t>
      </w:r>
      <w:r w:rsidR="00F67F40" w:rsidRPr="0056441B">
        <w:rPr>
          <w:rFonts w:ascii="Arial" w:hAnsi="Arial" w:cs="Arial"/>
          <w:sz w:val="20"/>
          <w:szCs w:val="20"/>
        </w:rPr>
        <w:t xml:space="preserve"> after exposure time with panels c</w:t>
      </w:r>
      <w:r w:rsidR="00B675EF">
        <w:rPr>
          <w:rFonts w:ascii="Arial" w:hAnsi="Arial" w:cs="Arial"/>
          <w:sz w:val="20"/>
          <w:szCs w:val="20"/>
        </w:rPr>
        <w:t>oated with the hybrid</w:t>
      </w:r>
      <w:r w:rsidR="00F67F40" w:rsidRPr="0056441B">
        <w:rPr>
          <w:rFonts w:ascii="Arial" w:hAnsi="Arial" w:cs="Arial"/>
          <w:sz w:val="20"/>
          <w:szCs w:val="20"/>
        </w:rPr>
        <w:t xml:space="preserve"> coating G, H, &amp; I showing superior performance. Compared with panel B which showed very poor performance, this behaviour clearly illustrates the inability o</w:t>
      </w:r>
      <w:r w:rsidR="00B675EF">
        <w:rPr>
          <w:rFonts w:ascii="Arial" w:hAnsi="Arial" w:cs="Arial"/>
          <w:sz w:val="20"/>
          <w:szCs w:val="20"/>
        </w:rPr>
        <w:t xml:space="preserve">f the coating to withstand the </w:t>
      </w:r>
      <w:r w:rsidR="00F67F40" w:rsidRPr="0056441B">
        <w:rPr>
          <w:rFonts w:ascii="Arial" w:hAnsi="Arial" w:cs="Arial"/>
          <w:sz w:val="20"/>
          <w:szCs w:val="20"/>
        </w:rPr>
        <w:t xml:space="preserve">extreme harsh </w:t>
      </w:r>
      <w:proofErr w:type="gramStart"/>
      <w:r w:rsidR="00F67F40" w:rsidRPr="0056441B">
        <w:rPr>
          <w:rFonts w:ascii="Arial" w:hAnsi="Arial" w:cs="Arial"/>
          <w:sz w:val="20"/>
          <w:szCs w:val="20"/>
        </w:rPr>
        <w:t>environment  which</w:t>
      </w:r>
      <w:proofErr w:type="gramEnd"/>
      <w:r w:rsidR="00F67F40" w:rsidRPr="0056441B">
        <w:rPr>
          <w:rFonts w:ascii="Arial" w:hAnsi="Arial" w:cs="Arial"/>
          <w:sz w:val="20"/>
          <w:szCs w:val="20"/>
        </w:rPr>
        <w:t xml:space="preserve"> may be as a result of loss of chemical stability, breakdown of pigments or binder, polymer chain </w:t>
      </w:r>
      <w:proofErr w:type="gramStart"/>
      <w:r w:rsidR="00F67F40" w:rsidRPr="0056441B">
        <w:rPr>
          <w:rFonts w:ascii="Arial" w:hAnsi="Arial" w:cs="Arial"/>
          <w:sz w:val="20"/>
          <w:szCs w:val="20"/>
        </w:rPr>
        <w:t>scission,  loss</w:t>
      </w:r>
      <w:proofErr w:type="gramEnd"/>
      <w:r w:rsidR="00F67F40" w:rsidRPr="0056441B">
        <w:rPr>
          <w:rFonts w:ascii="Arial" w:hAnsi="Arial" w:cs="Arial"/>
          <w:sz w:val="20"/>
          <w:szCs w:val="20"/>
        </w:rPr>
        <w:t xml:space="preserve"> of smoothness and reflection ability of the coating. More </w:t>
      </w:r>
      <w:proofErr w:type="gramStart"/>
      <w:r w:rsidR="00F67F40" w:rsidRPr="0056441B">
        <w:rPr>
          <w:rFonts w:ascii="Arial" w:hAnsi="Arial" w:cs="Arial"/>
          <w:sz w:val="20"/>
          <w:szCs w:val="20"/>
        </w:rPr>
        <w:t>so,  panel</w:t>
      </w:r>
      <w:proofErr w:type="gramEnd"/>
      <w:r w:rsidR="00F67F40" w:rsidRPr="0056441B">
        <w:rPr>
          <w:rFonts w:ascii="Arial" w:hAnsi="Arial" w:cs="Arial"/>
          <w:sz w:val="20"/>
          <w:szCs w:val="20"/>
        </w:rPr>
        <w:t xml:space="preserve"> B showed </w:t>
      </w:r>
      <w:proofErr w:type="gramStart"/>
      <w:r w:rsidR="00F67F40" w:rsidRPr="0056441B">
        <w:rPr>
          <w:rFonts w:ascii="Arial" w:hAnsi="Arial" w:cs="Arial"/>
          <w:sz w:val="20"/>
          <w:szCs w:val="20"/>
        </w:rPr>
        <w:t>on  onset</w:t>
      </w:r>
      <w:proofErr w:type="gramEnd"/>
      <w:r w:rsidR="00F67F40" w:rsidRPr="0056441B">
        <w:rPr>
          <w:rFonts w:ascii="Arial" w:hAnsi="Arial" w:cs="Arial"/>
          <w:sz w:val="20"/>
          <w:szCs w:val="20"/>
        </w:rPr>
        <w:t xml:space="preserve"> of corrosion with </w:t>
      </w:r>
      <w:proofErr w:type="gramStart"/>
      <w:r w:rsidR="00F67F40" w:rsidRPr="0056441B">
        <w:rPr>
          <w:rFonts w:ascii="Arial" w:hAnsi="Arial" w:cs="Arial"/>
          <w:sz w:val="20"/>
          <w:szCs w:val="20"/>
        </w:rPr>
        <w:t xml:space="preserve">the </w:t>
      </w:r>
      <w:r w:rsidR="00BA722D" w:rsidRPr="0056441B">
        <w:rPr>
          <w:rFonts w:ascii="Arial" w:hAnsi="Arial" w:cs="Arial"/>
          <w:sz w:val="20"/>
          <w:szCs w:val="20"/>
        </w:rPr>
        <w:t xml:space="preserve"> emergence</w:t>
      </w:r>
      <w:proofErr w:type="gramEnd"/>
      <w:r w:rsidR="00BA722D" w:rsidRPr="0056441B">
        <w:rPr>
          <w:rFonts w:ascii="Arial" w:hAnsi="Arial" w:cs="Arial"/>
          <w:sz w:val="20"/>
          <w:szCs w:val="20"/>
        </w:rPr>
        <w:t xml:space="preserve"> of tiny cracks on the surface which maybe as a result UV embrittlement. The panels coated with the hybrid coating (G to I )  exhibited good performance after the period of exposure, panels C, D, E &amp; F showed moderate degradation </w:t>
      </w:r>
      <w:r w:rsidR="00F67F40" w:rsidRPr="0056441B">
        <w:rPr>
          <w:rFonts w:ascii="Arial" w:hAnsi="Arial" w:cs="Arial"/>
          <w:sz w:val="20"/>
          <w:szCs w:val="20"/>
        </w:rPr>
        <w:t xml:space="preserve">while B (bare epoxy) </w:t>
      </w:r>
      <w:r w:rsidR="00BA722D" w:rsidRPr="0056441B">
        <w:rPr>
          <w:rFonts w:ascii="Arial" w:hAnsi="Arial" w:cs="Arial"/>
          <w:sz w:val="20"/>
          <w:szCs w:val="20"/>
        </w:rPr>
        <w:t>showed severe degradati</w:t>
      </w:r>
      <w:r w:rsidR="00F67F40" w:rsidRPr="0056441B">
        <w:rPr>
          <w:rFonts w:ascii="Arial" w:hAnsi="Arial" w:cs="Arial"/>
          <w:sz w:val="20"/>
          <w:szCs w:val="20"/>
        </w:rPr>
        <w:t xml:space="preserve">on </w:t>
      </w:r>
      <w:r w:rsidR="00BA722D" w:rsidRPr="0056441B">
        <w:rPr>
          <w:rFonts w:ascii="Arial" w:hAnsi="Arial" w:cs="Arial"/>
          <w:sz w:val="20"/>
          <w:szCs w:val="20"/>
        </w:rPr>
        <w:t xml:space="preserve"> evident in the presence of the tiny cracks and on set of corrosion on the metallic surface</w:t>
      </w:r>
      <w:r w:rsidR="002C4D26" w:rsidRPr="0056441B">
        <w:rPr>
          <w:rFonts w:ascii="Arial" w:hAnsi="Arial" w:cs="Arial"/>
          <w:sz w:val="20"/>
          <w:szCs w:val="20"/>
        </w:rPr>
        <w:t xml:space="preserve">. Similar observed were recorded </w:t>
      </w:r>
      <w:proofErr w:type="gramStart"/>
      <w:r w:rsidR="002C4D26" w:rsidRPr="0056441B">
        <w:rPr>
          <w:rFonts w:ascii="Arial" w:hAnsi="Arial" w:cs="Arial"/>
          <w:sz w:val="20"/>
          <w:szCs w:val="20"/>
        </w:rPr>
        <w:t>by  (Wypych,  2018;  Kaczmarek</w:t>
      </w:r>
      <w:proofErr w:type="gramEnd"/>
      <w:r w:rsidR="002C4D26" w:rsidRPr="0056441B">
        <w:rPr>
          <w:rFonts w:ascii="Arial" w:hAnsi="Arial" w:cs="Arial"/>
          <w:sz w:val="20"/>
          <w:szCs w:val="20"/>
        </w:rPr>
        <w:t xml:space="preserve">  &amp; </w:t>
      </w:r>
      <w:proofErr w:type="gramStart"/>
      <w:r w:rsidR="002C4D26" w:rsidRPr="0056441B">
        <w:rPr>
          <w:rFonts w:ascii="Arial" w:hAnsi="Arial" w:cs="Arial"/>
          <w:sz w:val="20"/>
          <w:szCs w:val="20"/>
        </w:rPr>
        <w:t>Oldak  2012</w:t>
      </w:r>
      <w:r w:rsidR="00BA722D" w:rsidRPr="0056441B">
        <w:rPr>
          <w:rFonts w:ascii="Arial" w:hAnsi="Arial" w:cs="Arial"/>
          <w:sz w:val="20"/>
          <w:szCs w:val="20"/>
        </w:rPr>
        <w:t>;  Crivello</w:t>
      </w:r>
      <w:proofErr w:type="gramEnd"/>
      <w:r w:rsidR="00BA722D" w:rsidRPr="0056441B">
        <w:rPr>
          <w:rFonts w:ascii="Arial" w:hAnsi="Arial" w:cs="Arial"/>
          <w:sz w:val="20"/>
          <w:szCs w:val="20"/>
        </w:rPr>
        <w:t xml:space="preserve">, &amp; </w:t>
      </w:r>
      <w:proofErr w:type="gramStart"/>
      <w:r w:rsidR="00BA722D" w:rsidRPr="0056441B">
        <w:rPr>
          <w:rFonts w:ascii="Arial" w:hAnsi="Arial" w:cs="Arial"/>
          <w:sz w:val="20"/>
          <w:szCs w:val="20"/>
        </w:rPr>
        <w:t>Bulut,  2005</w:t>
      </w:r>
      <w:proofErr w:type="gramEnd"/>
      <w:r w:rsidR="00BA722D" w:rsidRPr="0056441B">
        <w:rPr>
          <w:rFonts w:ascii="Arial" w:hAnsi="Arial" w:cs="Arial"/>
          <w:sz w:val="20"/>
          <w:szCs w:val="20"/>
        </w:rPr>
        <w:t>).</w:t>
      </w:r>
    </w:p>
    <w:p w14:paraId="76E369E7" w14:textId="77777777" w:rsidR="00AD67FB" w:rsidRPr="008F5985" w:rsidRDefault="00AD67FB" w:rsidP="00AD67FB">
      <w:pPr>
        <w:spacing w:after="0" w:line="240" w:lineRule="auto"/>
        <w:rPr>
          <w:rFonts w:ascii="Arial" w:eastAsia="Times New Roman" w:hAnsi="Arial" w:cs="Arial"/>
          <w:snapToGrid w:val="0"/>
          <w:color w:val="000000"/>
          <w:w w:val="0"/>
          <w:sz w:val="24"/>
          <w:szCs w:val="24"/>
          <w:u w:color="000000"/>
          <w:bdr w:val="none" w:sz="0" w:space="0" w:color="000000"/>
          <w:shd w:val="clear" w:color="000000" w:fill="000000"/>
        </w:rPr>
      </w:pPr>
      <w:r w:rsidRPr="008F5985">
        <w:rPr>
          <w:rFonts w:ascii="Arial" w:hAnsi="Arial" w:cs="Arial"/>
          <w:b/>
          <w:noProof/>
          <w:sz w:val="24"/>
          <w:szCs w:val="24"/>
          <w:lang w:val="en-US"/>
        </w:rPr>
        <w:drawing>
          <wp:inline distT="0" distB="0" distL="0" distR="0" wp14:anchorId="7A0554F9" wp14:editId="3999E0E0">
            <wp:extent cx="779973" cy="666750"/>
            <wp:effectExtent l="0" t="0" r="0" b="0"/>
            <wp:docPr id="43" name="Picture 7" descr="C:\Users\user\Documents\sample B  IMMERSION 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ample B  IMMERSION TEST.jpg"/>
                    <pic:cNvPicPr>
                      <a:picLocks noChangeAspect="1" noChangeArrowheads="1"/>
                    </pic:cNvPicPr>
                  </pic:nvPicPr>
                  <pic:blipFill>
                    <a:blip r:embed="rId46" cstate="print"/>
                    <a:srcRect/>
                    <a:stretch>
                      <a:fillRect/>
                    </a:stretch>
                  </pic:blipFill>
                  <pic:spPr bwMode="auto">
                    <a:xfrm>
                      <a:off x="0" y="0"/>
                      <a:ext cx="797420" cy="681665"/>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5F54B422" wp14:editId="4F8F767C">
            <wp:extent cx="703944" cy="666750"/>
            <wp:effectExtent l="0" t="0" r="0" b="0"/>
            <wp:docPr id="44" name="Picture 9" descr="C:\Users\user\Documents\sample c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ample c  immersion.jpg"/>
                    <pic:cNvPicPr>
                      <a:picLocks noChangeAspect="1" noChangeArrowheads="1"/>
                    </pic:cNvPicPr>
                  </pic:nvPicPr>
                  <pic:blipFill>
                    <a:blip r:embed="rId47" cstate="print"/>
                    <a:srcRect/>
                    <a:stretch>
                      <a:fillRect/>
                    </a:stretch>
                  </pic:blipFill>
                  <pic:spPr bwMode="auto">
                    <a:xfrm>
                      <a:off x="0" y="0"/>
                      <a:ext cx="726823" cy="688420"/>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DC14FBC" wp14:editId="0C1CAD3A">
            <wp:extent cx="690586" cy="657225"/>
            <wp:effectExtent l="0" t="0" r="0" b="0"/>
            <wp:docPr id="45" name="Picture 11" descr="C:\Users\user\Documents\Sample E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ample E immersion.jpg"/>
                    <pic:cNvPicPr>
                      <a:picLocks noChangeAspect="1" noChangeArrowheads="1"/>
                    </pic:cNvPicPr>
                  </pic:nvPicPr>
                  <pic:blipFill>
                    <a:blip r:embed="rId48" cstate="print"/>
                    <a:srcRect/>
                    <a:stretch>
                      <a:fillRect/>
                    </a:stretch>
                  </pic:blipFill>
                  <pic:spPr bwMode="auto">
                    <a:xfrm>
                      <a:off x="0" y="0"/>
                      <a:ext cx="717168" cy="682523"/>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32E39F3" wp14:editId="5F71FBBD">
            <wp:extent cx="722655" cy="628650"/>
            <wp:effectExtent l="0" t="0" r="0" b="0"/>
            <wp:docPr id="46" name="Picture 10" descr="C:\Users\user\Documents\sample d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ample d immersion.jpg"/>
                    <pic:cNvPicPr>
                      <a:picLocks noChangeAspect="1" noChangeArrowheads="1"/>
                    </pic:cNvPicPr>
                  </pic:nvPicPr>
                  <pic:blipFill>
                    <a:blip r:embed="rId49" cstate="print"/>
                    <a:srcRect/>
                    <a:stretch>
                      <a:fillRect/>
                    </a:stretch>
                  </pic:blipFill>
                  <pic:spPr bwMode="auto">
                    <a:xfrm>
                      <a:off x="0" y="0"/>
                      <a:ext cx="762951" cy="663704"/>
                    </a:xfrm>
                    <a:prstGeom prst="rect">
                      <a:avLst/>
                    </a:prstGeom>
                    <a:noFill/>
                    <a:ln w="9525">
                      <a:noFill/>
                      <a:miter lim="800000"/>
                      <a:headEnd/>
                      <a:tailEnd/>
                    </a:ln>
                  </pic:spPr>
                </pic:pic>
              </a:graphicData>
            </a:graphic>
          </wp:inline>
        </w:drawing>
      </w:r>
    </w:p>
    <w:p w14:paraId="0D62CD3D" w14:textId="3D936681" w:rsidR="00AD67FB" w:rsidRDefault="00546B3B" w:rsidP="00546B3B">
      <w:pPr>
        <w:spacing w:after="0"/>
        <w:rPr>
          <w:rFonts w:ascii="Arial" w:hAnsi="Arial" w:cs="Arial"/>
          <w:sz w:val="20"/>
          <w:szCs w:val="20"/>
        </w:rPr>
      </w:pPr>
      <w:proofErr w:type="gramStart"/>
      <w:r w:rsidRPr="0056441B">
        <w:rPr>
          <w:rFonts w:ascii="Arial" w:hAnsi="Arial" w:cs="Arial"/>
          <w:sz w:val="20"/>
          <w:szCs w:val="20"/>
        </w:rPr>
        <w:t>Sample  B</w:t>
      </w:r>
      <w:proofErr w:type="gramEnd"/>
      <w:r w:rsidRPr="0056441B">
        <w:rPr>
          <w:rFonts w:ascii="Arial" w:hAnsi="Arial" w:cs="Arial"/>
          <w:sz w:val="20"/>
          <w:szCs w:val="20"/>
        </w:rPr>
        <w:t xml:space="preserve">       </w:t>
      </w:r>
      <w:r w:rsidR="0056441B">
        <w:rPr>
          <w:rFonts w:ascii="Arial" w:hAnsi="Arial" w:cs="Arial"/>
          <w:sz w:val="20"/>
          <w:szCs w:val="20"/>
        </w:rPr>
        <w:t xml:space="preserve">        </w:t>
      </w:r>
      <w:proofErr w:type="gramStart"/>
      <w:r w:rsidRPr="0056441B">
        <w:rPr>
          <w:rFonts w:ascii="Arial" w:hAnsi="Arial" w:cs="Arial"/>
          <w:sz w:val="20"/>
          <w:szCs w:val="20"/>
        </w:rPr>
        <w:t>Sample  C</w:t>
      </w:r>
      <w:proofErr w:type="gramEnd"/>
      <w:r w:rsidRPr="0056441B">
        <w:rPr>
          <w:rFonts w:ascii="Arial" w:hAnsi="Arial" w:cs="Arial"/>
          <w:sz w:val="20"/>
          <w:szCs w:val="20"/>
        </w:rPr>
        <w:t xml:space="preserve">      </w:t>
      </w:r>
      <w:r w:rsidR="0056441B">
        <w:rPr>
          <w:rFonts w:ascii="Arial" w:hAnsi="Arial" w:cs="Arial"/>
          <w:sz w:val="20"/>
          <w:szCs w:val="20"/>
        </w:rPr>
        <w:t xml:space="preserve">    </w:t>
      </w:r>
      <w:r w:rsidRPr="0056441B">
        <w:rPr>
          <w:rFonts w:ascii="Arial" w:hAnsi="Arial" w:cs="Arial"/>
          <w:sz w:val="20"/>
          <w:szCs w:val="20"/>
        </w:rPr>
        <w:t xml:space="preserve">Sample D        </w:t>
      </w:r>
      <w:r w:rsidR="0056441B">
        <w:rPr>
          <w:rFonts w:ascii="Arial" w:hAnsi="Arial" w:cs="Arial"/>
          <w:sz w:val="20"/>
          <w:szCs w:val="20"/>
        </w:rPr>
        <w:t xml:space="preserve">   </w:t>
      </w:r>
      <w:proofErr w:type="gramStart"/>
      <w:r w:rsidR="00B675EF">
        <w:rPr>
          <w:rFonts w:ascii="Arial" w:hAnsi="Arial" w:cs="Arial"/>
          <w:sz w:val="20"/>
          <w:szCs w:val="20"/>
        </w:rPr>
        <w:t>Sample  E</w:t>
      </w:r>
      <w:proofErr w:type="gramEnd"/>
    </w:p>
    <w:p w14:paraId="22685CA0" w14:textId="77777777" w:rsidR="0056441B" w:rsidRPr="0056441B" w:rsidRDefault="0056441B" w:rsidP="00546B3B">
      <w:pPr>
        <w:spacing w:after="0"/>
        <w:rPr>
          <w:rFonts w:ascii="Arial" w:eastAsia="Times New Roman" w:hAnsi="Arial" w:cs="Arial"/>
          <w:snapToGrid w:val="0"/>
          <w:color w:val="000000"/>
          <w:w w:val="0"/>
          <w:sz w:val="20"/>
          <w:szCs w:val="20"/>
          <w:u w:color="000000"/>
          <w:bdr w:val="none" w:sz="0" w:space="0" w:color="000000"/>
          <w:shd w:val="clear" w:color="000000" w:fill="000000"/>
        </w:rPr>
      </w:pPr>
    </w:p>
    <w:p w14:paraId="18B63A33" w14:textId="77777777" w:rsidR="00AD67FB" w:rsidRPr="008F5985" w:rsidRDefault="00AD67FB" w:rsidP="00AD67FB">
      <w:pPr>
        <w:spacing w:after="0" w:line="240" w:lineRule="auto"/>
        <w:rPr>
          <w:rFonts w:ascii="Arial" w:hAnsi="Arial" w:cs="Arial"/>
          <w:b/>
          <w:sz w:val="24"/>
          <w:szCs w:val="24"/>
        </w:rPr>
      </w:pPr>
      <w:r w:rsidRPr="008F5985">
        <w:rPr>
          <w:rFonts w:ascii="Arial" w:hAnsi="Arial" w:cs="Arial"/>
          <w:b/>
          <w:noProof/>
          <w:sz w:val="24"/>
          <w:szCs w:val="24"/>
          <w:lang w:val="en-US"/>
        </w:rPr>
        <w:drawing>
          <wp:inline distT="0" distB="0" distL="0" distR="0" wp14:anchorId="32D3610C" wp14:editId="723EC599">
            <wp:extent cx="771525" cy="629495"/>
            <wp:effectExtent l="0" t="0" r="0" b="0"/>
            <wp:docPr id="47" name="Picture 12" descr="C:\Users\user\Documents\Sample  F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Sample  F immersion.jpg"/>
                    <pic:cNvPicPr>
                      <a:picLocks noChangeAspect="1" noChangeArrowheads="1"/>
                    </pic:cNvPicPr>
                  </pic:nvPicPr>
                  <pic:blipFill>
                    <a:blip r:embed="rId50" cstate="print"/>
                    <a:srcRect/>
                    <a:stretch>
                      <a:fillRect/>
                    </a:stretch>
                  </pic:blipFill>
                  <pic:spPr bwMode="auto">
                    <a:xfrm>
                      <a:off x="0" y="0"/>
                      <a:ext cx="783235" cy="639049"/>
                    </a:xfrm>
                    <a:prstGeom prst="rect">
                      <a:avLst/>
                    </a:prstGeom>
                    <a:noFill/>
                    <a:ln w="9525">
                      <a:noFill/>
                      <a:miter lim="800000"/>
                      <a:headEnd/>
                      <a:tailEnd/>
                    </a:ln>
                  </pic:spPr>
                </pic:pic>
              </a:graphicData>
            </a:graphic>
          </wp:inline>
        </w:drawing>
      </w:r>
      <w:r w:rsidRPr="008F5985">
        <w:rPr>
          <w:rFonts w:ascii="Arial" w:hAnsi="Arial" w:cs="Arial"/>
          <w:b/>
          <w:sz w:val="24"/>
          <w:szCs w:val="24"/>
        </w:rPr>
        <w:t xml:space="preserve">      </w:t>
      </w:r>
      <w:r w:rsidRPr="008F5985">
        <w:rPr>
          <w:rFonts w:ascii="Arial" w:hAnsi="Arial" w:cs="Arial"/>
          <w:b/>
          <w:noProof/>
          <w:sz w:val="24"/>
          <w:szCs w:val="24"/>
          <w:lang w:val="en-US"/>
        </w:rPr>
        <w:drawing>
          <wp:inline distT="0" distB="0" distL="0" distR="0" wp14:anchorId="6D2F8048" wp14:editId="5259342E">
            <wp:extent cx="674929" cy="666750"/>
            <wp:effectExtent l="0" t="0" r="0" b="0"/>
            <wp:docPr id="48" name="Picture 13" descr="C:\Users\user\Documents\Sample  G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Sample  G immersion.jpg"/>
                    <pic:cNvPicPr>
                      <a:picLocks noChangeAspect="1" noChangeArrowheads="1"/>
                    </pic:cNvPicPr>
                  </pic:nvPicPr>
                  <pic:blipFill>
                    <a:blip r:embed="rId51" cstate="print"/>
                    <a:srcRect/>
                    <a:stretch>
                      <a:fillRect/>
                    </a:stretch>
                  </pic:blipFill>
                  <pic:spPr bwMode="auto">
                    <a:xfrm>
                      <a:off x="0" y="0"/>
                      <a:ext cx="695928" cy="687494"/>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4333A373" wp14:editId="2F124B58">
            <wp:extent cx="666750" cy="597883"/>
            <wp:effectExtent l="0" t="0" r="0" b="0"/>
            <wp:docPr id="49" name="Picture 14" descr="C:\Users\user\Documents\Sample  H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Sample  H immersion.jpg"/>
                    <pic:cNvPicPr>
                      <a:picLocks noChangeAspect="1" noChangeArrowheads="1"/>
                    </pic:cNvPicPr>
                  </pic:nvPicPr>
                  <pic:blipFill>
                    <a:blip r:embed="rId52" cstate="print"/>
                    <a:srcRect/>
                    <a:stretch>
                      <a:fillRect/>
                    </a:stretch>
                  </pic:blipFill>
                  <pic:spPr bwMode="auto">
                    <a:xfrm>
                      <a:off x="0" y="0"/>
                      <a:ext cx="670130" cy="600914"/>
                    </a:xfrm>
                    <a:prstGeom prst="rect">
                      <a:avLst/>
                    </a:prstGeom>
                    <a:noFill/>
                    <a:ln w="9525">
                      <a:noFill/>
                      <a:miter lim="800000"/>
                      <a:headEnd/>
                      <a:tailEnd/>
                    </a:ln>
                  </pic:spPr>
                </pic:pic>
              </a:graphicData>
            </a:graphic>
          </wp:inline>
        </w:drawing>
      </w:r>
      <w:r w:rsidRPr="008F5985">
        <w:rPr>
          <w:rFonts w:ascii="Arial" w:hAnsi="Arial" w:cs="Arial"/>
          <w:b/>
          <w:noProof/>
          <w:sz w:val="24"/>
          <w:szCs w:val="24"/>
          <w:lang w:eastAsia="en-GB"/>
        </w:rPr>
        <w:t xml:space="preserve">     </w:t>
      </w:r>
      <w:r w:rsidRPr="008F5985">
        <w:rPr>
          <w:rFonts w:ascii="Arial" w:hAnsi="Arial" w:cs="Arial"/>
          <w:b/>
          <w:noProof/>
          <w:sz w:val="24"/>
          <w:szCs w:val="24"/>
          <w:lang w:val="en-US"/>
        </w:rPr>
        <w:drawing>
          <wp:inline distT="0" distB="0" distL="0" distR="0" wp14:anchorId="6BE13D44" wp14:editId="3AF852CA">
            <wp:extent cx="735106" cy="571500"/>
            <wp:effectExtent l="0" t="0" r="0" b="0"/>
            <wp:docPr id="50" name="Picture 16" descr="C:\Users\user\Documents\Sample I   imm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Sample I   immersion.jpg"/>
                    <pic:cNvPicPr>
                      <a:picLocks noChangeAspect="1" noChangeArrowheads="1"/>
                    </pic:cNvPicPr>
                  </pic:nvPicPr>
                  <pic:blipFill>
                    <a:blip r:embed="rId53" cstate="print"/>
                    <a:srcRect/>
                    <a:stretch>
                      <a:fillRect/>
                    </a:stretch>
                  </pic:blipFill>
                  <pic:spPr bwMode="auto">
                    <a:xfrm>
                      <a:off x="0" y="0"/>
                      <a:ext cx="751824" cy="584497"/>
                    </a:xfrm>
                    <a:prstGeom prst="rect">
                      <a:avLst/>
                    </a:prstGeom>
                    <a:noFill/>
                    <a:ln w="9525">
                      <a:noFill/>
                      <a:miter lim="800000"/>
                      <a:headEnd/>
                      <a:tailEnd/>
                    </a:ln>
                  </pic:spPr>
                </pic:pic>
              </a:graphicData>
            </a:graphic>
          </wp:inline>
        </w:drawing>
      </w:r>
    </w:p>
    <w:p w14:paraId="21E3625D" w14:textId="77777777" w:rsidR="00AD67FB" w:rsidRDefault="00546B3B" w:rsidP="00AD67FB">
      <w:pPr>
        <w:spacing w:after="0"/>
        <w:rPr>
          <w:rFonts w:ascii="Arial" w:hAnsi="Arial" w:cs="Arial"/>
          <w:sz w:val="20"/>
          <w:szCs w:val="20"/>
        </w:rPr>
      </w:pPr>
      <w:r w:rsidRPr="0056441B">
        <w:rPr>
          <w:rFonts w:ascii="Arial" w:hAnsi="Arial" w:cs="Arial"/>
          <w:sz w:val="20"/>
          <w:szCs w:val="20"/>
        </w:rPr>
        <w:t xml:space="preserve">  Sample F        </w:t>
      </w:r>
      <w:r w:rsidR="0056441B">
        <w:rPr>
          <w:rFonts w:ascii="Arial" w:hAnsi="Arial" w:cs="Arial"/>
          <w:sz w:val="20"/>
          <w:szCs w:val="20"/>
        </w:rPr>
        <w:t xml:space="preserve">     </w:t>
      </w:r>
      <w:r w:rsidRPr="0056441B">
        <w:rPr>
          <w:rFonts w:ascii="Arial" w:hAnsi="Arial" w:cs="Arial"/>
          <w:sz w:val="20"/>
          <w:szCs w:val="20"/>
        </w:rPr>
        <w:t xml:space="preserve"> </w:t>
      </w:r>
      <w:proofErr w:type="gramStart"/>
      <w:r w:rsidRPr="0056441B">
        <w:rPr>
          <w:rFonts w:ascii="Arial" w:hAnsi="Arial" w:cs="Arial"/>
          <w:sz w:val="20"/>
          <w:szCs w:val="20"/>
        </w:rPr>
        <w:t>Sample  G</w:t>
      </w:r>
      <w:proofErr w:type="gramEnd"/>
      <w:r w:rsidRPr="0056441B">
        <w:rPr>
          <w:rFonts w:ascii="Arial" w:hAnsi="Arial" w:cs="Arial"/>
          <w:sz w:val="20"/>
          <w:szCs w:val="20"/>
        </w:rPr>
        <w:t xml:space="preserve">      </w:t>
      </w:r>
      <w:r w:rsidR="0056441B">
        <w:rPr>
          <w:rFonts w:ascii="Arial" w:hAnsi="Arial" w:cs="Arial"/>
          <w:sz w:val="20"/>
          <w:szCs w:val="20"/>
        </w:rPr>
        <w:t xml:space="preserve">      </w:t>
      </w:r>
      <w:r w:rsidRPr="0056441B">
        <w:rPr>
          <w:rFonts w:ascii="Arial" w:hAnsi="Arial" w:cs="Arial"/>
          <w:sz w:val="20"/>
          <w:szCs w:val="20"/>
        </w:rPr>
        <w:t xml:space="preserve"> Sample H      </w:t>
      </w:r>
      <w:r w:rsidR="0056441B">
        <w:rPr>
          <w:rFonts w:ascii="Arial" w:hAnsi="Arial" w:cs="Arial"/>
          <w:sz w:val="20"/>
          <w:szCs w:val="20"/>
        </w:rPr>
        <w:t xml:space="preserve">   </w:t>
      </w:r>
      <w:r w:rsidR="00AD67FB" w:rsidRPr="0056441B">
        <w:rPr>
          <w:rFonts w:ascii="Arial" w:hAnsi="Arial" w:cs="Arial"/>
          <w:sz w:val="20"/>
          <w:szCs w:val="20"/>
        </w:rPr>
        <w:t>Sample   I</w:t>
      </w:r>
    </w:p>
    <w:p w14:paraId="2B41473A" w14:textId="77777777" w:rsidR="0056441B" w:rsidRPr="0056441B" w:rsidRDefault="0056441B" w:rsidP="00AD67FB">
      <w:pPr>
        <w:spacing w:after="0"/>
        <w:rPr>
          <w:rFonts w:ascii="Arial" w:hAnsi="Arial" w:cs="Arial"/>
          <w:sz w:val="20"/>
          <w:szCs w:val="20"/>
        </w:rPr>
      </w:pPr>
    </w:p>
    <w:p w14:paraId="025653D1" w14:textId="0B3D4B2B" w:rsidR="00AD67FB" w:rsidRPr="0056441B" w:rsidRDefault="00AD67FB" w:rsidP="00AD67FB">
      <w:pPr>
        <w:spacing w:after="0"/>
        <w:rPr>
          <w:rFonts w:ascii="Arial" w:hAnsi="Arial" w:cs="Arial"/>
          <w:b/>
          <w:sz w:val="20"/>
          <w:szCs w:val="20"/>
        </w:rPr>
      </w:pPr>
      <w:r w:rsidRPr="0056441B">
        <w:rPr>
          <w:rFonts w:ascii="Arial" w:hAnsi="Arial" w:cs="Arial"/>
          <w:b/>
          <w:sz w:val="20"/>
          <w:szCs w:val="20"/>
        </w:rPr>
        <w:t xml:space="preserve">Fig. </w:t>
      </w:r>
      <w:r w:rsidR="00A91BDB">
        <w:rPr>
          <w:rFonts w:ascii="Arial" w:hAnsi="Arial" w:cs="Arial"/>
          <w:b/>
          <w:sz w:val="20"/>
          <w:szCs w:val="20"/>
        </w:rPr>
        <w:t>10</w:t>
      </w:r>
      <w:r w:rsidRPr="0056441B">
        <w:rPr>
          <w:rFonts w:ascii="Arial" w:hAnsi="Arial" w:cs="Arial"/>
          <w:b/>
          <w:sz w:val="20"/>
          <w:szCs w:val="20"/>
        </w:rPr>
        <w:t>a:  Coated panels before exposure to UV degradation test</w:t>
      </w:r>
    </w:p>
    <w:p w14:paraId="44DA20F0" w14:textId="77777777" w:rsidR="00AD67FB" w:rsidRPr="008F5985" w:rsidRDefault="00AD67FB" w:rsidP="00AD67FB">
      <w:pPr>
        <w:pStyle w:val="NormalWeb"/>
        <w:spacing w:after="0" w:afterAutospacing="0"/>
        <w:rPr>
          <w:rFonts w:ascii="Arial" w:hAnsi="Arial" w:cs="Arial"/>
        </w:rPr>
      </w:pPr>
      <w:r w:rsidRPr="008F5985">
        <w:rPr>
          <w:rFonts w:ascii="Arial" w:hAnsi="Arial" w:cs="Arial"/>
          <w:noProof/>
          <w:lang w:val="en-US" w:eastAsia="en-US"/>
        </w:rPr>
        <w:drawing>
          <wp:inline distT="0" distB="0" distL="0" distR="0" wp14:anchorId="638CD73D" wp14:editId="2D2A206B">
            <wp:extent cx="685800" cy="737117"/>
            <wp:effectExtent l="0" t="0" r="0" b="0"/>
            <wp:docPr id="35" name="Picture 35" descr="C:\Users\user\Documents\IMG-20250425-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IMG-20250425-WA0007.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97258" cy="749432"/>
                    </a:xfrm>
                    <a:prstGeom prst="rect">
                      <a:avLst/>
                    </a:prstGeom>
                    <a:noFill/>
                    <a:ln>
                      <a:noFill/>
                    </a:ln>
                  </pic:spPr>
                </pic:pic>
              </a:graphicData>
            </a:graphic>
          </wp:inline>
        </w:drawing>
      </w:r>
      <w:r w:rsidRPr="008F5985">
        <w:rPr>
          <w:rFonts w:ascii="Arial" w:hAnsi="Arial" w:cs="Arial"/>
          <w:b/>
          <w:noProof/>
        </w:rPr>
        <w:t xml:space="preserve">  </w:t>
      </w:r>
      <w:r w:rsidRPr="008F5985">
        <w:rPr>
          <w:rFonts w:ascii="Arial" w:hAnsi="Arial" w:cs="Arial"/>
          <w:b/>
          <w:noProof/>
        </w:rPr>
        <w:tab/>
      </w:r>
      <w:r w:rsidRPr="008F5985">
        <w:rPr>
          <w:rFonts w:ascii="Arial" w:hAnsi="Arial" w:cs="Arial"/>
          <w:noProof/>
          <w:lang w:val="en-US" w:eastAsia="en-US"/>
        </w:rPr>
        <w:drawing>
          <wp:inline distT="0" distB="0" distL="0" distR="0" wp14:anchorId="442A79DE" wp14:editId="2C92210D">
            <wp:extent cx="576879" cy="742950"/>
            <wp:effectExtent l="0" t="0" r="0" b="0"/>
            <wp:docPr id="36" name="Picture 36" descr="C:\Users\user\Documents\IMG-20250425-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IMG-20250425-WA000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5276" cy="766643"/>
                    </a:xfrm>
                    <a:prstGeom prst="rect">
                      <a:avLst/>
                    </a:prstGeom>
                    <a:noFill/>
                    <a:ln>
                      <a:noFill/>
                    </a:ln>
                  </pic:spPr>
                </pic:pic>
              </a:graphicData>
            </a:graphic>
          </wp:inline>
        </w:drawing>
      </w:r>
      <w:r w:rsidRPr="008F5985">
        <w:rPr>
          <w:rFonts w:ascii="Arial" w:hAnsi="Arial" w:cs="Arial"/>
          <w:b/>
          <w:noProof/>
        </w:rPr>
        <w:t xml:space="preserve">   </w:t>
      </w:r>
      <w:r w:rsidRPr="008F5985">
        <w:rPr>
          <w:rFonts w:ascii="Arial" w:hAnsi="Arial" w:cs="Arial"/>
          <w:b/>
          <w:noProof/>
        </w:rPr>
        <w:tab/>
      </w:r>
      <w:r w:rsidRPr="008F5985">
        <w:rPr>
          <w:rFonts w:ascii="Arial" w:hAnsi="Arial" w:cs="Arial"/>
          <w:noProof/>
          <w:lang w:val="en-US" w:eastAsia="en-US"/>
        </w:rPr>
        <w:drawing>
          <wp:inline distT="0" distB="0" distL="0" distR="0" wp14:anchorId="7D0ABCAC" wp14:editId="1FF5013B">
            <wp:extent cx="527890" cy="742950"/>
            <wp:effectExtent l="0" t="0" r="0" b="0"/>
            <wp:docPr id="37" name="Picture 37" descr="C:\Users\user\Documents\IMG-20250425-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IMG-20250425-WA0009.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9930" cy="759894"/>
                    </a:xfrm>
                    <a:prstGeom prst="rect">
                      <a:avLst/>
                    </a:prstGeom>
                    <a:noFill/>
                    <a:ln>
                      <a:noFill/>
                    </a:ln>
                  </pic:spPr>
                </pic:pic>
              </a:graphicData>
            </a:graphic>
          </wp:inline>
        </w:drawing>
      </w:r>
      <w:r w:rsidRPr="008F5985">
        <w:rPr>
          <w:rFonts w:ascii="Arial" w:hAnsi="Arial" w:cs="Arial"/>
          <w:b/>
          <w:noProof/>
        </w:rPr>
        <w:t xml:space="preserve">   </w:t>
      </w:r>
      <w:r w:rsidRPr="008F5985">
        <w:rPr>
          <w:rFonts w:ascii="Arial" w:hAnsi="Arial" w:cs="Arial"/>
          <w:b/>
          <w:noProof/>
        </w:rPr>
        <w:tab/>
      </w:r>
      <w:r w:rsidRPr="008F5985">
        <w:rPr>
          <w:rFonts w:ascii="Arial" w:hAnsi="Arial" w:cs="Arial"/>
          <w:noProof/>
          <w:lang w:val="en-US" w:eastAsia="en-US"/>
        </w:rPr>
        <w:drawing>
          <wp:inline distT="0" distB="0" distL="0" distR="0" wp14:anchorId="153CF9E5" wp14:editId="5F4B8847">
            <wp:extent cx="530676" cy="752475"/>
            <wp:effectExtent l="0" t="0" r="0" b="0"/>
            <wp:docPr id="38" name="Picture 38" descr="C:\Users\user\Documents\IMG-20250425-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IMG-20250425-WA0010.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4448" cy="772003"/>
                    </a:xfrm>
                    <a:prstGeom prst="rect">
                      <a:avLst/>
                    </a:prstGeom>
                    <a:noFill/>
                    <a:ln>
                      <a:noFill/>
                    </a:ln>
                  </pic:spPr>
                </pic:pic>
              </a:graphicData>
            </a:graphic>
          </wp:inline>
        </w:drawing>
      </w:r>
    </w:p>
    <w:p w14:paraId="7F2E70E0" w14:textId="77777777" w:rsidR="00AD67FB" w:rsidRPr="0056441B" w:rsidRDefault="00B66F66" w:rsidP="00AD67FB">
      <w:pPr>
        <w:rPr>
          <w:rFonts w:ascii="Arial" w:hAnsi="Arial" w:cs="Arial"/>
          <w:noProof/>
          <w:sz w:val="20"/>
          <w:szCs w:val="20"/>
          <w:lang w:eastAsia="en-GB"/>
        </w:rPr>
      </w:pPr>
      <w:r w:rsidRPr="0056441B">
        <w:rPr>
          <w:rFonts w:ascii="Arial" w:hAnsi="Arial" w:cs="Arial"/>
          <w:noProof/>
          <w:sz w:val="20"/>
          <w:szCs w:val="20"/>
          <w:lang w:eastAsia="en-GB"/>
        </w:rPr>
        <w:t>Sample  B</w:t>
      </w:r>
      <w:r w:rsidRPr="0056441B">
        <w:rPr>
          <w:rFonts w:ascii="Arial" w:hAnsi="Arial" w:cs="Arial"/>
          <w:noProof/>
          <w:sz w:val="20"/>
          <w:szCs w:val="20"/>
          <w:lang w:eastAsia="en-GB"/>
        </w:rPr>
        <w:tab/>
        <w:t xml:space="preserve">Sample C     </w:t>
      </w:r>
      <w:r w:rsidR="0056441B">
        <w:rPr>
          <w:rFonts w:ascii="Arial" w:hAnsi="Arial" w:cs="Arial"/>
          <w:noProof/>
          <w:sz w:val="20"/>
          <w:szCs w:val="20"/>
          <w:lang w:eastAsia="en-GB"/>
        </w:rPr>
        <w:t xml:space="preserve">     </w:t>
      </w:r>
      <w:r w:rsidRPr="0056441B">
        <w:rPr>
          <w:rFonts w:ascii="Arial" w:hAnsi="Arial" w:cs="Arial"/>
          <w:noProof/>
          <w:sz w:val="20"/>
          <w:szCs w:val="20"/>
          <w:lang w:eastAsia="en-GB"/>
        </w:rPr>
        <w:t>Sample D</w:t>
      </w:r>
      <w:r w:rsidRPr="0056441B">
        <w:rPr>
          <w:rFonts w:ascii="Arial" w:hAnsi="Arial" w:cs="Arial"/>
          <w:noProof/>
          <w:sz w:val="20"/>
          <w:szCs w:val="20"/>
          <w:lang w:eastAsia="en-GB"/>
        </w:rPr>
        <w:tab/>
      </w:r>
      <w:r w:rsidR="0056441B">
        <w:rPr>
          <w:rFonts w:ascii="Arial" w:hAnsi="Arial" w:cs="Arial"/>
          <w:noProof/>
          <w:sz w:val="20"/>
          <w:szCs w:val="20"/>
          <w:lang w:eastAsia="en-GB"/>
        </w:rPr>
        <w:t xml:space="preserve">   </w:t>
      </w:r>
      <w:r w:rsidR="00AD67FB" w:rsidRPr="0056441B">
        <w:rPr>
          <w:rFonts w:ascii="Arial" w:hAnsi="Arial" w:cs="Arial"/>
          <w:noProof/>
          <w:sz w:val="20"/>
          <w:szCs w:val="20"/>
          <w:lang w:eastAsia="en-GB"/>
        </w:rPr>
        <w:t>Sample E</w:t>
      </w:r>
    </w:p>
    <w:p w14:paraId="33AD427A" w14:textId="77777777" w:rsidR="00AD67FB" w:rsidRPr="008F5985" w:rsidRDefault="00AD67FB" w:rsidP="00AD67FB">
      <w:pPr>
        <w:pStyle w:val="NormalWeb"/>
        <w:spacing w:before="0" w:beforeAutospacing="0" w:after="0" w:afterAutospacing="0"/>
        <w:rPr>
          <w:rFonts w:ascii="Arial" w:hAnsi="Arial" w:cs="Arial"/>
        </w:rPr>
      </w:pPr>
      <w:r w:rsidRPr="008F5985">
        <w:rPr>
          <w:rFonts w:ascii="Arial" w:hAnsi="Arial" w:cs="Arial"/>
          <w:noProof/>
          <w:lang w:val="en-US" w:eastAsia="en-US"/>
        </w:rPr>
        <w:drawing>
          <wp:inline distT="0" distB="0" distL="0" distR="0" wp14:anchorId="6FB7ED92" wp14:editId="7E21FBD0">
            <wp:extent cx="732779" cy="847725"/>
            <wp:effectExtent l="0" t="0" r="0" b="0"/>
            <wp:docPr id="39" name="Picture 39" descr="C:\Users\user\Documents\IMG-202504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IMG-20250425-WA001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51111" cy="868933"/>
                    </a:xfrm>
                    <a:prstGeom prst="rect">
                      <a:avLst/>
                    </a:prstGeom>
                    <a:noFill/>
                    <a:ln>
                      <a:noFill/>
                    </a:ln>
                  </pic:spPr>
                </pic:pic>
              </a:graphicData>
            </a:graphic>
          </wp:inline>
        </w:drawing>
      </w:r>
      <w:r w:rsidRPr="008F5985">
        <w:rPr>
          <w:rFonts w:ascii="Arial" w:hAnsi="Arial" w:cs="Arial"/>
        </w:rPr>
        <w:t xml:space="preserve">      </w:t>
      </w:r>
      <w:r w:rsidRPr="008F5985">
        <w:rPr>
          <w:rFonts w:ascii="Arial" w:hAnsi="Arial" w:cs="Arial"/>
          <w:noProof/>
          <w:lang w:val="en-US" w:eastAsia="en-US"/>
        </w:rPr>
        <w:drawing>
          <wp:inline distT="0" distB="0" distL="0" distR="0" wp14:anchorId="78C64B7A" wp14:editId="6A4A7D55">
            <wp:extent cx="672342" cy="828675"/>
            <wp:effectExtent l="0" t="0" r="0" b="0"/>
            <wp:docPr id="40" name="Picture 40" descr="C:\Users\user\Documents\IMG-202504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IMG-20250425-WA001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95477" cy="857189"/>
                    </a:xfrm>
                    <a:prstGeom prst="rect">
                      <a:avLst/>
                    </a:prstGeom>
                    <a:noFill/>
                    <a:ln>
                      <a:noFill/>
                    </a:ln>
                  </pic:spPr>
                </pic:pic>
              </a:graphicData>
            </a:graphic>
          </wp:inline>
        </w:drawing>
      </w:r>
      <w:r w:rsidRPr="008F5985">
        <w:rPr>
          <w:rFonts w:ascii="Arial" w:hAnsi="Arial" w:cs="Arial"/>
        </w:rPr>
        <w:t xml:space="preserve">       </w:t>
      </w:r>
      <w:r w:rsidRPr="008F5985">
        <w:rPr>
          <w:rFonts w:ascii="Arial" w:hAnsi="Arial" w:cs="Arial"/>
          <w:noProof/>
          <w:lang w:val="en-US" w:eastAsia="en-US"/>
        </w:rPr>
        <w:drawing>
          <wp:inline distT="0" distB="0" distL="0" distR="0" wp14:anchorId="46B70304" wp14:editId="75FB81D3">
            <wp:extent cx="625885" cy="800100"/>
            <wp:effectExtent l="0" t="0" r="0" b="0"/>
            <wp:docPr id="41" name="Picture 41" descr="C:\Users\user\Documents\IMG-20250425-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IMG-20250425-WA0012.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5342" cy="837757"/>
                    </a:xfrm>
                    <a:prstGeom prst="rect">
                      <a:avLst/>
                    </a:prstGeom>
                    <a:noFill/>
                    <a:ln>
                      <a:noFill/>
                    </a:ln>
                  </pic:spPr>
                </pic:pic>
              </a:graphicData>
            </a:graphic>
          </wp:inline>
        </w:drawing>
      </w:r>
      <w:r w:rsidRPr="008F5985">
        <w:rPr>
          <w:rFonts w:ascii="Arial" w:hAnsi="Arial" w:cs="Arial"/>
        </w:rPr>
        <w:t xml:space="preserve">      </w:t>
      </w:r>
      <w:r w:rsidRPr="008F5985">
        <w:rPr>
          <w:rFonts w:ascii="Arial" w:hAnsi="Arial" w:cs="Arial"/>
          <w:noProof/>
          <w:lang w:val="en-US" w:eastAsia="en-US"/>
        </w:rPr>
        <w:drawing>
          <wp:inline distT="0" distB="0" distL="0" distR="0" wp14:anchorId="4CB05F88" wp14:editId="254DC331">
            <wp:extent cx="599378" cy="819150"/>
            <wp:effectExtent l="0" t="0" r="0" b="0"/>
            <wp:docPr id="42" name="Picture 42" descr="C:\Users\user\Documents\IMG-20250425-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IMG-20250425-WA001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22718" cy="851049"/>
                    </a:xfrm>
                    <a:prstGeom prst="rect">
                      <a:avLst/>
                    </a:prstGeom>
                    <a:noFill/>
                    <a:ln>
                      <a:noFill/>
                    </a:ln>
                  </pic:spPr>
                </pic:pic>
              </a:graphicData>
            </a:graphic>
          </wp:inline>
        </w:drawing>
      </w:r>
    </w:p>
    <w:p w14:paraId="18DC1AF7" w14:textId="77777777" w:rsidR="00AD67FB" w:rsidRPr="0056441B" w:rsidRDefault="00B66F66" w:rsidP="00AD67FB">
      <w:pPr>
        <w:spacing w:after="100" w:afterAutospacing="1" w:line="240" w:lineRule="auto"/>
        <w:rPr>
          <w:rFonts w:ascii="Arial" w:eastAsia="Times New Roman" w:hAnsi="Arial" w:cs="Arial"/>
          <w:sz w:val="20"/>
          <w:szCs w:val="20"/>
          <w:lang w:eastAsia="en-GB"/>
        </w:rPr>
      </w:pPr>
      <w:r w:rsidRPr="0056441B">
        <w:rPr>
          <w:rFonts w:ascii="Arial" w:eastAsia="Times New Roman" w:hAnsi="Arial" w:cs="Arial"/>
          <w:sz w:val="20"/>
          <w:szCs w:val="20"/>
          <w:lang w:eastAsia="en-GB"/>
        </w:rPr>
        <w:t xml:space="preserve"> </w:t>
      </w:r>
      <w:proofErr w:type="gramStart"/>
      <w:r w:rsidRPr="0056441B">
        <w:rPr>
          <w:rFonts w:ascii="Arial" w:eastAsia="Times New Roman" w:hAnsi="Arial" w:cs="Arial"/>
          <w:sz w:val="20"/>
          <w:szCs w:val="20"/>
          <w:lang w:eastAsia="en-GB"/>
        </w:rPr>
        <w:t>Sample  F</w:t>
      </w:r>
      <w:proofErr w:type="gramEnd"/>
      <w:r w:rsidRPr="0056441B">
        <w:rPr>
          <w:rFonts w:ascii="Arial" w:eastAsia="Times New Roman" w:hAnsi="Arial" w:cs="Arial"/>
          <w:sz w:val="20"/>
          <w:szCs w:val="20"/>
          <w:lang w:eastAsia="en-GB"/>
        </w:rPr>
        <w:t xml:space="preserve">    </w:t>
      </w:r>
      <w:r w:rsidR="0056441B">
        <w:rPr>
          <w:rFonts w:ascii="Arial" w:eastAsia="Times New Roman" w:hAnsi="Arial" w:cs="Arial"/>
          <w:sz w:val="20"/>
          <w:szCs w:val="20"/>
          <w:lang w:eastAsia="en-GB"/>
        </w:rPr>
        <w:t xml:space="preserve">       </w:t>
      </w:r>
      <w:r w:rsidRPr="0056441B">
        <w:rPr>
          <w:rFonts w:ascii="Arial" w:eastAsia="Times New Roman" w:hAnsi="Arial" w:cs="Arial"/>
          <w:sz w:val="20"/>
          <w:szCs w:val="20"/>
          <w:lang w:eastAsia="en-GB"/>
        </w:rPr>
        <w:t xml:space="preserve"> </w:t>
      </w:r>
      <w:proofErr w:type="gramStart"/>
      <w:r w:rsidR="00AD67FB" w:rsidRPr="0056441B">
        <w:rPr>
          <w:rFonts w:ascii="Arial" w:eastAsia="Times New Roman" w:hAnsi="Arial" w:cs="Arial"/>
          <w:sz w:val="20"/>
          <w:szCs w:val="20"/>
          <w:lang w:eastAsia="en-GB"/>
        </w:rPr>
        <w:t>Sample  G</w:t>
      </w:r>
      <w:proofErr w:type="gramEnd"/>
      <w:r w:rsidR="00AD67FB" w:rsidRPr="0056441B">
        <w:rPr>
          <w:rFonts w:ascii="Arial" w:eastAsia="Times New Roman" w:hAnsi="Arial" w:cs="Arial"/>
          <w:sz w:val="20"/>
          <w:szCs w:val="20"/>
          <w:lang w:eastAsia="en-GB"/>
        </w:rPr>
        <w:tab/>
      </w:r>
      <w:r w:rsidRPr="0056441B">
        <w:rPr>
          <w:rFonts w:ascii="Arial" w:eastAsia="Times New Roman" w:hAnsi="Arial" w:cs="Arial"/>
          <w:sz w:val="20"/>
          <w:szCs w:val="20"/>
          <w:lang w:eastAsia="en-GB"/>
        </w:rPr>
        <w:t xml:space="preserve">    Sample H    </w:t>
      </w:r>
      <w:r w:rsidR="0066735B" w:rsidRPr="0056441B">
        <w:rPr>
          <w:rFonts w:ascii="Arial" w:eastAsia="Times New Roman" w:hAnsi="Arial" w:cs="Arial"/>
          <w:sz w:val="20"/>
          <w:szCs w:val="20"/>
          <w:lang w:eastAsia="en-GB"/>
        </w:rPr>
        <w:t xml:space="preserve"> </w:t>
      </w:r>
      <w:r w:rsidR="0056441B">
        <w:rPr>
          <w:rFonts w:ascii="Arial" w:eastAsia="Times New Roman" w:hAnsi="Arial" w:cs="Arial"/>
          <w:sz w:val="20"/>
          <w:szCs w:val="20"/>
          <w:lang w:eastAsia="en-GB"/>
        </w:rPr>
        <w:t xml:space="preserve">      </w:t>
      </w:r>
      <w:proofErr w:type="gramStart"/>
      <w:r w:rsidR="00AD67FB" w:rsidRPr="0056441B">
        <w:rPr>
          <w:rFonts w:ascii="Arial" w:eastAsia="Times New Roman" w:hAnsi="Arial" w:cs="Arial"/>
          <w:sz w:val="20"/>
          <w:szCs w:val="20"/>
          <w:lang w:eastAsia="en-GB"/>
        </w:rPr>
        <w:t>Sample  I</w:t>
      </w:r>
      <w:proofErr w:type="gramEnd"/>
    </w:p>
    <w:p w14:paraId="4F0324A3" w14:textId="5ACF9F5B" w:rsidR="00AD67FB" w:rsidRPr="0056441B" w:rsidRDefault="00AD67FB" w:rsidP="00AD67FB">
      <w:pPr>
        <w:spacing w:before="100" w:beforeAutospacing="1" w:after="100" w:afterAutospacing="1" w:line="240" w:lineRule="auto"/>
        <w:rPr>
          <w:rFonts w:ascii="Arial" w:eastAsia="Times New Roman" w:hAnsi="Arial" w:cs="Arial"/>
          <w:b/>
          <w:sz w:val="20"/>
          <w:szCs w:val="20"/>
          <w:lang w:eastAsia="en-GB"/>
        </w:rPr>
      </w:pPr>
      <w:r w:rsidRPr="0056441B">
        <w:rPr>
          <w:rFonts w:ascii="Arial" w:eastAsia="Times New Roman" w:hAnsi="Arial" w:cs="Arial"/>
          <w:b/>
          <w:sz w:val="20"/>
          <w:szCs w:val="20"/>
          <w:lang w:eastAsia="en-GB"/>
        </w:rPr>
        <w:t xml:space="preserve">Fig. </w:t>
      </w:r>
      <w:r w:rsidR="00A91BDB">
        <w:rPr>
          <w:rFonts w:ascii="Arial" w:eastAsia="Times New Roman" w:hAnsi="Arial" w:cs="Arial"/>
          <w:b/>
          <w:sz w:val="20"/>
          <w:szCs w:val="20"/>
          <w:lang w:eastAsia="en-GB"/>
        </w:rPr>
        <w:t>10</w:t>
      </w:r>
      <w:r w:rsidRPr="0056441B">
        <w:rPr>
          <w:rFonts w:ascii="Arial" w:eastAsia="Times New Roman" w:hAnsi="Arial" w:cs="Arial"/>
          <w:b/>
          <w:sz w:val="20"/>
          <w:szCs w:val="20"/>
          <w:lang w:eastAsia="en-GB"/>
        </w:rPr>
        <w:t>b: Coated panels after 1000 h   UV degradation test</w:t>
      </w:r>
    </w:p>
    <w:p w14:paraId="46A14FD1" w14:textId="5D307426" w:rsidR="00B66F66" w:rsidRPr="0056441B" w:rsidRDefault="00B66F66" w:rsidP="00B66F66">
      <w:pPr>
        <w:jc w:val="both"/>
        <w:rPr>
          <w:rFonts w:ascii="Arial" w:hAnsi="Arial" w:cs="Arial"/>
          <w:sz w:val="20"/>
          <w:szCs w:val="20"/>
        </w:rPr>
      </w:pPr>
      <w:r w:rsidRPr="0056441B">
        <w:rPr>
          <w:rFonts w:ascii="Arial" w:hAnsi="Arial" w:cs="Arial"/>
          <w:sz w:val="20"/>
          <w:szCs w:val="20"/>
        </w:rPr>
        <w:t>The superior performance of the hy</w:t>
      </w:r>
      <w:r w:rsidR="002C4D26" w:rsidRPr="0056441B">
        <w:rPr>
          <w:rFonts w:ascii="Arial" w:hAnsi="Arial" w:cs="Arial"/>
          <w:sz w:val="20"/>
          <w:szCs w:val="20"/>
        </w:rPr>
        <w:t xml:space="preserve">brid coating compared to others in the test procedures </w:t>
      </w:r>
      <w:r w:rsidRPr="0056441B">
        <w:rPr>
          <w:rFonts w:ascii="Arial" w:hAnsi="Arial" w:cs="Arial"/>
          <w:sz w:val="20"/>
          <w:szCs w:val="20"/>
        </w:rPr>
        <w:t xml:space="preserve"> can be attributed to  the  strong interaction existing between the organic and inorganic phase resulting from the cross linking between the Si- O –Si/Si-OH in the inorganic phase and the carbon – carbon chain of the </w:t>
      </w:r>
      <w:r w:rsidRPr="0056441B">
        <w:rPr>
          <w:rFonts w:ascii="Arial" w:hAnsi="Arial" w:cs="Arial"/>
          <w:sz w:val="20"/>
          <w:szCs w:val="20"/>
        </w:rPr>
        <w:lastRenderedPageBreak/>
        <w:t xml:space="preserve">organic phase, thus leading </w:t>
      </w:r>
      <w:r w:rsidR="00B675EF">
        <w:rPr>
          <w:rFonts w:ascii="Arial" w:hAnsi="Arial" w:cs="Arial"/>
          <w:sz w:val="20"/>
          <w:szCs w:val="20"/>
        </w:rPr>
        <w:t xml:space="preserve">to </w:t>
      </w:r>
      <w:r w:rsidRPr="0056441B">
        <w:rPr>
          <w:rFonts w:ascii="Arial" w:hAnsi="Arial" w:cs="Arial"/>
          <w:sz w:val="20"/>
          <w:szCs w:val="20"/>
        </w:rPr>
        <w:t>a strong polymer chain this further strengthens the interaction between the organic/inorganic phase and the ether</w:t>
      </w:r>
      <w:r w:rsidR="002C4D26" w:rsidRPr="0056441B">
        <w:rPr>
          <w:rFonts w:ascii="Arial" w:hAnsi="Arial" w:cs="Arial"/>
          <w:sz w:val="20"/>
          <w:szCs w:val="20"/>
        </w:rPr>
        <w:t xml:space="preserve"> linkages in the epoxy matrix. </w:t>
      </w:r>
      <w:r w:rsidRPr="0056441B">
        <w:rPr>
          <w:rFonts w:ascii="Arial" w:hAnsi="Arial" w:cs="Arial"/>
          <w:sz w:val="20"/>
          <w:szCs w:val="20"/>
        </w:rPr>
        <w:t xml:space="preserve">The net effect is a robust coating with </w:t>
      </w:r>
      <w:proofErr w:type="gramStart"/>
      <w:r w:rsidRPr="0056441B">
        <w:rPr>
          <w:rFonts w:ascii="Arial" w:hAnsi="Arial" w:cs="Arial"/>
          <w:sz w:val="20"/>
          <w:szCs w:val="20"/>
        </w:rPr>
        <w:t>more  enhanced</w:t>
      </w:r>
      <w:proofErr w:type="gramEnd"/>
      <w:r w:rsidRPr="0056441B">
        <w:rPr>
          <w:rFonts w:ascii="Arial" w:hAnsi="Arial" w:cs="Arial"/>
          <w:sz w:val="20"/>
          <w:szCs w:val="20"/>
        </w:rPr>
        <w:t xml:space="preserve"> multifunctionality.  Accordingly, SEM micrograph revealed complete coupling of the organic /inorganic material after hybridization while TEM micrographs shows that the organic phase completely covered the inorganic phase providing additional prove on complete hybridization.  Furthermore, FTIR result reveals some active functional group present in the plant extract which have </w:t>
      </w:r>
      <w:proofErr w:type="gramStart"/>
      <w:r w:rsidRPr="0056441B">
        <w:rPr>
          <w:rFonts w:ascii="Arial" w:hAnsi="Arial" w:cs="Arial"/>
          <w:sz w:val="20"/>
          <w:szCs w:val="20"/>
        </w:rPr>
        <w:t>been  proven</w:t>
      </w:r>
      <w:proofErr w:type="gramEnd"/>
      <w:r w:rsidRPr="0056441B">
        <w:rPr>
          <w:rFonts w:ascii="Arial" w:hAnsi="Arial" w:cs="Arial"/>
          <w:sz w:val="20"/>
          <w:szCs w:val="20"/>
        </w:rPr>
        <w:t xml:space="preserve"> to be responsible for corrosion inhibition while GC-MS confirms the presence of some of </w:t>
      </w:r>
      <w:proofErr w:type="gramStart"/>
      <w:r w:rsidRPr="0056441B">
        <w:rPr>
          <w:rFonts w:ascii="Arial" w:hAnsi="Arial" w:cs="Arial"/>
          <w:sz w:val="20"/>
          <w:szCs w:val="20"/>
        </w:rPr>
        <w:t>these  functional</w:t>
      </w:r>
      <w:proofErr w:type="gramEnd"/>
      <w:r w:rsidRPr="0056441B">
        <w:rPr>
          <w:rFonts w:ascii="Arial" w:hAnsi="Arial" w:cs="Arial"/>
          <w:sz w:val="20"/>
          <w:szCs w:val="20"/>
        </w:rPr>
        <w:t xml:space="preserve"> </w:t>
      </w:r>
      <w:proofErr w:type="gramStart"/>
      <w:r w:rsidRPr="0056441B">
        <w:rPr>
          <w:rFonts w:ascii="Arial" w:hAnsi="Arial" w:cs="Arial"/>
          <w:sz w:val="20"/>
          <w:szCs w:val="20"/>
        </w:rPr>
        <w:t>groups .</w:t>
      </w:r>
      <w:proofErr w:type="gramEnd"/>
      <w:r w:rsidRPr="0056441B">
        <w:rPr>
          <w:rFonts w:ascii="Arial" w:hAnsi="Arial" w:cs="Arial"/>
          <w:sz w:val="20"/>
          <w:szCs w:val="20"/>
        </w:rPr>
        <w:t xml:space="preserve"> Therefore it can be inferred that the hybrid coating provided more protective layer over the substrate material due to its more enhanced barrier properties (Iyer, et al., 2024; </w:t>
      </w:r>
      <w:hyperlink r:id="rId62" w:history="1">
        <w:r w:rsidRPr="0056441B">
          <w:rPr>
            <w:rStyle w:val="Hyperlink"/>
            <w:rFonts w:ascii="Arial" w:hAnsi="Arial" w:cs="Arial"/>
            <w:color w:val="auto"/>
            <w:sz w:val="20"/>
            <w:szCs w:val="20"/>
            <w:shd w:val="clear" w:color="auto" w:fill="FFFFFF"/>
          </w:rPr>
          <w:t>Gasiorek</w:t>
        </w:r>
      </w:hyperlink>
      <w:r w:rsidRPr="0056441B">
        <w:rPr>
          <w:rStyle w:val="Hyperlink"/>
          <w:rFonts w:ascii="Arial" w:hAnsi="Arial" w:cs="Arial"/>
          <w:sz w:val="20"/>
          <w:szCs w:val="20"/>
          <w:shd w:val="clear" w:color="auto" w:fill="FFFFFF"/>
        </w:rPr>
        <w:t xml:space="preserve">, </w:t>
      </w:r>
      <w:r w:rsidRPr="0056441B">
        <w:rPr>
          <w:rFonts w:ascii="Arial" w:hAnsi="Arial" w:cs="Arial"/>
          <w:sz w:val="20"/>
          <w:szCs w:val="20"/>
          <w:shd w:val="clear" w:color="auto" w:fill="FFFFFF"/>
        </w:rPr>
        <w:t>,et al., 2023;</w:t>
      </w:r>
      <w:r w:rsidRPr="0056441B">
        <w:rPr>
          <w:rFonts w:ascii="Arial" w:hAnsi="Arial" w:cs="Arial"/>
          <w:bCs/>
          <w:sz w:val="20"/>
          <w:szCs w:val="20"/>
          <w:lang w:eastAsia="en-GB"/>
        </w:rPr>
        <w:t xml:space="preserve"> ASTM G154-16, 2016</w:t>
      </w:r>
      <w:r w:rsidRPr="0056441B">
        <w:rPr>
          <w:rFonts w:ascii="Arial" w:hAnsi="Arial" w:cs="Arial"/>
          <w:sz w:val="20"/>
          <w:szCs w:val="20"/>
        </w:rPr>
        <w:t>)</w:t>
      </w:r>
    </w:p>
    <w:p w14:paraId="357FCD28" w14:textId="77777777" w:rsidR="0069424F" w:rsidRPr="0056441B" w:rsidRDefault="0066735B" w:rsidP="009A6244">
      <w:pPr>
        <w:jc w:val="both"/>
        <w:rPr>
          <w:rStyle w:val="relative"/>
          <w:rFonts w:ascii="Arial" w:hAnsi="Arial" w:cs="Arial"/>
          <w:b/>
          <w:sz w:val="20"/>
          <w:szCs w:val="20"/>
        </w:rPr>
      </w:pPr>
      <w:r w:rsidRPr="0056441B">
        <w:rPr>
          <w:rStyle w:val="relative"/>
          <w:rFonts w:ascii="Arial" w:hAnsi="Arial" w:cs="Arial"/>
          <w:b/>
          <w:sz w:val="20"/>
          <w:szCs w:val="20"/>
        </w:rPr>
        <w:t>Electrochemical studies</w:t>
      </w:r>
    </w:p>
    <w:p w14:paraId="02EE5545" w14:textId="77777777" w:rsidR="00243062" w:rsidRPr="0056441B" w:rsidRDefault="00F64FC2" w:rsidP="00243062">
      <w:pPr>
        <w:rPr>
          <w:rFonts w:ascii="Arial" w:hAnsi="Arial" w:cs="Arial"/>
          <w:b/>
          <w:sz w:val="20"/>
          <w:szCs w:val="20"/>
        </w:rPr>
      </w:pPr>
      <w:r w:rsidRPr="0056441B">
        <w:rPr>
          <w:rFonts w:ascii="Arial" w:hAnsi="Arial" w:cs="Arial"/>
          <w:b/>
          <w:sz w:val="20"/>
          <w:szCs w:val="20"/>
        </w:rPr>
        <w:t xml:space="preserve">Cyclic polarization measurement: </w:t>
      </w:r>
    </w:p>
    <w:p w14:paraId="0C49F476" w14:textId="685216B7" w:rsidR="00243062" w:rsidRPr="0056441B" w:rsidRDefault="00F64FC2" w:rsidP="001637BE">
      <w:pPr>
        <w:jc w:val="both"/>
        <w:rPr>
          <w:rFonts w:ascii="Arial" w:hAnsi="Arial" w:cs="Arial"/>
          <w:sz w:val="20"/>
          <w:szCs w:val="20"/>
        </w:rPr>
      </w:pPr>
      <w:r w:rsidRPr="0056441B">
        <w:rPr>
          <w:rFonts w:ascii="Arial" w:hAnsi="Arial" w:cs="Arial"/>
          <w:sz w:val="20"/>
          <w:szCs w:val="20"/>
        </w:rPr>
        <w:t>The Tafel plot of the cyc</w:t>
      </w:r>
      <w:r w:rsidR="002C4D26" w:rsidRPr="0056441B">
        <w:rPr>
          <w:rFonts w:ascii="Arial" w:hAnsi="Arial" w:cs="Arial"/>
          <w:sz w:val="20"/>
          <w:szCs w:val="20"/>
        </w:rPr>
        <w:t>lic polarization measurement ( F</w:t>
      </w:r>
      <w:r w:rsidRPr="0056441B">
        <w:rPr>
          <w:rFonts w:ascii="Arial" w:hAnsi="Arial" w:cs="Arial"/>
          <w:sz w:val="20"/>
          <w:szCs w:val="20"/>
        </w:rPr>
        <w:t xml:space="preserve">ig. </w:t>
      </w:r>
      <w:r w:rsidR="00A91BDB">
        <w:rPr>
          <w:rFonts w:ascii="Arial" w:hAnsi="Arial" w:cs="Arial"/>
          <w:sz w:val="20"/>
          <w:szCs w:val="20"/>
        </w:rPr>
        <w:t>11</w:t>
      </w:r>
      <w:r w:rsidRPr="0056441B">
        <w:rPr>
          <w:rFonts w:ascii="Arial" w:hAnsi="Arial" w:cs="Arial"/>
          <w:sz w:val="20"/>
          <w:szCs w:val="20"/>
        </w:rPr>
        <w:t xml:space="preserve">) </w:t>
      </w:r>
      <w:r w:rsidR="00243062" w:rsidRPr="0056441B">
        <w:rPr>
          <w:rFonts w:ascii="Arial" w:hAnsi="Arial" w:cs="Arial"/>
          <w:sz w:val="20"/>
          <w:szCs w:val="20"/>
        </w:rPr>
        <w:t xml:space="preserve"> obtained</w:t>
      </w:r>
      <w:r w:rsidR="002C4D26" w:rsidRPr="0056441B">
        <w:rPr>
          <w:rFonts w:ascii="Arial" w:hAnsi="Arial" w:cs="Arial"/>
          <w:sz w:val="20"/>
          <w:szCs w:val="20"/>
        </w:rPr>
        <w:t xml:space="preserve"> on  the coated panels studied </w:t>
      </w:r>
      <w:r w:rsidR="00243062" w:rsidRPr="0056441B">
        <w:rPr>
          <w:rFonts w:ascii="Arial" w:hAnsi="Arial" w:cs="Arial"/>
          <w:sz w:val="20"/>
          <w:szCs w:val="20"/>
          <w:shd w:val="clear" w:color="auto" w:fill="FFFFFF"/>
        </w:rPr>
        <w:t xml:space="preserve">B(bare epoxy), C(epoxy/ PAS – 2 %) , F (epoxy / DE- 0.4 </w:t>
      </w:r>
      <w:proofErr w:type="spellStart"/>
      <w:r w:rsidR="00243062" w:rsidRPr="0056441B">
        <w:rPr>
          <w:rFonts w:ascii="Arial" w:hAnsi="Arial" w:cs="Arial"/>
          <w:sz w:val="20"/>
          <w:szCs w:val="20"/>
          <w:shd w:val="clear" w:color="auto" w:fill="FFFFFF"/>
        </w:rPr>
        <w:t>wt</w:t>
      </w:r>
      <w:proofErr w:type="spellEnd"/>
      <w:r w:rsidR="00243062" w:rsidRPr="0056441B">
        <w:rPr>
          <w:rFonts w:ascii="Arial" w:hAnsi="Arial" w:cs="Arial"/>
          <w:sz w:val="20"/>
          <w:szCs w:val="20"/>
          <w:shd w:val="clear" w:color="auto" w:fill="FFFFFF"/>
        </w:rPr>
        <w:t xml:space="preserve">%) and G epoxy /DE-0.4 </w:t>
      </w:r>
      <w:proofErr w:type="spellStart"/>
      <w:r w:rsidR="00243062" w:rsidRPr="0056441B">
        <w:rPr>
          <w:rFonts w:ascii="Arial" w:hAnsi="Arial" w:cs="Arial"/>
          <w:sz w:val="20"/>
          <w:szCs w:val="20"/>
          <w:shd w:val="clear" w:color="auto" w:fill="FFFFFF"/>
        </w:rPr>
        <w:t>wt</w:t>
      </w:r>
      <w:proofErr w:type="spellEnd"/>
      <w:r w:rsidR="00243062" w:rsidRPr="0056441B">
        <w:rPr>
          <w:rFonts w:ascii="Arial" w:hAnsi="Arial" w:cs="Arial"/>
          <w:sz w:val="20"/>
          <w:szCs w:val="20"/>
          <w:shd w:val="clear" w:color="auto" w:fill="FFFFFF"/>
        </w:rPr>
        <w:t xml:space="preserve">%/PAS- 2 </w:t>
      </w:r>
      <w:proofErr w:type="spellStart"/>
      <w:r w:rsidR="00243062" w:rsidRPr="0056441B">
        <w:rPr>
          <w:rFonts w:ascii="Arial" w:hAnsi="Arial" w:cs="Arial"/>
          <w:sz w:val="20"/>
          <w:szCs w:val="20"/>
          <w:shd w:val="clear" w:color="auto" w:fill="FFFFFF"/>
        </w:rPr>
        <w:t>wt</w:t>
      </w:r>
      <w:proofErr w:type="spellEnd"/>
      <w:r w:rsidR="00243062" w:rsidRPr="0056441B">
        <w:rPr>
          <w:rFonts w:ascii="Arial" w:hAnsi="Arial" w:cs="Arial"/>
          <w:sz w:val="20"/>
          <w:szCs w:val="20"/>
          <w:shd w:val="clear" w:color="auto" w:fill="FFFFFF"/>
        </w:rPr>
        <w:t>%)</w:t>
      </w:r>
      <w:r w:rsidRPr="0056441B">
        <w:rPr>
          <w:rFonts w:ascii="Arial" w:hAnsi="Arial" w:cs="Arial"/>
          <w:sz w:val="20"/>
          <w:szCs w:val="20"/>
        </w:rPr>
        <w:t xml:space="preserve"> is a plot of working electrode potential (Ewe/V) vs. reference electrode (V) for the X – axis against the  logarithm of the absolute current density (</w:t>
      </w:r>
      <w:r w:rsidRPr="0056441B">
        <w:rPr>
          <w:rStyle w:val="HTMLCode"/>
          <w:rFonts w:ascii="Arial" w:eastAsiaTheme="minorEastAsia" w:hAnsi="Arial" w:cs="Arial"/>
        </w:rPr>
        <w:t>log (|</w:t>
      </w:r>
      <w:proofErr w:type="spellStart"/>
      <w:r w:rsidRPr="0056441B">
        <w:rPr>
          <w:rStyle w:val="HTMLCode"/>
          <w:rFonts w:ascii="Arial" w:eastAsiaTheme="minorEastAsia" w:hAnsi="Arial" w:cs="Arial"/>
        </w:rPr>
        <w:t>i</w:t>
      </w:r>
      <w:proofErr w:type="spellEnd"/>
      <w:r w:rsidRPr="0056441B">
        <w:rPr>
          <w:rStyle w:val="HTMLCode"/>
          <w:rFonts w:ascii="Arial" w:eastAsiaTheme="minorEastAsia" w:hAnsi="Arial" w:cs="Arial"/>
        </w:rPr>
        <w:t xml:space="preserve">|/mA), y – axis </w:t>
      </w:r>
      <w:r w:rsidRPr="0056441B">
        <w:rPr>
          <w:rFonts w:ascii="Arial" w:hAnsi="Arial" w:cs="Arial"/>
          <w:sz w:val="20"/>
          <w:szCs w:val="20"/>
        </w:rPr>
        <w:t xml:space="preserve">indicating corrosion rate. The plot shows the </w:t>
      </w:r>
      <w:r w:rsidRPr="0056441B">
        <w:rPr>
          <w:rStyle w:val="Strong"/>
          <w:rFonts w:ascii="Arial" w:hAnsi="Arial" w:cs="Arial"/>
          <w:b w:val="0"/>
          <w:sz w:val="20"/>
          <w:szCs w:val="20"/>
        </w:rPr>
        <w:t>forward scan</w:t>
      </w:r>
      <w:r w:rsidRPr="0056441B">
        <w:rPr>
          <w:rFonts w:ascii="Arial" w:hAnsi="Arial" w:cs="Arial"/>
          <w:sz w:val="20"/>
          <w:szCs w:val="20"/>
        </w:rPr>
        <w:t xml:space="preserve"> (anodic branch), where the potential increases and metal oxidation occurs, the </w:t>
      </w:r>
      <w:r w:rsidRPr="0056441B">
        <w:rPr>
          <w:rStyle w:val="Strong"/>
          <w:rFonts w:ascii="Arial" w:hAnsi="Arial" w:cs="Arial"/>
          <w:b w:val="0"/>
          <w:sz w:val="20"/>
          <w:szCs w:val="20"/>
        </w:rPr>
        <w:t>reverse scan</w:t>
      </w:r>
      <w:r w:rsidRPr="0056441B">
        <w:rPr>
          <w:rFonts w:ascii="Arial" w:hAnsi="Arial" w:cs="Arial"/>
          <w:sz w:val="20"/>
          <w:szCs w:val="20"/>
        </w:rPr>
        <w:t xml:space="preserve"> (cathodic branch), the potential decreases after vertex which assesses </w:t>
      </w:r>
      <w:proofErr w:type="spellStart"/>
      <w:r w:rsidRPr="0056441B">
        <w:rPr>
          <w:rFonts w:ascii="Arial" w:hAnsi="Arial" w:cs="Arial"/>
          <w:sz w:val="20"/>
          <w:szCs w:val="20"/>
        </w:rPr>
        <w:t>repassivation</w:t>
      </w:r>
      <w:proofErr w:type="spellEnd"/>
      <w:r w:rsidRPr="0056441B">
        <w:rPr>
          <w:rFonts w:ascii="Arial" w:hAnsi="Arial" w:cs="Arial"/>
          <w:sz w:val="20"/>
          <w:szCs w:val="20"/>
        </w:rPr>
        <w:t>.</w:t>
      </w:r>
    </w:p>
    <w:p w14:paraId="0C3415C9" w14:textId="77777777" w:rsidR="00243062" w:rsidRPr="008F5985" w:rsidRDefault="00243062" w:rsidP="00243062">
      <w:pPr>
        <w:spacing w:after="0" w:line="240" w:lineRule="auto"/>
        <w:rPr>
          <w:rFonts w:ascii="Arial" w:hAnsi="Arial" w:cs="Arial"/>
          <w:b/>
          <w:sz w:val="24"/>
          <w:szCs w:val="24"/>
        </w:rPr>
      </w:pPr>
      <w:r w:rsidRPr="008F5985">
        <w:rPr>
          <w:rFonts w:ascii="Arial" w:hAnsi="Arial" w:cs="Arial"/>
          <w:b/>
          <w:sz w:val="24"/>
          <w:szCs w:val="24"/>
        </w:rPr>
        <w:object w:dxaOrig="26310" w:dyaOrig="18607" w14:anchorId="33460006">
          <v:shape id="_x0000_i1030" type="#_x0000_t75" style="width:323.3pt;height:230.95pt" o:ole="">
            <v:imagedata r:id="rId63" o:title=""/>
          </v:shape>
          <o:OLEObject Type="Embed" ProgID="Origin50.Graph" ShapeID="_x0000_i1030" DrawAspect="Content" ObjectID="_1823174494" r:id="rId64"/>
        </w:object>
      </w:r>
    </w:p>
    <w:p w14:paraId="45346BFE" w14:textId="16EAA777" w:rsidR="00243062" w:rsidRPr="0056441B" w:rsidRDefault="00243062" w:rsidP="00B66F66">
      <w:pPr>
        <w:spacing w:after="0"/>
        <w:rPr>
          <w:rFonts w:ascii="Arial" w:hAnsi="Arial" w:cs="Arial"/>
          <w:b/>
          <w:sz w:val="20"/>
          <w:szCs w:val="20"/>
        </w:rPr>
      </w:pPr>
      <w:r w:rsidRPr="0056441B">
        <w:rPr>
          <w:rFonts w:ascii="Arial" w:hAnsi="Arial" w:cs="Arial"/>
          <w:b/>
          <w:sz w:val="20"/>
          <w:szCs w:val="20"/>
        </w:rPr>
        <w:t xml:space="preserve">Fig. </w:t>
      </w:r>
      <w:r w:rsidR="00A91BDB">
        <w:rPr>
          <w:rFonts w:ascii="Arial" w:hAnsi="Arial" w:cs="Arial"/>
          <w:b/>
          <w:sz w:val="20"/>
          <w:szCs w:val="20"/>
        </w:rPr>
        <w:t>11</w:t>
      </w:r>
      <w:r w:rsidRPr="0056441B">
        <w:rPr>
          <w:rFonts w:ascii="Arial" w:hAnsi="Arial" w:cs="Arial"/>
          <w:b/>
          <w:sz w:val="20"/>
          <w:szCs w:val="20"/>
        </w:rPr>
        <w:t xml:space="preserve">: </w:t>
      </w:r>
      <w:proofErr w:type="gramStart"/>
      <w:r w:rsidRPr="0056441B">
        <w:rPr>
          <w:rFonts w:ascii="Arial" w:hAnsi="Arial" w:cs="Arial"/>
          <w:b/>
          <w:sz w:val="20"/>
          <w:szCs w:val="20"/>
        </w:rPr>
        <w:t>Tafel  plots</w:t>
      </w:r>
      <w:proofErr w:type="gramEnd"/>
      <w:r w:rsidRPr="0056441B">
        <w:rPr>
          <w:rFonts w:ascii="Arial" w:hAnsi="Arial" w:cs="Arial"/>
          <w:b/>
          <w:sz w:val="20"/>
          <w:szCs w:val="20"/>
        </w:rPr>
        <w:t xml:space="preserve"> </w:t>
      </w:r>
      <w:proofErr w:type="gramStart"/>
      <w:r w:rsidRPr="0056441B">
        <w:rPr>
          <w:rFonts w:ascii="Arial" w:hAnsi="Arial" w:cs="Arial"/>
          <w:b/>
          <w:sz w:val="20"/>
          <w:szCs w:val="20"/>
        </w:rPr>
        <w:t>of  bare</w:t>
      </w:r>
      <w:proofErr w:type="gramEnd"/>
      <w:r w:rsidRPr="0056441B">
        <w:rPr>
          <w:rFonts w:ascii="Arial" w:hAnsi="Arial" w:cs="Arial"/>
          <w:b/>
          <w:sz w:val="20"/>
          <w:szCs w:val="20"/>
        </w:rPr>
        <w:t xml:space="preserve"> epoxy, epoxy/PAS, e</w:t>
      </w:r>
      <w:r w:rsidR="00B66F66" w:rsidRPr="0056441B">
        <w:rPr>
          <w:rFonts w:ascii="Arial" w:hAnsi="Arial" w:cs="Arial"/>
          <w:b/>
          <w:sz w:val="20"/>
          <w:szCs w:val="20"/>
        </w:rPr>
        <w:t>poxy/DE &amp; epoxy/hybrid coatings</w:t>
      </w:r>
    </w:p>
    <w:p w14:paraId="2AC7C0CC" w14:textId="77777777" w:rsidR="00BC3854" w:rsidRDefault="00B66F66" w:rsidP="002E4B2A">
      <w:pPr>
        <w:jc w:val="both"/>
        <w:rPr>
          <w:rFonts w:ascii="Arial" w:hAnsi="Arial" w:cs="Arial"/>
          <w:sz w:val="20"/>
          <w:szCs w:val="20"/>
        </w:rPr>
      </w:pPr>
      <w:r w:rsidRPr="0056441B">
        <w:rPr>
          <w:rFonts w:ascii="Arial" w:hAnsi="Arial" w:cs="Arial"/>
          <w:sz w:val="20"/>
          <w:szCs w:val="20"/>
        </w:rPr>
        <w:t>Key corrosion parameter</w:t>
      </w:r>
      <w:r w:rsidR="00BC3854">
        <w:rPr>
          <w:rFonts w:ascii="Arial" w:hAnsi="Arial" w:cs="Arial"/>
          <w:sz w:val="20"/>
          <w:szCs w:val="20"/>
        </w:rPr>
        <w:t>s</w:t>
      </w:r>
      <w:r w:rsidRPr="0056441B">
        <w:rPr>
          <w:rFonts w:ascii="Arial" w:hAnsi="Arial" w:cs="Arial"/>
          <w:sz w:val="20"/>
          <w:szCs w:val="20"/>
        </w:rPr>
        <w:t xml:space="preserve"> were employed to evaluate the coating performance by</w:t>
      </w:r>
      <w:r w:rsidR="00BC3854">
        <w:rPr>
          <w:rFonts w:ascii="Arial" w:hAnsi="Arial" w:cs="Arial"/>
          <w:sz w:val="20"/>
          <w:szCs w:val="20"/>
        </w:rPr>
        <w:t xml:space="preserve"> extrapolating the </w:t>
      </w:r>
      <w:proofErr w:type="spellStart"/>
      <w:r w:rsidR="00BC3854">
        <w:rPr>
          <w:rFonts w:ascii="Arial" w:hAnsi="Arial" w:cs="Arial"/>
          <w:sz w:val="20"/>
          <w:szCs w:val="20"/>
        </w:rPr>
        <w:t>tafel</w:t>
      </w:r>
      <w:proofErr w:type="spellEnd"/>
      <w:r w:rsidR="00BC3854">
        <w:rPr>
          <w:rFonts w:ascii="Arial" w:hAnsi="Arial" w:cs="Arial"/>
          <w:sz w:val="20"/>
          <w:szCs w:val="20"/>
        </w:rPr>
        <w:t xml:space="preserve"> plot (F</w:t>
      </w:r>
      <w:r w:rsidRPr="0056441B">
        <w:rPr>
          <w:rFonts w:ascii="Arial" w:hAnsi="Arial" w:cs="Arial"/>
          <w:sz w:val="20"/>
          <w:szCs w:val="20"/>
        </w:rPr>
        <w:t xml:space="preserve">ig. </w:t>
      </w:r>
      <w:r w:rsidR="00A91BDB">
        <w:rPr>
          <w:rFonts w:ascii="Arial" w:hAnsi="Arial" w:cs="Arial"/>
          <w:sz w:val="20"/>
          <w:szCs w:val="20"/>
        </w:rPr>
        <w:t>11</w:t>
      </w:r>
      <w:r w:rsidRPr="0056441B">
        <w:rPr>
          <w:rFonts w:ascii="Arial" w:hAnsi="Arial" w:cs="Arial"/>
          <w:b/>
          <w:sz w:val="20"/>
          <w:szCs w:val="20"/>
        </w:rPr>
        <w:t xml:space="preserve">); </w:t>
      </w:r>
      <w:r w:rsidRPr="0056441B">
        <w:rPr>
          <w:rStyle w:val="Strong"/>
          <w:rFonts w:ascii="Arial" w:hAnsi="Arial" w:cs="Arial"/>
          <w:b w:val="0"/>
          <w:sz w:val="20"/>
          <w:szCs w:val="20"/>
        </w:rPr>
        <w:t>corrosion potential</w:t>
      </w:r>
      <w:r w:rsidRPr="0056441B">
        <w:rPr>
          <w:rStyle w:val="Strong"/>
          <w:rFonts w:ascii="Arial" w:hAnsi="Arial" w:cs="Arial"/>
          <w:sz w:val="20"/>
          <w:szCs w:val="20"/>
        </w:rPr>
        <w:t xml:space="preserve"> (</w:t>
      </w:r>
      <w:proofErr w:type="spellStart"/>
      <w:r w:rsidRPr="0056441B">
        <w:rPr>
          <w:rStyle w:val="Strong"/>
          <w:rFonts w:ascii="Arial" w:hAnsi="Arial" w:cs="Arial"/>
          <w:sz w:val="20"/>
          <w:szCs w:val="20"/>
        </w:rPr>
        <w:t>E</w:t>
      </w:r>
      <w:r w:rsidRPr="0056441B">
        <w:rPr>
          <w:rStyle w:val="Strong"/>
          <w:rFonts w:ascii="Arial" w:hAnsi="Arial" w:cs="Arial"/>
          <w:sz w:val="20"/>
          <w:szCs w:val="20"/>
          <w:vertAlign w:val="subscript"/>
        </w:rPr>
        <w:t>corr</w:t>
      </w:r>
      <w:proofErr w:type="spellEnd"/>
      <w:proofErr w:type="gramStart"/>
      <w:r w:rsidRPr="0056441B">
        <w:rPr>
          <w:rStyle w:val="Strong"/>
          <w:rFonts w:ascii="Arial" w:hAnsi="Arial" w:cs="Arial"/>
          <w:sz w:val="20"/>
          <w:szCs w:val="20"/>
        </w:rPr>
        <w:t>)</w:t>
      </w:r>
      <w:r w:rsidRPr="0056441B">
        <w:rPr>
          <w:rFonts w:ascii="Arial" w:hAnsi="Arial" w:cs="Arial"/>
          <w:sz w:val="20"/>
          <w:szCs w:val="20"/>
        </w:rPr>
        <w:t>,  more</w:t>
      </w:r>
      <w:proofErr w:type="gramEnd"/>
      <w:r w:rsidRPr="0056441B">
        <w:rPr>
          <w:rFonts w:ascii="Arial" w:hAnsi="Arial" w:cs="Arial"/>
          <w:sz w:val="20"/>
          <w:szCs w:val="20"/>
        </w:rPr>
        <w:t xml:space="preserve"> positive </w:t>
      </w:r>
      <w:r w:rsidRPr="0056441B">
        <w:rPr>
          <w:rStyle w:val="Strong"/>
          <w:rFonts w:ascii="Arial" w:hAnsi="Arial" w:cs="Arial"/>
          <w:sz w:val="20"/>
          <w:szCs w:val="20"/>
        </w:rPr>
        <w:t>(</w:t>
      </w:r>
      <w:proofErr w:type="spellStart"/>
      <w:r w:rsidRPr="0056441B">
        <w:rPr>
          <w:rStyle w:val="Strong"/>
          <w:rFonts w:ascii="Arial" w:hAnsi="Arial" w:cs="Arial"/>
          <w:sz w:val="20"/>
          <w:szCs w:val="20"/>
        </w:rPr>
        <w:t>E</w:t>
      </w:r>
      <w:r w:rsidRPr="0056441B">
        <w:rPr>
          <w:rStyle w:val="Strong"/>
          <w:rFonts w:ascii="Arial" w:hAnsi="Arial" w:cs="Arial"/>
          <w:sz w:val="20"/>
          <w:szCs w:val="20"/>
          <w:vertAlign w:val="subscript"/>
        </w:rPr>
        <w:t>corr</w:t>
      </w:r>
      <w:proofErr w:type="spellEnd"/>
      <w:r w:rsidRPr="0056441B">
        <w:rPr>
          <w:rStyle w:val="Strong"/>
          <w:rFonts w:ascii="Arial" w:hAnsi="Arial" w:cs="Arial"/>
          <w:sz w:val="20"/>
          <w:szCs w:val="20"/>
        </w:rPr>
        <w:t>)</w:t>
      </w:r>
      <w:r w:rsidRPr="0056441B">
        <w:rPr>
          <w:rFonts w:ascii="Arial" w:hAnsi="Arial" w:cs="Arial"/>
          <w:sz w:val="20"/>
          <w:szCs w:val="20"/>
        </w:rPr>
        <w:t xml:space="preserve"> indicates better corrosion protection. The trend in the value of </w:t>
      </w:r>
      <w:proofErr w:type="spellStart"/>
      <w:r w:rsidRPr="0056441B">
        <w:rPr>
          <w:rStyle w:val="Strong"/>
          <w:rFonts w:ascii="Arial" w:hAnsi="Arial" w:cs="Arial"/>
          <w:sz w:val="20"/>
          <w:szCs w:val="20"/>
        </w:rPr>
        <w:t>E</w:t>
      </w:r>
      <w:r w:rsidRPr="0056441B">
        <w:rPr>
          <w:rStyle w:val="Strong"/>
          <w:rFonts w:ascii="Arial" w:hAnsi="Arial" w:cs="Arial"/>
          <w:sz w:val="20"/>
          <w:szCs w:val="20"/>
          <w:vertAlign w:val="subscript"/>
        </w:rPr>
        <w:t>corr</w:t>
      </w:r>
      <w:proofErr w:type="spellEnd"/>
      <w:r w:rsidRPr="0056441B">
        <w:rPr>
          <w:rFonts w:ascii="Arial" w:hAnsi="Arial" w:cs="Arial"/>
          <w:sz w:val="20"/>
          <w:szCs w:val="20"/>
        </w:rPr>
        <w:t xml:space="preserve"> of the coated panels studied is epoxy/hybrid (~ -0.35 V) ˃ epoxy /DE (~ -0.50 V) ˃ epoxy/</w:t>
      </w:r>
      <w:proofErr w:type="gramStart"/>
      <w:r w:rsidRPr="0056441B">
        <w:rPr>
          <w:rFonts w:ascii="Arial" w:hAnsi="Arial" w:cs="Arial"/>
          <w:sz w:val="20"/>
          <w:szCs w:val="20"/>
        </w:rPr>
        <w:t>PAS(</w:t>
      </w:r>
      <w:proofErr w:type="gramEnd"/>
      <w:r w:rsidRPr="0056441B">
        <w:rPr>
          <w:rFonts w:ascii="Arial" w:hAnsi="Arial" w:cs="Arial"/>
          <w:sz w:val="20"/>
          <w:szCs w:val="20"/>
        </w:rPr>
        <w:t xml:space="preserve">~ -0.55 V) ˃ bare </w:t>
      </w:r>
      <w:proofErr w:type="gramStart"/>
      <w:r w:rsidRPr="0056441B">
        <w:rPr>
          <w:rFonts w:ascii="Arial" w:hAnsi="Arial" w:cs="Arial"/>
          <w:sz w:val="20"/>
          <w:szCs w:val="20"/>
        </w:rPr>
        <w:t>epoxy  (</w:t>
      </w:r>
      <w:proofErr w:type="gramEnd"/>
      <w:r w:rsidRPr="0056441B">
        <w:rPr>
          <w:rFonts w:ascii="Arial" w:hAnsi="Arial" w:cs="Arial"/>
          <w:sz w:val="20"/>
          <w:szCs w:val="20"/>
        </w:rPr>
        <w:t>~ -0.65 V), hence epoxy/hybrid coating appears to exhibit more enhanced performance compared to others. On the other hand, the corrosion current density (</w:t>
      </w:r>
      <w:proofErr w:type="spellStart"/>
      <w:r w:rsidRPr="0056441B">
        <w:rPr>
          <w:rStyle w:val="Strong"/>
          <w:rFonts w:ascii="Arial" w:hAnsi="Arial" w:cs="Arial"/>
          <w:sz w:val="20"/>
          <w:szCs w:val="20"/>
        </w:rPr>
        <w:t>I</w:t>
      </w:r>
      <w:r w:rsidRPr="0056441B">
        <w:rPr>
          <w:rStyle w:val="Strong"/>
          <w:rFonts w:ascii="Arial" w:hAnsi="Arial" w:cs="Arial"/>
          <w:sz w:val="20"/>
          <w:szCs w:val="20"/>
          <w:vertAlign w:val="subscript"/>
        </w:rPr>
        <w:t>corr</w:t>
      </w:r>
      <w:proofErr w:type="spellEnd"/>
      <w:r w:rsidRPr="0056441B">
        <w:rPr>
          <w:rStyle w:val="Strong"/>
          <w:rFonts w:ascii="Arial" w:hAnsi="Arial" w:cs="Arial"/>
          <w:sz w:val="20"/>
          <w:szCs w:val="20"/>
        </w:rPr>
        <w:t>)</w:t>
      </w:r>
      <w:r w:rsidRPr="0056441B">
        <w:rPr>
          <w:rFonts w:ascii="Arial" w:hAnsi="Arial" w:cs="Arial"/>
          <w:sz w:val="20"/>
          <w:szCs w:val="20"/>
        </w:rPr>
        <w:t xml:space="preserve"> provides an insight on the anti -corrosion properties of a coating on a metal substrates;   lower values of </w:t>
      </w:r>
      <w:proofErr w:type="spellStart"/>
      <w:r w:rsidRPr="0056441B">
        <w:rPr>
          <w:rStyle w:val="Strong"/>
          <w:rFonts w:ascii="Arial" w:hAnsi="Arial" w:cs="Arial"/>
          <w:b w:val="0"/>
          <w:sz w:val="20"/>
          <w:szCs w:val="20"/>
        </w:rPr>
        <w:t>I</w:t>
      </w:r>
      <w:r w:rsidRPr="0056441B">
        <w:rPr>
          <w:rStyle w:val="Strong"/>
          <w:rFonts w:ascii="Arial" w:hAnsi="Arial" w:cs="Arial"/>
          <w:b w:val="0"/>
          <w:sz w:val="20"/>
          <w:szCs w:val="20"/>
          <w:vertAlign w:val="subscript"/>
        </w:rPr>
        <w:t>corr</w:t>
      </w:r>
      <w:proofErr w:type="spellEnd"/>
      <w:r w:rsidRPr="0056441B">
        <w:rPr>
          <w:rStyle w:val="Strong"/>
          <w:rFonts w:ascii="Arial" w:hAnsi="Arial" w:cs="Arial"/>
          <w:b w:val="0"/>
          <w:sz w:val="20"/>
          <w:szCs w:val="20"/>
        </w:rPr>
        <w:t xml:space="preserve"> demonstrates good corrosion resistance, epoxy /hybrid coating  shows  significant corrosion resistance (</w:t>
      </w:r>
      <w:proofErr w:type="spellStart"/>
      <w:r w:rsidRPr="0056441B">
        <w:rPr>
          <w:rStyle w:val="Strong"/>
          <w:rFonts w:ascii="Arial" w:hAnsi="Arial" w:cs="Arial"/>
          <w:b w:val="0"/>
          <w:sz w:val="20"/>
          <w:szCs w:val="20"/>
        </w:rPr>
        <w:t>I</w:t>
      </w:r>
      <w:r w:rsidRPr="0056441B">
        <w:rPr>
          <w:rStyle w:val="Strong"/>
          <w:rFonts w:ascii="Arial" w:hAnsi="Arial" w:cs="Arial"/>
          <w:b w:val="0"/>
          <w:sz w:val="20"/>
          <w:szCs w:val="20"/>
          <w:vertAlign w:val="subscript"/>
        </w:rPr>
        <w:t>corr</w:t>
      </w:r>
      <w:proofErr w:type="spellEnd"/>
      <w:r w:rsidRPr="0056441B">
        <w:rPr>
          <w:rStyle w:val="Strong"/>
          <w:rFonts w:ascii="Arial" w:hAnsi="Arial" w:cs="Arial"/>
          <w:b w:val="0"/>
          <w:sz w:val="20"/>
          <w:szCs w:val="20"/>
        </w:rPr>
        <w:t xml:space="preserve">  = 1.3 × 10</w:t>
      </w:r>
      <w:r w:rsidRPr="0056441B">
        <w:rPr>
          <w:rStyle w:val="Strong"/>
          <w:rFonts w:ascii="Arial" w:hAnsi="Arial" w:cs="Arial"/>
          <w:b w:val="0"/>
          <w:sz w:val="20"/>
          <w:szCs w:val="20"/>
          <w:vertAlign w:val="superscript"/>
        </w:rPr>
        <w:t>-6</w:t>
      </w:r>
      <w:r w:rsidRPr="0056441B">
        <w:rPr>
          <w:rStyle w:val="Strong"/>
          <w:rFonts w:ascii="Arial" w:hAnsi="Arial" w:cs="Arial"/>
          <w:b w:val="0"/>
          <w:sz w:val="20"/>
          <w:szCs w:val="20"/>
        </w:rPr>
        <w:t xml:space="preserve"> mA/cm</w:t>
      </w:r>
      <w:r w:rsidRPr="0056441B">
        <w:rPr>
          <w:rStyle w:val="Strong"/>
          <w:rFonts w:ascii="Arial" w:hAnsi="Arial" w:cs="Arial"/>
          <w:b w:val="0"/>
          <w:sz w:val="20"/>
          <w:szCs w:val="20"/>
          <w:vertAlign w:val="superscript"/>
        </w:rPr>
        <w:t>2</w:t>
      </w:r>
      <w:r w:rsidRPr="0056441B">
        <w:rPr>
          <w:rStyle w:val="Strong"/>
          <w:rFonts w:ascii="Arial" w:hAnsi="Arial" w:cs="Arial"/>
          <w:b w:val="0"/>
          <w:sz w:val="20"/>
          <w:szCs w:val="20"/>
        </w:rPr>
        <w:t>) with  values less by two orders of  magnitudes compared to bare epoxy (4.0 × 10</w:t>
      </w:r>
      <w:r w:rsidRPr="0056441B">
        <w:rPr>
          <w:rStyle w:val="Strong"/>
          <w:rFonts w:ascii="Arial" w:hAnsi="Arial" w:cs="Arial"/>
          <w:b w:val="0"/>
          <w:sz w:val="20"/>
          <w:szCs w:val="20"/>
          <w:vertAlign w:val="superscript"/>
        </w:rPr>
        <w:t>-5</w:t>
      </w:r>
      <w:r w:rsidRPr="0056441B">
        <w:rPr>
          <w:rStyle w:val="Strong"/>
          <w:rFonts w:ascii="Arial" w:hAnsi="Arial" w:cs="Arial"/>
          <w:b w:val="0"/>
          <w:sz w:val="20"/>
          <w:szCs w:val="20"/>
        </w:rPr>
        <w:t xml:space="preserve"> mA/cm</w:t>
      </w:r>
      <w:r w:rsidRPr="0056441B">
        <w:rPr>
          <w:rStyle w:val="Strong"/>
          <w:rFonts w:ascii="Arial" w:hAnsi="Arial" w:cs="Arial"/>
          <w:b w:val="0"/>
          <w:sz w:val="20"/>
          <w:szCs w:val="20"/>
          <w:vertAlign w:val="superscript"/>
        </w:rPr>
        <w:t>2</w:t>
      </w:r>
      <w:r w:rsidRPr="0056441B">
        <w:rPr>
          <w:rStyle w:val="Strong"/>
          <w:rFonts w:ascii="Arial" w:hAnsi="Arial" w:cs="Arial"/>
          <w:b w:val="0"/>
          <w:sz w:val="20"/>
          <w:szCs w:val="20"/>
        </w:rPr>
        <w:t>), this was followed by epoxy/DE (4.0 × 10</w:t>
      </w:r>
      <w:r w:rsidRPr="0056441B">
        <w:rPr>
          <w:rStyle w:val="Strong"/>
          <w:rFonts w:ascii="Arial" w:hAnsi="Arial" w:cs="Arial"/>
          <w:b w:val="0"/>
          <w:sz w:val="20"/>
          <w:szCs w:val="20"/>
          <w:vertAlign w:val="superscript"/>
        </w:rPr>
        <w:t>-6</w:t>
      </w:r>
      <w:r w:rsidRPr="0056441B">
        <w:rPr>
          <w:rStyle w:val="Strong"/>
          <w:rFonts w:ascii="Arial" w:hAnsi="Arial" w:cs="Arial"/>
          <w:b w:val="0"/>
          <w:sz w:val="20"/>
          <w:szCs w:val="20"/>
        </w:rPr>
        <w:t xml:space="preserve"> mA/cm</w:t>
      </w:r>
      <w:r w:rsidRPr="0056441B">
        <w:rPr>
          <w:rStyle w:val="Strong"/>
          <w:rFonts w:ascii="Arial" w:hAnsi="Arial" w:cs="Arial"/>
          <w:b w:val="0"/>
          <w:sz w:val="20"/>
          <w:szCs w:val="20"/>
          <w:vertAlign w:val="superscript"/>
        </w:rPr>
        <w:t>2</w:t>
      </w:r>
      <w:r w:rsidR="00BA71A6" w:rsidRPr="0056441B">
        <w:rPr>
          <w:rStyle w:val="Strong"/>
          <w:rFonts w:ascii="Arial" w:hAnsi="Arial" w:cs="Arial"/>
          <w:b w:val="0"/>
          <w:sz w:val="20"/>
          <w:szCs w:val="20"/>
        </w:rPr>
        <w:t xml:space="preserve">) and </w:t>
      </w:r>
      <w:r w:rsidRPr="0056441B">
        <w:rPr>
          <w:rStyle w:val="Strong"/>
          <w:rFonts w:ascii="Arial" w:hAnsi="Arial" w:cs="Arial"/>
          <w:b w:val="0"/>
          <w:sz w:val="20"/>
          <w:szCs w:val="20"/>
        </w:rPr>
        <w:t>epoxy/PAS (1.0 ×10</w:t>
      </w:r>
      <w:r w:rsidRPr="0056441B">
        <w:rPr>
          <w:rStyle w:val="Strong"/>
          <w:rFonts w:ascii="Arial" w:hAnsi="Arial" w:cs="Arial"/>
          <w:b w:val="0"/>
          <w:sz w:val="20"/>
          <w:szCs w:val="20"/>
          <w:vertAlign w:val="superscript"/>
        </w:rPr>
        <w:t>-5</w:t>
      </w:r>
      <w:r w:rsidRPr="0056441B">
        <w:rPr>
          <w:rStyle w:val="Strong"/>
          <w:rFonts w:ascii="Arial" w:hAnsi="Arial" w:cs="Arial"/>
          <w:b w:val="0"/>
          <w:sz w:val="20"/>
          <w:szCs w:val="20"/>
        </w:rPr>
        <w:t xml:space="preserve"> mA/cm</w:t>
      </w:r>
      <w:r w:rsidRPr="0056441B">
        <w:rPr>
          <w:rStyle w:val="Strong"/>
          <w:rFonts w:ascii="Arial" w:hAnsi="Arial" w:cs="Arial"/>
          <w:b w:val="0"/>
          <w:sz w:val="20"/>
          <w:szCs w:val="20"/>
          <w:vertAlign w:val="superscript"/>
        </w:rPr>
        <w:t>2</w:t>
      </w:r>
      <w:r w:rsidRPr="0056441B">
        <w:rPr>
          <w:rStyle w:val="Strong"/>
          <w:rFonts w:ascii="Arial" w:hAnsi="Arial" w:cs="Arial"/>
          <w:b w:val="0"/>
          <w:sz w:val="20"/>
          <w:szCs w:val="20"/>
        </w:rPr>
        <w:t>).</w:t>
      </w:r>
      <w:r w:rsidRPr="0056441B">
        <w:rPr>
          <w:rFonts w:ascii="Arial" w:hAnsi="Arial" w:cs="Arial"/>
          <w:b/>
          <w:sz w:val="20"/>
          <w:szCs w:val="20"/>
        </w:rPr>
        <w:t xml:space="preserve"> (</w:t>
      </w:r>
      <w:r w:rsidRPr="0056441B">
        <w:rPr>
          <w:rStyle w:val="Strong"/>
          <w:rFonts w:ascii="Arial" w:hAnsi="Arial" w:cs="Arial"/>
          <w:b w:val="0"/>
          <w:sz w:val="20"/>
          <w:szCs w:val="20"/>
        </w:rPr>
        <w:t>ASTM G102-89, 2015; Mansfeld,</w:t>
      </w:r>
      <w:r w:rsidRPr="0056441B">
        <w:rPr>
          <w:rStyle w:val="Strong"/>
          <w:rFonts w:ascii="Arial" w:hAnsi="Arial" w:cs="Arial"/>
          <w:sz w:val="20"/>
          <w:szCs w:val="20"/>
        </w:rPr>
        <w:t xml:space="preserve"> </w:t>
      </w:r>
      <w:r w:rsidRPr="0056441B">
        <w:rPr>
          <w:rFonts w:ascii="Arial" w:hAnsi="Arial" w:cs="Arial"/>
          <w:sz w:val="20"/>
          <w:szCs w:val="20"/>
        </w:rPr>
        <w:t>1981).  More so, the pitting potential (</w:t>
      </w:r>
      <w:proofErr w:type="spellStart"/>
      <w:r w:rsidRPr="0056441B">
        <w:rPr>
          <w:rFonts w:ascii="Arial" w:hAnsi="Arial" w:cs="Arial"/>
          <w:sz w:val="20"/>
          <w:szCs w:val="20"/>
        </w:rPr>
        <w:t>E</w:t>
      </w:r>
      <w:r w:rsidRPr="0056441B">
        <w:rPr>
          <w:rFonts w:ascii="Arial" w:hAnsi="Arial" w:cs="Arial"/>
          <w:sz w:val="20"/>
          <w:szCs w:val="20"/>
          <w:vertAlign w:val="subscript"/>
        </w:rPr>
        <w:t>pit</w:t>
      </w:r>
      <w:proofErr w:type="spellEnd"/>
      <w:r w:rsidRPr="0056441B">
        <w:rPr>
          <w:rFonts w:ascii="Arial" w:hAnsi="Arial" w:cs="Arial"/>
          <w:sz w:val="20"/>
          <w:szCs w:val="20"/>
        </w:rPr>
        <w:t xml:space="preserve">) evaluates the coating resistance to pitting corrosion, it is the potential where the forward scan increases suddenly indicating breakdown of the passive film and onset of </w:t>
      </w:r>
      <w:proofErr w:type="gramStart"/>
      <w:r w:rsidRPr="0056441B">
        <w:rPr>
          <w:rFonts w:ascii="Arial" w:hAnsi="Arial" w:cs="Arial"/>
          <w:sz w:val="20"/>
          <w:szCs w:val="20"/>
        </w:rPr>
        <w:t>pitting .</w:t>
      </w:r>
      <w:proofErr w:type="gramEnd"/>
      <w:r w:rsidRPr="0056441B">
        <w:rPr>
          <w:rFonts w:ascii="Arial" w:hAnsi="Arial" w:cs="Arial"/>
          <w:sz w:val="20"/>
          <w:szCs w:val="20"/>
        </w:rPr>
        <w:t xml:space="preserve"> Higher values favours good resistance to pitting corrosion, epoxy/hybrid coating with </w:t>
      </w:r>
      <w:proofErr w:type="spellStart"/>
      <w:r w:rsidRPr="0056441B">
        <w:rPr>
          <w:rFonts w:ascii="Arial" w:hAnsi="Arial" w:cs="Arial"/>
          <w:sz w:val="20"/>
          <w:szCs w:val="20"/>
        </w:rPr>
        <w:t>E</w:t>
      </w:r>
      <w:r w:rsidRPr="0056441B">
        <w:rPr>
          <w:rFonts w:ascii="Arial" w:hAnsi="Arial" w:cs="Arial"/>
          <w:sz w:val="20"/>
          <w:szCs w:val="20"/>
          <w:vertAlign w:val="subscript"/>
        </w:rPr>
        <w:t>pit</w:t>
      </w:r>
      <w:proofErr w:type="spellEnd"/>
      <w:r w:rsidRPr="0056441B">
        <w:rPr>
          <w:rFonts w:ascii="Arial" w:hAnsi="Arial" w:cs="Arial"/>
          <w:sz w:val="20"/>
          <w:szCs w:val="20"/>
        </w:rPr>
        <w:t xml:space="preserve"> value of -0.26 V shows more resistance to </w:t>
      </w:r>
      <w:r w:rsidRPr="0056441B">
        <w:rPr>
          <w:rFonts w:ascii="Arial" w:hAnsi="Arial" w:cs="Arial"/>
          <w:sz w:val="20"/>
          <w:szCs w:val="20"/>
        </w:rPr>
        <w:lastRenderedPageBreak/>
        <w:t xml:space="preserve">pitting corrosion compared to bare epoxy coating(−0.42 V),  epoxy/DE coating (−0.34 V) and  epoxy/PAS coating ˃ (−0.39 V). </w:t>
      </w:r>
      <w:proofErr w:type="gramStart"/>
      <w:r w:rsidRPr="0056441B">
        <w:rPr>
          <w:rFonts w:ascii="Arial" w:hAnsi="Arial" w:cs="Arial"/>
          <w:sz w:val="20"/>
          <w:szCs w:val="20"/>
        </w:rPr>
        <w:t>Conversely,  the</w:t>
      </w:r>
      <w:proofErr w:type="gramEnd"/>
      <w:r w:rsidRPr="0056441B">
        <w:rPr>
          <w:rFonts w:ascii="Arial" w:hAnsi="Arial" w:cs="Arial"/>
          <w:sz w:val="20"/>
          <w:szCs w:val="20"/>
        </w:rPr>
        <w:t xml:space="preserve"> </w:t>
      </w:r>
      <w:proofErr w:type="spellStart"/>
      <w:proofErr w:type="gramStart"/>
      <w:r w:rsidRPr="0056441B">
        <w:rPr>
          <w:rFonts w:ascii="Arial" w:hAnsi="Arial" w:cs="Arial"/>
          <w:sz w:val="20"/>
          <w:szCs w:val="20"/>
        </w:rPr>
        <w:t>repassivation</w:t>
      </w:r>
      <w:proofErr w:type="spellEnd"/>
      <w:r w:rsidRPr="0056441B">
        <w:rPr>
          <w:rFonts w:ascii="Arial" w:hAnsi="Arial" w:cs="Arial"/>
          <w:sz w:val="20"/>
          <w:szCs w:val="20"/>
        </w:rPr>
        <w:t xml:space="preserve">  potential</w:t>
      </w:r>
      <w:proofErr w:type="gramEnd"/>
      <w:r w:rsidRPr="0056441B">
        <w:rPr>
          <w:rFonts w:ascii="Arial" w:hAnsi="Arial" w:cs="Arial"/>
          <w:sz w:val="20"/>
          <w:szCs w:val="20"/>
        </w:rPr>
        <w:t xml:space="preserve"> E</w:t>
      </w:r>
      <w:r w:rsidRPr="0056441B">
        <w:rPr>
          <w:rFonts w:ascii="Arial" w:hAnsi="Arial" w:cs="Arial"/>
          <w:sz w:val="20"/>
          <w:szCs w:val="20"/>
          <w:vertAlign w:val="subscript"/>
        </w:rPr>
        <w:t>(rep)</w:t>
      </w:r>
      <w:r w:rsidRPr="0056441B">
        <w:rPr>
          <w:rFonts w:ascii="Arial" w:hAnsi="Arial" w:cs="Arial"/>
          <w:sz w:val="20"/>
          <w:szCs w:val="20"/>
        </w:rPr>
        <w:t xml:space="preserve"> indicates the ability of the metal to </w:t>
      </w:r>
      <w:proofErr w:type="spellStart"/>
      <w:r w:rsidRPr="0056441B">
        <w:rPr>
          <w:rFonts w:ascii="Arial" w:hAnsi="Arial" w:cs="Arial"/>
          <w:sz w:val="20"/>
          <w:szCs w:val="20"/>
        </w:rPr>
        <w:t>repassivate</w:t>
      </w:r>
      <w:proofErr w:type="spellEnd"/>
      <w:r w:rsidRPr="0056441B">
        <w:rPr>
          <w:rFonts w:ascii="Arial" w:hAnsi="Arial" w:cs="Arial"/>
          <w:sz w:val="20"/>
          <w:szCs w:val="20"/>
        </w:rPr>
        <w:t xml:space="preserve"> after breakdown, high or more positive value indicates good ability to </w:t>
      </w:r>
      <w:proofErr w:type="spellStart"/>
      <w:r w:rsidRPr="0056441B">
        <w:rPr>
          <w:rFonts w:ascii="Arial" w:hAnsi="Arial" w:cs="Arial"/>
          <w:sz w:val="20"/>
          <w:szCs w:val="20"/>
        </w:rPr>
        <w:t>repassivate</w:t>
      </w:r>
      <w:proofErr w:type="spellEnd"/>
      <w:r w:rsidRPr="0056441B">
        <w:rPr>
          <w:rFonts w:ascii="Arial" w:hAnsi="Arial" w:cs="Arial"/>
          <w:sz w:val="20"/>
          <w:szCs w:val="20"/>
        </w:rPr>
        <w:t xml:space="preserve">.  Epoxy /hybrid </w:t>
      </w:r>
      <w:proofErr w:type="gramStart"/>
      <w:r w:rsidRPr="0056441B">
        <w:rPr>
          <w:rFonts w:ascii="Arial" w:hAnsi="Arial" w:cs="Arial"/>
          <w:sz w:val="20"/>
          <w:szCs w:val="20"/>
        </w:rPr>
        <w:t>coating  showed</w:t>
      </w:r>
      <w:proofErr w:type="gramEnd"/>
      <w:r w:rsidRPr="0056441B">
        <w:rPr>
          <w:rFonts w:ascii="Arial" w:hAnsi="Arial" w:cs="Arial"/>
          <w:sz w:val="20"/>
          <w:szCs w:val="20"/>
        </w:rPr>
        <w:t xml:space="preserve"> greater tendency to </w:t>
      </w:r>
      <w:proofErr w:type="spellStart"/>
      <w:r w:rsidRPr="0056441B">
        <w:rPr>
          <w:rFonts w:ascii="Arial" w:hAnsi="Arial" w:cs="Arial"/>
          <w:sz w:val="20"/>
          <w:szCs w:val="20"/>
        </w:rPr>
        <w:t>repassivate</w:t>
      </w:r>
      <w:proofErr w:type="spellEnd"/>
      <w:r w:rsidRPr="0056441B">
        <w:rPr>
          <w:rFonts w:ascii="Arial" w:hAnsi="Arial" w:cs="Arial"/>
          <w:sz w:val="20"/>
          <w:szCs w:val="20"/>
        </w:rPr>
        <w:t xml:space="preserve"> as indicated </w:t>
      </w:r>
      <w:proofErr w:type="gramStart"/>
      <w:r w:rsidRPr="0056441B">
        <w:rPr>
          <w:rFonts w:ascii="Arial" w:hAnsi="Arial" w:cs="Arial"/>
          <w:sz w:val="20"/>
          <w:szCs w:val="20"/>
        </w:rPr>
        <w:t>by  its</w:t>
      </w:r>
      <w:proofErr w:type="gramEnd"/>
      <w:r w:rsidRPr="0056441B">
        <w:rPr>
          <w:rFonts w:ascii="Arial" w:hAnsi="Arial" w:cs="Arial"/>
          <w:sz w:val="20"/>
          <w:szCs w:val="20"/>
        </w:rPr>
        <w:t xml:space="preserve"> high value of </w:t>
      </w:r>
      <w:proofErr w:type="spellStart"/>
      <w:r w:rsidRPr="0056441B">
        <w:rPr>
          <w:rFonts w:ascii="Arial" w:hAnsi="Arial" w:cs="Arial"/>
          <w:sz w:val="20"/>
          <w:szCs w:val="20"/>
        </w:rPr>
        <w:t>E</w:t>
      </w:r>
      <w:r w:rsidRPr="0056441B">
        <w:rPr>
          <w:rFonts w:ascii="Arial" w:hAnsi="Arial" w:cs="Arial"/>
          <w:sz w:val="20"/>
          <w:szCs w:val="20"/>
          <w:vertAlign w:val="subscript"/>
        </w:rPr>
        <w:t>rep</w:t>
      </w:r>
      <w:proofErr w:type="spellEnd"/>
      <w:r w:rsidRPr="0056441B">
        <w:rPr>
          <w:rFonts w:ascii="Arial" w:hAnsi="Arial" w:cs="Arial"/>
          <w:sz w:val="20"/>
          <w:szCs w:val="20"/>
        </w:rPr>
        <w:t xml:space="preserve"> (−0.27 V) compared to </w:t>
      </w:r>
      <w:proofErr w:type="gramStart"/>
      <w:r w:rsidRPr="0056441B">
        <w:rPr>
          <w:rFonts w:ascii="Arial" w:hAnsi="Arial" w:cs="Arial"/>
          <w:sz w:val="20"/>
          <w:szCs w:val="20"/>
        </w:rPr>
        <w:t>others;  epoxy</w:t>
      </w:r>
      <w:proofErr w:type="gramEnd"/>
      <w:r w:rsidRPr="0056441B">
        <w:rPr>
          <w:rFonts w:ascii="Arial" w:hAnsi="Arial" w:cs="Arial"/>
          <w:sz w:val="20"/>
          <w:szCs w:val="20"/>
        </w:rPr>
        <w:t xml:space="preserve">/DE coating ( −0.45 V), epoxy /PAS coating (−0.51 V) </w:t>
      </w:r>
      <w:proofErr w:type="gramStart"/>
      <w:r w:rsidRPr="0056441B">
        <w:rPr>
          <w:rFonts w:ascii="Arial" w:hAnsi="Arial" w:cs="Arial"/>
          <w:sz w:val="20"/>
          <w:szCs w:val="20"/>
        </w:rPr>
        <w:t>and  bare</w:t>
      </w:r>
      <w:proofErr w:type="gramEnd"/>
      <w:r w:rsidRPr="0056441B">
        <w:rPr>
          <w:rFonts w:ascii="Arial" w:hAnsi="Arial" w:cs="Arial"/>
          <w:sz w:val="20"/>
          <w:szCs w:val="20"/>
        </w:rPr>
        <w:t xml:space="preserve"> epoxy (−0.57 V).  More so, </w:t>
      </w:r>
    </w:p>
    <w:p w14:paraId="6ABED44B" w14:textId="3825BFFA" w:rsidR="00B66F66" w:rsidRPr="002E4B2A" w:rsidRDefault="00BC3854" w:rsidP="002E4B2A">
      <w:pPr>
        <w:jc w:val="both"/>
        <w:rPr>
          <w:rFonts w:ascii="Arial" w:hAnsi="Arial" w:cs="Arial"/>
          <w:sz w:val="20"/>
          <w:szCs w:val="20"/>
        </w:rPr>
      </w:pPr>
      <w:proofErr w:type="spellStart"/>
      <w:proofErr w:type="gramStart"/>
      <w:r>
        <w:rPr>
          <w:rFonts w:ascii="Arial" w:hAnsi="Arial" w:cs="Arial"/>
          <w:sz w:val="20"/>
          <w:szCs w:val="20"/>
        </w:rPr>
        <w:t>Similarily</w:t>
      </w:r>
      <w:proofErr w:type="spellEnd"/>
      <w:r>
        <w:rPr>
          <w:rFonts w:ascii="Arial" w:hAnsi="Arial" w:cs="Arial"/>
          <w:sz w:val="20"/>
          <w:szCs w:val="20"/>
        </w:rPr>
        <w:t xml:space="preserve">, </w:t>
      </w:r>
      <w:r w:rsidR="00B66F66" w:rsidRPr="0056441B">
        <w:rPr>
          <w:rFonts w:ascii="Arial" w:hAnsi="Arial" w:cs="Arial"/>
          <w:sz w:val="20"/>
          <w:szCs w:val="20"/>
        </w:rPr>
        <w:t xml:space="preserve"> the</w:t>
      </w:r>
      <w:proofErr w:type="gramEnd"/>
      <w:r w:rsidR="00B66F66" w:rsidRPr="0056441B">
        <w:rPr>
          <w:rFonts w:ascii="Arial" w:hAnsi="Arial" w:cs="Arial"/>
          <w:sz w:val="20"/>
          <w:szCs w:val="20"/>
        </w:rPr>
        <w:t xml:space="preserve"> hysteresis loop </w:t>
      </w:r>
      <w:r>
        <w:rPr>
          <w:rFonts w:ascii="Arial" w:hAnsi="Arial" w:cs="Arial"/>
          <w:sz w:val="20"/>
          <w:szCs w:val="20"/>
        </w:rPr>
        <w:t xml:space="preserve">and hysteresis width measures a </w:t>
      </w:r>
      <w:proofErr w:type="gramStart"/>
      <w:r w:rsidR="00B66F66" w:rsidRPr="0056441B">
        <w:rPr>
          <w:rFonts w:ascii="Arial" w:hAnsi="Arial" w:cs="Arial"/>
          <w:sz w:val="20"/>
          <w:szCs w:val="20"/>
        </w:rPr>
        <w:t>material’s  susceptibility</w:t>
      </w:r>
      <w:proofErr w:type="gramEnd"/>
      <w:r w:rsidR="00B66F66" w:rsidRPr="0056441B">
        <w:rPr>
          <w:rFonts w:ascii="Arial" w:hAnsi="Arial" w:cs="Arial"/>
          <w:sz w:val="20"/>
          <w:szCs w:val="20"/>
        </w:rPr>
        <w:t xml:space="preserve"> to pitting corrosion. A large loop and a high width basically signify pitting corrosion and poor </w:t>
      </w:r>
      <w:proofErr w:type="spellStart"/>
      <w:r w:rsidR="00B66F66" w:rsidRPr="0056441B">
        <w:rPr>
          <w:rFonts w:ascii="Arial" w:hAnsi="Arial" w:cs="Arial"/>
          <w:sz w:val="20"/>
          <w:szCs w:val="20"/>
        </w:rPr>
        <w:t>repassivaton</w:t>
      </w:r>
      <w:proofErr w:type="spellEnd"/>
      <w:r w:rsidR="00B66F66" w:rsidRPr="0056441B">
        <w:rPr>
          <w:rFonts w:ascii="Arial" w:hAnsi="Arial" w:cs="Arial"/>
          <w:sz w:val="20"/>
          <w:szCs w:val="20"/>
        </w:rPr>
        <w:t xml:space="preserve"> tendency. The absence of hysteresis loop in epoxy/hybrid coating clearly demonstrates its good resistance to localised corrosion and a more enhanced  tendency to </w:t>
      </w:r>
      <w:proofErr w:type="spellStart"/>
      <w:r w:rsidR="00B66F66" w:rsidRPr="0056441B">
        <w:rPr>
          <w:rFonts w:ascii="Arial" w:hAnsi="Arial" w:cs="Arial"/>
          <w:sz w:val="20"/>
          <w:szCs w:val="20"/>
        </w:rPr>
        <w:t>repassivate</w:t>
      </w:r>
      <w:proofErr w:type="spellEnd"/>
      <w:r w:rsidR="00B66F66" w:rsidRPr="0056441B">
        <w:rPr>
          <w:rFonts w:ascii="Arial" w:hAnsi="Arial" w:cs="Arial"/>
          <w:sz w:val="20"/>
          <w:szCs w:val="20"/>
        </w:rPr>
        <w:t xml:space="preserve">, notwithstanding the trend in hysteresis loop observed </w:t>
      </w:r>
      <w:r>
        <w:rPr>
          <w:rFonts w:ascii="Arial" w:hAnsi="Arial" w:cs="Arial"/>
          <w:sz w:val="20"/>
          <w:szCs w:val="20"/>
        </w:rPr>
        <w:t xml:space="preserve">in all the coatings </w:t>
      </w:r>
      <w:r w:rsidR="00B66F66" w:rsidRPr="0056441B">
        <w:rPr>
          <w:rFonts w:ascii="Arial" w:hAnsi="Arial" w:cs="Arial"/>
          <w:sz w:val="20"/>
          <w:szCs w:val="20"/>
        </w:rPr>
        <w:t xml:space="preserve"> reveals a low width (0.01) with epoxy/hybrid coating compared to others (epoxy/DE coating -0.11 V,  epoxy/PAS coating - 0.12 V,  bare epoxy coating - 0.15 V), thus,  provides additional evidence on its more  </w:t>
      </w:r>
      <w:proofErr w:type="spellStart"/>
      <w:r w:rsidR="00B66F66" w:rsidRPr="0056441B">
        <w:rPr>
          <w:rFonts w:ascii="Arial" w:hAnsi="Arial" w:cs="Arial"/>
          <w:sz w:val="20"/>
          <w:szCs w:val="20"/>
        </w:rPr>
        <w:t>repassivating</w:t>
      </w:r>
      <w:proofErr w:type="spellEnd"/>
      <w:r w:rsidR="00B66F66" w:rsidRPr="0056441B">
        <w:rPr>
          <w:rFonts w:ascii="Arial" w:hAnsi="Arial" w:cs="Arial"/>
          <w:sz w:val="20"/>
          <w:szCs w:val="20"/>
        </w:rPr>
        <w:t xml:space="preserve">  tendency. The result obtained agrees with similar works carried out by Yao et al., 2025; El-</w:t>
      </w:r>
      <w:proofErr w:type="spellStart"/>
      <w:r w:rsidR="00B66F66" w:rsidRPr="0056441B">
        <w:rPr>
          <w:rFonts w:ascii="Arial" w:hAnsi="Arial" w:cs="Arial"/>
          <w:sz w:val="20"/>
          <w:szCs w:val="20"/>
        </w:rPr>
        <w:t>Aonni</w:t>
      </w:r>
      <w:proofErr w:type="spellEnd"/>
      <w:r w:rsidR="00B66F66" w:rsidRPr="0056441B">
        <w:rPr>
          <w:rFonts w:ascii="Arial" w:hAnsi="Arial" w:cs="Arial"/>
          <w:sz w:val="20"/>
          <w:szCs w:val="20"/>
        </w:rPr>
        <w:t>, et al., 2024 &amp; Mao et al., 2024</w:t>
      </w:r>
    </w:p>
    <w:p w14:paraId="35E332C3" w14:textId="6A717ADD" w:rsidR="00C27060" w:rsidRPr="0056441B" w:rsidRDefault="001637BE" w:rsidP="005F53C0">
      <w:pPr>
        <w:jc w:val="both"/>
        <w:rPr>
          <w:rFonts w:ascii="Arial" w:hAnsi="Arial" w:cs="Arial"/>
          <w:b/>
          <w:sz w:val="20"/>
          <w:szCs w:val="20"/>
        </w:rPr>
      </w:pPr>
      <w:r w:rsidRPr="0056441B">
        <w:rPr>
          <w:rFonts w:ascii="Arial" w:hAnsi="Arial" w:cs="Arial"/>
          <w:b/>
          <w:sz w:val="20"/>
          <w:szCs w:val="20"/>
        </w:rPr>
        <w:t>EI</w:t>
      </w:r>
      <w:r w:rsidR="00BC3854" w:rsidRPr="0056441B">
        <w:rPr>
          <w:rFonts w:ascii="Arial" w:hAnsi="Arial" w:cs="Arial"/>
          <w:b/>
          <w:sz w:val="20"/>
          <w:szCs w:val="20"/>
        </w:rPr>
        <w:t>S MEASUREMENT</w:t>
      </w:r>
    </w:p>
    <w:p w14:paraId="681F43CC" w14:textId="390B2705" w:rsidR="00B66F66" w:rsidRPr="0056441B" w:rsidRDefault="00B66F66" w:rsidP="00B66F66">
      <w:pPr>
        <w:jc w:val="both"/>
        <w:rPr>
          <w:rFonts w:ascii="Arial" w:hAnsi="Arial" w:cs="Arial"/>
          <w:bCs/>
          <w:sz w:val="20"/>
          <w:szCs w:val="20"/>
          <w:lang w:eastAsia="en-GB"/>
        </w:rPr>
      </w:pPr>
      <w:proofErr w:type="gramStart"/>
      <w:r w:rsidRPr="0056441B">
        <w:rPr>
          <w:rFonts w:ascii="Arial" w:hAnsi="Arial" w:cs="Arial"/>
          <w:sz w:val="20"/>
          <w:szCs w:val="20"/>
        </w:rPr>
        <w:t>The  Nyquist</w:t>
      </w:r>
      <w:proofErr w:type="gramEnd"/>
      <w:r w:rsidRPr="0056441B">
        <w:rPr>
          <w:rFonts w:ascii="Arial" w:hAnsi="Arial" w:cs="Arial"/>
          <w:sz w:val="20"/>
          <w:szCs w:val="20"/>
        </w:rPr>
        <w:t>, bode and phase angle plot obtained on th</w:t>
      </w:r>
      <w:r w:rsidR="00BA71A6" w:rsidRPr="0056441B">
        <w:rPr>
          <w:rFonts w:ascii="Arial" w:hAnsi="Arial" w:cs="Arial"/>
          <w:sz w:val="20"/>
          <w:szCs w:val="20"/>
        </w:rPr>
        <w:t xml:space="preserve">e coated panels </w:t>
      </w:r>
      <w:proofErr w:type="gramStart"/>
      <w:r w:rsidR="00BA71A6" w:rsidRPr="0056441B">
        <w:rPr>
          <w:rFonts w:ascii="Arial" w:hAnsi="Arial" w:cs="Arial"/>
          <w:sz w:val="20"/>
          <w:szCs w:val="20"/>
        </w:rPr>
        <w:t>listed  B</w:t>
      </w:r>
      <w:proofErr w:type="gramEnd"/>
      <w:r w:rsidR="00BA71A6" w:rsidRPr="0056441B">
        <w:rPr>
          <w:rFonts w:ascii="Arial" w:hAnsi="Arial" w:cs="Arial"/>
          <w:sz w:val="20"/>
          <w:szCs w:val="20"/>
        </w:rPr>
        <w:t xml:space="preserve">, C, F and G representing bare epoxy, epoxy/PAS, epoxy/DE and epoxy /DE/PAS is shown in fig </w:t>
      </w:r>
      <w:proofErr w:type="gramStart"/>
      <w:r w:rsidR="00A91BDB">
        <w:rPr>
          <w:rFonts w:ascii="Arial" w:hAnsi="Arial" w:cs="Arial"/>
          <w:sz w:val="20"/>
          <w:szCs w:val="20"/>
        </w:rPr>
        <w:t>12</w:t>
      </w:r>
      <w:r w:rsidR="00BA71A6" w:rsidRPr="0056441B">
        <w:rPr>
          <w:rFonts w:ascii="Arial" w:hAnsi="Arial" w:cs="Arial"/>
          <w:sz w:val="20"/>
          <w:szCs w:val="20"/>
        </w:rPr>
        <w:t xml:space="preserve"> .</w:t>
      </w:r>
      <w:proofErr w:type="gramEnd"/>
      <w:r w:rsidR="00BA71A6" w:rsidRPr="0056441B">
        <w:rPr>
          <w:rFonts w:ascii="Arial" w:hAnsi="Arial" w:cs="Arial"/>
          <w:sz w:val="20"/>
          <w:szCs w:val="20"/>
        </w:rPr>
        <w:t xml:space="preserve"> </w:t>
      </w:r>
      <w:r w:rsidR="00BA71A6" w:rsidRPr="0056441B">
        <w:rPr>
          <w:rFonts w:ascii="Arial" w:hAnsi="Arial" w:cs="Arial"/>
          <w:sz w:val="20"/>
          <w:szCs w:val="20"/>
          <w:lang w:eastAsia="en-GB"/>
        </w:rPr>
        <w:t>The</w:t>
      </w:r>
      <w:r w:rsidR="00BC3854">
        <w:rPr>
          <w:rFonts w:ascii="Arial" w:hAnsi="Arial" w:cs="Arial"/>
          <w:sz w:val="20"/>
          <w:szCs w:val="20"/>
          <w:lang w:eastAsia="en-GB"/>
        </w:rPr>
        <w:t xml:space="preserve"> Nyquist plot of all coatings (F</w:t>
      </w:r>
      <w:r w:rsidR="00BA71A6" w:rsidRPr="0056441B">
        <w:rPr>
          <w:rFonts w:ascii="Arial" w:hAnsi="Arial" w:cs="Arial"/>
          <w:sz w:val="20"/>
          <w:szCs w:val="20"/>
          <w:lang w:eastAsia="en-GB"/>
        </w:rPr>
        <w:t xml:space="preserve">ig </w:t>
      </w:r>
      <w:r w:rsidR="00A91BDB">
        <w:rPr>
          <w:rFonts w:ascii="Arial" w:hAnsi="Arial" w:cs="Arial"/>
          <w:sz w:val="20"/>
          <w:szCs w:val="20"/>
          <w:lang w:eastAsia="en-GB"/>
        </w:rPr>
        <w:t>12</w:t>
      </w:r>
      <w:r w:rsidR="00BA71A6" w:rsidRPr="0056441B">
        <w:rPr>
          <w:rFonts w:ascii="Arial" w:hAnsi="Arial" w:cs="Arial"/>
          <w:sz w:val="20"/>
          <w:szCs w:val="20"/>
          <w:lang w:eastAsia="en-GB"/>
        </w:rPr>
        <w:t xml:space="preserve">) </w:t>
      </w:r>
      <w:r w:rsidRPr="0056441B">
        <w:rPr>
          <w:rFonts w:ascii="Arial" w:hAnsi="Arial" w:cs="Arial"/>
          <w:sz w:val="20"/>
          <w:szCs w:val="20"/>
          <w:lang w:eastAsia="en-GB"/>
        </w:rPr>
        <w:t>did not show a clear semicircle, but instead exhibited a linear diffusion-controlled response in</w:t>
      </w:r>
      <w:r w:rsidR="00BC3854">
        <w:rPr>
          <w:rFonts w:ascii="Arial" w:hAnsi="Arial" w:cs="Arial"/>
          <w:sz w:val="20"/>
          <w:szCs w:val="20"/>
          <w:lang w:eastAsia="en-GB"/>
        </w:rPr>
        <w:t>dicating Warburg behaviour. The</w:t>
      </w:r>
      <w:r w:rsidRPr="0056441B">
        <w:rPr>
          <w:rFonts w:ascii="Arial" w:hAnsi="Arial" w:cs="Arial"/>
          <w:sz w:val="20"/>
          <w:szCs w:val="20"/>
          <w:lang w:eastAsia="en-GB"/>
        </w:rPr>
        <w:t xml:space="preserve"> absence of a semicircle indicates that corrosion was governed by ionic transport through the coating rather than interfacial charge-transfer resistance.</w:t>
      </w:r>
    </w:p>
    <w:p w14:paraId="1278C49A" w14:textId="107EE80C" w:rsidR="00B53F7A" w:rsidRPr="0056441B" w:rsidRDefault="00B66F66" w:rsidP="005F53C0">
      <w:pPr>
        <w:jc w:val="both"/>
        <w:rPr>
          <w:rFonts w:ascii="Arial" w:hAnsi="Arial" w:cs="Arial"/>
          <w:bCs/>
          <w:sz w:val="20"/>
          <w:szCs w:val="20"/>
          <w:lang w:eastAsia="en-GB"/>
        </w:rPr>
      </w:pPr>
      <w:r w:rsidRPr="0056441B">
        <w:rPr>
          <w:rFonts w:ascii="Arial" w:hAnsi="Arial" w:cs="Arial"/>
          <w:sz w:val="20"/>
          <w:szCs w:val="20"/>
          <w:lang w:eastAsia="en-GB"/>
        </w:rPr>
        <w:t>The slope of the low-frequency region reflects the coatings’ resistance to electrolyte diffusion. For bare epoxy</w:t>
      </w:r>
      <w:r w:rsidR="00BA71A6" w:rsidRPr="0056441B">
        <w:rPr>
          <w:rFonts w:ascii="Arial" w:hAnsi="Arial" w:cs="Arial"/>
          <w:sz w:val="20"/>
          <w:szCs w:val="20"/>
          <w:lang w:eastAsia="en-GB"/>
        </w:rPr>
        <w:t xml:space="preserve"> the </w:t>
      </w:r>
      <w:r w:rsidRPr="0056441B">
        <w:rPr>
          <w:rFonts w:ascii="Arial" w:hAnsi="Arial" w:cs="Arial"/>
          <w:sz w:val="20"/>
          <w:szCs w:val="20"/>
          <w:lang w:eastAsia="en-GB"/>
        </w:rPr>
        <w:t xml:space="preserve">slope of </w:t>
      </w:r>
      <w:r w:rsidRPr="0056441B">
        <w:rPr>
          <w:rFonts w:ascii="Arial" w:hAnsi="Arial" w:cs="Arial"/>
          <w:b/>
          <w:bCs/>
          <w:sz w:val="20"/>
          <w:szCs w:val="20"/>
          <w:lang w:eastAsia="en-GB"/>
        </w:rPr>
        <w:t>1.01</w:t>
      </w:r>
      <w:r w:rsidRPr="0056441B">
        <w:rPr>
          <w:rFonts w:ascii="Arial" w:hAnsi="Arial" w:cs="Arial"/>
          <w:sz w:val="20"/>
          <w:szCs w:val="20"/>
          <w:lang w:eastAsia="en-GB"/>
        </w:rPr>
        <w:t xml:space="preserve">, confirms its weak barrier effect due to </w:t>
      </w:r>
      <w:proofErr w:type="spellStart"/>
      <w:r w:rsidRPr="0056441B">
        <w:rPr>
          <w:rFonts w:ascii="Arial" w:hAnsi="Arial" w:cs="Arial"/>
          <w:sz w:val="20"/>
          <w:szCs w:val="20"/>
          <w:lang w:eastAsia="en-GB"/>
        </w:rPr>
        <w:t>mi</w:t>
      </w:r>
      <w:r w:rsidR="00BC3854">
        <w:rPr>
          <w:rFonts w:ascii="Arial" w:hAnsi="Arial" w:cs="Arial"/>
          <w:sz w:val="20"/>
          <w:szCs w:val="20"/>
          <w:lang w:eastAsia="en-GB"/>
        </w:rPr>
        <w:t>crovoids</w:t>
      </w:r>
      <w:proofErr w:type="spellEnd"/>
      <w:r w:rsidR="00BC3854">
        <w:rPr>
          <w:rFonts w:ascii="Arial" w:hAnsi="Arial" w:cs="Arial"/>
          <w:sz w:val="20"/>
          <w:szCs w:val="20"/>
          <w:lang w:eastAsia="en-GB"/>
        </w:rPr>
        <w:t xml:space="preserve"> and defects w</w:t>
      </w:r>
      <w:r w:rsidRPr="0056441B">
        <w:rPr>
          <w:rFonts w:ascii="Arial" w:hAnsi="Arial" w:cs="Arial"/>
          <w:sz w:val="20"/>
          <w:szCs w:val="20"/>
          <w:lang w:eastAsia="en-GB"/>
        </w:rPr>
        <w:t>hile in epoxy/PAS (</w:t>
      </w:r>
      <w:r w:rsidRPr="0056441B">
        <w:rPr>
          <w:rFonts w:ascii="Arial" w:hAnsi="Arial" w:cs="Arial"/>
          <w:b/>
          <w:bCs/>
          <w:sz w:val="20"/>
          <w:szCs w:val="20"/>
          <w:lang w:eastAsia="en-GB"/>
        </w:rPr>
        <w:t>0.88</w:t>
      </w:r>
      <w:r w:rsidRPr="0056441B">
        <w:rPr>
          <w:rFonts w:ascii="Arial" w:hAnsi="Arial" w:cs="Arial"/>
          <w:sz w:val="20"/>
          <w:szCs w:val="20"/>
          <w:lang w:eastAsia="en-GB"/>
        </w:rPr>
        <w:t>) and epoxy/DE (</w:t>
      </w:r>
      <w:r w:rsidRPr="0056441B">
        <w:rPr>
          <w:rFonts w:ascii="Arial" w:hAnsi="Arial" w:cs="Arial"/>
          <w:b/>
          <w:bCs/>
          <w:sz w:val="20"/>
          <w:szCs w:val="20"/>
          <w:lang w:eastAsia="en-GB"/>
        </w:rPr>
        <w:t>0.97</w:t>
      </w:r>
      <w:r w:rsidR="00BA71A6" w:rsidRPr="0056441B">
        <w:rPr>
          <w:rFonts w:ascii="Arial" w:hAnsi="Arial" w:cs="Arial"/>
          <w:sz w:val="20"/>
          <w:szCs w:val="20"/>
          <w:lang w:eastAsia="en-GB"/>
        </w:rPr>
        <w:t xml:space="preserve">) </w:t>
      </w:r>
      <w:r w:rsidRPr="0056441B">
        <w:rPr>
          <w:rFonts w:ascii="Arial" w:hAnsi="Arial" w:cs="Arial"/>
          <w:sz w:val="20"/>
          <w:szCs w:val="20"/>
          <w:lang w:eastAsia="en-GB"/>
        </w:rPr>
        <w:t xml:space="preserve">coatings slightly improved ion-blocking ability. On the other </w:t>
      </w:r>
      <w:proofErr w:type="gramStart"/>
      <w:r w:rsidRPr="0056441B">
        <w:rPr>
          <w:rFonts w:ascii="Arial" w:hAnsi="Arial" w:cs="Arial"/>
          <w:sz w:val="20"/>
          <w:szCs w:val="20"/>
          <w:lang w:eastAsia="en-GB"/>
        </w:rPr>
        <w:t>hand</w:t>
      </w:r>
      <w:proofErr w:type="gramEnd"/>
      <w:r w:rsidRPr="0056441B">
        <w:rPr>
          <w:rFonts w:ascii="Arial" w:hAnsi="Arial" w:cs="Arial"/>
          <w:sz w:val="20"/>
          <w:szCs w:val="20"/>
          <w:lang w:eastAsia="en-GB"/>
        </w:rPr>
        <w:t xml:space="preserve"> </w:t>
      </w:r>
      <w:proofErr w:type="gramStart"/>
      <w:r w:rsidRPr="0056441B">
        <w:rPr>
          <w:rFonts w:ascii="Arial" w:hAnsi="Arial" w:cs="Arial"/>
          <w:sz w:val="20"/>
          <w:szCs w:val="20"/>
          <w:lang w:eastAsia="en-GB"/>
        </w:rPr>
        <w:t>in  epoxy</w:t>
      </w:r>
      <w:proofErr w:type="gramEnd"/>
      <w:r w:rsidRPr="0056441B">
        <w:rPr>
          <w:rFonts w:ascii="Arial" w:hAnsi="Arial" w:cs="Arial"/>
          <w:sz w:val="20"/>
          <w:szCs w:val="20"/>
          <w:lang w:eastAsia="en-GB"/>
        </w:rPr>
        <w:t>/hybrid coating which displayed the highest slope (</w:t>
      </w:r>
      <w:r w:rsidRPr="0056441B">
        <w:rPr>
          <w:rFonts w:ascii="Arial" w:hAnsi="Arial" w:cs="Arial"/>
          <w:b/>
          <w:bCs/>
          <w:sz w:val="20"/>
          <w:szCs w:val="20"/>
          <w:lang w:eastAsia="en-GB"/>
        </w:rPr>
        <w:t>1.32</w:t>
      </w:r>
      <w:r w:rsidRPr="0056441B">
        <w:rPr>
          <w:rFonts w:ascii="Arial" w:hAnsi="Arial" w:cs="Arial"/>
          <w:sz w:val="20"/>
          <w:szCs w:val="20"/>
          <w:lang w:eastAsia="en-GB"/>
        </w:rPr>
        <w:t>), demonstrates its superior restric</w:t>
      </w:r>
      <w:r w:rsidR="00BA71A6" w:rsidRPr="0056441B">
        <w:rPr>
          <w:rFonts w:ascii="Arial" w:hAnsi="Arial" w:cs="Arial"/>
          <w:sz w:val="20"/>
          <w:szCs w:val="20"/>
          <w:lang w:eastAsia="en-GB"/>
        </w:rPr>
        <w:t>tion to ionic transport. Hence,</w:t>
      </w:r>
      <w:r w:rsidRPr="0056441B">
        <w:rPr>
          <w:rFonts w:ascii="Arial" w:hAnsi="Arial" w:cs="Arial"/>
          <w:sz w:val="20"/>
          <w:szCs w:val="20"/>
          <w:lang w:eastAsia="en-GB"/>
        </w:rPr>
        <w:t xml:space="preserve"> the hybrid coating provides the most effective barrier against corrosive specie</w:t>
      </w:r>
      <w:r w:rsidR="00BA71A6" w:rsidRPr="0056441B">
        <w:rPr>
          <w:rFonts w:ascii="Arial" w:hAnsi="Arial" w:cs="Arial"/>
          <w:sz w:val="20"/>
          <w:szCs w:val="20"/>
          <w:lang w:eastAsia="en-GB"/>
        </w:rPr>
        <w:t xml:space="preserve">s, consistent with its enhanced </w:t>
      </w:r>
      <w:r w:rsidRPr="0056441B">
        <w:rPr>
          <w:rFonts w:ascii="Arial" w:hAnsi="Arial" w:cs="Arial"/>
          <w:sz w:val="20"/>
          <w:szCs w:val="20"/>
          <w:lang w:eastAsia="en-GB"/>
        </w:rPr>
        <w:t>anti-corrosion performance.</w:t>
      </w:r>
      <w:r w:rsidRPr="0056441B">
        <w:rPr>
          <w:rFonts w:ascii="Arial" w:hAnsi="Arial" w:cs="Arial"/>
          <w:sz w:val="20"/>
          <w:szCs w:val="20"/>
        </w:rPr>
        <w:t xml:space="preserve"> (</w:t>
      </w:r>
      <w:r w:rsidRPr="0056441B">
        <w:rPr>
          <w:rFonts w:ascii="Arial" w:hAnsi="Arial" w:cs="Arial"/>
          <w:bCs/>
          <w:sz w:val="20"/>
          <w:szCs w:val="20"/>
          <w:lang w:eastAsia="en-GB"/>
        </w:rPr>
        <w:t>González</w:t>
      </w:r>
      <w:r w:rsidRPr="0056441B">
        <w:rPr>
          <w:rFonts w:ascii="Cambria Math" w:hAnsi="Cambria Math" w:cs="Cambria Math"/>
          <w:bCs/>
          <w:sz w:val="20"/>
          <w:szCs w:val="20"/>
          <w:lang w:eastAsia="en-GB"/>
        </w:rPr>
        <w:t>‐</w:t>
      </w:r>
      <w:r w:rsidRPr="0056441B">
        <w:rPr>
          <w:rFonts w:ascii="Arial" w:hAnsi="Arial" w:cs="Arial"/>
          <w:bCs/>
          <w:sz w:val="20"/>
          <w:szCs w:val="20"/>
          <w:lang w:eastAsia="en-GB"/>
        </w:rPr>
        <w:t xml:space="preserve">García, et al.,  2007; </w:t>
      </w:r>
      <w:r w:rsidRPr="0056441B">
        <w:rPr>
          <w:rFonts w:ascii="Arial" w:hAnsi="Arial" w:cs="Arial"/>
          <w:b/>
          <w:bCs/>
          <w:sz w:val="20"/>
          <w:szCs w:val="20"/>
        </w:rPr>
        <w:t>V</w:t>
      </w:r>
      <w:r w:rsidRPr="0056441B">
        <w:rPr>
          <w:rFonts w:ascii="Arial" w:hAnsi="Arial" w:cs="Arial"/>
          <w:bCs/>
          <w:sz w:val="20"/>
          <w:szCs w:val="20"/>
        </w:rPr>
        <w:t xml:space="preserve">u, et al., 2018; </w:t>
      </w:r>
      <w:r w:rsidRPr="0056441B">
        <w:rPr>
          <w:rFonts w:ascii="Arial" w:hAnsi="Arial" w:cs="Arial"/>
          <w:sz w:val="20"/>
          <w:szCs w:val="20"/>
        </w:rPr>
        <w:t xml:space="preserve">Jokar, et al., 2016; </w:t>
      </w:r>
      <w:r w:rsidRPr="0056441B">
        <w:rPr>
          <w:rFonts w:ascii="Arial" w:hAnsi="Arial" w:cs="Arial"/>
          <w:bCs/>
          <w:sz w:val="20"/>
          <w:szCs w:val="20"/>
        </w:rPr>
        <w:t xml:space="preserve"> </w:t>
      </w:r>
      <w:r w:rsidRPr="0056441B">
        <w:rPr>
          <w:rFonts w:ascii="Arial" w:hAnsi="Arial" w:cs="Arial"/>
          <w:sz w:val="20"/>
          <w:szCs w:val="20"/>
        </w:rPr>
        <w:t>Kumaravel, et al., 2011</w:t>
      </w:r>
      <w:r w:rsidRPr="0056441B">
        <w:rPr>
          <w:rFonts w:ascii="Arial" w:hAnsi="Arial" w:cs="Arial"/>
          <w:bCs/>
          <w:sz w:val="20"/>
          <w:szCs w:val="20"/>
          <w:lang w:eastAsia="en-GB"/>
        </w:rPr>
        <w:t>)</w:t>
      </w:r>
    </w:p>
    <w:p w14:paraId="3E1AF31B" w14:textId="77777777" w:rsidR="00B53F7A" w:rsidRPr="008F5985" w:rsidRDefault="00A156F3" w:rsidP="00B53F7A">
      <w:pPr>
        <w:spacing w:after="0" w:line="240" w:lineRule="auto"/>
        <w:rPr>
          <w:rFonts w:ascii="Arial" w:hAnsi="Arial" w:cs="Arial"/>
          <w:b/>
          <w:sz w:val="24"/>
          <w:szCs w:val="24"/>
        </w:rPr>
      </w:pPr>
      <w:r w:rsidRPr="008F5985">
        <w:rPr>
          <w:rFonts w:ascii="Arial" w:hAnsi="Arial" w:cs="Arial"/>
          <w:sz w:val="24"/>
          <w:szCs w:val="24"/>
        </w:rPr>
        <w:object w:dxaOrig="26310" w:dyaOrig="18607" w14:anchorId="1F7BBC20">
          <v:shape id="_x0000_i1031" type="#_x0000_t75" style="width:4in;height:201.75pt" o:ole="">
            <v:imagedata r:id="rId65" o:title=""/>
          </v:shape>
          <o:OLEObject Type="Embed" ProgID="Origin50.Graph" ShapeID="_x0000_i1031" DrawAspect="Content" ObjectID="_1823174495" r:id="rId66"/>
        </w:object>
      </w:r>
    </w:p>
    <w:p w14:paraId="2AED1E43" w14:textId="6604AF8E" w:rsidR="00B53F7A" w:rsidRPr="0056441B" w:rsidRDefault="00B53F7A" w:rsidP="000E7C31">
      <w:pPr>
        <w:spacing w:after="0"/>
        <w:rPr>
          <w:rFonts w:ascii="Arial" w:hAnsi="Arial" w:cs="Arial"/>
          <w:b/>
          <w:sz w:val="20"/>
          <w:szCs w:val="20"/>
        </w:rPr>
      </w:pPr>
      <w:r w:rsidRPr="0056441B">
        <w:rPr>
          <w:rFonts w:ascii="Arial" w:hAnsi="Arial" w:cs="Arial"/>
          <w:b/>
          <w:sz w:val="20"/>
          <w:szCs w:val="20"/>
        </w:rPr>
        <w:t xml:space="preserve">Fig </w:t>
      </w:r>
      <w:r w:rsidR="002E4B2A">
        <w:rPr>
          <w:rFonts w:ascii="Arial" w:hAnsi="Arial" w:cs="Arial"/>
          <w:b/>
          <w:sz w:val="20"/>
          <w:szCs w:val="20"/>
        </w:rPr>
        <w:t>12</w:t>
      </w:r>
      <w:r w:rsidR="00F5210A" w:rsidRPr="0056441B">
        <w:rPr>
          <w:rFonts w:ascii="Arial" w:hAnsi="Arial" w:cs="Arial"/>
          <w:b/>
          <w:sz w:val="20"/>
          <w:szCs w:val="20"/>
        </w:rPr>
        <w:t>.</w:t>
      </w:r>
      <w:r w:rsidRPr="0056441B">
        <w:rPr>
          <w:rFonts w:ascii="Arial" w:hAnsi="Arial" w:cs="Arial"/>
          <w:b/>
          <w:sz w:val="20"/>
          <w:szCs w:val="20"/>
        </w:rPr>
        <w:t xml:space="preserve">  Nyquist plot of bare epoxy, epoxy/PAS, epoxy/DE &amp; epoxy/hybrid coatings</w:t>
      </w:r>
    </w:p>
    <w:p w14:paraId="2014FF68" w14:textId="77777777" w:rsidR="000514D3" w:rsidRDefault="000514D3" w:rsidP="000E7C31">
      <w:pPr>
        <w:jc w:val="both"/>
        <w:rPr>
          <w:rFonts w:ascii="Arial" w:hAnsi="Arial" w:cs="Arial"/>
          <w:sz w:val="20"/>
          <w:szCs w:val="20"/>
        </w:rPr>
      </w:pPr>
    </w:p>
    <w:p w14:paraId="65AEC6CE" w14:textId="1833B67B" w:rsidR="000E7C31" w:rsidRPr="0056441B" w:rsidRDefault="000E7C31" w:rsidP="000E7C31">
      <w:pPr>
        <w:jc w:val="both"/>
        <w:rPr>
          <w:rFonts w:ascii="Arial" w:hAnsi="Arial" w:cs="Arial"/>
          <w:sz w:val="20"/>
          <w:szCs w:val="20"/>
        </w:rPr>
      </w:pPr>
      <w:r w:rsidRPr="0056441B">
        <w:rPr>
          <w:rFonts w:ascii="Arial" w:hAnsi="Arial" w:cs="Arial"/>
          <w:sz w:val="20"/>
          <w:szCs w:val="20"/>
        </w:rPr>
        <w:t xml:space="preserve">Similarly, </w:t>
      </w:r>
      <w:r w:rsidR="00B35F62" w:rsidRPr="0056441B">
        <w:rPr>
          <w:rFonts w:ascii="Arial" w:hAnsi="Arial" w:cs="Arial"/>
          <w:sz w:val="20"/>
          <w:szCs w:val="20"/>
        </w:rPr>
        <w:t>t</w:t>
      </w:r>
      <w:r w:rsidRPr="0056441B">
        <w:rPr>
          <w:rFonts w:ascii="Arial" w:hAnsi="Arial" w:cs="Arial"/>
          <w:sz w:val="20"/>
          <w:szCs w:val="20"/>
        </w:rPr>
        <w:t>he bode plot (</w:t>
      </w:r>
      <w:r w:rsidR="00A775C4" w:rsidRPr="0056441B">
        <w:rPr>
          <w:rFonts w:ascii="Arial" w:hAnsi="Arial" w:cs="Arial"/>
          <w:sz w:val="20"/>
          <w:szCs w:val="20"/>
        </w:rPr>
        <w:t>F</w:t>
      </w:r>
      <w:r w:rsidR="00881CBA" w:rsidRPr="0056441B">
        <w:rPr>
          <w:rFonts w:ascii="Arial" w:hAnsi="Arial" w:cs="Arial"/>
          <w:sz w:val="20"/>
          <w:szCs w:val="20"/>
        </w:rPr>
        <w:t>ig 1</w:t>
      </w:r>
      <w:r w:rsidR="007C1EE1">
        <w:rPr>
          <w:rFonts w:ascii="Arial" w:hAnsi="Arial" w:cs="Arial"/>
          <w:sz w:val="20"/>
          <w:szCs w:val="20"/>
        </w:rPr>
        <w:t>3</w:t>
      </w:r>
      <w:r w:rsidRPr="0056441B">
        <w:rPr>
          <w:rFonts w:ascii="Arial" w:hAnsi="Arial" w:cs="Arial"/>
          <w:sz w:val="20"/>
          <w:szCs w:val="20"/>
        </w:rPr>
        <w:t xml:space="preserve">) compares impedance magnitude </w:t>
      </w:r>
      <w:r w:rsidRPr="0056441B">
        <w:rPr>
          <w:rStyle w:val="katex-mathml"/>
          <w:rFonts w:ascii="Arial" w:hAnsi="Arial" w:cs="Arial"/>
          <w:sz w:val="20"/>
          <w:szCs w:val="20"/>
        </w:rPr>
        <w:t xml:space="preserve">/Z/ </w:t>
      </w:r>
      <w:r w:rsidRPr="0056441B">
        <w:rPr>
          <w:rFonts w:ascii="Arial" w:hAnsi="Arial" w:cs="Arial"/>
          <w:sz w:val="20"/>
          <w:szCs w:val="20"/>
        </w:rPr>
        <w:t>and phase angle of</w:t>
      </w:r>
      <w:r w:rsidR="00B35F62" w:rsidRPr="0056441B">
        <w:rPr>
          <w:rFonts w:ascii="Arial" w:hAnsi="Arial" w:cs="Arial"/>
          <w:sz w:val="20"/>
          <w:szCs w:val="20"/>
        </w:rPr>
        <w:t xml:space="preserve"> the</w:t>
      </w:r>
      <w:r w:rsidRPr="0056441B">
        <w:rPr>
          <w:rFonts w:ascii="Arial" w:hAnsi="Arial" w:cs="Arial"/>
          <w:sz w:val="20"/>
          <w:szCs w:val="20"/>
        </w:rPr>
        <w:t xml:space="preserve"> four coatings (bare epoxy, epoxy/PAS, epoxy/DE, epoxy/hybrid) across the measured frequency range. The obvious high impedance /Z/ at low frequency</w:t>
      </w:r>
      <w:r w:rsidR="00A775C4" w:rsidRPr="0056441B">
        <w:rPr>
          <w:rFonts w:ascii="Arial" w:hAnsi="Arial" w:cs="Arial"/>
          <w:sz w:val="20"/>
          <w:szCs w:val="20"/>
        </w:rPr>
        <w:t xml:space="preserve"> implies good barrier property. </w:t>
      </w:r>
      <w:r w:rsidRPr="0056441B">
        <w:rPr>
          <w:rFonts w:ascii="Arial" w:hAnsi="Arial" w:cs="Arial"/>
          <w:sz w:val="20"/>
          <w:szCs w:val="20"/>
        </w:rPr>
        <w:t xml:space="preserve">The hybrid coating demonstrated better barrier property </w:t>
      </w:r>
      <w:r w:rsidR="00B35F62" w:rsidRPr="0056441B">
        <w:rPr>
          <w:rFonts w:ascii="Arial" w:hAnsi="Arial" w:cs="Arial"/>
          <w:sz w:val="20"/>
          <w:szCs w:val="20"/>
        </w:rPr>
        <w:t>revealed</w:t>
      </w:r>
      <w:r w:rsidRPr="0056441B">
        <w:rPr>
          <w:rFonts w:ascii="Arial" w:hAnsi="Arial" w:cs="Arial"/>
          <w:sz w:val="20"/>
          <w:szCs w:val="20"/>
        </w:rPr>
        <w:t xml:space="preserve"> by its high impedance at low frequency followed by </w:t>
      </w:r>
      <w:r w:rsidRPr="0056441B">
        <w:rPr>
          <w:rFonts w:ascii="Arial" w:hAnsi="Arial" w:cs="Arial"/>
          <w:sz w:val="20"/>
          <w:szCs w:val="20"/>
        </w:rPr>
        <w:lastRenderedPageBreak/>
        <w:t>epoxy/DE, epoxy/PAS while bare epoxy was least in performance. More so, higher low-frequency /Z/ illustrates greater resistance to ionic transport, hence, long term corrosion protection. From the plot obtained the hybrid coating provides best barrier which</w:t>
      </w:r>
      <w:r w:rsidR="00A775C4" w:rsidRPr="0056441B">
        <w:rPr>
          <w:rFonts w:ascii="Arial" w:hAnsi="Arial" w:cs="Arial"/>
          <w:sz w:val="20"/>
          <w:szCs w:val="20"/>
        </w:rPr>
        <w:t xml:space="preserve"> is</w:t>
      </w:r>
      <w:r w:rsidRPr="0056441B">
        <w:rPr>
          <w:rFonts w:ascii="Arial" w:hAnsi="Arial" w:cs="Arial"/>
          <w:sz w:val="20"/>
          <w:szCs w:val="20"/>
        </w:rPr>
        <w:t xml:space="preserve"> consistent with the cross linking filler blocking explained elsewhere and slope (1.32) obtained from the Nyquist plot. In addition, each </w:t>
      </w:r>
      <w:proofErr w:type="gramStart"/>
      <w:r w:rsidRPr="0056441B">
        <w:rPr>
          <w:rFonts w:ascii="Arial" w:hAnsi="Arial" w:cs="Arial"/>
          <w:sz w:val="20"/>
          <w:szCs w:val="20"/>
        </w:rPr>
        <w:t>coating</w:t>
      </w:r>
      <w:r w:rsidR="00B35F62" w:rsidRPr="0056441B">
        <w:rPr>
          <w:rFonts w:ascii="Arial" w:hAnsi="Arial" w:cs="Arial"/>
          <w:sz w:val="20"/>
          <w:szCs w:val="20"/>
        </w:rPr>
        <w:t xml:space="preserve"> </w:t>
      </w:r>
      <w:r w:rsidRPr="0056441B">
        <w:rPr>
          <w:rFonts w:ascii="Arial" w:hAnsi="Arial" w:cs="Arial"/>
          <w:sz w:val="20"/>
          <w:szCs w:val="20"/>
        </w:rPr>
        <w:t xml:space="preserve"> </w:t>
      </w:r>
      <w:r w:rsidR="00B35F62" w:rsidRPr="0056441B">
        <w:rPr>
          <w:rFonts w:ascii="Arial" w:hAnsi="Arial" w:cs="Arial"/>
          <w:sz w:val="20"/>
          <w:szCs w:val="20"/>
        </w:rPr>
        <w:t>showe</w:t>
      </w:r>
      <w:r w:rsidRPr="0056441B">
        <w:rPr>
          <w:rFonts w:ascii="Arial" w:hAnsi="Arial" w:cs="Arial"/>
          <w:sz w:val="20"/>
          <w:szCs w:val="20"/>
        </w:rPr>
        <w:t>d</w:t>
      </w:r>
      <w:proofErr w:type="gramEnd"/>
      <w:r w:rsidRPr="0056441B">
        <w:rPr>
          <w:rFonts w:ascii="Arial" w:hAnsi="Arial" w:cs="Arial"/>
          <w:sz w:val="20"/>
          <w:szCs w:val="20"/>
        </w:rPr>
        <w:t xml:space="preserve"> a fail in /Z/ with increase in frequency. It is well known that the frequency at which /Z/ begins </w:t>
      </w:r>
      <w:proofErr w:type="gramStart"/>
      <w:r w:rsidRPr="0056441B">
        <w:rPr>
          <w:rFonts w:ascii="Arial" w:hAnsi="Arial" w:cs="Arial"/>
          <w:sz w:val="20"/>
          <w:szCs w:val="20"/>
        </w:rPr>
        <w:t>to  drop</w:t>
      </w:r>
      <w:proofErr w:type="gramEnd"/>
      <w:r w:rsidRPr="0056441B">
        <w:rPr>
          <w:rFonts w:ascii="Arial" w:hAnsi="Arial" w:cs="Arial"/>
          <w:sz w:val="20"/>
          <w:szCs w:val="20"/>
        </w:rPr>
        <w:t xml:space="preserve"> (the breaking </w:t>
      </w:r>
      <w:proofErr w:type="gramStart"/>
      <w:r w:rsidRPr="0056441B">
        <w:rPr>
          <w:rFonts w:ascii="Arial" w:hAnsi="Arial" w:cs="Arial"/>
          <w:sz w:val="20"/>
          <w:szCs w:val="20"/>
        </w:rPr>
        <w:t>frequency)  is</w:t>
      </w:r>
      <w:proofErr w:type="gramEnd"/>
      <w:r w:rsidRPr="0056441B">
        <w:rPr>
          <w:rFonts w:ascii="Arial" w:hAnsi="Arial" w:cs="Arial"/>
          <w:sz w:val="20"/>
          <w:szCs w:val="20"/>
        </w:rPr>
        <w:t xml:space="preserve"> related to the dominant time constant of the coating (high </w:t>
      </w:r>
      <w:proofErr w:type="spellStart"/>
      <w:r w:rsidRPr="0056441B">
        <w:rPr>
          <w:rFonts w:ascii="Arial" w:hAnsi="Arial" w:cs="Arial"/>
          <w:sz w:val="20"/>
          <w:szCs w:val="20"/>
        </w:rPr>
        <w:t>R</w:t>
      </w:r>
      <w:r w:rsidRPr="0056441B">
        <w:rPr>
          <w:rFonts w:ascii="Arial" w:hAnsi="Arial" w:cs="Arial"/>
          <w:sz w:val="20"/>
          <w:szCs w:val="20"/>
          <w:vertAlign w:val="subscript"/>
        </w:rPr>
        <w:t>ct</w:t>
      </w:r>
      <w:proofErr w:type="spellEnd"/>
      <w:r w:rsidRPr="0056441B">
        <w:rPr>
          <w:rFonts w:ascii="Arial" w:hAnsi="Arial" w:cs="Arial"/>
          <w:sz w:val="20"/>
          <w:szCs w:val="20"/>
        </w:rPr>
        <w:t xml:space="preserve">) and signifies a more protective coating. A low break frequency (a shift to the left) implies a large time </w:t>
      </w:r>
      <w:proofErr w:type="gramStart"/>
      <w:r w:rsidRPr="0056441B">
        <w:rPr>
          <w:rFonts w:ascii="Arial" w:hAnsi="Arial" w:cs="Arial"/>
          <w:sz w:val="20"/>
          <w:szCs w:val="20"/>
        </w:rPr>
        <w:t>constant  (</w:t>
      </w:r>
      <w:proofErr w:type="gramEnd"/>
      <w:r w:rsidRPr="0056441B">
        <w:rPr>
          <w:rFonts w:ascii="Arial" w:hAnsi="Arial" w:cs="Arial"/>
          <w:sz w:val="20"/>
          <w:szCs w:val="20"/>
        </w:rPr>
        <w:t xml:space="preserve">high </w:t>
      </w:r>
      <w:proofErr w:type="spellStart"/>
      <w:r w:rsidRPr="0056441B">
        <w:rPr>
          <w:rFonts w:ascii="Arial" w:hAnsi="Arial" w:cs="Arial"/>
          <w:sz w:val="20"/>
          <w:szCs w:val="20"/>
        </w:rPr>
        <w:t>R</w:t>
      </w:r>
      <w:r w:rsidRPr="0056441B">
        <w:rPr>
          <w:rFonts w:ascii="Arial" w:hAnsi="Arial" w:cs="Arial"/>
          <w:sz w:val="20"/>
          <w:szCs w:val="20"/>
          <w:vertAlign w:val="subscript"/>
        </w:rPr>
        <w:t>ct</w:t>
      </w:r>
      <w:proofErr w:type="spellEnd"/>
      <w:r w:rsidRPr="0056441B">
        <w:rPr>
          <w:rFonts w:ascii="Arial" w:hAnsi="Arial" w:cs="Arial"/>
          <w:sz w:val="20"/>
          <w:szCs w:val="20"/>
        </w:rPr>
        <w:t xml:space="preserve">) </w:t>
      </w:r>
      <w:r w:rsidR="00B35F62" w:rsidRPr="0056441B">
        <w:rPr>
          <w:rFonts w:ascii="Arial" w:hAnsi="Arial" w:cs="Arial"/>
          <w:sz w:val="20"/>
          <w:szCs w:val="20"/>
        </w:rPr>
        <w:t>signifying</w:t>
      </w:r>
      <w:r w:rsidRPr="0056441B">
        <w:rPr>
          <w:rFonts w:ascii="Arial" w:hAnsi="Arial" w:cs="Arial"/>
          <w:sz w:val="20"/>
          <w:szCs w:val="20"/>
        </w:rPr>
        <w:t xml:space="preserve"> more protective coating. Thus the hybrid coating wit</w:t>
      </w:r>
      <w:r w:rsidR="00A775C4" w:rsidRPr="0056441B">
        <w:rPr>
          <w:rFonts w:ascii="Arial" w:hAnsi="Arial" w:cs="Arial"/>
          <w:sz w:val="20"/>
          <w:szCs w:val="20"/>
        </w:rPr>
        <w:t xml:space="preserve">h the lowest break frequency is </w:t>
      </w:r>
      <w:r w:rsidRPr="0056441B">
        <w:rPr>
          <w:rFonts w:ascii="Arial" w:hAnsi="Arial" w:cs="Arial"/>
          <w:sz w:val="20"/>
          <w:szCs w:val="20"/>
        </w:rPr>
        <w:t>consistent with larger effective resistance and/or capacitance of the coating layer while bare epoxy with highest break frequency is correlated with thinner or more permeable dielectric and short time constant. Notwithstanding, the coatings all show larger, broader and phase plasma near -80</w:t>
      </w:r>
      <w:r w:rsidRPr="0056441B">
        <w:rPr>
          <w:rFonts w:ascii="Arial" w:hAnsi="Arial" w:cs="Arial"/>
          <w:sz w:val="20"/>
          <w:szCs w:val="20"/>
          <w:vertAlign w:val="superscript"/>
        </w:rPr>
        <w:t>o</w:t>
      </w:r>
      <w:r w:rsidRPr="0056441B">
        <w:rPr>
          <w:rFonts w:ascii="Arial" w:hAnsi="Arial" w:cs="Arial"/>
          <w:sz w:val="20"/>
          <w:szCs w:val="20"/>
        </w:rPr>
        <w:t xml:space="preserve"> to -60</w:t>
      </w:r>
      <w:proofErr w:type="gramStart"/>
      <w:r w:rsidRPr="0056441B">
        <w:rPr>
          <w:rFonts w:ascii="Arial" w:hAnsi="Arial" w:cs="Arial"/>
          <w:sz w:val="20"/>
          <w:szCs w:val="20"/>
          <w:vertAlign w:val="superscript"/>
        </w:rPr>
        <w:t>o</w:t>
      </w:r>
      <w:r w:rsidRPr="0056441B">
        <w:rPr>
          <w:rFonts w:ascii="Arial" w:hAnsi="Arial" w:cs="Arial"/>
          <w:sz w:val="20"/>
          <w:szCs w:val="20"/>
        </w:rPr>
        <w:t xml:space="preserve"> </w:t>
      </w:r>
      <w:r w:rsidR="00665B7E">
        <w:rPr>
          <w:rFonts w:ascii="Arial" w:hAnsi="Arial" w:cs="Arial"/>
          <w:sz w:val="20"/>
          <w:szCs w:val="20"/>
        </w:rPr>
        <w:t xml:space="preserve"> (</w:t>
      </w:r>
      <w:proofErr w:type="gramEnd"/>
      <w:r w:rsidR="00665B7E">
        <w:rPr>
          <w:rFonts w:ascii="Arial" w:hAnsi="Arial" w:cs="Arial"/>
          <w:sz w:val="20"/>
          <w:szCs w:val="20"/>
        </w:rPr>
        <w:t xml:space="preserve">Fig. 14) </w:t>
      </w:r>
      <w:r w:rsidRPr="0056441B">
        <w:rPr>
          <w:rFonts w:ascii="Arial" w:hAnsi="Arial" w:cs="Arial"/>
          <w:sz w:val="20"/>
          <w:szCs w:val="20"/>
        </w:rPr>
        <w:t>at the mid frequency indicating an ideal capacitor/coating (good dielectric barrier). The hybrid coating display</w:t>
      </w:r>
      <w:r w:rsidR="007C1EE1">
        <w:rPr>
          <w:rFonts w:ascii="Arial" w:hAnsi="Arial" w:cs="Arial"/>
          <w:sz w:val="20"/>
          <w:szCs w:val="20"/>
        </w:rPr>
        <w:t xml:space="preserve">s the most capacitive behaviour </w:t>
      </w:r>
      <w:r w:rsidRPr="0056441B">
        <w:rPr>
          <w:rFonts w:ascii="Arial" w:hAnsi="Arial" w:cs="Arial"/>
          <w:sz w:val="20"/>
          <w:szCs w:val="20"/>
        </w:rPr>
        <w:t>(large phase magnitude and b</w:t>
      </w:r>
      <w:r w:rsidR="00665B7E">
        <w:rPr>
          <w:rFonts w:ascii="Arial" w:hAnsi="Arial" w:cs="Arial"/>
          <w:sz w:val="20"/>
          <w:szCs w:val="20"/>
        </w:rPr>
        <w:t xml:space="preserve">roadest plateau) </w:t>
      </w:r>
      <w:r w:rsidRPr="0056441B">
        <w:rPr>
          <w:rFonts w:ascii="Arial" w:hAnsi="Arial" w:cs="Arial"/>
          <w:sz w:val="20"/>
          <w:szCs w:val="20"/>
        </w:rPr>
        <w:t>compared to others suggesting a more homogeneous and less porous dielectric while bare epoxy and the single additive system</w:t>
      </w:r>
      <w:r w:rsidR="00B35F62" w:rsidRPr="0056441B">
        <w:rPr>
          <w:rFonts w:ascii="Arial" w:hAnsi="Arial" w:cs="Arial"/>
          <w:sz w:val="20"/>
          <w:szCs w:val="20"/>
        </w:rPr>
        <w:t>s</w:t>
      </w:r>
      <w:r w:rsidRPr="0056441B">
        <w:rPr>
          <w:rFonts w:ascii="Arial" w:hAnsi="Arial" w:cs="Arial"/>
          <w:sz w:val="20"/>
          <w:szCs w:val="20"/>
        </w:rPr>
        <w:t xml:space="preserve"> (epoxy/DE and epoxy/PAS) showed a smaller phase maxima and narrower capacitive </w:t>
      </w:r>
      <w:proofErr w:type="gramStart"/>
      <w:r w:rsidRPr="0056441B">
        <w:rPr>
          <w:rFonts w:ascii="Arial" w:hAnsi="Arial" w:cs="Arial"/>
          <w:sz w:val="20"/>
          <w:szCs w:val="20"/>
        </w:rPr>
        <w:t>plateaus  demonstrating</w:t>
      </w:r>
      <w:proofErr w:type="gramEnd"/>
      <w:r w:rsidRPr="0056441B">
        <w:rPr>
          <w:rFonts w:ascii="Arial" w:hAnsi="Arial" w:cs="Arial"/>
          <w:sz w:val="20"/>
          <w:szCs w:val="20"/>
        </w:rPr>
        <w:t xml:space="preserve"> a non ideal capacitive behaviour due to surface inhomogeneity, pores and water uptake resulting to greater diffusion/ohmic contribution at low frequency.</w:t>
      </w:r>
    </w:p>
    <w:p w14:paraId="70479A44" w14:textId="0F65B40A" w:rsidR="00665B7E" w:rsidRDefault="000E7C31" w:rsidP="000E7C31">
      <w:pPr>
        <w:jc w:val="both"/>
        <w:rPr>
          <w:rFonts w:ascii="Arial" w:eastAsia="Times New Roman" w:hAnsi="Arial" w:cs="Arial"/>
          <w:bCs/>
          <w:sz w:val="20"/>
          <w:szCs w:val="20"/>
          <w:lang w:eastAsia="en-GB"/>
        </w:rPr>
      </w:pPr>
      <w:r w:rsidRPr="0056441B">
        <w:rPr>
          <w:rFonts w:ascii="Arial" w:hAnsi="Arial" w:cs="Arial"/>
          <w:sz w:val="20"/>
          <w:szCs w:val="20"/>
        </w:rPr>
        <w:t xml:space="preserve">Hence epoxy hybrid coating showed best performance proven by its highest low frequency /Z/, lowest break frequency, and largest capacitive phase, the result aligns with the lowest corrosion rate observed in polarization test. On the other </w:t>
      </w:r>
      <w:proofErr w:type="gramStart"/>
      <w:r w:rsidRPr="0056441B">
        <w:rPr>
          <w:rFonts w:ascii="Arial" w:hAnsi="Arial" w:cs="Arial"/>
          <w:sz w:val="20"/>
          <w:szCs w:val="20"/>
        </w:rPr>
        <w:t>hand</w:t>
      </w:r>
      <w:proofErr w:type="gramEnd"/>
      <w:r w:rsidRPr="0056441B">
        <w:rPr>
          <w:rFonts w:ascii="Arial" w:hAnsi="Arial" w:cs="Arial"/>
          <w:sz w:val="20"/>
          <w:szCs w:val="20"/>
        </w:rPr>
        <w:t xml:space="preserve"> the coatings with lower /Z/ and reduced capacitive behaviour</w:t>
      </w:r>
      <w:r w:rsidR="00FF42BB" w:rsidRPr="0056441B">
        <w:rPr>
          <w:rFonts w:ascii="Arial" w:hAnsi="Arial" w:cs="Arial"/>
          <w:sz w:val="20"/>
          <w:szCs w:val="20"/>
        </w:rPr>
        <w:t xml:space="preserve"> (bare epox</w:t>
      </w:r>
      <w:r w:rsidRPr="0056441B">
        <w:rPr>
          <w:rFonts w:ascii="Arial" w:hAnsi="Arial" w:cs="Arial"/>
          <w:sz w:val="20"/>
          <w:szCs w:val="20"/>
        </w:rPr>
        <w:t>y, epoxy/</w:t>
      </w:r>
      <w:proofErr w:type="gramStart"/>
      <w:r w:rsidRPr="0056441B">
        <w:rPr>
          <w:rFonts w:ascii="Arial" w:hAnsi="Arial" w:cs="Arial"/>
          <w:sz w:val="20"/>
          <w:szCs w:val="20"/>
        </w:rPr>
        <w:t>PAS.&amp;</w:t>
      </w:r>
      <w:proofErr w:type="gramEnd"/>
      <w:r w:rsidRPr="0056441B">
        <w:rPr>
          <w:rFonts w:ascii="Arial" w:hAnsi="Arial" w:cs="Arial"/>
          <w:sz w:val="20"/>
          <w:szCs w:val="20"/>
        </w:rPr>
        <w:t xml:space="preserve"> epoxy/DE) are more permeable to electrolyte and </w:t>
      </w:r>
      <w:r w:rsidR="002E4B2A">
        <w:rPr>
          <w:rFonts w:ascii="Arial" w:eastAsia="Times New Roman" w:hAnsi="Arial" w:cs="Arial"/>
          <w:bCs/>
          <w:sz w:val="20"/>
          <w:szCs w:val="20"/>
          <w:lang w:eastAsia="en-GB"/>
        </w:rPr>
        <w:t>diffusion contro</w:t>
      </w:r>
      <w:r w:rsidR="00665B7E">
        <w:rPr>
          <w:rFonts w:ascii="Arial" w:eastAsia="Times New Roman" w:hAnsi="Arial" w:cs="Arial"/>
          <w:bCs/>
          <w:sz w:val="20"/>
          <w:szCs w:val="20"/>
          <w:lang w:eastAsia="en-GB"/>
        </w:rPr>
        <w:t>lled.</w:t>
      </w:r>
      <w:r w:rsidR="00B66F66" w:rsidRPr="008F5985">
        <w:rPr>
          <w:rFonts w:ascii="Arial" w:hAnsi="Arial" w:cs="Arial"/>
          <w:sz w:val="24"/>
          <w:szCs w:val="24"/>
        </w:rPr>
        <w:object w:dxaOrig="26310" w:dyaOrig="18607" w14:anchorId="68ECD836">
          <v:shape id="_x0000_i1032" type="#_x0000_t75" style="width:313.15pt;height:223.45pt" o:ole="">
            <v:imagedata r:id="rId67" o:title=""/>
          </v:shape>
          <o:OLEObject Type="Embed" ProgID="Origin50.Graph" ShapeID="_x0000_i1032" DrawAspect="Content" ObjectID="_1823174496" r:id="rId68"/>
        </w:object>
      </w:r>
    </w:p>
    <w:p w14:paraId="1346A3EA" w14:textId="05F620BD" w:rsidR="00881CBA" w:rsidRDefault="00B66F66" w:rsidP="000E7C31">
      <w:pPr>
        <w:jc w:val="both"/>
        <w:rPr>
          <w:rFonts w:ascii="Arial" w:hAnsi="Arial" w:cs="Arial"/>
          <w:b/>
          <w:sz w:val="20"/>
          <w:szCs w:val="20"/>
        </w:rPr>
      </w:pPr>
      <w:r w:rsidRPr="0056441B">
        <w:rPr>
          <w:rFonts w:ascii="Arial" w:hAnsi="Arial" w:cs="Arial"/>
          <w:b/>
          <w:sz w:val="20"/>
          <w:szCs w:val="20"/>
        </w:rPr>
        <w:t>Fig.1</w:t>
      </w:r>
      <w:r w:rsidR="002E4B2A">
        <w:rPr>
          <w:rFonts w:ascii="Arial" w:hAnsi="Arial" w:cs="Arial"/>
          <w:b/>
          <w:sz w:val="20"/>
          <w:szCs w:val="20"/>
        </w:rPr>
        <w:t>3</w:t>
      </w:r>
      <w:r w:rsidRPr="0056441B">
        <w:rPr>
          <w:rFonts w:ascii="Arial" w:hAnsi="Arial" w:cs="Arial"/>
          <w:b/>
          <w:sz w:val="20"/>
          <w:szCs w:val="20"/>
        </w:rPr>
        <w:t xml:space="preserve">: </w:t>
      </w:r>
      <w:r w:rsidR="00B35F62" w:rsidRPr="0056441B">
        <w:rPr>
          <w:rFonts w:ascii="Arial" w:hAnsi="Arial" w:cs="Arial"/>
          <w:b/>
          <w:sz w:val="20"/>
          <w:szCs w:val="20"/>
        </w:rPr>
        <w:t>Bode plots of bare epoxy, epoxy/PAS, epoxy/DE &amp; epoxy/hybrid coatings</w:t>
      </w:r>
    </w:p>
    <w:p w14:paraId="4E5293DA" w14:textId="6160E808" w:rsidR="00665B7E" w:rsidRDefault="00665B7E" w:rsidP="000E7C31">
      <w:pPr>
        <w:jc w:val="both"/>
      </w:pPr>
      <w:r>
        <w:object w:dxaOrig="26310" w:dyaOrig="18607" w14:anchorId="50FEFDF1">
          <v:shape id="_x0000_i1033" type="#_x0000_t75" style="width:309.05pt;height:223.45pt" o:ole="">
            <v:imagedata r:id="rId69" o:title=""/>
          </v:shape>
          <o:OLEObject Type="Embed" ProgID="Origin50.Graph" ShapeID="_x0000_i1033" DrawAspect="Content" ObjectID="_1823174497" r:id="rId70"/>
        </w:object>
      </w:r>
    </w:p>
    <w:p w14:paraId="5DB260CF" w14:textId="5A6057C4" w:rsidR="00665B7E" w:rsidRPr="002E4B2A" w:rsidRDefault="00665B7E" w:rsidP="000E7C31">
      <w:pPr>
        <w:jc w:val="both"/>
        <w:rPr>
          <w:rFonts w:ascii="Arial" w:eastAsia="Times New Roman" w:hAnsi="Arial" w:cs="Arial"/>
          <w:bCs/>
          <w:sz w:val="20"/>
          <w:szCs w:val="20"/>
          <w:lang w:eastAsia="en-GB"/>
        </w:rPr>
      </w:pPr>
      <w:r>
        <w:rPr>
          <w:rFonts w:cs="Times New Roman"/>
          <w:b/>
          <w:szCs w:val="28"/>
        </w:rPr>
        <w:t>Fig. 14. Phase angle plots of bare epoxy</w:t>
      </w:r>
      <w:r w:rsidRPr="001F2BD5">
        <w:rPr>
          <w:rFonts w:cs="Times New Roman"/>
          <w:b/>
          <w:szCs w:val="28"/>
        </w:rPr>
        <w:t>, epoxy/PAS, epoxy/</w:t>
      </w:r>
      <w:proofErr w:type="gramStart"/>
      <w:r w:rsidRPr="001F2BD5">
        <w:rPr>
          <w:rFonts w:cs="Times New Roman"/>
          <w:b/>
          <w:szCs w:val="28"/>
        </w:rPr>
        <w:t>DE  &amp;</w:t>
      </w:r>
      <w:proofErr w:type="gramEnd"/>
      <w:r w:rsidRPr="001F2BD5">
        <w:rPr>
          <w:rFonts w:cs="Times New Roman"/>
          <w:b/>
          <w:szCs w:val="28"/>
        </w:rPr>
        <w:t xml:space="preserve"> epoxy/hybrid coatings</w:t>
      </w:r>
    </w:p>
    <w:p w14:paraId="180B0560" w14:textId="55AA4112" w:rsidR="00C27060" w:rsidRPr="0056441B" w:rsidRDefault="00482321" w:rsidP="000E7C31">
      <w:pPr>
        <w:jc w:val="both"/>
        <w:rPr>
          <w:rFonts w:ascii="Arial" w:eastAsia="Times New Roman" w:hAnsi="Arial" w:cs="Arial"/>
          <w:sz w:val="20"/>
          <w:szCs w:val="20"/>
          <w:lang w:eastAsia="en-GB"/>
        </w:rPr>
      </w:pPr>
      <w:r w:rsidRPr="0056441B">
        <w:rPr>
          <w:rFonts w:ascii="Arial" w:hAnsi="Arial" w:cs="Arial"/>
          <w:bCs/>
          <w:sz w:val="20"/>
          <w:szCs w:val="20"/>
          <w:lang w:eastAsia="en-GB"/>
        </w:rPr>
        <w:t>The EIS was modelled using equi</w:t>
      </w:r>
      <w:r w:rsidR="001239F3">
        <w:rPr>
          <w:rFonts w:ascii="Arial" w:hAnsi="Arial" w:cs="Arial"/>
          <w:bCs/>
          <w:sz w:val="20"/>
          <w:szCs w:val="20"/>
          <w:lang w:eastAsia="en-GB"/>
        </w:rPr>
        <w:t>valent circuit model shown in Fi</w:t>
      </w:r>
      <w:r w:rsidRPr="0056441B">
        <w:rPr>
          <w:rFonts w:ascii="Arial" w:hAnsi="Arial" w:cs="Arial"/>
          <w:bCs/>
          <w:sz w:val="20"/>
          <w:szCs w:val="20"/>
          <w:lang w:eastAsia="en-GB"/>
        </w:rPr>
        <w:t>g 1</w:t>
      </w:r>
      <w:r w:rsidR="001239F3">
        <w:rPr>
          <w:rFonts w:ascii="Arial" w:hAnsi="Arial" w:cs="Arial"/>
          <w:bCs/>
          <w:sz w:val="20"/>
          <w:szCs w:val="20"/>
          <w:lang w:eastAsia="en-GB"/>
        </w:rPr>
        <w:t>5</w:t>
      </w:r>
      <w:r w:rsidRPr="0056441B">
        <w:rPr>
          <w:rFonts w:ascii="Arial" w:hAnsi="Arial" w:cs="Arial"/>
          <w:bCs/>
          <w:sz w:val="20"/>
          <w:szCs w:val="20"/>
          <w:lang w:eastAsia="en-GB"/>
        </w:rPr>
        <w:t xml:space="preserve"> in other to extract important corrosion parameters that provides an insight on the coating performance. The extracted</w:t>
      </w:r>
      <w:r w:rsidR="001239F3">
        <w:rPr>
          <w:rFonts w:ascii="Arial" w:hAnsi="Arial" w:cs="Arial"/>
          <w:bCs/>
          <w:sz w:val="20"/>
          <w:szCs w:val="20"/>
          <w:lang w:eastAsia="en-GB"/>
        </w:rPr>
        <w:t xml:space="preserve"> parameters are shown in table </w:t>
      </w:r>
      <w:proofErr w:type="gramStart"/>
      <w:r w:rsidR="001239F3">
        <w:rPr>
          <w:rFonts w:ascii="Arial" w:hAnsi="Arial" w:cs="Arial"/>
          <w:bCs/>
          <w:sz w:val="20"/>
          <w:szCs w:val="20"/>
          <w:lang w:eastAsia="en-GB"/>
        </w:rPr>
        <w:t>3</w:t>
      </w:r>
      <w:r w:rsidRPr="0056441B">
        <w:rPr>
          <w:rFonts w:ascii="Arial" w:hAnsi="Arial" w:cs="Arial"/>
          <w:bCs/>
          <w:sz w:val="20"/>
          <w:szCs w:val="20"/>
          <w:lang w:eastAsia="en-GB"/>
        </w:rPr>
        <w:t xml:space="preserve"> </w:t>
      </w:r>
      <w:r w:rsidR="001239F3">
        <w:rPr>
          <w:rFonts w:ascii="Arial" w:hAnsi="Arial" w:cs="Arial"/>
          <w:bCs/>
          <w:sz w:val="20"/>
          <w:szCs w:val="20"/>
          <w:lang w:eastAsia="en-GB"/>
        </w:rPr>
        <w:t>.</w:t>
      </w:r>
      <w:proofErr w:type="gramEnd"/>
      <w:r w:rsidRPr="0056441B">
        <w:rPr>
          <w:rFonts w:ascii="Arial" w:hAnsi="Arial" w:cs="Arial"/>
          <w:bCs/>
          <w:sz w:val="20"/>
          <w:szCs w:val="20"/>
          <w:lang w:eastAsia="en-GB"/>
        </w:rPr>
        <w:t xml:space="preserve"> </w:t>
      </w:r>
    </w:p>
    <w:p w14:paraId="79DA04A5" w14:textId="78DD5843" w:rsidR="00482321" w:rsidRPr="0056441B" w:rsidRDefault="001239F3" w:rsidP="00482321">
      <w:pPr>
        <w:spacing w:before="100" w:beforeAutospacing="1" w:after="100" w:afterAutospacing="1"/>
        <w:rPr>
          <w:rFonts w:ascii="Arial" w:eastAsia="Times New Roman" w:hAnsi="Arial" w:cs="Arial"/>
          <w:b/>
          <w:sz w:val="20"/>
          <w:szCs w:val="20"/>
          <w:lang w:eastAsia="en-GB"/>
        </w:rPr>
      </w:pPr>
      <w:r>
        <w:rPr>
          <w:rFonts w:ascii="Arial" w:eastAsia="Times New Roman" w:hAnsi="Arial" w:cs="Arial"/>
          <w:b/>
          <w:sz w:val="20"/>
          <w:szCs w:val="20"/>
          <w:lang w:eastAsia="en-GB"/>
        </w:rPr>
        <w:t>Table 3</w:t>
      </w:r>
      <w:r w:rsidR="00482321" w:rsidRPr="0056441B">
        <w:rPr>
          <w:rFonts w:ascii="Arial" w:eastAsia="Times New Roman" w:hAnsi="Arial" w:cs="Arial"/>
          <w:b/>
          <w:sz w:val="20"/>
          <w:szCs w:val="20"/>
          <w:lang w:eastAsia="en-GB"/>
        </w:rPr>
        <w:t xml:space="preserve">.  Modelled circuit of EEC showing key parameters </w:t>
      </w:r>
    </w:p>
    <w:tbl>
      <w:tblPr>
        <w:tblStyle w:val="TableGrid"/>
        <w:tblW w:w="10490" w:type="dxa"/>
        <w:tblInd w:w="-601" w:type="dxa"/>
        <w:tblLook w:val="04A0" w:firstRow="1" w:lastRow="0" w:firstColumn="1" w:lastColumn="0" w:noHBand="0" w:noVBand="1"/>
      </w:tblPr>
      <w:tblGrid>
        <w:gridCol w:w="1483"/>
        <w:gridCol w:w="1131"/>
        <w:gridCol w:w="1501"/>
        <w:gridCol w:w="1146"/>
        <w:gridCol w:w="1146"/>
        <w:gridCol w:w="1549"/>
        <w:gridCol w:w="1125"/>
        <w:gridCol w:w="1409"/>
      </w:tblGrid>
      <w:tr w:rsidR="00443073" w:rsidRPr="0056441B" w14:paraId="5C8DD0A0" w14:textId="77777777" w:rsidTr="00443073">
        <w:tc>
          <w:tcPr>
            <w:tcW w:w="1418" w:type="dxa"/>
            <w:tcBorders>
              <w:top w:val="single" w:sz="4" w:space="0" w:color="auto"/>
              <w:left w:val="single" w:sz="4" w:space="0" w:color="auto"/>
              <w:bottom w:val="single" w:sz="4" w:space="0" w:color="auto"/>
              <w:right w:val="single" w:sz="4" w:space="0" w:color="auto"/>
            </w:tcBorders>
            <w:hideMark/>
          </w:tcPr>
          <w:p w14:paraId="3BF126CD"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b/>
                <w:bCs/>
                <w:color w:val="000000" w:themeColor="text1"/>
                <w:sz w:val="20"/>
                <w:szCs w:val="20"/>
              </w:rPr>
              <w:t>System</w:t>
            </w:r>
          </w:p>
        </w:tc>
        <w:tc>
          <w:tcPr>
            <w:tcW w:w="1134" w:type="dxa"/>
            <w:tcBorders>
              <w:top w:val="single" w:sz="4" w:space="0" w:color="auto"/>
              <w:left w:val="single" w:sz="4" w:space="0" w:color="auto"/>
              <w:bottom w:val="single" w:sz="4" w:space="0" w:color="auto"/>
              <w:right w:val="single" w:sz="4" w:space="0" w:color="auto"/>
            </w:tcBorders>
            <w:hideMark/>
          </w:tcPr>
          <w:p w14:paraId="2D6A5FDD"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R</w:t>
            </w:r>
            <w:r w:rsidRPr="0056441B">
              <w:rPr>
                <w:rFonts w:ascii="Arial" w:eastAsia="Times New Roman" w:hAnsi="Arial" w:cs="Arial"/>
                <w:b/>
                <w:sz w:val="20"/>
                <w:szCs w:val="20"/>
                <w:vertAlign w:val="subscript"/>
                <w:lang w:eastAsia="en-GB"/>
              </w:rPr>
              <w:t>S</w:t>
            </w:r>
          </w:p>
        </w:tc>
        <w:tc>
          <w:tcPr>
            <w:tcW w:w="1514" w:type="dxa"/>
            <w:tcBorders>
              <w:top w:val="single" w:sz="4" w:space="0" w:color="auto"/>
              <w:left w:val="single" w:sz="4" w:space="0" w:color="auto"/>
              <w:bottom w:val="single" w:sz="4" w:space="0" w:color="auto"/>
              <w:right w:val="single" w:sz="4" w:space="0" w:color="auto"/>
            </w:tcBorders>
            <w:hideMark/>
          </w:tcPr>
          <w:p w14:paraId="64EC6F82"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proofErr w:type="spellStart"/>
            <w:r w:rsidRPr="0056441B">
              <w:rPr>
                <w:rFonts w:ascii="Arial" w:hAnsi="Arial" w:cs="Arial"/>
                <w:b/>
                <w:bCs/>
                <w:color w:val="000000" w:themeColor="text1"/>
                <w:sz w:val="20"/>
                <w:szCs w:val="20"/>
              </w:rPr>
              <w:t>Yo</w:t>
            </w:r>
            <w:proofErr w:type="spellEnd"/>
            <w:r w:rsidRPr="0056441B">
              <w:rPr>
                <w:rFonts w:ascii="Arial" w:hAnsi="Arial" w:cs="Arial"/>
                <w:b/>
                <w:bCs/>
                <w:color w:val="000000" w:themeColor="text1"/>
                <w:sz w:val="20"/>
                <w:szCs w:val="20"/>
              </w:rPr>
              <w:t xml:space="preserve"> (x 10</w:t>
            </w:r>
            <w:r w:rsidRPr="0056441B">
              <w:rPr>
                <w:rFonts w:ascii="Arial" w:hAnsi="Arial" w:cs="Arial"/>
                <w:b/>
                <w:bCs/>
                <w:color w:val="000000" w:themeColor="text1"/>
                <w:sz w:val="20"/>
                <w:szCs w:val="20"/>
                <w:vertAlign w:val="superscript"/>
              </w:rPr>
              <w:t>-4</w:t>
            </w:r>
            <w:r w:rsidRPr="0056441B">
              <w:rPr>
                <w:rFonts w:ascii="Arial" w:hAnsi="Arial" w:cs="Arial"/>
                <w:b/>
                <w:bCs/>
                <w:color w:val="000000" w:themeColor="text1"/>
                <w:sz w:val="20"/>
                <w:szCs w:val="20"/>
              </w:rPr>
              <w:t xml:space="preserve">) </w:t>
            </w:r>
            <w:r w:rsidRPr="0056441B">
              <w:rPr>
                <w:rFonts w:ascii="Arial" w:hAnsi="Arial" w:cs="Arial"/>
                <w:b/>
                <w:color w:val="000000" w:themeColor="text1"/>
                <w:sz w:val="20"/>
                <w:szCs w:val="20"/>
              </w:rPr>
              <w:t>(Ω</w:t>
            </w:r>
            <w:r w:rsidRPr="0056441B">
              <w:rPr>
                <w:rFonts w:ascii="Arial" w:hAnsi="Arial" w:cs="Arial"/>
                <w:b/>
                <w:color w:val="000000" w:themeColor="text1"/>
                <w:sz w:val="20"/>
                <w:szCs w:val="20"/>
                <w:vertAlign w:val="superscript"/>
              </w:rPr>
              <w:t>–1</w:t>
            </w:r>
            <w:r w:rsidRPr="0056441B">
              <w:rPr>
                <w:rFonts w:ascii="Arial" w:hAnsi="Arial" w:cs="Arial"/>
                <w:b/>
                <w:color w:val="000000" w:themeColor="text1"/>
                <w:sz w:val="20"/>
                <w:szCs w:val="20"/>
              </w:rPr>
              <w:t> cm</w:t>
            </w:r>
            <w:r w:rsidRPr="0056441B">
              <w:rPr>
                <w:rFonts w:ascii="Arial" w:hAnsi="Arial" w:cs="Arial"/>
                <w:b/>
                <w:color w:val="000000" w:themeColor="text1"/>
                <w:sz w:val="20"/>
                <w:szCs w:val="20"/>
                <w:vertAlign w:val="superscript"/>
              </w:rPr>
              <w:t>–2</w:t>
            </w:r>
            <w:r w:rsidRPr="0056441B">
              <w:rPr>
                <w:rFonts w:ascii="Arial" w:hAnsi="Arial" w:cs="Arial"/>
                <w:b/>
                <w:color w:val="000000" w:themeColor="text1"/>
                <w:sz w:val="20"/>
                <w:szCs w:val="20"/>
              </w:rPr>
              <w:t>)</w:t>
            </w:r>
          </w:p>
        </w:tc>
        <w:tc>
          <w:tcPr>
            <w:tcW w:w="1155" w:type="dxa"/>
            <w:tcBorders>
              <w:top w:val="single" w:sz="4" w:space="0" w:color="auto"/>
              <w:left w:val="single" w:sz="4" w:space="0" w:color="auto"/>
              <w:bottom w:val="single" w:sz="4" w:space="0" w:color="auto"/>
              <w:right w:val="single" w:sz="4" w:space="0" w:color="auto"/>
            </w:tcBorders>
            <w:hideMark/>
          </w:tcPr>
          <w:p w14:paraId="5D7EC057"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n1</w:t>
            </w:r>
          </w:p>
        </w:tc>
        <w:tc>
          <w:tcPr>
            <w:tcW w:w="1155" w:type="dxa"/>
            <w:tcBorders>
              <w:top w:val="single" w:sz="4" w:space="0" w:color="auto"/>
              <w:left w:val="single" w:sz="4" w:space="0" w:color="auto"/>
              <w:bottom w:val="single" w:sz="4" w:space="0" w:color="auto"/>
              <w:right w:val="single" w:sz="4" w:space="0" w:color="auto"/>
            </w:tcBorders>
            <w:hideMark/>
          </w:tcPr>
          <w:p w14:paraId="62A5BBF2"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R</w:t>
            </w:r>
            <w:r w:rsidRPr="0056441B">
              <w:rPr>
                <w:rFonts w:ascii="Arial" w:eastAsia="Times New Roman" w:hAnsi="Arial" w:cs="Arial"/>
                <w:b/>
                <w:sz w:val="20"/>
                <w:szCs w:val="20"/>
                <w:vertAlign w:val="subscript"/>
                <w:lang w:eastAsia="en-GB"/>
              </w:rPr>
              <w:t>p</w:t>
            </w:r>
          </w:p>
        </w:tc>
        <w:tc>
          <w:tcPr>
            <w:tcW w:w="1563" w:type="dxa"/>
            <w:tcBorders>
              <w:top w:val="single" w:sz="4" w:space="0" w:color="auto"/>
              <w:left w:val="single" w:sz="4" w:space="0" w:color="auto"/>
              <w:bottom w:val="single" w:sz="4" w:space="0" w:color="auto"/>
              <w:right w:val="single" w:sz="4" w:space="0" w:color="auto"/>
            </w:tcBorders>
            <w:hideMark/>
          </w:tcPr>
          <w:p w14:paraId="0B2813CD" w14:textId="77777777" w:rsidR="00443073" w:rsidRPr="0056441B" w:rsidRDefault="00443073">
            <w:pPr>
              <w:jc w:val="center"/>
              <w:rPr>
                <w:rFonts w:ascii="Arial" w:hAnsi="Arial" w:cs="Arial"/>
                <w:color w:val="000000" w:themeColor="text1"/>
                <w:sz w:val="20"/>
                <w:szCs w:val="20"/>
                <w:vertAlign w:val="superscript"/>
              </w:rPr>
            </w:pPr>
            <w:proofErr w:type="spellStart"/>
            <w:r w:rsidRPr="0056441B">
              <w:rPr>
                <w:rFonts w:ascii="Arial" w:hAnsi="Arial" w:cs="Arial"/>
                <w:b/>
                <w:bCs/>
                <w:color w:val="000000" w:themeColor="text1"/>
                <w:sz w:val="20"/>
                <w:szCs w:val="20"/>
              </w:rPr>
              <w:t>Yo</w:t>
            </w:r>
            <w:proofErr w:type="spellEnd"/>
            <w:r w:rsidRPr="0056441B">
              <w:rPr>
                <w:rFonts w:ascii="Arial" w:hAnsi="Arial" w:cs="Arial"/>
                <w:b/>
                <w:bCs/>
                <w:color w:val="000000" w:themeColor="text1"/>
                <w:sz w:val="20"/>
                <w:szCs w:val="20"/>
              </w:rPr>
              <w:t xml:space="preserve"> (x 10</w:t>
            </w:r>
            <w:r w:rsidRPr="0056441B">
              <w:rPr>
                <w:rFonts w:ascii="Arial" w:hAnsi="Arial" w:cs="Arial"/>
                <w:b/>
                <w:bCs/>
                <w:color w:val="000000" w:themeColor="text1"/>
                <w:sz w:val="20"/>
                <w:szCs w:val="20"/>
                <w:vertAlign w:val="superscript"/>
              </w:rPr>
              <w:t>-4</w:t>
            </w:r>
          </w:p>
          <w:p w14:paraId="1B8C4DA2"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b/>
                <w:color w:val="000000" w:themeColor="text1"/>
                <w:sz w:val="20"/>
                <w:szCs w:val="20"/>
              </w:rPr>
              <w:t>(Ω</w:t>
            </w:r>
            <w:r w:rsidRPr="0056441B">
              <w:rPr>
                <w:rFonts w:ascii="Arial" w:hAnsi="Arial" w:cs="Arial"/>
                <w:b/>
                <w:color w:val="000000" w:themeColor="text1"/>
                <w:sz w:val="20"/>
                <w:szCs w:val="20"/>
                <w:vertAlign w:val="superscript"/>
              </w:rPr>
              <w:t>–1</w:t>
            </w:r>
            <w:r w:rsidRPr="0056441B">
              <w:rPr>
                <w:rFonts w:ascii="Arial" w:hAnsi="Arial" w:cs="Arial"/>
                <w:b/>
                <w:color w:val="000000" w:themeColor="text1"/>
                <w:sz w:val="20"/>
                <w:szCs w:val="20"/>
              </w:rPr>
              <w:t> cm</w:t>
            </w:r>
            <w:r w:rsidRPr="0056441B">
              <w:rPr>
                <w:rFonts w:ascii="Arial" w:hAnsi="Arial" w:cs="Arial"/>
                <w:b/>
                <w:color w:val="000000" w:themeColor="text1"/>
                <w:sz w:val="20"/>
                <w:szCs w:val="20"/>
                <w:vertAlign w:val="superscript"/>
              </w:rPr>
              <w:t>–2</w:t>
            </w:r>
            <w:r w:rsidRPr="0056441B">
              <w:rPr>
                <w:rFonts w:ascii="Arial" w:hAnsi="Arial" w:cs="Arial"/>
                <w:b/>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hideMark/>
          </w:tcPr>
          <w:p w14:paraId="708AEF21"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n</w:t>
            </w:r>
            <w:r w:rsidRPr="0056441B">
              <w:rPr>
                <w:rFonts w:ascii="Arial" w:eastAsia="Times New Roman" w:hAnsi="Arial" w:cs="Arial"/>
                <w:b/>
                <w:sz w:val="20"/>
                <w:szCs w:val="20"/>
                <w:vertAlign w:val="subscript"/>
                <w:lang w:eastAsia="en-GB"/>
              </w:rPr>
              <w:t>2</w:t>
            </w:r>
          </w:p>
        </w:tc>
        <w:tc>
          <w:tcPr>
            <w:tcW w:w="1417" w:type="dxa"/>
            <w:tcBorders>
              <w:top w:val="single" w:sz="4" w:space="0" w:color="auto"/>
              <w:left w:val="single" w:sz="4" w:space="0" w:color="auto"/>
              <w:bottom w:val="single" w:sz="4" w:space="0" w:color="auto"/>
              <w:right w:val="single" w:sz="4" w:space="0" w:color="auto"/>
            </w:tcBorders>
            <w:hideMark/>
          </w:tcPr>
          <w:p w14:paraId="1D04B66F" w14:textId="77777777" w:rsidR="00443073" w:rsidRPr="0056441B" w:rsidRDefault="00443073">
            <w:pPr>
              <w:jc w:val="center"/>
              <w:rPr>
                <w:rFonts w:ascii="Arial" w:hAnsi="Arial" w:cs="Arial"/>
                <w:color w:val="000000" w:themeColor="text1"/>
                <w:sz w:val="20"/>
                <w:szCs w:val="20"/>
              </w:rPr>
            </w:pPr>
            <w:proofErr w:type="spellStart"/>
            <w:r w:rsidRPr="0056441B">
              <w:rPr>
                <w:rFonts w:ascii="Arial" w:hAnsi="Arial" w:cs="Arial"/>
                <w:b/>
                <w:bCs/>
                <w:color w:val="000000" w:themeColor="text1"/>
                <w:sz w:val="20"/>
                <w:szCs w:val="20"/>
              </w:rPr>
              <w:t>Rct</w:t>
            </w:r>
            <w:proofErr w:type="spellEnd"/>
          </w:p>
          <w:p w14:paraId="58D77419"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b/>
                <w:color w:val="000000" w:themeColor="text1"/>
                <w:sz w:val="20"/>
                <w:szCs w:val="20"/>
              </w:rPr>
              <w:t>(Ω·cm</w:t>
            </w:r>
            <w:r w:rsidRPr="0056441B">
              <w:rPr>
                <w:rFonts w:ascii="Arial" w:hAnsi="Arial" w:cs="Arial"/>
                <w:b/>
                <w:color w:val="000000" w:themeColor="text1"/>
                <w:sz w:val="20"/>
                <w:szCs w:val="20"/>
                <w:vertAlign w:val="superscript"/>
              </w:rPr>
              <w:t>2</w:t>
            </w:r>
            <w:r w:rsidRPr="0056441B">
              <w:rPr>
                <w:rFonts w:ascii="Arial" w:hAnsi="Arial" w:cs="Arial"/>
                <w:b/>
                <w:color w:val="000000" w:themeColor="text1"/>
                <w:sz w:val="20"/>
                <w:szCs w:val="20"/>
              </w:rPr>
              <w:t>)</w:t>
            </w:r>
          </w:p>
        </w:tc>
      </w:tr>
      <w:tr w:rsidR="00443073" w:rsidRPr="0056441B" w14:paraId="10C88D6C" w14:textId="77777777" w:rsidTr="00443073">
        <w:tc>
          <w:tcPr>
            <w:tcW w:w="1418" w:type="dxa"/>
            <w:tcBorders>
              <w:top w:val="single" w:sz="4" w:space="0" w:color="auto"/>
              <w:left w:val="single" w:sz="4" w:space="0" w:color="auto"/>
              <w:bottom w:val="single" w:sz="4" w:space="0" w:color="auto"/>
              <w:right w:val="single" w:sz="4" w:space="0" w:color="auto"/>
            </w:tcBorders>
            <w:hideMark/>
          </w:tcPr>
          <w:p w14:paraId="47897965"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Bare Epoxy</w:t>
            </w:r>
          </w:p>
        </w:tc>
        <w:tc>
          <w:tcPr>
            <w:tcW w:w="1134" w:type="dxa"/>
            <w:tcBorders>
              <w:top w:val="single" w:sz="4" w:space="0" w:color="auto"/>
              <w:left w:val="single" w:sz="4" w:space="0" w:color="auto"/>
              <w:bottom w:val="single" w:sz="4" w:space="0" w:color="auto"/>
              <w:right w:val="single" w:sz="4" w:space="0" w:color="auto"/>
            </w:tcBorders>
            <w:hideMark/>
          </w:tcPr>
          <w:p w14:paraId="0002E76B"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25.9±0.3</w:t>
            </w:r>
          </w:p>
        </w:tc>
        <w:tc>
          <w:tcPr>
            <w:tcW w:w="1514" w:type="dxa"/>
            <w:tcBorders>
              <w:top w:val="single" w:sz="4" w:space="0" w:color="auto"/>
              <w:left w:val="single" w:sz="4" w:space="0" w:color="auto"/>
              <w:bottom w:val="single" w:sz="4" w:space="0" w:color="auto"/>
              <w:right w:val="single" w:sz="4" w:space="0" w:color="auto"/>
            </w:tcBorders>
            <w:hideMark/>
          </w:tcPr>
          <w:p w14:paraId="0A74B18A"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2.529</w:t>
            </w:r>
          </w:p>
        </w:tc>
        <w:tc>
          <w:tcPr>
            <w:tcW w:w="1155" w:type="dxa"/>
            <w:tcBorders>
              <w:top w:val="single" w:sz="4" w:space="0" w:color="auto"/>
              <w:left w:val="single" w:sz="4" w:space="0" w:color="auto"/>
              <w:bottom w:val="single" w:sz="4" w:space="0" w:color="auto"/>
              <w:right w:val="single" w:sz="4" w:space="0" w:color="auto"/>
            </w:tcBorders>
            <w:hideMark/>
          </w:tcPr>
          <w:p w14:paraId="39CBC16B"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0.99</w:t>
            </w:r>
          </w:p>
        </w:tc>
        <w:tc>
          <w:tcPr>
            <w:tcW w:w="1155" w:type="dxa"/>
            <w:tcBorders>
              <w:top w:val="single" w:sz="4" w:space="0" w:color="auto"/>
              <w:left w:val="single" w:sz="4" w:space="0" w:color="auto"/>
              <w:bottom w:val="single" w:sz="4" w:space="0" w:color="auto"/>
              <w:right w:val="single" w:sz="4" w:space="0" w:color="auto"/>
            </w:tcBorders>
            <w:hideMark/>
          </w:tcPr>
          <w:p w14:paraId="58C7F5B7"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34</w:t>
            </w:r>
          </w:p>
        </w:tc>
        <w:tc>
          <w:tcPr>
            <w:tcW w:w="1563" w:type="dxa"/>
            <w:tcBorders>
              <w:top w:val="single" w:sz="4" w:space="0" w:color="auto"/>
              <w:left w:val="single" w:sz="4" w:space="0" w:color="auto"/>
              <w:bottom w:val="single" w:sz="4" w:space="0" w:color="auto"/>
              <w:right w:val="single" w:sz="4" w:space="0" w:color="auto"/>
            </w:tcBorders>
            <w:hideMark/>
          </w:tcPr>
          <w:p w14:paraId="0A2A5808"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3.505</w:t>
            </w:r>
          </w:p>
        </w:tc>
        <w:tc>
          <w:tcPr>
            <w:tcW w:w="1134" w:type="dxa"/>
            <w:tcBorders>
              <w:top w:val="single" w:sz="4" w:space="0" w:color="auto"/>
              <w:left w:val="single" w:sz="4" w:space="0" w:color="auto"/>
              <w:bottom w:val="single" w:sz="4" w:space="0" w:color="auto"/>
              <w:right w:val="single" w:sz="4" w:space="0" w:color="auto"/>
            </w:tcBorders>
            <w:hideMark/>
          </w:tcPr>
          <w:p w14:paraId="157FE9A0"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0.88</w:t>
            </w:r>
          </w:p>
        </w:tc>
        <w:tc>
          <w:tcPr>
            <w:tcW w:w="1417" w:type="dxa"/>
            <w:tcBorders>
              <w:top w:val="single" w:sz="4" w:space="0" w:color="auto"/>
              <w:left w:val="single" w:sz="4" w:space="0" w:color="auto"/>
              <w:bottom w:val="single" w:sz="4" w:space="0" w:color="auto"/>
              <w:right w:val="single" w:sz="4" w:space="0" w:color="auto"/>
            </w:tcBorders>
            <w:hideMark/>
          </w:tcPr>
          <w:p w14:paraId="673253DF" w14:textId="77777777" w:rsidR="00443073" w:rsidRPr="0056441B" w:rsidRDefault="008049AF">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35.4 ±0.1</w:t>
            </w:r>
          </w:p>
        </w:tc>
      </w:tr>
      <w:tr w:rsidR="00443073" w:rsidRPr="0056441B" w14:paraId="2B9D0343" w14:textId="77777777" w:rsidTr="00443073">
        <w:tc>
          <w:tcPr>
            <w:tcW w:w="1418" w:type="dxa"/>
            <w:tcBorders>
              <w:top w:val="single" w:sz="4" w:space="0" w:color="auto"/>
              <w:left w:val="single" w:sz="4" w:space="0" w:color="auto"/>
              <w:bottom w:val="single" w:sz="4" w:space="0" w:color="auto"/>
              <w:right w:val="single" w:sz="4" w:space="0" w:color="auto"/>
            </w:tcBorders>
            <w:hideMark/>
          </w:tcPr>
          <w:p w14:paraId="78E621ED"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Epoxy PAS</w:t>
            </w:r>
          </w:p>
        </w:tc>
        <w:tc>
          <w:tcPr>
            <w:tcW w:w="1134" w:type="dxa"/>
            <w:tcBorders>
              <w:top w:val="single" w:sz="4" w:space="0" w:color="auto"/>
              <w:left w:val="single" w:sz="4" w:space="0" w:color="auto"/>
              <w:bottom w:val="single" w:sz="4" w:space="0" w:color="auto"/>
              <w:right w:val="single" w:sz="4" w:space="0" w:color="auto"/>
            </w:tcBorders>
            <w:hideMark/>
          </w:tcPr>
          <w:p w14:paraId="2FB07C0E"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24.7±0.2</w:t>
            </w:r>
          </w:p>
        </w:tc>
        <w:tc>
          <w:tcPr>
            <w:tcW w:w="1514" w:type="dxa"/>
            <w:tcBorders>
              <w:top w:val="single" w:sz="4" w:space="0" w:color="auto"/>
              <w:left w:val="single" w:sz="4" w:space="0" w:color="auto"/>
              <w:bottom w:val="single" w:sz="4" w:space="0" w:color="auto"/>
              <w:right w:val="single" w:sz="4" w:space="0" w:color="auto"/>
            </w:tcBorders>
            <w:hideMark/>
          </w:tcPr>
          <w:p w14:paraId="209401C6"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2.478</w:t>
            </w:r>
          </w:p>
        </w:tc>
        <w:tc>
          <w:tcPr>
            <w:tcW w:w="1155" w:type="dxa"/>
            <w:tcBorders>
              <w:top w:val="single" w:sz="4" w:space="0" w:color="auto"/>
              <w:left w:val="single" w:sz="4" w:space="0" w:color="auto"/>
              <w:bottom w:val="single" w:sz="4" w:space="0" w:color="auto"/>
              <w:right w:val="single" w:sz="4" w:space="0" w:color="auto"/>
            </w:tcBorders>
            <w:hideMark/>
          </w:tcPr>
          <w:p w14:paraId="6914D6DA"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0.78</w:t>
            </w:r>
          </w:p>
        </w:tc>
        <w:tc>
          <w:tcPr>
            <w:tcW w:w="1155" w:type="dxa"/>
            <w:tcBorders>
              <w:top w:val="single" w:sz="4" w:space="0" w:color="auto"/>
              <w:left w:val="single" w:sz="4" w:space="0" w:color="auto"/>
              <w:bottom w:val="single" w:sz="4" w:space="0" w:color="auto"/>
              <w:right w:val="single" w:sz="4" w:space="0" w:color="auto"/>
            </w:tcBorders>
            <w:hideMark/>
          </w:tcPr>
          <w:p w14:paraId="5F8365CD"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36.3</w:t>
            </w:r>
          </w:p>
        </w:tc>
        <w:tc>
          <w:tcPr>
            <w:tcW w:w="1563" w:type="dxa"/>
            <w:tcBorders>
              <w:top w:val="single" w:sz="4" w:space="0" w:color="auto"/>
              <w:left w:val="single" w:sz="4" w:space="0" w:color="auto"/>
              <w:bottom w:val="single" w:sz="4" w:space="0" w:color="auto"/>
              <w:right w:val="single" w:sz="4" w:space="0" w:color="auto"/>
            </w:tcBorders>
            <w:hideMark/>
          </w:tcPr>
          <w:p w14:paraId="4EE545EF"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2.141</w:t>
            </w:r>
          </w:p>
        </w:tc>
        <w:tc>
          <w:tcPr>
            <w:tcW w:w="1134" w:type="dxa"/>
            <w:tcBorders>
              <w:top w:val="single" w:sz="4" w:space="0" w:color="auto"/>
              <w:left w:val="single" w:sz="4" w:space="0" w:color="auto"/>
              <w:bottom w:val="single" w:sz="4" w:space="0" w:color="auto"/>
              <w:right w:val="single" w:sz="4" w:space="0" w:color="auto"/>
            </w:tcBorders>
            <w:hideMark/>
          </w:tcPr>
          <w:p w14:paraId="4CB8C135"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0.87</w:t>
            </w:r>
          </w:p>
        </w:tc>
        <w:tc>
          <w:tcPr>
            <w:tcW w:w="1417" w:type="dxa"/>
            <w:tcBorders>
              <w:top w:val="single" w:sz="4" w:space="0" w:color="auto"/>
              <w:left w:val="single" w:sz="4" w:space="0" w:color="auto"/>
              <w:bottom w:val="single" w:sz="4" w:space="0" w:color="auto"/>
              <w:right w:val="single" w:sz="4" w:space="0" w:color="auto"/>
            </w:tcBorders>
            <w:hideMark/>
          </w:tcPr>
          <w:p w14:paraId="66D8F0DC" w14:textId="77777777" w:rsidR="00443073" w:rsidRPr="0056441B" w:rsidRDefault="008049AF">
            <w:pPr>
              <w:spacing w:before="100" w:beforeAutospacing="1" w:after="100" w:afterAutospacing="1" w:line="480" w:lineRule="auto"/>
              <w:jc w:val="both"/>
              <w:rPr>
                <w:rFonts w:ascii="Arial" w:hAnsi="Arial" w:cs="Arial"/>
                <w:color w:val="000000" w:themeColor="text1"/>
                <w:sz w:val="20"/>
                <w:szCs w:val="20"/>
              </w:rPr>
            </w:pPr>
            <w:r w:rsidRPr="0056441B">
              <w:rPr>
                <w:rFonts w:ascii="Arial" w:hAnsi="Arial" w:cs="Arial"/>
                <w:color w:val="000000"/>
                <w:sz w:val="20"/>
                <w:szCs w:val="20"/>
              </w:rPr>
              <w:t>36.8</w:t>
            </w:r>
          </w:p>
        </w:tc>
      </w:tr>
      <w:tr w:rsidR="00443073" w:rsidRPr="0056441B" w14:paraId="50A0F266" w14:textId="77777777" w:rsidTr="00443073">
        <w:tc>
          <w:tcPr>
            <w:tcW w:w="1418" w:type="dxa"/>
            <w:tcBorders>
              <w:top w:val="single" w:sz="4" w:space="0" w:color="auto"/>
              <w:left w:val="single" w:sz="4" w:space="0" w:color="auto"/>
              <w:bottom w:val="single" w:sz="4" w:space="0" w:color="auto"/>
              <w:right w:val="single" w:sz="4" w:space="0" w:color="auto"/>
            </w:tcBorders>
            <w:hideMark/>
          </w:tcPr>
          <w:p w14:paraId="4192E4ED"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Epoxy/DE</w:t>
            </w:r>
          </w:p>
        </w:tc>
        <w:tc>
          <w:tcPr>
            <w:tcW w:w="1134" w:type="dxa"/>
            <w:tcBorders>
              <w:top w:val="single" w:sz="4" w:space="0" w:color="auto"/>
              <w:left w:val="single" w:sz="4" w:space="0" w:color="auto"/>
              <w:bottom w:val="single" w:sz="4" w:space="0" w:color="auto"/>
              <w:right w:val="single" w:sz="4" w:space="0" w:color="auto"/>
            </w:tcBorders>
            <w:hideMark/>
          </w:tcPr>
          <w:p w14:paraId="3B652BCB"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20.9±0.4</w:t>
            </w:r>
          </w:p>
        </w:tc>
        <w:tc>
          <w:tcPr>
            <w:tcW w:w="1514" w:type="dxa"/>
            <w:tcBorders>
              <w:top w:val="single" w:sz="4" w:space="0" w:color="auto"/>
              <w:left w:val="single" w:sz="4" w:space="0" w:color="auto"/>
              <w:bottom w:val="single" w:sz="4" w:space="0" w:color="auto"/>
              <w:right w:val="single" w:sz="4" w:space="0" w:color="auto"/>
            </w:tcBorders>
            <w:hideMark/>
          </w:tcPr>
          <w:p w14:paraId="334DE077"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3.662</w:t>
            </w:r>
          </w:p>
        </w:tc>
        <w:tc>
          <w:tcPr>
            <w:tcW w:w="1155" w:type="dxa"/>
            <w:tcBorders>
              <w:top w:val="single" w:sz="4" w:space="0" w:color="auto"/>
              <w:left w:val="single" w:sz="4" w:space="0" w:color="auto"/>
              <w:bottom w:val="single" w:sz="4" w:space="0" w:color="auto"/>
              <w:right w:val="single" w:sz="4" w:space="0" w:color="auto"/>
            </w:tcBorders>
            <w:hideMark/>
          </w:tcPr>
          <w:p w14:paraId="4DA90747"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0.84</w:t>
            </w:r>
          </w:p>
        </w:tc>
        <w:tc>
          <w:tcPr>
            <w:tcW w:w="1155" w:type="dxa"/>
            <w:tcBorders>
              <w:top w:val="single" w:sz="4" w:space="0" w:color="auto"/>
              <w:left w:val="single" w:sz="4" w:space="0" w:color="auto"/>
              <w:bottom w:val="single" w:sz="4" w:space="0" w:color="auto"/>
              <w:right w:val="single" w:sz="4" w:space="0" w:color="auto"/>
            </w:tcBorders>
            <w:hideMark/>
          </w:tcPr>
          <w:p w14:paraId="688904A9"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33.4</w:t>
            </w:r>
          </w:p>
        </w:tc>
        <w:tc>
          <w:tcPr>
            <w:tcW w:w="1563" w:type="dxa"/>
            <w:tcBorders>
              <w:top w:val="single" w:sz="4" w:space="0" w:color="auto"/>
              <w:left w:val="single" w:sz="4" w:space="0" w:color="auto"/>
              <w:bottom w:val="single" w:sz="4" w:space="0" w:color="auto"/>
              <w:right w:val="single" w:sz="4" w:space="0" w:color="auto"/>
            </w:tcBorders>
            <w:hideMark/>
          </w:tcPr>
          <w:p w14:paraId="6B84A760"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2.053</w:t>
            </w:r>
          </w:p>
        </w:tc>
        <w:tc>
          <w:tcPr>
            <w:tcW w:w="1134" w:type="dxa"/>
            <w:tcBorders>
              <w:top w:val="single" w:sz="4" w:space="0" w:color="auto"/>
              <w:left w:val="single" w:sz="4" w:space="0" w:color="auto"/>
              <w:bottom w:val="single" w:sz="4" w:space="0" w:color="auto"/>
              <w:right w:val="single" w:sz="4" w:space="0" w:color="auto"/>
            </w:tcBorders>
            <w:hideMark/>
          </w:tcPr>
          <w:p w14:paraId="5B1601DD"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0.84</w:t>
            </w:r>
          </w:p>
        </w:tc>
        <w:tc>
          <w:tcPr>
            <w:tcW w:w="1417" w:type="dxa"/>
            <w:tcBorders>
              <w:top w:val="single" w:sz="4" w:space="0" w:color="auto"/>
              <w:left w:val="single" w:sz="4" w:space="0" w:color="auto"/>
              <w:bottom w:val="single" w:sz="4" w:space="0" w:color="auto"/>
              <w:right w:val="single" w:sz="4" w:space="0" w:color="auto"/>
            </w:tcBorders>
            <w:hideMark/>
          </w:tcPr>
          <w:p w14:paraId="76525C04"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73.8 ± 0.4</w:t>
            </w:r>
          </w:p>
        </w:tc>
      </w:tr>
      <w:tr w:rsidR="00443073" w:rsidRPr="0056441B" w14:paraId="3D635D1F" w14:textId="77777777" w:rsidTr="00443073">
        <w:tc>
          <w:tcPr>
            <w:tcW w:w="1418" w:type="dxa"/>
            <w:tcBorders>
              <w:top w:val="single" w:sz="4" w:space="0" w:color="auto"/>
              <w:left w:val="single" w:sz="4" w:space="0" w:color="auto"/>
              <w:bottom w:val="single" w:sz="4" w:space="0" w:color="auto"/>
              <w:right w:val="single" w:sz="4" w:space="0" w:color="auto"/>
            </w:tcBorders>
            <w:hideMark/>
          </w:tcPr>
          <w:p w14:paraId="49801117"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eastAsia="Times New Roman" w:hAnsi="Arial" w:cs="Arial"/>
                <w:b/>
                <w:sz w:val="20"/>
                <w:szCs w:val="20"/>
                <w:lang w:eastAsia="en-GB"/>
              </w:rPr>
              <w:t>Epoxy/hybrid</w:t>
            </w:r>
          </w:p>
        </w:tc>
        <w:tc>
          <w:tcPr>
            <w:tcW w:w="1134" w:type="dxa"/>
            <w:tcBorders>
              <w:top w:val="single" w:sz="4" w:space="0" w:color="auto"/>
              <w:left w:val="single" w:sz="4" w:space="0" w:color="auto"/>
              <w:bottom w:val="single" w:sz="4" w:space="0" w:color="auto"/>
              <w:right w:val="single" w:sz="4" w:space="0" w:color="auto"/>
            </w:tcBorders>
            <w:hideMark/>
          </w:tcPr>
          <w:p w14:paraId="511C779F"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20.7±0.1</w:t>
            </w:r>
          </w:p>
        </w:tc>
        <w:tc>
          <w:tcPr>
            <w:tcW w:w="1514" w:type="dxa"/>
            <w:tcBorders>
              <w:top w:val="single" w:sz="4" w:space="0" w:color="auto"/>
              <w:left w:val="single" w:sz="4" w:space="0" w:color="auto"/>
              <w:bottom w:val="single" w:sz="4" w:space="0" w:color="auto"/>
              <w:right w:val="single" w:sz="4" w:space="0" w:color="auto"/>
            </w:tcBorders>
            <w:hideMark/>
          </w:tcPr>
          <w:p w14:paraId="4C25E78D"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1.179</w:t>
            </w:r>
          </w:p>
        </w:tc>
        <w:tc>
          <w:tcPr>
            <w:tcW w:w="1155" w:type="dxa"/>
            <w:tcBorders>
              <w:top w:val="single" w:sz="4" w:space="0" w:color="auto"/>
              <w:left w:val="single" w:sz="4" w:space="0" w:color="auto"/>
              <w:bottom w:val="single" w:sz="4" w:space="0" w:color="auto"/>
              <w:right w:val="single" w:sz="4" w:space="0" w:color="auto"/>
            </w:tcBorders>
            <w:hideMark/>
          </w:tcPr>
          <w:p w14:paraId="6530EF6D"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0.89</w:t>
            </w:r>
          </w:p>
        </w:tc>
        <w:tc>
          <w:tcPr>
            <w:tcW w:w="1155" w:type="dxa"/>
            <w:tcBorders>
              <w:top w:val="single" w:sz="4" w:space="0" w:color="auto"/>
              <w:left w:val="single" w:sz="4" w:space="0" w:color="auto"/>
              <w:bottom w:val="single" w:sz="4" w:space="0" w:color="auto"/>
              <w:right w:val="single" w:sz="4" w:space="0" w:color="auto"/>
            </w:tcBorders>
            <w:hideMark/>
          </w:tcPr>
          <w:p w14:paraId="215E1552"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38.3</w:t>
            </w:r>
          </w:p>
        </w:tc>
        <w:tc>
          <w:tcPr>
            <w:tcW w:w="1563" w:type="dxa"/>
            <w:tcBorders>
              <w:top w:val="single" w:sz="4" w:space="0" w:color="auto"/>
              <w:left w:val="single" w:sz="4" w:space="0" w:color="auto"/>
              <w:bottom w:val="single" w:sz="4" w:space="0" w:color="auto"/>
              <w:right w:val="single" w:sz="4" w:space="0" w:color="auto"/>
            </w:tcBorders>
            <w:hideMark/>
          </w:tcPr>
          <w:p w14:paraId="3164B3C5"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1.541</w:t>
            </w:r>
          </w:p>
        </w:tc>
        <w:tc>
          <w:tcPr>
            <w:tcW w:w="1134" w:type="dxa"/>
            <w:tcBorders>
              <w:top w:val="single" w:sz="4" w:space="0" w:color="auto"/>
              <w:left w:val="single" w:sz="4" w:space="0" w:color="auto"/>
              <w:bottom w:val="single" w:sz="4" w:space="0" w:color="auto"/>
              <w:right w:val="single" w:sz="4" w:space="0" w:color="auto"/>
            </w:tcBorders>
            <w:hideMark/>
          </w:tcPr>
          <w:p w14:paraId="7F516341" w14:textId="77777777" w:rsidR="00443073" w:rsidRPr="0056441B" w:rsidRDefault="00443073">
            <w:pPr>
              <w:spacing w:before="100" w:beforeAutospacing="1" w:after="100" w:afterAutospacing="1" w:line="480" w:lineRule="auto"/>
              <w:jc w:val="both"/>
              <w:rPr>
                <w:rFonts w:ascii="Arial" w:eastAsia="Times New Roman" w:hAnsi="Arial" w:cs="Arial"/>
                <w:sz w:val="20"/>
                <w:szCs w:val="20"/>
                <w:lang w:eastAsia="en-GB"/>
              </w:rPr>
            </w:pPr>
            <w:r w:rsidRPr="0056441B">
              <w:rPr>
                <w:rFonts w:ascii="Arial" w:eastAsia="Times New Roman" w:hAnsi="Arial" w:cs="Arial"/>
                <w:sz w:val="20"/>
                <w:szCs w:val="20"/>
                <w:lang w:eastAsia="en-GB"/>
              </w:rPr>
              <w:t>0.86</w:t>
            </w:r>
          </w:p>
        </w:tc>
        <w:tc>
          <w:tcPr>
            <w:tcW w:w="1417" w:type="dxa"/>
            <w:tcBorders>
              <w:top w:val="single" w:sz="4" w:space="0" w:color="auto"/>
              <w:left w:val="single" w:sz="4" w:space="0" w:color="auto"/>
              <w:bottom w:val="single" w:sz="4" w:space="0" w:color="auto"/>
              <w:right w:val="single" w:sz="4" w:space="0" w:color="auto"/>
            </w:tcBorders>
            <w:hideMark/>
          </w:tcPr>
          <w:p w14:paraId="7059BAE2" w14:textId="77777777" w:rsidR="00443073" w:rsidRPr="0056441B" w:rsidRDefault="00443073">
            <w:pPr>
              <w:spacing w:before="100" w:beforeAutospacing="1" w:after="100" w:afterAutospacing="1" w:line="480" w:lineRule="auto"/>
              <w:jc w:val="both"/>
              <w:rPr>
                <w:rFonts w:ascii="Arial" w:eastAsia="Times New Roman" w:hAnsi="Arial" w:cs="Arial"/>
                <w:b/>
                <w:sz w:val="20"/>
                <w:szCs w:val="20"/>
                <w:lang w:eastAsia="en-GB"/>
              </w:rPr>
            </w:pPr>
            <w:r w:rsidRPr="0056441B">
              <w:rPr>
                <w:rFonts w:ascii="Arial" w:hAnsi="Arial" w:cs="Arial"/>
                <w:color w:val="000000" w:themeColor="text1"/>
                <w:sz w:val="20"/>
                <w:szCs w:val="20"/>
              </w:rPr>
              <w:t>352± 0.2</w:t>
            </w:r>
          </w:p>
        </w:tc>
      </w:tr>
    </w:tbl>
    <w:p w14:paraId="27F85331" w14:textId="77777777" w:rsidR="00482321" w:rsidRPr="008F5985" w:rsidRDefault="00881CBA" w:rsidP="000E7C31">
      <w:pPr>
        <w:jc w:val="both"/>
        <w:rPr>
          <w:rFonts w:ascii="Arial" w:hAnsi="Arial" w:cs="Arial"/>
          <w:bCs/>
          <w:sz w:val="24"/>
          <w:szCs w:val="24"/>
          <w:lang w:eastAsia="en-GB"/>
        </w:rPr>
      </w:pPr>
      <w:r w:rsidRPr="008F5985">
        <w:rPr>
          <w:rFonts w:ascii="Arial" w:hAnsi="Arial" w:cs="Arial"/>
          <w:noProof/>
          <w:color w:val="000000" w:themeColor="text1"/>
          <w:sz w:val="24"/>
          <w:szCs w:val="24"/>
          <w:lang w:val="en-US"/>
        </w:rPr>
        <w:drawing>
          <wp:anchor distT="0" distB="0" distL="114300" distR="114300" simplePos="0" relativeHeight="251659264" behindDoc="0" locked="0" layoutInCell="1" allowOverlap="1" wp14:anchorId="612F7F7C" wp14:editId="763A9927">
            <wp:simplePos x="0" y="0"/>
            <wp:positionH relativeFrom="margin">
              <wp:posOffset>0</wp:posOffset>
            </wp:positionH>
            <wp:positionV relativeFrom="paragraph">
              <wp:posOffset>276225</wp:posOffset>
            </wp:positionV>
            <wp:extent cx="3478530" cy="1403350"/>
            <wp:effectExtent l="0" t="0" r="7620" b="635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Picture 622"/>
                    <pic:cNvPicPr>
                      <a:picLocks noChangeAspect="1" noChangeArrowheads="1"/>
                    </pic:cNvPicPr>
                  </pic:nvPicPr>
                  <pic:blipFill>
                    <a:blip r:embed="rId71" cstate="print">
                      <a:extLst>
                        <a:ext uri="{28A0092B-C50C-407E-A947-70E740481C1C}">
                          <a14:useLocalDpi xmlns:a14="http://schemas.microsoft.com/office/drawing/2010/main" val="0"/>
                        </a:ext>
                      </a:extLst>
                    </a:blip>
                    <a:srcRect b="10707"/>
                    <a:stretch>
                      <a:fillRect/>
                    </a:stretch>
                  </pic:blipFill>
                  <pic:spPr>
                    <a:xfrm>
                      <a:off x="0" y="0"/>
                      <a:ext cx="3478530" cy="1403350"/>
                    </a:xfrm>
                    <a:prstGeom prst="rect">
                      <a:avLst/>
                    </a:prstGeom>
                    <a:noFill/>
                    <a:ln>
                      <a:noFill/>
                    </a:ln>
                  </pic:spPr>
                </pic:pic>
              </a:graphicData>
            </a:graphic>
          </wp:anchor>
        </w:drawing>
      </w:r>
    </w:p>
    <w:p w14:paraId="7C9C4BF9" w14:textId="77777777" w:rsidR="00945665" w:rsidRPr="008F5985" w:rsidRDefault="00945665" w:rsidP="00AB13CA">
      <w:pPr>
        <w:jc w:val="both"/>
        <w:rPr>
          <w:rFonts w:ascii="Arial" w:hAnsi="Arial" w:cs="Arial"/>
          <w:sz w:val="24"/>
          <w:szCs w:val="24"/>
        </w:rPr>
      </w:pPr>
    </w:p>
    <w:p w14:paraId="131B931C" w14:textId="77777777" w:rsidR="00920928" w:rsidRPr="008F5985" w:rsidRDefault="00920928" w:rsidP="00AB13CA">
      <w:pPr>
        <w:jc w:val="both"/>
        <w:rPr>
          <w:rFonts w:ascii="Arial" w:hAnsi="Arial" w:cs="Arial"/>
          <w:sz w:val="24"/>
          <w:szCs w:val="24"/>
        </w:rPr>
      </w:pPr>
    </w:p>
    <w:p w14:paraId="23E75232" w14:textId="77777777" w:rsidR="00920928" w:rsidRPr="008F5985" w:rsidRDefault="00920928" w:rsidP="00AB13CA">
      <w:pPr>
        <w:jc w:val="both"/>
        <w:rPr>
          <w:rFonts w:ascii="Arial" w:hAnsi="Arial" w:cs="Arial"/>
          <w:sz w:val="24"/>
          <w:szCs w:val="24"/>
        </w:rPr>
      </w:pPr>
    </w:p>
    <w:p w14:paraId="7C490467" w14:textId="77777777" w:rsidR="00920928" w:rsidRPr="008F5985" w:rsidRDefault="00920928" w:rsidP="00AB13CA">
      <w:pPr>
        <w:jc w:val="both"/>
        <w:rPr>
          <w:rFonts w:ascii="Arial" w:hAnsi="Arial" w:cs="Arial"/>
          <w:sz w:val="24"/>
          <w:szCs w:val="24"/>
        </w:rPr>
      </w:pPr>
    </w:p>
    <w:p w14:paraId="183AE51F" w14:textId="77777777" w:rsidR="00881CBA" w:rsidRDefault="00881CBA" w:rsidP="00AB13CA">
      <w:pPr>
        <w:jc w:val="both"/>
        <w:rPr>
          <w:rFonts w:ascii="Arial" w:hAnsi="Arial" w:cs="Arial"/>
          <w:b/>
          <w:sz w:val="24"/>
          <w:szCs w:val="24"/>
        </w:rPr>
      </w:pPr>
    </w:p>
    <w:p w14:paraId="267499ED" w14:textId="6CC5641D" w:rsidR="00482321" w:rsidRPr="0056441B" w:rsidRDefault="002E4B2A" w:rsidP="00AB13CA">
      <w:pPr>
        <w:jc w:val="both"/>
        <w:rPr>
          <w:rFonts w:ascii="Arial" w:hAnsi="Arial" w:cs="Arial"/>
          <w:b/>
          <w:sz w:val="20"/>
          <w:szCs w:val="20"/>
        </w:rPr>
      </w:pPr>
      <w:r>
        <w:rPr>
          <w:rFonts w:ascii="Arial" w:hAnsi="Arial" w:cs="Arial"/>
          <w:b/>
          <w:sz w:val="20"/>
          <w:szCs w:val="20"/>
        </w:rPr>
        <w:t>Fig 1</w:t>
      </w:r>
      <w:r w:rsidR="00EC1782">
        <w:rPr>
          <w:rFonts w:ascii="Arial" w:hAnsi="Arial" w:cs="Arial"/>
          <w:b/>
          <w:sz w:val="20"/>
          <w:szCs w:val="20"/>
        </w:rPr>
        <w:t>5</w:t>
      </w:r>
      <w:r w:rsidR="00482321" w:rsidRPr="0056441B">
        <w:rPr>
          <w:rFonts w:ascii="Arial" w:hAnsi="Arial" w:cs="Arial"/>
          <w:b/>
          <w:sz w:val="20"/>
          <w:szCs w:val="20"/>
        </w:rPr>
        <w:t>. Equivalence circuit Model</w:t>
      </w:r>
    </w:p>
    <w:p w14:paraId="6241CD65" w14:textId="77777777" w:rsidR="00881CBA" w:rsidRPr="0056441B" w:rsidRDefault="00443073" w:rsidP="00920928">
      <w:pPr>
        <w:jc w:val="both"/>
        <w:rPr>
          <w:rFonts w:ascii="Arial" w:hAnsi="Arial" w:cs="Arial"/>
          <w:sz w:val="20"/>
          <w:szCs w:val="20"/>
          <w:lang w:eastAsia="en-GB"/>
        </w:rPr>
      </w:pPr>
      <w:r w:rsidRPr="0056441B">
        <w:rPr>
          <w:rFonts w:ascii="Arial" w:hAnsi="Arial" w:cs="Arial"/>
          <w:sz w:val="20"/>
          <w:szCs w:val="20"/>
          <w:lang w:eastAsia="en-GB"/>
        </w:rPr>
        <w:t>Equivalent circuit Rs – (CPE</w:t>
      </w:r>
      <w:r w:rsidRPr="0056441B">
        <w:rPr>
          <w:rFonts w:ascii="Arial" w:hAnsi="Arial" w:cs="Arial"/>
          <w:sz w:val="20"/>
          <w:szCs w:val="20"/>
          <w:vertAlign w:val="subscript"/>
          <w:lang w:eastAsia="en-GB"/>
        </w:rPr>
        <w:t>1</w:t>
      </w:r>
      <m:oMath>
        <m:r>
          <w:rPr>
            <w:rFonts w:ascii="Cambria Math" w:hAnsi="Cambria Math" w:cs="Arial"/>
            <w:sz w:val="20"/>
            <w:szCs w:val="20"/>
            <w:lang w:eastAsia="en-GB"/>
          </w:rPr>
          <m:t>∥</m:t>
        </m:r>
      </m:oMath>
      <w:r w:rsidRPr="0056441B">
        <w:rPr>
          <w:rFonts w:ascii="Arial" w:eastAsiaTheme="minorEastAsia" w:hAnsi="Arial" w:cs="Arial"/>
          <w:sz w:val="20"/>
          <w:szCs w:val="20"/>
          <w:lang w:eastAsia="en-GB"/>
        </w:rPr>
        <w:t xml:space="preserve"> Rp) – (CPE</w:t>
      </w:r>
      <w:r w:rsidRPr="0056441B">
        <w:rPr>
          <w:rFonts w:ascii="Arial" w:eastAsiaTheme="minorEastAsia" w:hAnsi="Arial" w:cs="Arial"/>
          <w:sz w:val="20"/>
          <w:szCs w:val="20"/>
          <w:vertAlign w:val="subscript"/>
          <w:lang w:eastAsia="en-GB"/>
        </w:rPr>
        <w:t>2</w:t>
      </w:r>
      <m:oMath>
        <m:r>
          <w:rPr>
            <w:rFonts w:ascii="Cambria Math" w:hAnsi="Cambria Math" w:cs="Arial"/>
            <w:sz w:val="20"/>
            <w:szCs w:val="20"/>
            <w:lang w:eastAsia="en-GB"/>
          </w:rPr>
          <m:t>∥</m:t>
        </m:r>
      </m:oMath>
      <w:r w:rsidRPr="0056441B">
        <w:rPr>
          <w:rFonts w:ascii="Arial" w:eastAsiaTheme="minorEastAsia" w:hAnsi="Arial" w:cs="Arial"/>
          <w:sz w:val="20"/>
          <w:szCs w:val="20"/>
          <w:lang w:eastAsia="en-GB"/>
        </w:rPr>
        <w:t xml:space="preserve"> R</w:t>
      </w:r>
      <w:proofErr w:type="spellStart"/>
      <w:r w:rsidRPr="0056441B">
        <w:rPr>
          <w:rFonts w:ascii="Arial" w:eastAsiaTheme="minorEastAsia" w:hAnsi="Arial" w:cs="Arial"/>
          <w:sz w:val="20"/>
          <w:szCs w:val="20"/>
          <w:vertAlign w:val="subscript"/>
          <w:lang w:eastAsia="en-GB"/>
        </w:rPr>
        <w:t>ct</w:t>
      </w:r>
      <w:proofErr w:type="spellEnd"/>
      <w:r w:rsidRPr="0056441B">
        <w:rPr>
          <w:rFonts w:ascii="Arial" w:eastAsiaTheme="minorEastAsia" w:hAnsi="Arial" w:cs="Arial"/>
          <w:sz w:val="20"/>
          <w:szCs w:val="20"/>
          <w:lang w:eastAsia="en-GB"/>
        </w:rPr>
        <w:t>)</w:t>
      </w:r>
      <w:r w:rsidR="00EF7865" w:rsidRPr="0056441B">
        <w:rPr>
          <w:rFonts w:ascii="Arial" w:eastAsiaTheme="minorEastAsia" w:hAnsi="Arial" w:cs="Arial"/>
          <w:sz w:val="20"/>
          <w:szCs w:val="20"/>
          <w:lang w:eastAsia="en-GB"/>
        </w:rPr>
        <w:tab/>
      </w:r>
      <w:r w:rsidR="00EF7865" w:rsidRPr="0056441B">
        <w:rPr>
          <w:rFonts w:ascii="Arial" w:eastAsiaTheme="minorEastAsia" w:hAnsi="Arial" w:cs="Arial"/>
          <w:sz w:val="20"/>
          <w:szCs w:val="20"/>
          <w:lang w:eastAsia="en-GB"/>
        </w:rPr>
        <w:tab/>
      </w:r>
      <w:r w:rsidR="00920928" w:rsidRPr="0056441B">
        <w:rPr>
          <w:rFonts w:ascii="Arial" w:eastAsiaTheme="minorEastAsia" w:hAnsi="Arial" w:cs="Arial"/>
          <w:sz w:val="20"/>
          <w:szCs w:val="20"/>
          <w:lang w:eastAsia="en-GB"/>
        </w:rPr>
        <w:tab/>
      </w:r>
      <w:r w:rsidR="00920928" w:rsidRPr="0056441B">
        <w:rPr>
          <w:rFonts w:ascii="Arial" w:eastAsiaTheme="minorEastAsia" w:hAnsi="Arial" w:cs="Arial"/>
          <w:sz w:val="20"/>
          <w:szCs w:val="20"/>
          <w:lang w:eastAsia="en-GB"/>
        </w:rPr>
        <w:tab/>
      </w:r>
      <w:r w:rsidR="00EF7865" w:rsidRPr="0056441B">
        <w:rPr>
          <w:rFonts w:ascii="Arial" w:eastAsiaTheme="minorEastAsia" w:hAnsi="Arial" w:cs="Arial"/>
          <w:sz w:val="20"/>
          <w:szCs w:val="20"/>
          <w:lang w:eastAsia="en-GB"/>
        </w:rPr>
        <w:t>(1)</w:t>
      </w:r>
    </w:p>
    <w:p w14:paraId="117193A8" w14:textId="3674AEE6" w:rsidR="00881CBA" w:rsidRPr="0056441B" w:rsidRDefault="00881CBA" w:rsidP="00881CBA">
      <w:pPr>
        <w:jc w:val="both"/>
        <w:rPr>
          <w:rFonts w:ascii="Arial" w:hAnsi="Arial" w:cs="Arial"/>
          <w:sz w:val="20"/>
          <w:szCs w:val="20"/>
        </w:rPr>
      </w:pPr>
      <w:r w:rsidRPr="0056441B">
        <w:rPr>
          <w:rFonts w:ascii="Arial" w:hAnsi="Arial" w:cs="Arial"/>
          <w:sz w:val="20"/>
          <w:szCs w:val="20"/>
        </w:rPr>
        <w:lastRenderedPageBreak/>
        <w:t>Electrochemical impedance spectroscopy (EIS) measurements were fitted using a two-time-constant equivalent circuit shown in equation 1, comprising solution resistance (Rs), coating pore resistance (Rp) and two constant phase elements (CPE) representing coating and interfacial capacitances; the fitted para</w:t>
      </w:r>
      <w:r w:rsidR="001239F3">
        <w:rPr>
          <w:rFonts w:ascii="Arial" w:hAnsi="Arial" w:cs="Arial"/>
          <w:sz w:val="20"/>
          <w:szCs w:val="20"/>
        </w:rPr>
        <w:t>meters are summarized in Table 3</w:t>
      </w:r>
      <w:r w:rsidRPr="0056441B">
        <w:rPr>
          <w:rFonts w:ascii="Arial" w:hAnsi="Arial" w:cs="Arial"/>
          <w:sz w:val="20"/>
          <w:szCs w:val="20"/>
        </w:rPr>
        <w:t>. The Rs values were similar for all samples (20.7–25.9 Ω·cm²), indicating comparable electrolyte conditions. The bare epoxy exhibited R</w:t>
      </w:r>
      <w:r w:rsidRPr="001239F3">
        <w:rPr>
          <w:rFonts w:ascii="Arial" w:hAnsi="Arial" w:cs="Arial"/>
          <w:sz w:val="20"/>
          <w:szCs w:val="20"/>
          <w:vertAlign w:val="subscript"/>
        </w:rPr>
        <w:t>p</w:t>
      </w:r>
      <w:r w:rsidRPr="0056441B">
        <w:rPr>
          <w:rFonts w:ascii="Arial" w:hAnsi="Arial" w:cs="Arial"/>
          <w:sz w:val="20"/>
          <w:szCs w:val="20"/>
        </w:rPr>
        <w:t xml:space="preserve"> = 34 Ω·cm² and </w:t>
      </w:r>
      <w:proofErr w:type="spellStart"/>
      <w:r w:rsidRPr="0056441B">
        <w:rPr>
          <w:rFonts w:ascii="Arial" w:hAnsi="Arial" w:cs="Arial"/>
          <w:sz w:val="20"/>
          <w:szCs w:val="20"/>
        </w:rPr>
        <w:t>R</w:t>
      </w:r>
      <w:r w:rsidRPr="001239F3">
        <w:rPr>
          <w:rFonts w:ascii="Arial" w:hAnsi="Arial" w:cs="Arial"/>
          <w:sz w:val="20"/>
          <w:szCs w:val="20"/>
          <w:vertAlign w:val="subscript"/>
        </w:rPr>
        <w:t>ct</w:t>
      </w:r>
      <w:proofErr w:type="spellEnd"/>
      <w:r w:rsidRPr="0056441B">
        <w:rPr>
          <w:rFonts w:ascii="Arial" w:hAnsi="Arial" w:cs="Arial"/>
          <w:sz w:val="20"/>
          <w:szCs w:val="20"/>
        </w:rPr>
        <w:t xml:space="preserve"> = 36.8 Ω·cm². Incorporation of precipitated amorphous silica (PAS) led to a modest increase in pore resistance (Rp = 36.3 Ω·cm²) but no meaningful change in charge-transfer resistance (</w:t>
      </w:r>
      <w:proofErr w:type="spellStart"/>
      <w:r w:rsidRPr="0056441B">
        <w:rPr>
          <w:rFonts w:ascii="Arial" w:hAnsi="Arial" w:cs="Arial"/>
          <w:sz w:val="20"/>
          <w:szCs w:val="20"/>
        </w:rPr>
        <w:t>Rct</w:t>
      </w:r>
      <w:proofErr w:type="spellEnd"/>
      <w:r w:rsidRPr="0056441B">
        <w:rPr>
          <w:rFonts w:ascii="Arial" w:hAnsi="Arial" w:cs="Arial"/>
          <w:sz w:val="20"/>
          <w:szCs w:val="20"/>
        </w:rPr>
        <w:t xml:space="preserve"> = 35.4 Ω·cm²). Addition of the </w:t>
      </w:r>
      <w:proofErr w:type="spellStart"/>
      <w:r w:rsidRPr="0056441B">
        <w:rPr>
          <w:rFonts w:ascii="Arial" w:hAnsi="Arial" w:cs="Arial"/>
          <w:i/>
          <w:sz w:val="20"/>
          <w:szCs w:val="20"/>
        </w:rPr>
        <w:t>Dacryodes</w:t>
      </w:r>
      <w:proofErr w:type="spellEnd"/>
      <w:r w:rsidRPr="0056441B">
        <w:rPr>
          <w:rFonts w:ascii="Arial" w:hAnsi="Arial" w:cs="Arial"/>
          <w:i/>
          <w:sz w:val="20"/>
          <w:szCs w:val="20"/>
        </w:rPr>
        <w:t xml:space="preserve"> edulis</w:t>
      </w:r>
      <w:r w:rsidRPr="0056441B">
        <w:rPr>
          <w:rFonts w:ascii="Arial" w:hAnsi="Arial" w:cs="Arial"/>
          <w:sz w:val="20"/>
          <w:szCs w:val="20"/>
        </w:rPr>
        <w:t xml:space="preserve"> extract (DE) produced a substantially higher </w:t>
      </w:r>
      <w:proofErr w:type="spellStart"/>
      <w:r w:rsidRPr="0056441B">
        <w:rPr>
          <w:rFonts w:ascii="Arial" w:hAnsi="Arial" w:cs="Arial"/>
          <w:sz w:val="20"/>
          <w:szCs w:val="20"/>
        </w:rPr>
        <w:t>Rct</w:t>
      </w:r>
      <w:proofErr w:type="spellEnd"/>
      <w:r w:rsidRPr="0056441B">
        <w:rPr>
          <w:rFonts w:ascii="Arial" w:hAnsi="Arial" w:cs="Arial"/>
          <w:sz w:val="20"/>
          <w:szCs w:val="20"/>
        </w:rPr>
        <w:t xml:space="preserve"> (73.8 Ω·cm²) with Rp ≈ 33.4 Ω·cm². The epoxy/Hybrid coating (PAS + DE) produced the most pronounced effect: Rp increased to 38.3 Ω·cm² while </w:t>
      </w:r>
      <w:proofErr w:type="spellStart"/>
      <w:r w:rsidRPr="0056441B">
        <w:rPr>
          <w:rFonts w:ascii="Arial" w:hAnsi="Arial" w:cs="Arial"/>
          <w:sz w:val="20"/>
          <w:szCs w:val="20"/>
        </w:rPr>
        <w:t>R</w:t>
      </w:r>
      <w:r w:rsidRPr="001239F3">
        <w:rPr>
          <w:rFonts w:ascii="Arial" w:hAnsi="Arial" w:cs="Arial"/>
          <w:sz w:val="20"/>
          <w:szCs w:val="20"/>
          <w:vertAlign w:val="subscript"/>
        </w:rPr>
        <w:t>ct</w:t>
      </w:r>
      <w:proofErr w:type="spellEnd"/>
      <w:r w:rsidRPr="001239F3">
        <w:rPr>
          <w:rFonts w:ascii="Arial" w:hAnsi="Arial" w:cs="Arial"/>
          <w:sz w:val="20"/>
          <w:szCs w:val="20"/>
          <w:vertAlign w:val="subscript"/>
        </w:rPr>
        <w:t xml:space="preserve"> </w:t>
      </w:r>
      <w:r w:rsidRPr="0056441B">
        <w:rPr>
          <w:rFonts w:ascii="Arial" w:hAnsi="Arial" w:cs="Arial"/>
          <w:sz w:val="20"/>
          <w:szCs w:val="20"/>
        </w:rPr>
        <w:t>rose dramatically to 352 Ω·cm². The CPE admittance (</w:t>
      </w:r>
      <w:proofErr w:type="spellStart"/>
      <w:r w:rsidRPr="0056441B">
        <w:rPr>
          <w:rFonts w:ascii="Arial" w:hAnsi="Arial" w:cs="Arial"/>
          <w:sz w:val="20"/>
          <w:szCs w:val="20"/>
        </w:rPr>
        <w:t>Yo</w:t>
      </w:r>
      <w:proofErr w:type="spellEnd"/>
      <w:r w:rsidRPr="0056441B">
        <w:rPr>
          <w:rFonts w:ascii="Arial" w:hAnsi="Arial" w:cs="Arial"/>
          <w:sz w:val="20"/>
          <w:szCs w:val="20"/>
        </w:rPr>
        <w:t>) values decreased for the hybrid coating (Yo1 = 1.179×10</w:t>
      </w:r>
      <w:r w:rsidRPr="0056441B">
        <w:rPr>
          <w:rFonts w:ascii="Cambria Math" w:hAnsi="Cambria Math" w:cs="Cambria Math"/>
          <w:sz w:val="20"/>
          <w:szCs w:val="20"/>
        </w:rPr>
        <w:t>⁻</w:t>
      </w:r>
      <w:r w:rsidRPr="0056441B">
        <w:rPr>
          <w:rFonts w:ascii="Arial" w:hAnsi="Arial" w:cs="Arial"/>
          <w:sz w:val="20"/>
          <w:szCs w:val="20"/>
        </w:rPr>
        <w:t>⁴, Yo2 = 1.541×10</w:t>
      </w:r>
      <w:r w:rsidRPr="0056441B">
        <w:rPr>
          <w:rFonts w:ascii="Cambria Math" w:hAnsi="Cambria Math" w:cs="Cambria Math"/>
          <w:sz w:val="20"/>
          <w:szCs w:val="20"/>
        </w:rPr>
        <w:t>⁻</w:t>
      </w:r>
      <w:r w:rsidRPr="0056441B">
        <w:rPr>
          <w:rFonts w:ascii="Arial" w:hAnsi="Arial" w:cs="Arial"/>
          <w:sz w:val="20"/>
          <w:szCs w:val="20"/>
        </w:rPr>
        <w:t>⁴) compared to bare epoxy, and the CPE exponent n lay between 0.78 and 0.99 across all samples, indicating non-ideal capacitive behaviour.</w:t>
      </w:r>
    </w:p>
    <w:p w14:paraId="4D3A4017" w14:textId="6C5CEA4E" w:rsidR="00881CBA" w:rsidRPr="0056441B" w:rsidRDefault="00881CBA" w:rsidP="00881CBA">
      <w:pPr>
        <w:pStyle w:val="NormalWeb"/>
        <w:rPr>
          <w:rFonts w:ascii="Arial" w:hAnsi="Arial" w:cs="Arial"/>
          <w:sz w:val="20"/>
          <w:szCs w:val="20"/>
        </w:rPr>
      </w:pPr>
      <w:r w:rsidRPr="0056441B">
        <w:rPr>
          <w:rFonts w:ascii="Arial" w:hAnsi="Arial" w:cs="Arial"/>
          <w:sz w:val="20"/>
          <w:szCs w:val="20"/>
        </w:rPr>
        <w:t>The nearly constant Rs values confirm</w:t>
      </w:r>
      <w:r w:rsidR="00792A2B">
        <w:rPr>
          <w:rFonts w:ascii="Arial" w:hAnsi="Arial" w:cs="Arial"/>
          <w:sz w:val="20"/>
          <w:szCs w:val="20"/>
        </w:rPr>
        <w:t>s</w:t>
      </w:r>
      <w:r w:rsidRPr="0056441B">
        <w:rPr>
          <w:rFonts w:ascii="Arial" w:hAnsi="Arial" w:cs="Arial"/>
          <w:sz w:val="20"/>
          <w:szCs w:val="20"/>
        </w:rPr>
        <w:t xml:space="preserve"> measurement consistency. The modest changes in Rp indicate that PAS slightly improves the physical barrier by filling voids and increasing tortuosity of ionic pathways, but PAS alone does not substantially alter electrochemical kinetics at the metal interface (unchanged </w:t>
      </w:r>
      <w:proofErr w:type="spellStart"/>
      <w:r w:rsidRPr="0056441B">
        <w:rPr>
          <w:rFonts w:ascii="Arial" w:hAnsi="Arial" w:cs="Arial"/>
          <w:sz w:val="20"/>
          <w:szCs w:val="20"/>
        </w:rPr>
        <w:t>Rct</w:t>
      </w:r>
      <w:proofErr w:type="spellEnd"/>
      <w:r w:rsidRPr="0056441B">
        <w:rPr>
          <w:rFonts w:ascii="Arial" w:hAnsi="Arial" w:cs="Arial"/>
          <w:sz w:val="20"/>
          <w:szCs w:val="20"/>
        </w:rPr>
        <w:t>). By contrast, DE primarily increased the charge-transfer resistance (</w:t>
      </w:r>
      <w:proofErr w:type="spellStart"/>
      <w:r w:rsidRPr="0056441B">
        <w:rPr>
          <w:rFonts w:ascii="Arial" w:hAnsi="Arial" w:cs="Arial"/>
          <w:sz w:val="20"/>
          <w:szCs w:val="20"/>
        </w:rPr>
        <w:t>R</w:t>
      </w:r>
      <w:r w:rsidRPr="0056441B">
        <w:rPr>
          <w:rFonts w:ascii="Arial" w:hAnsi="Arial" w:cs="Arial"/>
          <w:sz w:val="20"/>
          <w:szCs w:val="20"/>
          <w:vertAlign w:val="subscript"/>
        </w:rPr>
        <w:t>ct</w:t>
      </w:r>
      <w:proofErr w:type="spellEnd"/>
      <w:r w:rsidRPr="0056441B">
        <w:rPr>
          <w:rFonts w:ascii="Arial" w:hAnsi="Arial" w:cs="Arial"/>
          <w:sz w:val="20"/>
          <w:szCs w:val="20"/>
        </w:rPr>
        <w:t xml:space="preserve"> ≈ 74 Ω·cm²), consistent with adsorption/passivation effects at the metal/coating interface: organic species from DE likely inhibit anodic/cathodic reactions, reducing corrosion kinetics where electrolyte reaches the substrate. The hybrid system combined both effects: PAS provided structural densification (highest Rp) while DE provided chemical passivation — their synergy produced a near-tenfold increase in </w:t>
      </w:r>
      <w:proofErr w:type="spellStart"/>
      <w:r w:rsidRPr="0056441B">
        <w:rPr>
          <w:rFonts w:ascii="Arial" w:hAnsi="Arial" w:cs="Arial"/>
          <w:sz w:val="20"/>
          <w:szCs w:val="20"/>
        </w:rPr>
        <w:t>R</w:t>
      </w:r>
      <w:r w:rsidRPr="0056441B">
        <w:rPr>
          <w:rFonts w:ascii="Arial" w:hAnsi="Arial" w:cs="Arial"/>
          <w:sz w:val="20"/>
          <w:szCs w:val="20"/>
          <w:vertAlign w:val="subscript"/>
        </w:rPr>
        <w:t>ct</w:t>
      </w:r>
      <w:proofErr w:type="spellEnd"/>
      <w:r w:rsidRPr="0056441B">
        <w:rPr>
          <w:rFonts w:ascii="Arial" w:hAnsi="Arial" w:cs="Arial"/>
          <w:sz w:val="20"/>
          <w:szCs w:val="20"/>
        </w:rPr>
        <w:t xml:space="preserve"> relative to DE alone and an order-of-magnitude increase versus the bare epoxy, indicating far superior protection. Lower </w:t>
      </w:r>
      <w:proofErr w:type="spellStart"/>
      <w:r w:rsidRPr="0056441B">
        <w:rPr>
          <w:rFonts w:ascii="Arial" w:hAnsi="Arial" w:cs="Arial"/>
          <w:sz w:val="20"/>
          <w:szCs w:val="20"/>
        </w:rPr>
        <w:t>Yo</w:t>
      </w:r>
      <w:proofErr w:type="spellEnd"/>
      <w:r w:rsidRPr="0056441B">
        <w:rPr>
          <w:rFonts w:ascii="Arial" w:hAnsi="Arial" w:cs="Arial"/>
          <w:sz w:val="20"/>
          <w:szCs w:val="20"/>
        </w:rPr>
        <w:t xml:space="preserve"> values for the hybrid indicate reduced admittance and lower ionic mobility through the coating; n values &lt;1 reflect increased heterogeneity introduced by filler/extract dispersion. Thus, the hybrid (PAS + DE) significantly enhances epoxy corrosion protection. While PAS primarily improves physical barrier properties and DE primarily contributes electrochemical inhibition, their combination yields pronounced synergy: reduced admittance, raised pore resistance, and a dramatic increase in charge-transfer resistance (</w:t>
      </w:r>
      <w:proofErr w:type="spellStart"/>
      <w:r w:rsidRPr="0056441B">
        <w:rPr>
          <w:rFonts w:ascii="Arial" w:hAnsi="Arial" w:cs="Arial"/>
          <w:sz w:val="20"/>
          <w:szCs w:val="20"/>
        </w:rPr>
        <w:t>Rct</w:t>
      </w:r>
      <w:proofErr w:type="spellEnd"/>
      <w:r w:rsidRPr="0056441B">
        <w:rPr>
          <w:rFonts w:ascii="Arial" w:hAnsi="Arial" w:cs="Arial"/>
          <w:sz w:val="20"/>
          <w:szCs w:val="20"/>
        </w:rPr>
        <w:t xml:space="preserve"> = 352 Ω·cm²), indicating superior long-term protection compared to either additive </w:t>
      </w:r>
      <w:proofErr w:type="gramStart"/>
      <w:r w:rsidRPr="0056441B">
        <w:rPr>
          <w:rFonts w:ascii="Arial" w:hAnsi="Arial" w:cs="Arial"/>
          <w:sz w:val="20"/>
          <w:szCs w:val="20"/>
        </w:rPr>
        <w:t>alone..</w:t>
      </w:r>
      <w:proofErr w:type="gramEnd"/>
      <w:r w:rsidRPr="0056441B">
        <w:rPr>
          <w:rFonts w:ascii="Arial" w:hAnsi="Arial" w:cs="Arial"/>
          <w:sz w:val="20"/>
          <w:szCs w:val="20"/>
        </w:rPr>
        <w:t xml:space="preserve"> Similar result were recorded by </w:t>
      </w:r>
      <w:r w:rsidR="008E34BC" w:rsidRPr="0056441B">
        <w:rPr>
          <w:rFonts w:ascii="Arial" w:hAnsi="Arial" w:cs="Arial"/>
          <w:sz w:val="20"/>
          <w:szCs w:val="20"/>
        </w:rPr>
        <w:t>(</w:t>
      </w:r>
      <w:r w:rsidRPr="0056441B">
        <w:rPr>
          <w:rFonts w:ascii="Arial" w:hAnsi="Arial" w:cs="Arial"/>
          <w:sz w:val="20"/>
          <w:szCs w:val="20"/>
        </w:rPr>
        <w:t>Lopez-Campos, et al., 2024; Ismail, et al., 2023</w:t>
      </w:r>
      <w:r w:rsidR="008E34BC" w:rsidRPr="0056441B">
        <w:rPr>
          <w:rFonts w:ascii="Arial" w:hAnsi="Arial" w:cs="Arial"/>
          <w:sz w:val="20"/>
          <w:szCs w:val="20"/>
        </w:rPr>
        <w:t>)</w:t>
      </w:r>
    </w:p>
    <w:p w14:paraId="4EB984B3" w14:textId="77777777" w:rsidR="00881CBA" w:rsidRPr="0056441B" w:rsidRDefault="00881CBA" w:rsidP="00881CBA">
      <w:pPr>
        <w:spacing w:before="100" w:beforeAutospacing="1" w:after="100" w:afterAutospacing="1"/>
        <w:jc w:val="both"/>
        <w:rPr>
          <w:rFonts w:ascii="Arial" w:hAnsi="Arial" w:cs="Arial"/>
          <w:sz w:val="20"/>
          <w:szCs w:val="20"/>
          <w:lang w:eastAsia="en-GB"/>
        </w:rPr>
      </w:pPr>
      <w:r w:rsidRPr="0056441B">
        <w:rPr>
          <w:rFonts w:ascii="Arial" w:hAnsi="Arial" w:cs="Arial"/>
          <w:b/>
          <w:bCs/>
          <w:sz w:val="20"/>
          <w:szCs w:val="20"/>
          <w:lang w:eastAsia="en-GB"/>
        </w:rPr>
        <w:t>Proposed Barrier Protection Mechanism of the Hybrid Coating</w:t>
      </w:r>
    </w:p>
    <w:p w14:paraId="3E24B8C5" w14:textId="77777777" w:rsidR="00881CBA" w:rsidRPr="0056441B" w:rsidRDefault="00881CBA" w:rsidP="00881CBA">
      <w:pPr>
        <w:spacing w:before="100" w:beforeAutospacing="1" w:after="100" w:afterAutospacing="1"/>
        <w:jc w:val="both"/>
        <w:rPr>
          <w:rFonts w:ascii="Arial" w:hAnsi="Arial" w:cs="Arial"/>
          <w:sz w:val="20"/>
          <w:szCs w:val="20"/>
        </w:rPr>
      </w:pPr>
      <w:r w:rsidRPr="0056441B">
        <w:rPr>
          <w:rFonts w:ascii="Arial" w:hAnsi="Arial" w:cs="Arial"/>
          <w:sz w:val="20"/>
          <w:szCs w:val="20"/>
        </w:rPr>
        <w:t xml:space="preserve">The superior barrier performance of the organic–inorganic hybrid coating is attributed to strong interfacial bonding between the </w:t>
      </w:r>
      <w:proofErr w:type="spellStart"/>
      <w:r w:rsidRPr="0056441B">
        <w:rPr>
          <w:rFonts w:ascii="Arial" w:hAnsi="Arial" w:cs="Arial"/>
          <w:i/>
          <w:iCs/>
          <w:sz w:val="20"/>
          <w:szCs w:val="20"/>
        </w:rPr>
        <w:t>Dacryodes</w:t>
      </w:r>
      <w:proofErr w:type="spellEnd"/>
      <w:r w:rsidRPr="0056441B">
        <w:rPr>
          <w:rFonts w:ascii="Arial" w:hAnsi="Arial" w:cs="Arial"/>
          <w:i/>
          <w:iCs/>
          <w:sz w:val="20"/>
          <w:szCs w:val="20"/>
        </w:rPr>
        <w:t xml:space="preserve"> edulis</w:t>
      </w:r>
      <w:r w:rsidRPr="0056441B">
        <w:rPr>
          <w:rFonts w:ascii="Arial" w:hAnsi="Arial" w:cs="Arial"/>
          <w:sz w:val="20"/>
          <w:szCs w:val="20"/>
        </w:rPr>
        <w:t xml:space="preserve"> extract and the silica network. FTIR analysis revealed functional groups such as O–H, C=O, C=C, C≡C, N=C=S, esters, and ethers, while GC–MS confirmed the presence of phenols, aliphatic compounds, carboxylic acids, and esters. These electron-deficient groups readily interact with Si–OH and Si–O–Si moieties through covalent grafting and condensation reactions, forming additional siloxane (Si–O–Si) linkages. This extensive crosslinking enhances the thermal and mechanical stability of the hybrid material.</w:t>
      </w:r>
    </w:p>
    <w:p w14:paraId="21D12D11" w14:textId="77777777" w:rsidR="00881CBA" w:rsidRPr="0056441B" w:rsidRDefault="00881CBA" w:rsidP="00881CBA">
      <w:pPr>
        <w:spacing w:before="100" w:beforeAutospacing="1" w:after="100" w:afterAutospacing="1"/>
        <w:jc w:val="both"/>
        <w:rPr>
          <w:rFonts w:ascii="Arial" w:hAnsi="Arial" w:cs="Arial"/>
          <w:sz w:val="20"/>
          <w:szCs w:val="20"/>
        </w:rPr>
      </w:pPr>
      <w:r w:rsidRPr="0056441B">
        <w:rPr>
          <w:rFonts w:ascii="Arial" w:hAnsi="Arial" w:cs="Arial"/>
          <w:sz w:val="20"/>
          <w:szCs w:val="20"/>
        </w:rPr>
        <w:t xml:space="preserve">Within the epoxy matrix, the hybrid nanoparticles interact with ether linkages (–C–O–C–) of the resin during curing, forming a dense, interconnected polymer network. The well-dispersed hybrid phase also fills </w:t>
      </w:r>
      <w:proofErr w:type="spellStart"/>
      <w:r w:rsidRPr="0056441B">
        <w:rPr>
          <w:rFonts w:ascii="Arial" w:hAnsi="Arial" w:cs="Arial"/>
          <w:sz w:val="20"/>
          <w:szCs w:val="20"/>
        </w:rPr>
        <w:t>microvoids</w:t>
      </w:r>
      <w:proofErr w:type="spellEnd"/>
      <w:r w:rsidRPr="0056441B">
        <w:rPr>
          <w:rFonts w:ascii="Arial" w:hAnsi="Arial" w:cs="Arial"/>
          <w:sz w:val="20"/>
          <w:szCs w:val="20"/>
        </w:rPr>
        <w:t>, suppresses crack initiation, and promotes crack deflection, thereby improving coating integrity and mechanical performance.</w:t>
      </w:r>
    </w:p>
    <w:p w14:paraId="70BAB44C" w14:textId="77777777" w:rsidR="00881CBA" w:rsidRPr="0056441B" w:rsidRDefault="00881CBA" w:rsidP="00881CBA">
      <w:pPr>
        <w:spacing w:before="100" w:beforeAutospacing="1" w:after="100" w:afterAutospacing="1"/>
        <w:jc w:val="both"/>
        <w:rPr>
          <w:rFonts w:ascii="Arial" w:hAnsi="Arial" w:cs="Arial"/>
          <w:sz w:val="20"/>
          <w:szCs w:val="20"/>
        </w:rPr>
      </w:pPr>
      <w:r w:rsidRPr="0056441B">
        <w:rPr>
          <w:rFonts w:ascii="Arial" w:hAnsi="Arial" w:cs="Arial"/>
          <w:sz w:val="20"/>
          <w:szCs w:val="20"/>
        </w:rPr>
        <w:t>The corrosion protection mechanism is governed by the formation of a compact, uniform, and impermeable barrier that restricts electrolyte ingress. This is supported by EIS data showing significantly increased charge-transfer resistance (</w:t>
      </w:r>
      <w:proofErr w:type="spellStart"/>
      <w:r w:rsidRPr="0056441B">
        <w:rPr>
          <w:rFonts w:ascii="Arial" w:hAnsi="Arial" w:cs="Arial"/>
          <w:sz w:val="20"/>
          <w:szCs w:val="20"/>
        </w:rPr>
        <w:t>R</w:t>
      </w:r>
      <w:r w:rsidRPr="0056441B">
        <w:rPr>
          <w:rFonts w:ascii="Arial" w:hAnsi="Arial" w:cs="Arial"/>
          <w:sz w:val="20"/>
          <w:szCs w:val="20"/>
          <w:vertAlign w:val="subscript"/>
        </w:rPr>
        <w:t>ct</w:t>
      </w:r>
      <w:proofErr w:type="spellEnd"/>
      <w:r w:rsidRPr="0056441B">
        <w:rPr>
          <w:rFonts w:ascii="Arial" w:hAnsi="Arial" w:cs="Arial"/>
          <w:sz w:val="20"/>
          <w:szCs w:val="20"/>
        </w:rPr>
        <w:t>) and reduced admittance, as well as cyclic polarization results indicating low corrosion current (</w:t>
      </w:r>
      <w:proofErr w:type="spellStart"/>
      <w:r w:rsidRPr="0056441B">
        <w:rPr>
          <w:rFonts w:ascii="Arial" w:hAnsi="Arial" w:cs="Arial"/>
          <w:sz w:val="20"/>
          <w:szCs w:val="20"/>
        </w:rPr>
        <w:t>I</w:t>
      </w:r>
      <w:r w:rsidRPr="0056441B">
        <w:rPr>
          <w:rFonts w:ascii="Arial" w:hAnsi="Arial" w:cs="Arial"/>
          <w:sz w:val="20"/>
          <w:szCs w:val="20"/>
          <w:vertAlign w:val="subscript"/>
        </w:rPr>
        <w:t>corr</w:t>
      </w:r>
      <w:proofErr w:type="spellEnd"/>
      <w:r w:rsidRPr="0056441B">
        <w:rPr>
          <w:rFonts w:ascii="Arial" w:hAnsi="Arial" w:cs="Arial"/>
          <w:sz w:val="20"/>
          <w:szCs w:val="20"/>
        </w:rPr>
        <w:t xml:space="preserve">), high </w:t>
      </w:r>
      <w:proofErr w:type="spellStart"/>
      <w:r w:rsidRPr="0056441B">
        <w:rPr>
          <w:rFonts w:ascii="Arial" w:hAnsi="Arial" w:cs="Arial"/>
          <w:sz w:val="20"/>
          <w:szCs w:val="20"/>
        </w:rPr>
        <w:t>repassivation</w:t>
      </w:r>
      <w:proofErr w:type="spellEnd"/>
      <w:r w:rsidRPr="0056441B">
        <w:rPr>
          <w:rFonts w:ascii="Arial" w:hAnsi="Arial" w:cs="Arial"/>
          <w:sz w:val="20"/>
          <w:szCs w:val="20"/>
        </w:rPr>
        <w:t xml:space="preserve"> potential (</w:t>
      </w:r>
      <w:proofErr w:type="spellStart"/>
      <w:r w:rsidRPr="0056441B">
        <w:rPr>
          <w:rFonts w:ascii="Arial" w:hAnsi="Arial" w:cs="Arial"/>
          <w:sz w:val="20"/>
          <w:szCs w:val="20"/>
        </w:rPr>
        <w:t>E</w:t>
      </w:r>
      <w:r w:rsidRPr="0056441B">
        <w:rPr>
          <w:rFonts w:ascii="Arial" w:hAnsi="Arial" w:cs="Arial"/>
          <w:sz w:val="20"/>
          <w:szCs w:val="20"/>
          <w:vertAlign w:val="subscript"/>
        </w:rPr>
        <w:t>rep</w:t>
      </w:r>
      <w:proofErr w:type="spellEnd"/>
      <w:r w:rsidRPr="0056441B">
        <w:rPr>
          <w:rFonts w:ascii="Arial" w:hAnsi="Arial" w:cs="Arial"/>
          <w:sz w:val="20"/>
          <w:szCs w:val="20"/>
        </w:rPr>
        <w:t>), and no hysteresis—evidence of resistance to pitting corrosion. Additionally, TGA/DTA analysis confirmed enhanced thermal stability, while salt spray and UV exposure tests demonstrated improved environmental durability.</w:t>
      </w:r>
    </w:p>
    <w:p w14:paraId="45A3C09E" w14:textId="77777777" w:rsidR="00881CBA" w:rsidRPr="0056441B" w:rsidRDefault="00881CBA" w:rsidP="00881CBA">
      <w:pPr>
        <w:spacing w:before="100" w:beforeAutospacing="1" w:after="100" w:afterAutospacing="1"/>
        <w:jc w:val="both"/>
        <w:rPr>
          <w:rFonts w:ascii="Arial" w:hAnsi="Arial" w:cs="Arial"/>
          <w:sz w:val="20"/>
          <w:szCs w:val="20"/>
        </w:rPr>
      </w:pPr>
      <w:r w:rsidRPr="0056441B">
        <w:rPr>
          <w:rFonts w:ascii="Arial" w:hAnsi="Arial" w:cs="Arial"/>
          <w:sz w:val="20"/>
          <w:szCs w:val="20"/>
        </w:rPr>
        <w:lastRenderedPageBreak/>
        <w:t>Consequently, the hybrid coating's enhanced performance arises from interfacial chemical crosslinking, epoxy matrix reinforcement, and formation of a dense, defect-free barrier that effectively mitigates corrosion.</w:t>
      </w:r>
    </w:p>
    <w:p w14:paraId="362154BA" w14:textId="77777777" w:rsidR="00881CBA" w:rsidRPr="0056441B" w:rsidRDefault="00881CBA" w:rsidP="00881CBA">
      <w:pPr>
        <w:spacing w:before="100" w:beforeAutospacing="1" w:after="100" w:afterAutospacing="1"/>
        <w:jc w:val="both"/>
        <w:rPr>
          <w:rFonts w:ascii="Arial" w:hAnsi="Arial" w:cs="Arial"/>
          <w:b/>
          <w:sz w:val="20"/>
          <w:szCs w:val="20"/>
        </w:rPr>
      </w:pPr>
      <w:r w:rsidRPr="0056441B">
        <w:rPr>
          <w:rFonts w:ascii="Arial" w:hAnsi="Arial" w:cs="Arial"/>
          <w:b/>
          <w:sz w:val="20"/>
          <w:szCs w:val="20"/>
        </w:rPr>
        <w:t>Conclusion</w:t>
      </w:r>
    </w:p>
    <w:p w14:paraId="37BC298E" w14:textId="77777777" w:rsidR="00881CBA" w:rsidRPr="0056441B" w:rsidRDefault="00881CBA" w:rsidP="00881CBA">
      <w:pPr>
        <w:pStyle w:val="NormalWeb"/>
        <w:rPr>
          <w:rFonts w:ascii="Arial" w:hAnsi="Arial" w:cs="Arial"/>
          <w:sz w:val="20"/>
          <w:szCs w:val="20"/>
        </w:rPr>
      </w:pPr>
      <w:r w:rsidRPr="0056441B">
        <w:rPr>
          <w:rFonts w:ascii="Arial" w:hAnsi="Arial" w:cs="Arial"/>
          <w:sz w:val="20"/>
          <w:szCs w:val="20"/>
        </w:rPr>
        <w:t xml:space="preserve">The bio-based silica–epoxy hybrid coatings developed in this study exhibited significantly enhanced barrier and anticorrosion performance on mild steel in simulated marine environments (3.5 </w:t>
      </w:r>
      <w:proofErr w:type="spellStart"/>
      <w:r w:rsidRPr="0056441B">
        <w:rPr>
          <w:rFonts w:ascii="Arial" w:hAnsi="Arial" w:cs="Arial"/>
          <w:sz w:val="20"/>
          <w:szCs w:val="20"/>
        </w:rPr>
        <w:t>wt</w:t>
      </w:r>
      <w:proofErr w:type="spellEnd"/>
      <w:r w:rsidRPr="0056441B">
        <w:rPr>
          <w:rFonts w:ascii="Arial" w:hAnsi="Arial" w:cs="Arial"/>
          <w:sz w:val="20"/>
          <w:szCs w:val="20"/>
        </w:rPr>
        <w:t xml:space="preserve">% and 5 </w:t>
      </w:r>
      <w:proofErr w:type="spellStart"/>
      <w:r w:rsidRPr="0056441B">
        <w:rPr>
          <w:rFonts w:ascii="Arial" w:hAnsi="Arial" w:cs="Arial"/>
          <w:sz w:val="20"/>
          <w:szCs w:val="20"/>
        </w:rPr>
        <w:t>wt</w:t>
      </w:r>
      <w:proofErr w:type="spellEnd"/>
      <w:r w:rsidRPr="0056441B">
        <w:rPr>
          <w:rFonts w:ascii="Arial" w:hAnsi="Arial" w:cs="Arial"/>
          <w:sz w:val="20"/>
          <w:szCs w:val="20"/>
        </w:rPr>
        <w:t xml:space="preserve">% NaCl), demonstrating strong potential for aerospace and marine applications. SEM and TEM analysis confirmed successful hybridization of plant extract–derived silica (PAS) with </w:t>
      </w:r>
      <w:proofErr w:type="spellStart"/>
      <w:r w:rsidRPr="0056441B">
        <w:rPr>
          <w:rFonts w:ascii="Arial" w:hAnsi="Arial" w:cs="Arial"/>
          <w:i/>
          <w:sz w:val="20"/>
          <w:szCs w:val="20"/>
        </w:rPr>
        <w:t>Dacryodes</w:t>
      </w:r>
      <w:proofErr w:type="spellEnd"/>
      <w:r w:rsidRPr="0056441B">
        <w:rPr>
          <w:rFonts w:ascii="Arial" w:hAnsi="Arial" w:cs="Arial"/>
          <w:i/>
          <w:sz w:val="20"/>
          <w:szCs w:val="20"/>
        </w:rPr>
        <w:t xml:space="preserve"> edulis</w:t>
      </w:r>
      <w:r w:rsidRPr="0056441B">
        <w:rPr>
          <w:rFonts w:ascii="Arial" w:hAnsi="Arial" w:cs="Arial"/>
          <w:sz w:val="20"/>
          <w:szCs w:val="20"/>
        </w:rPr>
        <w:t xml:space="preserve"> (DE), while FTIR and GC–MS verified the presence of key functional groups such as aromatic ester, alkyl aryl ether, O–H, C=C, and Si–O linkages. XRD revealed the amorphous nature of PAS with a broad diffraction halo </w:t>
      </w:r>
      <w:proofErr w:type="spellStart"/>
      <w:r w:rsidRPr="0056441B">
        <w:rPr>
          <w:rFonts w:ascii="Arial" w:hAnsi="Arial" w:cs="Arial"/>
          <w:sz w:val="20"/>
          <w:szCs w:val="20"/>
        </w:rPr>
        <w:t>centered</w:t>
      </w:r>
      <w:proofErr w:type="spellEnd"/>
      <w:r w:rsidRPr="0056441B">
        <w:rPr>
          <w:rFonts w:ascii="Arial" w:hAnsi="Arial" w:cs="Arial"/>
          <w:sz w:val="20"/>
          <w:szCs w:val="20"/>
        </w:rPr>
        <w:t xml:space="preserve"> at 2θ ≈ 22°. FTIR and Raman spectroscopy of the coatings confirmed the formation of a well-cured, polymeric epoxy network with integrated inorganic phases (Si–O/M–O linkages), supporting the hybrid nature of the system.</w:t>
      </w:r>
    </w:p>
    <w:p w14:paraId="4892F916" w14:textId="547FFC70" w:rsidR="00881CBA" w:rsidRPr="0056441B" w:rsidRDefault="00881CBA" w:rsidP="00881CBA">
      <w:pPr>
        <w:pStyle w:val="NormalWeb"/>
        <w:rPr>
          <w:rFonts w:ascii="Arial" w:hAnsi="Arial" w:cs="Arial"/>
          <w:sz w:val="20"/>
          <w:szCs w:val="20"/>
        </w:rPr>
      </w:pPr>
      <w:r w:rsidRPr="0056441B">
        <w:rPr>
          <w:rFonts w:ascii="Arial" w:hAnsi="Arial" w:cs="Arial"/>
          <w:sz w:val="20"/>
          <w:szCs w:val="20"/>
        </w:rPr>
        <w:t xml:space="preserve">Corrosion performance testing (ASTM B117) revealed that the hybrid coating G (epoxy/PAS-2 </w:t>
      </w:r>
      <w:proofErr w:type="spellStart"/>
      <w:r w:rsidRPr="0056441B">
        <w:rPr>
          <w:rFonts w:ascii="Arial" w:hAnsi="Arial" w:cs="Arial"/>
          <w:sz w:val="20"/>
          <w:szCs w:val="20"/>
        </w:rPr>
        <w:t>wt</w:t>
      </w:r>
      <w:proofErr w:type="spellEnd"/>
      <w:r w:rsidRPr="0056441B">
        <w:rPr>
          <w:rFonts w:ascii="Arial" w:hAnsi="Arial" w:cs="Arial"/>
          <w:sz w:val="20"/>
          <w:szCs w:val="20"/>
        </w:rPr>
        <w:t xml:space="preserve">%/DE-0.4 </w:t>
      </w:r>
      <w:proofErr w:type="spellStart"/>
      <w:r w:rsidRPr="0056441B">
        <w:rPr>
          <w:rFonts w:ascii="Arial" w:hAnsi="Arial" w:cs="Arial"/>
          <w:sz w:val="20"/>
          <w:szCs w:val="20"/>
        </w:rPr>
        <w:t>wt</w:t>
      </w:r>
      <w:proofErr w:type="spellEnd"/>
      <w:r w:rsidRPr="0056441B">
        <w:rPr>
          <w:rFonts w:ascii="Arial" w:hAnsi="Arial" w:cs="Arial"/>
          <w:sz w:val="20"/>
          <w:szCs w:val="20"/>
        </w:rPr>
        <w:t xml:space="preserve">%) exhibited the </w:t>
      </w:r>
      <w:r w:rsidR="0042108E">
        <w:rPr>
          <w:rFonts w:ascii="Arial" w:hAnsi="Arial" w:cs="Arial"/>
          <w:sz w:val="20"/>
          <w:szCs w:val="20"/>
        </w:rPr>
        <w:t>highest corrosion resistance,</w:t>
      </w:r>
      <w:r w:rsidRPr="0056441B">
        <w:rPr>
          <w:rFonts w:ascii="Arial" w:hAnsi="Arial" w:cs="Arial"/>
          <w:sz w:val="20"/>
          <w:szCs w:val="20"/>
        </w:rPr>
        <w:t xml:space="preserve"> retained gloss and </w:t>
      </w:r>
      <w:proofErr w:type="spellStart"/>
      <w:r w:rsidRPr="0056441B">
        <w:rPr>
          <w:rFonts w:ascii="Arial" w:hAnsi="Arial" w:cs="Arial"/>
          <w:sz w:val="20"/>
          <w:szCs w:val="20"/>
        </w:rPr>
        <w:t>color</w:t>
      </w:r>
      <w:proofErr w:type="spellEnd"/>
      <w:r w:rsidRPr="0056441B">
        <w:rPr>
          <w:rFonts w:ascii="Arial" w:hAnsi="Arial" w:cs="Arial"/>
          <w:sz w:val="20"/>
          <w:szCs w:val="20"/>
        </w:rPr>
        <w:t xml:space="preserve"> under UV/weathering conditions (ASTM G154, 1000 h).</w:t>
      </w:r>
    </w:p>
    <w:p w14:paraId="496AAC4A" w14:textId="77777777" w:rsidR="00881CBA" w:rsidRPr="0056441B" w:rsidRDefault="00881CBA" w:rsidP="00881CBA">
      <w:pPr>
        <w:pStyle w:val="NormalWeb"/>
        <w:rPr>
          <w:rFonts w:ascii="Arial" w:hAnsi="Arial" w:cs="Arial"/>
          <w:sz w:val="20"/>
          <w:szCs w:val="20"/>
        </w:rPr>
      </w:pPr>
      <w:r w:rsidRPr="0056441B">
        <w:rPr>
          <w:rFonts w:ascii="Arial" w:hAnsi="Arial" w:cs="Arial"/>
          <w:sz w:val="20"/>
          <w:szCs w:val="20"/>
        </w:rPr>
        <w:t xml:space="preserve"> Electrochemical measurements demonstrated that the hybrid coating exhibited low corrosion current density (1.3 × 10</w:t>
      </w:r>
      <w:r w:rsidRPr="0056441B">
        <w:rPr>
          <w:rFonts w:ascii="Cambria Math" w:hAnsi="Cambria Math" w:cs="Cambria Math"/>
          <w:sz w:val="20"/>
          <w:szCs w:val="20"/>
        </w:rPr>
        <w:t>⁻</w:t>
      </w:r>
      <w:r w:rsidRPr="0056441B">
        <w:rPr>
          <w:rFonts w:ascii="Arial" w:hAnsi="Arial" w:cs="Arial"/>
          <w:sz w:val="20"/>
          <w:szCs w:val="20"/>
        </w:rPr>
        <w:t>⁶ mA cm</w:t>
      </w:r>
      <w:r w:rsidRPr="0056441B">
        <w:rPr>
          <w:rFonts w:ascii="Cambria Math" w:hAnsi="Cambria Math" w:cs="Cambria Math"/>
          <w:sz w:val="20"/>
          <w:szCs w:val="20"/>
        </w:rPr>
        <w:t>⁻</w:t>
      </w:r>
      <w:r w:rsidRPr="0056441B">
        <w:rPr>
          <w:rFonts w:ascii="Arial" w:hAnsi="Arial" w:cs="Arial"/>
          <w:sz w:val="20"/>
          <w:szCs w:val="20"/>
        </w:rPr>
        <w:t>²), high polarization resistance (Rp = 38.3 Ω cm²), and elevated charge transfer resistance (</w:t>
      </w:r>
      <w:proofErr w:type="spellStart"/>
      <w:r w:rsidRPr="0056441B">
        <w:rPr>
          <w:rFonts w:ascii="Arial" w:hAnsi="Arial" w:cs="Arial"/>
          <w:sz w:val="20"/>
          <w:szCs w:val="20"/>
        </w:rPr>
        <w:t>Rct</w:t>
      </w:r>
      <w:proofErr w:type="spellEnd"/>
      <w:r w:rsidRPr="0056441B">
        <w:rPr>
          <w:rFonts w:ascii="Arial" w:hAnsi="Arial" w:cs="Arial"/>
          <w:sz w:val="20"/>
          <w:szCs w:val="20"/>
        </w:rPr>
        <w:t xml:space="preserve"> = 352 Ω cm²), confirming improved barrier protection. The near-linear Nyquist plots and capacitive </w:t>
      </w:r>
      <w:proofErr w:type="spellStart"/>
      <w:r w:rsidRPr="0056441B">
        <w:rPr>
          <w:rFonts w:ascii="Arial" w:hAnsi="Arial" w:cs="Arial"/>
          <w:sz w:val="20"/>
          <w:szCs w:val="20"/>
        </w:rPr>
        <w:t>behavior</w:t>
      </w:r>
      <w:proofErr w:type="spellEnd"/>
      <w:r w:rsidRPr="0056441B">
        <w:rPr>
          <w:rFonts w:ascii="Arial" w:hAnsi="Arial" w:cs="Arial"/>
          <w:sz w:val="20"/>
          <w:szCs w:val="20"/>
        </w:rPr>
        <w:t xml:space="preserve"> in Bode plots further validated the coating’s intact structure and efficient corrosion resistance.</w:t>
      </w:r>
    </w:p>
    <w:p w14:paraId="1C6070EC" w14:textId="77777777" w:rsidR="00881CBA" w:rsidRPr="0056441B" w:rsidRDefault="00881CBA" w:rsidP="00881CBA">
      <w:pPr>
        <w:pStyle w:val="NormalWeb"/>
        <w:rPr>
          <w:rFonts w:ascii="Arial" w:hAnsi="Arial" w:cs="Arial"/>
          <w:sz w:val="20"/>
          <w:szCs w:val="20"/>
        </w:rPr>
      </w:pPr>
      <w:r w:rsidRPr="0056441B">
        <w:rPr>
          <w:rFonts w:ascii="Arial" w:hAnsi="Arial" w:cs="Arial"/>
          <w:sz w:val="20"/>
          <w:szCs w:val="20"/>
        </w:rPr>
        <w:t>Consequently, the integration of DE/PAS hybrid into the epoxy matrix enhanced crosslinking through Si–O–Si and carbon–carbon interactions, forming a robust polymeric network that improved adhesion, thermal stability, and corrosion resistance. The resulting bio-based hybrid coating offers a sustainable and high-performance alternative to conventional epoxy systems for marine and aerospace applications.</w:t>
      </w:r>
    </w:p>
    <w:p w14:paraId="55D6EE50" w14:textId="77777777" w:rsidR="003D7DBE" w:rsidRDefault="003D7DBE" w:rsidP="00881CBA">
      <w:pPr>
        <w:autoSpaceDE w:val="0"/>
        <w:autoSpaceDN w:val="0"/>
        <w:adjustRightInd w:val="0"/>
        <w:spacing w:before="240" w:line="360" w:lineRule="auto"/>
        <w:ind w:left="720" w:hanging="720"/>
        <w:jc w:val="both"/>
        <w:rPr>
          <w:rFonts w:ascii="Arial" w:hAnsi="Arial" w:cs="Arial"/>
          <w:b/>
          <w:sz w:val="20"/>
          <w:szCs w:val="20"/>
        </w:rPr>
      </w:pPr>
    </w:p>
    <w:p w14:paraId="1E3AFEF7" w14:textId="703C56B2" w:rsidR="00881CBA" w:rsidRPr="0056441B" w:rsidRDefault="00881CBA" w:rsidP="00881CBA">
      <w:pPr>
        <w:autoSpaceDE w:val="0"/>
        <w:autoSpaceDN w:val="0"/>
        <w:adjustRightInd w:val="0"/>
        <w:spacing w:before="240" w:line="360" w:lineRule="auto"/>
        <w:ind w:left="720" w:hanging="720"/>
        <w:jc w:val="both"/>
        <w:rPr>
          <w:rFonts w:ascii="Arial" w:hAnsi="Arial" w:cs="Arial"/>
          <w:b/>
          <w:sz w:val="20"/>
          <w:szCs w:val="20"/>
        </w:rPr>
      </w:pPr>
      <w:r w:rsidRPr="0056441B">
        <w:rPr>
          <w:rFonts w:ascii="Arial" w:hAnsi="Arial" w:cs="Arial"/>
          <w:b/>
          <w:sz w:val="20"/>
          <w:szCs w:val="20"/>
        </w:rPr>
        <w:t>CONFLICT OF INTEREST STATEMENT</w:t>
      </w:r>
    </w:p>
    <w:p w14:paraId="58540346" w14:textId="71DED828" w:rsidR="00881CBA" w:rsidRDefault="00F62EF6" w:rsidP="00881CBA">
      <w:pPr>
        <w:jc w:val="both"/>
        <w:rPr>
          <w:rFonts w:ascii="Arial" w:hAnsi="Arial" w:cs="Arial"/>
          <w:sz w:val="20"/>
          <w:szCs w:val="20"/>
        </w:rPr>
      </w:pPr>
      <w:r>
        <w:rPr>
          <w:rFonts w:ascii="Arial" w:hAnsi="Arial" w:cs="Arial"/>
          <w:sz w:val="20"/>
          <w:szCs w:val="20"/>
        </w:rPr>
        <w:t>Author</w:t>
      </w:r>
      <w:r w:rsidR="003D432E">
        <w:rPr>
          <w:rFonts w:ascii="Arial" w:hAnsi="Arial" w:cs="Arial"/>
          <w:sz w:val="20"/>
          <w:szCs w:val="20"/>
        </w:rPr>
        <w:t>s</w:t>
      </w:r>
      <w:r w:rsidR="00881CBA" w:rsidRPr="0056441B">
        <w:rPr>
          <w:rFonts w:ascii="Arial" w:hAnsi="Arial" w:cs="Arial"/>
          <w:sz w:val="20"/>
          <w:szCs w:val="20"/>
        </w:rPr>
        <w:t xml:space="preserve"> declare</w:t>
      </w:r>
      <w:r>
        <w:rPr>
          <w:rFonts w:ascii="Arial" w:hAnsi="Arial" w:cs="Arial"/>
          <w:sz w:val="20"/>
          <w:szCs w:val="20"/>
        </w:rPr>
        <w:t>d</w:t>
      </w:r>
      <w:r w:rsidR="00881CBA" w:rsidRPr="0056441B">
        <w:rPr>
          <w:rFonts w:ascii="Arial" w:hAnsi="Arial" w:cs="Arial"/>
          <w:sz w:val="20"/>
          <w:szCs w:val="20"/>
        </w:rPr>
        <w:t xml:space="preserve"> that this research work was carried out in the absence of any </w:t>
      </w:r>
      <w:proofErr w:type="spellStart"/>
      <w:proofErr w:type="gramStart"/>
      <w:r w:rsidR="00881CBA" w:rsidRPr="0056441B">
        <w:rPr>
          <w:rFonts w:ascii="Arial" w:hAnsi="Arial" w:cs="Arial"/>
          <w:sz w:val="20"/>
          <w:szCs w:val="20"/>
        </w:rPr>
        <w:t>self  benefits</w:t>
      </w:r>
      <w:proofErr w:type="spellEnd"/>
      <w:proofErr w:type="gramEnd"/>
      <w:r w:rsidR="00881CBA" w:rsidRPr="0056441B">
        <w:rPr>
          <w:rFonts w:ascii="Arial" w:hAnsi="Arial" w:cs="Arial"/>
          <w:sz w:val="20"/>
          <w:szCs w:val="20"/>
        </w:rPr>
        <w:t>, commercial or financial conflict and declare the absence of conflicting interest with funders</w:t>
      </w:r>
      <w:r w:rsidR="001701B1">
        <w:rPr>
          <w:rFonts w:ascii="Arial" w:hAnsi="Arial" w:cs="Arial"/>
          <w:sz w:val="20"/>
          <w:szCs w:val="20"/>
        </w:rPr>
        <w:t>.</w:t>
      </w:r>
    </w:p>
    <w:p w14:paraId="4F6A54B9" w14:textId="77777777" w:rsidR="00003EF2" w:rsidRPr="00740879" w:rsidRDefault="00003EF2" w:rsidP="00003EF2">
      <w:pPr>
        <w:rPr>
          <w:highlight w:val="yellow"/>
        </w:rPr>
      </w:pPr>
      <w:r w:rsidRPr="00740879">
        <w:rPr>
          <w:highlight w:val="yellow"/>
        </w:rPr>
        <w:t>Disclaimer (Artificial intelligence)</w:t>
      </w:r>
    </w:p>
    <w:p w14:paraId="0371AC4E" w14:textId="77777777" w:rsidR="00003EF2" w:rsidRPr="00740879" w:rsidRDefault="00003EF2" w:rsidP="00003EF2">
      <w:pPr>
        <w:rPr>
          <w:highlight w:val="yellow"/>
        </w:rPr>
      </w:pPr>
      <w:r w:rsidRPr="00740879">
        <w:rPr>
          <w:highlight w:val="yellow"/>
        </w:rPr>
        <w:t xml:space="preserve">Author(s) hereby declare that NO generative AI technologies such as Large Language Models (ChatGPT, COPILOT, etc.) and text-to-image generators have been used during the writing or editing of this manuscript. </w:t>
      </w:r>
    </w:p>
    <w:p w14:paraId="7CE8043B" w14:textId="77777777" w:rsidR="00003EF2" w:rsidRDefault="00003EF2" w:rsidP="00881CBA">
      <w:pPr>
        <w:jc w:val="both"/>
      </w:pPr>
    </w:p>
    <w:p w14:paraId="2821520E" w14:textId="77777777" w:rsidR="00AD03DB" w:rsidRDefault="00AD03DB" w:rsidP="00881CBA">
      <w:pPr>
        <w:jc w:val="both"/>
      </w:pPr>
    </w:p>
    <w:p w14:paraId="21559AC3" w14:textId="77777777" w:rsidR="00AD03DB" w:rsidRDefault="00AD03DB" w:rsidP="00881CBA">
      <w:pPr>
        <w:jc w:val="both"/>
      </w:pPr>
    </w:p>
    <w:p w14:paraId="6C1EDCBD" w14:textId="77777777" w:rsidR="00AD03DB" w:rsidRPr="0056441B" w:rsidRDefault="00AD03DB" w:rsidP="00881CBA">
      <w:pPr>
        <w:jc w:val="both"/>
        <w:rPr>
          <w:rFonts w:ascii="Arial" w:hAnsi="Arial" w:cs="Arial"/>
          <w:sz w:val="20"/>
          <w:szCs w:val="20"/>
        </w:rPr>
      </w:pPr>
    </w:p>
    <w:p w14:paraId="2A0E8174" w14:textId="77777777" w:rsidR="00881CBA" w:rsidRPr="0056441B" w:rsidRDefault="00881CBA" w:rsidP="00AD03DB">
      <w:pPr>
        <w:pStyle w:val="NormalWeb"/>
        <w:spacing w:before="0" w:beforeAutospacing="0" w:after="0" w:afterAutospacing="0"/>
        <w:rPr>
          <w:rFonts w:ascii="Arial" w:hAnsi="Arial" w:cs="Arial"/>
          <w:b/>
          <w:sz w:val="20"/>
          <w:szCs w:val="20"/>
        </w:rPr>
      </w:pPr>
      <w:r w:rsidRPr="0056441B">
        <w:rPr>
          <w:rFonts w:ascii="Arial" w:hAnsi="Arial" w:cs="Arial"/>
          <w:b/>
          <w:sz w:val="20"/>
          <w:szCs w:val="20"/>
        </w:rPr>
        <w:t>References</w:t>
      </w:r>
    </w:p>
    <w:p w14:paraId="0988FDA2" w14:textId="77777777" w:rsidR="00881CBA" w:rsidRPr="0056441B" w:rsidRDefault="00881CBA" w:rsidP="00AD03DB">
      <w:pPr>
        <w:spacing w:after="0" w:line="360" w:lineRule="auto"/>
        <w:ind w:left="720" w:hanging="720"/>
        <w:jc w:val="both"/>
        <w:rPr>
          <w:rFonts w:ascii="Arial" w:hAnsi="Arial" w:cs="Arial"/>
          <w:sz w:val="20"/>
          <w:szCs w:val="20"/>
        </w:rPr>
      </w:pPr>
      <w:proofErr w:type="spellStart"/>
      <w:proofErr w:type="gramStart"/>
      <w:r w:rsidRPr="0056441B">
        <w:rPr>
          <w:rFonts w:ascii="Arial" w:hAnsi="Arial" w:cs="Arial"/>
          <w:sz w:val="20"/>
          <w:szCs w:val="20"/>
        </w:rPr>
        <w:t>Agiriga</w:t>
      </w:r>
      <w:proofErr w:type="spellEnd"/>
      <w:r w:rsidRPr="0056441B">
        <w:rPr>
          <w:rFonts w:ascii="Arial" w:hAnsi="Arial" w:cs="Arial"/>
          <w:sz w:val="20"/>
          <w:szCs w:val="20"/>
        </w:rPr>
        <w:t xml:space="preserve">  C.</w:t>
      </w:r>
      <w:proofErr w:type="gramEnd"/>
      <w:r w:rsidRPr="0056441B">
        <w:rPr>
          <w:rFonts w:ascii="Arial" w:hAnsi="Arial" w:cs="Arial"/>
          <w:sz w:val="20"/>
          <w:szCs w:val="20"/>
        </w:rPr>
        <w:t xml:space="preserve"> </w:t>
      </w:r>
      <w:proofErr w:type="gramStart"/>
      <w:r w:rsidRPr="0056441B">
        <w:rPr>
          <w:rFonts w:ascii="Arial" w:hAnsi="Arial" w:cs="Arial"/>
          <w:sz w:val="20"/>
          <w:szCs w:val="20"/>
        </w:rPr>
        <w:t>E ,</w:t>
      </w:r>
      <w:proofErr w:type="gramEnd"/>
      <w:r w:rsidRPr="0056441B">
        <w:rPr>
          <w:rFonts w:ascii="Arial" w:hAnsi="Arial" w:cs="Arial"/>
          <w:sz w:val="20"/>
          <w:szCs w:val="20"/>
        </w:rPr>
        <w:t xml:space="preserve">  Ngozi- </w:t>
      </w:r>
      <w:proofErr w:type="spellStart"/>
      <w:r w:rsidRPr="0056441B">
        <w:rPr>
          <w:rFonts w:ascii="Arial" w:hAnsi="Arial" w:cs="Arial"/>
          <w:sz w:val="20"/>
          <w:szCs w:val="20"/>
        </w:rPr>
        <w:t>Olehi</w:t>
      </w:r>
      <w:proofErr w:type="spellEnd"/>
      <w:r w:rsidRPr="0056441B">
        <w:rPr>
          <w:rFonts w:ascii="Arial" w:hAnsi="Arial" w:cs="Arial"/>
          <w:sz w:val="20"/>
          <w:szCs w:val="20"/>
        </w:rPr>
        <w:t xml:space="preserve"> L.C.</w:t>
      </w:r>
      <w:proofErr w:type="gramStart"/>
      <w:r w:rsidRPr="0056441B">
        <w:rPr>
          <w:rFonts w:ascii="Arial" w:hAnsi="Arial" w:cs="Arial"/>
          <w:sz w:val="20"/>
          <w:szCs w:val="20"/>
        </w:rPr>
        <w:t>,  Chikwe</w:t>
      </w:r>
      <w:proofErr w:type="gramEnd"/>
      <w:r w:rsidRPr="0056441B">
        <w:rPr>
          <w:rFonts w:ascii="Arial" w:hAnsi="Arial" w:cs="Arial"/>
          <w:sz w:val="20"/>
          <w:szCs w:val="20"/>
        </w:rPr>
        <w:t xml:space="preserve">  R.N.</w:t>
      </w:r>
      <w:proofErr w:type="gramStart"/>
      <w:r w:rsidRPr="0056441B">
        <w:rPr>
          <w:rFonts w:ascii="Arial" w:hAnsi="Arial" w:cs="Arial"/>
          <w:sz w:val="20"/>
          <w:szCs w:val="20"/>
        </w:rPr>
        <w:t>,  and</w:t>
      </w:r>
      <w:proofErr w:type="gramEnd"/>
      <w:r w:rsidRPr="0056441B">
        <w:rPr>
          <w:rFonts w:ascii="Arial" w:hAnsi="Arial" w:cs="Arial"/>
          <w:sz w:val="20"/>
          <w:szCs w:val="20"/>
        </w:rPr>
        <w:t xml:space="preserve">   </w:t>
      </w:r>
      <w:proofErr w:type="spellStart"/>
      <w:proofErr w:type="gramStart"/>
      <w:r w:rsidRPr="0056441B">
        <w:rPr>
          <w:rFonts w:ascii="Arial" w:hAnsi="Arial" w:cs="Arial"/>
          <w:sz w:val="20"/>
          <w:szCs w:val="20"/>
        </w:rPr>
        <w:t>Achinihu</w:t>
      </w:r>
      <w:proofErr w:type="spellEnd"/>
      <w:r w:rsidRPr="0056441B">
        <w:rPr>
          <w:rFonts w:ascii="Arial" w:hAnsi="Arial" w:cs="Arial"/>
          <w:sz w:val="20"/>
          <w:szCs w:val="20"/>
        </w:rPr>
        <w:t xml:space="preserve">  I.</w:t>
      </w:r>
      <w:proofErr w:type="gramEnd"/>
      <w:r w:rsidRPr="0056441B">
        <w:rPr>
          <w:rFonts w:ascii="Arial" w:hAnsi="Arial" w:cs="Arial"/>
          <w:sz w:val="20"/>
          <w:szCs w:val="20"/>
        </w:rPr>
        <w:t xml:space="preserve"> O (2019).</w:t>
      </w:r>
    </w:p>
    <w:p w14:paraId="6776F60F" w14:textId="77777777" w:rsidR="00881CBA" w:rsidRPr="0056441B" w:rsidRDefault="00881CBA" w:rsidP="00AD03DB">
      <w:pPr>
        <w:spacing w:after="0" w:line="360" w:lineRule="auto"/>
        <w:ind w:left="720"/>
        <w:jc w:val="both"/>
        <w:rPr>
          <w:rFonts w:ascii="Arial" w:hAnsi="Arial" w:cs="Arial"/>
          <w:color w:val="000000"/>
          <w:sz w:val="20"/>
          <w:szCs w:val="20"/>
        </w:rPr>
      </w:pPr>
      <w:r w:rsidRPr="0056441B">
        <w:rPr>
          <w:rFonts w:ascii="Arial" w:hAnsi="Arial" w:cs="Arial"/>
          <w:color w:val="000000"/>
          <w:sz w:val="20"/>
          <w:szCs w:val="20"/>
        </w:rPr>
        <w:lastRenderedPageBreak/>
        <w:t xml:space="preserve">Characterizing the protective action of </w:t>
      </w:r>
      <w:proofErr w:type="spellStart"/>
      <w:r w:rsidRPr="0056441B">
        <w:rPr>
          <w:rFonts w:ascii="Arial" w:hAnsi="Arial" w:cs="Arial"/>
          <w:i/>
          <w:color w:val="000000"/>
          <w:sz w:val="20"/>
          <w:szCs w:val="20"/>
        </w:rPr>
        <w:t>Dacryodes</w:t>
      </w:r>
      <w:proofErr w:type="spellEnd"/>
      <w:r w:rsidRPr="0056441B">
        <w:rPr>
          <w:rFonts w:ascii="Arial" w:hAnsi="Arial" w:cs="Arial"/>
          <w:i/>
          <w:color w:val="000000"/>
          <w:sz w:val="20"/>
          <w:szCs w:val="20"/>
        </w:rPr>
        <w:t xml:space="preserve"> edulis</w:t>
      </w:r>
      <w:r w:rsidRPr="0056441B">
        <w:rPr>
          <w:rFonts w:ascii="Arial" w:hAnsi="Arial" w:cs="Arial"/>
          <w:color w:val="000000"/>
          <w:sz w:val="20"/>
          <w:szCs w:val="20"/>
        </w:rPr>
        <w:t xml:space="preserve"> on mild steel corrosion in different </w:t>
      </w:r>
      <w:proofErr w:type="gramStart"/>
      <w:r w:rsidRPr="0056441B">
        <w:rPr>
          <w:rFonts w:ascii="Arial" w:hAnsi="Arial" w:cs="Arial"/>
          <w:color w:val="000000"/>
          <w:sz w:val="20"/>
          <w:szCs w:val="20"/>
        </w:rPr>
        <w:t>environment .</w:t>
      </w:r>
      <w:proofErr w:type="gramEnd"/>
      <w:r w:rsidRPr="0056441B">
        <w:rPr>
          <w:rFonts w:ascii="Arial" w:hAnsi="Arial" w:cs="Arial"/>
          <w:sz w:val="20"/>
          <w:szCs w:val="20"/>
          <w:lang w:eastAsia="en-GB"/>
        </w:rPr>
        <w:t>J. Chem Soc. Nigeria, 44(4</w:t>
      </w:r>
      <w:proofErr w:type="gramStart"/>
      <w:r w:rsidRPr="0056441B">
        <w:rPr>
          <w:rFonts w:ascii="Arial" w:hAnsi="Arial" w:cs="Arial"/>
          <w:sz w:val="20"/>
          <w:szCs w:val="20"/>
          <w:lang w:eastAsia="en-GB"/>
        </w:rPr>
        <w:t>),  744</w:t>
      </w:r>
      <w:proofErr w:type="gramEnd"/>
      <w:r w:rsidRPr="0056441B">
        <w:rPr>
          <w:rFonts w:ascii="Arial" w:hAnsi="Arial" w:cs="Arial"/>
          <w:sz w:val="20"/>
          <w:szCs w:val="20"/>
          <w:lang w:eastAsia="en-GB"/>
        </w:rPr>
        <w:t>-750.</w:t>
      </w:r>
    </w:p>
    <w:p w14:paraId="59CA7EDB" w14:textId="77777777" w:rsidR="00881CBA" w:rsidRPr="0056441B" w:rsidRDefault="00881CBA" w:rsidP="00AD03DB">
      <w:pPr>
        <w:autoSpaceDE w:val="0"/>
        <w:autoSpaceDN w:val="0"/>
        <w:adjustRightInd w:val="0"/>
        <w:spacing w:after="0" w:line="360" w:lineRule="auto"/>
        <w:ind w:left="720" w:hanging="720"/>
        <w:jc w:val="both"/>
        <w:rPr>
          <w:rFonts w:ascii="Arial" w:hAnsi="Arial" w:cs="Arial"/>
          <w:b/>
          <w:bCs/>
          <w:sz w:val="20"/>
          <w:szCs w:val="20"/>
          <w:lang w:eastAsia="en-GB"/>
        </w:rPr>
      </w:pPr>
      <w:r w:rsidRPr="0056441B">
        <w:rPr>
          <w:rFonts w:ascii="Arial" w:hAnsi="Arial" w:cs="Arial"/>
          <w:sz w:val="20"/>
          <w:szCs w:val="20"/>
          <w:lang w:eastAsia="en-GB"/>
        </w:rPr>
        <w:t xml:space="preserve">Amir Poursaee (2010. </w:t>
      </w:r>
      <w:r w:rsidRPr="0056441B">
        <w:rPr>
          <w:rFonts w:ascii="Arial" w:hAnsi="Arial" w:cs="Arial"/>
          <w:iCs/>
          <w:sz w:val="20"/>
          <w:szCs w:val="20"/>
          <w:lang w:eastAsia="en-GB"/>
        </w:rPr>
        <w:t>Determining the appropriate scan rate to perform cyclic polarization test on the steel bars in concrete</w:t>
      </w:r>
      <w:r w:rsidRPr="0056441B">
        <w:rPr>
          <w:rFonts w:ascii="Arial" w:hAnsi="Arial" w:cs="Arial"/>
          <w:sz w:val="20"/>
          <w:szCs w:val="20"/>
          <w:lang w:eastAsia="en-GB"/>
        </w:rPr>
        <w:t xml:space="preserve"> </w:t>
      </w:r>
      <w:proofErr w:type="spellStart"/>
      <w:r w:rsidRPr="0056441B">
        <w:rPr>
          <w:rFonts w:ascii="Arial" w:hAnsi="Arial" w:cs="Arial"/>
          <w:sz w:val="20"/>
          <w:szCs w:val="20"/>
          <w:lang w:eastAsia="en-GB"/>
        </w:rPr>
        <w:t>Electrochimica</w:t>
      </w:r>
      <w:proofErr w:type="spellEnd"/>
      <w:r w:rsidRPr="0056441B">
        <w:rPr>
          <w:rFonts w:ascii="Arial" w:hAnsi="Arial" w:cs="Arial"/>
          <w:sz w:val="20"/>
          <w:szCs w:val="20"/>
          <w:lang w:eastAsia="en-GB"/>
        </w:rPr>
        <w:t xml:space="preserve"> Acta</w:t>
      </w:r>
      <w:r w:rsidRPr="0056441B">
        <w:rPr>
          <w:rFonts w:ascii="Arial" w:hAnsi="Arial" w:cs="Arial"/>
          <w:b/>
          <w:bCs/>
          <w:sz w:val="20"/>
          <w:szCs w:val="20"/>
          <w:lang w:eastAsia="en-GB"/>
        </w:rPr>
        <w:t>:</w:t>
      </w:r>
      <w:r w:rsidRPr="0056441B">
        <w:rPr>
          <w:rFonts w:ascii="Arial" w:hAnsi="Arial" w:cs="Arial"/>
          <w:sz w:val="20"/>
          <w:szCs w:val="20"/>
          <w:lang w:eastAsia="en-GB"/>
        </w:rPr>
        <w:t xml:space="preserve"> 55(3), 1200–1206 </w:t>
      </w:r>
    </w:p>
    <w:p w14:paraId="4871767E"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lang w:eastAsia="en-GB"/>
        </w:rPr>
      </w:pPr>
      <w:r w:rsidRPr="0056441B">
        <w:rPr>
          <w:rStyle w:val="Strong"/>
          <w:rFonts w:ascii="Arial" w:hAnsi="Arial" w:cs="Arial"/>
          <w:b w:val="0"/>
          <w:sz w:val="20"/>
          <w:szCs w:val="20"/>
        </w:rPr>
        <w:t>ASTM G102-89 (2015)</w:t>
      </w:r>
      <w:r w:rsidRPr="0056441B">
        <w:rPr>
          <w:rFonts w:ascii="Arial" w:hAnsi="Arial" w:cs="Arial"/>
          <w:sz w:val="20"/>
          <w:szCs w:val="20"/>
        </w:rPr>
        <w:t xml:space="preserve"> – </w:t>
      </w:r>
      <w:r w:rsidRPr="0056441B">
        <w:rPr>
          <w:rStyle w:val="Emphasis"/>
          <w:rFonts w:ascii="Arial" w:hAnsi="Arial" w:cs="Arial"/>
          <w:sz w:val="20"/>
          <w:szCs w:val="20"/>
        </w:rPr>
        <w:t>Standard Practice for Calculation of Corrosion Rates and Related Information from Electrochemical Measurements</w:t>
      </w:r>
    </w:p>
    <w:p w14:paraId="43DB9EEF"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Askari, F., Ghasemi, E., Ramezanzadeh, B. &amp;</w:t>
      </w:r>
      <w:proofErr w:type="spellStart"/>
      <w:r w:rsidRPr="0056441B">
        <w:rPr>
          <w:rFonts w:ascii="Arial" w:hAnsi="Arial" w:cs="Arial"/>
          <w:sz w:val="20"/>
          <w:szCs w:val="20"/>
        </w:rPr>
        <w:t>Mahdavian</w:t>
      </w:r>
      <w:proofErr w:type="spellEnd"/>
      <w:r w:rsidRPr="0056441B">
        <w:rPr>
          <w:rFonts w:ascii="Arial" w:hAnsi="Arial" w:cs="Arial"/>
          <w:sz w:val="20"/>
          <w:szCs w:val="20"/>
        </w:rPr>
        <w:t xml:space="preserve">, M. (2016).     Synthesis and characterization of the fourth generation of zinc phosphate pigment in the presence of benzotriazole. </w:t>
      </w:r>
      <w:r w:rsidRPr="0056441B">
        <w:rPr>
          <w:rFonts w:ascii="Arial" w:hAnsi="Arial" w:cs="Arial"/>
          <w:i/>
          <w:sz w:val="20"/>
          <w:szCs w:val="20"/>
        </w:rPr>
        <w:t>Dyes Pigments</w:t>
      </w:r>
      <w:r w:rsidRPr="0056441B">
        <w:rPr>
          <w:rFonts w:ascii="Arial" w:hAnsi="Arial" w:cs="Arial"/>
          <w:b/>
          <w:i/>
          <w:sz w:val="20"/>
          <w:szCs w:val="20"/>
        </w:rPr>
        <w:t xml:space="preserve">. </w:t>
      </w:r>
      <w:r w:rsidRPr="0056441B">
        <w:rPr>
          <w:rFonts w:ascii="Arial" w:hAnsi="Arial" w:cs="Arial"/>
          <w:b/>
          <w:sz w:val="20"/>
          <w:szCs w:val="20"/>
        </w:rPr>
        <w:t xml:space="preserve"> (124),</w:t>
      </w:r>
      <w:r w:rsidRPr="0056441B">
        <w:rPr>
          <w:rFonts w:ascii="Arial" w:hAnsi="Arial" w:cs="Arial"/>
          <w:sz w:val="20"/>
          <w:szCs w:val="20"/>
        </w:rPr>
        <w:t xml:space="preserve">18-26.  </w:t>
      </w:r>
      <w:hyperlink r:id="rId72" w:tgtFrame="_blank" w:tooltip="Persistent link using digital object identifier" w:history="1">
        <w:r w:rsidRPr="0056441B">
          <w:rPr>
            <w:rStyle w:val="Hyperlink"/>
            <w:rFonts w:ascii="Arial" w:hAnsi="Arial" w:cs="Arial"/>
            <w:color w:val="auto"/>
            <w:sz w:val="20"/>
            <w:szCs w:val="20"/>
          </w:rPr>
          <w:t>https://doi.org/10.1016/j.dyepig.2015.08.020</w:t>
        </w:r>
      </w:hyperlink>
      <w:r w:rsidRPr="0056441B">
        <w:rPr>
          <w:rStyle w:val="Hyperlink"/>
          <w:rFonts w:ascii="Arial" w:hAnsi="Arial" w:cs="Arial"/>
          <w:sz w:val="20"/>
          <w:szCs w:val="20"/>
        </w:rPr>
        <w:t>.</w:t>
      </w:r>
    </w:p>
    <w:p w14:paraId="5B6D0486"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proofErr w:type="spellStart"/>
      <w:r w:rsidRPr="0056441B">
        <w:rPr>
          <w:rFonts w:ascii="Arial" w:hAnsi="Arial" w:cs="Arial"/>
          <w:sz w:val="20"/>
          <w:szCs w:val="20"/>
        </w:rPr>
        <w:t>Ashassi-Sorkhabi</w:t>
      </w:r>
      <w:proofErr w:type="spellEnd"/>
      <w:r w:rsidRPr="0056441B">
        <w:rPr>
          <w:rFonts w:ascii="Arial" w:hAnsi="Arial" w:cs="Arial"/>
          <w:sz w:val="20"/>
          <w:szCs w:val="20"/>
        </w:rPr>
        <w:t xml:space="preserve">, H., Shaabani, B. &amp; </w:t>
      </w:r>
      <w:proofErr w:type="spellStart"/>
      <w:r w:rsidRPr="0056441B">
        <w:rPr>
          <w:rFonts w:ascii="Arial" w:hAnsi="Arial" w:cs="Arial"/>
          <w:sz w:val="20"/>
          <w:szCs w:val="20"/>
        </w:rPr>
        <w:t>Seifzadeh</w:t>
      </w:r>
      <w:proofErr w:type="spellEnd"/>
      <w:r w:rsidRPr="0056441B">
        <w:rPr>
          <w:rFonts w:ascii="Arial" w:hAnsi="Arial" w:cs="Arial"/>
          <w:sz w:val="20"/>
          <w:szCs w:val="20"/>
        </w:rPr>
        <w:t xml:space="preserve">, D. (2005). Effect of Some </w:t>
      </w:r>
      <w:proofErr w:type="spellStart"/>
      <w:r w:rsidRPr="0056441B">
        <w:rPr>
          <w:rFonts w:ascii="Arial" w:hAnsi="Arial" w:cs="Arial"/>
          <w:sz w:val="20"/>
          <w:szCs w:val="20"/>
        </w:rPr>
        <w:t>PyrimidinicShciff</w:t>
      </w:r>
      <w:proofErr w:type="spellEnd"/>
      <w:r w:rsidRPr="0056441B">
        <w:rPr>
          <w:rFonts w:ascii="Arial" w:hAnsi="Arial" w:cs="Arial"/>
          <w:sz w:val="20"/>
          <w:szCs w:val="20"/>
        </w:rPr>
        <w:t xml:space="preserve"> bases on the Corrosion of mild steel in hydrochloric acid solution, </w:t>
      </w:r>
      <w:proofErr w:type="spellStart"/>
      <w:r w:rsidRPr="0056441B">
        <w:rPr>
          <w:rFonts w:ascii="Arial" w:hAnsi="Arial" w:cs="Arial"/>
          <w:i/>
          <w:sz w:val="20"/>
          <w:szCs w:val="20"/>
        </w:rPr>
        <w:t>Electrochimica</w:t>
      </w:r>
      <w:proofErr w:type="spellEnd"/>
      <w:r w:rsidRPr="0056441B">
        <w:rPr>
          <w:rFonts w:ascii="Arial" w:hAnsi="Arial" w:cs="Arial"/>
          <w:i/>
          <w:sz w:val="20"/>
          <w:szCs w:val="20"/>
        </w:rPr>
        <w:t xml:space="preserve"> Acta, </w:t>
      </w:r>
      <w:r w:rsidRPr="0056441B">
        <w:rPr>
          <w:rFonts w:ascii="Arial" w:hAnsi="Arial" w:cs="Arial"/>
          <w:b/>
          <w:sz w:val="20"/>
          <w:szCs w:val="20"/>
        </w:rPr>
        <w:t>50</w:t>
      </w:r>
      <w:r w:rsidRPr="0056441B">
        <w:rPr>
          <w:rFonts w:ascii="Arial" w:hAnsi="Arial" w:cs="Arial"/>
          <w:sz w:val="20"/>
          <w:szCs w:val="20"/>
        </w:rPr>
        <w:t xml:space="preserve"> (16-17), 3446- 3452.</w:t>
      </w:r>
    </w:p>
    <w:p w14:paraId="00537062" w14:textId="77777777" w:rsidR="00881CBA" w:rsidRPr="0056441B" w:rsidRDefault="00881CBA" w:rsidP="00AD03DB">
      <w:pPr>
        <w:spacing w:after="0" w:line="360" w:lineRule="auto"/>
        <w:ind w:left="720" w:hanging="720"/>
        <w:jc w:val="both"/>
        <w:rPr>
          <w:rFonts w:ascii="Arial" w:hAnsi="Arial" w:cs="Arial"/>
          <w:sz w:val="20"/>
          <w:szCs w:val="20"/>
        </w:rPr>
      </w:pPr>
      <w:r w:rsidRPr="0056441B">
        <w:rPr>
          <w:rFonts w:ascii="Arial" w:hAnsi="Arial" w:cs="Arial"/>
          <w:sz w:val="20"/>
          <w:szCs w:val="20"/>
          <w:lang w:eastAsia="en-GB"/>
        </w:rPr>
        <w:t>Ashcroft W.R. (1993).  Curing agents for epoxy resins. In: Ellis B. (1</w:t>
      </w:r>
      <w:r w:rsidRPr="0056441B">
        <w:rPr>
          <w:rFonts w:ascii="Arial" w:hAnsi="Arial" w:cs="Arial"/>
          <w:sz w:val="20"/>
          <w:szCs w:val="20"/>
          <w:vertAlign w:val="superscript"/>
          <w:lang w:eastAsia="en-GB"/>
        </w:rPr>
        <w:t>st</w:t>
      </w:r>
      <w:r w:rsidRPr="0056441B">
        <w:rPr>
          <w:rFonts w:ascii="Arial" w:hAnsi="Arial" w:cs="Arial"/>
          <w:sz w:val="20"/>
          <w:szCs w:val="20"/>
          <w:lang w:eastAsia="en-GB"/>
        </w:rPr>
        <w:t xml:space="preserve">.  ed.  pp 37 – 71) Chemistry and Technology of Epoxy Resins. Springer, Dordrecht.  </w:t>
      </w:r>
    </w:p>
    <w:p w14:paraId="1C0B2211" w14:textId="77777777" w:rsidR="00881CBA" w:rsidRPr="0056441B" w:rsidRDefault="00881CBA" w:rsidP="00AD03DB">
      <w:pPr>
        <w:spacing w:after="0" w:line="360" w:lineRule="auto"/>
        <w:ind w:left="720" w:hanging="720"/>
        <w:jc w:val="both"/>
        <w:rPr>
          <w:rFonts w:ascii="Arial" w:hAnsi="Arial" w:cs="Arial"/>
          <w:color w:val="0000FF"/>
          <w:sz w:val="20"/>
          <w:szCs w:val="20"/>
          <w:u w:val="single"/>
          <w:lang w:eastAsia="en-GB"/>
        </w:rPr>
      </w:pPr>
      <w:r w:rsidRPr="0056441B">
        <w:rPr>
          <w:rFonts w:ascii="Arial" w:hAnsi="Arial" w:cs="Arial"/>
          <w:bCs/>
          <w:sz w:val="20"/>
          <w:szCs w:val="20"/>
          <w:lang w:eastAsia="en-GB"/>
        </w:rPr>
        <w:t>ASTM G154-16</w:t>
      </w:r>
      <w:r w:rsidRPr="0056441B">
        <w:rPr>
          <w:rFonts w:ascii="Arial" w:hAnsi="Arial" w:cs="Arial"/>
          <w:sz w:val="20"/>
          <w:szCs w:val="20"/>
          <w:lang w:eastAsia="en-GB"/>
        </w:rPr>
        <w:t xml:space="preserve"> </w:t>
      </w:r>
      <w:r w:rsidRPr="0056441B">
        <w:rPr>
          <w:rFonts w:ascii="Arial" w:hAnsi="Arial" w:cs="Arial"/>
          <w:i/>
          <w:iCs/>
          <w:sz w:val="20"/>
          <w:szCs w:val="20"/>
          <w:lang w:eastAsia="en-GB"/>
        </w:rPr>
        <w:t xml:space="preserve">"Standard Practice for Operating Fluorescent Ultraviolet (UV) Lamp Apparatus for Exposure of </w:t>
      </w:r>
      <w:proofErr w:type="spellStart"/>
      <w:r w:rsidRPr="0056441B">
        <w:rPr>
          <w:rFonts w:ascii="Arial" w:hAnsi="Arial" w:cs="Arial"/>
          <w:i/>
          <w:iCs/>
          <w:sz w:val="20"/>
          <w:szCs w:val="20"/>
          <w:lang w:eastAsia="en-GB"/>
        </w:rPr>
        <w:t>Nonmetallic</w:t>
      </w:r>
      <w:proofErr w:type="spellEnd"/>
      <w:r w:rsidRPr="0056441B">
        <w:rPr>
          <w:rFonts w:ascii="Arial" w:hAnsi="Arial" w:cs="Arial"/>
          <w:i/>
          <w:iCs/>
          <w:sz w:val="20"/>
          <w:szCs w:val="20"/>
          <w:lang w:eastAsia="en-GB"/>
        </w:rPr>
        <w:t xml:space="preserve"> </w:t>
      </w:r>
      <w:proofErr w:type="spellStart"/>
      <w:r w:rsidRPr="0056441B">
        <w:rPr>
          <w:rFonts w:ascii="Arial" w:hAnsi="Arial" w:cs="Arial"/>
          <w:i/>
          <w:iCs/>
          <w:sz w:val="20"/>
          <w:szCs w:val="20"/>
          <w:lang w:eastAsia="en-GB"/>
        </w:rPr>
        <w:t>Materials."</w:t>
      </w:r>
      <w:r w:rsidRPr="0056441B">
        <w:rPr>
          <w:rFonts w:ascii="Arial" w:hAnsi="Arial" w:cs="Arial"/>
          <w:sz w:val="20"/>
          <w:szCs w:val="20"/>
          <w:lang w:eastAsia="en-GB"/>
        </w:rPr>
        <w:t>ASTM</w:t>
      </w:r>
      <w:proofErr w:type="spellEnd"/>
      <w:r w:rsidRPr="0056441B">
        <w:rPr>
          <w:rFonts w:ascii="Arial" w:hAnsi="Arial" w:cs="Arial"/>
          <w:sz w:val="20"/>
          <w:szCs w:val="20"/>
          <w:lang w:eastAsia="en-GB"/>
        </w:rPr>
        <w:t xml:space="preserve"> International, 2016. </w:t>
      </w:r>
    </w:p>
    <w:p w14:paraId="72269E12"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proofErr w:type="spellStart"/>
      <w:r w:rsidRPr="0056441B">
        <w:rPr>
          <w:rFonts w:ascii="Arial" w:eastAsia="MinionPro-Regular2" w:hAnsi="Arial" w:cs="Arial"/>
          <w:sz w:val="20"/>
          <w:szCs w:val="20"/>
        </w:rPr>
        <w:t>Bakhshandeh</w:t>
      </w:r>
      <w:proofErr w:type="spellEnd"/>
      <w:r w:rsidRPr="0056441B">
        <w:rPr>
          <w:rFonts w:ascii="Arial" w:eastAsia="MinionPro-Regular2" w:hAnsi="Arial" w:cs="Arial"/>
          <w:sz w:val="20"/>
          <w:szCs w:val="20"/>
        </w:rPr>
        <w:t xml:space="preserve">, E., </w:t>
      </w:r>
      <w:proofErr w:type="spellStart"/>
      <w:r w:rsidRPr="0056441B">
        <w:rPr>
          <w:rFonts w:ascii="Arial" w:eastAsia="MinionPro-Regular2" w:hAnsi="Arial" w:cs="Arial"/>
          <w:sz w:val="20"/>
          <w:szCs w:val="20"/>
        </w:rPr>
        <w:t>Jannesari</w:t>
      </w:r>
      <w:proofErr w:type="spellEnd"/>
      <w:r w:rsidRPr="0056441B">
        <w:rPr>
          <w:rFonts w:ascii="Arial" w:eastAsia="MinionPro-Regular2" w:hAnsi="Arial" w:cs="Arial"/>
          <w:sz w:val="20"/>
          <w:szCs w:val="20"/>
        </w:rPr>
        <w:t>.  A., Ranjbar, Z.</w:t>
      </w:r>
      <w:proofErr w:type="gramStart"/>
      <w:r w:rsidRPr="0056441B">
        <w:rPr>
          <w:rFonts w:ascii="Arial" w:eastAsia="MinionPro-Regular2" w:hAnsi="Arial" w:cs="Arial"/>
          <w:sz w:val="20"/>
          <w:szCs w:val="20"/>
        </w:rPr>
        <w:t>,  Sobhani,  S.</w:t>
      </w:r>
      <w:proofErr w:type="gramEnd"/>
      <w:r w:rsidRPr="0056441B">
        <w:rPr>
          <w:rFonts w:ascii="Arial" w:eastAsia="MinionPro-Regular2" w:hAnsi="Arial" w:cs="Arial"/>
          <w:sz w:val="20"/>
          <w:szCs w:val="20"/>
        </w:rPr>
        <w:t xml:space="preserve"> &amp; Saeb, M. R. (2014). Anti-corrosion hybrid coatings based on epoxy-silica nano-composites: Toward relationship between the morphology and EIS data. </w:t>
      </w:r>
      <w:r w:rsidRPr="0056441B">
        <w:rPr>
          <w:rFonts w:ascii="Arial" w:eastAsia="MinionPro-Regular2" w:hAnsi="Arial" w:cs="Arial"/>
          <w:i/>
          <w:iCs/>
          <w:sz w:val="20"/>
          <w:szCs w:val="20"/>
        </w:rPr>
        <w:t>Progress in Organic Coatings</w:t>
      </w:r>
      <w:r w:rsidRPr="0056441B">
        <w:rPr>
          <w:rFonts w:ascii="Arial" w:eastAsia="MinionPro-Regular2" w:hAnsi="Arial" w:cs="Arial"/>
          <w:sz w:val="20"/>
          <w:szCs w:val="20"/>
        </w:rPr>
        <w:t>. 17(77),</w:t>
      </w:r>
      <w:r w:rsidRPr="0056441B">
        <w:rPr>
          <w:rFonts w:ascii="Arial" w:eastAsia="MinionPro-Regular2" w:hAnsi="Arial" w:cs="Arial"/>
          <w:b/>
          <w:sz w:val="20"/>
          <w:szCs w:val="20"/>
        </w:rPr>
        <w:t xml:space="preserve"> </w:t>
      </w:r>
      <w:r w:rsidRPr="0056441B">
        <w:rPr>
          <w:rFonts w:ascii="Arial" w:eastAsia="MinionPro-Regular2" w:hAnsi="Arial" w:cs="Arial"/>
          <w:sz w:val="20"/>
          <w:szCs w:val="20"/>
        </w:rPr>
        <w:t>1169–1183</w:t>
      </w:r>
      <w:r w:rsidRPr="0056441B">
        <w:rPr>
          <w:rStyle w:val="Hyperlink"/>
          <w:rFonts w:ascii="Arial" w:eastAsia="MinionPro-Regular2" w:hAnsi="Arial" w:cs="Arial"/>
          <w:sz w:val="20"/>
          <w:szCs w:val="20"/>
        </w:rPr>
        <w:t>.</w:t>
      </w:r>
    </w:p>
    <w:p w14:paraId="4E8B1418" w14:textId="77777777" w:rsidR="00881CBA" w:rsidRPr="0056441B" w:rsidRDefault="00881CBA" w:rsidP="00AD03DB">
      <w:pPr>
        <w:spacing w:after="0" w:line="360" w:lineRule="auto"/>
        <w:ind w:left="720" w:hanging="720"/>
        <w:jc w:val="both"/>
        <w:rPr>
          <w:rFonts w:ascii="Arial" w:hAnsi="Arial" w:cs="Arial"/>
          <w:sz w:val="20"/>
          <w:szCs w:val="20"/>
        </w:rPr>
      </w:pPr>
      <w:r w:rsidRPr="0056441B">
        <w:rPr>
          <w:rFonts w:ascii="Arial" w:eastAsia="MinionPro-Regular2" w:hAnsi="Arial" w:cs="Arial"/>
          <w:sz w:val="20"/>
          <w:szCs w:val="20"/>
        </w:rPr>
        <w:t xml:space="preserve">Barletta M., </w:t>
      </w:r>
      <w:proofErr w:type="spellStart"/>
      <w:proofErr w:type="gramStart"/>
      <w:r w:rsidRPr="0056441B">
        <w:rPr>
          <w:rFonts w:ascii="Arial" w:eastAsia="MinionPro-Regular2" w:hAnsi="Arial" w:cs="Arial"/>
          <w:sz w:val="20"/>
          <w:szCs w:val="20"/>
        </w:rPr>
        <w:t>Lusvarghi</w:t>
      </w:r>
      <w:proofErr w:type="spellEnd"/>
      <w:r w:rsidRPr="0056441B">
        <w:rPr>
          <w:rFonts w:ascii="Arial" w:eastAsia="MinionPro-Regular2" w:hAnsi="Arial" w:cs="Arial"/>
          <w:sz w:val="20"/>
          <w:szCs w:val="20"/>
        </w:rPr>
        <w:t xml:space="preserve">  F.</w:t>
      </w:r>
      <w:proofErr w:type="gramEnd"/>
      <w:r w:rsidRPr="0056441B">
        <w:rPr>
          <w:rFonts w:ascii="Arial" w:eastAsia="MinionPro-Regular2" w:hAnsi="Arial" w:cs="Arial"/>
          <w:sz w:val="20"/>
          <w:szCs w:val="20"/>
        </w:rPr>
        <w:t xml:space="preserve">, </w:t>
      </w:r>
      <w:proofErr w:type="gramStart"/>
      <w:r w:rsidRPr="0056441B">
        <w:rPr>
          <w:rFonts w:ascii="Arial" w:eastAsia="MinionPro-Regular2" w:hAnsi="Arial" w:cs="Arial"/>
          <w:sz w:val="20"/>
          <w:szCs w:val="20"/>
        </w:rPr>
        <w:t>Mantini  P.</w:t>
      </w:r>
      <w:proofErr w:type="gramEnd"/>
      <w:r w:rsidRPr="0056441B">
        <w:rPr>
          <w:rFonts w:ascii="Arial" w:eastAsia="MinionPro-Regular2" w:hAnsi="Arial" w:cs="Arial"/>
          <w:sz w:val="20"/>
          <w:szCs w:val="20"/>
        </w:rPr>
        <w:t xml:space="preserve">, </w:t>
      </w:r>
      <w:proofErr w:type="gramStart"/>
      <w:r w:rsidRPr="0056441B">
        <w:rPr>
          <w:rFonts w:ascii="Arial" w:eastAsia="MinionPro-Regular2" w:hAnsi="Arial" w:cs="Arial"/>
          <w:sz w:val="20"/>
          <w:szCs w:val="20"/>
        </w:rPr>
        <w:t>and  Rubino</w:t>
      </w:r>
      <w:proofErr w:type="gramEnd"/>
      <w:r w:rsidRPr="0056441B">
        <w:rPr>
          <w:rFonts w:ascii="Arial" w:eastAsia="MinionPro-Regular2" w:hAnsi="Arial" w:cs="Arial"/>
          <w:sz w:val="20"/>
          <w:szCs w:val="20"/>
        </w:rPr>
        <w:t xml:space="preserve">  H. (2007). Epoxy based thermosetting powder coatings: Surface appearance, scratch adhesion and wear resistance. </w:t>
      </w:r>
      <w:r w:rsidRPr="0056441B">
        <w:rPr>
          <w:rFonts w:ascii="Arial" w:eastAsia="MinionPro-Regular2" w:hAnsi="Arial" w:cs="Arial"/>
          <w:i/>
          <w:iCs/>
          <w:sz w:val="20"/>
          <w:szCs w:val="20"/>
        </w:rPr>
        <w:t xml:space="preserve">Surface and </w:t>
      </w:r>
      <w:proofErr w:type="spellStart"/>
      <w:r w:rsidRPr="0056441B">
        <w:rPr>
          <w:rFonts w:ascii="Arial" w:eastAsia="MinionPro-Regular2" w:hAnsi="Arial" w:cs="Arial"/>
          <w:i/>
          <w:iCs/>
          <w:sz w:val="20"/>
          <w:szCs w:val="20"/>
        </w:rPr>
        <w:t>CoatingsTechnology</w:t>
      </w:r>
      <w:proofErr w:type="spellEnd"/>
      <w:r w:rsidRPr="0056441B">
        <w:rPr>
          <w:rFonts w:ascii="Arial" w:eastAsia="MinionPro-Regular2" w:hAnsi="Arial" w:cs="Arial"/>
          <w:sz w:val="20"/>
          <w:szCs w:val="20"/>
        </w:rPr>
        <w:t>.  201(16-17), 479–7504.</w:t>
      </w:r>
      <w:r w:rsidRPr="0056441B">
        <w:rPr>
          <w:rFonts w:ascii="Arial" w:hAnsi="Arial" w:cs="Arial"/>
          <w:sz w:val="20"/>
          <w:szCs w:val="20"/>
        </w:rPr>
        <w:t xml:space="preserve"> </w:t>
      </w:r>
    </w:p>
    <w:p w14:paraId="488ECACA" w14:textId="77777777" w:rsidR="00881CBA" w:rsidRPr="0056441B" w:rsidRDefault="00881CBA" w:rsidP="00AD03DB">
      <w:pPr>
        <w:autoSpaceDE w:val="0"/>
        <w:autoSpaceDN w:val="0"/>
        <w:adjustRightInd w:val="0"/>
        <w:spacing w:after="0" w:line="360" w:lineRule="auto"/>
        <w:ind w:left="720" w:hanging="720"/>
        <w:jc w:val="both"/>
        <w:rPr>
          <w:rFonts w:ascii="Arial" w:hAnsi="Arial" w:cs="Arial"/>
          <w:color w:val="0000FF"/>
          <w:sz w:val="20"/>
          <w:szCs w:val="20"/>
          <w:u w:val="single"/>
        </w:rPr>
      </w:pPr>
      <w:proofErr w:type="spellStart"/>
      <w:r w:rsidRPr="0056441B">
        <w:rPr>
          <w:rFonts w:ascii="Arial" w:eastAsia="MinionPro-Regular2" w:hAnsi="Arial" w:cs="Arial"/>
          <w:iCs/>
          <w:sz w:val="20"/>
          <w:szCs w:val="20"/>
        </w:rPr>
        <w:t>Bergna</w:t>
      </w:r>
      <w:proofErr w:type="spellEnd"/>
      <w:r w:rsidRPr="0056441B">
        <w:rPr>
          <w:rFonts w:ascii="Arial" w:eastAsia="MinionPro-Regular2" w:hAnsi="Arial" w:cs="Arial"/>
          <w:iCs/>
          <w:sz w:val="20"/>
          <w:szCs w:val="20"/>
        </w:rPr>
        <w:t xml:space="preserve">, H. E. &amp; Roberts, W. O. (2005).Colloidal silica Fundamentals and applications (Surfactant Science series) </w:t>
      </w:r>
      <w:r w:rsidRPr="0056441B">
        <w:rPr>
          <w:rStyle w:val="a-list-item"/>
          <w:rFonts w:ascii="Arial" w:hAnsi="Arial" w:cs="Arial"/>
          <w:sz w:val="20"/>
          <w:szCs w:val="20"/>
        </w:rPr>
        <w:t>CRC Press; (1st ed.).</w:t>
      </w:r>
      <w:r w:rsidRPr="0056441B">
        <w:rPr>
          <w:rFonts w:ascii="Arial" w:eastAsia="MinionPro-Regular2" w:hAnsi="Arial" w:cs="Arial"/>
          <w:iCs/>
          <w:sz w:val="20"/>
          <w:szCs w:val="20"/>
        </w:rPr>
        <w:t>Taylor &amp; Francis, Boca Raton, FL.</w:t>
      </w:r>
      <w:r w:rsidRPr="0056441B">
        <w:rPr>
          <w:rFonts w:ascii="Arial" w:hAnsi="Arial" w:cs="Arial"/>
          <w:color w:val="0000FF"/>
          <w:sz w:val="20"/>
          <w:szCs w:val="20"/>
          <w:u w:val="single"/>
        </w:rPr>
        <w:t xml:space="preserve"> </w:t>
      </w:r>
    </w:p>
    <w:p w14:paraId="29067AB4"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proofErr w:type="spellStart"/>
      <w:proofErr w:type="gramStart"/>
      <w:r w:rsidRPr="0056441B">
        <w:rPr>
          <w:rFonts w:ascii="Arial" w:hAnsi="Arial" w:cs="Arial"/>
          <w:sz w:val="20"/>
          <w:szCs w:val="20"/>
        </w:rPr>
        <w:t>Behzadnasab,M</w:t>
      </w:r>
      <w:proofErr w:type="spellEnd"/>
      <w:r w:rsidRPr="0056441B">
        <w:rPr>
          <w:rFonts w:ascii="Arial" w:hAnsi="Arial" w:cs="Arial"/>
          <w:sz w:val="20"/>
          <w:szCs w:val="20"/>
        </w:rPr>
        <w:t>.</w:t>
      </w:r>
      <w:proofErr w:type="gramEnd"/>
      <w:r w:rsidRPr="0056441B">
        <w:rPr>
          <w:rFonts w:ascii="Arial" w:hAnsi="Arial" w:cs="Arial"/>
          <w:sz w:val="20"/>
          <w:szCs w:val="20"/>
        </w:rPr>
        <w:t>, Mirabedini</w:t>
      </w:r>
      <w:r w:rsidRPr="0056441B">
        <w:rPr>
          <w:rFonts w:ascii="Arial" w:eastAsia="ADPMP L+ MTSY" w:hAnsi="Arial" w:cs="Arial"/>
          <w:sz w:val="20"/>
          <w:szCs w:val="20"/>
        </w:rPr>
        <w:t xml:space="preserve">, S. M., Esfandeh, M. &amp; Farnood, R. R. </w:t>
      </w:r>
      <w:r w:rsidRPr="0056441B">
        <w:rPr>
          <w:rFonts w:ascii="Arial" w:hAnsi="Arial" w:cs="Arial"/>
          <w:sz w:val="20"/>
          <w:szCs w:val="20"/>
        </w:rPr>
        <w:t xml:space="preserve"> (2017).  Evaluation of corrosion performance of a self-healing epoxy-based coating containing linseed oil-filled microcapsules via electrochemical impedance spectroscopy. </w:t>
      </w:r>
      <w:r w:rsidRPr="0056441B">
        <w:rPr>
          <w:rFonts w:ascii="Arial" w:hAnsi="Arial" w:cs="Arial"/>
          <w:i/>
          <w:sz w:val="20"/>
          <w:szCs w:val="20"/>
        </w:rPr>
        <w:t xml:space="preserve">Progress in Organic Coatings.  </w:t>
      </w:r>
      <w:r w:rsidRPr="0056441B">
        <w:rPr>
          <w:rFonts w:ascii="Arial" w:hAnsi="Arial" w:cs="Arial"/>
          <w:sz w:val="20"/>
          <w:szCs w:val="20"/>
        </w:rPr>
        <w:t>(105),</w:t>
      </w:r>
      <w:r w:rsidRPr="0056441B">
        <w:rPr>
          <w:rFonts w:ascii="Arial" w:hAnsi="Arial" w:cs="Arial"/>
          <w:b/>
          <w:sz w:val="20"/>
          <w:szCs w:val="20"/>
        </w:rPr>
        <w:t xml:space="preserve"> </w:t>
      </w:r>
      <w:r w:rsidRPr="0056441B">
        <w:rPr>
          <w:rFonts w:ascii="Arial" w:hAnsi="Arial" w:cs="Arial"/>
          <w:sz w:val="20"/>
          <w:szCs w:val="20"/>
        </w:rPr>
        <w:t xml:space="preserve">212–224.  </w:t>
      </w:r>
    </w:p>
    <w:p w14:paraId="789E24A1" w14:textId="77777777" w:rsidR="00881CBA" w:rsidRPr="0056441B" w:rsidRDefault="00881CBA" w:rsidP="00AD03DB">
      <w:pPr>
        <w:autoSpaceDE w:val="0"/>
        <w:autoSpaceDN w:val="0"/>
        <w:adjustRightInd w:val="0"/>
        <w:spacing w:after="0" w:line="360" w:lineRule="auto"/>
        <w:ind w:left="720" w:hanging="720"/>
        <w:jc w:val="both"/>
        <w:rPr>
          <w:rStyle w:val="Hyperlink"/>
          <w:rFonts w:ascii="Arial" w:hAnsi="Arial" w:cs="Arial"/>
          <w:sz w:val="20"/>
          <w:szCs w:val="20"/>
        </w:rPr>
      </w:pPr>
      <w:proofErr w:type="spellStart"/>
      <w:r w:rsidRPr="0056441B">
        <w:rPr>
          <w:rFonts w:ascii="Arial" w:hAnsi="Arial" w:cs="Arial"/>
          <w:sz w:val="20"/>
          <w:szCs w:val="20"/>
        </w:rPr>
        <w:t>Bhawsar</w:t>
      </w:r>
      <w:proofErr w:type="spellEnd"/>
      <w:r w:rsidRPr="0056441B">
        <w:rPr>
          <w:rFonts w:ascii="Arial" w:hAnsi="Arial" w:cs="Arial"/>
          <w:sz w:val="20"/>
          <w:szCs w:val="20"/>
        </w:rPr>
        <w:t xml:space="preserve">, J., Jain, P. &amp; Jain, P. (2015). Experimental and computational studies of </w:t>
      </w:r>
      <w:r w:rsidRPr="0056441B">
        <w:rPr>
          <w:rFonts w:ascii="Arial" w:hAnsi="Arial" w:cs="Arial"/>
          <w:i/>
          <w:sz w:val="20"/>
          <w:szCs w:val="20"/>
        </w:rPr>
        <w:t>Nicotiana tabacum</w:t>
      </w:r>
      <w:r w:rsidRPr="0056441B">
        <w:rPr>
          <w:rFonts w:ascii="Arial" w:hAnsi="Arial" w:cs="Arial"/>
          <w:sz w:val="20"/>
          <w:szCs w:val="20"/>
        </w:rPr>
        <w:t xml:space="preserve"> leaves extract as green corrosion inhibitor for mild steel in acidic medium, Alexandria </w:t>
      </w:r>
      <w:r w:rsidRPr="0056441B">
        <w:rPr>
          <w:rFonts w:ascii="Arial" w:hAnsi="Arial" w:cs="Arial"/>
          <w:i/>
          <w:sz w:val="20"/>
          <w:szCs w:val="20"/>
        </w:rPr>
        <w:t>Engineering Journal</w:t>
      </w:r>
      <w:r w:rsidRPr="0056441B">
        <w:rPr>
          <w:rFonts w:ascii="Arial" w:hAnsi="Arial" w:cs="Arial"/>
          <w:sz w:val="20"/>
          <w:szCs w:val="20"/>
        </w:rPr>
        <w:t>. (54),</w:t>
      </w:r>
      <w:r w:rsidRPr="0056441B">
        <w:rPr>
          <w:rFonts w:ascii="Arial" w:hAnsi="Arial" w:cs="Arial"/>
          <w:b/>
          <w:sz w:val="20"/>
          <w:szCs w:val="20"/>
        </w:rPr>
        <w:t xml:space="preserve"> </w:t>
      </w:r>
      <w:r w:rsidRPr="0056441B">
        <w:rPr>
          <w:rFonts w:ascii="Arial" w:hAnsi="Arial" w:cs="Arial"/>
          <w:sz w:val="20"/>
          <w:szCs w:val="20"/>
        </w:rPr>
        <w:t xml:space="preserve">769-775. </w:t>
      </w:r>
    </w:p>
    <w:p w14:paraId="65F01B23"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hyperlink r:id="rId73" w:history="1">
        <w:proofErr w:type="spellStart"/>
        <w:r w:rsidRPr="0056441B">
          <w:rPr>
            <w:rStyle w:val="Hyperlink"/>
            <w:rFonts w:ascii="Arial" w:hAnsi="Arial" w:cs="Arial"/>
            <w:color w:val="auto"/>
            <w:sz w:val="20"/>
            <w:szCs w:val="20"/>
            <w:bdr w:val="none" w:sz="0" w:space="0" w:color="auto" w:frame="1"/>
          </w:rPr>
          <w:t>Bongiorno</w:t>
        </w:r>
      </w:hyperlink>
      <w:r w:rsidRPr="0056441B">
        <w:rPr>
          <w:rStyle w:val="comma-separator"/>
          <w:rFonts w:ascii="Arial" w:hAnsi="Arial" w:cs="Arial"/>
          <w:sz w:val="20"/>
          <w:szCs w:val="20"/>
          <w:bdr w:val="none" w:sz="0" w:space="0" w:color="auto" w:frame="1"/>
        </w:rPr>
        <w:t>,V</w:t>
      </w:r>
      <w:proofErr w:type="spellEnd"/>
      <w:r w:rsidRPr="0056441B">
        <w:rPr>
          <w:rStyle w:val="comma-separator"/>
          <w:rFonts w:ascii="Arial" w:hAnsi="Arial" w:cs="Arial"/>
          <w:sz w:val="20"/>
          <w:szCs w:val="20"/>
          <w:bdr w:val="none" w:sz="0" w:space="0" w:color="auto" w:frame="1"/>
        </w:rPr>
        <w:t>.,  </w:t>
      </w:r>
      <w:hyperlink r:id="rId74" w:history="1">
        <w:r w:rsidRPr="0056441B">
          <w:rPr>
            <w:rStyle w:val="Hyperlink"/>
            <w:rFonts w:ascii="Arial" w:hAnsi="Arial" w:cs="Arial"/>
            <w:color w:val="auto"/>
            <w:sz w:val="20"/>
            <w:szCs w:val="20"/>
            <w:bdr w:val="none" w:sz="0" w:space="0" w:color="auto" w:frame="1"/>
          </w:rPr>
          <w:t xml:space="preserve"> Michailidou</w:t>
        </w:r>
      </w:hyperlink>
      <w:r w:rsidRPr="0056441B">
        <w:rPr>
          <w:rStyle w:val="comma-separator"/>
          <w:rFonts w:ascii="Arial" w:hAnsi="Arial" w:cs="Arial"/>
          <w:sz w:val="20"/>
          <w:szCs w:val="20"/>
          <w:bdr w:val="none" w:sz="0" w:space="0" w:color="auto" w:frame="1"/>
        </w:rPr>
        <w:t xml:space="preserve">,  E., </w:t>
      </w:r>
      <w:hyperlink r:id="rId75" w:history="1">
        <w:proofErr w:type="spellStart"/>
        <w:r w:rsidRPr="0056441B">
          <w:rPr>
            <w:rStyle w:val="Hyperlink"/>
            <w:rFonts w:ascii="Arial" w:hAnsi="Arial" w:cs="Arial"/>
            <w:color w:val="auto"/>
            <w:sz w:val="20"/>
            <w:szCs w:val="20"/>
            <w:bdr w:val="none" w:sz="0" w:space="0" w:color="auto" w:frame="1"/>
          </w:rPr>
          <w:t>Curioni</w:t>
        </w:r>
        <w:proofErr w:type="spellEnd"/>
      </w:hyperlink>
      <w:r w:rsidRPr="0056441B">
        <w:rPr>
          <w:rStyle w:val="accordion-tabbedtab-mobile"/>
          <w:rFonts w:ascii="Arial" w:hAnsi="Arial" w:cs="Arial"/>
          <w:sz w:val="20"/>
          <w:szCs w:val="20"/>
          <w:bdr w:val="none" w:sz="0" w:space="0" w:color="auto" w:frame="1"/>
        </w:rPr>
        <w:t>, M.,  (2023)</w:t>
      </w:r>
      <w:r w:rsidRPr="0056441B">
        <w:rPr>
          <w:rFonts w:ascii="Arial" w:hAnsi="Arial" w:cs="Arial"/>
          <w:sz w:val="20"/>
          <w:szCs w:val="20"/>
          <w:lang w:val="en"/>
        </w:rPr>
        <w:t xml:space="preserve"> Evaluating organic coating performance by EIS: Correlation between long-term EIS measurements and corrosion of the metal substrate.</w:t>
      </w:r>
      <w:r w:rsidRPr="0056441B">
        <w:rPr>
          <w:rFonts w:ascii="Arial" w:hAnsi="Arial" w:cs="Arial"/>
          <w:i/>
          <w:sz w:val="20"/>
          <w:szCs w:val="20"/>
          <w:lang w:val="en"/>
        </w:rPr>
        <w:t xml:space="preserve"> Materials and corrosion </w:t>
      </w:r>
      <w:r w:rsidRPr="0056441B">
        <w:rPr>
          <w:rFonts w:ascii="Arial" w:hAnsi="Arial" w:cs="Arial"/>
          <w:sz w:val="20"/>
          <w:szCs w:val="20"/>
          <w:lang w:val="en"/>
        </w:rPr>
        <w:t xml:space="preserve">75 (2), 156-173 </w:t>
      </w:r>
    </w:p>
    <w:p w14:paraId="474E0839" w14:textId="77777777" w:rsidR="00881CBA" w:rsidRPr="0056441B" w:rsidRDefault="00881CBA" w:rsidP="00AD03DB">
      <w:pPr>
        <w:autoSpaceDE w:val="0"/>
        <w:autoSpaceDN w:val="0"/>
        <w:adjustRightInd w:val="0"/>
        <w:spacing w:after="0" w:line="360" w:lineRule="auto"/>
        <w:ind w:left="720" w:hanging="720"/>
        <w:jc w:val="both"/>
        <w:rPr>
          <w:rFonts w:ascii="Arial" w:hAnsi="Arial" w:cs="Arial"/>
          <w:color w:val="0000FF"/>
          <w:sz w:val="20"/>
          <w:szCs w:val="20"/>
          <w:u w:val="single"/>
        </w:rPr>
      </w:pPr>
      <w:r w:rsidRPr="0056441B">
        <w:rPr>
          <w:rFonts w:ascii="Arial" w:eastAsia="CharisSIL" w:hAnsi="Arial" w:cs="Arial"/>
          <w:sz w:val="20"/>
          <w:szCs w:val="20"/>
        </w:rPr>
        <w:t xml:space="preserve">Canosa, G., Alfieri, P. V. &amp;Giudice, C. A. (2014). High-solids, one-coat paints based on aliphatic epoxy resin-siloxanes for steel protection, </w:t>
      </w:r>
      <w:r w:rsidRPr="0056441B">
        <w:rPr>
          <w:rFonts w:ascii="Arial" w:eastAsia="CharisSIL" w:hAnsi="Arial" w:cs="Arial"/>
          <w:i/>
          <w:sz w:val="20"/>
          <w:szCs w:val="20"/>
        </w:rPr>
        <w:t>Prog.Org. Coat</w:t>
      </w:r>
      <w:r w:rsidRPr="0056441B">
        <w:rPr>
          <w:rFonts w:ascii="Arial" w:eastAsia="CharisSIL" w:hAnsi="Arial" w:cs="Arial"/>
          <w:sz w:val="20"/>
          <w:szCs w:val="20"/>
        </w:rPr>
        <w:t xml:space="preserve">. </w:t>
      </w:r>
      <w:r w:rsidRPr="0056441B">
        <w:rPr>
          <w:rFonts w:ascii="Arial" w:eastAsia="CharisSIL" w:hAnsi="Arial" w:cs="Arial"/>
          <w:b/>
          <w:sz w:val="20"/>
          <w:szCs w:val="20"/>
        </w:rPr>
        <w:t xml:space="preserve">(77), </w:t>
      </w:r>
      <w:r w:rsidRPr="0056441B">
        <w:rPr>
          <w:rFonts w:ascii="Arial" w:eastAsia="CharisSIL" w:hAnsi="Arial" w:cs="Arial"/>
          <w:sz w:val="20"/>
          <w:szCs w:val="20"/>
        </w:rPr>
        <w:t>1459–</w:t>
      </w:r>
      <w:proofErr w:type="gramStart"/>
      <w:r w:rsidRPr="0056441B">
        <w:rPr>
          <w:rFonts w:ascii="Arial" w:eastAsia="CharisSIL" w:hAnsi="Arial" w:cs="Arial"/>
          <w:sz w:val="20"/>
          <w:szCs w:val="20"/>
        </w:rPr>
        <w:t>1464.</w:t>
      </w:r>
      <w:r w:rsidRPr="0056441B">
        <w:rPr>
          <w:rStyle w:val="Hyperlink"/>
          <w:rFonts w:ascii="Arial" w:hAnsi="Arial" w:cs="Arial"/>
          <w:sz w:val="20"/>
          <w:szCs w:val="20"/>
        </w:rPr>
        <w:t>.</w:t>
      </w:r>
      <w:proofErr w:type="gramEnd"/>
    </w:p>
    <w:p w14:paraId="179E4BE0" w14:textId="77777777" w:rsidR="00881CBA" w:rsidRPr="0056441B" w:rsidRDefault="00881CBA" w:rsidP="00AD03DB">
      <w:pPr>
        <w:autoSpaceDE w:val="0"/>
        <w:autoSpaceDN w:val="0"/>
        <w:adjustRightInd w:val="0"/>
        <w:spacing w:after="0" w:line="360" w:lineRule="auto"/>
        <w:ind w:left="720" w:hanging="720"/>
        <w:jc w:val="both"/>
        <w:rPr>
          <w:rFonts w:ascii="Arial" w:eastAsia="CharisSIL" w:hAnsi="Arial" w:cs="Arial"/>
          <w:color w:val="0000FF"/>
          <w:sz w:val="20"/>
          <w:szCs w:val="20"/>
          <w:u w:val="single"/>
        </w:rPr>
      </w:pPr>
      <w:r w:rsidRPr="0056441B">
        <w:rPr>
          <w:rFonts w:ascii="Arial" w:eastAsia="CharisSIL" w:hAnsi="Arial" w:cs="Arial"/>
          <w:sz w:val="20"/>
          <w:szCs w:val="20"/>
        </w:rPr>
        <w:t xml:space="preserve">Chen, X., Wen, S. F., </w:t>
      </w:r>
      <w:proofErr w:type="gramStart"/>
      <w:r w:rsidRPr="0056441B">
        <w:rPr>
          <w:rFonts w:ascii="Arial" w:eastAsia="CharisSIL" w:hAnsi="Arial" w:cs="Arial"/>
          <w:sz w:val="20"/>
          <w:szCs w:val="20"/>
        </w:rPr>
        <w:t>Feng,  T.</w:t>
      </w:r>
      <w:proofErr w:type="gramEnd"/>
      <w:r w:rsidRPr="0056441B">
        <w:rPr>
          <w:rFonts w:ascii="Arial" w:eastAsia="CharisSIL" w:hAnsi="Arial" w:cs="Arial"/>
          <w:sz w:val="20"/>
          <w:szCs w:val="20"/>
        </w:rPr>
        <w:t xml:space="preserve">&amp; Yuan, X.  (2019). High solids organic-inorganic hybrid coatings based on silicone-epoxy-silica coating with improved anticorrosion performance for AA2024 protection. </w:t>
      </w:r>
      <w:r w:rsidRPr="0056441B">
        <w:rPr>
          <w:rFonts w:ascii="Arial" w:eastAsia="CharisSIL" w:hAnsi="Arial" w:cs="Arial"/>
          <w:i/>
          <w:sz w:val="20"/>
          <w:szCs w:val="20"/>
        </w:rPr>
        <w:t xml:space="preserve"> Progress in Organic Coatings</w:t>
      </w:r>
      <w:r w:rsidRPr="0056441B">
        <w:rPr>
          <w:rFonts w:ascii="Arial" w:eastAsia="CharisSIL" w:hAnsi="Arial" w:cs="Arial"/>
          <w:sz w:val="20"/>
          <w:szCs w:val="20"/>
        </w:rPr>
        <w:t xml:space="preserve">.  </w:t>
      </w:r>
      <w:hyperlink r:id="rId76" w:history="1">
        <w:r w:rsidRPr="0056441B">
          <w:rPr>
            <w:rStyle w:val="Hyperlink"/>
            <w:rFonts w:ascii="Arial" w:hAnsi="Arial" w:cs="Arial"/>
            <w:color w:val="auto"/>
            <w:sz w:val="20"/>
            <w:szCs w:val="20"/>
          </w:rPr>
          <w:t>(139</w:t>
        </w:r>
      </w:hyperlink>
      <w:r w:rsidRPr="0056441B">
        <w:rPr>
          <w:rFonts w:ascii="Arial" w:hAnsi="Arial" w:cs="Arial"/>
          <w:sz w:val="20"/>
          <w:szCs w:val="20"/>
        </w:rPr>
        <w:t>),</w:t>
      </w:r>
      <w:r w:rsidRPr="0056441B">
        <w:rPr>
          <w:rFonts w:ascii="Arial" w:hAnsi="Arial" w:cs="Arial"/>
          <w:b/>
          <w:sz w:val="20"/>
          <w:szCs w:val="20"/>
        </w:rPr>
        <w:t xml:space="preserve"> </w:t>
      </w:r>
      <w:r w:rsidRPr="0056441B">
        <w:rPr>
          <w:rFonts w:ascii="Arial" w:hAnsi="Arial" w:cs="Arial"/>
          <w:sz w:val="20"/>
          <w:szCs w:val="20"/>
        </w:rPr>
        <w:t xml:space="preserve">105374. </w:t>
      </w:r>
    </w:p>
    <w:p w14:paraId="2ED189B2"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eastAsia="MinionPro-Regular2" w:hAnsi="Arial" w:cs="Arial"/>
          <w:sz w:val="20"/>
          <w:szCs w:val="20"/>
        </w:rPr>
        <w:lastRenderedPageBreak/>
        <w:t>Conradi, M., Kocijan, A., Kek-Merl, D., Zorko, M. &amp;</w:t>
      </w:r>
      <w:proofErr w:type="spellStart"/>
      <w:r w:rsidRPr="0056441B">
        <w:rPr>
          <w:rFonts w:ascii="Arial" w:eastAsia="MinionPro-Regular2" w:hAnsi="Arial" w:cs="Arial"/>
          <w:sz w:val="20"/>
          <w:szCs w:val="20"/>
        </w:rPr>
        <w:t>Verpoest</w:t>
      </w:r>
      <w:proofErr w:type="spellEnd"/>
      <w:r w:rsidRPr="0056441B">
        <w:rPr>
          <w:rFonts w:ascii="Arial" w:eastAsia="MinionPro-Regular2" w:hAnsi="Arial" w:cs="Arial"/>
          <w:sz w:val="20"/>
          <w:szCs w:val="20"/>
        </w:rPr>
        <w:t xml:space="preserve">, I. (2014).  Mechanical and anticorrosion properties of </w:t>
      </w:r>
      <w:proofErr w:type="spellStart"/>
      <w:r w:rsidRPr="0056441B">
        <w:rPr>
          <w:rFonts w:ascii="Arial" w:eastAsia="MinionPro-Regular2" w:hAnsi="Arial" w:cs="Arial"/>
          <w:sz w:val="20"/>
          <w:szCs w:val="20"/>
        </w:rPr>
        <w:t>nanosilica</w:t>
      </w:r>
      <w:proofErr w:type="spellEnd"/>
      <w:r w:rsidRPr="0056441B">
        <w:rPr>
          <w:rFonts w:ascii="Arial" w:eastAsia="MinionPro-Regular2" w:hAnsi="Arial" w:cs="Arial"/>
          <w:sz w:val="20"/>
          <w:szCs w:val="20"/>
        </w:rPr>
        <w:t xml:space="preserve"> filled epoxy-resin composite coatings. </w:t>
      </w:r>
      <w:r w:rsidRPr="0056441B">
        <w:rPr>
          <w:rFonts w:ascii="Arial" w:eastAsia="MinionPro-Regular2" w:hAnsi="Arial" w:cs="Arial"/>
          <w:i/>
          <w:iCs/>
          <w:sz w:val="20"/>
          <w:szCs w:val="20"/>
        </w:rPr>
        <w:t>Applied Surface Science</w:t>
      </w:r>
      <w:r w:rsidRPr="0056441B">
        <w:rPr>
          <w:rFonts w:ascii="Arial" w:eastAsia="MinionPro-Regular2" w:hAnsi="Arial" w:cs="Arial"/>
          <w:sz w:val="20"/>
          <w:szCs w:val="20"/>
        </w:rPr>
        <w:t>, (292),</w:t>
      </w:r>
      <w:r w:rsidRPr="0056441B">
        <w:rPr>
          <w:rFonts w:ascii="Arial" w:eastAsia="MinionPro-Regular2" w:hAnsi="Arial" w:cs="Arial"/>
          <w:b/>
          <w:sz w:val="20"/>
          <w:szCs w:val="20"/>
        </w:rPr>
        <w:t xml:space="preserve"> </w:t>
      </w:r>
      <w:r w:rsidRPr="0056441B">
        <w:rPr>
          <w:rFonts w:ascii="Arial" w:eastAsia="MinionPro-Regular2" w:hAnsi="Arial" w:cs="Arial"/>
          <w:sz w:val="20"/>
          <w:szCs w:val="20"/>
        </w:rPr>
        <w:t xml:space="preserve">432–437.  </w:t>
      </w:r>
      <w:r w:rsidRPr="0056441B">
        <w:rPr>
          <w:rStyle w:val="Hyperlink"/>
          <w:rFonts w:ascii="Arial" w:hAnsi="Arial" w:cs="Arial"/>
          <w:i/>
          <w:iCs/>
          <w:sz w:val="20"/>
          <w:szCs w:val="20"/>
        </w:rPr>
        <w:t>.</w:t>
      </w:r>
    </w:p>
    <w:p w14:paraId="379C49C8"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 xml:space="preserve">Costa, M.  &amp; Klein, C.B. (2006). Toxicity and Carcinogenicity of Chromium Compounds in Humans. Critical Review in Toxicology, 36(2), 155- </w:t>
      </w:r>
      <w:proofErr w:type="gramStart"/>
      <w:r w:rsidRPr="0056441B">
        <w:rPr>
          <w:rFonts w:ascii="Arial" w:hAnsi="Arial" w:cs="Arial"/>
          <w:sz w:val="20"/>
          <w:szCs w:val="20"/>
        </w:rPr>
        <w:t>163..</w:t>
      </w:r>
      <w:proofErr w:type="gramEnd"/>
    </w:p>
    <w:p w14:paraId="01C74884" w14:textId="77777777" w:rsidR="00881CBA" w:rsidRPr="0056441B" w:rsidRDefault="00881CBA" w:rsidP="00AD03DB">
      <w:pPr>
        <w:autoSpaceDE w:val="0"/>
        <w:autoSpaceDN w:val="0"/>
        <w:adjustRightInd w:val="0"/>
        <w:spacing w:after="0" w:line="360" w:lineRule="auto"/>
        <w:ind w:left="720" w:hanging="720"/>
        <w:jc w:val="both"/>
        <w:rPr>
          <w:rFonts w:ascii="Arial" w:hAnsi="Arial" w:cs="Arial"/>
          <w:color w:val="0000FF"/>
          <w:sz w:val="20"/>
          <w:szCs w:val="20"/>
          <w:u w:val="single"/>
        </w:rPr>
      </w:pPr>
      <w:r w:rsidRPr="0056441B">
        <w:rPr>
          <w:rFonts w:ascii="Arial" w:hAnsi="Arial" w:cs="Arial"/>
          <w:bCs/>
          <w:sz w:val="20"/>
          <w:szCs w:val="20"/>
          <w:lang w:eastAsia="en-GB"/>
        </w:rPr>
        <w:t>Crivello, J. V., &amp; Bulut, U. (2005).</w:t>
      </w:r>
      <w:r w:rsidRPr="0056441B">
        <w:rPr>
          <w:rFonts w:ascii="Arial" w:hAnsi="Arial" w:cs="Arial"/>
          <w:sz w:val="20"/>
          <w:szCs w:val="20"/>
          <w:lang w:eastAsia="en-GB"/>
        </w:rPr>
        <w:t xml:space="preserve"> </w:t>
      </w:r>
      <w:r w:rsidRPr="0056441B">
        <w:rPr>
          <w:rFonts w:ascii="Arial" w:hAnsi="Arial" w:cs="Arial"/>
          <w:iCs/>
          <w:sz w:val="20"/>
          <w:szCs w:val="20"/>
          <w:lang w:eastAsia="en-GB"/>
        </w:rPr>
        <w:t>"The effects of UV light on coatings:</w:t>
      </w:r>
      <w:r w:rsidRPr="0056441B">
        <w:rPr>
          <w:rFonts w:ascii="Arial" w:hAnsi="Arial" w:cs="Arial"/>
          <w:i/>
          <w:iCs/>
          <w:sz w:val="20"/>
          <w:szCs w:val="20"/>
          <w:lang w:eastAsia="en-GB"/>
        </w:rPr>
        <w:t xml:space="preserve"> </w:t>
      </w:r>
      <w:r w:rsidRPr="0056441B">
        <w:rPr>
          <w:rFonts w:ascii="Arial" w:hAnsi="Arial" w:cs="Arial"/>
          <w:iCs/>
          <w:sz w:val="20"/>
          <w:szCs w:val="20"/>
          <w:lang w:eastAsia="en-GB"/>
        </w:rPr>
        <w:t xml:space="preserve">Mechanisms and protection strategies. </w:t>
      </w:r>
      <w:r w:rsidRPr="0056441B">
        <w:rPr>
          <w:rFonts w:ascii="Arial" w:hAnsi="Arial" w:cs="Arial"/>
          <w:i/>
          <w:iCs/>
          <w:sz w:val="20"/>
          <w:szCs w:val="20"/>
          <w:lang w:eastAsia="en-GB"/>
        </w:rPr>
        <w:t>Progress in Organic Coatings</w:t>
      </w:r>
      <w:r w:rsidRPr="0056441B">
        <w:rPr>
          <w:rFonts w:ascii="Arial" w:hAnsi="Arial" w:cs="Arial"/>
          <w:sz w:val="20"/>
          <w:szCs w:val="20"/>
          <w:lang w:eastAsia="en-GB"/>
        </w:rPr>
        <w:t>, 53(1), 1–20.</w:t>
      </w:r>
    </w:p>
    <w:p w14:paraId="55358EAC" w14:textId="77777777" w:rsidR="00881CBA" w:rsidRPr="0056441B" w:rsidRDefault="00881CBA" w:rsidP="00AD03DB">
      <w:pPr>
        <w:autoSpaceDE w:val="0"/>
        <w:autoSpaceDN w:val="0"/>
        <w:adjustRightInd w:val="0"/>
        <w:spacing w:after="0" w:line="360" w:lineRule="auto"/>
        <w:ind w:left="720" w:hanging="720"/>
        <w:jc w:val="both"/>
        <w:rPr>
          <w:rFonts w:ascii="Arial" w:hAnsi="Arial" w:cs="Arial"/>
          <w:color w:val="0000FF"/>
          <w:sz w:val="20"/>
          <w:szCs w:val="20"/>
          <w:u w:val="single"/>
        </w:rPr>
      </w:pPr>
      <w:r w:rsidRPr="0056441B">
        <w:rPr>
          <w:rFonts w:ascii="Arial" w:hAnsi="Arial" w:cs="Arial"/>
          <w:sz w:val="20"/>
          <w:szCs w:val="20"/>
          <w:lang w:eastAsia="en-GB"/>
        </w:rPr>
        <w:t xml:space="preserve"> </w:t>
      </w:r>
      <w:r w:rsidRPr="0056441B">
        <w:rPr>
          <w:rFonts w:ascii="Arial" w:hAnsi="Arial" w:cs="Arial"/>
          <w:bCs/>
          <w:sz w:val="20"/>
          <w:szCs w:val="20"/>
          <w:lang w:eastAsia="en-GB"/>
        </w:rPr>
        <w:t>Dandan Sun</w:t>
      </w:r>
      <w:r w:rsidRPr="0056441B">
        <w:rPr>
          <w:rFonts w:ascii="Arial" w:hAnsi="Arial" w:cs="Arial"/>
          <w:sz w:val="20"/>
          <w:szCs w:val="20"/>
          <w:lang w:eastAsia="en-GB"/>
        </w:rPr>
        <w:t xml:space="preserve">, </w:t>
      </w:r>
      <w:r w:rsidRPr="0056441B">
        <w:rPr>
          <w:rFonts w:ascii="Arial" w:hAnsi="Arial" w:cs="Arial"/>
          <w:bCs/>
          <w:sz w:val="20"/>
          <w:szCs w:val="20"/>
          <w:lang w:eastAsia="en-GB"/>
        </w:rPr>
        <w:t>William A. Brantley</w:t>
      </w:r>
      <w:r w:rsidRPr="0056441B">
        <w:rPr>
          <w:rFonts w:ascii="Arial" w:hAnsi="Arial" w:cs="Arial"/>
          <w:sz w:val="20"/>
          <w:szCs w:val="20"/>
          <w:lang w:eastAsia="en-GB"/>
        </w:rPr>
        <w:t xml:space="preserve">, </w:t>
      </w:r>
      <w:r w:rsidRPr="0056441B">
        <w:rPr>
          <w:rFonts w:ascii="Arial" w:hAnsi="Arial" w:cs="Arial"/>
          <w:bCs/>
          <w:sz w:val="20"/>
          <w:szCs w:val="20"/>
          <w:lang w:eastAsia="en-GB"/>
        </w:rPr>
        <w:t>Gerald S. Frankel</w:t>
      </w:r>
      <w:r w:rsidRPr="0056441B">
        <w:rPr>
          <w:rFonts w:ascii="Arial" w:hAnsi="Arial" w:cs="Arial"/>
          <w:sz w:val="20"/>
          <w:szCs w:val="20"/>
          <w:lang w:eastAsia="en-GB"/>
        </w:rPr>
        <w:t xml:space="preserve">, </w:t>
      </w:r>
      <w:r w:rsidRPr="0056441B">
        <w:rPr>
          <w:rFonts w:ascii="Arial" w:hAnsi="Arial" w:cs="Arial"/>
          <w:bCs/>
          <w:sz w:val="20"/>
          <w:szCs w:val="20"/>
          <w:lang w:eastAsia="en-GB"/>
        </w:rPr>
        <w:t>Ramin H. Heshmati</w:t>
      </w:r>
      <w:r w:rsidRPr="0056441B">
        <w:rPr>
          <w:rFonts w:ascii="Arial" w:hAnsi="Arial" w:cs="Arial"/>
          <w:sz w:val="20"/>
          <w:szCs w:val="20"/>
          <w:lang w:eastAsia="en-GB"/>
        </w:rPr>
        <w:t xml:space="preserve"> &amp; </w:t>
      </w:r>
      <w:proofErr w:type="gramStart"/>
      <w:r w:rsidRPr="0056441B">
        <w:rPr>
          <w:rFonts w:ascii="Arial" w:hAnsi="Arial" w:cs="Arial"/>
          <w:bCs/>
          <w:sz w:val="20"/>
          <w:szCs w:val="20"/>
          <w:lang w:eastAsia="en-GB"/>
        </w:rPr>
        <w:t>William  M.</w:t>
      </w:r>
      <w:proofErr w:type="gramEnd"/>
      <w:r w:rsidRPr="0056441B">
        <w:rPr>
          <w:rFonts w:ascii="Arial" w:hAnsi="Arial" w:cs="Arial"/>
          <w:bCs/>
          <w:sz w:val="20"/>
          <w:szCs w:val="20"/>
          <w:lang w:eastAsia="en-GB"/>
        </w:rPr>
        <w:t xml:space="preserve"> Johnston (2018).</w:t>
      </w:r>
      <w:r w:rsidRPr="0056441B">
        <w:rPr>
          <w:rFonts w:ascii="Arial" w:hAnsi="Arial" w:cs="Arial"/>
          <w:sz w:val="20"/>
          <w:szCs w:val="20"/>
        </w:rPr>
        <w:t xml:space="preserve">   </w:t>
      </w:r>
      <w:proofErr w:type="spellStart"/>
      <w:r w:rsidRPr="0056441B">
        <w:rPr>
          <w:rFonts w:ascii="Arial" w:hAnsi="Arial" w:cs="Arial"/>
          <w:iCs/>
          <w:sz w:val="20"/>
          <w:szCs w:val="20"/>
        </w:rPr>
        <w:t>Potentiodynamic</w:t>
      </w:r>
      <w:proofErr w:type="spellEnd"/>
      <w:r w:rsidRPr="0056441B">
        <w:rPr>
          <w:rFonts w:ascii="Arial" w:hAnsi="Arial" w:cs="Arial"/>
          <w:iCs/>
          <w:sz w:val="20"/>
          <w:szCs w:val="20"/>
        </w:rPr>
        <w:t xml:space="preserve"> polarization study of the corrosion </w:t>
      </w:r>
      <w:proofErr w:type="spellStart"/>
      <w:r w:rsidRPr="0056441B">
        <w:rPr>
          <w:rFonts w:ascii="Arial" w:hAnsi="Arial" w:cs="Arial"/>
          <w:iCs/>
          <w:sz w:val="20"/>
          <w:szCs w:val="20"/>
        </w:rPr>
        <w:t>behavior</w:t>
      </w:r>
      <w:proofErr w:type="spellEnd"/>
      <w:r w:rsidRPr="0056441B">
        <w:rPr>
          <w:rFonts w:ascii="Arial" w:hAnsi="Arial" w:cs="Arial"/>
          <w:iCs/>
          <w:sz w:val="20"/>
          <w:szCs w:val="20"/>
        </w:rPr>
        <w:t xml:space="preserve"> of palladium-silver dental alloys. </w:t>
      </w:r>
      <w:r w:rsidRPr="0056441B">
        <w:rPr>
          <w:rFonts w:ascii="Arial" w:hAnsi="Arial" w:cs="Arial"/>
          <w:sz w:val="20"/>
          <w:szCs w:val="20"/>
          <w:lang w:eastAsia="en-GB"/>
        </w:rPr>
        <w:t>Journal of Prosthetic Dentistry</w:t>
      </w:r>
      <w:r w:rsidRPr="0056441B">
        <w:rPr>
          <w:rFonts w:ascii="Arial" w:hAnsi="Arial" w:cs="Arial"/>
          <w:sz w:val="20"/>
          <w:szCs w:val="20"/>
        </w:rPr>
        <w:t>. 119(4</w:t>
      </w:r>
      <w:proofErr w:type="gramStart"/>
      <w:r w:rsidRPr="0056441B">
        <w:rPr>
          <w:rFonts w:ascii="Arial" w:hAnsi="Arial" w:cs="Arial"/>
          <w:sz w:val="20"/>
          <w:szCs w:val="20"/>
        </w:rPr>
        <w:t>),  650</w:t>
      </w:r>
      <w:proofErr w:type="gramEnd"/>
      <w:r w:rsidRPr="0056441B">
        <w:rPr>
          <w:rFonts w:ascii="Arial" w:hAnsi="Arial" w:cs="Arial"/>
          <w:sz w:val="20"/>
          <w:szCs w:val="20"/>
        </w:rPr>
        <w:t>–656.</w:t>
      </w:r>
    </w:p>
    <w:p w14:paraId="02AF4876" w14:textId="77777777" w:rsidR="00881CBA" w:rsidRPr="0056441B" w:rsidRDefault="00881CBA" w:rsidP="00AD03DB">
      <w:pPr>
        <w:autoSpaceDE w:val="0"/>
        <w:autoSpaceDN w:val="0"/>
        <w:adjustRightInd w:val="0"/>
        <w:spacing w:after="0" w:line="360" w:lineRule="auto"/>
        <w:ind w:left="720" w:hanging="720"/>
        <w:jc w:val="both"/>
        <w:rPr>
          <w:rStyle w:val="relative"/>
          <w:rFonts w:ascii="Arial" w:hAnsi="Arial" w:cs="Arial"/>
          <w:sz w:val="20"/>
          <w:szCs w:val="20"/>
        </w:rPr>
      </w:pPr>
      <w:r w:rsidRPr="0056441B">
        <w:rPr>
          <w:rStyle w:val="relative"/>
          <w:rFonts w:ascii="Arial" w:hAnsi="Arial" w:cs="Arial"/>
          <w:sz w:val="20"/>
          <w:szCs w:val="20"/>
        </w:rPr>
        <w:t xml:space="preserve">Edward L. Lee, Israel E. Wachs </w:t>
      </w:r>
      <w:proofErr w:type="gramStart"/>
      <w:r w:rsidRPr="0056441B">
        <w:rPr>
          <w:rStyle w:val="relative"/>
          <w:rFonts w:ascii="Arial" w:hAnsi="Arial" w:cs="Arial"/>
          <w:sz w:val="20"/>
          <w:szCs w:val="20"/>
        </w:rPr>
        <w:t>( 2007</w:t>
      </w:r>
      <w:proofErr w:type="gramEnd"/>
      <w:r w:rsidRPr="0056441B">
        <w:rPr>
          <w:rStyle w:val="relative"/>
          <w:rFonts w:ascii="Arial" w:hAnsi="Arial" w:cs="Arial"/>
          <w:sz w:val="20"/>
          <w:szCs w:val="20"/>
        </w:rPr>
        <w:t xml:space="preserve">) </w:t>
      </w:r>
      <w:r w:rsidRPr="0056441B">
        <w:rPr>
          <w:rFonts w:ascii="Arial" w:hAnsi="Arial" w:cs="Arial"/>
          <w:sz w:val="20"/>
          <w:szCs w:val="20"/>
        </w:rPr>
        <w:t xml:space="preserve">In Situ Spectroscopic Investigation of the Molecular and Electronic Structures of </w:t>
      </w:r>
      <w:proofErr w:type="spellStart"/>
      <w:r w:rsidRPr="0056441B">
        <w:rPr>
          <w:rFonts w:ascii="Arial" w:hAnsi="Arial" w:cs="Arial"/>
          <w:sz w:val="20"/>
          <w:szCs w:val="20"/>
        </w:rPr>
        <w:t>SiO</w:t>
      </w:r>
      <w:proofErr w:type="spellEnd"/>
      <w:r w:rsidRPr="0056441B">
        <w:rPr>
          <w:rFonts w:ascii="Cambria Math" w:hAnsi="Cambria Math" w:cs="Cambria Math"/>
          <w:sz w:val="20"/>
          <w:szCs w:val="20"/>
        </w:rPr>
        <w:t>₂</w:t>
      </w:r>
      <w:r w:rsidRPr="0056441B">
        <w:rPr>
          <w:rFonts w:ascii="Arial" w:hAnsi="Arial" w:cs="Arial"/>
          <w:sz w:val="20"/>
          <w:szCs w:val="20"/>
        </w:rPr>
        <w:t xml:space="preserve"> Supported Surface Metal </w:t>
      </w:r>
      <w:proofErr w:type="spellStart"/>
      <w:r w:rsidRPr="0056441B">
        <w:rPr>
          <w:rFonts w:ascii="Arial" w:hAnsi="Arial" w:cs="Arial"/>
          <w:sz w:val="20"/>
          <w:szCs w:val="20"/>
        </w:rPr>
        <w:t>Oxides"</w:t>
      </w:r>
      <w:r w:rsidRPr="0056441B">
        <w:rPr>
          <w:rStyle w:val="Emphasis"/>
          <w:rFonts w:ascii="Arial" w:hAnsi="Arial" w:cs="Arial"/>
          <w:sz w:val="20"/>
          <w:szCs w:val="20"/>
        </w:rPr>
        <w:t>The</w:t>
      </w:r>
      <w:proofErr w:type="spellEnd"/>
      <w:r w:rsidRPr="0056441B">
        <w:rPr>
          <w:rStyle w:val="Emphasis"/>
          <w:rFonts w:ascii="Arial" w:hAnsi="Arial" w:cs="Arial"/>
          <w:sz w:val="20"/>
          <w:szCs w:val="20"/>
        </w:rPr>
        <w:t xml:space="preserve"> Journal of Physical Chemistry C pp </w:t>
      </w:r>
      <w:r w:rsidRPr="0056441B">
        <w:rPr>
          <w:rStyle w:val="relative"/>
          <w:rFonts w:ascii="Arial" w:hAnsi="Arial" w:cs="Arial"/>
          <w:sz w:val="20"/>
          <w:szCs w:val="20"/>
        </w:rPr>
        <w:t xml:space="preserve">14410–14425 </w:t>
      </w:r>
    </w:p>
    <w:p w14:paraId="35710CE2" w14:textId="288F5275"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 xml:space="preserve">Edward L. Lee, Israel E. Wachs (2008) In Situ Raman Spectroscopy of </w:t>
      </w:r>
      <w:proofErr w:type="spellStart"/>
      <w:r w:rsidRPr="0056441B">
        <w:rPr>
          <w:rFonts w:ascii="Arial" w:hAnsi="Arial" w:cs="Arial"/>
          <w:sz w:val="20"/>
          <w:szCs w:val="20"/>
        </w:rPr>
        <w:t>SiO</w:t>
      </w:r>
      <w:proofErr w:type="spellEnd"/>
      <w:r w:rsidRPr="0056441B">
        <w:rPr>
          <w:rFonts w:ascii="Cambria Math" w:hAnsi="Cambria Math" w:cs="Cambria Math"/>
          <w:sz w:val="20"/>
          <w:szCs w:val="20"/>
        </w:rPr>
        <w:t>₂</w:t>
      </w:r>
      <w:r w:rsidRPr="0056441B">
        <w:rPr>
          <w:rFonts w:ascii="Arial" w:hAnsi="Arial" w:cs="Arial"/>
          <w:sz w:val="20"/>
          <w:szCs w:val="20"/>
        </w:rPr>
        <w:t xml:space="preserve">-Supported </w:t>
      </w:r>
      <w:proofErr w:type="spellStart"/>
      <w:r w:rsidRPr="0056441B">
        <w:rPr>
          <w:rFonts w:ascii="Arial" w:hAnsi="Arial" w:cs="Arial"/>
          <w:sz w:val="20"/>
          <w:szCs w:val="20"/>
        </w:rPr>
        <w:t>TransitionMetalOxide</w:t>
      </w:r>
      <w:proofErr w:type="spellEnd"/>
      <w:r w:rsidRPr="0056441B">
        <w:rPr>
          <w:rFonts w:ascii="Arial" w:hAnsi="Arial" w:cs="Arial"/>
          <w:sz w:val="20"/>
          <w:szCs w:val="20"/>
        </w:rPr>
        <w:t xml:space="preserve"> Catalysts: An Isotopic ¹⁸O−¹⁶O Exchange Study" The Journal of Physical Chemistry </w:t>
      </w:r>
      <w:proofErr w:type="gramStart"/>
      <w:r w:rsidRPr="0056441B">
        <w:rPr>
          <w:rFonts w:ascii="Arial" w:hAnsi="Arial" w:cs="Arial"/>
          <w:sz w:val="20"/>
          <w:szCs w:val="20"/>
        </w:rPr>
        <w:t xml:space="preserve">C </w:t>
      </w:r>
      <w:r w:rsidRPr="0056441B">
        <w:rPr>
          <w:rStyle w:val="Strong"/>
          <w:rFonts w:ascii="Arial" w:hAnsi="Arial" w:cs="Arial"/>
          <w:sz w:val="20"/>
          <w:szCs w:val="20"/>
        </w:rPr>
        <w:t>:</w:t>
      </w:r>
      <w:proofErr w:type="gramEnd"/>
      <w:r w:rsidRPr="0056441B">
        <w:rPr>
          <w:rFonts w:ascii="Arial" w:hAnsi="Arial" w:cs="Arial"/>
          <w:sz w:val="20"/>
          <w:szCs w:val="20"/>
        </w:rPr>
        <w:t xml:space="preserve"> </w:t>
      </w:r>
      <w:r w:rsidRPr="0056441B">
        <w:rPr>
          <w:rStyle w:val="relative"/>
          <w:rFonts w:ascii="Arial" w:hAnsi="Arial" w:cs="Arial"/>
          <w:sz w:val="20"/>
          <w:szCs w:val="20"/>
        </w:rPr>
        <w:t>6487–6498</w:t>
      </w:r>
      <w:r w:rsidRPr="0056441B">
        <w:rPr>
          <w:rFonts w:ascii="Arial" w:hAnsi="Arial" w:cs="Arial"/>
          <w:sz w:val="20"/>
          <w:szCs w:val="20"/>
        </w:rPr>
        <w:t>​</w:t>
      </w:r>
      <w:r w:rsidR="00CC3CAA">
        <w:rPr>
          <w:rFonts w:ascii="Arial" w:hAnsi="Arial" w:cs="Arial"/>
          <w:sz w:val="20"/>
          <w:szCs w:val="20"/>
        </w:rPr>
        <w:t>.</w:t>
      </w:r>
    </w:p>
    <w:p w14:paraId="4D0807BA"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Ellis, B., (1993). Chemistry and Technology of Epoxy Resins, 11st, Ed, 46 – 344) Blackie Academic and Professional, London. Chapman &amp; Hali in.  ISBN 978-94-010-5302-0 ISBN 978-94-011-2932-9 (eBook).</w:t>
      </w:r>
    </w:p>
    <w:p w14:paraId="481D4B4D"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El-</w:t>
      </w:r>
      <w:proofErr w:type="spellStart"/>
      <w:r w:rsidRPr="0056441B">
        <w:rPr>
          <w:rFonts w:ascii="Arial" w:hAnsi="Arial" w:cs="Arial"/>
          <w:sz w:val="20"/>
          <w:szCs w:val="20"/>
        </w:rPr>
        <w:t>Aonni</w:t>
      </w:r>
      <w:proofErr w:type="spellEnd"/>
      <w:r w:rsidRPr="0056441B">
        <w:rPr>
          <w:rFonts w:ascii="Arial" w:hAnsi="Arial" w:cs="Arial"/>
          <w:sz w:val="20"/>
          <w:szCs w:val="20"/>
        </w:rPr>
        <w:t xml:space="preserve">, N., Dagdag, O., Amri, A.E., Amrani, B., </w:t>
      </w:r>
      <w:proofErr w:type="spellStart"/>
      <w:r w:rsidRPr="0056441B">
        <w:rPr>
          <w:rFonts w:ascii="Arial" w:hAnsi="Arial" w:cs="Arial"/>
          <w:sz w:val="20"/>
          <w:szCs w:val="20"/>
        </w:rPr>
        <w:t>M’hamed</w:t>
      </w:r>
      <w:proofErr w:type="spellEnd"/>
      <w:r w:rsidRPr="0056441B">
        <w:rPr>
          <w:rFonts w:ascii="Arial" w:hAnsi="Arial" w:cs="Arial"/>
          <w:sz w:val="20"/>
          <w:szCs w:val="20"/>
        </w:rPr>
        <w:t xml:space="preserve">, B., &amp; </w:t>
      </w:r>
      <w:proofErr w:type="spellStart"/>
      <w:r w:rsidRPr="0056441B">
        <w:rPr>
          <w:rFonts w:ascii="Arial" w:hAnsi="Arial" w:cs="Arial"/>
          <w:sz w:val="20"/>
          <w:szCs w:val="20"/>
        </w:rPr>
        <w:t>Yousfi</w:t>
      </w:r>
      <w:proofErr w:type="spellEnd"/>
      <w:r w:rsidRPr="0056441B">
        <w:rPr>
          <w:rFonts w:ascii="Arial" w:hAnsi="Arial" w:cs="Arial"/>
          <w:sz w:val="20"/>
          <w:szCs w:val="20"/>
        </w:rPr>
        <w:t xml:space="preserve">, H. (2024). Hybrid/Br inhibitor in corrosion protection of steel: experimental and theoretical investigation. </w:t>
      </w:r>
      <w:r w:rsidRPr="0056441B">
        <w:rPr>
          <w:rFonts w:ascii="Arial" w:hAnsi="Arial" w:cs="Arial"/>
          <w:i/>
          <w:sz w:val="20"/>
          <w:szCs w:val="20"/>
        </w:rPr>
        <w:t>Environmental Science and pollution Research,</w:t>
      </w:r>
      <w:r w:rsidRPr="0056441B">
        <w:rPr>
          <w:rFonts w:ascii="Arial" w:hAnsi="Arial" w:cs="Arial"/>
          <w:sz w:val="20"/>
          <w:szCs w:val="20"/>
        </w:rPr>
        <w:t xml:space="preserve"> (31), 1033-1049.</w:t>
      </w:r>
    </w:p>
    <w:p w14:paraId="26DEB5EC" w14:textId="77777777" w:rsidR="00881CBA" w:rsidRPr="0056441B" w:rsidRDefault="00881CBA" w:rsidP="00AD03DB">
      <w:pPr>
        <w:autoSpaceDE w:val="0"/>
        <w:autoSpaceDN w:val="0"/>
        <w:adjustRightInd w:val="0"/>
        <w:spacing w:after="0" w:line="360" w:lineRule="auto"/>
        <w:ind w:left="720" w:hanging="720"/>
        <w:jc w:val="both"/>
        <w:rPr>
          <w:rStyle w:val="HTMLCite"/>
          <w:rFonts w:ascii="Arial" w:hAnsi="Arial" w:cs="Arial"/>
          <w:i w:val="0"/>
          <w:iCs w:val="0"/>
          <w:sz w:val="20"/>
          <w:szCs w:val="20"/>
        </w:rPr>
      </w:pPr>
      <w:proofErr w:type="spellStart"/>
      <w:r w:rsidRPr="0056441B">
        <w:rPr>
          <w:rFonts w:ascii="Arial" w:hAnsi="Arial" w:cs="Arial"/>
          <w:sz w:val="20"/>
          <w:szCs w:val="20"/>
        </w:rPr>
        <w:t>Fandi</w:t>
      </w:r>
      <w:proofErr w:type="spellEnd"/>
      <w:r w:rsidRPr="0056441B">
        <w:rPr>
          <w:rFonts w:ascii="Arial" w:hAnsi="Arial" w:cs="Arial"/>
          <w:sz w:val="20"/>
          <w:szCs w:val="20"/>
        </w:rPr>
        <w:t xml:space="preserve">, M. &amp; Li, L. (2018). </w:t>
      </w:r>
      <w:r w:rsidRPr="0056441B">
        <w:rPr>
          <w:rFonts w:ascii="Arial" w:hAnsi="Arial" w:cs="Arial"/>
          <w:bCs/>
          <w:sz w:val="20"/>
          <w:szCs w:val="20"/>
        </w:rPr>
        <w:t xml:space="preserve">Electrochemical evaluation technologies of organic </w:t>
      </w:r>
      <w:proofErr w:type="gramStart"/>
      <w:r w:rsidRPr="0056441B">
        <w:rPr>
          <w:rFonts w:ascii="Arial" w:hAnsi="Arial" w:cs="Arial"/>
          <w:bCs/>
          <w:sz w:val="20"/>
          <w:szCs w:val="20"/>
        </w:rPr>
        <w:t xml:space="preserve">coatings </w:t>
      </w:r>
      <w:r w:rsidRPr="0056441B">
        <w:rPr>
          <w:rFonts w:ascii="Arial" w:hAnsi="Arial" w:cs="Arial"/>
          <w:bCs/>
          <w:i/>
          <w:sz w:val="20"/>
          <w:szCs w:val="20"/>
        </w:rPr>
        <w:t>.</w:t>
      </w:r>
      <w:proofErr w:type="spellStart"/>
      <w:r w:rsidRPr="0056441B">
        <w:rPr>
          <w:rFonts w:ascii="Arial" w:hAnsi="Arial" w:cs="Arial"/>
          <w:bCs/>
          <w:i/>
          <w:sz w:val="20"/>
          <w:szCs w:val="20"/>
        </w:rPr>
        <w:t>Coatingand</w:t>
      </w:r>
      <w:proofErr w:type="spellEnd"/>
      <w:proofErr w:type="gramEnd"/>
      <w:r w:rsidRPr="0056441B">
        <w:rPr>
          <w:rFonts w:ascii="Arial" w:hAnsi="Arial" w:cs="Arial"/>
          <w:bCs/>
          <w:i/>
          <w:sz w:val="20"/>
          <w:szCs w:val="20"/>
        </w:rPr>
        <w:t xml:space="preserve"> thin film </w:t>
      </w:r>
      <w:proofErr w:type="gramStart"/>
      <w:r w:rsidRPr="0056441B">
        <w:rPr>
          <w:rFonts w:ascii="Arial" w:hAnsi="Arial" w:cs="Arial"/>
          <w:bCs/>
          <w:i/>
          <w:sz w:val="20"/>
          <w:szCs w:val="20"/>
        </w:rPr>
        <w:t>technology</w:t>
      </w:r>
      <w:r w:rsidRPr="0056441B">
        <w:rPr>
          <w:rFonts w:ascii="Arial" w:hAnsi="Arial" w:cs="Arial"/>
          <w:bCs/>
          <w:sz w:val="20"/>
          <w:szCs w:val="20"/>
        </w:rPr>
        <w:t>.</w:t>
      </w:r>
      <w:r w:rsidRPr="0056441B">
        <w:rPr>
          <w:rStyle w:val="Hyperlink"/>
          <w:rFonts w:ascii="Arial" w:hAnsi="Arial" w:cs="Arial"/>
          <w:sz w:val="20"/>
          <w:szCs w:val="20"/>
        </w:rPr>
        <w:t>.</w:t>
      </w:r>
      <w:proofErr w:type="gramEnd"/>
    </w:p>
    <w:p w14:paraId="48F5D642"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bCs/>
          <w:sz w:val="20"/>
          <w:szCs w:val="20"/>
        </w:rPr>
        <w:t xml:space="preserve">Figueira, R. B., Silva, C.J.R., Pereira, E.V. &amp; </w:t>
      </w:r>
      <w:proofErr w:type="spellStart"/>
      <w:r w:rsidRPr="0056441B">
        <w:rPr>
          <w:rFonts w:ascii="Arial" w:hAnsi="Arial" w:cs="Arial"/>
          <w:bCs/>
          <w:sz w:val="20"/>
          <w:szCs w:val="20"/>
        </w:rPr>
        <w:t>Saltaa</w:t>
      </w:r>
      <w:proofErr w:type="spellEnd"/>
      <w:r w:rsidRPr="0056441B">
        <w:rPr>
          <w:rFonts w:ascii="Arial" w:hAnsi="Arial" w:cs="Arial"/>
          <w:bCs/>
          <w:sz w:val="20"/>
          <w:szCs w:val="20"/>
        </w:rPr>
        <w:t>, M. M. (2014). Alcohol-</w:t>
      </w:r>
      <w:proofErr w:type="spellStart"/>
      <w:r w:rsidRPr="0056441B">
        <w:rPr>
          <w:rFonts w:ascii="Arial" w:hAnsi="Arial" w:cs="Arial"/>
          <w:bCs/>
          <w:sz w:val="20"/>
          <w:szCs w:val="20"/>
        </w:rPr>
        <w:t>Aminosilicate</w:t>
      </w:r>
      <w:proofErr w:type="spellEnd"/>
      <w:r w:rsidRPr="0056441B">
        <w:rPr>
          <w:rFonts w:ascii="Arial" w:hAnsi="Arial" w:cs="Arial"/>
          <w:bCs/>
          <w:sz w:val="20"/>
          <w:szCs w:val="20"/>
        </w:rPr>
        <w:t xml:space="preserve"> hybrid coatings for corrosion protection of galvanized Steel in mortar ‘</w:t>
      </w:r>
      <w:r w:rsidRPr="0056441B">
        <w:rPr>
          <w:rFonts w:ascii="Arial" w:hAnsi="Arial" w:cs="Arial"/>
          <w:i/>
          <w:sz w:val="20"/>
          <w:szCs w:val="20"/>
        </w:rPr>
        <w:t>Journal of the Electrochemical Society</w:t>
      </w:r>
      <w:r w:rsidRPr="0056441B">
        <w:rPr>
          <w:rFonts w:ascii="Arial" w:hAnsi="Arial" w:cs="Arial"/>
          <w:sz w:val="20"/>
          <w:szCs w:val="20"/>
        </w:rPr>
        <w:t xml:space="preserve">. </w:t>
      </w:r>
      <w:r w:rsidRPr="0056441B">
        <w:rPr>
          <w:rFonts w:ascii="Arial" w:hAnsi="Arial" w:cs="Arial"/>
          <w:bCs/>
          <w:sz w:val="20"/>
          <w:szCs w:val="20"/>
        </w:rPr>
        <w:t>161</w:t>
      </w:r>
      <w:r w:rsidRPr="0056441B">
        <w:rPr>
          <w:rFonts w:ascii="Arial" w:hAnsi="Arial" w:cs="Arial"/>
          <w:b/>
          <w:bCs/>
          <w:sz w:val="20"/>
          <w:szCs w:val="20"/>
        </w:rPr>
        <w:t xml:space="preserve"> </w:t>
      </w:r>
      <w:r w:rsidRPr="0056441B">
        <w:rPr>
          <w:rFonts w:ascii="Arial" w:hAnsi="Arial" w:cs="Arial"/>
          <w:sz w:val="20"/>
          <w:szCs w:val="20"/>
        </w:rPr>
        <w:t>(6), 349-362</w:t>
      </w:r>
      <w:proofErr w:type="gramStart"/>
      <w:r w:rsidRPr="0056441B">
        <w:rPr>
          <w:rFonts w:ascii="Arial" w:hAnsi="Arial" w:cs="Arial"/>
          <w:sz w:val="20"/>
          <w:szCs w:val="20"/>
        </w:rPr>
        <w:t xml:space="preserve">· </w:t>
      </w:r>
      <w:r w:rsidRPr="0056441B">
        <w:rPr>
          <w:rStyle w:val="Hyperlink"/>
          <w:rFonts w:ascii="Arial" w:hAnsi="Arial" w:cs="Arial"/>
          <w:sz w:val="20"/>
          <w:szCs w:val="20"/>
        </w:rPr>
        <w:t>.</w:t>
      </w:r>
      <w:proofErr w:type="gramEnd"/>
    </w:p>
    <w:p w14:paraId="1A296C4F" w14:textId="77777777" w:rsidR="00881CBA" w:rsidRPr="0056441B" w:rsidRDefault="00881CBA" w:rsidP="00AD03DB">
      <w:pPr>
        <w:autoSpaceDE w:val="0"/>
        <w:autoSpaceDN w:val="0"/>
        <w:adjustRightInd w:val="0"/>
        <w:spacing w:after="0" w:line="360" w:lineRule="auto"/>
        <w:ind w:left="720" w:hanging="720"/>
        <w:jc w:val="both"/>
        <w:rPr>
          <w:rStyle w:val="Hyperlink"/>
          <w:rFonts w:ascii="Arial" w:hAnsi="Arial" w:cs="Arial"/>
          <w:sz w:val="20"/>
          <w:szCs w:val="20"/>
        </w:rPr>
      </w:pPr>
      <w:r w:rsidRPr="0056441B">
        <w:rPr>
          <w:rFonts w:ascii="Arial" w:hAnsi="Arial" w:cs="Arial"/>
          <w:sz w:val="20"/>
          <w:szCs w:val="20"/>
        </w:rPr>
        <w:t xml:space="preserve">Galliano, F. &amp;Landolt, D. (2002). Evaluation of corrosion protection properties of additives for waterborne epoxy coatings on steel </w:t>
      </w:r>
      <w:r w:rsidRPr="0056441B">
        <w:rPr>
          <w:rFonts w:ascii="Arial" w:hAnsi="Arial" w:cs="Arial"/>
          <w:i/>
          <w:sz w:val="20"/>
          <w:szCs w:val="20"/>
        </w:rPr>
        <w:t xml:space="preserve">Progress in Organic Coatings </w:t>
      </w:r>
      <w:r w:rsidRPr="0056441B">
        <w:rPr>
          <w:rFonts w:ascii="Arial" w:hAnsi="Arial" w:cs="Arial"/>
          <w:b/>
          <w:sz w:val="20"/>
          <w:szCs w:val="20"/>
        </w:rPr>
        <w:t>(</w:t>
      </w:r>
      <w:r w:rsidRPr="0056441B">
        <w:rPr>
          <w:rFonts w:ascii="Arial" w:hAnsi="Arial" w:cs="Arial"/>
          <w:sz w:val="20"/>
          <w:szCs w:val="20"/>
        </w:rPr>
        <w:t>44),</w:t>
      </w:r>
      <w:r w:rsidRPr="0056441B">
        <w:rPr>
          <w:rFonts w:ascii="Arial" w:hAnsi="Arial" w:cs="Arial"/>
          <w:b/>
          <w:sz w:val="20"/>
          <w:szCs w:val="20"/>
        </w:rPr>
        <w:t xml:space="preserve"> </w:t>
      </w:r>
      <w:r w:rsidRPr="0056441B">
        <w:rPr>
          <w:rFonts w:ascii="Arial" w:hAnsi="Arial" w:cs="Arial"/>
          <w:sz w:val="20"/>
          <w:szCs w:val="20"/>
        </w:rPr>
        <w:t xml:space="preserve">217–225. </w:t>
      </w:r>
    </w:p>
    <w:p w14:paraId="422CCD5E" w14:textId="77777777" w:rsidR="00881CBA" w:rsidRPr="0056441B" w:rsidRDefault="00881CBA" w:rsidP="00AD03DB">
      <w:pPr>
        <w:autoSpaceDE w:val="0"/>
        <w:autoSpaceDN w:val="0"/>
        <w:adjustRightInd w:val="0"/>
        <w:spacing w:after="0" w:line="360" w:lineRule="auto"/>
        <w:ind w:left="720" w:hanging="720"/>
        <w:jc w:val="both"/>
        <w:rPr>
          <w:rStyle w:val="Hyperlink"/>
          <w:rFonts w:ascii="Arial" w:hAnsi="Arial" w:cs="Arial"/>
          <w:sz w:val="20"/>
          <w:szCs w:val="20"/>
        </w:rPr>
      </w:pPr>
      <w:r w:rsidRPr="0056441B">
        <w:rPr>
          <w:rFonts w:ascii="Arial" w:hAnsi="Arial" w:cs="Arial"/>
          <w:sz w:val="20"/>
          <w:szCs w:val="20"/>
        </w:rPr>
        <w:t>García</w:t>
      </w:r>
      <w:r w:rsidRPr="0056441B">
        <w:rPr>
          <w:rFonts w:ascii="Arial" w:hAnsi="Arial" w:cs="Arial"/>
          <w:sz w:val="20"/>
          <w:szCs w:val="20"/>
        </w:rPr>
        <w:noBreakHyphen/>
        <w:t>Ochoa, E. M., Suárez</w:t>
      </w:r>
      <w:r w:rsidRPr="0056441B">
        <w:rPr>
          <w:rFonts w:ascii="Arial" w:hAnsi="Arial" w:cs="Arial"/>
          <w:sz w:val="20"/>
          <w:szCs w:val="20"/>
        </w:rPr>
        <w:noBreakHyphen/>
        <w:t>Corrales, X. I., Maldonado</w:t>
      </w:r>
      <w:r w:rsidRPr="0056441B">
        <w:rPr>
          <w:rFonts w:ascii="Arial" w:hAnsi="Arial" w:cs="Arial"/>
          <w:sz w:val="20"/>
          <w:szCs w:val="20"/>
        </w:rPr>
        <w:noBreakHyphen/>
        <w:t>Rivas, P. J., Talavera</w:t>
      </w:r>
      <w:r w:rsidRPr="0056441B">
        <w:rPr>
          <w:rFonts w:ascii="Arial" w:hAnsi="Arial" w:cs="Arial"/>
          <w:sz w:val="20"/>
          <w:szCs w:val="20"/>
        </w:rPr>
        <w:noBreakHyphen/>
        <w:t xml:space="preserve">Pech, W. A., Corvo, F. (2023). </w:t>
      </w:r>
      <w:r w:rsidRPr="0056441B">
        <w:rPr>
          <w:rStyle w:val="Emphasis"/>
          <w:rFonts w:ascii="Arial" w:hAnsi="Arial" w:cs="Arial"/>
          <w:sz w:val="20"/>
          <w:szCs w:val="20"/>
        </w:rPr>
        <w:t>Non</w:t>
      </w:r>
      <w:r w:rsidRPr="0056441B">
        <w:rPr>
          <w:rStyle w:val="Emphasis"/>
          <w:rFonts w:ascii="Arial" w:hAnsi="Arial" w:cs="Arial"/>
          <w:sz w:val="20"/>
          <w:szCs w:val="20"/>
        </w:rPr>
        <w:noBreakHyphen/>
        <w:t>Linear Evaluation of Coatings Performance: Evaluation of Polyester/Melamine Coil Coating Hydrolysis in NSS Test</w:t>
      </w:r>
      <w:r w:rsidRPr="0056441B">
        <w:rPr>
          <w:rFonts w:ascii="Arial" w:hAnsi="Arial" w:cs="Arial"/>
          <w:sz w:val="20"/>
          <w:szCs w:val="20"/>
        </w:rPr>
        <w:t xml:space="preserve">. Coatings, </w:t>
      </w:r>
      <w:r w:rsidRPr="0056441B">
        <w:rPr>
          <w:rStyle w:val="Strong"/>
          <w:rFonts w:ascii="Arial" w:hAnsi="Arial" w:cs="Arial"/>
          <w:b w:val="0"/>
          <w:sz w:val="20"/>
          <w:szCs w:val="20"/>
        </w:rPr>
        <w:t>13</w:t>
      </w:r>
      <w:r w:rsidRPr="0056441B">
        <w:rPr>
          <w:rFonts w:ascii="Arial" w:hAnsi="Arial" w:cs="Arial"/>
          <w:sz w:val="20"/>
          <w:szCs w:val="20"/>
        </w:rPr>
        <w:t xml:space="preserve">(8), </w:t>
      </w:r>
      <w:proofErr w:type="gramStart"/>
      <w:r w:rsidRPr="0056441B">
        <w:rPr>
          <w:rFonts w:ascii="Arial" w:hAnsi="Arial" w:cs="Arial"/>
          <w:sz w:val="20"/>
          <w:szCs w:val="20"/>
        </w:rPr>
        <w:t>1327..</w:t>
      </w:r>
      <w:proofErr w:type="gramEnd"/>
    </w:p>
    <w:p w14:paraId="4BCF719B"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hyperlink r:id="rId77" w:history="1">
        <w:r w:rsidRPr="0056441B">
          <w:rPr>
            <w:rStyle w:val="Hyperlink"/>
            <w:rFonts w:ascii="Arial" w:hAnsi="Arial" w:cs="Arial"/>
            <w:color w:val="8064A2" w:themeColor="accent4"/>
            <w:sz w:val="20"/>
            <w:szCs w:val="20"/>
            <w:shd w:val="clear" w:color="auto" w:fill="FFFFFF"/>
          </w:rPr>
          <w:t>Gasiorek</w:t>
        </w:r>
      </w:hyperlink>
      <w:r w:rsidRPr="0056441B">
        <w:rPr>
          <w:rFonts w:ascii="Arial" w:hAnsi="Arial" w:cs="Arial"/>
          <w:color w:val="8064A2" w:themeColor="accent4"/>
          <w:sz w:val="20"/>
          <w:szCs w:val="20"/>
          <w:shd w:val="clear" w:color="auto" w:fill="FFFFFF"/>
        </w:rPr>
        <w:t>, A.,  </w:t>
      </w:r>
      <w:hyperlink r:id="rId78" w:history="1">
        <w:r w:rsidRPr="0056441B">
          <w:rPr>
            <w:rStyle w:val="Hyperlink"/>
            <w:rFonts w:ascii="Arial" w:hAnsi="Arial" w:cs="Arial"/>
            <w:color w:val="8064A2" w:themeColor="accent4"/>
            <w:sz w:val="20"/>
            <w:szCs w:val="20"/>
            <w:shd w:val="clear" w:color="auto" w:fill="FFFFFF"/>
          </w:rPr>
          <w:t xml:space="preserve"> </w:t>
        </w:r>
        <w:proofErr w:type="spellStart"/>
        <w:r w:rsidRPr="0056441B">
          <w:rPr>
            <w:rStyle w:val="Hyperlink"/>
            <w:rFonts w:ascii="Arial" w:hAnsi="Arial" w:cs="Arial"/>
            <w:color w:val="8064A2" w:themeColor="accent4"/>
            <w:sz w:val="20"/>
            <w:szCs w:val="20"/>
            <w:shd w:val="clear" w:color="auto" w:fill="FFFFFF"/>
          </w:rPr>
          <w:t>Babiarczuk</w:t>
        </w:r>
        <w:proofErr w:type="spellEnd"/>
      </w:hyperlink>
      <w:r w:rsidRPr="0056441B">
        <w:rPr>
          <w:rFonts w:ascii="Arial" w:hAnsi="Arial" w:cs="Arial"/>
          <w:color w:val="8064A2" w:themeColor="accent4"/>
          <w:sz w:val="20"/>
          <w:szCs w:val="20"/>
          <w:shd w:val="clear" w:color="auto" w:fill="FFFFFF"/>
        </w:rPr>
        <w:t>, B.,  </w:t>
      </w:r>
      <w:hyperlink r:id="rId79" w:history="1">
        <w:r w:rsidRPr="0056441B">
          <w:rPr>
            <w:rStyle w:val="Hyperlink"/>
            <w:rFonts w:ascii="Arial" w:hAnsi="Arial" w:cs="Arial"/>
            <w:color w:val="8064A2" w:themeColor="accent4"/>
            <w:sz w:val="20"/>
            <w:szCs w:val="20"/>
            <w:shd w:val="clear" w:color="auto" w:fill="FFFFFF"/>
          </w:rPr>
          <w:t>Jones</w:t>
        </w:r>
      </w:hyperlink>
      <w:r w:rsidRPr="0056441B">
        <w:rPr>
          <w:rFonts w:ascii="Arial" w:hAnsi="Arial" w:cs="Arial"/>
          <w:color w:val="8064A2" w:themeColor="accent4"/>
          <w:sz w:val="20"/>
          <w:szCs w:val="20"/>
          <w:shd w:val="clear" w:color="auto" w:fill="FFFFFF"/>
        </w:rPr>
        <w:t xml:space="preserve">,  W., </w:t>
      </w:r>
      <w:hyperlink r:id="rId80" w:history="1">
        <w:r w:rsidRPr="0056441B">
          <w:rPr>
            <w:rStyle w:val="Hyperlink"/>
            <w:rFonts w:ascii="Arial" w:hAnsi="Arial" w:cs="Arial"/>
            <w:color w:val="8064A2" w:themeColor="accent4"/>
            <w:sz w:val="20"/>
            <w:szCs w:val="20"/>
            <w:shd w:val="clear" w:color="auto" w:fill="FFFFFF"/>
          </w:rPr>
          <w:t xml:space="preserve"> Simka</w:t>
        </w:r>
      </w:hyperlink>
      <w:r w:rsidRPr="0056441B">
        <w:rPr>
          <w:rFonts w:ascii="Arial" w:hAnsi="Arial" w:cs="Arial"/>
          <w:color w:val="8064A2" w:themeColor="accent4"/>
          <w:sz w:val="20"/>
          <w:szCs w:val="20"/>
          <w:shd w:val="clear" w:color="auto" w:fill="FFFFFF"/>
        </w:rPr>
        <w:t xml:space="preserve">,  W., </w:t>
      </w:r>
      <w:hyperlink r:id="rId81" w:history="1">
        <w:r w:rsidRPr="0056441B">
          <w:rPr>
            <w:rStyle w:val="Hyperlink"/>
            <w:rFonts w:ascii="Arial" w:hAnsi="Arial" w:cs="Arial"/>
            <w:color w:val="8064A2" w:themeColor="accent4"/>
            <w:sz w:val="20"/>
            <w:szCs w:val="20"/>
            <w:shd w:val="clear" w:color="auto" w:fill="FFFFFF"/>
          </w:rPr>
          <w:t xml:space="preserve"> </w:t>
        </w:r>
        <w:proofErr w:type="spellStart"/>
        <w:r w:rsidRPr="0056441B">
          <w:rPr>
            <w:rStyle w:val="Hyperlink"/>
            <w:rFonts w:ascii="Arial" w:hAnsi="Arial" w:cs="Arial"/>
            <w:color w:val="8064A2" w:themeColor="accent4"/>
            <w:sz w:val="20"/>
            <w:szCs w:val="20"/>
            <w:shd w:val="clear" w:color="auto" w:fill="FFFFFF"/>
          </w:rPr>
          <w:t>Detyna</w:t>
        </w:r>
        <w:proofErr w:type="spellEnd"/>
      </w:hyperlink>
      <w:r w:rsidRPr="0056441B">
        <w:rPr>
          <w:rFonts w:ascii="Arial" w:hAnsi="Arial" w:cs="Arial"/>
          <w:color w:val="8064A2" w:themeColor="accent4"/>
          <w:sz w:val="20"/>
          <w:szCs w:val="20"/>
          <w:shd w:val="clear" w:color="auto" w:fill="FFFFFF"/>
        </w:rPr>
        <w:t>, J.,  </w:t>
      </w:r>
      <w:hyperlink r:id="rId82" w:history="1">
        <w:r w:rsidRPr="0056441B">
          <w:rPr>
            <w:rStyle w:val="Hyperlink"/>
            <w:rFonts w:ascii="Arial" w:hAnsi="Arial" w:cs="Arial"/>
            <w:color w:val="8064A2" w:themeColor="accent4"/>
            <w:sz w:val="20"/>
            <w:szCs w:val="20"/>
            <w:shd w:val="clear" w:color="auto" w:fill="FFFFFF"/>
          </w:rPr>
          <w:t xml:space="preserve"> Kaleta</w:t>
        </w:r>
      </w:hyperlink>
      <w:r w:rsidRPr="0056441B">
        <w:rPr>
          <w:rFonts w:ascii="Arial" w:hAnsi="Arial" w:cs="Arial"/>
          <w:color w:val="8064A2" w:themeColor="accent4"/>
          <w:sz w:val="20"/>
          <w:szCs w:val="20"/>
          <w:shd w:val="clear" w:color="auto" w:fill="FFFFFF"/>
        </w:rPr>
        <w:t>, J.,  </w:t>
      </w:r>
      <w:hyperlink r:id="rId83" w:history="1">
        <w:r w:rsidRPr="0056441B">
          <w:rPr>
            <w:rStyle w:val="Hyperlink"/>
            <w:rFonts w:ascii="Arial" w:hAnsi="Arial" w:cs="Arial"/>
            <w:color w:val="8064A2" w:themeColor="accent4"/>
            <w:sz w:val="20"/>
            <w:szCs w:val="20"/>
            <w:shd w:val="clear" w:color="auto" w:fill="FFFFFF"/>
          </w:rPr>
          <w:t>&amp; Krzak</w:t>
        </w:r>
      </w:hyperlink>
      <w:r w:rsidRPr="0056441B">
        <w:rPr>
          <w:rFonts w:ascii="Arial" w:hAnsi="Arial" w:cs="Arial"/>
          <w:sz w:val="20"/>
          <w:szCs w:val="20"/>
        </w:rPr>
        <w:t xml:space="preserve">, J, (2023). Anticorrosion properties of silica-based sol-gel coatings on steel -- the influence of hydrolysis and condensation conditions, </w:t>
      </w:r>
      <w:r w:rsidRPr="0056441B">
        <w:rPr>
          <w:rFonts w:ascii="Arial" w:hAnsi="Arial" w:cs="Arial"/>
          <w:i/>
          <w:sz w:val="20"/>
          <w:szCs w:val="20"/>
        </w:rPr>
        <w:t>Chemical Physics.</w:t>
      </w:r>
      <w:r w:rsidRPr="0056441B">
        <w:rPr>
          <w:rFonts w:ascii="Arial" w:hAnsi="Arial" w:cs="Arial"/>
          <w:sz w:val="20"/>
          <w:szCs w:val="20"/>
        </w:rPr>
        <w:t xml:space="preserve"> 48 (24</w:t>
      </w:r>
      <w:proofErr w:type="gramStart"/>
      <w:r w:rsidRPr="0056441B">
        <w:rPr>
          <w:rFonts w:ascii="Arial" w:hAnsi="Arial" w:cs="Arial"/>
          <w:sz w:val="20"/>
          <w:szCs w:val="20"/>
        </w:rPr>
        <w:t>),  37150</w:t>
      </w:r>
      <w:proofErr w:type="gramEnd"/>
      <w:r w:rsidRPr="0056441B">
        <w:rPr>
          <w:rFonts w:ascii="Arial" w:hAnsi="Arial" w:cs="Arial"/>
          <w:sz w:val="20"/>
          <w:szCs w:val="20"/>
        </w:rPr>
        <w:t xml:space="preserve">-37163. </w:t>
      </w:r>
    </w:p>
    <w:p w14:paraId="704614B5"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 xml:space="preserve">Gowri, S, &amp;Balakrishnan, K. (1994).  The effect of the PVC/CPVC ratio on the corrosion resistance properties of organic coatings. </w:t>
      </w:r>
      <w:r w:rsidRPr="0056441B">
        <w:rPr>
          <w:rFonts w:ascii="Arial" w:hAnsi="Arial" w:cs="Arial"/>
          <w:i/>
          <w:sz w:val="20"/>
          <w:szCs w:val="20"/>
        </w:rPr>
        <w:t>Progress in organic coating.</w:t>
      </w:r>
      <w:r w:rsidRPr="0056441B">
        <w:rPr>
          <w:rFonts w:ascii="Arial" w:hAnsi="Arial" w:cs="Arial"/>
          <w:sz w:val="20"/>
          <w:szCs w:val="20"/>
        </w:rPr>
        <w:t xml:space="preserve"> (</w:t>
      </w:r>
      <w:r w:rsidRPr="0056441B">
        <w:rPr>
          <w:rFonts w:ascii="Arial" w:hAnsi="Arial" w:cs="Arial"/>
          <w:bCs/>
          <w:sz w:val="20"/>
          <w:szCs w:val="20"/>
        </w:rPr>
        <w:t>23)</w:t>
      </w:r>
      <w:r w:rsidRPr="0056441B">
        <w:rPr>
          <w:rFonts w:ascii="Arial" w:hAnsi="Arial" w:cs="Arial"/>
          <w:b/>
          <w:bCs/>
          <w:sz w:val="20"/>
          <w:szCs w:val="20"/>
        </w:rPr>
        <w:t xml:space="preserve"> </w:t>
      </w:r>
      <w:r w:rsidRPr="0056441B">
        <w:rPr>
          <w:rFonts w:ascii="Arial" w:hAnsi="Arial" w:cs="Arial"/>
          <w:sz w:val="20"/>
          <w:szCs w:val="20"/>
        </w:rPr>
        <w:t xml:space="preserve">:363-377. </w:t>
      </w:r>
    </w:p>
    <w:p w14:paraId="4B9555F2"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Style w:val="Strong"/>
          <w:rFonts w:ascii="Arial" w:hAnsi="Arial" w:cs="Arial"/>
          <w:b w:val="0"/>
          <w:sz w:val="20"/>
          <w:szCs w:val="20"/>
        </w:rPr>
        <w:t xml:space="preserve">Hana </w:t>
      </w:r>
      <w:proofErr w:type="gramStart"/>
      <w:r w:rsidRPr="0056441B">
        <w:rPr>
          <w:rStyle w:val="Strong"/>
          <w:rFonts w:ascii="Arial" w:hAnsi="Arial" w:cs="Arial"/>
          <w:b w:val="0"/>
          <w:sz w:val="20"/>
          <w:szCs w:val="20"/>
        </w:rPr>
        <w:t>Vascova  &amp;</w:t>
      </w:r>
      <w:proofErr w:type="gramEnd"/>
      <w:r w:rsidRPr="0056441B">
        <w:rPr>
          <w:rStyle w:val="Strong"/>
          <w:rFonts w:ascii="Arial" w:hAnsi="Arial" w:cs="Arial"/>
          <w:b w:val="0"/>
          <w:sz w:val="20"/>
          <w:szCs w:val="20"/>
        </w:rPr>
        <w:t xml:space="preserve"> </w:t>
      </w:r>
      <w:proofErr w:type="spellStart"/>
      <w:proofErr w:type="gramStart"/>
      <w:r w:rsidRPr="0056441B">
        <w:rPr>
          <w:rStyle w:val="Strong"/>
          <w:rFonts w:ascii="Arial" w:hAnsi="Arial" w:cs="Arial"/>
          <w:b w:val="0"/>
          <w:sz w:val="20"/>
          <w:szCs w:val="20"/>
        </w:rPr>
        <w:t>Vojitec</w:t>
      </w:r>
      <w:proofErr w:type="spellEnd"/>
      <w:r w:rsidRPr="0056441B">
        <w:rPr>
          <w:rStyle w:val="Strong"/>
          <w:rFonts w:ascii="Arial" w:hAnsi="Arial" w:cs="Arial"/>
          <w:b w:val="0"/>
          <w:sz w:val="20"/>
          <w:szCs w:val="20"/>
        </w:rPr>
        <w:t xml:space="preserve">  </w:t>
      </w:r>
      <w:proofErr w:type="spellStart"/>
      <w:r w:rsidRPr="0056441B">
        <w:rPr>
          <w:rStyle w:val="Strong"/>
          <w:rFonts w:ascii="Arial" w:hAnsi="Arial" w:cs="Arial"/>
          <w:b w:val="0"/>
          <w:sz w:val="20"/>
          <w:szCs w:val="20"/>
        </w:rPr>
        <w:t>kreselek</w:t>
      </w:r>
      <w:proofErr w:type="spellEnd"/>
      <w:proofErr w:type="gramEnd"/>
      <w:r w:rsidRPr="0056441B">
        <w:rPr>
          <w:rStyle w:val="Strong"/>
          <w:rFonts w:ascii="Arial" w:hAnsi="Arial" w:cs="Arial"/>
          <w:sz w:val="20"/>
          <w:szCs w:val="20"/>
        </w:rPr>
        <w:t xml:space="preserve"> </w:t>
      </w:r>
      <w:r w:rsidRPr="0056441B">
        <w:rPr>
          <w:rStyle w:val="Strong"/>
          <w:rFonts w:ascii="Arial" w:hAnsi="Arial" w:cs="Arial"/>
          <w:b w:val="0"/>
          <w:sz w:val="20"/>
          <w:szCs w:val="20"/>
        </w:rPr>
        <w:t>(2011</w:t>
      </w:r>
      <w:r w:rsidRPr="0056441B">
        <w:rPr>
          <w:rStyle w:val="Strong"/>
          <w:rFonts w:ascii="Arial" w:hAnsi="Arial" w:cs="Arial"/>
          <w:sz w:val="20"/>
          <w:szCs w:val="20"/>
        </w:rPr>
        <w:t>)</w:t>
      </w:r>
      <w:r w:rsidRPr="0056441B">
        <w:rPr>
          <w:rFonts w:ascii="Arial" w:hAnsi="Arial" w:cs="Arial"/>
          <w:sz w:val="20"/>
          <w:szCs w:val="20"/>
        </w:rPr>
        <w:t xml:space="preserve"> Raman Spectroscopy of Epoxy Resin Crosslinking 13th WSEAS International Conference on Automatic Control, Modelling and Simulation (ACMOS'11) Lanzarote, Canary Island.  357–363</w:t>
      </w:r>
    </w:p>
    <w:p w14:paraId="3B0EF7DC"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hyperlink r:id="rId84" w:history="1">
        <w:r w:rsidRPr="0056441B">
          <w:rPr>
            <w:rFonts w:ascii="Arial" w:hAnsi="Arial" w:cs="Arial"/>
            <w:sz w:val="20"/>
            <w:szCs w:val="20"/>
            <w:bdr w:val="none" w:sz="0" w:space="0" w:color="auto" w:frame="1"/>
          </w:rPr>
          <w:t xml:space="preserve"> Hou</w:t>
        </w:r>
      </w:hyperlink>
      <w:r w:rsidRPr="0056441B">
        <w:rPr>
          <w:rFonts w:ascii="Arial" w:hAnsi="Arial" w:cs="Arial"/>
          <w:sz w:val="20"/>
          <w:szCs w:val="20"/>
          <w:bdr w:val="none" w:sz="0" w:space="0" w:color="auto" w:frame="1"/>
        </w:rPr>
        <w:t>, K.,  </w:t>
      </w:r>
      <w:hyperlink r:id="rId85" w:history="1">
        <w:r w:rsidRPr="0056441B">
          <w:rPr>
            <w:rFonts w:ascii="Arial" w:hAnsi="Arial" w:cs="Arial"/>
            <w:sz w:val="20"/>
            <w:szCs w:val="20"/>
            <w:bdr w:val="none" w:sz="0" w:space="0" w:color="auto" w:frame="1"/>
          </w:rPr>
          <w:t xml:space="preserve"> Meng</w:t>
        </w:r>
      </w:hyperlink>
      <w:r w:rsidRPr="0056441B">
        <w:rPr>
          <w:rFonts w:ascii="Arial" w:hAnsi="Arial" w:cs="Arial"/>
          <w:sz w:val="20"/>
          <w:szCs w:val="20"/>
          <w:bdr w:val="none" w:sz="0" w:space="0" w:color="auto" w:frame="1"/>
        </w:rPr>
        <w:t xml:space="preserve">, Y., </w:t>
      </w:r>
      <w:hyperlink r:id="rId86" w:history="1">
        <w:r w:rsidRPr="0056441B">
          <w:rPr>
            <w:rFonts w:ascii="Arial" w:hAnsi="Arial" w:cs="Arial"/>
            <w:sz w:val="20"/>
            <w:szCs w:val="20"/>
            <w:bdr w:val="none" w:sz="0" w:space="0" w:color="auto" w:frame="1"/>
          </w:rPr>
          <w:t xml:space="preserve"> Chen</w:t>
        </w:r>
      </w:hyperlink>
      <w:r w:rsidRPr="0056441B">
        <w:rPr>
          <w:rFonts w:ascii="Arial" w:hAnsi="Arial" w:cs="Arial"/>
          <w:sz w:val="20"/>
          <w:szCs w:val="20"/>
          <w:bdr w:val="none" w:sz="0" w:space="0" w:color="auto" w:frame="1"/>
        </w:rPr>
        <w:t>, X.,  </w:t>
      </w:r>
      <w:hyperlink r:id="rId87" w:history="1">
        <w:r w:rsidRPr="0056441B">
          <w:rPr>
            <w:rFonts w:ascii="Arial" w:hAnsi="Arial" w:cs="Arial"/>
            <w:sz w:val="20"/>
            <w:szCs w:val="20"/>
            <w:bdr w:val="none" w:sz="0" w:space="0" w:color="auto" w:frame="1"/>
          </w:rPr>
          <w:t xml:space="preserve"> Li</w:t>
        </w:r>
      </w:hyperlink>
      <w:r w:rsidRPr="0056441B">
        <w:rPr>
          <w:rFonts w:ascii="Arial" w:hAnsi="Arial" w:cs="Arial"/>
          <w:sz w:val="20"/>
          <w:szCs w:val="20"/>
          <w:bdr w:val="none" w:sz="0" w:space="0" w:color="auto" w:frame="1"/>
        </w:rPr>
        <w:t xml:space="preserve">, Y., </w:t>
      </w:r>
      <w:hyperlink r:id="rId88" w:history="1">
        <w:r w:rsidRPr="0056441B">
          <w:rPr>
            <w:rFonts w:ascii="Arial" w:hAnsi="Arial" w:cs="Arial"/>
            <w:sz w:val="20"/>
            <w:szCs w:val="20"/>
            <w:bdr w:val="none" w:sz="0" w:space="0" w:color="auto" w:frame="1"/>
          </w:rPr>
          <w:t xml:space="preserve"> Wang</w:t>
        </w:r>
      </w:hyperlink>
      <w:r w:rsidRPr="0056441B">
        <w:rPr>
          <w:rFonts w:ascii="Arial" w:hAnsi="Arial" w:cs="Arial"/>
          <w:sz w:val="20"/>
          <w:szCs w:val="20"/>
          <w:bdr w:val="none" w:sz="0" w:space="0" w:color="auto" w:frame="1"/>
        </w:rPr>
        <w:t xml:space="preserve">. </w:t>
      </w:r>
      <w:proofErr w:type="gramStart"/>
      <w:r w:rsidRPr="0056441B">
        <w:rPr>
          <w:rFonts w:ascii="Arial" w:hAnsi="Arial" w:cs="Arial"/>
          <w:sz w:val="20"/>
          <w:szCs w:val="20"/>
          <w:bdr w:val="none" w:sz="0" w:space="0" w:color="auto" w:frame="1"/>
        </w:rPr>
        <w:t>R.,,</w:t>
      </w:r>
      <w:proofErr w:type="gramEnd"/>
      <w:r w:rsidRPr="0056441B">
        <w:rPr>
          <w:rFonts w:ascii="Arial" w:hAnsi="Arial" w:cs="Arial"/>
          <w:sz w:val="20"/>
          <w:szCs w:val="20"/>
          <w:bdr w:val="none" w:sz="0" w:space="0" w:color="auto" w:frame="1"/>
        </w:rPr>
        <w:t xml:space="preserve"> (2023). </w:t>
      </w:r>
      <w:r w:rsidRPr="0056441B">
        <w:rPr>
          <w:rFonts w:ascii="Arial" w:hAnsi="Arial" w:cs="Arial"/>
          <w:sz w:val="20"/>
          <w:szCs w:val="20"/>
        </w:rPr>
        <w:t xml:space="preserve">High Efficient Construction and Comprehensive Evaluation of Superhydrophobic Filter Screen Coatings. </w:t>
      </w:r>
      <w:r w:rsidRPr="0056441B">
        <w:rPr>
          <w:rFonts w:ascii="Arial" w:hAnsi="Arial" w:cs="Arial"/>
          <w:i/>
          <w:sz w:val="20"/>
          <w:szCs w:val="20"/>
        </w:rPr>
        <w:t>Journal of Nano materials</w:t>
      </w:r>
      <w:r w:rsidRPr="0056441B">
        <w:rPr>
          <w:rFonts w:ascii="Arial" w:hAnsi="Arial" w:cs="Arial"/>
          <w:sz w:val="20"/>
          <w:szCs w:val="20"/>
        </w:rPr>
        <w:t xml:space="preserve"> 10pgs </w:t>
      </w:r>
    </w:p>
    <w:p w14:paraId="48478FAF"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 xml:space="preserve">Ismail, N. A., </w:t>
      </w:r>
      <w:proofErr w:type="spellStart"/>
      <w:r w:rsidRPr="0056441B">
        <w:rPr>
          <w:rFonts w:ascii="Arial" w:hAnsi="Arial" w:cs="Arial"/>
          <w:sz w:val="20"/>
          <w:szCs w:val="20"/>
        </w:rPr>
        <w:t>Shakour</w:t>
      </w:r>
      <w:proofErr w:type="spellEnd"/>
      <w:r w:rsidRPr="0056441B">
        <w:rPr>
          <w:rFonts w:ascii="Arial" w:hAnsi="Arial" w:cs="Arial"/>
          <w:sz w:val="20"/>
          <w:szCs w:val="20"/>
        </w:rPr>
        <w:t xml:space="preserve">, R.A., Al- </w:t>
      </w:r>
      <w:proofErr w:type="gramStart"/>
      <w:r w:rsidRPr="0056441B">
        <w:rPr>
          <w:rFonts w:ascii="Arial" w:hAnsi="Arial" w:cs="Arial"/>
          <w:sz w:val="20"/>
          <w:szCs w:val="20"/>
        </w:rPr>
        <w:t>Qahtani,  N.</w:t>
      </w:r>
      <w:proofErr w:type="gramEnd"/>
      <w:r w:rsidRPr="0056441B">
        <w:rPr>
          <w:rFonts w:ascii="Arial" w:hAnsi="Arial" w:cs="Arial"/>
          <w:sz w:val="20"/>
          <w:szCs w:val="20"/>
        </w:rPr>
        <w:t xml:space="preserve">, &amp; Kahraman, R. (2023). Multi layered LDH/Microcapsule Smart Epoxy Coating for </w:t>
      </w:r>
      <w:proofErr w:type="spellStart"/>
      <w:r w:rsidRPr="0056441B">
        <w:rPr>
          <w:rFonts w:ascii="Arial" w:hAnsi="Arial" w:cs="Arial"/>
          <w:sz w:val="20"/>
          <w:szCs w:val="20"/>
        </w:rPr>
        <w:t>corrosuion</w:t>
      </w:r>
      <w:proofErr w:type="spellEnd"/>
      <w:r w:rsidRPr="0056441B">
        <w:rPr>
          <w:rFonts w:ascii="Arial" w:hAnsi="Arial" w:cs="Arial"/>
          <w:sz w:val="20"/>
          <w:szCs w:val="20"/>
        </w:rPr>
        <w:t xml:space="preserve"> protection. </w:t>
      </w:r>
      <w:r w:rsidRPr="0056441B">
        <w:rPr>
          <w:rFonts w:ascii="Arial" w:hAnsi="Arial" w:cs="Arial"/>
          <w:i/>
          <w:sz w:val="20"/>
          <w:szCs w:val="20"/>
        </w:rPr>
        <w:t xml:space="preserve">ACS </w:t>
      </w:r>
      <w:proofErr w:type="gramStart"/>
      <w:r w:rsidRPr="0056441B">
        <w:rPr>
          <w:rFonts w:ascii="Arial" w:hAnsi="Arial" w:cs="Arial"/>
          <w:i/>
          <w:sz w:val="20"/>
          <w:szCs w:val="20"/>
        </w:rPr>
        <w:t xml:space="preserve">Omega, </w:t>
      </w:r>
      <w:r w:rsidRPr="0056441B">
        <w:rPr>
          <w:rFonts w:ascii="Arial" w:hAnsi="Arial" w:cs="Arial"/>
          <w:sz w:val="20"/>
          <w:szCs w:val="20"/>
        </w:rPr>
        <w:t xml:space="preserve"> 8</w:t>
      </w:r>
      <w:proofErr w:type="gramEnd"/>
      <w:r w:rsidRPr="0056441B">
        <w:rPr>
          <w:rFonts w:ascii="Arial" w:hAnsi="Arial" w:cs="Arial"/>
          <w:sz w:val="20"/>
          <w:szCs w:val="20"/>
        </w:rPr>
        <w:t>(34), 30838-30849</w:t>
      </w:r>
    </w:p>
    <w:p w14:paraId="7C600177"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 xml:space="preserve">Iyer, A. H. S.; Løken, A.; Skilbred, A. W. B. (2024). </w:t>
      </w:r>
      <w:r w:rsidRPr="0056441B">
        <w:rPr>
          <w:rStyle w:val="Emphasis"/>
          <w:rFonts w:ascii="Arial" w:hAnsi="Arial" w:cs="Arial"/>
          <w:sz w:val="20"/>
          <w:szCs w:val="20"/>
        </w:rPr>
        <w:t>Investigating the Trends in Coating Degradation During Long Term Accelerated Testing</w:t>
      </w:r>
      <w:r w:rsidRPr="0056441B">
        <w:rPr>
          <w:rFonts w:ascii="Arial" w:hAnsi="Arial" w:cs="Arial"/>
          <w:sz w:val="20"/>
          <w:szCs w:val="20"/>
        </w:rPr>
        <w:t>. AMPP Annual Conference 2024, Paper No. C2024</w:t>
      </w:r>
      <w:r w:rsidRPr="0056441B">
        <w:rPr>
          <w:rFonts w:ascii="Arial" w:hAnsi="Arial" w:cs="Arial"/>
          <w:sz w:val="20"/>
          <w:szCs w:val="20"/>
        </w:rPr>
        <w:noBreakHyphen/>
        <w:t xml:space="preserve">21021. </w:t>
      </w:r>
    </w:p>
    <w:p w14:paraId="0A252AB8" w14:textId="77777777" w:rsidR="00881CBA" w:rsidRPr="0056441B" w:rsidRDefault="00881CBA" w:rsidP="00AD03DB">
      <w:pPr>
        <w:autoSpaceDE w:val="0"/>
        <w:autoSpaceDN w:val="0"/>
        <w:adjustRightInd w:val="0"/>
        <w:spacing w:after="0" w:line="360" w:lineRule="auto"/>
        <w:ind w:left="720" w:hanging="720"/>
        <w:jc w:val="both"/>
        <w:rPr>
          <w:rFonts w:ascii="Arial" w:eastAsia="MinionPro-Regular2" w:hAnsi="Arial" w:cs="Arial"/>
          <w:sz w:val="20"/>
          <w:szCs w:val="20"/>
        </w:rPr>
      </w:pPr>
      <w:r w:rsidRPr="0056441B">
        <w:rPr>
          <w:rFonts w:ascii="Arial" w:eastAsia="MinionPro-Regular2" w:hAnsi="Arial" w:cs="Arial"/>
          <w:sz w:val="20"/>
          <w:szCs w:val="20"/>
        </w:rPr>
        <w:t xml:space="preserve">Jalili M., M. and </w:t>
      </w:r>
      <w:proofErr w:type="spellStart"/>
      <w:r w:rsidRPr="0056441B">
        <w:rPr>
          <w:rFonts w:ascii="Arial" w:eastAsia="MinionPro-Regular2" w:hAnsi="Arial" w:cs="Arial"/>
          <w:sz w:val="20"/>
          <w:szCs w:val="20"/>
        </w:rPr>
        <w:t>MoradianS</w:t>
      </w:r>
      <w:proofErr w:type="spellEnd"/>
      <w:r w:rsidRPr="0056441B">
        <w:rPr>
          <w:rFonts w:ascii="Arial" w:eastAsia="MinionPro-Regular2" w:hAnsi="Arial" w:cs="Arial"/>
          <w:sz w:val="20"/>
          <w:szCs w:val="20"/>
        </w:rPr>
        <w:t xml:space="preserve">., (2009). Deterministic performance parameters for an automotive polyurethane clearcoat loaded with hydrophilic or hydrophobic Nano-silica.  </w:t>
      </w:r>
      <w:r w:rsidRPr="0056441B">
        <w:rPr>
          <w:rFonts w:ascii="Arial" w:eastAsia="MinionPro-Regular2" w:hAnsi="Arial" w:cs="Arial"/>
          <w:i/>
          <w:iCs/>
          <w:sz w:val="20"/>
          <w:szCs w:val="20"/>
        </w:rPr>
        <w:t>Progress in Organic Coatings</w:t>
      </w:r>
      <w:r w:rsidRPr="0056441B">
        <w:rPr>
          <w:rFonts w:ascii="Arial" w:eastAsia="MinionPro-Regular2" w:hAnsi="Arial" w:cs="Arial"/>
          <w:sz w:val="20"/>
          <w:szCs w:val="20"/>
        </w:rPr>
        <w:t xml:space="preserve">, 66(4), 359–366. </w:t>
      </w:r>
    </w:p>
    <w:p w14:paraId="4EE48B51" w14:textId="77777777" w:rsidR="00881CBA" w:rsidRPr="0056441B" w:rsidRDefault="00881CBA" w:rsidP="00AD03DB">
      <w:pPr>
        <w:autoSpaceDE w:val="0"/>
        <w:autoSpaceDN w:val="0"/>
        <w:adjustRightInd w:val="0"/>
        <w:spacing w:after="0" w:line="360" w:lineRule="auto"/>
        <w:ind w:left="720" w:hanging="720"/>
        <w:jc w:val="both"/>
        <w:rPr>
          <w:rFonts w:ascii="Arial" w:eastAsia="MinionPro-Regular2" w:hAnsi="Arial" w:cs="Arial"/>
          <w:sz w:val="20"/>
          <w:szCs w:val="20"/>
        </w:rPr>
      </w:pPr>
      <w:r w:rsidRPr="0056441B">
        <w:rPr>
          <w:rFonts w:ascii="Arial" w:hAnsi="Arial" w:cs="Arial"/>
          <w:sz w:val="20"/>
          <w:szCs w:val="20"/>
        </w:rPr>
        <w:t xml:space="preserve">Jayakumar, N.; Gopalan, N. k., (2025) Tailored Cerium phosphate/silica </w:t>
      </w:r>
      <w:proofErr w:type="spellStart"/>
      <w:r w:rsidRPr="0056441B">
        <w:rPr>
          <w:rFonts w:ascii="Arial" w:hAnsi="Arial" w:cs="Arial"/>
          <w:sz w:val="20"/>
          <w:szCs w:val="20"/>
        </w:rPr>
        <w:t>ybrid</w:t>
      </w:r>
      <w:proofErr w:type="spellEnd"/>
      <w:r w:rsidRPr="0056441B">
        <w:rPr>
          <w:rFonts w:ascii="Arial" w:hAnsi="Arial" w:cs="Arial"/>
          <w:sz w:val="20"/>
          <w:szCs w:val="20"/>
        </w:rPr>
        <w:t xml:space="preserve"> epoxy for enhanced corrosion protective </w:t>
      </w:r>
      <w:r w:rsidRPr="0056441B">
        <w:rPr>
          <w:rFonts w:ascii="Arial" w:hAnsi="Arial" w:cs="Arial"/>
          <w:i/>
          <w:sz w:val="20"/>
          <w:szCs w:val="20"/>
        </w:rPr>
        <w:t>RSC Applied Polymers</w:t>
      </w:r>
      <w:r w:rsidRPr="0056441B">
        <w:rPr>
          <w:rFonts w:ascii="Arial" w:hAnsi="Arial" w:cs="Arial"/>
          <w:sz w:val="20"/>
          <w:szCs w:val="20"/>
        </w:rPr>
        <w:t>. 3(1), 181-195</w:t>
      </w:r>
    </w:p>
    <w:p w14:paraId="30C17E4A"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 xml:space="preserve">Jesionowski, T. &amp; </w:t>
      </w:r>
      <w:proofErr w:type="spellStart"/>
      <w:r w:rsidRPr="0056441B">
        <w:rPr>
          <w:rFonts w:ascii="Arial" w:hAnsi="Arial" w:cs="Arial"/>
          <w:sz w:val="20"/>
          <w:szCs w:val="20"/>
        </w:rPr>
        <w:t>Krysztafkiewicz</w:t>
      </w:r>
      <w:proofErr w:type="spellEnd"/>
      <w:r w:rsidRPr="0056441B">
        <w:rPr>
          <w:rFonts w:ascii="Arial" w:hAnsi="Arial" w:cs="Arial"/>
          <w:sz w:val="20"/>
          <w:szCs w:val="20"/>
        </w:rPr>
        <w:t xml:space="preserve">, A. (1999).  Properties of highly dispersed silica precipitated in an organic medium. </w:t>
      </w:r>
      <w:r w:rsidRPr="0056441B">
        <w:rPr>
          <w:rFonts w:ascii="Arial" w:hAnsi="Arial" w:cs="Arial"/>
          <w:i/>
          <w:sz w:val="20"/>
          <w:szCs w:val="20"/>
        </w:rPr>
        <w:t xml:space="preserve">J. Dispersion Sci. </w:t>
      </w:r>
      <w:proofErr w:type="gramStart"/>
      <w:r w:rsidRPr="0056441B">
        <w:rPr>
          <w:rFonts w:ascii="Arial" w:hAnsi="Arial" w:cs="Arial"/>
          <w:i/>
          <w:sz w:val="20"/>
          <w:szCs w:val="20"/>
        </w:rPr>
        <w:t>Technol.,</w:t>
      </w:r>
      <w:r w:rsidRPr="0056441B">
        <w:rPr>
          <w:rFonts w:ascii="Arial" w:hAnsi="Arial" w:cs="Arial"/>
          <w:b/>
          <w:sz w:val="20"/>
          <w:szCs w:val="20"/>
        </w:rPr>
        <w:t>(</w:t>
      </w:r>
      <w:proofErr w:type="gramEnd"/>
      <w:r w:rsidRPr="0056441B">
        <w:rPr>
          <w:rFonts w:ascii="Arial" w:hAnsi="Arial" w:cs="Arial"/>
          <w:sz w:val="20"/>
          <w:szCs w:val="20"/>
        </w:rPr>
        <w:t xml:space="preserve">20), 1609. </w:t>
      </w:r>
    </w:p>
    <w:p w14:paraId="0A16AAE3"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 xml:space="preserve">Jokar, M., Farahani, T. S &amp;Ramezanzadeh, B. (2016). Electrochemical and surface characterizations of </w:t>
      </w:r>
      <w:r w:rsidRPr="0056441B">
        <w:rPr>
          <w:rFonts w:ascii="Arial" w:hAnsi="Arial" w:cs="Arial"/>
          <w:i/>
          <w:sz w:val="20"/>
          <w:szCs w:val="20"/>
        </w:rPr>
        <w:t>Morus alba pendula</w:t>
      </w:r>
      <w:r w:rsidRPr="0056441B">
        <w:rPr>
          <w:rFonts w:ascii="Arial" w:hAnsi="Arial" w:cs="Arial"/>
          <w:sz w:val="20"/>
          <w:szCs w:val="20"/>
        </w:rPr>
        <w:t xml:space="preserve"> leaves extract (MAPLE) as a green corrosion inhibitor for steel in 1M HCl, J. </w:t>
      </w:r>
      <w:r w:rsidRPr="0056441B">
        <w:rPr>
          <w:rFonts w:ascii="Arial" w:hAnsi="Arial" w:cs="Arial"/>
          <w:i/>
          <w:sz w:val="20"/>
          <w:szCs w:val="20"/>
        </w:rPr>
        <w:t>Taiwan Inst. Chem. Eng.,</w:t>
      </w:r>
      <w:r w:rsidRPr="0056441B">
        <w:rPr>
          <w:rFonts w:ascii="Arial" w:hAnsi="Arial" w:cs="Arial"/>
          <w:sz w:val="20"/>
          <w:szCs w:val="20"/>
        </w:rPr>
        <w:t xml:space="preserve"> (63),    436-452  </w:t>
      </w:r>
    </w:p>
    <w:p w14:paraId="22A67D51"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bCs/>
          <w:sz w:val="20"/>
          <w:szCs w:val="20"/>
          <w:lang w:eastAsia="en-GB"/>
        </w:rPr>
        <w:t>Kaczmarek, H., &amp; Oldak, D. (2012).</w:t>
      </w:r>
      <w:r w:rsidRPr="0056441B">
        <w:rPr>
          <w:rFonts w:ascii="Arial" w:hAnsi="Arial" w:cs="Arial"/>
          <w:sz w:val="20"/>
          <w:szCs w:val="20"/>
          <w:lang w:eastAsia="en-GB"/>
        </w:rPr>
        <w:t xml:space="preserve"> </w:t>
      </w:r>
      <w:r w:rsidRPr="0056441B">
        <w:rPr>
          <w:rFonts w:ascii="Arial" w:hAnsi="Arial" w:cs="Arial"/>
          <w:i/>
          <w:iCs/>
          <w:sz w:val="20"/>
          <w:szCs w:val="20"/>
          <w:lang w:eastAsia="en-GB"/>
        </w:rPr>
        <w:t>"Degradation of polymers in UV light: A short review."</w:t>
      </w:r>
      <w:proofErr w:type="spellStart"/>
      <w:r w:rsidRPr="0056441B">
        <w:rPr>
          <w:rFonts w:ascii="Arial" w:hAnsi="Arial" w:cs="Arial"/>
          <w:i/>
          <w:iCs/>
          <w:sz w:val="20"/>
          <w:szCs w:val="20"/>
          <w:lang w:eastAsia="en-GB"/>
        </w:rPr>
        <w:t>Polimery</w:t>
      </w:r>
      <w:proofErr w:type="spellEnd"/>
      <w:r w:rsidRPr="0056441B">
        <w:rPr>
          <w:rFonts w:ascii="Arial" w:hAnsi="Arial" w:cs="Arial"/>
          <w:sz w:val="20"/>
          <w:szCs w:val="20"/>
          <w:lang w:eastAsia="en-GB"/>
        </w:rPr>
        <w:t>, 57(11-12), 800–</w:t>
      </w:r>
      <w:proofErr w:type="gramStart"/>
      <w:r w:rsidRPr="0056441B">
        <w:rPr>
          <w:rFonts w:ascii="Arial" w:hAnsi="Arial" w:cs="Arial"/>
          <w:sz w:val="20"/>
          <w:szCs w:val="20"/>
          <w:lang w:eastAsia="en-GB"/>
        </w:rPr>
        <w:t>806.</w:t>
      </w:r>
      <w:r w:rsidRPr="0056441B">
        <w:rPr>
          <w:rFonts w:ascii="Arial" w:hAnsi="Arial" w:cs="Arial"/>
          <w:sz w:val="20"/>
          <w:szCs w:val="20"/>
        </w:rPr>
        <w:t>.</w:t>
      </w:r>
      <w:proofErr w:type="gramEnd"/>
    </w:p>
    <w:p w14:paraId="68223E67" w14:textId="77777777" w:rsidR="00881CBA" w:rsidRPr="0056441B" w:rsidRDefault="00881CBA" w:rsidP="00AD03DB">
      <w:pPr>
        <w:spacing w:after="0" w:line="360" w:lineRule="auto"/>
        <w:ind w:left="720" w:hanging="720"/>
        <w:jc w:val="both"/>
        <w:rPr>
          <w:rFonts w:ascii="Arial" w:hAnsi="Arial" w:cs="Arial"/>
          <w:sz w:val="20"/>
          <w:szCs w:val="20"/>
        </w:rPr>
      </w:pPr>
      <w:hyperlink r:id="rId89" w:anchor="!" w:history="1">
        <w:proofErr w:type="spellStart"/>
        <w:r w:rsidRPr="0056441B">
          <w:rPr>
            <w:rStyle w:val="text"/>
            <w:rFonts w:ascii="Arial" w:hAnsi="Arial" w:cs="Arial"/>
            <w:sz w:val="20"/>
            <w:szCs w:val="20"/>
          </w:rPr>
          <w:t>KarlFink</w:t>
        </w:r>
        <w:proofErr w:type="spellEnd"/>
      </w:hyperlink>
      <w:r w:rsidRPr="0056441B">
        <w:rPr>
          <w:rFonts w:ascii="Arial" w:hAnsi="Arial" w:cs="Arial"/>
          <w:sz w:val="20"/>
          <w:szCs w:val="20"/>
        </w:rPr>
        <w:t xml:space="preserve">, J. (2018). </w:t>
      </w:r>
      <w:hyperlink r:id="rId90" w:tooltip="Go to Reactive Polymers: Fundamentals and Applications on ScienceDirect" w:history="1">
        <w:r w:rsidRPr="0056441B">
          <w:rPr>
            <w:rStyle w:val="Hyperlink"/>
            <w:rFonts w:ascii="Arial" w:hAnsi="Arial" w:cs="Arial"/>
            <w:color w:val="8064A2" w:themeColor="accent4"/>
            <w:sz w:val="20"/>
            <w:szCs w:val="20"/>
            <w:u w:val="none"/>
          </w:rPr>
          <w:t>Reactive Polymers: Fundamentals and Applications (Third edition)</w:t>
        </w:r>
      </w:hyperlink>
      <w:r w:rsidRPr="0056441B">
        <w:rPr>
          <w:rFonts w:ascii="Arial" w:hAnsi="Arial" w:cs="Arial"/>
          <w:color w:val="8064A2" w:themeColor="accent4"/>
          <w:sz w:val="20"/>
          <w:szCs w:val="20"/>
        </w:rPr>
        <w:t>, 139-2</w:t>
      </w:r>
      <w:r w:rsidRPr="0056441B">
        <w:rPr>
          <w:rFonts w:ascii="Arial" w:hAnsi="Arial" w:cs="Arial"/>
          <w:sz w:val="20"/>
          <w:szCs w:val="20"/>
        </w:rPr>
        <w:t xml:space="preserve">23. A Concise Guide to Industrial Polymers Plastics Design Library.  </w:t>
      </w:r>
    </w:p>
    <w:p w14:paraId="04C0D52E" w14:textId="73256769" w:rsidR="00881CBA" w:rsidRPr="0056441B" w:rsidRDefault="00881CBA" w:rsidP="00AD03DB">
      <w:pPr>
        <w:autoSpaceDE w:val="0"/>
        <w:autoSpaceDN w:val="0"/>
        <w:adjustRightInd w:val="0"/>
        <w:spacing w:after="0" w:line="360" w:lineRule="auto"/>
        <w:ind w:left="720" w:hanging="720"/>
        <w:jc w:val="both"/>
        <w:rPr>
          <w:rFonts w:ascii="Arial" w:hAnsi="Arial" w:cs="Arial"/>
          <w:i/>
          <w:iCs/>
          <w:color w:val="0000FF"/>
          <w:sz w:val="20"/>
          <w:szCs w:val="20"/>
          <w:u w:val="single"/>
        </w:rPr>
      </w:pPr>
      <w:r w:rsidRPr="0056441B">
        <w:rPr>
          <w:rFonts w:ascii="Arial" w:eastAsia="MinionPro-Regular2" w:hAnsi="Arial" w:cs="Arial"/>
          <w:iCs/>
          <w:sz w:val="20"/>
          <w:szCs w:val="20"/>
        </w:rPr>
        <w:t xml:space="preserve">Krishnapriya, K.V., </w:t>
      </w:r>
      <w:proofErr w:type="spellStart"/>
      <w:r w:rsidRPr="0056441B">
        <w:rPr>
          <w:rFonts w:ascii="Arial" w:eastAsia="MinionPro-Regular2" w:hAnsi="Arial" w:cs="Arial"/>
          <w:iCs/>
          <w:sz w:val="20"/>
          <w:szCs w:val="20"/>
        </w:rPr>
        <w:t>Thejus</w:t>
      </w:r>
      <w:proofErr w:type="spellEnd"/>
      <w:r w:rsidRPr="0056441B">
        <w:rPr>
          <w:rFonts w:ascii="Arial" w:eastAsia="MinionPro-Regular2" w:hAnsi="Arial" w:cs="Arial"/>
          <w:iCs/>
          <w:sz w:val="20"/>
          <w:szCs w:val="20"/>
        </w:rPr>
        <w:t xml:space="preserve">, P.K., Nithyaa, J., &amp;Nishanth, K.G., (2019).  Anticorrosive Performance of </w:t>
      </w:r>
      <w:proofErr w:type="spellStart"/>
      <w:r w:rsidRPr="0056441B">
        <w:rPr>
          <w:rFonts w:ascii="Arial" w:eastAsia="MinionPro-Regular2" w:hAnsi="Arial" w:cs="Arial"/>
          <w:i/>
          <w:iCs/>
          <w:sz w:val="20"/>
          <w:szCs w:val="20"/>
        </w:rPr>
        <w:t>MangiferaindicaL.</w:t>
      </w:r>
      <w:r w:rsidRPr="0056441B">
        <w:rPr>
          <w:rFonts w:ascii="Arial" w:eastAsia="MinionPro-Regular2" w:hAnsi="Arial" w:cs="Arial"/>
          <w:iCs/>
          <w:sz w:val="20"/>
          <w:szCs w:val="20"/>
        </w:rPr>
        <w:t>Leaf</w:t>
      </w:r>
      <w:proofErr w:type="spellEnd"/>
      <w:r w:rsidRPr="0056441B">
        <w:rPr>
          <w:rFonts w:ascii="Arial" w:eastAsia="MinionPro-Regular2" w:hAnsi="Arial" w:cs="Arial"/>
          <w:iCs/>
          <w:sz w:val="20"/>
          <w:szCs w:val="20"/>
        </w:rPr>
        <w:t xml:space="preserve"> Extract-Base Hybrid Coating on Steel. </w:t>
      </w:r>
      <w:r w:rsidRPr="0056441B">
        <w:rPr>
          <w:rFonts w:ascii="Arial" w:eastAsia="MinionPro-Regular2" w:hAnsi="Arial" w:cs="Arial"/>
          <w:i/>
          <w:iCs/>
          <w:sz w:val="20"/>
          <w:szCs w:val="20"/>
        </w:rPr>
        <w:t>ACS Omega</w:t>
      </w:r>
      <w:r w:rsidRPr="0056441B">
        <w:rPr>
          <w:rFonts w:ascii="Arial" w:eastAsia="MinionPro-Regular2" w:hAnsi="Arial" w:cs="Arial"/>
          <w:iCs/>
          <w:sz w:val="20"/>
          <w:szCs w:val="20"/>
        </w:rPr>
        <w:t>. (4),</w:t>
      </w:r>
      <w:r w:rsidRPr="0056441B">
        <w:rPr>
          <w:rFonts w:ascii="Arial" w:eastAsia="MinionPro-Regular2" w:hAnsi="Arial" w:cs="Arial"/>
          <w:b/>
          <w:iCs/>
          <w:sz w:val="20"/>
          <w:szCs w:val="20"/>
        </w:rPr>
        <w:t xml:space="preserve"> </w:t>
      </w:r>
      <w:r w:rsidR="00AD03DB">
        <w:rPr>
          <w:rFonts w:ascii="Arial" w:eastAsia="MinionPro-Regular2" w:hAnsi="Arial" w:cs="Arial"/>
          <w:iCs/>
          <w:sz w:val="20"/>
          <w:szCs w:val="20"/>
        </w:rPr>
        <w:t>10176−</w:t>
      </w:r>
      <w:proofErr w:type="gramStart"/>
      <w:r w:rsidR="00AD03DB">
        <w:rPr>
          <w:rFonts w:ascii="Arial" w:eastAsia="MinionPro-Regular2" w:hAnsi="Arial" w:cs="Arial"/>
          <w:iCs/>
          <w:sz w:val="20"/>
          <w:szCs w:val="20"/>
        </w:rPr>
        <w:t>10184.</w:t>
      </w:r>
      <w:r w:rsidRPr="0056441B">
        <w:rPr>
          <w:rStyle w:val="Hyperlink"/>
          <w:rFonts w:ascii="Arial" w:hAnsi="Arial" w:cs="Arial"/>
          <w:i/>
          <w:iCs/>
          <w:sz w:val="20"/>
          <w:szCs w:val="20"/>
        </w:rPr>
        <w:t>.</w:t>
      </w:r>
      <w:proofErr w:type="gramEnd"/>
    </w:p>
    <w:p w14:paraId="74BEFE6E" w14:textId="77777777" w:rsidR="00881CBA" w:rsidRPr="0056441B" w:rsidRDefault="00881CBA" w:rsidP="00AD03DB">
      <w:pPr>
        <w:spacing w:after="0" w:line="360" w:lineRule="auto"/>
        <w:ind w:left="720" w:hanging="720"/>
        <w:jc w:val="both"/>
        <w:rPr>
          <w:rFonts w:ascii="Arial" w:hAnsi="Arial" w:cs="Arial"/>
          <w:sz w:val="20"/>
          <w:szCs w:val="20"/>
        </w:rPr>
      </w:pPr>
      <w:r w:rsidRPr="0056441B">
        <w:rPr>
          <w:rFonts w:ascii="Arial" w:hAnsi="Arial" w:cs="Arial"/>
          <w:sz w:val="20"/>
          <w:szCs w:val="20"/>
        </w:rPr>
        <w:t xml:space="preserve">Kumar, S. </w:t>
      </w:r>
      <w:proofErr w:type="spellStart"/>
      <w:proofErr w:type="gramStart"/>
      <w:r w:rsidRPr="0056441B">
        <w:rPr>
          <w:rFonts w:ascii="Arial" w:hAnsi="Arial" w:cs="Arial"/>
          <w:sz w:val="20"/>
          <w:szCs w:val="20"/>
        </w:rPr>
        <w:t>R.,Latiff</w:t>
      </w:r>
      <w:proofErr w:type="spellEnd"/>
      <w:proofErr w:type="gramEnd"/>
      <w:r w:rsidRPr="0056441B">
        <w:rPr>
          <w:rFonts w:ascii="Arial" w:hAnsi="Arial" w:cs="Arial"/>
          <w:sz w:val="20"/>
          <w:szCs w:val="20"/>
        </w:rPr>
        <w:t>, S., Kumar, M.T. (2018). Corrosion protection of epoxy-coated stainless Steel by organic-</w:t>
      </w:r>
      <w:proofErr w:type="spellStart"/>
      <w:r w:rsidRPr="0056441B">
        <w:rPr>
          <w:rFonts w:ascii="Arial" w:hAnsi="Arial" w:cs="Arial"/>
          <w:sz w:val="20"/>
          <w:szCs w:val="20"/>
        </w:rPr>
        <w:t>oating</w:t>
      </w:r>
      <w:proofErr w:type="spellEnd"/>
      <w:r w:rsidRPr="0056441B">
        <w:rPr>
          <w:rFonts w:ascii="Arial" w:hAnsi="Arial" w:cs="Arial"/>
          <w:sz w:val="20"/>
          <w:szCs w:val="20"/>
        </w:rPr>
        <w:t xml:space="preserve"> and filler materials</w:t>
      </w:r>
      <w:r w:rsidRPr="0056441B">
        <w:rPr>
          <w:rFonts w:ascii="Arial" w:hAnsi="Arial" w:cs="Arial"/>
          <w:i/>
          <w:sz w:val="20"/>
          <w:szCs w:val="20"/>
        </w:rPr>
        <w:t xml:space="preserve">. SOJ Mater Sci Eng. </w:t>
      </w:r>
      <w:r w:rsidRPr="0056441B">
        <w:rPr>
          <w:rFonts w:ascii="Arial" w:hAnsi="Arial" w:cs="Arial"/>
          <w:sz w:val="20"/>
          <w:szCs w:val="20"/>
        </w:rPr>
        <w:t>6(1), 1-</w:t>
      </w:r>
      <w:proofErr w:type="gramStart"/>
      <w:r w:rsidRPr="0056441B">
        <w:rPr>
          <w:rFonts w:ascii="Arial" w:hAnsi="Arial" w:cs="Arial"/>
          <w:sz w:val="20"/>
          <w:szCs w:val="20"/>
        </w:rPr>
        <w:t>12.</w:t>
      </w:r>
      <w:r w:rsidRPr="0056441B">
        <w:rPr>
          <w:rStyle w:val="Hyperlink"/>
          <w:rFonts w:ascii="Arial" w:hAnsi="Arial" w:cs="Arial"/>
          <w:sz w:val="20"/>
          <w:szCs w:val="20"/>
        </w:rPr>
        <w:t>.</w:t>
      </w:r>
      <w:proofErr w:type="gramEnd"/>
    </w:p>
    <w:p w14:paraId="5E33AF0E" w14:textId="77777777" w:rsidR="00881CBA" w:rsidRPr="0056441B" w:rsidRDefault="00881CBA" w:rsidP="00AD03DB">
      <w:pPr>
        <w:spacing w:after="0" w:line="360" w:lineRule="auto"/>
        <w:ind w:left="720" w:hanging="720"/>
        <w:jc w:val="both"/>
        <w:rPr>
          <w:rFonts w:ascii="Arial" w:hAnsi="Arial" w:cs="Arial"/>
          <w:sz w:val="20"/>
          <w:szCs w:val="20"/>
        </w:rPr>
      </w:pPr>
      <w:r w:rsidRPr="0056441B">
        <w:rPr>
          <w:rFonts w:ascii="Arial" w:hAnsi="Arial" w:cs="Arial"/>
          <w:sz w:val="20"/>
          <w:szCs w:val="20"/>
        </w:rPr>
        <w:t xml:space="preserve">Kumaravel, M., Ramashkumar, S., </w:t>
      </w:r>
      <w:proofErr w:type="spellStart"/>
      <w:r w:rsidRPr="0056441B">
        <w:rPr>
          <w:rFonts w:ascii="Arial" w:hAnsi="Arial" w:cs="Arial"/>
          <w:sz w:val="20"/>
          <w:szCs w:val="20"/>
        </w:rPr>
        <w:t>Subremanion</w:t>
      </w:r>
      <w:proofErr w:type="spellEnd"/>
      <w:r w:rsidRPr="0056441B">
        <w:rPr>
          <w:rFonts w:ascii="Arial" w:hAnsi="Arial" w:cs="Arial"/>
          <w:sz w:val="20"/>
          <w:szCs w:val="20"/>
        </w:rPr>
        <w:t>, J.S., Gown, S., Rajasekara, N., &amp;</w:t>
      </w:r>
      <w:proofErr w:type="spellStart"/>
      <w:r w:rsidRPr="0056441B">
        <w:rPr>
          <w:rFonts w:ascii="Arial" w:hAnsi="Arial" w:cs="Arial"/>
          <w:sz w:val="20"/>
          <w:szCs w:val="20"/>
        </w:rPr>
        <w:t>Selavay</w:t>
      </w:r>
      <w:proofErr w:type="spellEnd"/>
      <w:r w:rsidRPr="0056441B">
        <w:rPr>
          <w:rFonts w:ascii="Arial" w:hAnsi="Arial" w:cs="Arial"/>
          <w:sz w:val="20"/>
          <w:szCs w:val="20"/>
        </w:rPr>
        <w:t xml:space="preserve">, A. (2011). Electrochemical characterization of the positive film by the unsymmetrical Schiff’s base on mild steel surface in acid media. </w:t>
      </w:r>
      <w:proofErr w:type="spellStart"/>
      <w:r w:rsidRPr="0056441B">
        <w:rPr>
          <w:rFonts w:ascii="Arial" w:hAnsi="Arial" w:cs="Arial"/>
          <w:i/>
          <w:sz w:val="20"/>
          <w:szCs w:val="20"/>
        </w:rPr>
        <w:t>Electrochem</w:t>
      </w:r>
      <w:proofErr w:type="spellEnd"/>
      <w:r w:rsidRPr="0056441B">
        <w:rPr>
          <w:rFonts w:ascii="Arial" w:hAnsi="Arial" w:cs="Arial"/>
          <w:i/>
          <w:sz w:val="20"/>
          <w:szCs w:val="20"/>
        </w:rPr>
        <w:t>.</w:t>
      </w:r>
      <w:r w:rsidRPr="0056441B">
        <w:rPr>
          <w:rFonts w:ascii="Arial" w:hAnsi="Arial" w:cs="Arial"/>
          <w:sz w:val="20"/>
          <w:szCs w:val="20"/>
        </w:rPr>
        <w:t>, (561), 3851-3863.</w:t>
      </w:r>
    </w:p>
    <w:p w14:paraId="7FCF97E7"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proofErr w:type="spellStart"/>
      <w:r w:rsidRPr="0056441B">
        <w:rPr>
          <w:rFonts w:ascii="Arial" w:hAnsi="Arial" w:cs="Arial"/>
          <w:sz w:val="20"/>
          <w:szCs w:val="20"/>
        </w:rPr>
        <w:t>Lamakaa</w:t>
      </w:r>
      <w:proofErr w:type="spellEnd"/>
      <w:r w:rsidRPr="0056441B">
        <w:rPr>
          <w:rFonts w:ascii="Arial" w:hAnsi="Arial" w:cs="Arial"/>
          <w:sz w:val="20"/>
          <w:szCs w:val="20"/>
        </w:rPr>
        <w:t>,</w:t>
      </w:r>
      <w:r w:rsidRPr="0056441B">
        <w:rPr>
          <w:rFonts w:ascii="Arial" w:eastAsia="IIAJA D+ MTSY" w:hAnsi="Arial" w:cs="Arial"/>
          <w:sz w:val="20"/>
          <w:szCs w:val="20"/>
        </w:rPr>
        <w:t xml:space="preserve"> S.V., </w:t>
      </w:r>
      <w:proofErr w:type="spellStart"/>
      <w:r w:rsidRPr="0056441B">
        <w:rPr>
          <w:rFonts w:ascii="Arial" w:eastAsia="IIAJA D+ MTSY" w:hAnsi="Arial" w:cs="Arial"/>
          <w:sz w:val="20"/>
          <w:szCs w:val="20"/>
        </w:rPr>
        <w:t>Xuea</w:t>
      </w:r>
      <w:proofErr w:type="spellEnd"/>
      <w:r w:rsidRPr="0056441B">
        <w:rPr>
          <w:rFonts w:ascii="Arial" w:eastAsia="IIAJA D+ MTSY" w:hAnsi="Arial" w:cs="Arial"/>
          <w:sz w:val="20"/>
          <w:szCs w:val="20"/>
        </w:rPr>
        <w:t xml:space="preserve">, </w:t>
      </w:r>
      <w:proofErr w:type="gramStart"/>
      <w:r w:rsidRPr="0056441B">
        <w:rPr>
          <w:rFonts w:ascii="Arial" w:eastAsia="IIAJA D+ MTSY" w:hAnsi="Arial" w:cs="Arial"/>
          <w:sz w:val="20"/>
          <w:szCs w:val="20"/>
        </w:rPr>
        <w:t>H.B.,</w:t>
      </w:r>
      <w:proofErr w:type="spellStart"/>
      <w:r w:rsidRPr="0056441B">
        <w:rPr>
          <w:rFonts w:ascii="Arial" w:eastAsia="IIAJA D+ MTSY" w:hAnsi="Arial" w:cs="Arial"/>
          <w:sz w:val="20"/>
          <w:szCs w:val="20"/>
        </w:rPr>
        <w:t>Meisb</w:t>
      </w:r>
      <w:proofErr w:type="spellEnd"/>
      <w:proofErr w:type="gramEnd"/>
      <w:r w:rsidRPr="0056441B">
        <w:rPr>
          <w:rFonts w:ascii="Arial" w:eastAsia="IIAJA D+ MTSY" w:hAnsi="Arial" w:cs="Arial"/>
          <w:sz w:val="20"/>
          <w:szCs w:val="20"/>
        </w:rPr>
        <w:t xml:space="preserve">, N.N.A.H. </w:t>
      </w:r>
      <w:proofErr w:type="spellStart"/>
      <w:r w:rsidRPr="0056441B">
        <w:rPr>
          <w:rFonts w:ascii="Arial" w:eastAsia="IIAJA D+ MTSY" w:hAnsi="Arial" w:cs="Arial"/>
          <w:sz w:val="20"/>
          <w:szCs w:val="20"/>
        </w:rPr>
        <w:t>Estevesb</w:t>
      </w:r>
      <w:proofErr w:type="spellEnd"/>
      <w:r w:rsidRPr="0056441B">
        <w:rPr>
          <w:rFonts w:ascii="Arial" w:eastAsia="IIAJA D+ MTSY" w:hAnsi="Arial" w:cs="Arial"/>
          <w:sz w:val="20"/>
          <w:szCs w:val="20"/>
        </w:rPr>
        <w:t>, A.C.C. &amp;</w:t>
      </w:r>
      <w:proofErr w:type="spellStart"/>
      <w:proofErr w:type="gramStart"/>
      <w:r w:rsidRPr="0056441B">
        <w:rPr>
          <w:rFonts w:ascii="Arial" w:eastAsia="IIAJA D+ MTSY" w:hAnsi="Arial" w:cs="Arial"/>
          <w:sz w:val="20"/>
          <w:szCs w:val="20"/>
        </w:rPr>
        <w:t>Ferreiraa,ca</w:t>
      </w:r>
      <w:proofErr w:type="spellEnd"/>
      <w:proofErr w:type="gramEnd"/>
      <w:r w:rsidRPr="0056441B">
        <w:rPr>
          <w:rFonts w:ascii="Arial" w:eastAsia="IIAJA D+ MTSY" w:hAnsi="Arial" w:cs="Arial"/>
          <w:sz w:val="20"/>
          <w:szCs w:val="20"/>
        </w:rPr>
        <w:t xml:space="preserve">, M.G.S.  (2015). </w:t>
      </w:r>
      <w:r w:rsidRPr="0056441B">
        <w:rPr>
          <w:rFonts w:ascii="Arial" w:hAnsi="Arial" w:cs="Arial"/>
          <w:sz w:val="20"/>
          <w:szCs w:val="20"/>
        </w:rPr>
        <w:t xml:space="preserve">Fault-tolerant hybrid epoxy-silane coating for corrosion protection of magnesium alloy AZ31. </w:t>
      </w:r>
      <w:r w:rsidRPr="0056441B">
        <w:rPr>
          <w:rFonts w:ascii="Arial" w:hAnsi="Arial" w:cs="Arial"/>
          <w:i/>
          <w:sz w:val="20"/>
          <w:szCs w:val="20"/>
        </w:rPr>
        <w:t xml:space="preserve">Progress in Organic Coatings. </w:t>
      </w:r>
      <w:r w:rsidRPr="0056441B">
        <w:rPr>
          <w:rFonts w:ascii="Arial" w:hAnsi="Arial" w:cs="Arial"/>
          <w:sz w:val="20"/>
          <w:szCs w:val="20"/>
        </w:rPr>
        <w:t>(80),</w:t>
      </w:r>
      <w:r w:rsidRPr="0056441B">
        <w:rPr>
          <w:rFonts w:ascii="Arial" w:hAnsi="Arial" w:cs="Arial"/>
          <w:b/>
          <w:sz w:val="20"/>
          <w:szCs w:val="20"/>
        </w:rPr>
        <w:t xml:space="preserve"> </w:t>
      </w:r>
      <w:r w:rsidRPr="0056441B">
        <w:rPr>
          <w:rFonts w:ascii="Arial" w:hAnsi="Arial" w:cs="Arial"/>
          <w:sz w:val="20"/>
          <w:szCs w:val="20"/>
        </w:rPr>
        <w:t>98–105</w:t>
      </w:r>
    </w:p>
    <w:p w14:paraId="5A0387BB"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Lopez-Campos, J, E, D., Mojica-Gomez, J., Maciel-Cerda, A., Castano, V. M., &amp; Hernandez-Padron G. (2024). Hybrid epoxy –SiO</w:t>
      </w:r>
      <w:r w:rsidRPr="0056441B">
        <w:rPr>
          <w:rFonts w:ascii="Arial" w:hAnsi="Arial" w:cs="Arial"/>
          <w:sz w:val="20"/>
          <w:szCs w:val="20"/>
          <w:vertAlign w:val="subscript"/>
        </w:rPr>
        <w:t>2</w:t>
      </w:r>
      <w:r w:rsidRPr="0056441B">
        <w:rPr>
          <w:rFonts w:ascii="Arial" w:hAnsi="Arial" w:cs="Arial"/>
          <w:sz w:val="20"/>
          <w:szCs w:val="20"/>
        </w:rPr>
        <w:t xml:space="preserve"> /GO nanosheet anti –corrosive coating for aeronautic </w:t>
      </w:r>
      <w:proofErr w:type="spellStart"/>
      <w:r w:rsidRPr="0056441B">
        <w:rPr>
          <w:rFonts w:ascii="Arial" w:hAnsi="Arial" w:cs="Arial"/>
          <w:sz w:val="20"/>
          <w:szCs w:val="20"/>
        </w:rPr>
        <w:t>aluminum</w:t>
      </w:r>
      <w:proofErr w:type="spellEnd"/>
      <w:r w:rsidRPr="0056441B">
        <w:rPr>
          <w:rFonts w:ascii="Arial" w:hAnsi="Arial" w:cs="Arial"/>
          <w:sz w:val="20"/>
          <w:szCs w:val="20"/>
        </w:rPr>
        <w:t xml:space="preserve"> A16061-T5. </w:t>
      </w:r>
      <w:r w:rsidRPr="0056441B">
        <w:rPr>
          <w:rFonts w:ascii="Arial" w:hAnsi="Arial" w:cs="Arial"/>
          <w:i/>
          <w:sz w:val="20"/>
          <w:szCs w:val="20"/>
        </w:rPr>
        <w:t>Journal of Coatings Technology &amp; Research,</w:t>
      </w:r>
      <w:r w:rsidRPr="0056441B">
        <w:rPr>
          <w:rFonts w:ascii="Arial" w:hAnsi="Arial" w:cs="Arial"/>
          <w:sz w:val="20"/>
          <w:szCs w:val="20"/>
        </w:rPr>
        <w:t xml:space="preserve"> 21(1), 559-574</w:t>
      </w:r>
    </w:p>
    <w:p w14:paraId="547AF2DD"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Mao, Y., Liu, S., Wu, G., &amp; Du, X. (2024). Synergistic Effect of CNT and N- Doped Graphene Foam on improving the corrosion resistance of Zn Reinforced Epoxy composite Coatings. Polymer.16(24), 3513</w:t>
      </w:r>
    </w:p>
    <w:p w14:paraId="0BC3F1A3" w14:textId="77777777" w:rsidR="00881CBA" w:rsidRPr="0056441B" w:rsidRDefault="00881CBA" w:rsidP="00AD03DB">
      <w:pPr>
        <w:autoSpaceDE w:val="0"/>
        <w:autoSpaceDN w:val="0"/>
        <w:adjustRightInd w:val="0"/>
        <w:spacing w:after="0" w:line="360" w:lineRule="auto"/>
        <w:ind w:left="720" w:hanging="720"/>
        <w:jc w:val="both"/>
        <w:rPr>
          <w:rFonts w:ascii="Arial" w:eastAsia="MinionPro-Regular2" w:hAnsi="Arial" w:cs="Arial"/>
          <w:iCs/>
          <w:sz w:val="20"/>
          <w:szCs w:val="20"/>
        </w:rPr>
      </w:pPr>
      <w:r w:rsidRPr="0056441B">
        <w:rPr>
          <w:rFonts w:ascii="Arial" w:eastAsia="MinionPro-Regular2" w:hAnsi="Arial" w:cs="Arial"/>
          <w:iCs/>
          <w:sz w:val="20"/>
          <w:szCs w:val="20"/>
        </w:rPr>
        <w:t xml:space="preserve">Musić, S., Filipović-Vinceković, N. &amp; </w:t>
      </w:r>
      <w:proofErr w:type="spellStart"/>
      <w:r w:rsidRPr="0056441B">
        <w:rPr>
          <w:rFonts w:ascii="Arial" w:eastAsia="MinionPro-Regular2" w:hAnsi="Arial" w:cs="Arial"/>
          <w:iCs/>
          <w:sz w:val="20"/>
          <w:szCs w:val="20"/>
        </w:rPr>
        <w:t>Sekovanić</w:t>
      </w:r>
      <w:proofErr w:type="spellEnd"/>
      <w:r w:rsidRPr="0056441B">
        <w:rPr>
          <w:rFonts w:ascii="Arial" w:eastAsia="MinionPro-Regular2" w:hAnsi="Arial" w:cs="Arial"/>
          <w:iCs/>
          <w:sz w:val="20"/>
          <w:szCs w:val="20"/>
        </w:rPr>
        <w:t xml:space="preserve">, </w:t>
      </w:r>
      <w:proofErr w:type="gramStart"/>
      <w:r w:rsidRPr="0056441B">
        <w:rPr>
          <w:rFonts w:ascii="Arial" w:eastAsia="MinionPro-Regular2" w:hAnsi="Arial" w:cs="Arial"/>
          <w:iCs/>
          <w:sz w:val="20"/>
          <w:szCs w:val="20"/>
        </w:rPr>
        <w:t>L.(</w:t>
      </w:r>
      <w:proofErr w:type="gramEnd"/>
      <w:r w:rsidRPr="0056441B">
        <w:rPr>
          <w:rFonts w:ascii="Arial" w:eastAsia="MinionPro-Regular2" w:hAnsi="Arial" w:cs="Arial"/>
          <w:iCs/>
          <w:sz w:val="20"/>
          <w:szCs w:val="20"/>
        </w:rPr>
        <w:t>2011). Precipitation of amorphous sio</w:t>
      </w:r>
      <w:r w:rsidRPr="0056441B">
        <w:rPr>
          <w:rFonts w:ascii="Arial" w:eastAsia="MinionPro-Regular2" w:hAnsi="Arial" w:cs="Arial"/>
          <w:iCs/>
          <w:sz w:val="20"/>
          <w:szCs w:val="20"/>
          <w:vertAlign w:val="subscript"/>
        </w:rPr>
        <w:t>2</w:t>
      </w:r>
      <w:r w:rsidRPr="0056441B">
        <w:rPr>
          <w:rFonts w:ascii="Arial" w:eastAsia="MinionPro-Regular2" w:hAnsi="Arial" w:cs="Arial"/>
          <w:iCs/>
          <w:sz w:val="20"/>
          <w:szCs w:val="20"/>
        </w:rPr>
        <w:t xml:space="preserve"> particles and their properties Brazilian </w:t>
      </w:r>
      <w:r w:rsidRPr="0056441B">
        <w:rPr>
          <w:rFonts w:ascii="Arial" w:eastAsia="MinionPro-Regular2" w:hAnsi="Arial" w:cs="Arial"/>
          <w:i/>
          <w:iCs/>
          <w:sz w:val="20"/>
          <w:szCs w:val="20"/>
        </w:rPr>
        <w:t xml:space="preserve">Journal of Chemical Engineering, </w:t>
      </w:r>
      <w:r w:rsidRPr="0056441B">
        <w:rPr>
          <w:rFonts w:ascii="Arial" w:eastAsia="MinionPro-Regular2" w:hAnsi="Arial" w:cs="Arial"/>
          <w:iCs/>
          <w:sz w:val="20"/>
          <w:szCs w:val="20"/>
        </w:rPr>
        <w:t>1 (28),</w:t>
      </w:r>
      <w:r w:rsidRPr="0056441B">
        <w:rPr>
          <w:rFonts w:ascii="Arial" w:eastAsia="MinionPro-Regular2" w:hAnsi="Arial" w:cs="Arial"/>
          <w:b/>
          <w:iCs/>
          <w:sz w:val="20"/>
          <w:szCs w:val="20"/>
        </w:rPr>
        <w:t xml:space="preserve"> </w:t>
      </w:r>
      <w:r w:rsidRPr="0056441B">
        <w:rPr>
          <w:rFonts w:ascii="Arial" w:eastAsia="MinionPro-Regular2" w:hAnsi="Arial" w:cs="Arial"/>
          <w:iCs/>
          <w:sz w:val="20"/>
          <w:szCs w:val="20"/>
        </w:rPr>
        <w:t>89 – 94.</w:t>
      </w:r>
    </w:p>
    <w:p w14:paraId="7719BC86" w14:textId="77777777" w:rsidR="00881CBA" w:rsidRPr="0056441B" w:rsidRDefault="00881CBA" w:rsidP="00AD03DB">
      <w:pPr>
        <w:autoSpaceDE w:val="0"/>
        <w:autoSpaceDN w:val="0"/>
        <w:adjustRightInd w:val="0"/>
        <w:spacing w:after="0" w:line="360" w:lineRule="auto"/>
        <w:ind w:left="720" w:hanging="720"/>
        <w:jc w:val="both"/>
        <w:rPr>
          <w:rStyle w:val="Hyperlink"/>
          <w:rFonts w:ascii="Arial" w:hAnsi="Arial" w:cs="Arial"/>
          <w:sz w:val="20"/>
          <w:szCs w:val="20"/>
        </w:rPr>
      </w:pPr>
      <w:r w:rsidRPr="0056441B">
        <w:rPr>
          <w:rFonts w:ascii="Arial" w:eastAsia="MinionPro-Regular2" w:hAnsi="Arial" w:cs="Arial"/>
          <w:iCs/>
          <w:sz w:val="20"/>
          <w:szCs w:val="20"/>
        </w:rPr>
        <w:lastRenderedPageBreak/>
        <w:t xml:space="preserve">Nikpour, S., Naderi, R. &amp; </w:t>
      </w:r>
      <w:proofErr w:type="spellStart"/>
      <w:r w:rsidRPr="0056441B">
        <w:rPr>
          <w:rFonts w:ascii="Arial" w:eastAsia="MinionPro-Regular2" w:hAnsi="Arial" w:cs="Arial"/>
          <w:iCs/>
          <w:sz w:val="20"/>
          <w:szCs w:val="20"/>
        </w:rPr>
        <w:t>Mahdavian</w:t>
      </w:r>
      <w:proofErr w:type="spellEnd"/>
      <w:r w:rsidRPr="0056441B">
        <w:rPr>
          <w:rFonts w:ascii="Arial" w:eastAsia="MinionPro-Regular2" w:hAnsi="Arial" w:cs="Arial"/>
          <w:iCs/>
          <w:sz w:val="20"/>
          <w:szCs w:val="20"/>
        </w:rPr>
        <w:t xml:space="preserve">, M. (2018).  Fabrication of silane coating with improved protection performance using </w:t>
      </w:r>
      <w:r w:rsidRPr="0056441B">
        <w:rPr>
          <w:rFonts w:ascii="Arial" w:eastAsia="MinionPro-Regular2" w:hAnsi="Arial" w:cs="Arial"/>
          <w:i/>
          <w:iCs/>
          <w:sz w:val="20"/>
          <w:szCs w:val="20"/>
        </w:rPr>
        <w:t>Mentha longifolia</w:t>
      </w:r>
      <w:r w:rsidRPr="0056441B">
        <w:rPr>
          <w:rFonts w:ascii="Arial" w:eastAsia="MinionPro-Regular2" w:hAnsi="Arial" w:cs="Arial"/>
          <w:iCs/>
          <w:sz w:val="20"/>
          <w:szCs w:val="20"/>
        </w:rPr>
        <w:t xml:space="preserve"> extract. </w:t>
      </w:r>
      <w:r w:rsidRPr="0056441B">
        <w:rPr>
          <w:rFonts w:ascii="Arial" w:eastAsia="MinionPro-Regular2" w:hAnsi="Arial" w:cs="Arial"/>
          <w:i/>
          <w:iCs/>
          <w:sz w:val="20"/>
          <w:szCs w:val="20"/>
        </w:rPr>
        <w:t>J. Taiwan Inst. Chem. Eng</w:t>
      </w:r>
      <w:r w:rsidRPr="0056441B">
        <w:rPr>
          <w:rFonts w:ascii="Arial" w:eastAsia="MinionPro-Regular2" w:hAnsi="Arial" w:cs="Arial"/>
          <w:b/>
          <w:i/>
          <w:iCs/>
          <w:sz w:val="20"/>
          <w:szCs w:val="20"/>
        </w:rPr>
        <w:t xml:space="preserve">. </w:t>
      </w:r>
      <w:r w:rsidRPr="0056441B">
        <w:rPr>
          <w:rFonts w:ascii="Arial" w:eastAsia="MinionPro-Regular2" w:hAnsi="Arial" w:cs="Arial"/>
          <w:b/>
          <w:iCs/>
          <w:sz w:val="20"/>
          <w:szCs w:val="20"/>
        </w:rPr>
        <w:t xml:space="preserve"> </w:t>
      </w:r>
      <w:r w:rsidRPr="0056441B">
        <w:rPr>
          <w:rFonts w:ascii="Arial" w:eastAsia="MinionPro-Regular2" w:hAnsi="Arial" w:cs="Arial"/>
          <w:iCs/>
          <w:sz w:val="20"/>
          <w:szCs w:val="20"/>
        </w:rPr>
        <w:t>(88), 261−276.</w:t>
      </w:r>
      <w:r w:rsidRPr="0056441B">
        <w:rPr>
          <w:rStyle w:val="Hyperlink"/>
          <w:rFonts w:ascii="Arial" w:hAnsi="Arial" w:cs="Arial"/>
          <w:sz w:val="20"/>
          <w:szCs w:val="20"/>
        </w:rPr>
        <w:t xml:space="preserve"> </w:t>
      </w:r>
    </w:p>
    <w:p w14:paraId="3162575E"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lang w:eastAsia="en-GB"/>
        </w:rPr>
      </w:pPr>
      <w:r w:rsidRPr="0056441B">
        <w:rPr>
          <w:rFonts w:ascii="Arial" w:hAnsi="Arial" w:cs="Arial"/>
          <w:sz w:val="20"/>
          <w:szCs w:val="20"/>
          <w:lang w:eastAsia="en-GB"/>
        </w:rPr>
        <w:t>Nguyen, A. S.</w:t>
      </w:r>
      <w:proofErr w:type="gramStart"/>
      <w:r w:rsidRPr="0056441B">
        <w:rPr>
          <w:rFonts w:ascii="Arial" w:hAnsi="Arial" w:cs="Arial"/>
          <w:sz w:val="20"/>
          <w:szCs w:val="20"/>
          <w:lang w:eastAsia="en-GB"/>
        </w:rPr>
        <w:t>,  </w:t>
      </w:r>
      <w:proofErr w:type="spellStart"/>
      <w:r w:rsidRPr="0056441B">
        <w:rPr>
          <w:rFonts w:ascii="Arial" w:hAnsi="Arial" w:cs="Arial"/>
          <w:sz w:val="20"/>
          <w:szCs w:val="20"/>
          <w:lang w:eastAsia="en-GB"/>
        </w:rPr>
        <w:t>Musiani</w:t>
      </w:r>
      <w:proofErr w:type="spellEnd"/>
      <w:proofErr w:type="gramEnd"/>
      <w:r w:rsidRPr="0056441B">
        <w:rPr>
          <w:rFonts w:ascii="Arial" w:hAnsi="Arial" w:cs="Arial"/>
          <w:sz w:val="20"/>
          <w:szCs w:val="20"/>
          <w:lang w:eastAsia="en-GB"/>
        </w:rPr>
        <w:t>, M., Orazem, M. E.</w:t>
      </w:r>
      <w:proofErr w:type="gramStart"/>
      <w:r w:rsidRPr="0056441B">
        <w:rPr>
          <w:rFonts w:ascii="Arial" w:hAnsi="Arial" w:cs="Arial"/>
          <w:sz w:val="20"/>
          <w:szCs w:val="20"/>
          <w:lang w:eastAsia="en-GB"/>
        </w:rPr>
        <w:t>,  </w:t>
      </w:r>
      <w:proofErr w:type="spellStart"/>
      <w:r w:rsidRPr="0056441B">
        <w:rPr>
          <w:rFonts w:ascii="Arial" w:hAnsi="Arial" w:cs="Arial"/>
          <w:sz w:val="20"/>
          <w:szCs w:val="20"/>
          <w:lang w:eastAsia="en-GB"/>
        </w:rPr>
        <w:t>Pébère</w:t>
      </w:r>
      <w:proofErr w:type="spellEnd"/>
      <w:r w:rsidRPr="0056441B">
        <w:rPr>
          <w:rFonts w:ascii="Arial" w:hAnsi="Arial" w:cs="Arial"/>
          <w:sz w:val="20"/>
          <w:szCs w:val="20"/>
          <w:lang w:eastAsia="en-GB"/>
        </w:rPr>
        <w:t>,  N.,  </w:t>
      </w:r>
      <w:proofErr w:type="spellStart"/>
      <w:r w:rsidRPr="0056441B">
        <w:rPr>
          <w:rFonts w:ascii="Arial" w:hAnsi="Arial" w:cs="Arial"/>
          <w:sz w:val="20"/>
          <w:szCs w:val="20"/>
          <w:lang w:eastAsia="en-GB"/>
        </w:rPr>
        <w:t>Tribollet</w:t>
      </w:r>
      <w:proofErr w:type="spellEnd"/>
      <w:proofErr w:type="gramEnd"/>
      <w:r w:rsidRPr="0056441B">
        <w:rPr>
          <w:rFonts w:ascii="Arial" w:hAnsi="Arial" w:cs="Arial"/>
          <w:sz w:val="20"/>
          <w:szCs w:val="20"/>
          <w:lang w:eastAsia="en-GB"/>
        </w:rPr>
        <w:t>, B.,   Vivier, V (2016). Impedance study of the influence of chromates on the properties of waterborne coatings deposited on 2024 aluminium alloy</w:t>
      </w:r>
      <w:r w:rsidRPr="0056441B">
        <w:rPr>
          <w:rFonts w:ascii="Arial" w:hAnsi="Arial" w:cs="Arial"/>
          <w:sz w:val="20"/>
          <w:szCs w:val="20"/>
          <w:u w:val="single"/>
        </w:rPr>
        <w:t xml:space="preserve"> </w:t>
      </w:r>
      <w:proofErr w:type="spellStart"/>
      <w:r w:rsidRPr="0056441B">
        <w:rPr>
          <w:rFonts w:ascii="Arial" w:hAnsi="Arial" w:cs="Arial"/>
          <w:sz w:val="20"/>
          <w:szCs w:val="20"/>
          <w:lang w:eastAsia="en-GB"/>
        </w:rPr>
        <w:t>Corros</w:t>
      </w:r>
      <w:proofErr w:type="spellEnd"/>
      <w:r w:rsidRPr="0056441B">
        <w:rPr>
          <w:rFonts w:ascii="Arial" w:hAnsi="Arial" w:cs="Arial"/>
          <w:sz w:val="20"/>
          <w:szCs w:val="20"/>
          <w:lang w:eastAsia="en-GB"/>
        </w:rPr>
        <w:t>. Sci., (109), 174-181.</w:t>
      </w:r>
    </w:p>
    <w:p w14:paraId="24BE8033" w14:textId="77777777" w:rsidR="004C04F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 xml:space="preserve">Ma, I. A; Sharma, S., Kasi. R; </w:t>
      </w:r>
      <w:proofErr w:type="spellStart"/>
      <w:r w:rsidRPr="0056441B">
        <w:rPr>
          <w:rFonts w:ascii="Arial" w:hAnsi="Arial" w:cs="Arial"/>
          <w:sz w:val="20"/>
          <w:szCs w:val="20"/>
        </w:rPr>
        <w:t>Shafaamri</w:t>
      </w:r>
      <w:proofErr w:type="spellEnd"/>
      <w:r w:rsidRPr="0056441B">
        <w:rPr>
          <w:rFonts w:ascii="Arial" w:hAnsi="Arial" w:cs="Arial"/>
          <w:sz w:val="20"/>
          <w:szCs w:val="20"/>
        </w:rPr>
        <w:t xml:space="preserve">, A; Subramanian, R.  (2022). A comparative study of corrosion resistance of epoxy-based coating incorporated chitosan, silica and hybrid compound of chitosan/silica on mild </w:t>
      </w:r>
      <w:proofErr w:type="spellStart"/>
      <w:r w:rsidRPr="0056441B">
        <w:rPr>
          <w:rFonts w:ascii="Arial" w:hAnsi="Arial" w:cs="Arial"/>
          <w:sz w:val="20"/>
          <w:szCs w:val="20"/>
        </w:rPr>
        <w:t>steel,.</w:t>
      </w:r>
      <w:r w:rsidRPr="0056441B">
        <w:rPr>
          <w:rFonts w:ascii="Arial" w:hAnsi="Arial" w:cs="Arial"/>
          <w:i/>
          <w:sz w:val="20"/>
          <w:szCs w:val="20"/>
        </w:rPr>
        <w:t>Pigment</w:t>
      </w:r>
      <w:proofErr w:type="spellEnd"/>
      <w:r w:rsidRPr="0056441B">
        <w:rPr>
          <w:rFonts w:ascii="Arial" w:hAnsi="Arial" w:cs="Arial"/>
          <w:i/>
          <w:sz w:val="20"/>
          <w:szCs w:val="20"/>
        </w:rPr>
        <w:t xml:space="preserve"> and Resin Technology,</w:t>
      </w:r>
      <w:r w:rsidRPr="0056441B">
        <w:rPr>
          <w:rFonts w:ascii="Arial" w:hAnsi="Arial" w:cs="Arial"/>
          <w:sz w:val="20"/>
          <w:szCs w:val="20"/>
        </w:rPr>
        <w:t xml:space="preserve"> 54(4), 491-501</w:t>
      </w:r>
    </w:p>
    <w:p w14:paraId="3B48F035" w14:textId="77777777" w:rsidR="004C04FA" w:rsidRPr="0056441B" w:rsidRDefault="004C04FA" w:rsidP="00AD03DB">
      <w:pPr>
        <w:autoSpaceDE w:val="0"/>
        <w:autoSpaceDN w:val="0"/>
        <w:adjustRightInd w:val="0"/>
        <w:spacing w:after="0" w:line="360" w:lineRule="auto"/>
        <w:ind w:left="720" w:hanging="720"/>
        <w:jc w:val="both"/>
        <w:rPr>
          <w:rStyle w:val="Hyperlink"/>
          <w:rFonts w:ascii="Arial" w:hAnsi="Arial" w:cs="Arial"/>
          <w:color w:val="auto"/>
          <w:sz w:val="20"/>
          <w:szCs w:val="20"/>
          <w:u w:val="none"/>
        </w:rPr>
      </w:pPr>
      <w:r w:rsidRPr="0056441B">
        <w:rPr>
          <w:rFonts w:ascii="Arial" w:eastAsia="Times New Roman" w:hAnsi="Arial" w:cs="Arial"/>
          <w:bCs/>
          <w:sz w:val="20"/>
          <w:szCs w:val="20"/>
        </w:rPr>
        <w:t xml:space="preserve"> </w:t>
      </w:r>
      <w:proofErr w:type="spellStart"/>
      <w:r w:rsidRPr="0056441B">
        <w:rPr>
          <w:rFonts w:ascii="Arial" w:eastAsia="Times New Roman" w:hAnsi="Arial" w:cs="Arial"/>
          <w:bCs/>
          <w:sz w:val="20"/>
          <w:szCs w:val="20"/>
        </w:rPr>
        <w:t>Ohaegbulam</w:t>
      </w:r>
      <w:proofErr w:type="spellEnd"/>
      <w:r w:rsidRPr="0056441B">
        <w:rPr>
          <w:rFonts w:ascii="Arial" w:eastAsia="Times New Roman" w:hAnsi="Arial" w:cs="Arial"/>
          <w:bCs/>
          <w:sz w:val="20"/>
          <w:szCs w:val="20"/>
          <w:vertAlign w:val="superscript"/>
        </w:rPr>
        <w:t xml:space="preserve">, </w:t>
      </w:r>
      <w:r w:rsidRPr="0056441B">
        <w:rPr>
          <w:rFonts w:ascii="Arial" w:eastAsia="Times New Roman" w:hAnsi="Arial" w:cs="Arial"/>
          <w:bCs/>
          <w:sz w:val="20"/>
          <w:szCs w:val="20"/>
        </w:rPr>
        <w:t xml:space="preserve">C. E., </w:t>
      </w:r>
      <w:proofErr w:type="spellStart"/>
      <w:r w:rsidRPr="0056441B">
        <w:rPr>
          <w:rFonts w:ascii="Arial" w:eastAsia="Times New Roman" w:hAnsi="Arial" w:cs="Arial"/>
          <w:bCs/>
          <w:sz w:val="20"/>
          <w:szCs w:val="20"/>
        </w:rPr>
        <w:t>Akalezi</w:t>
      </w:r>
      <w:proofErr w:type="spellEnd"/>
      <w:r w:rsidRPr="0056441B">
        <w:rPr>
          <w:rFonts w:ascii="Arial" w:eastAsia="Times New Roman" w:hAnsi="Arial" w:cs="Arial"/>
          <w:bCs/>
          <w:sz w:val="20"/>
          <w:szCs w:val="20"/>
        </w:rPr>
        <w:t xml:space="preserve">, C. O., </w:t>
      </w:r>
      <w:proofErr w:type="spellStart"/>
      <w:r w:rsidRPr="0056441B">
        <w:rPr>
          <w:rFonts w:ascii="Arial" w:eastAsia="Times New Roman" w:hAnsi="Arial" w:cs="Arial"/>
          <w:bCs/>
          <w:sz w:val="20"/>
          <w:szCs w:val="20"/>
        </w:rPr>
        <w:t>Oguzie</w:t>
      </w:r>
      <w:proofErr w:type="spellEnd"/>
      <w:r w:rsidRPr="0056441B">
        <w:rPr>
          <w:rFonts w:ascii="Arial" w:eastAsia="Times New Roman" w:hAnsi="Arial" w:cs="Arial"/>
          <w:bCs/>
          <w:sz w:val="20"/>
          <w:szCs w:val="20"/>
        </w:rPr>
        <w:t xml:space="preserve">, E. E.,  </w:t>
      </w:r>
      <w:proofErr w:type="spellStart"/>
      <w:r w:rsidRPr="0056441B">
        <w:rPr>
          <w:rFonts w:ascii="Arial" w:eastAsia="Times New Roman" w:hAnsi="Arial" w:cs="Arial"/>
          <w:bCs/>
          <w:sz w:val="20"/>
          <w:szCs w:val="20"/>
        </w:rPr>
        <w:t>Enenebeaku</w:t>
      </w:r>
      <w:proofErr w:type="spellEnd"/>
      <w:r w:rsidRPr="0056441B">
        <w:rPr>
          <w:rFonts w:ascii="Arial" w:eastAsia="Times New Roman" w:hAnsi="Arial" w:cs="Arial"/>
          <w:bCs/>
          <w:sz w:val="20"/>
          <w:szCs w:val="20"/>
        </w:rPr>
        <w:t xml:space="preserve">, C. K.,  </w:t>
      </w:r>
      <w:proofErr w:type="spellStart"/>
      <w:r w:rsidRPr="0056441B">
        <w:rPr>
          <w:rFonts w:ascii="Arial" w:eastAsia="Times New Roman" w:hAnsi="Arial" w:cs="Arial"/>
          <w:bCs/>
          <w:sz w:val="20"/>
          <w:szCs w:val="20"/>
        </w:rPr>
        <w:t>Adindu</w:t>
      </w:r>
      <w:proofErr w:type="spellEnd"/>
      <w:r w:rsidRPr="0056441B">
        <w:rPr>
          <w:rFonts w:ascii="Arial" w:eastAsia="Times New Roman" w:hAnsi="Arial" w:cs="Arial"/>
          <w:bCs/>
          <w:sz w:val="20"/>
          <w:szCs w:val="20"/>
        </w:rPr>
        <w:t>,  C. B (2025)</w:t>
      </w:r>
      <w:r w:rsidR="004F310F" w:rsidRPr="0056441B">
        <w:rPr>
          <w:rFonts w:ascii="Arial" w:eastAsia="Times New Roman" w:hAnsi="Arial" w:cs="Arial"/>
          <w:bCs/>
          <w:sz w:val="20"/>
          <w:szCs w:val="20"/>
        </w:rPr>
        <w:t xml:space="preserve">. </w:t>
      </w:r>
      <w:r w:rsidRPr="0056441B">
        <w:rPr>
          <w:rFonts w:ascii="Arial" w:eastAsia="Times New Roman" w:hAnsi="Arial" w:cs="Arial"/>
          <w:bCs/>
          <w:sz w:val="20"/>
          <w:szCs w:val="20"/>
        </w:rPr>
        <w:t xml:space="preserve"> </w:t>
      </w:r>
      <w:r w:rsidRPr="0056441B">
        <w:rPr>
          <w:rFonts w:ascii="Arial" w:eastAsia="Times New Roman" w:hAnsi="Arial" w:cs="Arial"/>
          <w:color w:val="000000" w:themeColor="text1"/>
          <w:kern w:val="28"/>
          <w:sz w:val="20"/>
          <w:szCs w:val="20"/>
        </w:rPr>
        <w:t xml:space="preserve">A Study on the </w:t>
      </w:r>
      <w:proofErr w:type="gramStart"/>
      <w:r w:rsidRPr="0056441B">
        <w:rPr>
          <w:rFonts w:ascii="Arial" w:eastAsia="Times New Roman" w:hAnsi="Arial" w:cs="Arial"/>
          <w:color w:val="000000" w:themeColor="text1"/>
          <w:kern w:val="28"/>
          <w:sz w:val="20"/>
          <w:szCs w:val="20"/>
        </w:rPr>
        <w:t xml:space="preserve">Thermogravimetric </w:t>
      </w:r>
      <w:r w:rsidR="004F310F" w:rsidRPr="0056441B">
        <w:rPr>
          <w:rFonts w:ascii="Arial" w:eastAsia="Times New Roman" w:hAnsi="Arial" w:cs="Arial"/>
          <w:color w:val="000000" w:themeColor="text1"/>
          <w:kern w:val="28"/>
          <w:sz w:val="20"/>
          <w:szCs w:val="20"/>
        </w:rPr>
        <w:t xml:space="preserve"> </w:t>
      </w:r>
      <w:r w:rsidRPr="0056441B">
        <w:rPr>
          <w:rFonts w:ascii="Arial" w:eastAsia="Times New Roman" w:hAnsi="Arial" w:cs="Arial"/>
          <w:color w:val="000000" w:themeColor="text1"/>
          <w:kern w:val="28"/>
          <w:sz w:val="20"/>
          <w:szCs w:val="20"/>
        </w:rPr>
        <w:t>and</w:t>
      </w:r>
      <w:proofErr w:type="gramEnd"/>
      <w:r w:rsidRPr="0056441B">
        <w:rPr>
          <w:rFonts w:ascii="Arial" w:eastAsia="Times New Roman" w:hAnsi="Arial" w:cs="Arial"/>
          <w:color w:val="000000" w:themeColor="text1"/>
          <w:kern w:val="28"/>
          <w:sz w:val="20"/>
          <w:szCs w:val="20"/>
        </w:rPr>
        <w:t xml:space="preserve"> Differential Thermal Analysis of a Bio Based Silica Nano Composite Material</w:t>
      </w:r>
      <w:r w:rsidRPr="0056441B">
        <w:rPr>
          <w:rFonts w:ascii="Arial" w:eastAsia="Times New Roman" w:hAnsi="Arial" w:cs="Arial"/>
          <w:i/>
          <w:color w:val="000000" w:themeColor="text1"/>
          <w:kern w:val="28"/>
          <w:sz w:val="20"/>
          <w:szCs w:val="20"/>
        </w:rPr>
        <w:t xml:space="preserve">. </w:t>
      </w:r>
      <w:r w:rsidRPr="0056441B">
        <w:rPr>
          <w:rFonts w:ascii="Arial" w:hAnsi="Arial" w:cs="Arial"/>
          <w:i/>
          <w:sz w:val="20"/>
          <w:szCs w:val="20"/>
        </w:rPr>
        <w:t>J. Mater. Sci. Res. Rev</w:t>
      </w:r>
      <w:r w:rsidR="004F310F" w:rsidRPr="0056441B">
        <w:rPr>
          <w:rFonts w:ascii="Arial" w:hAnsi="Arial" w:cs="Arial"/>
          <w:sz w:val="20"/>
          <w:szCs w:val="20"/>
        </w:rPr>
        <w:t xml:space="preserve">., 8 </w:t>
      </w:r>
      <w:proofErr w:type="gramStart"/>
      <w:r w:rsidR="004F310F" w:rsidRPr="0056441B">
        <w:rPr>
          <w:rFonts w:ascii="Arial" w:hAnsi="Arial" w:cs="Arial"/>
          <w:sz w:val="20"/>
          <w:szCs w:val="20"/>
        </w:rPr>
        <w:t>(</w:t>
      </w:r>
      <w:r w:rsidRPr="0056441B">
        <w:rPr>
          <w:rFonts w:ascii="Arial" w:hAnsi="Arial" w:cs="Arial"/>
          <w:sz w:val="20"/>
          <w:szCs w:val="20"/>
        </w:rPr>
        <w:t xml:space="preserve"> 3</w:t>
      </w:r>
      <w:proofErr w:type="gramEnd"/>
      <w:r w:rsidR="004F310F" w:rsidRPr="0056441B">
        <w:rPr>
          <w:rFonts w:ascii="Arial" w:hAnsi="Arial" w:cs="Arial"/>
          <w:sz w:val="20"/>
          <w:szCs w:val="20"/>
        </w:rPr>
        <w:t>), 757-769.</w:t>
      </w:r>
    </w:p>
    <w:p w14:paraId="7833E642" w14:textId="77777777" w:rsidR="00881CBA" w:rsidRPr="0056441B" w:rsidRDefault="00881CBA" w:rsidP="00AD03DB">
      <w:pPr>
        <w:autoSpaceDE w:val="0"/>
        <w:autoSpaceDN w:val="0"/>
        <w:adjustRightInd w:val="0"/>
        <w:spacing w:after="0" w:line="360" w:lineRule="auto"/>
        <w:ind w:left="720" w:hanging="720"/>
        <w:jc w:val="both"/>
        <w:rPr>
          <w:rFonts w:ascii="Arial" w:hAnsi="Arial" w:cs="Arial"/>
          <w:color w:val="333333"/>
          <w:sz w:val="20"/>
          <w:szCs w:val="20"/>
          <w:bdr w:val="none" w:sz="0" w:space="0" w:color="auto" w:frame="1"/>
        </w:rPr>
      </w:pPr>
      <w:r w:rsidRPr="0056441B">
        <w:rPr>
          <w:rFonts w:ascii="Arial" w:hAnsi="Arial" w:cs="Arial"/>
          <w:color w:val="333333"/>
          <w:sz w:val="20"/>
          <w:szCs w:val="20"/>
          <w:bdr w:val="none" w:sz="0" w:space="0" w:color="auto" w:frame="1"/>
        </w:rPr>
        <w:t>Peter R., &amp; Ingrid M.</w:t>
      </w:r>
      <w:proofErr w:type="gramStart"/>
      <w:r w:rsidRPr="0056441B">
        <w:rPr>
          <w:rFonts w:ascii="Arial" w:hAnsi="Arial" w:cs="Arial"/>
          <w:color w:val="333333"/>
          <w:sz w:val="20"/>
          <w:szCs w:val="20"/>
          <w:bdr w:val="none" w:sz="0" w:space="0" w:color="auto" w:frame="1"/>
        </w:rPr>
        <w:t>,  (</w:t>
      </w:r>
      <w:proofErr w:type="gramEnd"/>
      <w:r w:rsidRPr="0056441B">
        <w:rPr>
          <w:rFonts w:ascii="Arial" w:hAnsi="Arial" w:cs="Arial"/>
          <w:color w:val="333333"/>
          <w:sz w:val="20"/>
          <w:szCs w:val="20"/>
          <w:bdr w:val="none" w:sz="0" w:space="0" w:color="auto" w:frame="1"/>
        </w:rPr>
        <w:t xml:space="preserve">2015).  </w:t>
      </w:r>
      <w:r w:rsidRPr="0056441B">
        <w:rPr>
          <w:rFonts w:ascii="Arial" w:hAnsi="Arial" w:cs="Arial"/>
          <w:color w:val="333333"/>
          <w:sz w:val="20"/>
          <w:szCs w:val="20"/>
        </w:rPr>
        <w:t xml:space="preserve">Electrochemical and Salt Spray Testing of Hybrid Coatings Based on Si and Zr Deposited on </w:t>
      </w:r>
      <w:proofErr w:type="spellStart"/>
      <w:r w:rsidRPr="0056441B">
        <w:rPr>
          <w:rFonts w:ascii="Arial" w:hAnsi="Arial" w:cs="Arial"/>
          <w:color w:val="333333"/>
          <w:sz w:val="20"/>
          <w:szCs w:val="20"/>
        </w:rPr>
        <w:t>Aluminum</w:t>
      </w:r>
      <w:proofErr w:type="spellEnd"/>
      <w:r w:rsidRPr="0056441B">
        <w:rPr>
          <w:rFonts w:ascii="Arial" w:hAnsi="Arial" w:cs="Arial"/>
          <w:color w:val="333333"/>
          <w:sz w:val="20"/>
          <w:szCs w:val="20"/>
        </w:rPr>
        <w:t xml:space="preserve"> and Its Alloys</w:t>
      </w:r>
      <w:r w:rsidRPr="0056441B">
        <w:rPr>
          <w:rFonts w:ascii="Arial" w:hAnsi="Arial" w:cs="Arial"/>
          <w:color w:val="333333"/>
          <w:sz w:val="20"/>
          <w:szCs w:val="20"/>
          <w:bdr w:val="none" w:sz="0" w:space="0" w:color="auto" w:frame="1"/>
        </w:rPr>
        <w:t> </w:t>
      </w:r>
      <w:r w:rsidRPr="0056441B">
        <w:rPr>
          <w:rStyle w:val="Emphasis"/>
          <w:rFonts w:ascii="Arial" w:hAnsi="Arial" w:cs="Arial"/>
          <w:color w:val="333333"/>
          <w:sz w:val="20"/>
          <w:szCs w:val="20"/>
          <w:bdr w:val="none" w:sz="0" w:space="0" w:color="auto" w:frame="1"/>
        </w:rPr>
        <w:t xml:space="preserve">J. </w:t>
      </w:r>
      <w:proofErr w:type="spellStart"/>
      <w:r w:rsidRPr="0056441B">
        <w:rPr>
          <w:rStyle w:val="Emphasis"/>
          <w:rFonts w:ascii="Arial" w:hAnsi="Arial" w:cs="Arial"/>
          <w:color w:val="333333"/>
          <w:sz w:val="20"/>
          <w:szCs w:val="20"/>
          <w:bdr w:val="none" w:sz="0" w:space="0" w:color="auto" w:frame="1"/>
        </w:rPr>
        <w:t>Electrochem</w:t>
      </w:r>
      <w:proofErr w:type="spellEnd"/>
      <w:r w:rsidRPr="0056441B">
        <w:rPr>
          <w:rStyle w:val="Emphasis"/>
          <w:rFonts w:ascii="Arial" w:hAnsi="Arial" w:cs="Arial"/>
          <w:color w:val="333333"/>
          <w:sz w:val="20"/>
          <w:szCs w:val="20"/>
          <w:bdr w:val="none" w:sz="0" w:space="0" w:color="auto" w:frame="1"/>
        </w:rPr>
        <w:t>. Soc.</w:t>
      </w:r>
      <w:r w:rsidRPr="0056441B">
        <w:rPr>
          <w:rFonts w:ascii="Arial" w:hAnsi="Arial" w:cs="Arial"/>
          <w:color w:val="333333"/>
          <w:sz w:val="20"/>
          <w:szCs w:val="20"/>
          <w:bdr w:val="none" w:sz="0" w:space="0" w:color="auto" w:frame="1"/>
        </w:rPr>
        <w:t> </w:t>
      </w:r>
      <w:r w:rsidRPr="0056441B">
        <w:rPr>
          <w:rFonts w:ascii="Arial" w:hAnsi="Arial" w:cs="Arial"/>
          <w:bCs/>
          <w:color w:val="333333"/>
          <w:sz w:val="20"/>
          <w:szCs w:val="20"/>
          <w:bdr w:val="none" w:sz="0" w:space="0" w:color="auto" w:frame="1"/>
        </w:rPr>
        <w:t>162</w:t>
      </w:r>
      <w:r w:rsidRPr="0056441B">
        <w:rPr>
          <w:rFonts w:ascii="Arial" w:hAnsi="Arial" w:cs="Arial"/>
          <w:color w:val="333333"/>
          <w:sz w:val="20"/>
          <w:szCs w:val="20"/>
          <w:bdr w:val="none" w:sz="0" w:space="0" w:color="auto" w:frame="1"/>
        </w:rPr>
        <w:t xml:space="preserve"> (10), 592. </w:t>
      </w:r>
    </w:p>
    <w:p w14:paraId="7A157D57" w14:textId="77777777" w:rsidR="00881CBA" w:rsidRPr="0056441B" w:rsidRDefault="00881CBA" w:rsidP="00AD03DB">
      <w:pPr>
        <w:autoSpaceDE w:val="0"/>
        <w:autoSpaceDN w:val="0"/>
        <w:adjustRightInd w:val="0"/>
        <w:spacing w:after="0" w:line="360" w:lineRule="auto"/>
        <w:ind w:left="720" w:hanging="720"/>
        <w:jc w:val="both"/>
        <w:rPr>
          <w:rFonts w:ascii="Arial" w:eastAsia="MinionPro-Regular2" w:hAnsi="Arial" w:cs="Arial"/>
          <w:iCs/>
          <w:sz w:val="20"/>
          <w:szCs w:val="20"/>
        </w:rPr>
      </w:pPr>
      <w:r w:rsidRPr="0056441B">
        <w:rPr>
          <w:rFonts w:ascii="Arial" w:eastAsia="MinionPro-Regular2" w:hAnsi="Arial" w:cs="Arial"/>
          <w:iCs/>
          <w:sz w:val="20"/>
          <w:szCs w:val="20"/>
          <w:lang w:val="fi-FI"/>
        </w:rPr>
        <w:t xml:space="preserve">Rajan, R.,  Selvaraj, M.,  Palraj, S., &amp;  Subramanian, G. </w:t>
      </w:r>
      <w:r w:rsidRPr="0056441B">
        <w:rPr>
          <w:rFonts w:ascii="Arial" w:eastAsia="MinionPro-Regular2" w:hAnsi="Arial" w:cs="Arial"/>
          <w:iCs/>
          <w:sz w:val="20"/>
          <w:szCs w:val="20"/>
        </w:rPr>
        <w:t xml:space="preserve"> (</w:t>
      </w:r>
      <w:r w:rsidRPr="0056441B">
        <w:rPr>
          <w:rFonts w:ascii="Arial" w:eastAsia="MinionPro-Regular2" w:hAnsi="Arial" w:cs="Arial"/>
          <w:iCs/>
          <w:sz w:val="20"/>
          <w:szCs w:val="20"/>
          <w:lang w:val="fi-FI"/>
        </w:rPr>
        <w:t xml:space="preserve">(2017).  Studies on </w:t>
      </w:r>
      <w:r w:rsidRPr="0056441B">
        <w:rPr>
          <w:rFonts w:ascii="Arial" w:eastAsia="MinionPro-Regular2" w:hAnsi="Arial" w:cs="Arial"/>
          <w:iCs/>
          <w:sz w:val="20"/>
          <w:szCs w:val="20"/>
        </w:rPr>
        <w:t xml:space="preserve">the anticorrosive &amp; antifouling properties of the </w:t>
      </w:r>
      <w:proofErr w:type="spellStart"/>
      <w:r w:rsidRPr="0056441B">
        <w:rPr>
          <w:rFonts w:ascii="Arial" w:eastAsia="MinionPro-Regular2" w:hAnsi="Arial" w:cs="Arial"/>
          <w:i/>
          <w:iCs/>
          <w:sz w:val="20"/>
          <w:szCs w:val="20"/>
        </w:rPr>
        <w:t>Gracilaria</w:t>
      </w:r>
      <w:proofErr w:type="spellEnd"/>
      <w:r w:rsidRPr="0056441B">
        <w:rPr>
          <w:rFonts w:ascii="Arial" w:eastAsia="MinionPro-Regular2" w:hAnsi="Arial" w:cs="Arial"/>
          <w:i/>
          <w:iCs/>
          <w:sz w:val="20"/>
          <w:szCs w:val="20"/>
        </w:rPr>
        <w:t xml:space="preserve"> edulis</w:t>
      </w:r>
      <w:r w:rsidRPr="0056441B">
        <w:rPr>
          <w:rFonts w:ascii="Arial" w:eastAsia="MinionPro-Regular2" w:hAnsi="Arial" w:cs="Arial"/>
          <w:iCs/>
          <w:sz w:val="20"/>
          <w:szCs w:val="20"/>
        </w:rPr>
        <w:t xml:space="preserve"> extract incorporated epoxy paint in the Gulf of </w:t>
      </w:r>
      <w:proofErr w:type="spellStart"/>
      <w:r w:rsidRPr="0056441B">
        <w:rPr>
          <w:rFonts w:ascii="Arial" w:eastAsia="MinionPro-Regular2" w:hAnsi="Arial" w:cs="Arial"/>
          <w:iCs/>
          <w:sz w:val="20"/>
          <w:szCs w:val="20"/>
        </w:rPr>
        <w:t>mannar</w:t>
      </w:r>
      <w:proofErr w:type="spellEnd"/>
      <w:r w:rsidRPr="0056441B">
        <w:rPr>
          <w:rFonts w:ascii="Arial" w:eastAsia="MinionPro-Regular2" w:hAnsi="Arial" w:cs="Arial"/>
          <w:iCs/>
          <w:sz w:val="20"/>
          <w:szCs w:val="20"/>
        </w:rPr>
        <w:t xml:space="preserve"> coast, Mandapam,</w:t>
      </w:r>
      <w:r w:rsidRPr="0056441B">
        <w:rPr>
          <w:rFonts w:ascii="Arial" w:eastAsia="MinionPro-Regular2" w:hAnsi="Arial" w:cs="Arial"/>
          <w:i/>
          <w:iCs/>
          <w:sz w:val="20"/>
          <w:szCs w:val="20"/>
        </w:rPr>
        <w:t xml:space="preserve"> India. Prog. Org. </w:t>
      </w:r>
      <w:proofErr w:type="gramStart"/>
      <w:r w:rsidRPr="0056441B">
        <w:rPr>
          <w:rFonts w:ascii="Arial" w:eastAsia="MinionPro-Regular2" w:hAnsi="Arial" w:cs="Arial"/>
          <w:i/>
          <w:iCs/>
          <w:sz w:val="20"/>
          <w:szCs w:val="20"/>
        </w:rPr>
        <w:t>Coat.</w:t>
      </w:r>
      <w:r w:rsidRPr="0056441B">
        <w:rPr>
          <w:rFonts w:ascii="Arial" w:eastAsia="MinionPro-Regular2" w:hAnsi="Arial" w:cs="Arial"/>
          <w:iCs/>
          <w:sz w:val="20"/>
          <w:szCs w:val="20"/>
        </w:rPr>
        <w:t>(</w:t>
      </w:r>
      <w:proofErr w:type="gramEnd"/>
      <w:r w:rsidRPr="0056441B">
        <w:rPr>
          <w:rFonts w:ascii="Arial" w:eastAsia="MinionPro-Regular2" w:hAnsi="Arial" w:cs="Arial"/>
          <w:iCs/>
          <w:sz w:val="20"/>
          <w:szCs w:val="20"/>
        </w:rPr>
        <w:t>90), 448−454.</w:t>
      </w:r>
    </w:p>
    <w:p w14:paraId="25766D1D"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 xml:space="preserve">Raps, D., Hack, T., Wehr, J., </w:t>
      </w:r>
      <w:proofErr w:type="spellStart"/>
      <w:r w:rsidRPr="0056441B">
        <w:rPr>
          <w:rFonts w:ascii="Arial" w:hAnsi="Arial" w:cs="Arial"/>
          <w:sz w:val="20"/>
          <w:szCs w:val="20"/>
        </w:rPr>
        <w:t>Zheludkevich</w:t>
      </w:r>
      <w:proofErr w:type="spellEnd"/>
      <w:r w:rsidRPr="0056441B">
        <w:rPr>
          <w:rFonts w:ascii="Arial" w:hAnsi="Arial" w:cs="Arial"/>
          <w:sz w:val="20"/>
          <w:szCs w:val="20"/>
        </w:rPr>
        <w:t>, M. L., Bastos, A. C., Ferreira, M. G. S., &amp;</w:t>
      </w:r>
      <w:proofErr w:type="spellStart"/>
      <w:r w:rsidRPr="0056441B">
        <w:rPr>
          <w:rFonts w:ascii="Arial" w:hAnsi="Arial" w:cs="Arial"/>
          <w:sz w:val="20"/>
          <w:szCs w:val="20"/>
        </w:rPr>
        <w:t>Nuyken</w:t>
      </w:r>
      <w:proofErr w:type="spellEnd"/>
      <w:r w:rsidRPr="0056441B">
        <w:rPr>
          <w:rFonts w:ascii="Arial" w:eastAsia="MinionPro-Regular2" w:hAnsi="Arial" w:cs="Arial"/>
          <w:iCs/>
          <w:sz w:val="20"/>
          <w:szCs w:val="20"/>
        </w:rPr>
        <w:t xml:space="preserve">, O. (2009). Electrochemical study of inhibitor-containing organic–inorganic hybrid coatings on AA2024, </w:t>
      </w:r>
      <w:proofErr w:type="spellStart"/>
      <w:r w:rsidRPr="0056441B">
        <w:rPr>
          <w:rFonts w:ascii="Arial" w:eastAsia="MinionPro-Regular2" w:hAnsi="Arial" w:cs="Arial"/>
          <w:i/>
          <w:iCs/>
          <w:sz w:val="20"/>
          <w:szCs w:val="20"/>
        </w:rPr>
        <w:t>Corros</w:t>
      </w:r>
      <w:proofErr w:type="spellEnd"/>
      <w:r w:rsidRPr="0056441B">
        <w:rPr>
          <w:rFonts w:ascii="Arial" w:eastAsia="MinionPro-Regular2" w:hAnsi="Arial" w:cs="Arial"/>
          <w:i/>
          <w:iCs/>
          <w:sz w:val="20"/>
          <w:szCs w:val="20"/>
        </w:rPr>
        <w:t xml:space="preserve">. </w:t>
      </w:r>
      <w:proofErr w:type="gramStart"/>
      <w:r w:rsidRPr="0056441B">
        <w:rPr>
          <w:rFonts w:ascii="Arial" w:eastAsia="MinionPro-Regular2" w:hAnsi="Arial" w:cs="Arial"/>
          <w:i/>
          <w:iCs/>
          <w:sz w:val="20"/>
          <w:szCs w:val="20"/>
        </w:rPr>
        <w:t>Sci.</w:t>
      </w:r>
      <w:r w:rsidRPr="0056441B">
        <w:rPr>
          <w:rFonts w:ascii="Arial" w:eastAsia="MinionPro-Regular2" w:hAnsi="Arial" w:cs="Arial"/>
          <w:b/>
          <w:iCs/>
          <w:sz w:val="20"/>
          <w:szCs w:val="20"/>
        </w:rPr>
        <w:t>(</w:t>
      </w:r>
      <w:proofErr w:type="gramEnd"/>
      <w:r w:rsidRPr="0056441B">
        <w:rPr>
          <w:rFonts w:ascii="Arial" w:eastAsia="MinionPro-Regular2" w:hAnsi="Arial" w:cs="Arial"/>
          <w:b/>
          <w:iCs/>
          <w:sz w:val="20"/>
          <w:szCs w:val="20"/>
        </w:rPr>
        <w:t>51),</w:t>
      </w:r>
      <w:r w:rsidRPr="0056441B">
        <w:rPr>
          <w:rFonts w:ascii="Arial" w:eastAsia="MinionPro-Regular2" w:hAnsi="Arial" w:cs="Arial"/>
          <w:iCs/>
          <w:sz w:val="20"/>
          <w:szCs w:val="20"/>
        </w:rPr>
        <w:t xml:space="preserve"> 1012 – 1021.</w:t>
      </w:r>
    </w:p>
    <w:p w14:paraId="4B44CAC6"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proofErr w:type="spellStart"/>
      <w:r w:rsidRPr="0056441B">
        <w:rPr>
          <w:rFonts w:ascii="Arial" w:eastAsia="MinionPro-Regular2" w:hAnsi="Arial" w:cs="Arial"/>
          <w:iCs/>
          <w:sz w:val="20"/>
          <w:szCs w:val="20"/>
        </w:rPr>
        <w:t>Sanaei</w:t>
      </w:r>
      <w:proofErr w:type="spellEnd"/>
      <w:r w:rsidRPr="0056441B">
        <w:rPr>
          <w:rFonts w:ascii="Arial" w:eastAsia="MinionPro-Regular2" w:hAnsi="Arial" w:cs="Arial"/>
          <w:iCs/>
          <w:sz w:val="20"/>
          <w:szCs w:val="20"/>
        </w:rPr>
        <w:t xml:space="preserve">, Z., </w:t>
      </w:r>
      <w:proofErr w:type="spellStart"/>
      <w:r w:rsidRPr="0056441B">
        <w:rPr>
          <w:rFonts w:ascii="Arial" w:eastAsia="MinionPro-Regular2" w:hAnsi="Arial" w:cs="Arial"/>
          <w:iCs/>
          <w:sz w:val="20"/>
          <w:szCs w:val="20"/>
        </w:rPr>
        <w:t>Bahlakeh</w:t>
      </w:r>
      <w:proofErr w:type="spellEnd"/>
      <w:r w:rsidRPr="0056441B">
        <w:rPr>
          <w:rFonts w:ascii="Arial" w:eastAsia="MinionPro-Regular2" w:hAnsi="Arial" w:cs="Arial"/>
          <w:iCs/>
          <w:sz w:val="20"/>
          <w:szCs w:val="20"/>
        </w:rPr>
        <w:t xml:space="preserve">, G. &amp; Ramezanzadeh, B. (2017). Active corrosion protection of mild steel by an epoxy ester coating reinforced with hybrid organic/inorganic green inhibitive pigment. </w:t>
      </w:r>
      <w:r w:rsidRPr="0056441B">
        <w:rPr>
          <w:rFonts w:ascii="Arial" w:eastAsia="MinionPro-Regular2" w:hAnsi="Arial" w:cs="Arial"/>
          <w:i/>
          <w:iCs/>
          <w:sz w:val="20"/>
          <w:szCs w:val="20"/>
        </w:rPr>
        <w:t xml:space="preserve">J. Alloys Compd. </w:t>
      </w:r>
      <w:r w:rsidRPr="0056441B">
        <w:rPr>
          <w:rFonts w:ascii="Arial" w:eastAsia="MinionPro-Regular2" w:hAnsi="Arial" w:cs="Arial"/>
          <w:b/>
          <w:iCs/>
          <w:sz w:val="20"/>
          <w:szCs w:val="20"/>
        </w:rPr>
        <w:t xml:space="preserve">(728), </w:t>
      </w:r>
      <w:r w:rsidRPr="0056441B">
        <w:rPr>
          <w:rFonts w:ascii="Arial" w:eastAsia="MinionPro-Regular2" w:hAnsi="Arial" w:cs="Arial"/>
          <w:iCs/>
          <w:sz w:val="20"/>
          <w:szCs w:val="20"/>
        </w:rPr>
        <w:t>1289−1304.</w:t>
      </w:r>
      <w:r w:rsidRPr="0056441B">
        <w:rPr>
          <w:rFonts w:ascii="Arial" w:hAnsi="Arial" w:cs="Arial"/>
          <w:sz w:val="20"/>
          <w:szCs w:val="20"/>
        </w:rPr>
        <w:t xml:space="preserve"> </w:t>
      </w:r>
    </w:p>
    <w:p w14:paraId="2923F495"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 xml:space="preserve">Schmid, M. J. (2024). </w:t>
      </w:r>
      <w:r w:rsidRPr="0056441B">
        <w:rPr>
          <w:rStyle w:val="Emphasis"/>
          <w:rFonts w:ascii="Arial" w:hAnsi="Arial" w:cs="Arial"/>
          <w:sz w:val="20"/>
          <w:szCs w:val="20"/>
        </w:rPr>
        <w:t>Correlation Between the Anticorrosive Performance of Protective Coatings Under Neutral Salt Spray Testing and Outdoor Atmospheric and Immersion Exposure</w:t>
      </w:r>
      <w:r w:rsidRPr="0056441B">
        <w:rPr>
          <w:rFonts w:ascii="Arial" w:hAnsi="Arial" w:cs="Arial"/>
          <w:sz w:val="20"/>
          <w:szCs w:val="20"/>
        </w:rPr>
        <w:t xml:space="preserve">. </w:t>
      </w:r>
      <w:r w:rsidRPr="0056441B">
        <w:rPr>
          <w:rFonts w:ascii="Arial" w:hAnsi="Arial" w:cs="Arial"/>
          <w:i/>
          <w:sz w:val="20"/>
          <w:szCs w:val="20"/>
        </w:rPr>
        <w:t>Corrosion Materials &amp; Degradation</w:t>
      </w:r>
      <w:r w:rsidRPr="0056441B">
        <w:rPr>
          <w:rFonts w:ascii="Arial" w:hAnsi="Arial" w:cs="Arial"/>
          <w:sz w:val="20"/>
          <w:szCs w:val="20"/>
        </w:rPr>
        <w:t xml:space="preserve">, </w:t>
      </w:r>
      <w:r w:rsidRPr="0056441B">
        <w:rPr>
          <w:rStyle w:val="Strong"/>
          <w:rFonts w:ascii="Arial" w:hAnsi="Arial" w:cs="Arial"/>
          <w:sz w:val="20"/>
          <w:szCs w:val="20"/>
        </w:rPr>
        <w:t>5</w:t>
      </w:r>
      <w:r w:rsidRPr="0056441B">
        <w:rPr>
          <w:rFonts w:ascii="Arial" w:hAnsi="Arial" w:cs="Arial"/>
          <w:sz w:val="20"/>
          <w:szCs w:val="20"/>
        </w:rPr>
        <w:t>(4), 490</w:t>
      </w:r>
      <w:r w:rsidRPr="0056441B">
        <w:rPr>
          <w:rFonts w:ascii="Arial" w:hAnsi="Arial" w:cs="Arial"/>
          <w:sz w:val="20"/>
          <w:szCs w:val="20"/>
        </w:rPr>
        <w:noBreakHyphen/>
        <w:t>512.</w:t>
      </w:r>
    </w:p>
    <w:p w14:paraId="636ACC1F"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Style w:val="relative"/>
          <w:rFonts w:ascii="Arial" w:hAnsi="Arial" w:cs="Arial"/>
          <w:sz w:val="20"/>
          <w:szCs w:val="20"/>
        </w:rPr>
        <w:t xml:space="preserve">Singh, M., Verma, A., Kumar, P (2022) </w:t>
      </w:r>
      <w:r w:rsidRPr="0056441B">
        <w:rPr>
          <w:rStyle w:val="Emphasis"/>
          <w:rFonts w:ascii="Arial" w:hAnsi="Arial" w:cs="Arial"/>
          <w:sz w:val="20"/>
          <w:szCs w:val="20"/>
        </w:rPr>
        <w:t>Green synthesis of nanomaterials from sustainable materials for diverse applications</w:t>
      </w:r>
      <w:r w:rsidRPr="0056441B">
        <w:rPr>
          <w:rFonts w:ascii="Arial" w:hAnsi="Arial" w:cs="Arial"/>
          <w:sz w:val="20"/>
          <w:szCs w:val="20"/>
        </w:rPr>
        <w:t>​</w:t>
      </w:r>
      <w:r w:rsidRPr="0056441B">
        <w:rPr>
          <w:rStyle w:val="ms-1"/>
          <w:rFonts w:ascii="Arial" w:hAnsi="Arial" w:cs="Arial"/>
          <w:sz w:val="20"/>
          <w:szCs w:val="20"/>
        </w:rPr>
        <w:t xml:space="preserve"> </w:t>
      </w:r>
      <w:r w:rsidRPr="0056441B">
        <w:rPr>
          <w:rStyle w:val="relative"/>
          <w:rFonts w:ascii="Arial" w:hAnsi="Arial" w:cs="Arial"/>
          <w:sz w:val="20"/>
          <w:szCs w:val="20"/>
        </w:rPr>
        <w:t>Materials Today Sustainability</w:t>
      </w:r>
      <w:r w:rsidRPr="0056441B">
        <w:rPr>
          <w:rFonts w:ascii="Arial" w:hAnsi="Arial" w:cs="Arial"/>
          <w:sz w:val="20"/>
          <w:szCs w:val="20"/>
        </w:rPr>
        <w:t xml:space="preserve"> </w:t>
      </w:r>
      <w:r w:rsidRPr="0056441B">
        <w:rPr>
          <w:rStyle w:val="Strong"/>
          <w:rFonts w:ascii="Arial" w:hAnsi="Arial" w:cs="Arial"/>
          <w:sz w:val="20"/>
          <w:szCs w:val="20"/>
        </w:rPr>
        <w:t>Volume:</w:t>
      </w:r>
      <w:r w:rsidRPr="0056441B">
        <w:rPr>
          <w:rFonts w:ascii="Arial" w:hAnsi="Arial" w:cs="Arial"/>
          <w:sz w:val="20"/>
          <w:szCs w:val="20"/>
        </w:rPr>
        <w:t xml:space="preserve"> </w:t>
      </w:r>
      <w:r w:rsidRPr="0056441B">
        <w:rPr>
          <w:rStyle w:val="relative"/>
          <w:rFonts w:ascii="Arial" w:hAnsi="Arial" w:cs="Arial"/>
          <w:sz w:val="20"/>
          <w:szCs w:val="20"/>
        </w:rPr>
        <w:t>18</w:t>
      </w:r>
    </w:p>
    <w:p w14:paraId="1325B2DB" w14:textId="77777777" w:rsidR="00881CBA" w:rsidRPr="0056441B" w:rsidRDefault="00881CBA" w:rsidP="00AD03DB">
      <w:pPr>
        <w:autoSpaceDE w:val="0"/>
        <w:autoSpaceDN w:val="0"/>
        <w:adjustRightInd w:val="0"/>
        <w:spacing w:after="0" w:line="360" w:lineRule="auto"/>
        <w:ind w:left="720" w:hanging="720"/>
        <w:jc w:val="both"/>
        <w:rPr>
          <w:rStyle w:val="HTMLCite"/>
          <w:rFonts w:ascii="Arial" w:hAnsi="Arial" w:cs="Arial"/>
          <w:i w:val="0"/>
          <w:iCs w:val="0"/>
          <w:color w:val="0000FF"/>
          <w:sz w:val="20"/>
          <w:szCs w:val="20"/>
          <w:u w:val="single"/>
        </w:rPr>
      </w:pPr>
      <w:r w:rsidRPr="0056441B">
        <w:rPr>
          <w:rFonts w:ascii="Arial" w:hAnsi="Arial" w:cs="Arial"/>
          <w:color w:val="1F1F1F"/>
          <w:sz w:val="20"/>
          <w:szCs w:val="20"/>
          <w:lang w:eastAsia="en-GB"/>
        </w:rPr>
        <w:t>Trentin, A., </w:t>
      </w:r>
      <w:proofErr w:type="spellStart"/>
      <w:r w:rsidRPr="0056441B">
        <w:rPr>
          <w:rFonts w:ascii="Arial" w:hAnsi="Arial" w:cs="Arial"/>
          <w:color w:val="1F1F1F"/>
          <w:sz w:val="20"/>
          <w:szCs w:val="20"/>
          <w:lang w:eastAsia="en-GB"/>
        </w:rPr>
        <w:t>Pakseresht</w:t>
      </w:r>
      <w:proofErr w:type="spellEnd"/>
      <w:r w:rsidRPr="0056441B">
        <w:rPr>
          <w:rFonts w:ascii="Arial" w:hAnsi="Arial" w:cs="Arial"/>
          <w:color w:val="1F1F1F"/>
          <w:sz w:val="20"/>
          <w:szCs w:val="20"/>
          <w:lang w:eastAsia="en-GB"/>
        </w:rPr>
        <w:t>, A., Duran, A.</w:t>
      </w:r>
      <w:proofErr w:type="gramStart"/>
      <w:r w:rsidRPr="0056441B">
        <w:rPr>
          <w:rFonts w:ascii="Arial" w:hAnsi="Arial" w:cs="Arial"/>
          <w:color w:val="1F1F1F"/>
          <w:sz w:val="20"/>
          <w:szCs w:val="20"/>
          <w:lang w:eastAsia="en-GB"/>
        </w:rPr>
        <w:t>,  Castro</w:t>
      </w:r>
      <w:proofErr w:type="gramEnd"/>
      <w:r w:rsidRPr="0056441B">
        <w:rPr>
          <w:rFonts w:ascii="Arial" w:hAnsi="Arial" w:cs="Arial"/>
          <w:color w:val="1F1F1F"/>
          <w:sz w:val="20"/>
          <w:szCs w:val="20"/>
          <w:lang w:eastAsia="en-GB"/>
        </w:rPr>
        <w:t>, Y.</w:t>
      </w:r>
      <w:proofErr w:type="gramStart"/>
      <w:r w:rsidRPr="0056441B">
        <w:rPr>
          <w:rFonts w:ascii="Arial" w:hAnsi="Arial" w:cs="Arial"/>
          <w:color w:val="1F1F1F"/>
          <w:sz w:val="20"/>
          <w:szCs w:val="20"/>
          <w:lang w:eastAsia="en-GB"/>
        </w:rPr>
        <w:t>,  Galusek</w:t>
      </w:r>
      <w:proofErr w:type="gramEnd"/>
      <w:r w:rsidRPr="0056441B">
        <w:rPr>
          <w:rFonts w:ascii="Arial" w:hAnsi="Arial" w:cs="Arial"/>
          <w:color w:val="1F1F1F"/>
          <w:sz w:val="20"/>
          <w:szCs w:val="20"/>
          <w:lang w:eastAsia="en-GB"/>
        </w:rPr>
        <w:t>, D. (2022)</w:t>
      </w:r>
      <w:r w:rsidRPr="0056441B">
        <w:rPr>
          <w:rFonts w:ascii="Arial" w:hAnsi="Arial" w:cs="Arial"/>
          <w:color w:val="0000FF"/>
          <w:sz w:val="20"/>
          <w:szCs w:val="20"/>
          <w:u w:val="single"/>
        </w:rPr>
        <w:t xml:space="preserve"> </w:t>
      </w:r>
      <w:r w:rsidRPr="0056441B">
        <w:rPr>
          <w:rFonts w:ascii="Arial" w:hAnsi="Arial" w:cs="Arial"/>
          <w:color w:val="1F1F1F"/>
          <w:sz w:val="20"/>
          <w:szCs w:val="20"/>
          <w:lang w:eastAsia="en-GB"/>
        </w:rPr>
        <w:t xml:space="preserve">Electrochemical characterization of polymeric coatings for corrosion protection: a review of advances and </w:t>
      </w:r>
      <w:proofErr w:type="gramStart"/>
      <w:r w:rsidRPr="0056441B">
        <w:rPr>
          <w:rFonts w:ascii="Arial" w:hAnsi="Arial" w:cs="Arial"/>
          <w:color w:val="1F1F1F"/>
          <w:sz w:val="20"/>
          <w:szCs w:val="20"/>
          <w:lang w:eastAsia="en-GB"/>
        </w:rPr>
        <w:t>perspectives</w:t>
      </w:r>
      <w:r w:rsidRPr="0056441B">
        <w:rPr>
          <w:rFonts w:ascii="Arial" w:hAnsi="Arial" w:cs="Arial"/>
          <w:color w:val="0000FF"/>
          <w:sz w:val="20"/>
          <w:szCs w:val="20"/>
          <w:u w:val="single"/>
        </w:rPr>
        <w:t xml:space="preserve">  </w:t>
      </w:r>
      <w:r w:rsidRPr="0056441B">
        <w:rPr>
          <w:rFonts w:ascii="Arial" w:hAnsi="Arial" w:cs="Arial"/>
          <w:i/>
          <w:color w:val="707070"/>
          <w:sz w:val="20"/>
          <w:szCs w:val="20"/>
          <w:lang w:eastAsia="en-GB"/>
        </w:rPr>
        <w:t>Polymers</w:t>
      </w:r>
      <w:proofErr w:type="gramEnd"/>
      <w:r w:rsidRPr="0056441B">
        <w:rPr>
          <w:rFonts w:ascii="Arial" w:hAnsi="Arial" w:cs="Arial"/>
          <w:i/>
          <w:color w:val="707070"/>
          <w:sz w:val="20"/>
          <w:szCs w:val="20"/>
          <w:lang w:eastAsia="en-GB"/>
        </w:rPr>
        <w:t>,</w:t>
      </w:r>
      <w:r w:rsidRPr="0056441B">
        <w:rPr>
          <w:rFonts w:ascii="Arial" w:hAnsi="Arial" w:cs="Arial"/>
          <w:color w:val="707070"/>
          <w:sz w:val="20"/>
          <w:szCs w:val="20"/>
          <w:lang w:eastAsia="en-GB"/>
        </w:rPr>
        <w:t> </w:t>
      </w:r>
      <w:proofErr w:type="gramStart"/>
      <w:r w:rsidRPr="0056441B">
        <w:rPr>
          <w:rFonts w:ascii="Arial" w:hAnsi="Arial" w:cs="Arial"/>
          <w:color w:val="707070"/>
          <w:sz w:val="20"/>
          <w:szCs w:val="20"/>
          <w:lang w:eastAsia="en-GB"/>
        </w:rPr>
        <w:t>14 .</w:t>
      </w:r>
      <w:proofErr w:type="gramEnd"/>
      <w:r w:rsidRPr="0056441B">
        <w:rPr>
          <w:rFonts w:ascii="Arial" w:hAnsi="Arial" w:cs="Arial"/>
          <w:color w:val="707070"/>
          <w:sz w:val="20"/>
          <w:szCs w:val="20"/>
          <w:lang w:eastAsia="en-GB"/>
        </w:rPr>
        <w:t>( 2306)</w:t>
      </w:r>
      <w:r w:rsidRPr="0056441B">
        <w:rPr>
          <w:rFonts w:ascii="Arial" w:hAnsi="Arial" w:cs="Arial"/>
          <w:color w:val="0000FF"/>
          <w:sz w:val="20"/>
          <w:szCs w:val="20"/>
          <w:u w:val="single"/>
        </w:rPr>
        <w:t xml:space="preserve"> </w:t>
      </w:r>
    </w:p>
    <w:p w14:paraId="284B3D1F"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b/>
          <w:bCs/>
          <w:sz w:val="20"/>
          <w:szCs w:val="20"/>
        </w:rPr>
        <w:t>V</w:t>
      </w:r>
      <w:r w:rsidRPr="0056441B">
        <w:rPr>
          <w:rFonts w:ascii="Arial" w:hAnsi="Arial" w:cs="Arial"/>
          <w:bCs/>
          <w:sz w:val="20"/>
          <w:szCs w:val="20"/>
        </w:rPr>
        <w:t>u, T. H., Dinh, T. M., Pham, N. T.</w:t>
      </w:r>
      <w:proofErr w:type="gramStart"/>
      <w:r w:rsidRPr="0056441B">
        <w:rPr>
          <w:rFonts w:ascii="Arial" w:hAnsi="Arial" w:cs="Arial"/>
          <w:bCs/>
          <w:sz w:val="20"/>
          <w:szCs w:val="20"/>
        </w:rPr>
        <w:t>,  Nguyen</w:t>
      </w:r>
      <w:proofErr w:type="gramEnd"/>
      <w:r w:rsidRPr="0056441B">
        <w:rPr>
          <w:rFonts w:ascii="Arial" w:hAnsi="Arial" w:cs="Arial"/>
          <w:bCs/>
          <w:sz w:val="20"/>
          <w:szCs w:val="20"/>
        </w:rPr>
        <w:t>, T. T.</w:t>
      </w:r>
      <w:proofErr w:type="gramStart"/>
      <w:r w:rsidRPr="0056441B">
        <w:rPr>
          <w:rFonts w:ascii="Arial" w:hAnsi="Arial" w:cs="Arial"/>
          <w:bCs/>
          <w:sz w:val="20"/>
          <w:szCs w:val="20"/>
        </w:rPr>
        <w:t>,  Nguyen,  P.</w:t>
      </w:r>
      <w:proofErr w:type="gramEnd"/>
      <w:r w:rsidRPr="0056441B">
        <w:rPr>
          <w:rFonts w:ascii="Arial" w:hAnsi="Arial" w:cs="Arial"/>
          <w:bCs/>
          <w:sz w:val="20"/>
          <w:szCs w:val="20"/>
        </w:rPr>
        <w:t xml:space="preserve"> T., </w:t>
      </w:r>
      <w:proofErr w:type="gramStart"/>
      <w:r w:rsidRPr="0056441B">
        <w:rPr>
          <w:rFonts w:ascii="Arial" w:hAnsi="Arial" w:cs="Arial"/>
          <w:bCs/>
          <w:sz w:val="20"/>
          <w:szCs w:val="20"/>
        </w:rPr>
        <w:t>&amp;  To</w:t>
      </w:r>
      <w:proofErr w:type="gramEnd"/>
      <w:r w:rsidRPr="0056441B">
        <w:rPr>
          <w:rFonts w:ascii="Arial" w:hAnsi="Arial" w:cs="Arial"/>
          <w:bCs/>
          <w:sz w:val="20"/>
          <w:szCs w:val="20"/>
        </w:rPr>
        <w:t xml:space="preserve">  T. </w:t>
      </w:r>
      <w:proofErr w:type="gramStart"/>
      <w:r w:rsidRPr="0056441B">
        <w:rPr>
          <w:rFonts w:ascii="Arial" w:hAnsi="Arial" w:cs="Arial"/>
          <w:bCs/>
          <w:sz w:val="20"/>
          <w:szCs w:val="20"/>
        </w:rPr>
        <w:t>X..</w:t>
      </w:r>
      <w:proofErr w:type="gramEnd"/>
      <w:r w:rsidRPr="0056441B">
        <w:rPr>
          <w:rFonts w:ascii="Arial" w:hAnsi="Arial" w:cs="Arial"/>
          <w:bCs/>
          <w:sz w:val="20"/>
          <w:szCs w:val="20"/>
        </w:rPr>
        <w:t xml:space="preserve">  (2018).  Evaluation of the corrosion inhibiting capacity of silica/</w:t>
      </w:r>
      <w:proofErr w:type="spellStart"/>
      <w:r w:rsidRPr="0056441B">
        <w:rPr>
          <w:rFonts w:ascii="Arial" w:hAnsi="Arial" w:cs="Arial"/>
          <w:bCs/>
          <w:sz w:val="20"/>
          <w:szCs w:val="20"/>
        </w:rPr>
        <w:t>polypyrrole</w:t>
      </w:r>
      <w:proofErr w:type="spellEnd"/>
      <w:r w:rsidRPr="0056441B">
        <w:rPr>
          <w:rFonts w:ascii="Arial" w:hAnsi="Arial" w:cs="Arial"/>
          <w:bCs/>
          <w:sz w:val="20"/>
          <w:szCs w:val="20"/>
        </w:rPr>
        <w:t xml:space="preserve">-Oxalate nanocomposite in epoxy coatings. </w:t>
      </w:r>
      <w:r w:rsidRPr="0056441B">
        <w:rPr>
          <w:rFonts w:ascii="Arial" w:eastAsia="MinionPro-Regular2" w:hAnsi="Arial" w:cs="Arial"/>
          <w:i/>
          <w:sz w:val="20"/>
          <w:szCs w:val="20"/>
        </w:rPr>
        <w:t>International Journal of Corrosion.</w:t>
      </w:r>
      <w:r w:rsidRPr="0056441B">
        <w:rPr>
          <w:rFonts w:ascii="Arial" w:eastAsia="MinionPro-Regular2" w:hAnsi="Arial" w:cs="Arial"/>
          <w:sz w:val="20"/>
          <w:szCs w:val="20"/>
        </w:rPr>
        <w:t xml:space="preserve"> Article ID 6395803, 10 pages. </w:t>
      </w:r>
      <w:r w:rsidRPr="0056441B">
        <w:rPr>
          <w:rFonts w:ascii="Arial" w:hAnsi="Arial" w:cs="Arial"/>
          <w:sz w:val="20"/>
          <w:szCs w:val="20"/>
        </w:rPr>
        <w:t xml:space="preserve"> </w:t>
      </w:r>
    </w:p>
    <w:p w14:paraId="6974A5A0" w14:textId="77777777" w:rsidR="00881CBA" w:rsidRPr="0056441B" w:rsidRDefault="00881CBA" w:rsidP="00AD03DB">
      <w:pPr>
        <w:autoSpaceDE w:val="0"/>
        <w:autoSpaceDN w:val="0"/>
        <w:adjustRightInd w:val="0"/>
        <w:spacing w:after="0" w:line="360" w:lineRule="auto"/>
        <w:ind w:left="720" w:hanging="720"/>
        <w:jc w:val="both"/>
        <w:rPr>
          <w:rStyle w:val="Hyperlink"/>
          <w:rFonts w:ascii="Arial" w:hAnsi="Arial" w:cs="Arial"/>
          <w:sz w:val="20"/>
          <w:szCs w:val="20"/>
        </w:rPr>
      </w:pPr>
      <w:r w:rsidRPr="0056441B">
        <w:rPr>
          <w:rFonts w:ascii="Arial" w:hAnsi="Arial" w:cs="Arial"/>
          <w:sz w:val="20"/>
          <w:szCs w:val="20"/>
        </w:rPr>
        <w:t xml:space="preserve">Wang, C. S. &amp;Shieh, J. Y. (1998). Synthesis and properties of epoxy resins containing 2-(6-oxid- 6h </w:t>
      </w:r>
      <w:proofErr w:type="spellStart"/>
      <w:r w:rsidRPr="0056441B">
        <w:rPr>
          <w:rFonts w:ascii="Arial" w:hAnsi="Arial" w:cs="Arial"/>
          <w:sz w:val="20"/>
          <w:szCs w:val="20"/>
        </w:rPr>
        <w:t>dibenz</w:t>
      </w:r>
      <w:proofErr w:type="spellEnd"/>
      <w:r w:rsidRPr="0056441B">
        <w:rPr>
          <w:rFonts w:ascii="Arial" w:hAnsi="Arial" w:cs="Arial"/>
          <w:sz w:val="20"/>
          <w:szCs w:val="20"/>
        </w:rPr>
        <w:t>[</w:t>
      </w:r>
      <w:proofErr w:type="spellStart"/>
      <w:r w:rsidRPr="0056441B">
        <w:rPr>
          <w:rFonts w:ascii="Arial" w:hAnsi="Arial" w:cs="Arial"/>
          <w:sz w:val="20"/>
          <w:szCs w:val="20"/>
        </w:rPr>
        <w:t>c,e</w:t>
      </w:r>
      <w:proofErr w:type="spellEnd"/>
      <w:r w:rsidRPr="0056441B">
        <w:rPr>
          <w:rFonts w:ascii="Arial" w:hAnsi="Arial" w:cs="Arial"/>
          <w:sz w:val="20"/>
          <w:szCs w:val="20"/>
        </w:rPr>
        <w:t xml:space="preserve">][1,2]oxaphosphorin-6-yl)1,4-  benzenediol, Polymer </w:t>
      </w:r>
      <w:r w:rsidRPr="0056441B">
        <w:rPr>
          <w:rFonts w:ascii="Arial" w:hAnsi="Arial" w:cs="Arial"/>
          <w:b/>
          <w:sz w:val="20"/>
          <w:szCs w:val="20"/>
        </w:rPr>
        <w:t>39</w:t>
      </w:r>
      <w:r w:rsidRPr="0056441B">
        <w:rPr>
          <w:rFonts w:ascii="Arial" w:hAnsi="Arial" w:cs="Arial"/>
          <w:sz w:val="20"/>
          <w:szCs w:val="20"/>
        </w:rPr>
        <w:t xml:space="preserve">(23), 5819–5826. </w:t>
      </w:r>
      <w:r w:rsidRPr="0056441B">
        <w:rPr>
          <w:rStyle w:val="Hyperlink"/>
          <w:rFonts w:ascii="Arial" w:hAnsi="Arial" w:cs="Arial"/>
          <w:sz w:val="20"/>
          <w:szCs w:val="20"/>
        </w:rPr>
        <w:t>.</w:t>
      </w:r>
    </w:p>
    <w:p w14:paraId="3B02E363" w14:textId="77777777" w:rsidR="00881CBA" w:rsidRPr="0056441B" w:rsidRDefault="00881CBA" w:rsidP="00AD03DB">
      <w:pPr>
        <w:autoSpaceDE w:val="0"/>
        <w:autoSpaceDN w:val="0"/>
        <w:adjustRightInd w:val="0"/>
        <w:spacing w:after="0" w:line="360" w:lineRule="auto"/>
        <w:ind w:left="720" w:hanging="720"/>
        <w:jc w:val="both"/>
        <w:rPr>
          <w:rStyle w:val="Hyperlink"/>
          <w:rFonts w:ascii="Arial" w:hAnsi="Arial" w:cs="Arial"/>
          <w:sz w:val="20"/>
          <w:szCs w:val="20"/>
        </w:rPr>
      </w:pPr>
      <w:proofErr w:type="spellStart"/>
      <w:r w:rsidRPr="0056441B">
        <w:rPr>
          <w:rFonts w:ascii="Arial" w:hAnsi="Arial" w:cs="Arial"/>
          <w:sz w:val="20"/>
          <w:szCs w:val="20"/>
        </w:rPr>
        <w:t>Wanrui</w:t>
      </w:r>
      <w:proofErr w:type="spellEnd"/>
      <w:r w:rsidRPr="0056441B">
        <w:rPr>
          <w:rFonts w:ascii="Arial" w:hAnsi="Arial" w:cs="Arial"/>
          <w:sz w:val="20"/>
          <w:szCs w:val="20"/>
        </w:rPr>
        <w:t xml:space="preserve"> Zhang, Ray Smith, and Chris Lowe (2008) Confocal Raman microscopy study of the melamine distribution in polyester–melamine coil coating.</w:t>
      </w:r>
      <w:r w:rsidRPr="0056441B">
        <w:rPr>
          <w:rFonts w:ascii="Arial" w:hAnsi="Arial" w:cs="Arial"/>
          <w:i/>
          <w:sz w:val="20"/>
          <w:szCs w:val="20"/>
        </w:rPr>
        <w:t xml:space="preserve"> Journal of Coatings Technology and </w:t>
      </w:r>
      <w:proofErr w:type="gramStart"/>
      <w:r w:rsidRPr="0056441B">
        <w:rPr>
          <w:rFonts w:ascii="Arial" w:hAnsi="Arial" w:cs="Arial"/>
          <w:i/>
          <w:sz w:val="20"/>
          <w:szCs w:val="20"/>
        </w:rPr>
        <w:t>Research</w:t>
      </w:r>
      <w:r w:rsidRPr="0056441B">
        <w:rPr>
          <w:rStyle w:val="Heading1Char"/>
          <w:rFonts w:ascii="Arial" w:hAnsi="Arial" w:cs="Arial"/>
          <w:i/>
          <w:sz w:val="20"/>
          <w:szCs w:val="20"/>
        </w:rPr>
        <w:t xml:space="preserve"> </w:t>
      </w:r>
      <w:r w:rsidRPr="0056441B">
        <w:rPr>
          <w:rFonts w:ascii="Arial" w:hAnsi="Arial" w:cs="Arial"/>
          <w:sz w:val="20"/>
          <w:szCs w:val="20"/>
        </w:rPr>
        <w:t xml:space="preserve"> 6</w:t>
      </w:r>
      <w:proofErr w:type="gramEnd"/>
      <w:r w:rsidRPr="0056441B">
        <w:rPr>
          <w:rStyle w:val="Strong"/>
          <w:rFonts w:ascii="Arial" w:hAnsi="Arial" w:cs="Arial"/>
          <w:sz w:val="20"/>
          <w:szCs w:val="20"/>
        </w:rPr>
        <w:t>(</w:t>
      </w:r>
      <w:r w:rsidRPr="0056441B">
        <w:rPr>
          <w:rFonts w:ascii="Arial" w:hAnsi="Arial" w:cs="Arial"/>
          <w:sz w:val="20"/>
          <w:szCs w:val="20"/>
        </w:rPr>
        <w:t xml:space="preserve">3), </w:t>
      </w:r>
      <w:r w:rsidRPr="0056441B">
        <w:rPr>
          <w:rStyle w:val="relative"/>
          <w:rFonts w:ascii="Arial" w:hAnsi="Arial" w:cs="Arial"/>
          <w:sz w:val="20"/>
          <w:szCs w:val="20"/>
        </w:rPr>
        <w:t xml:space="preserve">315–328 </w:t>
      </w:r>
    </w:p>
    <w:p w14:paraId="78DA14E5"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lang w:eastAsia="en-GB"/>
        </w:rPr>
      </w:pPr>
      <w:r w:rsidRPr="0056441B">
        <w:rPr>
          <w:rFonts w:ascii="Arial" w:hAnsi="Arial" w:cs="Arial"/>
          <w:bCs/>
          <w:sz w:val="20"/>
          <w:szCs w:val="20"/>
          <w:lang w:eastAsia="en-GB"/>
        </w:rPr>
        <w:t>Wypych, G. (2018).</w:t>
      </w:r>
      <w:r w:rsidRPr="0056441B">
        <w:rPr>
          <w:rFonts w:ascii="Arial" w:hAnsi="Arial" w:cs="Arial"/>
          <w:sz w:val="20"/>
          <w:szCs w:val="20"/>
          <w:lang w:eastAsia="en-GB"/>
        </w:rPr>
        <w:t xml:space="preserve"> </w:t>
      </w:r>
      <w:r w:rsidRPr="0056441B">
        <w:rPr>
          <w:rFonts w:ascii="Arial" w:hAnsi="Arial" w:cs="Arial"/>
          <w:i/>
          <w:iCs/>
          <w:sz w:val="20"/>
          <w:szCs w:val="20"/>
          <w:lang w:eastAsia="en-GB"/>
        </w:rPr>
        <w:t>"Handbook of Material Weathering" (5th Ed.).</w:t>
      </w:r>
      <w:r w:rsidRPr="0056441B">
        <w:rPr>
          <w:rFonts w:ascii="Arial" w:hAnsi="Arial" w:cs="Arial"/>
          <w:sz w:val="20"/>
          <w:szCs w:val="20"/>
          <w:lang w:eastAsia="en-GB"/>
        </w:rPr>
        <w:t xml:space="preserve"> </w:t>
      </w:r>
      <w:proofErr w:type="spellStart"/>
      <w:r w:rsidRPr="0056441B">
        <w:rPr>
          <w:rFonts w:ascii="Arial" w:hAnsi="Arial" w:cs="Arial"/>
          <w:sz w:val="20"/>
          <w:szCs w:val="20"/>
          <w:lang w:eastAsia="en-GB"/>
        </w:rPr>
        <w:t>ChemTec</w:t>
      </w:r>
      <w:proofErr w:type="spellEnd"/>
      <w:r w:rsidRPr="0056441B">
        <w:rPr>
          <w:rFonts w:ascii="Arial" w:hAnsi="Arial" w:cs="Arial"/>
          <w:sz w:val="20"/>
          <w:szCs w:val="20"/>
          <w:lang w:eastAsia="en-GB"/>
        </w:rPr>
        <w:t xml:space="preserve"> Publishing. ISBN: 978-1-927885-26-0.</w:t>
      </w:r>
    </w:p>
    <w:p w14:paraId="61607D6A"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lang w:eastAsia="en-GB"/>
        </w:rPr>
      </w:pPr>
      <w:proofErr w:type="gramStart"/>
      <w:r w:rsidRPr="0056441B">
        <w:rPr>
          <w:rFonts w:ascii="Arial" w:hAnsi="Arial" w:cs="Arial"/>
          <w:sz w:val="20"/>
          <w:szCs w:val="20"/>
        </w:rPr>
        <w:lastRenderedPageBreak/>
        <w:t>Yao,  Y.</w:t>
      </w:r>
      <w:proofErr w:type="gramEnd"/>
      <w:r w:rsidRPr="0056441B">
        <w:rPr>
          <w:rFonts w:ascii="Arial" w:hAnsi="Arial" w:cs="Arial"/>
          <w:sz w:val="20"/>
          <w:szCs w:val="20"/>
        </w:rPr>
        <w:t xml:space="preserve">, Huang, W., Rao, M., Cao, Y., Huang, Y., Liang, C., </w:t>
      </w:r>
      <w:proofErr w:type="gramStart"/>
      <w:r w:rsidRPr="0056441B">
        <w:rPr>
          <w:rFonts w:ascii="Arial" w:hAnsi="Arial" w:cs="Arial"/>
          <w:sz w:val="20"/>
          <w:szCs w:val="20"/>
        </w:rPr>
        <w:t>&amp;  Tan</w:t>
      </w:r>
      <w:proofErr w:type="gramEnd"/>
      <w:r w:rsidRPr="0056441B">
        <w:rPr>
          <w:rFonts w:ascii="Arial" w:hAnsi="Arial" w:cs="Arial"/>
          <w:sz w:val="20"/>
          <w:szCs w:val="20"/>
        </w:rPr>
        <w:t xml:space="preserve">, Y (2025). Comparative study on the anti -corrosion performance of Epoxy coatings containing BIB and HFTC.  </w:t>
      </w:r>
      <w:r w:rsidRPr="0056441B">
        <w:rPr>
          <w:rFonts w:ascii="Arial" w:hAnsi="Arial" w:cs="Arial"/>
          <w:i/>
          <w:sz w:val="20"/>
          <w:szCs w:val="20"/>
        </w:rPr>
        <w:t xml:space="preserve">Coatings. </w:t>
      </w:r>
      <w:r w:rsidRPr="0056441B">
        <w:rPr>
          <w:rFonts w:ascii="Arial" w:hAnsi="Arial" w:cs="Arial"/>
          <w:sz w:val="20"/>
          <w:szCs w:val="20"/>
        </w:rPr>
        <w:t>15(3), 271</w:t>
      </w:r>
    </w:p>
    <w:p w14:paraId="4DB83ED2"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r w:rsidRPr="0056441B">
        <w:rPr>
          <w:rFonts w:ascii="Arial" w:hAnsi="Arial" w:cs="Arial"/>
          <w:sz w:val="20"/>
          <w:szCs w:val="20"/>
        </w:rPr>
        <w:t xml:space="preserve">Yasakau, K. A., </w:t>
      </w:r>
      <w:proofErr w:type="spellStart"/>
      <w:r w:rsidRPr="0056441B">
        <w:rPr>
          <w:rFonts w:ascii="Arial" w:hAnsi="Arial" w:cs="Arial"/>
          <w:sz w:val="20"/>
          <w:szCs w:val="20"/>
        </w:rPr>
        <w:t>Zheludkevich</w:t>
      </w:r>
      <w:proofErr w:type="spellEnd"/>
      <w:r w:rsidRPr="0056441B">
        <w:rPr>
          <w:rFonts w:ascii="Arial" w:hAnsi="Arial" w:cs="Arial"/>
          <w:sz w:val="20"/>
          <w:szCs w:val="20"/>
        </w:rPr>
        <w:t xml:space="preserve">, M. L., </w:t>
      </w:r>
      <w:proofErr w:type="spellStart"/>
      <w:r w:rsidRPr="0056441B">
        <w:rPr>
          <w:rFonts w:ascii="Arial" w:hAnsi="Arial" w:cs="Arial"/>
          <w:sz w:val="20"/>
          <w:szCs w:val="20"/>
        </w:rPr>
        <w:t>Karavai</w:t>
      </w:r>
      <w:proofErr w:type="spellEnd"/>
      <w:r w:rsidRPr="0056441B">
        <w:rPr>
          <w:rFonts w:ascii="Arial" w:hAnsi="Arial" w:cs="Arial"/>
          <w:sz w:val="20"/>
          <w:szCs w:val="20"/>
        </w:rPr>
        <w:t xml:space="preserve">, O.V. &amp;. Ferreira, M. G. S.  (2008). Influence of inhibitor addition on the corrosion </w:t>
      </w:r>
      <w:proofErr w:type="spellStart"/>
      <w:r w:rsidRPr="0056441B">
        <w:rPr>
          <w:rFonts w:ascii="Arial" w:hAnsi="Arial" w:cs="Arial"/>
          <w:sz w:val="20"/>
          <w:szCs w:val="20"/>
        </w:rPr>
        <w:t>protectionperformance</w:t>
      </w:r>
      <w:proofErr w:type="spellEnd"/>
      <w:r w:rsidRPr="0056441B">
        <w:rPr>
          <w:rFonts w:ascii="Arial" w:hAnsi="Arial" w:cs="Arial"/>
          <w:sz w:val="20"/>
          <w:szCs w:val="20"/>
        </w:rPr>
        <w:t xml:space="preserve"> of sol–gel coatings on AA2024. </w:t>
      </w:r>
      <w:r w:rsidRPr="0056441B">
        <w:rPr>
          <w:rFonts w:ascii="Arial" w:hAnsi="Arial" w:cs="Arial"/>
          <w:i/>
          <w:sz w:val="20"/>
          <w:szCs w:val="20"/>
        </w:rPr>
        <w:t xml:space="preserve">Progress in organic </w:t>
      </w:r>
      <w:proofErr w:type="gramStart"/>
      <w:r w:rsidRPr="0056441B">
        <w:rPr>
          <w:rFonts w:ascii="Arial" w:hAnsi="Arial" w:cs="Arial"/>
          <w:i/>
          <w:sz w:val="20"/>
          <w:szCs w:val="20"/>
        </w:rPr>
        <w:t>coatings</w:t>
      </w:r>
      <w:r w:rsidRPr="0056441B">
        <w:rPr>
          <w:rFonts w:ascii="Arial" w:hAnsi="Arial" w:cs="Arial"/>
          <w:sz w:val="20"/>
          <w:szCs w:val="20"/>
        </w:rPr>
        <w:t>,</w:t>
      </w:r>
      <w:r w:rsidRPr="0056441B">
        <w:rPr>
          <w:rFonts w:ascii="Arial" w:hAnsi="Arial" w:cs="Arial"/>
          <w:b/>
          <w:sz w:val="20"/>
          <w:szCs w:val="20"/>
        </w:rPr>
        <w:t>(</w:t>
      </w:r>
      <w:proofErr w:type="gramEnd"/>
      <w:r w:rsidRPr="0056441B">
        <w:rPr>
          <w:rFonts w:ascii="Arial" w:hAnsi="Arial" w:cs="Arial"/>
          <w:b/>
          <w:sz w:val="20"/>
          <w:szCs w:val="20"/>
        </w:rPr>
        <w:t xml:space="preserve">63), </w:t>
      </w:r>
      <w:r w:rsidRPr="0056441B">
        <w:rPr>
          <w:rFonts w:ascii="Arial" w:hAnsi="Arial" w:cs="Arial"/>
          <w:sz w:val="20"/>
          <w:szCs w:val="20"/>
        </w:rPr>
        <w:t xml:space="preserve">352–361 </w:t>
      </w:r>
    </w:p>
    <w:p w14:paraId="304EED09" w14:textId="77777777" w:rsidR="00881CBA" w:rsidRPr="0056441B" w:rsidRDefault="00881CBA" w:rsidP="00AD03DB">
      <w:pPr>
        <w:autoSpaceDE w:val="0"/>
        <w:autoSpaceDN w:val="0"/>
        <w:adjustRightInd w:val="0"/>
        <w:spacing w:after="0" w:line="360" w:lineRule="auto"/>
        <w:ind w:left="720" w:hanging="720"/>
        <w:jc w:val="both"/>
        <w:rPr>
          <w:rFonts w:ascii="Arial" w:hAnsi="Arial" w:cs="Arial"/>
          <w:sz w:val="20"/>
          <w:szCs w:val="20"/>
        </w:rPr>
      </w:pPr>
    </w:p>
    <w:p w14:paraId="5EE83794" w14:textId="77777777" w:rsidR="00881CBA" w:rsidRPr="0056441B" w:rsidRDefault="00881CBA" w:rsidP="00AD03DB">
      <w:pPr>
        <w:pStyle w:val="NormalWeb"/>
        <w:spacing w:before="0" w:beforeAutospacing="0" w:after="0" w:afterAutospacing="0"/>
        <w:rPr>
          <w:rFonts w:ascii="Arial" w:hAnsi="Arial" w:cs="Arial"/>
          <w:b/>
          <w:sz w:val="20"/>
          <w:szCs w:val="20"/>
        </w:rPr>
      </w:pPr>
    </w:p>
    <w:p w14:paraId="0DA90348" w14:textId="77777777" w:rsidR="00881CBA" w:rsidRPr="0056441B" w:rsidRDefault="00881CBA" w:rsidP="00AD03DB">
      <w:pPr>
        <w:pStyle w:val="NormalWeb"/>
        <w:spacing w:before="0" w:beforeAutospacing="0" w:after="0" w:afterAutospacing="0"/>
        <w:rPr>
          <w:rFonts w:ascii="Arial" w:hAnsi="Arial" w:cs="Arial"/>
          <w:sz w:val="20"/>
          <w:szCs w:val="20"/>
        </w:rPr>
      </w:pPr>
    </w:p>
    <w:p w14:paraId="27EFA4D1" w14:textId="77777777" w:rsidR="00881CBA" w:rsidRPr="0056441B" w:rsidRDefault="00881CBA" w:rsidP="00AD03DB">
      <w:pPr>
        <w:spacing w:after="0"/>
        <w:jc w:val="both"/>
        <w:rPr>
          <w:rFonts w:ascii="Arial" w:hAnsi="Arial" w:cs="Arial"/>
          <w:sz w:val="20"/>
          <w:szCs w:val="20"/>
        </w:rPr>
      </w:pPr>
    </w:p>
    <w:p w14:paraId="2F92C097" w14:textId="77777777" w:rsidR="00881CBA" w:rsidRPr="0056441B" w:rsidRDefault="00881CBA" w:rsidP="00AD03DB">
      <w:pPr>
        <w:spacing w:after="0"/>
        <w:jc w:val="both"/>
        <w:rPr>
          <w:rFonts w:ascii="Arial" w:hAnsi="Arial" w:cs="Arial"/>
          <w:sz w:val="20"/>
          <w:szCs w:val="20"/>
        </w:rPr>
      </w:pPr>
    </w:p>
    <w:p w14:paraId="2BF33274" w14:textId="77777777" w:rsidR="00881CBA" w:rsidRPr="0056441B" w:rsidRDefault="00881CBA" w:rsidP="00AD03DB">
      <w:pPr>
        <w:pStyle w:val="MainTextHeadingA"/>
        <w:spacing w:after="0"/>
        <w:rPr>
          <w:rFonts w:ascii="Arial" w:hAnsi="Arial" w:cs="Arial"/>
          <w:i/>
          <w:color w:val="000000"/>
        </w:rPr>
      </w:pPr>
    </w:p>
    <w:p w14:paraId="2BE35E90" w14:textId="77777777" w:rsidR="00482321" w:rsidRPr="0056441B" w:rsidRDefault="00482321" w:rsidP="00AD03DB">
      <w:pPr>
        <w:spacing w:after="0"/>
        <w:jc w:val="both"/>
        <w:rPr>
          <w:rFonts w:ascii="Arial" w:hAnsi="Arial" w:cs="Arial"/>
          <w:sz w:val="20"/>
          <w:szCs w:val="20"/>
        </w:rPr>
      </w:pPr>
    </w:p>
    <w:sectPr w:rsidR="00482321" w:rsidRPr="0056441B" w:rsidSect="001D1978">
      <w:headerReference w:type="even" r:id="rId91"/>
      <w:headerReference w:type="default" r:id="rId92"/>
      <w:footerReference w:type="even" r:id="rId93"/>
      <w:footerReference w:type="default" r:id="rId94"/>
      <w:headerReference w:type="first" r:id="rId95"/>
      <w:footerReference w:type="first" r:id="rId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FB989" w14:textId="77777777" w:rsidR="00406583" w:rsidRDefault="00406583" w:rsidP="003D7DBE">
      <w:pPr>
        <w:spacing w:after="0" w:line="240" w:lineRule="auto"/>
      </w:pPr>
      <w:r>
        <w:separator/>
      </w:r>
    </w:p>
  </w:endnote>
  <w:endnote w:type="continuationSeparator" w:id="0">
    <w:p w14:paraId="4CF847D4" w14:textId="77777777" w:rsidR="00406583" w:rsidRDefault="00406583" w:rsidP="003D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harisSIL">
    <w:altName w:val="MS Gothic"/>
    <w:panose1 w:val="00000000000000000000"/>
    <w:charset w:val="80"/>
    <w:family w:val="swiss"/>
    <w:notTrueType/>
    <w:pitch w:val="default"/>
    <w:sig w:usb0="00000003" w:usb1="08070000" w:usb2="00000010" w:usb3="00000000" w:csb0="00020001" w:csb1="00000000"/>
  </w:font>
  <w:font w:name="MinionPro-Regular2">
    <w:altName w:val="Arial Unicode MS"/>
    <w:panose1 w:val="00000000000000000000"/>
    <w:charset w:val="81"/>
    <w:family w:val="auto"/>
    <w:notTrueType/>
    <w:pitch w:val="default"/>
    <w:sig w:usb0="00000001" w:usb1="09060000" w:usb2="00000010" w:usb3="00000000" w:csb0="00080000" w:csb1="00000000"/>
  </w:font>
  <w:font w:name="ADPMP L+ MTSY">
    <w:altName w:val="Arial Unicode MS"/>
    <w:panose1 w:val="00000000000000000000"/>
    <w:charset w:val="81"/>
    <w:family w:val="swiss"/>
    <w:notTrueType/>
    <w:pitch w:val="default"/>
    <w:sig w:usb0="00000000" w:usb1="09060000" w:usb2="00000010" w:usb3="00000000" w:csb0="00080000" w:csb1="00000000"/>
  </w:font>
  <w:font w:name="IIAJA D+ MTSY">
    <w:altName w:val="Arial Unicode MS"/>
    <w:panose1 w:val="00000000000000000000"/>
    <w:charset w:val="81"/>
    <w:family w:val="swiss"/>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B704F" w14:textId="77777777" w:rsidR="002E4B2A" w:rsidRDefault="002E4B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BFC41" w14:textId="77777777" w:rsidR="002E4B2A" w:rsidRDefault="002E4B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37CB" w14:textId="77777777" w:rsidR="002E4B2A" w:rsidRDefault="002E4B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4ECAEC" w14:textId="77777777" w:rsidR="00406583" w:rsidRDefault="00406583" w:rsidP="003D7DBE">
      <w:pPr>
        <w:spacing w:after="0" w:line="240" w:lineRule="auto"/>
      </w:pPr>
      <w:r>
        <w:separator/>
      </w:r>
    </w:p>
  </w:footnote>
  <w:footnote w:type="continuationSeparator" w:id="0">
    <w:p w14:paraId="62429469" w14:textId="77777777" w:rsidR="00406583" w:rsidRDefault="00406583" w:rsidP="003D7D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10D7D" w14:textId="4B9B1166" w:rsidR="002E4B2A" w:rsidRDefault="00000000">
    <w:pPr>
      <w:pStyle w:val="Header"/>
    </w:pPr>
    <w:r>
      <w:rPr>
        <w:noProof/>
      </w:rPr>
      <w:pict w14:anchorId="08B2BA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122985"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3CD85" w14:textId="2708E0C0" w:rsidR="002E4B2A" w:rsidRDefault="00000000">
    <w:pPr>
      <w:pStyle w:val="Header"/>
    </w:pPr>
    <w:r>
      <w:rPr>
        <w:noProof/>
      </w:rPr>
      <w:pict w14:anchorId="4B340D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122986"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39C180" w14:textId="3D0E8073" w:rsidR="002E4B2A" w:rsidRDefault="00000000">
    <w:pPr>
      <w:pStyle w:val="Header"/>
    </w:pPr>
    <w:r>
      <w:rPr>
        <w:noProof/>
      </w:rPr>
      <w:pict w14:anchorId="285AC3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56122984"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3759"/>
    <w:multiLevelType w:val="hybridMultilevel"/>
    <w:tmpl w:val="FFA27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82538"/>
    <w:multiLevelType w:val="hybridMultilevel"/>
    <w:tmpl w:val="3732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9190D"/>
    <w:multiLevelType w:val="hybridMultilevel"/>
    <w:tmpl w:val="3120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77153D"/>
    <w:multiLevelType w:val="hybridMultilevel"/>
    <w:tmpl w:val="D3CCF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77F3F"/>
    <w:multiLevelType w:val="hybridMultilevel"/>
    <w:tmpl w:val="EDF455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9E03DF"/>
    <w:multiLevelType w:val="hybridMultilevel"/>
    <w:tmpl w:val="5D72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E1F1654"/>
    <w:multiLevelType w:val="hybridMultilevel"/>
    <w:tmpl w:val="71CA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D47C9C"/>
    <w:multiLevelType w:val="hybridMultilevel"/>
    <w:tmpl w:val="6072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90673101">
    <w:abstractNumId w:val="1"/>
  </w:num>
  <w:num w:numId="2" w16cid:durableId="1927761753">
    <w:abstractNumId w:val="5"/>
  </w:num>
  <w:num w:numId="3" w16cid:durableId="2113815558">
    <w:abstractNumId w:val="3"/>
  </w:num>
  <w:num w:numId="4" w16cid:durableId="887381532">
    <w:abstractNumId w:val="4"/>
  </w:num>
  <w:num w:numId="5" w16cid:durableId="735471092">
    <w:abstractNumId w:val="7"/>
  </w:num>
  <w:num w:numId="6" w16cid:durableId="747966715">
    <w:abstractNumId w:val="2"/>
  </w:num>
  <w:num w:numId="7" w16cid:durableId="634413937">
    <w:abstractNumId w:val="0"/>
  </w:num>
  <w:num w:numId="8" w16cid:durableId="93513795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7427"/>
    <w:rsid w:val="00003EF2"/>
    <w:rsid w:val="000055C6"/>
    <w:rsid w:val="00037153"/>
    <w:rsid w:val="00042F2A"/>
    <w:rsid w:val="000468F7"/>
    <w:rsid w:val="000514D3"/>
    <w:rsid w:val="00054C9A"/>
    <w:rsid w:val="000872B1"/>
    <w:rsid w:val="000A6591"/>
    <w:rsid w:val="000A7D17"/>
    <w:rsid w:val="000E7C31"/>
    <w:rsid w:val="000F5394"/>
    <w:rsid w:val="001018F8"/>
    <w:rsid w:val="0011612C"/>
    <w:rsid w:val="001215F6"/>
    <w:rsid w:val="001239F3"/>
    <w:rsid w:val="00126683"/>
    <w:rsid w:val="0014125A"/>
    <w:rsid w:val="001472E5"/>
    <w:rsid w:val="001637BE"/>
    <w:rsid w:val="001701B1"/>
    <w:rsid w:val="00170233"/>
    <w:rsid w:val="0019112D"/>
    <w:rsid w:val="00191F78"/>
    <w:rsid w:val="00197416"/>
    <w:rsid w:val="001C24C7"/>
    <w:rsid w:val="001D1978"/>
    <w:rsid w:val="001E56AE"/>
    <w:rsid w:val="001F1B98"/>
    <w:rsid w:val="001F3E24"/>
    <w:rsid w:val="002250FF"/>
    <w:rsid w:val="00243062"/>
    <w:rsid w:val="00255409"/>
    <w:rsid w:val="00292BB3"/>
    <w:rsid w:val="002976EC"/>
    <w:rsid w:val="002B3077"/>
    <w:rsid w:val="002B48E1"/>
    <w:rsid w:val="002C4D26"/>
    <w:rsid w:val="002D1FF4"/>
    <w:rsid w:val="002D3716"/>
    <w:rsid w:val="002D5373"/>
    <w:rsid w:val="002D7276"/>
    <w:rsid w:val="002E4B2A"/>
    <w:rsid w:val="002E646A"/>
    <w:rsid w:val="002F072C"/>
    <w:rsid w:val="002F1595"/>
    <w:rsid w:val="00303BE7"/>
    <w:rsid w:val="00350A3B"/>
    <w:rsid w:val="00353F39"/>
    <w:rsid w:val="003555BD"/>
    <w:rsid w:val="00356A72"/>
    <w:rsid w:val="00365FC0"/>
    <w:rsid w:val="0037671F"/>
    <w:rsid w:val="00392953"/>
    <w:rsid w:val="003D432E"/>
    <w:rsid w:val="003D7DBE"/>
    <w:rsid w:val="003F288F"/>
    <w:rsid w:val="003F6AA2"/>
    <w:rsid w:val="00406583"/>
    <w:rsid w:val="0040710F"/>
    <w:rsid w:val="0041616A"/>
    <w:rsid w:val="0042108E"/>
    <w:rsid w:val="00423B5B"/>
    <w:rsid w:val="00443073"/>
    <w:rsid w:val="00443D07"/>
    <w:rsid w:val="00450BE7"/>
    <w:rsid w:val="004604F1"/>
    <w:rsid w:val="00461384"/>
    <w:rsid w:val="00465AD2"/>
    <w:rsid w:val="0048143E"/>
    <w:rsid w:val="00482321"/>
    <w:rsid w:val="004B2A77"/>
    <w:rsid w:val="004C04FA"/>
    <w:rsid w:val="004C5529"/>
    <w:rsid w:val="004D534A"/>
    <w:rsid w:val="004E1AD4"/>
    <w:rsid w:val="004F1A83"/>
    <w:rsid w:val="004F310F"/>
    <w:rsid w:val="0050119D"/>
    <w:rsid w:val="00505453"/>
    <w:rsid w:val="00515442"/>
    <w:rsid w:val="00522BF7"/>
    <w:rsid w:val="00524FC0"/>
    <w:rsid w:val="00531362"/>
    <w:rsid w:val="00546B3B"/>
    <w:rsid w:val="00547D11"/>
    <w:rsid w:val="0056441B"/>
    <w:rsid w:val="00566E63"/>
    <w:rsid w:val="005A659B"/>
    <w:rsid w:val="005B5DDD"/>
    <w:rsid w:val="005B7F64"/>
    <w:rsid w:val="005C2730"/>
    <w:rsid w:val="005C517D"/>
    <w:rsid w:val="005C7E3C"/>
    <w:rsid w:val="005E2836"/>
    <w:rsid w:val="005E74F1"/>
    <w:rsid w:val="005F098A"/>
    <w:rsid w:val="005F53C0"/>
    <w:rsid w:val="00600C7B"/>
    <w:rsid w:val="00601CB2"/>
    <w:rsid w:val="00605FD2"/>
    <w:rsid w:val="00606779"/>
    <w:rsid w:val="006115FE"/>
    <w:rsid w:val="00642575"/>
    <w:rsid w:val="00644FED"/>
    <w:rsid w:val="006548B3"/>
    <w:rsid w:val="00665B7E"/>
    <w:rsid w:val="0066735B"/>
    <w:rsid w:val="00672468"/>
    <w:rsid w:val="00687F97"/>
    <w:rsid w:val="0069424F"/>
    <w:rsid w:val="006A4708"/>
    <w:rsid w:val="006B087A"/>
    <w:rsid w:val="006B63E0"/>
    <w:rsid w:val="006C0515"/>
    <w:rsid w:val="006E715F"/>
    <w:rsid w:val="00700ABB"/>
    <w:rsid w:val="00703BF5"/>
    <w:rsid w:val="00714D28"/>
    <w:rsid w:val="00715FC3"/>
    <w:rsid w:val="00720C4A"/>
    <w:rsid w:val="00721DDB"/>
    <w:rsid w:val="00737A04"/>
    <w:rsid w:val="0076028C"/>
    <w:rsid w:val="00764590"/>
    <w:rsid w:val="007649A5"/>
    <w:rsid w:val="00765CC0"/>
    <w:rsid w:val="007754CD"/>
    <w:rsid w:val="00787EA9"/>
    <w:rsid w:val="00792597"/>
    <w:rsid w:val="00792A2B"/>
    <w:rsid w:val="007B59EC"/>
    <w:rsid w:val="007C1EE1"/>
    <w:rsid w:val="007D0EEB"/>
    <w:rsid w:val="007D0F1D"/>
    <w:rsid w:val="007F1C41"/>
    <w:rsid w:val="008049AF"/>
    <w:rsid w:val="00823AD3"/>
    <w:rsid w:val="00844D26"/>
    <w:rsid w:val="008467C1"/>
    <w:rsid w:val="00853BF2"/>
    <w:rsid w:val="00864FDB"/>
    <w:rsid w:val="00871375"/>
    <w:rsid w:val="00881CBA"/>
    <w:rsid w:val="008827CB"/>
    <w:rsid w:val="008A26F0"/>
    <w:rsid w:val="008B67B2"/>
    <w:rsid w:val="008E34BC"/>
    <w:rsid w:val="008E5A73"/>
    <w:rsid w:val="008E6ABD"/>
    <w:rsid w:val="008F1FE4"/>
    <w:rsid w:val="008F4C91"/>
    <w:rsid w:val="008F5985"/>
    <w:rsid w:val="008F6787"/>
    <w:rsid w:val="00920928"/>
    <w:rsid w:val="00933B08"/>
    <w:rsid w:val="009341FB"/>
    <w:rsid w:val="00945665"/>
    <w:rsid w:val="009501D5"/>
    <w:rsid w:val="00987742"/>
    <w:rsid w:val="00997348"/>
    <w:rsid w:val="009A4D39"/>
    <w:rsid w:val="009A5EA5"/>
    <w:rsid w:val="009A6244"/>
    <w:rsid w:val="009B4430"/>
    <w:rsid w:val="009C2832"/>
    <w:rsid w:val="009C302A"/>
    <w:rsid w:val="009C64F7"/>
    <w:rsid w:val="009C6A9B"/>
    <w:rsid w:val="009E39C4"/>
    <w:rsid w:val="009E782D"/>
    <w:rsid w:val="00A10C02"/>
    <w:rsid w:val="00A13EB5"/>
    <w:rsid w:val="00A156F3"/>
    <w:rsid w:val="00A15BF0"/>
    <w:rsid w:val="00A22AE9"/>
    <w:rsid w:val="00A26F08"/>
    <w:rsid w:val="00A34C9C"/>
    <w:rsid w:val="00A361CB"/>
    <w:rsid w:val="00A3786B"/>
    <w:rsid w:val="00A44EBF"/>
    <w:rsid w:val="00A51963"/>
    <w:rsid w:val="00A71140"/>
    <w:rsid w:val="00A775C4"/>
    <w:rsid w:val="00A91BDB"/>
    <w:rsid w:val="00A9596B"/>
    <w:rsid w:val="00AB13CA"/>
    <w:rsid w:val="00AD03DB"/>
    <w:rsid w:val="00AD0712"/>
    <w:rsid w:val="00AD6179"/>
    <w:rsid w:val="00AD67FB"/>
    <w:rsid w:val="00AE16E0"/>
    <w:rsid w:val="00B04EC0"/>
    <w:rsid w:val="00B11DC7"/>
    <w:rsid w:val="00B14497"/>
    <w:rsid w:val="00B2696B"/>
    <w:rsid w:val="00B35F62"/>
    <w:rsid w:val="00B510AF"/>
    <w:rsid w:val="00B53F7A"/>
    <w:rsid w:val="00B66F66"/>
    <w:rsid w:val="00B675EF"/>
    <w:rsid w:val="00B81051"/>
    <w:rsid w:val="00B85E38"/>
    <w:rsid w:val="00B90763"/>
    <w:rsid w:val="00B9270B"/>
    <w:rsid w:val="00BA1C2A"/>
    <w:rsid w:val="00BA71A6"/>
    <w:rsid w:val="00BA722D"/>
    <w:rsid w:val="00BA7C19"/>
    <w:rsid w:val="00BB2890"/>
    <w:rsid w:val="00BB4539"/>
    <w:rsid w:val="00BC2DAD"/>
    <w:rsid w:val="00BC3854"/>
    <w:rsid w:val="00BE5210"/>
    <w:rsid w:val="00BF1F50"/>
    <w:rsid w:val="00C00982"/>
    <w:rsid w:val="00C02EA4"/>
    <w:rsid w:val="00C03FAB"/>
    <w:rsid w:val="00C15E78"/>
    <w:rsid w:val="00C2385B"/>
    <w:rsid w:val="00C27060"/>
    <w:rsid w:val="00C36154"/>
    <w:rsid w:val="00C66BC4"/>
    <w:rsid w:val="00C719BD"/>
    <w:rsid w:val="00C77CD6"/>
    <w:rsid w:val="00CA531A"/>
    <w:rsid w:val="00CC3CAA"/>
    <w:rsid w:val="00CC6E09"/>
    <w:rsid w:val="00CD5913"/>
    <w:rsid w:val="00CD6882"/>
    <w:rsid w:val="00D067DD"/>
    <w:rsid w:val="00D17295"/>
    <w:rsid w:val="00D23062"/>
    <w:rsid w:val="00D34B14"/>
    <w:rsid w:val="00D41E02"/>
    <w:rsid w:val="00D425B4"/>
    <w:rsid w:val="00D42A01"/>
    <w:rsid w:val="00D45C43"/>
    <w:rsid w:val="00D509D5"/>
    <w:rsid w:val="00D53DC3"/>
    <w:rsid w:val="00D72694"/>
    <w:rsid w:val="00D850C2"/>
    <w:rsid w:val="00D85D6B"/>
    <w:rsid w:val="00DB6E15"/>
    <w:rsid w:val="00DC77B4"/>
    <w:rsid w:val="00DD0384"/>
    <w:rsid w:val="00DD07C7"/>
    <w:rsid w:val="00DD1C87"/>
    <w:rsid w:val="00DD40BE"/>
    <w:rsid w:val="00DE0C18"/>
    <w:rsid w:val="00DE5B29"/>
    <w:rsid w:val="00DE6818"/>
    <w:rsid w:val="00DF17C7"/>
    <w:rsid w:val="00E001BE"/>
    <w:rsid w:val="00E06859"/>
    <w:rsid w:val="00E06CCF"/>
    <w:rsid w:val="00E14203"/>
    <w:rsid w:val="00E17427"/>
    <w:rsid w:val="00E2398B"/>
    <w:rsid w:val="00E42F09"/>
    <w:rsid w:val="00E4458F"/>
    <w:rsid w:val="00E46E77"/>
    <w:rsid w:val="00E637FB"/>
    <w:rsid w:val="00EA2BF1"/>
    <w:rsid w:val="00EA2C8B"/>
    <w:rsid w:val="00EA765B"/>
    <w:rsid w:val="00EC1782"/>
    <w:rsid w:val="00ED0909"/>
    <w:rsid w:val="00ED7545"/>
    <w:rsid w:val="00EF7865"/>
    <w:rsid w:val="00F07A4E"/>
    <w:rsid w:val="00F21F68"/>
    <w:rsid w:val="00F268A1"/>
    <w:rsid w:val="00F34FCE"/>
    <w:rsid w:val="00F427B7"/>
    <w:rsid w:val="00F5210A"/>
    <w:rsid w:val="00F557BC"/>
    <w:rsid w:val="00F56097"/>
    <w:rsid w:val="00F628E1"/>
    <w:rsid w:val="00F62EF6"/>
    <w:rsid w:val="00F64FC2"/>
    <w:rsid w:val="00F67F40"/>
    <w:rsid w:val="00F867EC"/>
    <w:rsid w:val="00F92CAE"/>
    <w:rsid w:val="00FA7002"/>
    <w:rsid w:val="00FB03ED"/>
    <w:rsid w:val="00FC3FDD"/>
    <w:rsid w:val="00FE18EA"/>
    <w:rsid w:val="00FE6644"/>
    <w:rsid w:val="00FF42BB"/>
    <w:rsid w:val="00FF56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EFC2DC"/>
  <w15:docId w15:val="{9618FF8E-C1B3-4862-86CB-852AA35AC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978"/>
  </w:style>
  <w:style w:type="paragraph" w:styleId="Heading1">
    <w:name w:val="heading 1"/>
    <w:basedOn w:val="Normal"/>
    <w:next w:val="Normal"/>
    <w:link w:val="Heading1Char"/>
    <w:uiPriority w:val="9"/>
    <w:qFormat/>
    <w:rsid w:val="002B30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56A72"/>
    <w:pPr>
      <w:keepNext/>
      <w:keepLines/>
      <w:spacing w:before="160" w:after="120" w:line="480" w:lineRule="auto"/>
      <w:jc w:val="both"/>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EF786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02EA4"/>
    <w:rPr>
      <w:color w:val="0000FF"/>
      <w:u w:val="single"/>
    </w:rPr>
  </w:style>
  <w:style w:type="character" w:customStyle="1" w:styleId="Heading2Char">
    <w:name w:val="Heading 2 Char"/>
    <w:basedOn w:val="DefaultParagraphFont"/>
    <w:link w:val="Heading2"/>
    <w:uiPriority w:val="9"/>
    <w:rsid w:val="00356A72"/>
    <w:rPr>
      <w:rFonts w:ascii="Times New Roman" w:eastAsiaTheme="majorEastAsia" w:hAnsi="Times New Roman" w:cstheme="majorBidi"/>
      <w:b/>
      <w:color w:val="000000" w:themeColor="text1"/>
      <w:sz w:val="24"/>
      <w:szCs w:val="26"/>
    </w:rPr>
  </w:style>
  <w:style w:type="character" w:styleId="Strong">
    <w:name w:val="Strong"/>
    <w:basedOn w:val="DefaultParagraphFont"/>
    <w:uiPriority w:val="22"/>
    <w:qFormat/>
    <w:rsid w:val="00945665"/>
    <w:rPr>
      <w:b/>
      <w:bCs/>
    </w:rPr>
  </w:style>
  <w:style w:type="paragraph" w:styleId="NormalWeb">
    <w:name w:val="Normal (Web)"/>
    <w:basedOn w:val="Normal"/>
    <w:uiPriority w:val="99"/>
    <w:unhideWhenUsed/>
    <w:rsid w:val="005B5DDD"/>
    <w:pPr>
      <w:spacing w:before="100" w:beforeAutospacing="1" w:after="100" w:afterAutospacing="1" w:line="240" w:lineRule="auto"/>
      <w:jc w:val="both"/>
    </w:pPr>
    <w:rPr>
      <w:rFonts w:ascii="Times New Roman" w:eastAsia="Times New Roman" w:hAnsi="Times New Roman" w:cs="Times New Roman"/>
      <w:sz w:val="24"/>
      <w:szCs w:val="24"/>
      <w:lang w:eastAsia="en-GB"/>
    </w:rPr>
  </w:style>
  <w:style w:type="character" w:customStyle="1" w:styleId="relative">
    <w:name w:val="relative"/>
    <w:basedOn w:val="DefaultParagraphFont"/>
    <w:rsid w:val="005B5DDD"/>
  </w:style>
  <w:style w:type="paragraph" w:styleId="BalloonText">
    <w:name w:val="Balloon Text"/>
    <w:basedOn w:val="Normal"/>
    <w:link w:val="BalloonTextChar"/>
    <w:uiPriority w:val="99"/>
    <w:semiHidden/>
    <w:unhideWhenUsed/>
    <w:rsid w:val="008467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67C1"/>
    <w:rPr>
      <w:rFonts w:ascii="Tahoma" w:hAnsi="Tahoma" w:cs="Tahoma"/>
      <w:sz w:val="16"/>
      <w:szCs w:val="16"/>
    </w:rPr>
  </w:style>
  <w:style w:type="paragraph" w:styleId="z-BottomofForm">
    <w:name w:val="HTML Bottom of Form"/>
    <w:basedOn w:val="Normal"/>
    <w:next w:val="Normal"/>
    <w:link w:val="z-BottomofFormChar"/>
    <w:hidden/>
    <w:uiPriority w:val="99"/>
    <w:semiHidden/>
    <w:unhideWhenUsed/>
    <w:rsid w:val="0019112D"/>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19112D"/>
    <w:rPr>
      <w:rFonts w:ascii="Arial" w:eastAsia="Times New Roman" w:hAnsi="Arial" w:cs="Arial"/>
      <w:vanish/>
      <w:sz w:val="16"/>
      <w:szCs w:val="16"/>
      <w:lang w:eastAsia="en-GB"/>
    </w:rPr>
  </w:style>
  <w:style w:type="character" w:styleId="HTMLCode">
    <w:name w:val="HTML Code"/>
    <w:basedOn w:val="DefaultParagraphFont"/>
    <w:uiPriority w:val="99"/>
    <w:semiHidden/>
    <w:unhideWhenUsed/>
    <w:rsid w:val="00F64FC2"/>
    <w:rPr>
      <w:rFonts w:ascii="Courier New" w:eastAsia="Times New Roman" w:hAnsi="Courier New" w:cs="Courier New"/>
      <w:sz w:val="20"/>
      <w:szCs w:val="20"/>
    </w:rPr>
  </w:style>
  <w:style w:type="character" w:customStyle="1" w:styleId="katex-mathml">
    <w:name w:val="katex-mathml"/>
    <w:basedOn w:val="DefaultParagraphFont"/>
    <w:rsid w:val="000E7C31"/>
  </w:style>
  <w:style w:type="table" w:styleId="TableGrid">
    <w:name w:val="Table Grid"/>
    <w:basedOn w:val="TableNormal"/>
    <w:uiPriority w:val="59"/>
    <w:rsid w:val="00443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F7865"/>
    <w:rPr>
      <w:rFonts w:asciiTheme="majorHAnsi" w:eastAsiaTheme="majorEastAsia" w:hAnsiTheme="majorHAnsi" w:cstheme="majorBidi"/>
      <w:b/>
      <w:bCs/>
      <w:color w:val="4F81BD" w:themeColor="accent1"/>
    </w:rPr>
  </w:style>
  <w:style w:type="character" w:styleId="Emphasis">
    <w:name w:val="Emphasis"/>
    <w:basedOn w:val="DefaultParagraphFont"/>
    <w:uiPriority w:val="20"/>
    <w:qFormat/>
    <w:rsid w:val="001472E5"/>
    <w:rPr>
      <w:i/>
      <w:iCs/>
    </w:rPr>
  </w:style>
  <w:style w:type="character" w:customStyle="1" w:styleId="a-list-item">
    <w:name w:val="a-list-item"/>
    <w:basedOn w:val="DefaultParagraphFont"/>
    <w:rsid w:val="001472E5"/>
  </w:style>
  <w:style w:type="character" w:styleId="HTMLCite">
    <w:name w:val="HTML Cite"/>
    <w:basedOn w:val="DefaultParagraphFont"/>
    <w:uiPriority w:val="99"/>
    <w:semiHidden/>
    <w:unhideWhenUsed/>
    <w:rsid w:val="001472E5"/>
    <w:rPr>
      <w:i/>
      <w:iCs/>
    </w:rPr>
  </w:style>
  <w:style w:type="character" w:customStyle="1" w:styleId="text">
    <w:name w:val="text"/>
    <w:basedOn w:val="DefaultParagraphFont"/>
    <w:rsid w:val="001472E5"/>
  </w:style>
  <w:style w:type="character" w:customStyle="1" w:styleId="Heading1Char">
    <w:name w:val="Heading 1 Char"/>
    <w:basedOn w:val="DefaultParagraphFont"/>
    <w:link w:val="Heading1"/>
    <w:uiPriority w:val="9"/>
    <w:rsid w:val="002B3077"/>
    <w:rPr>
      <w:rFonts w:asciiTheme="majorHAnsi" w:eastAsiaTheme="majorEastAsia" w:hAnsiTheme="majorHAnsi" w:cstheme="majorBidi"/>
      <w:b/>
      <w:bCs/>
      <w:color w:val="365F91" w:themeColor="accent1" w:themeShade="BF"/>
      <w:sz w:val="28"/>
      <w:szCs w:val="28"/>
    </w:rPr>
  </w:style>
  <w:style w:type="character" w:customStyle="1" w:styleId="ms-1">
    <w:name w:val="ms-1"/>
    <w:basedOn w:val="DefaultParagraphFont"/>
    <w:rsid w:val="009C2832"/>
  </w:style>
  <w:style w:type="character" w:customStyle="1" w:styleId="max-w-15ch">
    <w:name w:val="max-w-[15ch]"/>
    <w:basedOn w:val="DefaultParagraphFont"/>
    <w:rsid w:val="009C2832"/>
  </w:style>
  <w:style w:type="character" w:customStyle="1" w:styleId="-me-1">
    <w:name w:val="-me-1"/>
    <w:basedOn w:val="DefaultParagraphFont"/>
    <w:rsid w:val="009C2832"/>
  </w:style>
  <w:style w:type="character" w:customStyle="1" w:styleId="accordion-tabbedtab-mobile">
    <w:name w:val="accordion-tabbed__tab-mobile"/>
    <w:basedOn w:val="DefaultParagraphFont"/>
    <w:rsid w:val="00BE5210"/>
  </w:style>
  <w:style w:type="character" w:customStyle="1" w:styleId="comma-separator">
    <w:name w:val="comma-separator"/>
    <w:basedOn w:val="DefaultParagraphFont"/>
    <w:rsid w:val="00BE5210"/>
  </w:style>
  <w:style w:type="paragraph" w:styleId="ListParagraph">
    <w:name w:val="List Paragraph"/>
    <w:basedOn w:val="Normal"/>
    <w:uiPriority w:val="34"/>
    <w:qFormat/>
    <w:rsid w:val="006548B3"/>
    <w:pPr>
      <w:spacing w:after="160" w:line="259" w:lineRule="auto"/>
      <w:ind w:left="720"/>
      <w:contextualSpacing/>
    </w:pPr>
    <w:rPr>
      <w:lang w:val="en-US"/>
    </w:rPr>
  </w:style>
  <w:style w:type="paragraph" w:customStyle="1" w:styleId="MainTextHeadingA">
    <w:name w:val="Main Text [Heading A]"/>
    <w:basedOn w:val="Normal"/>
    <w:qFormat/>
    <w:rsid w:val="00881CBA"/>
    <w:pPr>
      <w:spacing w:after="240" w:line="240" w:lineRule="auto"/>
      <w:jc w:val="both"/>
    </w:pPr>
    <w:rPr>
      <w:rFonts w:ascii="Times New Roman" w:eastAsia="Times New Roman" w:hAnsi="Times New Roman" w:cs="Times New Roman"/>
      <w:sz w:val="20"/>
      <w:szCs w:val="20"/>
      <w:lang w:val="en-US"/>
    </w:rPr>
  </w:style>
  <w:style w:type="character" w:customStyle="1" w:styleId="UnresolvedMention1">
    <w:name w:val="Unresolved Mention1"/>
    <w:basedOn w:val="DefaultParagraphFont"/>
    <w:uiPriority w:val="99"/>
    <w:semiHidden/>
    <w:unhideWhenUsed/>
    <w:rsid w:val="00601CB2"/>
    <w:rPr>
      <w:color w:val="605E5C"/>
      <w:shd w:val="clear" w:color="auto" w:fill="E1DFDD"/>
    </w:rPr>
  </w:style>
  <w:style w:type="paragraph" w:styleId="Header">
    <w:name w:val="header"/>
    <w:basedOn w:val="Normal"/>
    <w:link w:val="HeaderChar"/>
    <w:uiPriority w:val="99"/>
    <w:unhideWhenUsed/>
    <w:rsid w:val="003D7D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D7DBE"/>
  </w:style>
  <w:style w:type="paragraph" w:styleId="Footer">
    <w:name w:val="footer"/>
    <w:basedOn w:val="Normal"/>
    <w:link w:val="FooterChar"/>
    <w:uiPriority w:val="99"/>
    <w:unhideWhenUsed/>
    <w:rsid w:val="003D7D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D7D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427677">
      <w:bodyDiv w:val="1"/>
      <w:marLeft w:val="0"/>
      <w:marRight w:val="0"/>
      <w:marTop w:val="0"/>
      <w:marBottom w:val="0"/>
      <w:divBdr>
        <w:top w:val="none" w:sz="0" w:space="0" w:color="auto"/>
        <w:left w:val="none" w:sz="0" w:space="0" w:color="auto"/>
        <w:bottom w:val="none" w:sz="0" w:space="0" w:color="auto"/>
        <w:right w:val="none" w:sz="0" w:space="0" w:color="auto"/>
      </w:divBdr>
    </w:div>
    <w:div w:id="191573645">
      <w:bodyDiv w:val="1"/>
      <w:marLeft w:val="0"/>
      <w:marRight w:val="0"/>
      <w:marTop w:val="0"/>
      <w:marBottom w:val="0"/>
      <w:divBdr>
        <w:top w:val="none" w:sz="0" w:space="0" w:color="auto"/>
        <w:left w:val="none" w:sz="0" w:space="0" w:color="auto"/>
        <w:bottom w:val="none" w:sz="0" w:space="0" w:color="auto"/>
        <w:right w:val="none" w:sz="0" w:space="0" w:color="auto"/>
      </w:divBdr>
    </w:div>
    <w:div w:id="571739554">
      <w:bodyDiv w:val="1"/>
      <w:marLeft w:val="0"/>
      <w:marRight w:val="0"/>
      <w:marTop w:val="0"/>
      <w:marBottom w:val="0"/>
      <w:divBdr>
        <w:top w:val="none" w:sz="0" w:space="0" w:color="auto"/>
        <w:left w:val="none" w:sz="0" w:space="0" w:color="auto"/>
        <w:bottom w:val="none" w:sz="0" w:space="0" w:color="auto"/>
        <w:right w:val="none" w:sz="0" w:space="0" w:color="auto"/>
      </w:divBdr>
    </w:div>
    <w:div w:id="1581908702">
      <w:bodyDiv w:val="1"/>
      <w:marLeft w:val="0"/>
      <w:marRight w:val="0"/>
      <w:marTop w:val="0"/>
      <w:marBottom w:val="0"/>
      <w:divBdr>
        <w:top w:val="none" w:sz="0" w:space="0" w:color="auto"/>
        <w:left w:val="none" w:sz="0" w:space="0" w:color="auto"/>
        <w:bottom w:val="none" w:sz="0" w:space="0" w:color="auto"/>
        <w:right w:val="none" w:sz="0" w:space="0" w:color="auto"/>
      </w:divBdr>
    </w:div>
    <w:div w:id="1852142381">
      <w:bodyDiv w:val="1"/>
      <w:marLeft w:val="0"/>
      <w:marRight w:val="0"/>
      <w:marTop w:val="0"/>
      <w:marBottom w:val="0"/>
      <w:divBdr>
        <w:top w:val="none" w:sz="0" w:space="0" w:color="auto"/>
        <w:left w:val="none" w:sz="0" w:space="0" w:color="auto"/>
        <w:bottom w:val="none" w:sz="0" w:space="0" w:color="auto"/>
        <w:right w:val="none" w:sz="0" w:space="0" w:color="auto"/>
      </w:divBdr>
    </w:div>
    <w:div w:id="1949970881">
      <w:bodyDiv w:val="1"/>
      <w:marLeft w:val="0"/>
      <w:marRight w:val="0"/>
      <w:marTop w:val="0"/>
      <w:marBottom w:val="0"/>
      <w:divBdr>
        <w:top w:val="none" w:sz="0" w:space="0" w:color="auto"/>
        <w:left w:val="none" w:sz="0" w:space="0" w:color="auto"/>
        <w:bottom w:val="none" w:sz="0" w:space="0" w:color="auto"/>
        <w:right w:val="none" w:sz="0" w:space="0" w:color="auto"/>
      </w:divBdr>
    </w:div>
    <w:div w:id="199848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63" Type="http://schemas.openxmlformats.org/officeDocument/2006/relationships/image" Target="media/image48.emf"/><Relationship Id="rId68" Type="http://schemas.openxmlformats.org/officeDocument/2006/relationships/oleObject" Target="embeddings/oleObject5.bin"/><Relationship Id="rId76" Type="http://schemas.openxmlformats.org/officeDocument/2006/relationships/hyperlink" Target="file:///C:\Users\HP\Desktop\New%20folder\Existing%20Files%20(420944)\Users\user\AppData\Roaming\Microsoft\Word\(139" TargetMode="External"/><Relationship Id="rId84" Type="http://schemas.openxmlformats.org/officeDocument/2006/relationships/hyperlink" Target="https://onlinelibrary.wiley.com/authored-by/Hou/Keke" TargetMode="External"/><Relationship Id="rId89" Type="http://schemas.openxmlformats.org/officeDocument/2006/relationships/hyperlink" Target="https://www.sciencedirect.com/science/article/pii/B9780128145098000038" TargetMode="External"/><Relationship Id="rId97" Type="http://schemas.openxmlformats.org/officeDocument/2006/relationships/fontTable" Target="fontTable.xml"/><Relationship Id="rId7" Type="http://schemas.openxmlformats.org/officeDocument/2006/relationships/hyperlink" Target="https://onlinelibrary.wiley.com/authored-by/Hou/Keke" TargetMode="External"/><Relationship Id="rId71" Type="http://schemas.openxmlformats.org/officeDocument/2006/relationships/image" Target="media/image52.emf"/><Relationship Id="rId92"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7.emf"/><Relationship Id="rId29" Type="http://schemas.openxmlformats.org/officeDocument/2006/relationships/oleObject" Target="embeddings/oleObject2.bin"/><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oleObject" Target="embeddings/oleObject4.bin"/><Relationship Id="rId74" Type="http://schemas.openxmlformats.org/officeDocument/2006/relationships/hyperlink" Target="https://onlinelibrary.wiley.com/authored-by/Michailidou/Emmanouela" TargetMode="External"/><Relationship Id="rId79" Type="http://schemas.openxmlformats.org/officeDocument/2006/relationships/hyperlink" Target="https://arxiv.org/search/physics?searchtype=author&amp;query=Jones,+W" TargetMode="External"/><Relationship Id="rId87" Type="http://schemas.openxmlformats.org/officeDocument/2006/relationships/hyperlink" Target="https://onlinelibrary.wiley.com/authored-by/Li/Yanan" TargetMode="External"/><Relationship Id="rId5" Type="http://schemas.openxmlformats.org/officeDocument/2006/relationships/footnotes" Target="footnotes.xml"/><Relationship Id="rId61" Type="http://schemas.openxmlformats.org/officeDocument/2006/relationships/image" Target="media/image47.jpeg"/><Relationship Id="rId82" Type="http://schemas.openxmlformats.org/officeDocument/2006/relationships/hyperlink" Target="https://arxiv.org/search/physics?searchtype=author&amp;query=Kaleta,+J" TargetMode="External"/><Relationship Id="rId90" Type="http://schemas.openxmlformats.org/officeDocument/2006/relationships/hyperlink" Target="https://www.sciencedirect.com/science/book/9780128145098" TargetMode="External"/><Relationship Id="rId95" Type="http://schemas.openxmlformats.org/officeDocument/2006/relationships/header" Target="header3.xml"/><Relationship Id="rId19" Type="http://schemas.openxmlformats.org/officeDocument/2006/relationships/image" Target="media/image10.emf"/><Relationship Id="rId14" Type="http://schemas.openxmlformats.org/officeDocument/2006/relationships/image" Target="media/image5.png"/><Relationship Id="rId22" Type="http://schemas.openxmlformats.org/officeDocument/2006/relationships/image" Target="media/image12.emf"/><Relationship Id="rId27" Type="http://schemas.openxmlformats.org/officeDocument/2006/relationships/oleObject" Target="embeddings/oleObject1.bin"/><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oleObject" Target="embeddings/oleObject3.bin"/><Relationship Id="rId69" Type="http://schemas.openxmlformats.org/officeDocument/2006/relationships/image" Target="media/image51.emf"/><Relationship Id="rId77" Type="http://schemas.openxmlformats.org/officeDocument/2006/relationships/hyperlink" Target="https://arxiv.org/search/physics?searchtype=author&amp;query=Gasiorek,+A" TargetMode="External"/><Relationship Id="rId8" Type="http://schemas.openxmlformats.org/officeDocument/2006/relationships/hyperlink" Target="https://www.sciencedirect.com/topics/biochemistry-genetics-and-molecular-biology/retention-time-chromatography" TargetMode="External"/><Relationship Id="rId51" Type="http://schemas.openxmlformats.org/officeDocument/2006/relationships/image" Target="media/image37.jpeg"/><Relationship Id="rId72" Type="http://schemas.openxmlformats.org/officeDocument/2006/relationships/hyperlink" Target="https://doi.org/10.1016/j.dyepig.2015.08.020" TargetMode="External"/><Relationship Id="rId80" Type="http://schemas.openxmlformats.org/officeDocument/2006/relationships/hyperlink" Target="https://arxiv.org/search/physics?searchtype=author&amp;query=Simka,+W" TargetMode="External"/><Relationship Id="rId85" Type="http://schemas.openxmlformats.org/officeDocument/2006/relationships/hyperlink" Target="https://onlinelibrary.wiley.com/authored-by/Meng/Yaowei" TargetMode="External"/><Relationship Id="rId93" Type="http://schemas.openxmlformats.org/officeDocument/2006/relationships/footer" Target="footer1.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package" Target="embeddings/Microsoft_Word_Document2.docx"/><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0.emf"/><Relationship Id="rId20" Type="http://schemas.openxmlformats.org/officeDocument/2006/relationships/package" Target="embeddings/Microsoft_Word_Document.docx"/><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hyperlink" Target="https://arxiv.org/search/physics?searchtype=author&amp;query=Gasiorek,+A" TargetMode="External"/><Relationship Id="rId70" Type="http://schemas.openxmlformats.org/officeDocument/2006/relationships/oleObject" Target="embeddings/oleObject6.bin"/><Relationship Id="rId75" Type="http://schemas.openxmlformats.org/officeDocument/2006/relationships/hyperlink" Target="https://onlinelibrary.wiley.com/authored-by/Curioni/Michele" TargetMode="External"/><Relationship Id="rId83" Type="http://schemas.openxmlformats.org/officeDocument/2006/relationships/hyperlink" Target="https://arxiv.org/search/physics?searchtype=author&amp;query=Krzak,+J" TargetMode="External"/><Relationship Id="rId88" Type="http://schemas.openxmlformats.org/officeDocument/2006/relationships/hyperlink" Target="https://onlinelibrary.wiley.com/authored-by/Wang/Rong" TargetMode="External"/><Relationship Id="rId91" Type="http://schemas.openxmlformats.org/officeDocument/2006/relationships/header" Target="header1.xml"/><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package" Target="embeddings/Microsoft_Word_Document1.docx"/><Relationship Id="rId28" Type="http://schemas.openxmlformats.org/officeDocument/2006/relationships/image" Target="media/image15.emf"/><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image" Target="media/image1.gif"/><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49.emf"/><Relationship Id="rId73" Type="http://schemas.openxmlformats.org/officeDocument/2006/relationships/hyperlink" Target="https://onlinelibrary.wiley.com/authored-by/Bongiorno/Vincenzo" TargetMode="External"/><Relationship Id="rId78" Type="http://schemas.openxmlformats.org/officeDocument/2006/relationships/hyperlink" Target="https://arxiv.org/search/physics?searchtype=author&amp;query=Babiarczuk,+B" TargetMode="External"/><Relationship Id="rId81" Type="http://schemas.openxmlformats.org/officeDocument/2006/relationships/hyperlink" Target="https://arxiv.org/search/physics?searchtype=author&amp;query=Detyna,+J" TargetMode="External"/><Relationship Id="rId86" Type="http://schemas.openxmlformats.org/officeDocument/2006/relationships/hyperlink" Target="https://onlinelibrary.wiley.com/authored-by/Chen/Xinhua" TargetMode="External"/><Relationship Id="rId9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onlinelibrary.wiley.com/authored-by/Bongiorno/Vincenzo" TargetMode="Externa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24</Pages>
  <Words>9343</Words>
  <Characters>53259</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GP 005</cp:lastModifiedBy>
  <cp:revision>17</cp:revision>
  <dcterms:created xsi:type="dcterms:W3CDTF">2025-10-27T03:42:00Z</dcterms:created>
  <dcterms:modified xsi:type="dcterms:W3CDTF">2025-10-28T11:05:00Z</dcterms:modified>
</cp:coreProperties>
</file>