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8B2A" w14:textId="29892AF5" w:rsidR="00754C9A" w:rsidRPr="007B2918" w:rsidRDefault="00163B41" w:rsidP="00163B41">
      <w:pPr>
        <w:pStyle w:val="Title"/>
        <w:spacing w:after="0"/>
        <w:jc w:val="left"/>
        <w:rPr>
          <w:rFonts w:ascii="Arial" w:hAnsi="Arial" w:cs="Arial"/>
          <w:u w:val="single"/>
        </w:rPr>
      </w:pPr>
      <w:r w:rsidRPr="007B2918">
        <w:rPr>
          <w:rFonts w:ascii="Arial" w:hAnsi="Arial" w:cs="Arial"/>
          <w:u w:val="single"/>
        </w:rPr>
        <w:t xml:space="preserve">Short Research Article              </w:t>
      </w:r>
    </w:p>
    <w:p w14:paraId="68B7CDAE" w14:textId="08FBE243" w:rsidR="00163BC4" w:rsidRPr="00163BC4" w:rsidRDefault="00CE58BD" w:rsidP="00441B6F">
      <w:pPr>
        <w:pStyle w:val="Author"/>
        <w:spacing w:line="240" w:lineRule="auto"/>
        <w:rPr>
          <w:rFonts w:ascii="Arial" w:hAnsi="Arial" w:cs="Arial"/>
          <w:bCs/>
          <w:iCs/>
          <w:kern w:val="28"/>
          <w:sz w:val="36"/>
        </w:rPr>
      </w:pPr>
      <w:r>
        <w:rPr>
          <w:rFonts w:ascii="Arial" w:hAnsi="Arial" w:cs="Arial"/>
          <w:bCs/>
          <w:iCs/>
          <w:kern w:val="28"/>
          <w:sz w:val="36"/>
        </w:rPr>
        <w:t xml:space="preserve">Benchmarking </w:t>
      </w:r>
      <w:proofErr w:type="spellStart"/>
      <w:r>
        <w:rPr>
          <w:rFonts w:ascii="Arial" w:hAnsi="Arial" w:cs="Arial"/>
          <w:bCs/>
          <w:iCs/>
          <w:kern w:val="28"/>
          <w:sz w:val="36"/>
        </w:rPr>
        <w:t>EfficientNet</w:t>
      </w:r>
      <w:proofErr w:type="spellEnd"/>
      <w:r>
        <w:rPr>
          <w:rFonts w:ascii="Arial" w:hAnsi="Arial" w:cs="Arial"/>
          <w:bCs/>
          <w:iCs/>
          <w:kern w:val="28"/>
          <w:sz w:val="36"/>
        </w:rPr>
        <w:t>,</w:t>
      </w:r>
      <w:r w:rsidR="00976CE8">
        <w:rPr>
          <w:rFonts w:ascii="Arial" w:hAnsi="Arial" w:cs="Arial"/>
          <w:bCs/>
          <w:iCs/>
          <w:kern w:val="28"/>
          <w:sz w:val="36"/>
        </w:rPr>
        <w:t xml:space="preserve"> </w:t>
      </w:r>
      <w:proofErr w:type="spellStart"/>
      <w:r>
        <w:rPr>
          <w:rFonts w:ascii="Arial" w:hAnsi="Arial" w:cs="Arial"/>
          <w:bCs/>
          <w:iCs/>
          <w:kern w:val="28"/>
          <w:sz w:val="36"/>
        </w:rPr>
        <w:t>MobileNet</w:t>
      </w:r>
      <w:proofErr w:type="spellEnd"/>
      <w:r>
        <w:rPr>
          <w:rFonts w:ascii="Arial" w:hAnsi="Arial" w:cs="Arial"/>
          <w:bCs/>
          <w:iCs/>
          <w:kern w:val="28"/>
          <w:sz w:val="36"/>
        </w:rPr>
        <w:t xml:space="preserve"> and </w:t>
      </w:r>
      <w:proofErr w:type="spellStart"/>
      <w:r>
        <w:rPr>
          <w:rFonts w:ascii="Arial" w:hAnsi="Arial" w:cs="Arial"/>
          <w:bCs/>
          <w:iCs/>
          <w:kern w:val="28"/>
          <w:sz w:val="36"/>
        </w:rPr>
        <w:t>ResNet</w:t>
      </w:r>
      <w:proofErr w:type="spellEnd"/>
      <w:r>
        <w:rPr>
          <w:rFonts w:ascii="Arial" w:hAnsi="Arial" w:cs="Arial"/>
          <w:bCs/>
          <w:iCs/>
          <w:kern w:val="28"/>
          <w:sz w:val="36"/>
        </w:rPr>
        <w:t xml:space="preserve"> Architectures </w:t>
      </w:r>
      <w:r w:rsidR="00976CE8">
        <w:rPr>
          <w:rFonts w:ascii="Arial" w:hAnsi="Arial" w:cs="Arial"/>
          <w:bCs/>
          <w:iCs/>
          <w:kern w:val="28"/>
          <w:sz w:val="36"/>
        </w:rPr>
        <w:t>for Cassava Disease Detection in Agricultural Robotics</w:t>
      </w:r>
    </w:p>
    <w:p w14:paraId="27DD59A9" w14:textId="77777777" w:rsidR="00CC7CF0" w:rsidRPr="00064F53" w:rsidRDefault="00CC7CF0" w:rsidP="00441B6F">
      <w:pPr>
        <w:pStyle w:val="Author"/>
        <w:spacing w:line="240" w:lineRule="auto"/>
        <w:rPr>
          <w:rFonts w:ascii="Arial" w:hAnsi="Arial" w:cs="Arial"/>
          <w:i/>
          <w:iCs/>
        </w:rPr>
      </w:pPr>
    </w:p>
    <w:p w14:paraId="65203EC7" w14:textId="77777777" w:rsidR="00790ADA" w:rsidRDefault="00790ADA" w:rsidP="00441B6F">
      <w:pPr>
        <w:pStyle w:val="Affiliation"/>
        <w:spacing w:after="0" w:line="240" w:lineRule="auto"/>
        <w:jc w:val="both"/>
        <w:rPr>
          <w:rFonts w:ascii="Arial" w:hAnsi="Arial" w:cs="Arial"/>
        </w:rPr>
      </w:pPr>
    </w:p>
    <w:p w14:paraId="211541F2" w14:textId="77777777" w:rsidR="002C57D2" w:rsidRPr="00FB3A86" w:rsidRDefault="002C57D2" w:rsidP="00441B6F">
      <w:pPr>
        <w:pStyle w:val="Affiliation"/>
        <w:spacing w:after="0" w:line="240" w:lineRule="auto"/>
        <w:jc w:val="both"/>
        <w:rPr>
          <w:rFonts w:ascii="Arial" w:hAnsi="Arial" w:cs="Arial"/>
        </w:rPr>
      </w:pPr>
    </w:p>
    <w:p w14:paraId="478F98BC" w14:textId="77777777" w:rsidR="00B01FCD" w:rsidRPr="00FB3A86" w:rsidRDefault="00A73D1F" w:rsidP="00441B6F">
      <w:pPr>
        <w:pStyle w:val="Copyright"/>
        <w:spacing w:after="0" w:line="240" w:lineRule="auto"/>
        <w:jc w:val="both"/>
        <w:rPr>
          <w:rFonts w:ascii="Arial" w:hAnsi="Arial" w:cs="Arial"/>
        </w:rPr>
        <w:sectPr w:rsidR="00B01FCD" w:rsidRPr="00FB3A86" w:rsidSect="004163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sidR="00A73D1F">
        <w:rPr>
          <w:rFonts w:ascii="Arial" w:hAnsi="Arial" w:cs="Arial"/>
          <w:noProof/>
        </w:rPr>
        <w:pict w14:anchorId="4998BF3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AE34A7F" w14:textId="2014777B" w:rsidR="00B01FCD" w:rsidRDefault="00B01FCD" w:rsidP="00441B6F">
      <w:pPr>
        <w:pStyle w:val="AbstHead"/>
        <w:spacing w:after="0"/>
        <w:jc w:val="both"/>
        <w:rPr>
          <w:rFonts w:ascii="Arial" w:hAnsi="Arial" w:cs="Arial"/>
        </w:rPr>
      </w:pPr>
      <w:r w:rsidRPr="00FB3A86">
        <w:rPr>
          <w:rFonts w:ascii="Arial" w:hAnsi="Arial" w:cs="Arial"/>
        </w:rPr>
        <w:t>ABSTRACT</w:t>
      </w:r>
    </w:p>
    <w:p w14:paraId="2CADE10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1B5084" w14:textId="77777777" w:rsidTr="001E44FE">
        <w:tc>
          <w:tcPr>
            <w:tcW w:w="9576" w:type="dxa"/>
            <w:shd w:val="clear" w:color="auto" w:fill="F2F2F2"/>
          </w:tcPr>
          <w:p w14:paraId="44C32479" w14:textId="7802F820" w:rsidR="00F6449E" w:rsidRDefault="00976CE8" w:rsidP="00F6449E">
            <w:pPr>
              <w:pStyle w:val="Body"/>
              <w:rPr>
                <w:rFonts w:ascii="Arial" w:eastAsia="Calibri" w:hAnsi="Arial" w:cs="Arial"/>
                <w:szCs w:val="22"/>
              </w:rPr>
            </w:pPr>
            <w:r w:rsidRPr="00976CE8">
              <w:rPr>
                <w:rFonts w:ascii="Arial" w:eastAsia="Calibri" w:hAnsi="Arial" w:cs="Arial"/>
                <w:b/>
                <w:bCs/>
                <w:szCs w:val="22"/>
              </w:rPr>
              <w:t>Aim:</w:t>
            </w:r>
            <w:r w:rsidRPr="00976CE8">
              <w:rPr>
                <w:rFonts w:ascii="Arial" w:eastAsia="Calibri" w:hAnsi="Arial" w:cs="Arial"/>
                <w:szCs w:val="22"/>
              </w:rPr>
              <w:t> </w:t>
            </w:r>
            <w:r w:rsidR="00857B59" w:rsidRPr="00857B59">
              <w:rPr>
                <w:rFonts w:ascii="Arial" w:eastAsia="Calibri" w:hAnsi="Arial" w:cs="Arial"/>
                <w:szCs w:val="22"/>
              </w:rPr>
              <w:t>To demonstrate the feasibility of lightweight deep learning models for cassava disease detection, emphasizing their suitability for deployment on agricultural robots and other edge devices where computational efficiency is critical.</w:t>
            </w:r>
          </w:p>
          <w:p w14:paraId="5C9CFBF6" w14:textId="30DE592D" w:rsidR="00976CE8" w:rsidRPr="00976CE8" w:rsidRDefault="00976CE8" w:rsidP="00F6449E">
            <w:pPr>
              <w:pStyle w:val="Body"/>
              <w:rPr>
                <w:rFonts w:ascii="Arial" w:eastAsia="Calibri" w:hAnsi="Arial" w:cs="Arial"/>
                <w:szCs w:val="22"/>
              </w:rPr>
            </w:pPr>
            <w:r w:rsidRPr="0031037A">
              <w:rPr>
                <w:rFonts w:ascii="Arial" w:eastAsia="Calibri" w:hAnsi="Arial" w:cs="Arial"/>
                <w:b/>
                <w:szCs w:val="22"/>
              </w:rPr>
              <w:t>Study design:</w:t>
            </w:r>
            <w:r w:rsidRPr="00976CE8">
              <w:rPr>
                <w:rFonts w:ascii="Arial" w:eastAsia="Calibri" w:hAnsi="Arial" w:cs="Arial"/>
                <w:szCs w:val="22"/>
              </w:rPr>
              <w:t> </w:t>
            </w:r>
            <w:r w:rsidR="00857B59" w:rsidRPr="00857B59">
              <w:rPr>
                <w:rFonts w:ascii="Arial" w:eastAsia="Calibri" w:hAnsi="Arial" w:cs="Arial"/>
                <w:szCs w:val="22"/>
              </w:rPr>
              <w:t>Experimental benchmarking of lightweight versus heavier convolutional neural networks on a standardized cassava disease dataset.</w:t>
            </w:r>
          </w:p>
          <w:p w14:paraId="6ECE4531" w14:textId="3DEB258C" w:rsidR="00976CE8" w:rsidRPr="00976CE8" w:rsidRDefault="00976CE8" w:rsidP="00F6449E">
            <w:pPr>
              <w:pStyle w:val="Body"/>
              <w:rPr>
                <w:rFonts w:ascii="Arial" w:eastAsia="Calibri" w:hAnsi="Arial" w:cs="Arial"/>
                <w:szCs w:val="22"/>
              </w:rPr>
            </w:pPr>
            <w:r w:rsidRPr="00976CE8">
              <w:rPr>
                <w:rFonts w:ascii="Arial" w:eastAsia="Calibri" w:hAnsi="Arial" w:cs="Arial"/>
                <w:b/>
                <w:bCs/>
                <w:szCs w:val="22"/>
              </w:rPr>
              <w:t>Place and Duration of Study:</w:t>
            </w:r>
            <w:r w:rsidRPr="00976CE8">
              <w:rPr>
                <w:rFonts w:ascii="Arial" w:eastAsia="Calibri" w:hAnsi="Arial" w:cs="Arial"/>
                <w:szCs w:val="22"/>
              </w:rPr>
              <w:t xml:space="preserve"> Conducted as independent research by </w:t>
            </w:r>
            <w:r>
              <w:rPr>
                <w:rFonts w:ascii="Arial" w:eastAsia="Calibri" w:hAnsi="Arial" w:cs="Arial"/>
                <w:szCs w:val="22"/>
              </w:rPr>
              <w:t>Michael Aboh</w:t>
            </w:r>
            <w:r w:rsidR="00064F53">
              <w:rPr>
                <w:rFonts w:ascii="Arial" w:eastAsia="Calibri" w:hAnsi="Arial" w:cs="Arial"/>
                <w:szCs w:val="22"/>
              </w:rPr>
              <w:t xml:space="preserve"> at Santa Clara University, during spring 2022.</w:t>
            </w:r>
          </w:p>
          <w:p w14:paraId="41E0AE44" w14:textId="553DA10A" w:rsidR="00976CE8" w:rsidRDefault="00976CE8" w:rsidP="00F6449E">
            <w:pPr>
              <w:pStyle w:val="Body"/>
              <w:spacing w:after="0"/>
              <w:rPr>
                <w:rFonts w:ascii="Arial" w:eastAsia="Calibri" w:hAnsi="Arial" w:cs="Arial"/>
                <w:szCs w:val="22"/>
              </w:rPr>
            </w:pPr>
            <w:r w:rsidRPr="00976CE8">
              <w:rPr>
                <w:rFonts w:ascii="Arial" w:eastAsia="Calibri" w:hAnsi="Arial" w:cs="Arial"/>
                <w:b/>
                <w:bCs/>
                <w:szCs w:val="22"/>
              </w:rPr>
              <w:t>Methodology:</w:t>
            </w:r>
            <w:r w:rsidRPr="00976CE8">
              <w:rPr>
                <w:rFonts w:ascii="Arial" w:eastAsia="Calibri" w:hAnsi="Arial" w:cs="Arial"/>
                <w:szCs w:val="22"/>
              </w:rPr>
              <w:t> </w:t>
            </w:r>
            <w:r w:rsidR="00857B59" w:rsidRPr="00857B59">
              <w:rPr>
                <w:rFonts w:ascii="Arial" w:eastAsia="Calibri" w:hAnsi="Arial" w:cs="Arial"/>
                <w:szCs w:val="22"/>
              </w:rPr>
              <w:t>The 2020 Cassava Leaf Disease dataset, comprising approximately 26,000 labeled images across five categories</w:t>
            </w:r>
            <w:r w:rsidR="00857B59">
              <w:rPr>
                <w:rFonts w:ascii="Arial" w:eastAsia="Calibri" w:hAnsi="Arial" w:cs="Arial"/>
                <w:szCs w:val="22"/>
              </w:rPr>
              <w:t xml:space="preserve">: </w:t>
            </w:r>
            <w:r w:rsidR="00857B59" w:rsidRPr="00857B59">
              <w:rPr>
                <w:rFonts w:ascii="Arial" w:eastAsia="Calibri" w:hAnsi="Arial" w:cs="Arial"/>
                <w:szCs w:val="22"/>
              </w:rPr>
              <w:t>Cassava Mosaic Disease, Cassava Brown Streak Disease, Cassava Green Mottle, Bacterial Blight, and Healthy</w:t>
            </w:r>
            <w:r w:rsidR="00857B59">
              <w:rPr>
                <w:rFonts w:ascii="Arial" w:eastAsia="Calibri" w:hAnsi="Arial" w:cs="Arial"/>
                <w:szCs w:val="22"/>
              </w:rPr>
              <w:t xml:space="preserve">, </w:t>
            </w:r>
            <w:r w:rsidR="00857B59" w:rsidRPr="00857B59">
              <w:rPr>
                <w:rFonts w:ascii="Arial" w:eastAsia="Calibri" w:hAnsi="Arial" w:cs="Arial"/>
                <w:szCs w:val="22"/>
              </w:rPr>
              <w:t>was utilized. The dataset was divided into training (70%), validation (15%), and test (15%) subsets. Three convolutional neural networks were trained and evaluated: EfficientNet-Lite0 (lightweight), MobileNetV3-Large (mid-range), and ResNet18 (heavier baseline). Evaluation metrics included classification accuracy, macro-averaged F1 score, model size (parameters, M), and inference speed (frames per second, FPS). Model interpretability was examined using Grad-CAM to visualize disease-relevant activation regions.</w:t>
            </w:r>
          </w:p>
          <w:p w14:paraId="315EB37D" w14:textId="77777777" w:rsidR="00976CE8" w:rsidRPr="00976CE8" w:rsidRDefault="00976CE8" w:rsidP="00F6449E">
            <w:pPr>
              <w:pStyle w:val="Body"/>
              <w:spacing w:after="0"/>
              <w:rPr>
                <w:rFonts w:ascii="Arial" w:eastAsia="Calibri" w:hAnsi="Arial" w:cs="Arial"/>
                <w:szCs w:val="22"/>
              </w:rPr>
            </w:pPr>
          </w:p>
          <w:p w14:paraId="638A482F" w14:textId="032FC7AE" w:rsidR="00976CE8" w:rsidRDefault="00976CE8" w:rsidP="00F6449E">
            <w:pPr>
              <w:pStyle w:val="Body"/>
              <w:spacing w:after="0"/>
              <w:rPr>
                <w:rFonts w:ascii="Arial" w:eastAsia="Calibri" w:hAnsi="Arial" w:cs="Arial"/>
                <w:szCs w:val="22"/>
              </w:rPr>
            </w:pPr>
            <w:r w:rsidRPr="00976CE8">
              <w:rPr>
                <w:rFonts w:ascii="Arial" w:eastAsia="Calibri" w:hAnsi="Arial" w:cs="Arial"/>
                <w:b/>
                <w:bCs/>
                <w:szCs w:val="22"/>
              </w:rPr>
              <w:t>Results:</w:t>
            </w:r>
            <w:r w:rsidRPr="00976CE8">
              <w:rPr>
                <w:rFonts w:ascii="Arial" w:eastAsia="Calibri" w:hAnsi="Arial" w:cs="Arial"/>
                <w:szCs w:val="22"/>
              </w:rPr>
              <w:t> </w:t>
            </w:r>
            <w:r w:rsidR="00857B59" w:rsidRPr="00857B59">
              <w:rPr>
                <w:rFonts w:ascii="Arial" w:eastAsia="Calibri" w:hAnsi="Arial" w:cs="Arial"/>
                <w:szCs w:val="22"/>
              </w:rPr>
              <w:t>ResNet18 achieved the highest test accuracy (85.3%) and macro-F1 score (0.757). EfficientNet-Lite0 achieved comparable performance (84.3% accuracy, 0.744 macro-F1) with one-third the parameters and faster inference (123 FPS).</w:t>
            </w:r>
          </w:p>
          <w:p w14:paraId="6BCE07F7" w14:textId="77777777" w:rsidR="00976CE8" w:rsidRPr="00976CE8" w:rsidRDefault="00976CE8" w:rsidP="00F6449E">
            <w:pPr>
              <w:pStyle w:val="Body"/>
              <w:spacing w:after="0"/>
              <w:rPr>
                <w:rFonts w:ascii="Arial" w:eastAsia="Calibri" w:hAnsi="Arial" w:cs="Arial"/>
                <w:szCs w:val="22"/>
              </w:rPr>
            </w:pPr>
          </w:p>
          <w:p w14:paraId="4B0018FA" w14:textId="0F2BDBA1" w:rsidR="00976CE8" w:rsidRPr="00976CE8" w:rsidRDefault="00976CE8" w:rsidP="00F6449E">
            <w:pPr>
              <w:pStyle w:val="Body"/>
              <w:spacing w:after="0"/>
              <w:rPr>
                <w:rFonts w:ascii="Arial" w:eastAsia="Calibri" w:hAnsi="Arial" w:cs="Arial"/>
                <w:szCs w:val="22"/>
              </w:rPr>
            </w:pPr>
            <w:r w:rsidRPr="00976CE8">
              <w:rPr>
                <w:rFonts w:ascii="Arial" w:eastAsia="Calibri" w:hAnsi="Arial" w:cs="Arial"/>
                <w:b/>
                <w:bCs/>
                <w:szCs w:val="22"/>
              </w:rPr>
              <w:t>Conclusion:</w:t>
            </w:r>
            <w:r w:rsidRPr="00976CE8">
              <w:rPr>
                <w:rFonts w:ascii="Arial" w:eastAsia="Calibri" w:hAnsi="Arial" w:cs="Arial"/>
                <w:szCs w:val="22"/>
              </w:rPr>
              <w:t> </w:t>
            </w:r>
            <w:r w:rsidR="00857B59" w:rsidRPr="00857B59">
              <w:rPr>
                <w:rFonts w:ascii="Arial" w:eastAsia="Calibri" w:hAnsi="Arial" w:cs="Arial"/>
                <w:szCs w:val="22"/>
              </w:rPr>
              <w:t>The findings show that lightweight convolutional neural networks can deliver competitive accuracy while offering significant efficiency advantages for real-time, low-power inference on agricultural robots and edge devices. These results highlight critical trade-offs between model complexity, accuracy, and speed for scalable, field-deployable AI systems.</w:t>
            </w:r>
          </w:p>
          <w:p w14:paraId="7BBA09EA" w14:textId="5DCB09DB" w:rsidR="00505F06" w:rsidRPr="00BA1B01" w:rsidRDefault="00505F06" w:rsidP="00441B6F">
            <w:pPr>
              <w:pStyle w:val="Body"/>
              <w:spacing w:after="0"/>
              <w:rPr>
                <w:rFonts w:ascii="Arial" w:eastAsia="Calibri" w:hAnsi="Arial" w:cs="Arial"/>
                <w:szCs w:val="22"/>
              </w:rPr>
            </w:pPr>
          </w:p>
        </w:tc>
      </w:tr>
    </w:tbl>
    <w:p w14:paraId="51ECB131" w14:textId="77777777" w:rsidR="00636EB2" w:rsidRDefault="00636EB2" w:rsidP="00441B6F">
      <w:pPr>
        <w:pStyle w:val="Body"/>
        <w:spacing w:after="0"/>
        <w:rPr>
          <w:rFonts w:ascii="Arial" w:hAnsi="Arial" w:cs="Arial"/>
          <w:i/>
        </w:rPr>
      </w:pPr>
    </w:p>
    <w:p w14:paraId="00568B75" w14:textId="7C531556" w:rsidR="00A24E7E" w:rsidRDefault="00A24E7E" w:rsidP="00441B6F">
      <w:pPr>
        <w:pStyle w:val="Body"/>
        <w:spacing w:after="0"/>
        <w:rPr>
          <w:rFonts w:ascii="Arial" w:hAnsi="Arial" w:cs="Arial"/>
          <w:i/>
        </w:rPr>
      </w:pPr>
      <w:r>
        <w:rPr>
          <w:rFonts w:ascii="Arial" w:hAnsi="Arial" w:cs="Arial"/>
          <w:i/>
        </w:rPr>
        <w:t xml:space="preserve">Keywords: </w:t>
      </w:r>
      <w:r w:rsidR="0031037A">
        <w:rPr>
          <w:rFonts w:ascii="Arial" w:hAnsi="Arial" w:cs="Arial"/>
          <w:i/>
        </w:rPr>
        <w:t xml:space="preserve">Agricultural robotics, Cassava leaf disease, ResNet18, Lightweight neural </w:t>
      </w:r>
      <w:r w:rsidR="00A73D1F">
        <w:rPr>
          <w:rFonts w:ascii="Arial" w:hAnsi="Arial" w:cs="Arial"/>
          <w:i/>
        </w:rPr>
        <w:t>networks</w:t>
      </w:r>
    </w:p>
    <w:p w14:paraId="5F74DC56" w14:textId="77777777" w:rsidR="0024282C" w:rsidRDefault="0024282C" w:rsidP="00441B6F">
      <w:pPr>
        <w:pStyle w:val="Body"/>
        <w:spacing w:after="0"/>
        <w:rPr>
          <w:rFonts w:ascii="Arial" w:hAnsi="Arial" w:cs="Arial"/>
          <w:i/>
          <w:sz w:val="18"/>
        </w:rPr>
      </w:pPr>
    </w:p>
    <w:p w14:paraId="2135AE07" w14:textId="77777777" w:rsidR="00505F06" w:rsidRPr="00A24E7E" w:rsidRDefault="00505F06" w:rsidP="00441B6F">
      <w:pPr>
        <w:pStyle w:val="Body"/>
        <w:spacing w:after="0"/>
        <w:rPr>
          <w:rFonts w:ascii="Arial" w:hAnsi="Arial" w:cs="Arial"/>
          <w:i/>
        </w:rPr>
      </w:pPr>
    </w:p>
    <w:p w14:paraId="450478E6" w14:textId="77777777" w:rsidR="0019544F" w:rsidRDefault="0019544F" w:rsidP="00441B6F">
      <w:pPr>
        <w:pStyle w:val="AbstHead"/>
        <w:spacing w:after="0"/>
        <w:jc w:val="both"/>
        <w:rPr>
          <w:rFonts w:ascii="Arial" w:hAnsi="Arial" w:cs="Arial"/>
        </w:rPr>
      </w:pPr>
    </w:p>
    <w:p w14:paraId="072A50D5" w14:textId="77777777" w:rsidR="0019544F" w:rsidRDefault="0019544F" w:rsidP="00441B6F">
      <w:pPr>
        <w:pStyle w:val="AbstHead"/>
        <w:spacing w:after="0"/>
        <w:jc w:val="both"/>
        <w:rPr>
          <w:rFonts w:ascii="Arial" w:hAnsi="Arial" w:cs="Arial"/>
        </w:rPr>
      </w:pPr>
    </w:p>
    <w:p w14:paraId="268A5FF5" w14:textId="77777777" w:rsidR="0019544F" w:rsidRDefault="0019544F" w:rsidP="00441B6F">
      <w:pPr>
        <w:pStyle w:val="AbstHead"/>
        <w:spacing w:after="0"/>
        <w:jc w:val="both"/>
        <w:rPr>
          <w:rFonts w:ascii="Arial" w:hAnsi="Arial" w:cs="Arial"/>
        </w:rPr>
      </w:pPr>
    </w:p>
    <w:p w14:paraId="236213C4" w14:textId="7D6BAAF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9EBC825" w14:textId="09576CF0" w:rsidR="00A7603F" w:rsidRDefault="00A7603F" w:rsidP="00441B6F">
      <w:pPr>
        <w:pStyle w:val="AbstHead"/>
        <w:spacing w:after="0"/>
        <w:jc w:val="both"/>
        <w:rPr>
          <w:rFonts w:ascii="Arial" w:hAnsi="Arial" w:cs="Arial"/>
        </w:rPr>
      </w:pPr>
    </w:p>
    <w:p w14:paraId="63CFF637" w14:textId="08232AD5" w:rsidR="00100003" w:rsidRDefault="00100003" w:rsidP="00100003">
      <w:pPr>
        <w:pStyle w:val="Body"/>
        <w:numPr>
          <w:ilvl w:val="1"/>
          <w:numId w:val="31"/>
        </w:numPr>
        <w:rPr>
          <w:rFonts w:ascii="Arial" w:hAnsi="Arial" w:cs="Arial"/>
        </w:rPr>
      </w:pPr>
      <w:r w:rsidRPr="00100003">
        <w:rPr>
          <w:rFonts w:ascii="Arial" w:hAnsi="Arial" w:cs="Arial"/>
          <w:b/>
          <w:bCs/>
          <w:sz w:val="22"/>
          <w:szCs w:val="22"/>
        </w:rPr>
        <w:t>Importance of Cassava and Disease Threats</w:t>
      </w:r>
    </w:p>
    <w:p w14:paraId="3B950AD2" w14:textId="5648B162" w:rsidR="0019544F" w:rsidRPr="0019544F" w:rsidRDefault="0019544F" w:rsidP="0019544F">
      <w:pPr>
        <w:pStyle w:val="Body"/>
        <w:rPr>
          <w:rFonts w:ascii="Arial" w:hAnsi="Arial" w:cs="Arial"/>
        </w:rPr>
      </w:pPr>
      <w:r w:rsidRPr="0019544F">
        <w:rPr>
          <w:rFonts w:ascii="Arial" w:hAnsi="Arial" w:cs="Arial"/>
        </w:rPr>
        <w:t>Cassava (</w:t>
      </w:r>
      <w:r w:rsidRPr="0019544F">
        <w:rPr>
          <w:rFonts w:ascii="Arial" w:hAnsi="Arial" w:cs="Arial"/>
          <w:i/>
          <w:iCs/>
        </w:rPr>
        <w:t>Manihot esculenta</w:t>
      </w:r>
      <w:r w:rsidRPr="0019544F">
        <w:rPr>
          <w:rFonts w:ascii="Arial" w:hAnsi="Arial" w:cs="Arial"/>
        </w:rPr>
        <w:t>) is a vital staple crop supporting the food security of more than 800 million people globally, particularly across sub-Saharan Africa and Southeast Asia [1, 10]. Its tolerance to drought, degraded soils, and erratic rainfall patterns makes it indispensable in marginal agricultural regions where other crops fail to thrive. Beyond its role as a subsistence crop, cassava underpins rural economies as a key source of starch, animal feed, and industrial raw materials.</w:t>
      </w:r>
    </w:p>
    <w:p w14:paraId="5FCCECC9" w14:textId="77777777" w:rsidR="0019544F" w:rsidRPr="0019544F" w:rsidRDefault="0019544F" w:rsidP="0019544F">
      <w:pPr>
        <w:pStyle w:val="Body"/>
        <w:rPr>
          <w:rFonts w:ascii="Arial" w:hAnsi="Arial" w:cs="Arial"/>
        </w:rPr>
      </w:pPr>
      <w:r w:rsidRPr="0019544F">
        <w:rPr>
          <w:rFonts w:ascii="Arial" w:hAnsi="Arial" w:cs="Arial"/>
        </w:rPr>
        <w:t>However, productivity is heavily constrained by foliar diseases such as Cassava Mosaic Disease (CMD), Cassava Brown Streak Disease (CBSD), Cassava Green Mottle, and Bacterial Blight, which together cause annual yield losses worth billions of dollars and threaten rural livelihoods [1, 10, 15]. CMD alone has been reported to cause yield reductions of up to 50 % in severely affected regions [10]. These diseases not only reduce food availability but also limit access to income and export opportunities for smallholder farmers.</w:t>
      </w:r>
    </w:p>
    <w:p w14:paraId="7E93AFC5" w14:textId="16CBA773" w:rsidR="00D83D33" w:rsidRDefault="0019544F" w:rsidP="00D83D33">
      <w:pPr>
        <w:pStyle w:val="Body"/>
        <w:rPr>
          <w:rFonts w:ascii="Arial" w:hAnsi="Arial" w:cs="Arial"/>
        </w:rPr>
      </w:pPr>
      <w:r w:rsidRPr="0019544F">
        <w:rPr>
          <w:rFonts w:ascii="Arial" w:hAnsi="Arial" w:cs="Arial"/>
        </w:rPr>
        <w:t>The persistence and rapid spread of these pathogens</w:t>
      </w:r>
      <w:r w:rsidR="00663B60">
        <w:rPr>
          <w:rFonts w:ascii="Arial" w:hAnsi="Arial" w:cs="Arial"/>
        </w:rPr>
        <w:t xml:space="preserve"> </w:t>
      </w:r>
      <w:r w:rsidRPr="0019544F">
        <w:rPr>
          <w:rFonts w:ascii="Arial" w:hAnsi="Arial" w:cs="Arial"/>
        </w:rPr>
        <w:t>amplified by vector transmission and climate variability</w:t>
      </w:r>
      <w:r w:rsidR="00663B60">
        <w:rPr>
          <w:rFonts w:ascii="Arial" w:hAnsi="Arial" w:cs="Arial"/>
        </w:rPr>
        <w:t xml:space="preserve">, </w:t>
      </w:r>
      <w:r w:rsidRPr="0019544F">
        <w:rPr>
          <w:rFonts w:ascii="Arial" w:hAnsi="Arial" w:cs="Arial"/>
        </w:rPr>
        <w:t>highlight the need for scalable, field</w:t>
      </w:r>
      <w:r w:rsidR="00663B60">
        <w:rPr>
          <w:rFonts w:ascii="Arial" w:hAnsi="Arial" w:cs="Arial"/>
        </w:rPr>
        <w:t xml:space="preserve"> </w:t>
      </w:r>
      <w:r w:rsidRPr="0019544F">
        <w:rPr>
          <w:rFonts w:ascii="Arial" w:hAnsi="Arial" w:cs="Arial"/>
        </w:rPr>
        <w:t>deployable disease-detection tools that can enable early intervention. Early and accurate diagnosis is therefore essential for mitigating disease spread, ensuring regional food security, and supporting sustainable agricultural development across cassava-growing nations.</w:t>
      </w:r>
    </w:p>
    <w:p w14:paraId="50CC6D4D" w14:textId="77777777" w:rsidR="0019544F" w:rsidRDefault="0019544F" w:rsidP="00D83D33">
      <w:pPr>
        <w:pStyle w:val="Body"/>
        <w:rPr>
          <w:rFonts w:ascii="Arial" w:hAnsi="Arial" w:cs="Arial"/>
        </w:rPr>
      </w:pPr>
    </w:p>
    <w:p w14:paraId="00FAE0D3" w14:textId="2121301E" w:rsidR="00D83D33" w:rsidRPr="00D83D33" w:rsidRDefault="00D83D33" w:rsidP="00D83D33">
      <w:pPr>
        <w:pStyle w:val="Body"/>
        <w:rPr>
          <w:rFonts w:ascii="Arial" w:hAnsi="Arial" w:cs="Arial"/>
          <w:b/>
          <w:bCs/>
          <w:sz w:val="22"/>
          <w:szCs w:val="22"/>
        </w:rPr>
      </w:pPr>
      <w:r w:rsidRPr="00D83D33">
        <w:rPr>
          <w:rFonts w:ascii="Arial" w:hAnsi="Arial" w:cs="Arial"/>
          <w:b/>
          <w:bCs/>
          <w:sz w:val="22"/>
          <w:szCs w:val="22"/>
        </w:rPr>
        <w:t>1.2 Deep Learning for Plant Disease Detection</w:t>
      </w:r>
    </w:p>
    <w:p w14:paraId="1D90BC3C" w14:textId="4DDA152E" w:rsidR="00D83D33" w:rsidRDefault="00371F41" w:rsidP="00D83D33">
      <w:pPr>
        <w:pStyle w:val="Body"/>
        <w:rPr>
          <w:rFonts w:ascii="Arial" w:hAnsi="Arial" w:cs="Arial"/>
        </w:rPr>
      </w:pPr>
      <w:r w:rsidRPr="00371F41">
        <w:rPr>
          <w:rFonts w:ascii="Arial" w:hAnsi="Arial" w:cs="Arial"/>
        </w:rPr>
        <w:t>Convolutional neural networks (CNNs) have revolutionized image-based plant disease detection by automatically learning hierarchical features that generalize across crops. Numerous studies report over 90 % accuracy for CNN-based classification of tomato, rice, and other plant diseases [4–6, 18]. In cassava, transfer-learning and hybrid-CNN methods have achieved accuracies in the 80–90 % range [1–3, 11, 12]. For instance, a hybrid CNN ensemble reached ≈ 90 % accuracy [1], while transformer-CNN fusion models improved robustness under variable lighting and occlusion [2].</w:t>
      </w:r>
      <w:r w:rsidR="00B06660">
        <w:rPr>
          <w:rFonts w:ascii="Arial" w:hAnsi="Arial" w:cs="Arial"/>
        </w:rPr>
        <w:t xml:space="preserve"> </w:t>
      </w:r>
      <w:r w:rsidR="00D83D33" w:rsidRPr="00D83D33">
        <w:rPr>
          <w:rFonts w:ascii="Arial" w:hAnsi="Arial" w:cs="Arial"/>
        </w:rPr>
        <w:t xml:space="preserve">Recent benchmarks highlight the value of model innovation: </w:t>
      </w:r>
      <w:proofErr w:type="spellStart"/>
      <w:r w:rsidR="00D83D33" w:rsidRPr="00D83D33">
        <w:rPr>
          <w:rFonts w:ascii="Arial" w:hAnsi="Arial" w:cs="Arial"/>
        </w:rPr>
        <w:t>Sambasivam</w:t>
      </w:r>
      <w:proofErr w:type="spellEnd"/>
      <w:r w:rsidR="00D83D33" w:rsidRPr="00D83D33">
        <w:rPr>
          <w:rFonts w:ascii="Arial" w:hAnsi="Arial" w:cs="Arial"/>
        </w:rPr>
        <w:t xml:space="preserve"> et al. (2025 [1]) achieved 90% classification accuracy using hybrid CNN architectures, while Zeng et al. (2025 [2]) combined CNNs with transformers for more robust feature extraction in noisy field conditions. Similarly, reviews emphasize that lightweight CNNs such as </w:t>
      </w:r>
      <w:proofErr w:type="spellStart"/>
      <w:r w:rsidR="00D83D33" w:rsidRPr="00D83D33">
        <w:rPr>
          <w:rFonts w:ascii="Arial" w:hAnsi="Arial" w:cs="Arial"/>
        </w:rPr>
        <w:t>MobileNet</w:t>
      </w:r>
      <w:proofErr w:type="spellEnd"/>
      <w:r w:rsidR="00D83D33" w:rsidRPr="00D83D33">
        <w:rPr>
          <w:rFonts w:ascii="Arial" w:hAnsi="Arial" w:cs="Arial"/>
        </w:rPr>
        <w:t xml:space="preserve"> and </w:t>
      </w:r>
      <w:proofErr w:type="spellStart"/>
      <w:r w:rsidR="00D83D33" w:rsidRPr="00D83D33">
        <w:rPr>
          <w:rFonts w:ascii="Arial" w:hAnsi="Arial" w:cs="Arial"/>
        </w:rPr>
        <w:t>EfficientNet</w:t>
      </w:r>
      <w:proofErr w:type="spellEnd"/>
      <w:r w:rsidR="00D83D33" w:rsidRPr="00D83D33">
        <w:rPr>
          <w:rFonts w:ascii="Arial" w:hAnsi="Arial" w:cs="Arial"/>
        </w:rPr>
        <w:t xml:space="preserve"> provide promising results but require rigorous comparisons across efficiency, accuracy, and interpretability (Patel et al., 2025 [7]; Yadav et al., 2024 [13]).</w:t>
      </w:r>
    </w:p>
    <w:p w14:paraId="33FD9EEF" w14:textId="73381EC2" w:rsidR="00371F41" w:rsidRPr="00D83D33" w:rsidRDefault="00371F41" w:rsidP="00D83D33">
      <w:pPr>
        <w:pStyle w:val="Body"/>
        <w:rPr>
          <w:rFonts w:ascii="Arial" w:hAnsi="Arial" w:cs="Arial"/>
        </w:rPr>
      </w:pPr>
      <w:r w:rsidRPr="00371F41">
        <w:rPr>
          <w:rFonts w:ascii="Arial" w:hAnsi="Arial" w:cs="Arial"/>
        </w:rPr>
        <w:t>Benchmarking reviews emphasize that </w:t>
      </w:r>
      <w:r w:rsidRPr="00371F41">
        <w:rPr>
          <w:rFonts w:ascii="Arial" w:hAnsi="Arial" w:cs="Arial"/>
          <w:i/>
          <w:iCs/>
        </w:rPr>
        <w:t>efficiency</w:t>
      </w:r>
      <w:r w:rsidRPr="00371F41">
        <w:rPr>
          <w:rFonts w:ascii="Arial" w:hAnsi="Arial" w:cs="Arial"/>
        </w:rPr>
        <w:t> and </w:t>
      </w:r>
      <w:r w:rsidRPr="00371F41">
        <w:rPr>
          <w:rFonts w:ascii="Arial" w:hAnsi="Arial" w:cs="Arial"/>
          <w:i/>
          <w:iCs/>
        </w:rPr>
        <w:t>interpretability</w:t>
      </w:r>
      <w:r w:rsidRPr="00371F41">
        <w:rPr>
          <w:rFonts w:ascii="Arial" w:hAnsi="Arial" w:cs="Arial"/>
        </w:rPr>
        <w:t xml:space="preserve"> are increasingly as important as raw accuracy. Patel et al. [7] and Yadav et al. [13] highlighted the need for lightweight, transparent CNNs suitable for field deployment. Recent agricultural benchmarks have compared mobile-friendly architectures such as </w:t>
      </w:r>
      <w:proofErr w:type="spellStart"/>
      <w:r w:rsidRPr="00371F41">
        <w:rPr>
          <w:rFonts w:ascii="Arial" w:hAnsi="Arial" w:cs="Arial"/>
        </w:rPr>
        <w:t>MobileNet</w:t>
      </w:r>
      <w:proofErr w:type="spellEnd"/>
      <w:r w:rsidRPr="00371F41">
        <w:rPr>
          <w:rFonts w:ascii="Arial" w:hAnsi="Arial" w:cs="Arial"/>
        </w:rPr>
        <w:t xml:space="preserve"> and </w:t>
      </w:r>
      <w:proofErr w:type="spellStart"/>
      <w:r w:rsidRPr="00371F41">
        <w:rPr>
          <w:rFonts w:ascii="Arial" w:hAnsi="Arial" w:cs="Arial"/>
        </w:rPr>
        <w:t>EfficientNet</w:t>
      </w:r>
      <w:proofErr w:type="spellEnd"/>
      <w:r w:rsidRPr="00371F41">
        <w:rPr>
          <w:rFonts w:ascii="Arial" w:hAnsi="Arial" w:cs="Arial"/>
        </w:rPr>
        <w:t>, demonstrating that reduced-parameter models can maintain high performance when optimized for edge inference [16, 17].</w:t>
      </w:r>
    </w:p>
    <w:p w14:paraId="689A4743" w14:textId="30BCF3ED" w:rsidR="00C87EC5" w:rsidRPr="00100003" w:rsidRDefault="00100003" w:rsidP="00C87EC5">
      <w:pPr>
        <w:pStyle w:val="Body"/>
        <w:rPr>
          <w:rFonts w:ascii="Arial" w:hAnsi="Arial" w:cs="Arial"/>
          <w:b/>
          <w:bCs/>
          <w:sz w:val="22"/>
          <w:szCs w:val="22"/>
        </w:rPr>
      </w:pPr>
      <w:r>
        <w:rPr>
          <w:rFonts w:ascii="Arial" w:hAnsi="Arial" w:cs="Arial"/>
        </w:rPr>
        <w:lastRenderedPageBreak/>
        <w:br/>
      </w:r>
      <w:r w:rsidRPr="00100003">
        <w:rPr>
          <w:rFonts w:ascii="Arial" w:hAnsi="Arial" w:cs="Arial"/>
          <w:b/>
          <w:bCs/>
          <w:sz w:val="22"/>
          <w:szCs w:val="22"/>
        </w:rPr>
        <w:t>1.3 Edge AI and Deployment Challenges</w:t>
      </w:r>
    </w:p>
    <w:p w14:paraId="58D02F92" w14:textId="5D9F95AF" w:rsidR="00EE72C4" w:rsidRPr="00EE72C4" w:rsidRDefault="00EE72C4" w:rsidP="00EE72C4">
      <w:pPr>
        <w:pStyle w:val="Body"/>
        <w:rPr>
          <w:rFonts w:ascii="Arial" w:hAnsi="Arial" w:cs="Arial"/>
        </w:rPr>
      </w:pPr>
      <w:r w:rsidRPr="00EE72C4">
        <w:rPr>
          <w:rFonts w:ascii="Arial" w:hAnsi="Arial" w:cs="Arial"/>
        </w:rPr>
        <w:t>In practice, plant-disease-detection systems must function on agricultural robots, drones, and handheld or IoT devices operating under tight power, memory, and latency budgets. Edge AI enables real-time inference without reliance on network connectivity, making it crucial for remote farms [8, 9, 14, 15]. This decentralized approach allows data to be processed directly on embedded hardware, minimizing transmission delays and reducing dependence on cloud infrastructure. It also improves data privacy and resilience, ensuring that operations can continue uninterrupted even in low-connectivity or off-grid environments.</w:t>
      </w:r>
    </w:p>
    <w:p w14:paraId="45BDCEB4" w14:textId="77777777" w:rsidR="00EE72C4" w:rsidRPr="00EE72C4" w:rsidRDefault="00EE72C4" w:rsidP="00EE72C4">
      <w:pPr>
        <w:pStyle w:val="Body"/>
        <w:rPr>
          <w:rFonts w:ascii="Arial" w:hAnsi="Arial" w:cs="Arial"/>
        </w:rPr>
      </w:pPr>
      <w:r w:rsidRPr="00EE72C4">
        <w:rPr>
          <w:rFonts w:ascii="Arial" w:hAnsi="Arial" w:cs="Arial"/>
        </w:rPr>
        <w:t>However, deploying AI models at the edge introduces several engineering and computational challenges. Hardware resources such as GPU acceleration, memory bandwidth, and processing frequency are often limited in mobile or robotic systems. As a result, even moderately complex models can lead to high inference latency, excessive power draw, and thermal constraints that shorten battery life. In agricultural robotics, these factors are particularly critical, as robots must operate autonomously for extended periods while performing other real-time tasks such as navigation, spraying, or harvesting.</w:t>
      </w:r>
    </w:p>
    <w:p w14:paraId="05556849" w14:textId="4E3E420D" w:rsidR="004163CA" w:rsidRDefault="00EE72C4" w:rsidP="00EE72C4">
      <w:pPr>
        <w:pStyle w:val="Body"/>
        <w:rPr>
          <w:rFonts w:ascii="Arial" w:hAnsi="Arial" w:cs="Arial"/>
        </w:rPr>
      </w:pPr>
      <w:r w:rsidRPr="00EE72C4">
        <w:rPr>
          <w:rFonts w:ascii="Arial" w:hAnsi="Arial" w:cs="Arial"/>
        </w:rPr>
        <w:t xml:space="preserve">Despite these advantages and constraints, few cassava-focused studies have quantitatively compared lightweight CNNs with heavier baselines (e.g., ResNet18) using unified metrics such as accuracy, macro-F1, inference speed (FPS), and Grad-CAM-based interpretability. Without such benchmarking, it is difficult to assess which architectures offer the best balance between performance and </w:t>
      </w:r>
      <w:proofErr w:type="spellStart"/>
      <w:r w:rsidRPr="00EE72C4">
        <w:rPr>
          <w:rFonts w:ascii="Arial" w:hAnsi="Arial" w:cs="Arial"/>
        </w:rPr>
        <w:t>deployability</w:t>
      </w:r>
      <w:proofErr w:type="spellEnd"/>
      <w:r w:rsidRPr="00EE72C4">
        <w:rPr>
          <w:rFonts w:ascii="Arial" w:hAnsi="Arial" w:cs="Arial"/>
        </w:rPr>
        <w:t>. This lack of comparative evidence limits the practical adoption of efficient models for real-time field robotics and slows the translation of research prototypes into fully operational, deployable agricultural AI systems.</w:t>
      </w:r>
    </w:p>
    <w:p w14:paraId="32290402" w14:textId="77777777" w:rsidR="00A7603F" w:rsidRDefault="00A7603F" w:rsidP="00A7603F">
      <w:pPr>
        <w:pStyle w:val="Body"/>
        <w:spacing w:after="0"/>
        <w:rPr>
          <w:rFonts w:ascii="Arial" w:hAnsi="Arial" w:cs="Arial"/>
        </w:rPr>
      </w:pPr>
    </w:p>
    <w:p w14:paraId="0CC3861F" w14:textId="77777777" w:rsidR="00100003" w:rsidRDefault="00100003" w:rsidP="00100003">
      <w:pPr>
        <w:pStyle w:val="Body"/>
        <w:rPr>
          <w:rFonts w:ascii="Arial" w:hAnsi="Arial" w:cs="Arial"/>
          <w:b/>
          <w:bCs/>
          <w:sz w:val="22"/>
          <w:szCs w:val="22"/>
        </w:rPr>
      </w:pPr>
      <w:r w:rsidRPr="00100003">
        <w:rPr>
          <w:rFonts w:ascii="Arial" w:hAnsi="Arial" w:cs="Arial"/>
          <w:b/>
          <w:bCs/>
          <w:sz w:val="22"/>
          <w:szCs w:val="22"/>
        </w:rPr>
        <w:t>1.4 Scope and Contribution of This Work</w:t>
      </w:r>
    </w:p>
    <w:p w14:paraId="20F05ABA" w14:textId="3CB25822" w:rsidR="00A7603F" w:rsidRDefault="004E576C" w:rsidP="00B06660">
      <w:pPr>
        <w:pStyle w:val="AbstHead"/>
        <w:spacing w:after="0"/>
        <w:jc w:val="both"/>
        <w:rPr>
          <w:rFonts w:ascii="Arial" w:hAnsi="Arial" w:cs="Arial"/>
        </w:rPr>
      </w:pPr>
      <w:r w:rsidRPr="004E576C">
        <w:rPr>
          <w:rFonts w:ascii="Arial" w:hAnsi="Arial" w:cs="Arial"/>
          <w:b w:val="0"/>
          <w:caps w:val="0"/>
          <w:sz w:val="20"/>
        </w:rPr>
        <w:t>This work addresses that gap by benchmarking three representative CNN architectures</w:t>
      </w:r>
      <w:r w:rsidR="00B06660">
        <w:rPr>
          <w:rFonts w:ascii="Arial" w:hAnsi="Arial" w:cs="Arial"/>
          <w:b w:val="0"/>
          <w:caps w:val="0"/>
          <w:sz w:val="20"/>
        </w:rPr>
        <w:t xml:space="preserve"> namely: </w:t>
      </w:r>
      <w:r w:rsidRPr="004E576C">
        <w:rPr>
          <w:rFonts w:ascii="Arial" w:hAnsi="Arial" w:cs="Arial"/>
          <w:b w:val="0"/>
          <w:bCs/>
          <w:caps w:val="0"/>
          <w:sz w:val="20"/>
        </w:rPr>
        <w:t>EfficientNet-Lite0</w:t>
      </w:r>
      <w:r w:rsidRPr="004E576C">
        <w:rPr>
          <w:rFonts w:ascii="Arial" w:hAnsi="Arial" w:cs="Arial"/>
          <w:b w:val="0"/>
          <w:caps w:val="0"/>
          <w:sz w:val="20"/>
        </w:rPr>
        <w:t>, </w:t>
      </w:r>
      <w:r w:rsidRPr="004E576C">
        <w:rPr>
          <w:rFonts w:ascii="Arial" w:hAnsi="Arial" w:cs="Arial"/>
          <w:b w:val="0"/>
          <w:bCs/>
          <w:caps w:val="0"/>
          <w:sz w:val="20"/>
        </w:rPr>
        <w:t>MobileNetV3-Large</w:t>
      </w:r>
      <w:r w:rsidRPr="004E576C">
        <w:rPr>
          <w:rFonts w:ascii="Arial" w:hAnsi="Arial" w:cs="Arial"/>
          <w:b w:val="0"/>
          <w:caps w:val="0"/>
          <w:sz w:val="20"/>
        </w:rPr>
        <w:t>, and </w:t>
      </w:r>
      <w:r w:rsidRPr="004E576C">
        <w:rPr>
          <w:rFonts w:ascii="Arial" w:hAnsi="Arial" w:cs="Arial"/>
          <w:b w:val="0"/>
          <w:bCs/>
          <w:caps w:val="0"/>
          <w:sz w:val="20"/>
        </w:rPr>
        <w:t>ResNet18</w:t>
      </w:r>
      <w:r w:rsidR="00B06660">
        <w:rPr>
          <w:rFonts w:ascii="Arial" w:hAnsi="Arial" w:cs="Arial"/>
          <w:b w:val="0"/>
          <w:caps w:val="0"/>
          <w:sz w:val="20"/>
        </w:rPr>
        <w:t xml:space="preserve">, </w:t>
      </w:r>
      <w:r w:rsidRPr="004E576C">
        <w:rPr>
          <w:rFonts w:ascii="Arial" w:hAnsi="Arial" w:cs="Arial"/>
          <w:b w:val="0"/>
          <w:caps w:val="0"/>
          <w:sz w:val="20"/>
        </w:rPr>
        <w:t>on the 2020 Kaggle Cassava Leaf Disease dataset. The evaluation encompasses macro-averaged F1 score, parameter count, inference speed (FPS), and visual interpretability via Grad-CAM. By systematically quantifying trade-offs between lightweight and heavier CNNs, this study demonstrates that models with substantially fewer parameters can approach the predictive performance of larger ones while offering major efficiency advantages. The results are directly relevant to </w:t>
      </w:r>
      <w:r w:rsidRPr="004E576C">
        <w:rPr>
          <w:rFonts w:ascii="Arial" w:hAnsi="Arial" w:cs="Arial"/>
          <w:b w:val="0"/>
          <w:bCs/>
          <w:caps w:val="0"/>
          <w:sz w:val="20"/>
        </w:rPr>
        <w:t>agricultural</w:t>
      </w:r>
      <w:r w:rsidR="00B06660">
        <w:rPr>
          <w:rFonts w:ascii="Arial" w:hAnsi="Arial" w:cs="Arial"/>
          <w:b w:val="0"/>
          <w:bCs/>
          <w:caps w:val="0"/>
          <w:sz w:val="20"/>
        </w:rPr>
        <w:t xml:space="preserve"> </w:t>
      </w:r>
      <w:r w:rsidRPr="004E576C">
        <w:rPr>
          <w:rFonts w:ascii="Arial" w:hAnsi="Arial" w:cs="Arial"/>
          <w:b w:val="0"/>
          <w:bCs/>
          <w:caps w:val="0"/>
          <w:sz w:val="20"/>
        </w:rPr>
        <w:t>robot and edge</w:t>
      </w:r>
      <w:r w:rsidR="00B06660">
        <w:rPr>
          <w:rFonts w:ascii="Arial" w:hAnsi="Arial" w:cs="Arial"/>
          <w:b w:val="0"/>
          <w:bCs/>
          <w:caps w:val="0"/>
          <w:sz w:val="20"/>
        </w:rPr>
        <w:t xml:space="preserve"> </w:t>
      </w:r>
      <w:r w:rsidRPr="004E576C">
        <w:rPr>
          <w:rFonts w:ascii="Arial" w:hAnsi="Arial" w:cs="Arial"/>
          <w:b w:val="0"/>
          <w:bCs/>
          <w:caps w:val="0"/>
          <w:sz w:val="20"/>
        </w:rPr>
        <w:t>device deployments</w:t>
      </w:r>
      <w:r w:rsidRPr="004E576C">
        <w:rPr>
          <w:rFonts w:ascii="Arial" w:hAnsi="Arial" w:cs="Arial"/>
          <w:b w:val="0"/>
          <w:caps w:val="0"/>
          <w:sz w:val="20"/>
        </w:rPr>
        <w:t>, where computational efficiency, transparency, and robustness are as critical as accuracy.</w:t>
      </w:r>
    </w:p>
    <w:p w14:paraId="52B4257D" w14:textId="77777777" w:rsidR="00790ADA" w:rsidRPr="00FB3A86" w:rsidRDefault="00790ADA" w:rsidP="00441B6F">
      <w:pPr>
        <w:pStyle w:val="Body"/>
        <w:spacing w:after="0"/>
        <w:rPr>
          <w:rFonts w:ascii="Arial" w:hAnsi="Arial" w:cs="Arial"/>
        </w:rPr>
      </w:pPr>
    </w:p>
    <w:p w14:paraId="7125D60E" w14:textId="2267B6CB" w:rsidR="00790ADA" w:rsidRDefault="00902823" w:rsidP="00F6449E">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C516842" w14:textId="77777777" w:rsidR="00F6449E" w:rsidRDefault="00F6449E" w:rsidP="00F6449E">
      <w:pPr>
        <w:pStyle w:val="AbstHead"/>
        <w:spacing w:after="0"/>
        <w:jc w:val="both"/>
        <w:rPr>
          <w:rFonts w:ascii="Arial" w:hAnsi="Arial" w:cs="Arial"/>
        </w:rPr>
      </w:pPr>
    </w:p>
    <w:p w14:paraId="4A9A1259" w14:textId="77777777" w:rsidR="00F6449E" w:rsidRPr="00F6449E" w:rsidRDefault="00F6449E" w:rsidP="00F6449E">
      <w:pPr>
        <w:pStyle w:val="Body"/>
        <w:spacing w:after="0"/>
        <w:rPr>
          <w:rFonts w:ascii="Arial" w:hAnsi="Arial" w:cs="Arial"/>
          <w:b/>
          <w:bCs/>
          <w:sz w:val="22"/>
          <w:szCs w:val="22"/>
        </w:rPr>
      </w:pPr>
      <w:r w:rsidRPr="00F6449E">
        <w:rPr>
          <w:rFonts w:ascii="Arial" w:hAnsi="Arial" w:cs="Arial"/>
          <w:b/>
          <w:bCs/>
          <w:sz w:val="22"/>
          <w:szCs w:val="22"/>
        </w:rPr>
        <w:t>2.1 Dataset</w:t>
      </w:r>
    </w:p>
    <w:p w14:paraId="4CABB617" w14:textId="77777777" w:rsidR="00F6449E" w:rsidRDefault="00F6449E" w:rsidP="00F6449E">
      <w:pPr>
        <w:pStyle w:val="Body"/>
        <w:spacing w:after="0"/>
        <w:rPr>
          <w:rFonts w:ascii="Arial" w:hAnsi="Arial" w:cs="Arial"/>
        </w:rPr>
      </w:pPr>
    </w:p>
    <w:p w14:paraId="47E71FCF" w14:textId="77777777" w:rsidR="00C43A27" w:rsidRPr="00C43A27" w:rsidRDefault="00C43A27" w:rsidP="00C43A27">
      <w:pPr>
        <w:pStyle w:val="Body"/>
        <w:spacing w:after="0"/>
        <w:rPr>
          <w:rFonts w:ascii="Arial" w:hAnsi="Arial" w:cs="Arial"/>
        </w:rPr>
      </w:pPr>
      <w:r w:rsidRPr="00C43A27">
        <w:rPr>
          <w:rFonts w:ascii="Arial" w:hAnsi="Arial" w:cs="Arial"/>
        </w:rPr>
        <w:t>The Cassava Leaf Disease Dataset released for the 2020 Kaggle competition </w:t>
      </w:r>
      <w:r w:rsidRPr="00C43A27">
        <w:rPr>
          <w:rFonts w:ascii="Arial" w:hAnsi="Arial" w:cs="Arial"/>
          <w:i/>
          <w:iCs/>
        </w:rPr>
        <w:t>“Cassava Leaf Disease Classification”</w:t>
      </w:r>
      <w:r w:rsidRPr="00C43A27">
        <w:rPr>
          <w:rFonts w:ascii="Arial" w:hAnsi="Arial" w:cs="Arial"/>
        </w:rPr>
        <w:t> was employed. The dataset comprises </w:t>
      </w:r>
      <w:r w:rsidRPr="00C43A27">
        <w:rPr>
          <w:rFonts w:ascii="Arial" w:hAnsi="Arial" w:cs="Arial"/>
          <w:b/>
          <w:bCs/>
        </w:rPr>
        <w:t>26,377</w:t>
      </w:r>
      <w:r w:rsidRPr="00C43A27">
        <w:rPr>
          <w:rFonts w:ascii="Arial" w:hAnsi="Arial" w:cs="Arial"/>
        </w:rPr>
        <w:t> labeled images across five categories: Cassava Mosaic Disease (CMD), Cassava Brown Streak Disease (CBSD), Cassava Green Mottle (CGM), Bacterial Blight (BB), and Healthy leaves.</w:t>
      </w:r>
    </w:p>
    <w:p w14:paraId="77014B32" w14:textId="77777777" w:rsidR="00C43A27" w:rsidRDefault="00C43A27" w:rsidP="00C43A27">
      <w:pPr>
        <w:pStyle w:val="Body"/>
        <w:spacing w:after="0"/>
        <w:rPr>
          <w:rFonts w:ascii="Arial" w:hAnsi="Arial" w:cs="Arial"/>
        </w:rPr>
      </w:pPr>
    </w:p>
    <w:p w14:paraId="08BC2437" w14:textId="22CEEA5A" w:rsidR="00C43A27" w:rsidRPr="00C43A27" w:rsidRDefault="00C43A27" w:rsidP="00C43A27">
      <w:pPr>
        <w:pStyle w:val="Body"/>
        <w:spacing w:after="0"/>
        <w:rPr>
          <w:rFonts w:ascii="Arial" w:hAnsi="Arial" w:cs="Arial"/>
        </w:rPr>
      </w:pPr>
      <w:r w:rsidRPr="00C43A27">
        <w:rPr>
          <w:rFonts w:ascii="Arial" w:hAnsi="Arial" w:cs="Arial"/>
        </w:rPr>
        <w:t>This dataset was curated by the Makerere AI Lab (Uganda) in collaboration with Google Research and NVIDIA and is widely recognized as a reliable benchmark for cassava disease classification. Its credibility is supported by expert annotation, transparent data collection, and broad reuse in peer-reviewed studies. The images were divided into </w:t>
      </w:r>
      <w:r w:rsidRPr="00C43A27">
        <w:rPr>
          <w:rFonts w:ascii="Arial" w:hAnsi="Arial" w:cs="Arial"/>
          <w:b/>
          <w:bCs/>
        </w:rPr>
        <w:t>70 % training</w:t>
      </w:r>
      <w:r w:rsidRPr="00C43A27">
        <w:rPr>
          <w:rFonts w:ascii="Arial" w:hAnsi="Arial" w:cs="Arial"/>
        </w:rPr>
        <w:t>, </w:t>
      </w:r>
      <w:r w:rsidRPr="00C43A27">
        <w:rPr>
          <w:rFonts w:ascii="Arial" w:hAnsi="Arial" w:cs="Arial"/>
          <w:b/>
          <w:bCs/>
        </w:rPr>
        <w:t xml:space="preserve">15 </w:t>
      </w:r>
      <w:r w:rsidRPr="00C43A27">
        <w:rPr>
          <w:rFonts w:ascii="Arial" w:hAnsi="Arial" w:cs="Arial"/>
          <w:b/>
          <w:bCs/>
        </w:rPr>
        <w:lastRenderedPageBreak/>
        <w:t>% validation</w:t>
      </w:r>
      <w:r w:rsidRPr="00C43A27">
        <w:rPr>
          <w:rFonts w:ascii="Arial" w:hAnsi="Arial" w:cs="Arial"/>
        </w:rPr>
        <w:t>, and </w:t>
      </w:r>
      <w:r w:rsidRPr="00C43A27">
        <w:rPr>
          <w:rFonts w:ascii="Arial" w:hAnsi="Arial" w:cs="Arial"/>
          <w:b/>
          <w:bCs/>
        </w:rPr>
        <w:t>15 % test</w:t>
      </w:r>
      <w:r w:rsidRPr="00C43A27">
        <w:rPr>
          <w:rFonts w:ascii="Arial" w:hAnsi="Arial" w:cs="Arial"/>
        </w:rPr>
        <w:t> sets using stratified sampling to preserve class balance and ensure representative learning across disease categories.</w:t>
      </w:r>
    </w:p>
    <w:p w14:paraId="31CFA4BC" w14:textId="77777777" w:rsidR="00F6449E" w:rsidRDefault="00F6449E" w:rsidP="00F6449E">
      <w:pPr>
        <w:pStyle w:val="Body"/>
        <w:spacing w:after="0"/>
        <w:rPr>
          <w:rFonts w:ascii="Arial" w:hAnsi="Arial" w:cs="Arial"/>
        </w:rPr>
      </w:pPr>
    </w:p>
    <w:p w14:paraId="517C56D4" w14:textId="5C9DEE66" w:rsidR="00F6449E" w:rsidRPr="00F6449E" w:rsidRDefault="00F6449E" w:rsidP="00F6449E">
      <w:pPr>
        <w:pStyle w:val="Body"/>
        <w:spacing w:after="0"/>
        <w:rPr>
          <w:rFonts w:ascii="Arial" w:hAnsi="Arial" w:cs="Arial"/>
          <w:b/>
          <w:bCs/>
          <w:sz w:val="22"/>
          <w:szCs w:val="22"/>
        </w:rPr>
      </w:pPr>
      <w:r w:rsidRPr="00F6449E">
        <w:rPr>
          <w:rFonts w:ascii="Arial" w:hAnsi="Arial" w:cs="Arial"/>
          <w:b/>
          <w:bCs/>
          <w:sz w:val="22"/>
          <w:szCs w:val="22"/>
        </w:rPr>
        <w:t>2.2 Preprocessing</w:t>
      </w:r>
    </w:p>
    <w:p w14:paraId="456CB83B" w14:textId="77777777" w:rsidR="00F6449E" w:rsidRDefault="00F6449E" w:rsidP="00F6449E">
      <w:pPr>
        <w:pStyle w:val="Body"/>
        <w:spacing w:after="0"/>
        <w:rPr>
          <w:rFonts w:ascii="Arial" w:hAnsi="Arial" w:cs="Arial"/>
        </w:rPr>
      </w:pPr>
    </w:p>
    <w:p w14:paraId="60750900" w14:textId="12650F6E" w:rsidR="00F6449E" w:rsidRDefault="00C43A27" w:rsidP="00F6449E">
      <w:pPr>
        <w:pStyle w:val="Body"/>
        <w:spacing w:after="0"/>
        <w:rPr>
          <w:rFonts w:ascii="Arial" w:hAnsi="Arial" w:cs="Arial"/>
        </w:rPr>
      </w:pPr>
      <w:r w:rsidRPr="00C43A27">
        <w:rPr>
          <w:rFonts w:ascii="Arial" w:hAnsi="Arial" w:cs="Arial"/>
        </w:rPr>
        <w:t>All images were resized to </w:t>
      </w:r>
      <w:r w:rsidRPr="00C43A27">
        <w:rPr>
          <w:rFonts w:ascii="Arial" w:hAnsi="Arial" w:cs="Arial"/>
          <w:b/>
          <w:bCs/>
        </w:rPr>
        <w:t>224 × 224 pixels</w:t>
      </w:r>
      <w:r w:rsidRPr="00C43A27">
        <w:rPr>
          <w:rFonts w:ascii="Arial" w:hAnsi="Arial" w:cs="Arial"/>
        </w:rPr>
        <w:t> and normalized using the standard ImageNet mean and standard-deviation values. To enhance generalization and prevent overfitting, data</w:t>
      </w:r>
      <w:r w:rsidR="00B06660">
        <w:rPr>
          <w:rFonts w:ascii="Arial" w:hAnsi="Arial" w:cs="Arial"/>
        </w:rPr>
        <w:t xml:space="preserve"> </w:t>
      </w:r>
      <w:r w:rsidRPr="00C43A27">
        <w:rPr>
          <w:rFonts w:ascii="Arial" w:hAnsi="Arial" w:cs="Arial"/>
        </w:rPr>
        <w:t>augmentation operations were applied to the training set, including random horizontal flips, ±20° rotations, brightness and contrast adjustments, and random cropping. Validation and test images were resized and normalized only, ensuring that model evaluation reflected real-world generalization rather than augmentation bias.</w:t>
      </w:r>
    </w:p>
    <w:p w14:paraId="5710692E" w14:textId="77777777" w:rsidR="00C43A27" w:rsidRDefault="00C43A27" w:rsidP="00F6449E">
      <w:pPr>
        <w:pStyle w:val="Body"/>
        <w:spacing w:after="0"/>
        <w:rPr>
          <w:rFonts w:ascii="Arial" w:hAnsi="Arial" w:cs="Arial"/>
          <w:b/>
          <w:bCs/>
          <w:sz w:val="22"/>
          <w:szCs w:val="22"/>
        </w:rPr>
      </w:pPr>
    </w:p>
    <w:p w14:paraId="0A9B47BC" w14:textId="1F9CCCD9" w:rsidR="00F6449E" w:rsidRPr="00F6449E" w:rsidRDefault="00F6449E" w:rsidP="00F6449E">
      <w:pPr>
        <w:pStyle w:val="Body"/>
        <w:spacing w:after="0"/>
        <w:rPr>
          <w:rFonts w:ascii="Arial" w:hAnsi="Arial" w:cs="Arial"/>
          <w:b/>
          <w:bCs/>
          <w:sz w:val="22"/>
          <w:szCs w:val="22"/>
        </w:rPr>
      </w:pPr>
      <w:r w:rsidRPr="00F6449E">
        <w:rPr>
          <w:rFonts w:ascii="Arial" w:hAnsi="Arial" w:cs="Arial"/>
          <w:b/>
          <w:bCs/>
          <w:sz w:val="22"/>
          <w:szCs w:val="22"/>
        </w:rPr>
        <w:t>2.3 Model</w:t>
      </w:r>
      <w:r w:rsidR="00C43A27">
        <w:rPr>
          <w:rFonts w:ascii="Arial" w:hAnsi="Arial" w:cs="Arial"/>
          <w:b/>
          <w:bCs/>
          <w:sz w:val="22"/>
          <w:szCs w:val="22"/>
        </w:rPr>
        <w:t xml:space="preserve"> Architectures</w:t>
      </w:r>
    </w:p>
    <w:p w14:paraId="0D8F2766" w14:textId="77777777" w:rsidR="00F6449E" w:rsidRDefault="00F6449E" w:rsidP="00F6449E">
      <w:pPr>
        <w:pStyle w:val="Body"/>
        <w:spacing w:after="0"/>
        <w:rPr>
          <w:rFonts w:ascii="Arial" w:hAnsi="Arial" w:cs="Arial"/>
        </w:rPr>
      </w:pPr>
    </w:p>
    <w:p w14:paraId="257855F7" w14:textId="77777777" w:rsidR="00C43A27" w:rsidRPr="00C43A27" w:rsidRDefault="00C43A27" w:rsidP="00C43A27">
      <w:pPr>
        <w:pStyle w:val="Body"/>
        <w:spacing w:after="0"/>
        <w:rPr>
          <w:rFonts w:ascii="Arial" w:hAnsi="Arial" w:cs="Arial"/>
        </w:rPr>
      </w:pPr>
      <w:r w:rsidRPr="00C43A27">
        <w:rPr>
          <w:rFonts w:ascii="Arial" w:hAnsi="Arial" w:cs="Arial"/>
        </w:rPr>
        <w:t>Three convolutional neural networks representing different complexity levels were benchmarked:</w:t>
      </w:r>
    </w:p>
    <w:p w14:paraId="1486B548" w14:textId="77777777" w:rsidR="00C43A27" w:rsidRPr="00C43A27" w:rsidRDefault="00C43A27" w:rsidP="00C43A27">
      <w:pPr>
        <w:pStyle w:val="Body"/>
        <w:numPr>
          <w:ilvl w:val="0"/>
          <w:numId w:val="35"/>
        </w:numPr>
        <w:spacing w:after="0"/>
        <w:rPr>
          <w:rFonts w:ascii="Arial" w:hAnsi="Arial" w:cs="Arial"/>
        </w:rPr>
      </w:pPr>
      <w:r w:rsidRPr="00C43A27">
        <w:rPr>
          <w:rFonts w:ascii="Arial" w:hAnsi="Arial" w:cs="Arial"/>
          <w:b/>
          <w:bCs/>
        </w:rPr>
        <w:t>EfficientNet-Lite0:</w:t>
      </w:r>
      <w:r w:rsidRPr="00C43A27">
        <w:rPr>
          <w:rFonts w:ascii="Arial" w:hAnsi="Arial" w:cs="Arial"/>
        </w:rPr>
        <w:t xml:space="preserve"> a lightweight variant of the </w:t>
      </w:r>
      <w:proofErr w:type="spellStart"/>
      <w:r w:rsidRPr="00C43A27">
        <w:rPr>
          <w:rFonts w:ascii="Arial" w:hAnsi="Arial" w:cs="Arial"/>
        </w:rPr>
        <w:t>EfficientNet</w:t>
      </w:r>
      <w:proofErr w:type="spellEnd"/>
      <w:r w:rsidRPr="00C43A27">
        <w:rPr>
          <w:rFonts w:ascii="Arial" w:hAnsi="Arial" w:cs="Arial"/>
        </w:rPr>
        <w:t xml:space="preserve"> family optimized for mobile and edge deployment, balancing accuracy and inference speed through compound scaling [17].</w:t>
      </w:r>
    </w:p>
    <w:p w14:paraId="0EE548C0" w14:textId="76788AF0" w:rsidR="00C43A27" w:rsidRPr="00C43A27" w:rsidRDefault="00C43A27" w:rsidP="00C43A27">
      <w:pPr>
        <w:pStyle w:val="Body"/>
        <w:numPr>
          <w:ilvl w:val="0"/>
          <w:numId w:val="35"/>
        </w:numPr>
        <w:spacing w:after="0"/>
        <w:rPr>
          <w:rFonts w:ascii="Arial" w:hAnsi="Arial" w:cs="Arial"/>
        </w:rPr>
      </w:pPr>
      <w:r w:rsidRPr="00C43A27">
        <w:rPr>
          <w:rFonts w:ascii="Arial" w:hAnsi="Arial" w:cs="Arial"/>
          <w:b/>
          <w:bCs/>
        </w:rPr>
        <w:t>MobileNetV3-Large (100 %):</w:t>
      </w:r>
      <w:r w:rsidRPr="00C43A27">
        <w:rPr>
          <w:rFonts w:ascii="Arial" w:hAnsi="Arial" w:cs="Arial"/>
        </w:rPr>
        <w:t xml:space="preserve"> an architecture designed for efficiency via </w:t>
      </w:r>
      <w:r w:rsidR="00A73D1F" w:rsidRPr="00C43A27">
        <w:rPr>
          <w:rFonts w:ascii="Arial" w:hAnsi="Arial" w:cs="Arial"/>
        </w:rPr>
        <w:t>depth wise</w:t>
      </w:r>
      <w:r w:rsidRPr="00C43A27">
        <w:rPr>
          <w:rFonts w:ascii="Arial" w:hAnsi="Arial" w:cs="Arial"/>
        </w:rPr>
        <w:t xml:space="preserve"> separable convolutions, squeeze-and-excitation blocks, and the hard-swish activation [16].</w:t>
      </w:r>
    </w:p>
    <w:p w14:paraId="0D24AD11" w14:textId="77777777" w:rsidR="00C43A27" w:rsidRDefault="00C43A27" w:rsidP="00C43A27">
      <w:pPr>
        <w:pStyle w:val="Body"/>
        <w:numPr>
          <w:ilvl w:val="0"/>
          <w:numId w:val="35"/>
        </w:numPr>
        <w:spacing w:after="0"/>
        <w:rPr>
          <w:rFonts w:ascii="Arial" w:hAnsi="Arial" w:cs="Arial"/>
        </w:rPr>
      </w:pPr>
      <w:r w:rsidRPr="00C43A27">
        <w:rPr>
          <w:rFonts w:ascii="Arial" w:hAnsi="Arial" w:cs="Arial"/>
          <w:b/>
          <w:bCs/>
        </w:rPr>
        <w:t>ResNet18:</w:t>
      </w:r>
      <w:r w:rsidRPr="00C43A27">
        <w:rPr>
          <w:rFonts w:ascii="Arial" w:hAnsi="Arial" w:cs="Arial"/>
        </w:rPr>
        <w:t> a classical, heavier CNN baseline widely used in image-classification benchmarks for its residual-connection design and robustness across domains.</w:t>
      </w:r>
    </w:p>
    <w:p w14:paraId="0742FE31" w14:textId="77777777" w:rsidR="00B06660" w:rsidRPr="00C43A27" w:rsidRDefault="00B06660" w:rsidP="00C43A27">
      <w:pPr>
        <w:pStyle w:val="Body"/>
        <w:numPr>
          <w:ilvl w:val="0"/>
          <w:numId w:val="35"/>
        </w:numPr>
        <w:spacing w:after="0"/>
        <w:rPr>
          <w:rFonts w:ascii="Arial" w:hAnsi="Arial" w:cs="Arial"/>
        </w:rPr>
      </w:pPr>
    </w:p>
    <w:p w14:paraId="53102B4F" w14:textId="08C8713D" w:rsidR="00C43A27" w:rsidRPr="00C43A27" w:rsidRDefault="00C43A27" w:rsidP="00C43A27">
      <w:pPr>
        <w:pStyle w:val="Body"/>
        <w:spacing w:after="0"/>
        <w:rPr>
          <w:rFonts w:ascii="Arial" w:hAnsi="Arial" w:cs="Arial"/>
        </w:rPr>
      </w:pPr>
      <w:r w:rsidRPr="00C43A27">
        <w:rPr>
          <w:rFonts w:ascii="Arial" w:hAnsi="Arial" w:cs="Arial"/>
        </w:rPr>
        <w:t>All models were initialized with </w:t>
      </w:r>
      <w:r w:rsidRPr="00C43A27">
        <w:rPr>
          <w:rFonts w:ascii="Arial" w:hAnsi="Arial" w:cs="Arial"/>
          <w:b/>
          <w:bCs/>
        </w:rPr>
        <w:t>ImageNet-pretrained weights</w:t>
      </w:r>
      <w:r w:rsidRPr="00C43A27">
        <w:rPr>
          <w:rFonts w:ascii="Arial" w:hAnsi="Arial" w:cs="Arial"/>
        </w:rPr>
        <w:t> via the </w:t>
      </w:r>
      <w:proofErr w:type="spellStart"/>
      <w:r w:rsidRPr="00C43A27">
        <w:rPr>
          <w:rFonts w:ascii="Arial" w:hAnsi="Arial" w:cs="Arial"/>
          <w:i/>
          <w:iCs/>
        </w:rPr>
        <w:t>timm</w:t>
      </w:r>
      <w:proofErr w:type="spellEnd"/>
      <w:r w:rsidRPr="00C43A27">
        <w:rPr>
          <w:rFonts w:ascii="Arial" w:hAnsi="Arial" w:cs="Arial"/>
        </w:rPr>
        <w:t> library and fine-tuned for the five</w:t>
      </w:r>
      <w:r w:rsidR="00B06660">
        <w:rPr>
          <w:rFonts w:ascii="Arial" w:hAnsi="Arial" w:cs="Arial"/>
        </w:rPr>
        <w:t xml:space="preserve"> (5) </w:t>
      </w:r>
      <w:r w:rsidRPr="00C43A27">
        <w:rPr>
          <w:rFonts w:ascii="Arial" w:hAnsi="Arial" w:cs="Arial"/>
        </w:rPr>
        <w:t>class cassava disease classification task. The selection of these architectures reflects their relevance to </w:t>
      </w:r>
      <w:r w:rsidRPr="00C43A27">
        <w:rPr>
          <w:rFonts w:ascii="Arial" w:hAnsi="Arial" w:cs="Arial"/>
          <w:b/>
          <w:bCs/>
        </w:rPr>
        <w:t>resource</w:t>
      </w:r>
      <w:r w:rsidR="00B06660">
        <w:rPr>
          <w:rFonts w:ascii="Arial" w:hAnsi="Arial" w:cs="Arial"/>
          <w:b/>
          <w:bCs/>
        </w:rPr>
        <w:t xml:space="preserve"> </w:t>
      </w:r>
      <w:r w:rsidRPr="00C43A27">
        <w:rPr>
          <w:rFonts w:ascii="Arial" w:hAnsi="Arial" w:cs="Arial"/>
          <w:b/>
          <w:bCs/>
        </w:rPr>
        <w:t>constrained agricultural robotics</w:t>
      </w:r>
      <w:r w:rsidRPr="00C43A27">
        <w:rPr>
          <w:rFonts w:ascii="Arial" w:hAnsi="Arial" w:cs="Arial"/>
        </w:rPr>
        <w:t>, ranging from extremely lightweight (EfficientNet-Lite0) to moderately heavy (ResNet18) networks.</w:t>
      </w:r>
    </w:p>
    <w:p w14:paraId="508C23EE" w14:textId="77777777" w:rsidR="00F6449E" w:rsidRDefault="00F6449E" w:rsidP="00F6449E">
      <w:pPr>
        <w:pStyle w:val="Body"/>
        <w:spacing w:after="0"/>
        <w:rPr>
          <w:rFonts w:ascii="Arial" w:hAnsi="Arial" w:cs="Arial"/>
        </w:rPr>
      </w:pPr>
    </w:p>
    <w:p w14:paraId="0387CFBC" w14:textId="77777777" w:rsidR="00F6449E" w:rsidRDefault="00F6449E" w:rsidP="00F6449E">
      <w:pPr>
        <w:pStyle w:val="Body"/>
        <w:spacing w:after="0"/>
        <w:rPr>
          <w:rFonts w:ascii="Arial" w:hAnsi="Arial" w:cs="Arial"/>
        </w:rPr>
      </w:pPr>
    </w:p>
    <w:p w14:paraId="27DF0A59" w14:textId="2D28711A" w:rsidR="00F6449E" w:rsidRPr="00F6449E" w:rsidRDefault="00F6449E" w:rsidP="00F6449E">
      <w:pPr>
        <w:pStyle w:val="Body"/>
        <w:spacing w:after="0"/>
        <w:rPr>
          <w:rFonts w:ascii="Arial" w:hAnsi="Arial" w:cs="Arial"/>
          <w:b/>
          <w:bCs/>
          <w:sz w:val="22"/>
          <w:szCs w:val="22"/>
        </w:rPr>
      </w:pPr>
      <w:r w:rsidRPr="00F6449E">
        <w:rPr>
          <w:rFonts w:ascii="Arial" w:hAnsi="Arial" w:cs="Arial"/>
          <w:b/>
          <w:bCs/>
          <w:sz w:val="22"/>
          <w:szCs w:val="22"/>
        </w:rPr>
        <w:t>2.4 Training Setup</w:t>
      </w:r>
    </w:p>
    <w:p w14:paraId="24781F4E" w14:textId="77777777" w:rsidR="00F6449E" w:rsidRPr="00B06660" w:rsidRDefault="00F6449E" w:rsidP="00F6449E">
      <w:pPr>
        <w:pStyle w:val="Body"/>
        <w:spacing w:after="0"/>
        <w:rPr>
          <w:rFonts w:ascii="Arial" w:hAnsi="Arial" w:cs="Arial"/>
        </w:rPr>
      </w:pPr>
    </w:p>
    <w:p w14:paraId="7EAFD882" w14:textId="77777777" w:rsidR="00C43A27" w:rsidRPr="00C43A27" w:rsidRDefault="00C43A27" w:rsidP="00C43A27">
      <w:pPr>
        <w:pStyle w:val="Body"/>
        <w:spacing w:after="0"/>
        <w:rPr>
          <w:rFonts w:ascii="Arial" w:hAnsi="Arial" w:cs="Arial"/>
        </w:rPr>
      </w:pPr>
      <w:r w:rsidRPr="00C43A27">
        <w:rPr>
          <w:rFonts w:ascii="Arial" w:hAnsi="Arial" w:cs="Arial"/>
        </w:rPr>
        <w:t>Training was conducted using </w:t>
      </w:r>
      <w:proofErr w:type="spellStart"/>
      <w:r w:rsidRPr="00C43A27">
        <w:rPr>
          <w:rFonts w:ascii="Arial" w:hAnsi="Arial" w:cs="Arial"/>
        </w:rPr>
        <w:t>PyTorch</w:t>
      </w:r>
      <w:proofErr w:type="spellEnd"/>
      <w:r w:rsidRPr="00C43A27">
        <w:rPr>
          <w:rFonts w:ascii="Arial" w:hAnsi="Arial" w:cs="Arial"/>
        </w:rPr>
        <w:t xml:space="preserve"> v2.0 on a Google </w:t>
      </w:r>
      <w:proofErr w:type="spellStart"/>
      <w:r w:rsidRPr="00C43A27">
        <w:rPr>
          <w:rFonts w:ascii="Arial" w:hAnsi="Arial" w:cs="Arial"/>
        </w:rPr>
        <w:t>Colab</w:t>
      </w:r>
      <w:proofErr w:type="spellEnd"/>
      <w:r w:rsidRPr="00C43A27">
        <w:rPr>
          <w:rFonts w:ascii="Arial" w:hAnsi="Arial" w:cs="Arial"/>
        </w:rPr>
        <w:t xml:space="preserve"> Pro environment equipped with NVIDIA T4 GPUs (16 GB VRAM). Each model was trained for up to 20 epochs with early stopping (patience = 3) to prevent overfitting.</w:t>
      </w:r>
    </w:p>
    <w:p w14:paraId="5E2B45A3" w14:textId="77777777" w:rsidR="00B06660" w:rsidRDefault="00B06660" w:rsidP="00C43A27">
      <w:pPr>
        <w:pStyle w:val="Body"/>
        <w:spacing w:after="0"/>
        <w:rPr>
          <w:rFonts w:ascii="Arial" w:hAnsi="Arial" w:cs="Arial"/>
        </w:rPr>
      </w:pPr>
    </w:p>
    <w:p w14:paraId="3B11F72D" w14:textId="0CACD9C6" w:rsidR="00C43A27" w:rsidRPr="00C43A27" w:rsidRDefault="00C43A27" w:rsidP="00C43A27">
      <w:pPr>
        <w:pStyle w:val="Body"/>
        <w:spacing w:after="0"/>
        <w:rPr>
          <w:rFonts w:ascii="Arial" w:hAnsi="Arial" w:cs="Arial"/>
        </w:rPr>
      </w:pPr>
      <w:r w:rsidRPr="00C43A27">
        <w:rPr>
          <w:rFonts w:ascii="Arial" w:hAnsi="Arial" w:cs="Arial"/>
        </w:rPr>
        <w:t>Key hyperparameters were:</w:t>
      </w:r>
    </w:p>
    <w:p w14:paraId="3B4459A2" w14:textId="77777777" w:rsidR="00C43A27" w:rsidRPr="00C43A27" w:rsidRDefault="00C43A27" w:rsidP="00C43A27">
      <w:pPr>
        <w:pStyle w:val="Body"/>
        <w:numPr>
          <w:ilvl w:val="0"/>
          <w:numId w:val="36"/>
        </w:numPr>
        <w:spacing w:after="0"/>
        <w:rPr>
          <w:rFonts w:ascii="Arial" w:hAnsi="Arial" w:cs="Arial"/>
        </w:rPr>
      </w:pPr>
      <w:r w:rsidRPr="00C43A27">
        <w:rPr>
          <w:rFonts w:ascii="Arial" w:hAnsi="Arial" w:cs="Arial"/>
          <w:b/>
          <w:bCs/>
        </w:rPr>
        <w:t>Optimizer:</w:t>
      </w:r>
      <w:r w:rsidRPr="00C43A27">
        <w:rPr>
          <w:rFonts w:ascii="Arial" w:hAnsi="Arial" w:cs="Arial"/>
        </w:rPr>
        <w:t> </w:t>
      </w:r>
      <w:proofErr w:type="spellStart"/>
      <w:r w:rsidRPr="00C43A27">
        <w:rPr>
          <w:rFonts w:ascii="Arial" w:hAnsi="Arial" w:cs="Arial"/>
        </w:rPr>
        <w:t>AdamW</w:t>
      </w:r>
      <w:proofErr w:type="spellEnd"/>
      <w:r w:rsidRPr="00C43A27">
        <w:rPr>
          <w:rFonts w:ascii="Arial" w:hAnsi="Arial" w:cs="Arial"/>
        </w:rPr>
        <w:t xml:space="preserve"> (learning rate = 3 × 10</w:t>
      </w:r>
      <w:r w:rsidRPr="00C43A27">
        <w:rPr>
          <w:rFonts w:ascii="Cambria Math" w:hAnsi="Cambria Math" w:cs="Cambria Math"/>
        </w:rPr>
        <w:t>⁻</w:t>
      </w:r>
      <w:r w:rsidRPr="00C43A27">
        <w:rPr>
          <w:rFonts w:ascii="Arial" w:hAnsi="Arial" w:cs="Arial"/>
        </w:rPr>
        <w:t>⁴, weight decay = 1 × 10</w:t>
      </w:r>
      <w:r w:rsidRPr="00C43A27">
        <w:rPr>
          <w:rFonts w:ascii="Cambria Math" w:hAnsi="Cambria Math" w:cs="Cambria Math"/>
        </w:rPr>
        <w:t>⁻</w:t>
      </w:r>
      <w:r w:rsidRPr="00C43A27">
        <w:rPr>
          <w:rFonts w:ascii="Arial" w:hAnsi="Arial" w:cs="Arial"/>
        </w:rPr>
        <w:t>⁴).</w:t>
      </w:r>
    </w:p>
    <w:p w14:paraId="482F5EFD" w14:textId="77777777" w:rsidR="00C43A27" w:rsidRPr="00C43A27" w:rsidRDefault="00C43A27" w:rsidP="00C43A27">
      <w:pPr>
        <w:pStyle w:val="Body"/>
        <w:numPr>
          <w:ilvl w:val="0"/>
          <w:numId w:val="36"/>
        </w:numPr>
        <w:spacing w:after="0"/>
        <w:rPr>
          <w:rFonts w:ascii="Arial" w:hAnsi="Arial" w:cs="Arial"/>
        </w:rPr>
      </w:pPr>
      <w:r w:rsidRPr="00C43A27">
        <w:rPr>
          <w:rFonts w:ascii="Arial" w:hAnsi="Arial" w:cs="Arial"/>
          <w:b/>
          <w:bCs/>
        </w:rPr>
        <w:t>Scheduler:</w:t>
      </w:r>
      <w:r w:rsidRPr="00C43A27">
        <w:rPr>
          <w:rFonts w:ascii="Arial" w:hAnsi="Arial" w:cs="Arial"/>
        </w:rPr>
        <w:t> Cosine Annealing learning-rate schedule with T</w:t>
      </w:r>
      <w:r w:rsidRPr="00C43A27">
        <w:rPr>
          <w:rFonts w:ascii="Segoe UI Symbol" w:hAnsi="Segoe UI Symbol" w:cs="Segoe UI Symbol"/>
        </w:rPr>
        <w:t>ₘ</w:t>
      </w:r>
      <w:r w:rsidRPr="00C43A27">
        <w:rPr>
          <w:rFonts w:ascii="Arial" w:hAnsi="Arial" w:cs="Arial"/>
        </w:rPr>
        <w:t>ₐₓ = total epochs.</w:t>
      </w:r>
    </w:p>
    <w:p w14:paraId="5C5BE028" w14:textId="77777777" w:rsidR="00C43A27" w:rsidRPr="00C43A27" w:rsidRDefault="00C43A27" w:rsidP="00C43A27">
      <w:pPr>
        <w:pStyle w:val="Body"/>
        <w:numPr>
          <w:ilvl w:val="0"/>
          <w:numId w:val="36"/>
        </w:numPr>
        <w:spacing w:after="0"/>
        <w:rPr>
          <w:rFonts w:ascii="Arial" w:hAnsi="Arial" w:cs="Arial"/>
        </w:rPr>
      </w:pPr>
      <w:r w:rsidRPr="00C43A27">
        <w:rPr>
          <w:rFonts w:ascii="Arial" w:hAnsi="Arial" w:cs="Arial"/>
          <w:b/>
          <w:bCs/>
        </w:rPr>
        <w:t>Loss function:</w:t>
      </w:r>
      <w:r w:rsidRPr="00C43A27">
        <w:rPr>
          <w:rFonts w:ascii="Arial" w:hAnsi="Arial" w:cs="Arial"/>
        </w:rPr>
        <w:t> Cross-Entropy Loss for multi-class classification.</w:t>
      </w:r>
    </w:p>
    <w:p w14:paraId="4BB34CFA" w14:textId="77777777" w:rsidR="00C43A27" w:rsidRPr="00C43A27" w:rsidRDefault="00C43A27" w:rsidP="00C43A27">
      <w:pPr>
        <w:pStyle w:val="Body"/>
        <w:numPr>
          <w:ilvl w:val="0"/>
          <w:numId w:val="36"/>
        </w:numPr>
        <w:spacing w:after="0"/>
        <w:rPr>
          <w:rFonts w:ascii="Arial" w:hAnsi="Arial" w:cs="Arial"/>
        </w:rPr>
      </w:pPr>
      <w:r w:rsidRPr="00C43A27">
        <w:rPr>
          <w:rFonts w:ascii="Arial" w:hAnsi="Arial" w:cs="Arial"/>
          <w:b/>
          <w:bCs/>
        </w:rPr>
        <w:t>Batch size:</w:t>
      </w:r>
      <w:r w:rsidRPr="00C43A27">
        <w:rPr>
          <w:rFonts w:ascii="Arial" w:hAnsi="Arial" w:cs="Arial"/>
        </w:rPr>
        <w:t> 64 (samples per iteration), reduced automatically when GPU memory limits were reached.</w:t>
      </w:r>
    </w:p>
    <w:p w14:paraId="389CE29F" w14:textId="77777777" w:rsidR="00C43A27" w:rsidRPr="00C43A27" w:rsidRDefault="00C43A27" w:rsidP="00C43A27">
      <w:pPr>
        <w:pStyle w:val="Body"/>
        <w:spacing w:after="0"/>
        <w:rPr>
          <w:rFonts w:ascii="Arial" w:hAnsi="Arial" w:cs="Arial"/>
        </w:rPr>
      </w:pPr>
      <w:r w:rsidRPr="00C43A27">
        <w:rPr>
          <w:rFonts w:ascii="Arial" w:hAnsi="Arial" w:cs="Arial"/>
        </w:rPr>
        <w:t>Each training run averaged 25–30 minutes, with model checkpoints saved at each improvement in validation macro-F1 score. This setup ensured reproducible, efficient training while maintaining comparable conditions across all architectures.</w:t>
      </w:r>
    </w:p>
    <w:p w14:paraId="0625335A" w14:textId="77777777" w:rsidR="00790ADA" w:rsidRDefault="00790ADA" w:rsidP="00441B6F">
      <w:pPr>
        <w:pStyle w:val="Body"/>
        <w:spacing w:after="0"/>
        <w:rPr>
          <w:rFonts w:ascii="Arial" w:hAnsi="Arial" w:cs="Arial"/>
        </w:rPr>
      </w:pPr>
    </w:p>
    <w:p w14:paraId="647C64F3" w14:textId="35FA3F52" w:rsidR="00C43A27" w:rsidRPr="00C43A27" w:rsidRDefault="00C43A27" w:rsidP="00441B6F">
      <w:pPr>
        <w:pStyle w:val="Body"/>
        <w:spacing w:after="0"/>
        <w:rPr>
          <w:rFonts w:ascii="Arial" w:hAnsi="Arial" w:cs="Arial"/>
          <w:b/>
          <w:bCs/>
          <w:sz w:val="22"/>
          <w:szCs w:val="22"/>
        </w:rPr>
      </w:pPr>
      <w:r w:rsidRPr="00C43A27">
        <w:rPr>
          <w:rFonts w:ascii="Arial" w:hAnsi="Arial" w:cs="Arial"/>
          <w:b/>
          <w:bCs/>
          <w:sz w:val="22"/>
          <w:szCs w:val="22"/>
        </w:rPr>
        <w:t>2.5 Evaluation Metrics and Interpretability</w:t>
      </w:r>
    </w:p>
    <w:p w14:paraId="4EFBDCBE" w14:textId="77777777" w:rsidR="00C43A27" w:rsidRDefault="00C43A27" w:rsidP="00441B6F">
      <w:pPr>
        <w:pStyle w:val="Body"/>
        <w:spacing w:after="0"/>
        <w:rPr>
          <w:rFonts w:ascii="Arial" w:hAnsi="Arial" w:cs="Arial"/>
        </w:rPr>
      </w:pPr>
    </w:p>
    <w:p w14:paraId="3C6CA6B2" w14:textId="77777777" w:rsidR="00C43A27" w:rsidRPr="00C43A27" w:rsidRDefault="00C43A27" w:rsidP="00C43A27">
      <w:pPr>
        <w:pStyle w:val="Body"/>
        <w:spacing w:after="0"/>
        <w:rPr>
          <w:rFonts w:ascii="Arial" w:hAnsi="Arial" w:cs="Arial"/>
        </w:rPr>
      </w:pPr>
      <w:r w:rsidRPr="00C43A27">
        <w:rPr>
          <w:rFonts w:ascii="Arial" w:hAnsi="Arial" w:cs="Arial"/>
        </w:rPr>
        <w:t>Model performance was assessed on the </w:t>
      </w:r>
      <w:r w:rsidRPr="00C43A27">
        <w:rPr>
          <w:rFonts w:ascii="Arial" w:hAnsi="Arial" w:cs="Arial"/>
          <w:b/>
          <w:bCs/>
        </w:rPr>
        <w:t>held-out test set</w:t>
      </w:r>
      <w:r w:rsidRPr="00C43A27">
        <w:rPr>
          <w:rFonts w:ascii="Arial" w:hAnsi="Arial" w:cs="Arial"/>
        </w:rPr>
        <w:t> using the following metrics:</w:t>
      </w:r>
    </w:p>
    <w:p w14:paraId="2F43E1EB" w14:textId="77777777" w:rsidR="00C43A27" w:rsidRPr="00C43A27" w:rsidRDefault="00C43A27" w:rsidP="00C43A27">
      <w:pPr>
        <w:pStyle w:val="Body"/>
        <w:numPr>
          <w:ilvl w:val="0"/>
          <w:numId w:val="37"/>
        </w:numPr>
        <w:spacing w:after="0"/>
        <w:rPr>
          <w:rFonts w:ascii="Arial" w:hAnsi="Arial" w:cs="Arial"/>
        </w:rPr>
      </w:pPr>
      <w:r w:rsidRPr="00C43A27">
        <w:rPr>
          <w:rFonts w:ascii="Arial" w:hAnsi="Arial" w:cs="Arial"/>
          <w:b/>
          <w:bCs/>
        </w:rPr>
        <w:t>Accuracy:</w:t>
      </w:r>
      <w:r w:rsidRPr="00C43A27">
        <w:rPr>
          <w:rFonts w:ascii="Arial" w:hAnsi="Arial" w:cs="Arial"/>
        </w:rPr>
        <w:t> the percentage of correctly classified samples.</w:t>
      </w:r>
    </w:p>
    <w:p w14:paraId="5A3EB362" w14:textId="77777777" w:rsidR="00C43A27" w:rsidRPr="00C43A27" w:rsidRDefault="00C43A27" w:rsidP="00C43A27">
      <w:pPr>
        <w:pStyle w:val="Body"/>
        <w:numPr>
          <w:ilvl w:val="0"/>
          <w:numId w:val="37"/>
        </w:numPr>
        <w:spacing w:after="0"/>
        <w:rPr>
          <w:rFonts w:ascii="Arial" w:hAnsi="Arial" w:cs="Arial"/>
        </w:rPr>
      </w:pPr>
      <w:r w:rsidRPr="00C43A27">
        <w:rPr>
          <w:rFonts w:ascii="Arial" w:hAnsi="Arial" w:cs="Arial"/>
          <w:b/>
          <w:bCs/>
        </w:rPr>
        <w:lastRenderedPageBreak/>
        <w:t>Macro-averaged F1 score:</w:t>
      </w:r>
      <w:r w:rsidRPr="00C43A27">
        <w:rPr>
          <w:rFonts w:ascii="Arial" w:hAnsi="Arial" w:cs="Arial"/>
        </w:rPr>
        <w:t> harmonic mean of precision and recall across all classes, providing a balanced view under class imbalance.</w:t>
      </w:r>
    </w:p>
    <w:p w14:paraId="3274AD97" w14:textId="77777777" w:rsidR="00C43A27" w:rsidRPr="00C43A27" w:rsidRDefault="00C43A27" w:rsidP="00C43A27">
      <w:pPr>
        <w:pStyle w:val="Body"/>
        <w:numPr>
          <w:ilvl w:val="0"/>
          <w:numId w:val="37"/>
        </w:numPr>
        <w:spacing w:after="0"/>
        <w:rPr>
          <w:rFonts w:ascii="Arial" w:hAnsi="Arial" w:cs="Arial"/>
        </w:rPr>
      </w:pPr>
      <w:r w:rsidRPr="00C43A27">
        <w:rPr>
          <w:rFonts w:ascii="Arial" w:hAnsi="Arial" w:cs="Arial"/>
          <w:b/>
          <w:bCs/>
        </w:rPr>
        <w:t>Model size:</w:t>
      </w:r>
      <w:r w:rsidRPr="00C43A27">
        <w:rPr>
          <w:rFonts w:ascii="Arial" w:hAnsi="Arial" w:cs="Arial"/>
        </w:rPr>
        <w:t> total trainable parameters (in millions).</w:t>
      </w:r>
    </w:p>
    <w:p w14:paraId="41343E6A" w14:textId="77777777" w:rsidR="00C43A27" w:rsidRPr="00C43A27" w:rsidRDefault="00C43A27" w:rsidP="00C43A27">
      <w:pPr>
        <w:pStyle w:val="Body"/>
        <w:numPr>
          <w:ilvl w:val="0"/>
          <w:numId w:val="37"/>
        </w:numPr>
        <w:spacing w:after="0"/>
        <w:rPr>
          <w:rFonts w:ascii="Arial" w:hAnsi="Arial" w:cs="Arial"/>
        </w:rPr>
      </w:pPr>
      <w:r w:rsidRPr="00C43A27">
        <w:rPr>
          <w:rFonts w:ascii="Arial" w:hAnsi="Arial" w:cs="Arial"/>
          <w:b/>
          <w:bCs/>
        </w:rPr>
        <w:t>Inference speed:</w:t>
      </w:r>
      <w:r w:rsidRPr="00C43A27">
        <w:rPr>
          <w:rFonts w:ascii="Arial" w:hAnsi="Arial" w:cs="Arial"/>
        </w:rPr>
        <w:t xml:space="preserve"> frames per second (FPS) measured on GPU and CPU, reflecting </w:t>
      </w:r>
      <w:proofErr w:type="spellStart"/>
      <w:r w:rsidRPr="00C43A27">
        <w:rPr>
          <w:rFonts w:ascii="Arial" w:hAnsi="Arial" w:cs="Arial"/>
        </w:rPr>
        <w:t>deployability</w:t>
      </w:r>
      <w:proofErr w:type="spellEnd"/>
      <w:r w:rsidRPr="00C43A27">
        <w:rPr>
          <w:rFonts w:ascii="Arial" w:hAnsi="Arial" w:cs="Arial"/>
        </w:rPr>
        <w:t xml:space="preserve"> on embedded hardware.</w:t>
      </w:r>
    </w:p>
    <w:p w14:paraId="604C9D62" w14:textId="77777777" w:rsidR="00B06660" w:rsidRDefault="00B06660" w:rsidP="00C43A27">
      <w:pPr>
        <w:pStyle w:val="Body"/>
        <w:spacing w:after="0"/>
        <w:rPr>
          <w:rFonts w:ascii="Arial" w:hAnsi="Arial" w:cs="Arial"/>
        </w:rPr>
      </w:pPr>
    </w:p>
    <w:p w14:paraId="0C4B4A11" w14:textId="3D1B6DB5" w:rsidR="00C43A27" w:rsidRPr="00C43A27" w:rsidRDefault="00C43A27" w:rsidP="00C43A27">
      <w:pPr>
        <w:pStyle w:val="Body"/>
        <w:spacing w:after="0"/>
        <w:rPr>
          <w:rFonts w:ascii="Arial" w:hAnsi="Arial" w:cs="Arial"/>
        </w:rPr>
      </w:pPr>
      <w:r w:rsidRPr="00C43A27">
        <w:rPr>
          <w:rFonts w:ascii="Arial" w:hAnsi="Arial" w:cs="Arial"/>
        </w:rPr>
        <w:t>Model interpretability was evaluated using </w:t>
      </w:r>
      <w:r w:rsidRPr="00C43A27">
        <w:rPr>
          <w:rFonts w:ascii="Arial" w:hAnsi="Arial" w:cs="Arial"/>
          <w:b/>
          <w:bCs/>
        </w:rPr>
        <w:t>Gradient-weighted Class Activation Mapping (Grad-CAM)</w:t>
      </w:r>
      <w:r w:rsidRPr="00C43A27">
        <w:rPr>
          <w:rFonts w:ascii="Arial" w:hAnsi="Arial" w:cs="Arial"/>
        </w:rPr>
        <w:t> visualizations, which highlight the image regions most influential in the prediction. These activation maps were critical for verifying that models focused on symptomatic leaf areas rather than background noise, reinforcing trust in potential field deployment.</w:t>
      </w:r>
    </w:p>
    <w:p w14:paraId="32F8E7EF" w14:textId="77777777" w:rsidR="00C43A27" w:rsidRPr="00FB3A86" w:rsidRDefault="00C43A27" w:rsidP="00441B6F">
      <w:pPr>
        <w:pStyle w:val="Body"/>
        <w:spacing w:after="0"/>
        <w:rPr>
          <w:rFonts w:ascii="Arial" w:hAnsi="Arial" w:cs="Arial"/>
        </w:rPr>
      </w:pPr>
    </w:p>
    <w:p w14:paraId="5C2FB4E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088C961" w14:textId="77777777" w:rsidR="00790ADA" w:rsidRDefault="00790ADA" w:rsidP="00441B6F">
      <w:pPr>
        <w:pStyle w:val="Body"/>
        <w:spacing w:after="0"/>
        <w:rPr>
          <w:rFonts w:ascii="Arial" w:hAnsi="Arial" w:cs="Arial"/>
        </w:rPr>
      </w:pPr>
    </w:p>
    <w:p w14:paraId="3D4B2014" w14:textId="77777777" w:rsidR="00CF14EB" w:rsidRPr="00CF14EB" w:rsidRDefault="00CF14EB" w:rsidP="00CF14EB">
      <w:pPr>
        <w:pStyle w:val="Body"/>
        <w:spacing w:after="0"/>
        <w:rPr>
          <w:rFonts w:ascii="Arial" w:hAnsi="Arial" w:cs="Arial"/>
          <w:b/>
          <w:bCs/>
          <w:sz w:val="22"/>
          <w:szCs w:val="22"/>
        </w:rPr>
      </w:pPr>
      <w:r w:rsidRPr="00CF14EB">
        <w:rPr>
          <w:rFonts w:ascii="Arial" w:hAnsi="Arial" w:cs="Arial"/>
          <w:b/>
          <w:bCs/>
          <w:sz w:val="22"/>
          <w:szCs w:val="22"/>
        </w:rPr>
        <w:t>3.1 Overall Performance</w:t>
      </w:r>
    </w:p>
    <w:p w14:paraId="16124185" w14:textId="77777777" w:rsidR="00CF14EB" w:rsidRDefault="00CF14EB" w:rsidP="00CF14EB">
      <w:pPr>
        <w:pStyle w:val="Body"/>
        <w:spacing w:after="0"/>
        <w:rPr>
          <w:rFonts w:ascii="Arial" w:hAnsi="Arial" w:cs="Arial"/>
        </w:rPr>
      </w:pPr>
    </w:p>
    <w:p w14:paraId="7D5D57DD" w14:textId="0EF2A385" w:rsidR="008C0D0D" w:rsidRDefault="00C43A27" w:rsidP="00441B6F">
      <w:pPr>
        <w:tabs>
          <w:tab w:val="left" w:pos="1080"/>
        </w:tabs>
        <w:jc w:val="both"/>
        <w:rPr>
          <w:rFonts w:ascii="Arial" w:hAnsi="Arial"/>
          <w:b/>
        </w:rPr>
      </w:pPr>
      <w:r w:rsidRPr="00C43A27">
        <w:rPr>
          <w:rFonts w:ascii="Arial" w:hAnsi="Arial" w:cs="Arial"/>
        </w:rPr>
        <w:t>The three benchmarked models</w:t>
      </w:r>
      <w:r w:rsidR="00807EB4">
        <w:rPr>
          <w:rFonts w:ascii="Arial" w:hAnsi="Arial" w:cs="Arial"/>
        </w:rPr>
        <w:t xml:space="preserve"> namely: </w:t>
      </w:r>
      <w:r w:rsidRPr="00C43A27">
        <w:rPr>
          <w:rFonts w:ascii="Arial" w:hAnsi="Arial" w:cs="Arial"/>
          <w:b/>
          <w:bCs/>
        </w:rPr>
        <w:t>EfficientNet-Lite0</w:t>
      </w:r>
      <w:r w:rsidRPr="00C43A27">
        <w:rPr>
          <w:rFonts w:ascii="Arial" w:hAnsi="Arial" w:cs="Arial"/>
        </w:rPr>
        <w:t>, </w:t>
      </w:r>
      <w:r w:rsidRPr="00C43A27">
        <w:rPr>
          <w:rFonts w:ascii="Arial" w:hAnsi="Arial" w:cs="Arial"/>
          <w:b/>
          <w:bCs/>
        </w:rPr>
        <w:t>MobileNetV3-Large</w:t>
      </w:r>
      <w:r w:rsidRPr="00C43A27">
        <w:rPr>
          <w:rFonts w:ascii="Arial" w:hAnsi="Arial" w:cs="Arial"/>
        </w:rPr>
        <w:t>, and </w:t>
      </w:r>
      <w:r w:rsidRPr="00C43A27">
        <w:rPr>
          <w:rFonts w:ascii="Arial" w:hAnsi="Arial" w:cs="Arial"/>
          <w:b/>
          <w:bCs/>
        </w:rPr>
        <w:t>ResNet18</w:t>
      </w:r>
      <w:r w:rsidR="00807EB4">
        <w:rPr>
          <w:rFonts w:ascii="Arial" w:hAnsi="Arial" w:cs="Arial"/>
        </w:rPr>
        <w:t xml:space="preserve">, </w:t>
      </w:r>
      <w:r w:rsidRPr="00C43A27">
        <w:rPr>
          <w:rFonts w:ascii="Arial" w:hAnsi="Arial" w:cs="Arial"/>
        </w:rPr>
        <w:t>achieved competitive results on the Cassava Leaf Disease dataset.</w:t>
      </w:r>
      <w:r w:rsidRPr="00C43A27">
        <w:rPr>
          <w:rFonts w:ascii="Arial" w:hAnsi="Arial" w:cs="Arial"/>
        </w:rPr>
        <w:br/>
        <w:t>Performance metrics are summarized in </w:t>
      </w:r>
      <w:r w:rsidRPr="00C43A27">
        <w:rPr>
          <w:rFonts w:ascii="Arial" w:hAnsi="Arial" w:cs="Arial"/>
          <w:b/>
          <w:bCs/>
        </w:rPr>
        <w:t>Table 1</w:t>
      </w:r>
      <w:r w:rsidRPr="00C43A27">
        <w:rPr>
          <w:rFonts w:ascii="Arial" w:hAnsi="Arial" w:cs="Arial"/>
        </w:rPr>
        <w:t>, including validation macro-F1, test accuracy, parameter size, and inference speed (FPS).</w:t>
      </w:r>
    </w:p>
    <w:p w14:paraId="6BB5ECBF" w14:textId="77777777" w:rsidR="008C0D0D" w:rsidRDefault="008C0D0D" w:rsidP="00441B6F">
      <w:pPr>
        <w:tabs>
          <w:tab w:val="left" w:pos="1080"/>
        </w:tabs>
        <w:jc w:val="both"/>
        <w:rPr>
          <w:rFonts w:ascii="Arial" w:hAnsi="Arial"/>
          <w:b/>
        </w:rPr>
      </w:pPr>
    </w:p>
    <w:p w14:paraId="3CAB51D9" w14:textId="5AFED5CF"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t>P</w:t>
      </w:r>
      <w:r w:rsidR="00CF14EB">
        <w:rPr>
          <w:rFonts w:ascii="Arial" w:hAnsi="Arial"/>
          <w:b/>
        </w:rPr>
        <w:t>erformance comparison of EfficientNet-Lite0, MobileNetV3-Large and ResNet18 on cassava leaf disease dataset</w:t>
      </w:r>
    </w:p>
    <w:p w14:paraId="136FB68B" w14:textId="77777777" w:rsidR="00863BD3" w:rsidRDefault="00863BD3" w:rsidP="00441B6F">
      <w:pPr>
        <w:tabs>
          <w:tab w:val="left" w:pos="1080"/>
        </w:tabs>
        <w:jc w:val="both"/>
        <w:rPr>
          <w:rFonts w:ascii="Arial" w:hAnsi="Arial"/>
          <w:b/>
        </w:rPr>
      </w:pPr>
    </w:p>
    <w:tbl>
      <w:tblPr>
        <w:tblStyle w:val="ListTable2-Accent1"/>
        <w:tblW w:w="0" w:type="auto"/>
        <w:tblLook w:val="04A0" w:firstRow="1" w:lastRow="0" w:firstColumn="1" w:lastColumn="0" w:noHBand="0" w:noVBand="1"/>
      </w:tblPr>
      <w:tblGrid>
        <w:gridCol w:w="1466"/>
        <w:gridCol w:w="805"/>
        <w:gridCol w:w="1024"/>
        <w:gridCol w:w="1029"/>
        <w:gridCol w:w="828"/>
        <w:gridCol w:w="1211"/>
        <w:gridCol w:w="1037"/>
        <w:gridCol w:w="1024"/>
      </w:tblGrid>
      <w:tr w:rsidR="00CF14EB" w14:paraId="32D94BF0" w14:textId="77777777" w:rsidTr="008C0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14:paraId="3E0CD421" w14:textId="5E0537EE" w:rsidR="00CF14EB" w:rsidRPr="00CF14EB" w:rsidRDefault="00CF14EB" w:rsidP="008C0D0D">
            <w:pPr>
              <w:tabs>
                <w:tab w:val="left" w:pos="1080"/>
              </w:tabs>
              <w:jc w:val="center"/>
              <w:rPr>
                <w:rFonts w:ascii="Arial" w:hAnsi="Arial"/>
                <w:bCs w:val="0"/>
              </w:rPr>
            </w:pPr>
            <w:r>
              <w:rPr>
                <w:rFonts w:ascii="Arial" w:hAnsi="Arial"/>
                <w:b w:val="0"/>
              </w:rPr>
              <w:t>Model</w:t>
            </w:r>
          </w:p>
        </w:tc>
        <w:tc>
          <w:tcPr>
            <w:tcW w:w="805" w:type="dxa"/>
          </w:tcPr>
          <w:p w14:paraId="0D32D108" w14:textId="4CFE2C77"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Family</w:t>
            </w:r>
          </w:p>
        </w:tc>
        <w:tc>
          <w:tcPr>
            <w:tcW w:w="1024" w:type="dxa"/>
          </w:tcPr>
          <w:p w14:paraId="7189C79E" w14:textId="43CE1C86"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Best Epoch</w:t>
            </w:r>
          </w:p>
        </w:tc>
        <w:tc>
          <w:tcPr>
            <w:tcW w:w="1029" w:type="dxa"/>
          </w:tcPr>
          <w:p w14:paraId="4DBBDC94" w14:textId="17143B6D"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Val Macro-F1</w:t>
            </w:r>
          </w:p>
        </w:tc>
        <w:tc>
          <w:tcPr>
            <w:tcW w:w="828" w:type="dxa"/>
          </w:tcPr>
          <w:p w14:paraId="3B09EE10" w14:textId="5FEFD96A"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Test Acc</w:t>
            </w:r>
          </w:p>
        </w:tc>
        <w:tc>
          <w:tcPr>
            <w:tcW w:w="1211" w:type="dxa"/>
          </w:tcPr>
          <w:p w14:paraId="06FE9C8E" w14:textId="636AD863"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Test Macro-F1</w:t>
            </w:r>
          </w:p>
        </w:tc>
        <w:tc>
          <w:tcPr>
            <w:tcW w:w="1037" w:type="dxa"/>
          </w:tcPr>
          <w:p w14:paraId="70C8A4A9" w14:textId="63F5F60E"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Params (M)</w:t>
            </w:r>
          </w:p>
        </w:tc>
        <w:tc>
          <w:tcPr>
            <w:tcW w:w="1024" w:type="dxa"/>
          </w:tcPr>
          <w:p w14:paraId="5C61E69F" w14:textId="41D14137" w:rsidR="00CF14EB" w:rsidRDefault="00CF14EB" w:rsidP="008C0D0D">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b w:val="0"/>
              </w:rPr>
            </w:pPr>
            <w:r>
              <w:rPr>
                <w:rFonts w:ascii="Arial" w:hAnsi="Arial"/>
                <w:b w:val="0"/>
              </w:rPr>
              <w:t>FPS (GPU)</w:t>
            </w:r>
          </w:p>
        </w:tc>
      </w:tr>
      <w:tr w:rsidR="00CF14EB" w14:paraId="13DDFE97" w14:textId="77777777" w:rsidTr="008C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14:paraId="5542F86C" w14:textId="0E630F19" w:rsidR="00CF14EB" w:rsidRDefault="00CF14EB" w:rsidP="008C0D0D">
            <w:pPr>
              <w:tabs>
                <w:tab w:val="left" w:pos="1080"/>
              </w:tabs>
              <w:jc w:val="center"/>
              <w:rPr>
                <w:rFonts w:ascii="Arial" w:hAnsi="Arial"/>
                <w:b w:val="0"/>
              </w:rPr>
            </w:pPr>
            <w:r>
              <w:rPr>
                <w:rFonts w:ascii="Arial" w:hAnsi="Arial"/>
                <w:b w:val="0"/>
              </w:rPr>
              <w:t>MobileNetV3-Large</w:t>
            </w:r>
          </w:p>
        </w:tc>
        <w:tc>
          <w:tcPr>
            <w:tcW w:w="805" w:type="dxa"/>
          </w:tcPr>
          <w:p w14:paraId="054136F5" w14:textId="141FFD8B"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Light</w:t>
            </w:r>
          </w:p>
        </w:tc>
        <w:tc>
          <w:tcPr>
            <w:tcW w:w="1024" w:type="dxa"/>
          </w:tcPr>
          <w:p w14:paraId="31E601D0" w14:textId="2A4E7612"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9</w:t>
            </w:r>
          </w:p>
        </w:tc>
        <w:tc>
          <w:tcPr>
            <w:tcW w:w="1029" w:type="dxa"/>
          </w:tcPr>
          <w:p w14:paraId="5FE053DD" w14:textId="58266B10"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0.7370</w:t>
            </w:r>
          </w:p>
        </w:tc>
        <w:tc>
          <w:tcPr>
            <w:tcW w:w="828" w:type="dxa"/>
          </w:tcPr>
          <w:p w14:paraId="3BFE342E" w14:textId="5E72E153"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0.8355</w:t>
            </w:r>
          </w:p>
        </w:tc>
        <w:tc>
          <w:tcPr>
            <w:tcW w:w="1211" w:type="dxa"/>
          </w:tcPr>
          <w:p w14:paraId="22249BF5" w14:textId="1B2C319F"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0.7351</w:t>
            </w:r>
          </w:p>
        </w:tc>
        <w:tc>
          <w:tcPr>
            <w:tcW w:w="1037" w:type="dxa"/>
          </w:tcPr>
          <w:p w14:paraId="717FD846" w14:textId="43CC1013"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4.21</w:t>
            </w:r>
          </w:p>
        </w:tc>
        <w:tc>
          <w:tcPr>
            <w:tcW w:w="1024" w:type="dxa"/>
          </w:tcPr>
          <w:p w14:paraId="5098E034" w14:textId="1B575605" w:rsidR="00CF14EB" w:rsidRDefault="00CF14EB"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108.35</w:t>
            </w:r>
          </w:p>
        </w:tc>
      </w:tr>
      <w:tr w:rsidR="00CF14EB" w14:paraId="1B372D01" w14:textId="77777777" w:rsidTr="008C0D0D">
        <w:tc>
          <w:tcPr>
            <w:cnfStyle w:val="001000000000" w:firstRow="0" w:lastRow="0" w:firstColumn="1" w:lastColumn="0" w:oddVBand="0" w:evenVBand="0" w:oddHBand="0" w:evenHBand="0" w:firstRowFirstColumn="0" w:firstRowLastColumn="0" w:lastRowFirstColumn="0" w:lastRowLastColumn="0"/>
            <w:tcW w:w="1466" w:type="dxa"/>
          </w:tcPr>
          <w:p w14:paraId="467C9636" w14:textId="44113990" w:rsidR="00CF14EB" w:rsidRDefault="00CF14EB" w:rsidP="008C0D0D">
            <w:pPr>
              <w:tabs>
                <w:tab w:val="left" w:pos="1080"/>
              </w:tabs>
              <w:jc w:val="center"/>
              <w:rPr>
                <w:rFonts w:ascii="Arial" w:hAnsi="Arial"/>
                <w:b w:val="0"/>
              </w:rPr>
            </w:pPr>
            <w:r>
              <w:rPr>
                <w:rFonts w:ascii="Arial" w:hAnsi="Arial"/>
                <w:b w:val="0"/>
              </w:rPr>
              <w:t>EfficientNet-Lite0</w:t>
            </w:r>
          </w:p>
        </w:tc>
        <w:tc>
          <w:tcPr>
            <w:tcW w:w="805" w:type="dxa"/>
          </w:tcPr>
          <w:p w14:paraId="349B67AA" w14:textId="58B78C40" w:rsidR="00CF14EB" w:rsidRDefault="00CF14EB"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Light</w:t>
            </w:r>
          </w:p>
        </w:tc>
        <w:tc>
          <w:tcPr>
            <w:tcW w:w="1024" w:type="dxa"/>
          </w:tcPr>
          <w:p w14:paraId="48E4BAA0" w14:textId="148C59C1" w:rsidR="00CF14EB" w:rsidRDefault="00CF14EB"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4</w:t>
            </w:r>
          </w:p>
        </w:tc>
        <w:tc>
          <w:tcPr>
            <w:tcW w:w="1029" w:type="dxa"/>
          </w:tcPr>
          <w:p w14:paraId="09D86C1D" w14:textId="3057FC06"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0.7342</w:t>
            </w:r>
          </w:p>
        </w:tc>
        <w:tc>
          <w:tcPr>
            <w:tcW w:w="828" w:type="dxa"/>
          </w:tcPr>
          <w:p w14:paraId="4EB83BCC" w14:textId="6ECAEB24"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0.8433</w:t>
            </w:r>
          </w:p>
        </w:tc>
        <w:tc>
          <w:tcPr>
            <w:tcW w:w="1211" w:type="dxa"/>
          </w:tcPr>
          <w:p w14:paraId="0CDAE1D8" w14:textId="0D83CE18"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0.7435</w:t>
            </w:r>
          </w:p>
        </w:tc>
        <w:tc>
          <w:tcPr>
            <w:tcW w:w="1037" w:type="dxa"/>
          </w:tcPr>
          <w:p w14:paraId="4416E20D" w14:textId="48D62A7C"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3.38</w:t>
            </w:r>
          </w:p>
        </w:tc>
        <w:tc>
          <w:tcPr>
            <w:tcW w:w="1024" w:type="dxa"/>
          </w:tcPr>
          <w:p w14:paraId="3CEAEA9C" w14:textId="2B246AAB" w:rsidR="00CF14EB" w:rsidRDefault="008C0D0D" w:rsidP="008C0D0D">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123.26</w:t>
            </w:r>
          </w:p>
        </w:tc>
      </w:tr>
      <w:tr w:rsidR="00CF14EB" w14:paraId="6C2B523A" w14:textId="77777777" w:rsidTr="008C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14:paraId="2EC63A09" w14:textId="2BCE3B44" w:rsidR="00CF14EB" w:rsidRDefault="008C0D0D" w:rsidP="008C0D0D">
            <w:pPr>
              <w:tabs>
                <w:tab w:val="left" w:pos="1080"/>
              </w:tabs>
              <w:jc w:val="center"/>
              <w:rPr>
                <w:rFonts w:ascii="Arial" w:hAnsi="Arial"/>
                <w:b w:val="0"/>
              </w:rPr>
            </w:pPr>
            <w:r>
              <w:rPr>
                <w:rFonts w:ascii="Arial" w:hAnsi="Arial"/>
                <w:b w:val="0"/>
              </w:rPr>
              <w:t>ResNet18</w:t>
            </w:r>
          </w:p>
        </w:tc>
        <w:tc>
          <w:tcPr>
            <w:tcW w:w="805" w:type="dxa"/>
          </w:tcPr>
          <w:p w14:paraId="05AD275E" w14:textId="78ACA7F4"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Light</w:t>
            </w:r>
          </w:p>
        </w:tc>
        <w:tc>
          <w:tcPr>
            <w:tcW w:w="1024" w:type="dxa"/>
          </w:tcPr>
          <w:p w14:paraId="5ECBE82F" w14:textId="37D440A5"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13</w:t>
            </w:r>
          </w:p>
        </w:tc>
        <w:tc>
          <w:tcPr>
            <w:tcW w:w="1029" w:type="dxa"/>
          </w:tcPr>
          <w:p w14:paraId="4F974544" w14:textId="747BE574"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0.7488</w:t>
            </w:r>
          </w:p>
        </w:tc>
        <w:tc>
          <w:tcPr>
            <w:tcW w:w="828" w:type="dxa"/>
          </w:tcPr>
          <w:p w14:paraId="794914A5" w14:textId="3AF5F37B"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0.8529</w:t>
            </w:r>
          </w:p>
        </w:tc>
        <w:tc>
          <w:tcPr>
            <w:tcW w:w="1211" w:type="dxa"/>
          </w:tcPr>
          <w:p w14:paraId="03AA0112" w14:textId="0F51A6BE"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0.7569</w:t>
            </w:r>
          </w:p>
        </w:tc>
        <w:tc>
          <w:tcPr>
            <w:tcW w:w="1037" w:type="dxa"/>
          </w:tcPr>
          <w:p w14:paraId="2BF7BE12" w14:textId="24249949"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11.18</w:t>
            </w:r>
          </w:p>
        </w:tc>
        <w:tc>
          <w:tcPr>
            <w:tcW w:w="1024" w:type="dxa"/>
          </w:tcPr>
          <w:p w14:paraId="5A438AA9" w14:textId="0AB05F2B" w:rsidR="00CF14EB" w:rsidRDefault="008C0D0D" w:rsidP="008C0D0D">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106.28</w:t>
            </w:r>
          </w:p>
        </w:tc>
      </w:tr>
    </w:tbl>
    <w:p w14:paraId="1EF42FB2" w14:textId="77777777" w:rsidR="008C0D0D" w:rsidRDefault="008C0D0D" w:rsidP="008C0D0D">
      <w:pPr>
        <w:pStyle w:val="Body"/>
        <w:rPr>
          <w:rFonts w:ascii="Arial" w:hAnsi="Arial" w:cs="Arial"/>
        </w:rPr>
      </w:pPr>
    </w:p>
    <w:p w14:paraId="5464855A" w14:textId="77777777" w:rsidR="00C43A27" w:rsidRPr="00C43A27" w:rsidRDefault="00C43A27" w:rsidP="00C43A27">
      <w:pPr>
        <w:pStyle w:val="Body"/>
        <w:spacing w:after="0"/>
        <w:rPr>
          <w:rFonts w:ascii="Arial" w:hAnsi="Arial" w:cs="Arial"/>
        </w:rPr>
      </w:pPr>
      <w:r w:rsidRPr="00C43A27">
        <w:rPr>
          <w:rFonts w:ascii="Arial" w:hAnsi="Arial" w:cs="Arial"/>
          <w:b/>
          <w:bCs/>
        </w:rPr>
        <w:t>ResNet18</w:t>
      </w:r>
      <w:r w:rsidRPr="00C43A27">
        <w:rPr>
          <w:rFonts w:ascii="Arial" w:hAnsi="Arial" w:cs="Arial"/>
        </w:rPr>
        <w:t> attained the highest macro-F1 (0.757) and accuracy (85.3 %), confirming its strong predictive capability. </w:t>
      </w:r>
      <w:r w:rsidRPr="00C43A27">
        <w:rPr>
          <w:rFonts w:ascii="Arial" w:hAnsi="Arial" w:cs="Arial"/>
          <w:b/>
          <w:bCs/>
        </w:rPr>
        <w:t>EfficientNet-Lite0</w:t>
      </w:r>
      <w:r w:rsidRPr="00C43A27">
        <w:rPr>
          <w:rFonts w:ascii="Arial" w:hAnsi="Arial" w:cs="Arial"/>
        </w:rPr>
        <w:t> closely followed with a macro-F1 of 0.744 and demonstrated a three-fold reduction in parameter count relative to ResNet18. </w:t>
      </w:r>
      <w:r w:rsidRPr="00C43A27">
        <w:rPr>
          <w:rFonts w:ascii="Arial" w:hAnsi="Arial" w:cs="Arial"/>
          <w:b/>
          <w:bCs/>
        </w:rPr>
        <w:t>MobileNetV3-Large</w:t>
      </w:r>
      <w:r w:rsidRPr="00C43A27">
        <w:rPr>
          <w:rFonts w:ascii="Arial" w:hAnsi="Arial" w:cs="Arial"/>
        </w:rPr>
        <w:t> showed slightly lower predictive accuracy but achieved a notably high inference speed (108 FPS), underlining its computational efficiency for real-time edge deployment.</w:t>
      </w:r>
    </w:p>
    <w:p w14:paraId="2F5CA54A" w14:textId="77777777" w:rsidR="00C43A27" w:rsidRPr="00C43A27" w:rsidRDefault="00C43A27" w:rsidP="00C43A27">
      <w:pPr>
        <w:pStyle w:val="Body"/>
        <w:spacing w:after="0"/>
        <w:rPr>
          <w:rFonts w:ascii="Arial" w:hAnsi="Arial" w:cs="Arial"/>
        </w:rPr>
      </w:pPr>
      <w:r w:rsidRPr="00C43A27">
        <w:rPr>
          <w:rFonts w:ascii="Arial" w:hAnsi="Arial" w:cs="Arial"/>
        </w:rPr>
        <w:t>Overall, the results illustrate the expected trade-off between </w:t>
      </w:r>
      <w:r w:rsidRPr="00C43A27">
        <w:rPr>
          <w:rFonts w:ascii="Arial" w:hAnsi="Arial" w:cs="Arial"/>
          <w:b/>
          <w:bCs/>
        </w:rPr>
        <w:t>model complexity and efficiency</w:t>
      </w:r>
      <w:r w:rsidRPr="00C43A27">
        <w:rPr>
          <w:rFonts w:ascii="Arial" w:hAnsi="Arial" w:cs="Arial"/>
        </w:rPr>
        <w:t>: heavier architectures yield marginally higher accuracy, while lightweight ones deliver comparable performance with substantially reduced resource requirements. For robotics and IoT deployments where power and memory are limited, </w:t>
      </w:r>
      <w:r w:rsidRPr="00C43A27">
        <w:rPr>
          <w:rFonts w:ascii="Arial" w:hAnsi="Arial" w:cs="Arial"/>
          <w:b/>
          <w:bCs/>
        </w:rPr>
        <w:t>EfficientNet-Lite0</w:t>
      </w:r>
      <w:r w:rsidRPr="00C43A27">
        <w:rPr>
          <w:rFonts w:ascii="Arial" w:hAnsi="Arial" w:cs="Arial"/>
        </w:rPr>
        <w:t> offers a particularly attractive balance.</w:t>
      </w:r>
    </w:p>
    <w:p w14:paraId="359D4023" w14:textId="77777777" w:rsidR="00C43A27" w:rsidRDefault="00C43A27" w:rsidP="008C0D0D">
      <w:pPr>
        <w:pStyle w:val="Body"/>
        <w:spacing w:after="0"/>
        <w:rPr>
          <w:rFonts w:ascii="Arial" w:hAnsi="Arial" w:cs="Arial"/>
          <w:b/>
          <w:bCs/>
          <w:sz w:val="22"/>
          <w:szCs w:val="22"/>
        </w:rPr>
      </w:pPr>
    </w:p>
    <w:p w14:paraId="64DCF2AE" w14:textId="2B3F4741" w:rsidR="008C0D0D" w:rsidRPr="008C0D0D" w:rsidRDefault="008C0D0D" w:rsidP="008C0D0D">
      <w:pPr>
        <w:pStyle w:val="Body"/>
        <w:spacing w:after="0"/>
        <w:rPr>
          <w:rFonts w:ascii="Arial" w:hAnsi="Arial" w:cs="Arial"/>
          <w:b/>
          <w:bCs/>
          <w:sz w:val="22"/>
          <w:szCs w:val="22"/>
        </w:rPr>
      </w:pPr>
      <w:r w:rsidRPr="008C0D0D">
        <w:rPr>
          <w:rFonts w:ascii="Arial" w:hAnsi="Arial" w:cs="Arial"/>
          <w:b/>
          <w:bCs/>
          <w:sz w:val="22"/>
          <w:szCs w:val="22"/>
        </w:rPr>
        <w:t>3.2 Confusion Matrix Analysis</w:t>
      </w:r>
    </w:p>
    <w:p w14:paraId="1FD0A3A9" w14:textId="77777777" w:rsidR="008C0D0D" w:rsidRDefault="008C0D0D" w:rsidP="00807EB4">
      <w:pPr>
        <w:pStyle w:val="Body"/>
        <w:spacing w:after="0"/>
        <w:jc w:val="left"/>
        <w:rPr>
          <w:rFonts w:ascii="Arial" w:hAnsi="Arial" w:cs="Arial"/>
        </w:rPr>
      </w:pPr>
    </w:p>
    <w:p w14:paraId="37250CF3" w14:textId="1F54F866" w:rsidR="00807EB4" w:rsidRDefault="00C43A27" w:rsidP="00807EB4">
      <w:pPr>
        <w:pStyle w:val="Body"/>
        <w:spacing w:after="0"/>
        <w:rPr>
          <w:rFonts w:ascii="Arial" w:hAnsi="Arial" w:cs="Arial"/>
        </w:rPr>
      </w:pPr>
      <w:r w:rsidRPr="00C43A27">
        <w:rPr>
          <w:rFonts w:ascii="Arial" w:hAnsi="Arial" w:cs="Arial"/>
        </w:rPr>
        <w:t>Class-level performance of the best-performing model (</w:t>
      </w:r>
      <w:r w:rsidRPr="00C43A27">
        <w:rPr>
          <w:rFonts w:ascii="Arial" w:hAnsi="Arial" w:cs="Arial"/>
          <w:b/>
          <w:bCs/>
        </w:rPr>
        <w:t>ResNet18</w:t>
      </w:r>
      <w:r w:rsidRPr="00C43A27">
        <w:rPr>
          <w:rFonts w:ascii="Arial" w:hAnsi="Arial" w:cs="Arial"/>
        </w:rPr>
        <w:t>) is visualized in </w:t>
      </w:r>
      <w:r w:rsidRPr="00C43A27">
        <w:rPr>
          <w:rFonts w:ascii="Arial" w:hAnsi="Arial" w:cs="Arial"/>
          <w:b/>
          <w:bCs/>
        </w:rPr>
        <w:t>Figure 1</w:t>
      </w:r>
      <w:r w:rsidRPr="00C43A27">
        <w:rPr>
          <w:rFonts w:ascii="Arial" w:hAnsi="Arial" w:cs="Arial"/>
        </w:rPr>
        <w:t>. Each axis corresponds to the true and predicted classes</w:t>
      </w:r>
      <w:r w:rsidR="00807EB4">
        <w:rPr>
          <w:rFonts w:ascii="Arial" w:hAnsi="Arial" w:cs="Arial"/>
        </w:rPr>
        <w:t xml:space="preserve">: </w:t>
      </w:r>
      <w:r w:rsidRPr="00C43A27">
        <w:rPr>
          <w:rFonts w:ascii="Arial" w:hAnsi="Arial" w:cs="Arial"/>
        </w:rPr>
        <w:t>0 = CMD, 1 = CBSD, 2 = CGM, 3 = Bacterial Blight, 4 = Healthy.</w:t>
      </w:r>
    </w:p>
    <w:p w14:paraId="32D683F7" w14:textId="46CCBABF" w:rsidR="00376BBE" w:rsidRDefault="00C43A27" w:rsidP="00807EB4">
      <w:pPr>
        <w:pStyle w:val="Body"/>
        <w:spacing w:after="0"/>
        <w:rPr>
          <w:rFonts w:ascii="Arial" w:hAnsi="Arial" w:cs="Arial"/>
        </w:rPr>
      </w:pPr>
      <w:r w:rsidRPr="00C43A27">
        <w:rPr>
          <w:rFonts w:ascii="Arial" w:hAnsi="Arial" w:cs="Arial"/>
        </w:rPr>
        <w:t xml:space="preserve">The matrix shows that CMD (class 0) and Bacterial Blight (class 3) are most accurately classified, consistent with their larger representation in the training data. Misclassifications </w:t>
      </w:r>
      <w:r w:rsidRPr="00C43A27">
        <w:rPr>
          <w:rFonts w:ascii="Arial" w:hAnsi="Arial" w:cs="Arial"/>
        </w:rPr>
        <w:lastRenderedPageBreak/>
        <w:t>mainly occur among morphologically similar diseases such as CBSD and CGM, whose lesion patterns overlap under variable lighting conditions.</w:t>
      </w:r>
    </w:p>
    <w:p w14:paraId="6A917850" w14:textId="77777777" w:rsidR="00376BBE" w:rsidRDefault="00376BBE" w:rsidP="00441B6F">
      <w:pPr>
        <w:pStyle w:val="Body"/>
        <w:spacing w:after="0"/>
        <w:rPr>
          <w:rFonts w:ascii="Arial" w:hAnsi="Arial" w:cs="Arial"/>
        </w:rPr>
      </w:pPr>
    </w:p>
    <w:p w14:paraId="69C1903E" w14:textId="1E6B977C" w:rsidR="00927834" w:rsidRDefault="008C0D0D" w:rsidP="00441B6F">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209F3E80" wp14:editId="3AEAFC0C">
            <wp:extent cx="4533900" cy="3836249"/>
            <wp:effectExtent l="0" t="0" r="0" b="0"/>
            <wp:docPr id="813476713" name="Picture 1" descr="A chart of a confused matri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76713" name="Picture 1" descr="A chart of a confused matrix&#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92348" cy="3885704"/>
                    </a:xfrm>
                    <a:prstGeom prst="rect">
                      <a:avLst/>
                    </a:prstGeom>
                  </pic:spPr>
                </pic:pic>
              </a:graphicData>
            </a:graphic>
          </wp:inline>
        </w:drawing>
      </w:r>
    </w:p>
    <w:p w14:paraId="41C78C0A" w14:textId="77777777" w:rsidR="00927834" w:rsidRDefault="00927834" w:rsidP="00441B6F">
      <w:pPr>
        <w:autoSpaceDE w:val="0"/>
        <w:autoSpaceDN w:val="0"/>
        <w:adjustRightInd w:val="0"/>
        <w:jc w:val="both"/>
        <w:rPr>
          <w:rFonts w:ascii="Arial" w:hAnsi="Arial" w:cs="Arial"/>
          <w:b/>
          <w:bCs/>
          <w:szCs w:val="22"/>
        </w:rPr>
      </w:pPr>
    </w:p>
    <w:p w14:paraId="1F543C98" w14:textId="6E7B8970"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8C0D0D">
        <w:rPr>
          <w:rFonts w:ascii="Arial" w:hAnsi="Arial" w:cs="Arial"/>
          <w:b/>
          <w:bCs/>
          <w:szCs w:val="22"/>
        </w:rPr>
        <w:t>Confusion matrix of ResNet18 (best-performing model) on the cassava test dataset.</w:t>
      </w:r>
    </w:p>
    <w:p w14:paraId="3587FEC3" w14:textId="77777777" w:rsidR="008C0D0D" w:rsidRDefault="008C0D0D" w:rsidP="008C0D0D">
      <w:pPr>
        <w:pStyle w:val="Body"/>
        <w:spacing w:after="0"/>
        <w:rPr>
          <w:rFonts w:ascii="Arial" w:hAnsi="Arial" w:cs="Arial"/>
        </w:rPr>
      </w:pPr>
    </w:p>
    <w:p w14:paraId="34A5923A" w14:textId="60D2C631" w:rsidR="00863BD3" w:rsidRDefault="00C43A27" w:rsidP="00441B6F">
      <w:pPr>
        <w:pStyle w:val="Body"/>
        <w:spacing w:after="0"/>
        <w:rPr>
          <w:rFonts w:ascii="Arial" w:hAnsi="Arial" w:cs="Arial"/>
        </w:rPr>
      </w:pPr>
      <w:r w:rsidRPr="00C43A27">
        <w:rPr>
          <w:rFonts w:ascii="Arial" w:hAnsi="Arial" w:cs="Arial"/>
        </w:rPr>
        <w:t>Although the network achieved high global accuracy, the confusion matrix reveals minor sensitivity gaps for minority classes, particularly </w:t>
      </w:r>
      <w:r w:rsidRPr="00C43A27">
        <w:rPr>
          <w:rFonts w:ascii="Arial" w:hAnsi="Arial" w:cs="Arial"/>
          <w:b/>
          <w:bCs/>
        </w:rPr>
        <w:t>Cassava Green Mottle</w:t>
      </w:r>
      <w:r w:rsidRPr="00C43A27">
        <w:rPr>
          <w:rFonts w:ascii="Arial" w:hAnsi="Arial" w:cs="Arial"/>
        </w:rPr>
        <w:t>. These disparities stem from class imbalance in the dataset. Future work should employ </w:t>
      </w:r>
      <w:r w:rsidRPr="00C43A27">
        <w:rPr>
          <w:rFonts w:ascii="Arial" w:hAnsi="Arial" w:cs="Arial"/>
          <w:b/>
          <w:bCs/>
        </w:rPr>
        <w:t>class-weighting</w:t>
      </w:r>
      <w:r w:rsidRPr="00C43A27">
        <w:rPr>
          <w:rFonts w:ascii="Arial" w:hAnsi="Arial" w:cs="Arial"/>
        </w:rPr>
        <w:t>, </w:t>
      </w:r>
      <w:r w:rsidRPr="00C43A27">
        <w:rPr>
          <w:rFonts w:ascii="Arial" w:hAnsi="Arial" w:cs="Arial"/>
          <w:b/>
          <w:bCs/>
        </w:rPr>
        <w:t>data-resampling</w:t>
      </w:r>
      <w:r w:rsidRPr="00C43A27">
        <w:rPr>
          <w:rFonts w:ascii="Arial" w:hAnsi="Arial" w:cs="Arial"/>
        </w:rPr>
        <w:t>, or </w:t>
      </w:r>
      <w:r w:rsidRPr="00C43A27">
        <w:rPr>
          <w:rFonts w:ascii="Arial" w:hAnsi="Arial" w:cs="Arial"/>
          <w:b/>
          <w:bCs/>
        </w:rPr>
        <w:t>synthetic augmentation</w:t>
      </w:r>
      <w:r w:rsidRPr="00C43A27">
        <w:rPr>
          <w:rFonts w:ascii="Arial" w:hAnsi="Arial" w:cs="Arial"/>
        </w:rPr>
        <w:t> to enhance recall for under-represented categories. Addressing imbalance will be essential for field robustness, where disease prevalence can vary seasonally and geographically.</w:t>
      </w:r>
    </w:p>
    <w:p w14:paraId="1AF4D28C" w14:textId="77777777" w:rsidR="008C0D0D" w:rsidRPr="00FB3A86" w:rsidRDefault="008C0D0D" w:rsidP="00441B6F">
      <w:pPr>
        <w:pStyle w:val="Body"/>
        <w:spacing w:after="0"/>
        <w:rPr>
          <w:rFonts w:ascii="Arial" w:hAnsi="Arial" w:cs="Arial"/>
        </w:rPr>
      </w:pPr>
    </w:p>
    <w:p w14:paraId="4EE79189" w14:textId="34F9D749"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50448A">
        <w:rPr>
          <w:rFonts w:ascii="Arial" w:hAnsi="Arial" w:cs="Arial"/>
          <w:b/>
          <w:caps/>
          <w:sz w:val="22"/>
        </w:rPr>
        <w:t>3</w:t>
      </w:r>
      <w:r w:rsidRPr="00C30A0F">
        <w:rPr>
          <w:rFonts w:ascii="Arial" w:hAnsi="Arial" w:cs="Arial"/>
          <w:b/>
          <w:caps/>
          <w:sz w:val="22"/>
        </w:rPr>
        <w:t xml:space="preserve"> </w:t>
      </w:r>
      <w:r w:rsidR="0050448A">
        <w:rPr>
          <w:rFonts w:ascii="Arial" w:hAnsi="Arial" w:cs="Arial"/>
          <w:b/>
          <w:sz w:val="22"/>
        </w:rPr>
        <w:t>Interpretability with Grad-CAM</w:t>
      </w:r>
      <w:r w:rsidRPr="00FB3A86">
        <w:rPr>
          <w:rFonts w:ascii="Arial" w:hAnsi="Arial" w:cs="Arial"/>
        </w:rPr>
        <w:t xml:space="preserve"> </w:t>
      </w:r>
    </w:p>
    <w:p w14:paraId="24C72623" w14:textId="77777777" w:rsidR="00505F06" w:rsidRDefault="00505F06" w:rsidP="00441B6F">
      <w:pPr>
        <w:pStyle w:val="Body"/>
        <w:spacing w:after="0"/>
        <w:rPr>
          <w:rFonts w:ascii="Arial" w:hAnsi="Arial" w:cs="Arial"/>
        </w:rPr>
      </w:pPr>
    </w:p>
    <w:p w14:paraId="1A838408" w14:textId="7B52693F" w:rsidR="00C43A27" w:rsidRDefault="00C43A27" w:rsidP="0050448A">
      <w:pPr>
        <w:pStyle w:val="Body"/>
        <w:spacing w:after="0"/>
        <w:rPr>
          <w:rFonts w:ascii="Arial" w:hAnsi="Arial" w:cs="Arial"/>
          <w:bCs/>
        </w:rPr>
      </w:pPr>
      <w:r w:rsidRPr="00C43A27">
        <w:rPr>
          <w:rFonts w:ascii="Arial" w:hAnsi="Arial" w:cs="Arial"/>
          <w:bCs/>
        </w:rPr>
        <w:t>To evaluate interpretability, </w:t>
      </w:r>
      <w:r w:rsidRPr="00C43A27">
        <w:rPr>
          <w:rFonts w:ascii="Arial" w:hAnsi="Arial" w:cs="Arial"/>
          <w:b/>
          <w:bCs/>
        </w:rPr>
        <w:t>Gradient-weighted Class Activation Mapping (Grad-CAM)</w:t>
      </w:r>
      <w:r w:rsidRPr="00C43A27">
        <w:rPr>
          <w:rFonts w:ascii="Arial" w:hAnsi="Arial" w:cs="Arial"/>
          <w:bCs/>
        </w:rPr>
        <w:t> was used to visualize spatial attention across test samples (</w:t>
      </w:r>
      <w:r w:rsidRPr="00C43A27">
        <w:rPr>
          <w:rFonts w:ascii="Arial" w:hAnsi="Arial" w:cs="Arial"/>
          <w:b/>
          <w:bCs/>
        </w:rPr>
        <w:t>Figure 2</w:t>
      </w:r>
      <w:r w:rsidRPr="00C43A27">
        <w:rPr>
          <w:rFonts w:ascii="Arial" w:hAnsi="Arial" w:cs="Arial"/>
          <w:bCs/>
        </w:rPr>
        <w:t>).</w:t>
      </w:r>
      <w:r w:rsidRPr="00C43A27">
        <w:rPr>
          <w:rFonts w:ascii="Arial" w:hAnsi="Arial" w:cs="Arial"/>
          <w:bCs/>
        </w:rPr>
        <w:br/>
        <w:t>For correctly classified images, activation maps concentrated on lesion regions</w:t>
      </w:r>
      <w:r w:rsidR="00807EB4">
        <w:rPr>
          <w:rFonts w:ascii="Arial" w:hAnsi="Arial" w:cs="Arial"/>
          <w:bCs/>
        </w:rPr>
        <w:t xml:space="preserve">, </w:t>
      </w:r>
      <w:r w:rsidRPr="00C43A27">
        <w:rPr>
          <w:rFonts w:ascii="Arial" w:hAnsi="Arial" w:cs="Arial"/>
          <w:bCs/>
        </w:rPr>
        <w:t>mosaic patches or streaks</w:t>
      </w:r>
      <w:r w:rsidR="00807EB4">
        <w:rPr>
          <w:rFonts w:ascii="Arial" w:hAnsi="Arial" w:cs="Arial"/>
          <w:bCs/>
        </w:rPr>
        <w:t xml:space="preserve"> </w:t>
      </w:r>
      <w:r w:rsidRPr="00C43A27">
        <w:rPr>
          <w:rFonts w:ascii="Arial" w:hAnsi="Arial" w:cs="Arial"/>
          <w:bCs/>
        </w:rPr>
        <w:t>while suppressing background noise. In misclassified examples, the network still attended to leaf tissue rather than irrelevant surroundings, indicating that classification errors originated from inter-class visual similarity, not from arbitrary focus.</w:t>
      </w:r>
    </w:p>
    <w:p w14:paraId="77A8C450" w14:textId="06197AAA" w:rsidR="00C30A0F" w:rsidRDefault="0050448A" w:rsidP="0050448A">
      <w:pPr>
        <w:pStyle w:val="Body"/>
        <w:spacing w:after="0"/>
        <w:rPr>
          <w:rFonts w:ascii="Arial" w:hAnsi="Arial" w:cs="Arial"/>
          <w:bCs/>
        </w:rPr>
      </w:pPr>
      <w:r>
        <w:rPr>
          <w:rFonts w:ascii="Arial" w:hAnsi="Arial" w:cs="Arial"/>
          <w:bCs/>
        </w:rPr>
        <w:lastRenderedPageBreak/>
        <w:br/>
      </w:r>
      <w:r>
        <w:rPr>
          <w:rFonts w:ascii="Arial" w:hAnsi="Arial" w:cs="Arial"/>
          <w:bCs/>
          <w:noProof/>
        </w:rPr>
        <w:drawing>
          <wp:inline distT="0" distB="0" distL="0" distR="0" wp14:anchorId="46E50811" wp14:editId="63110902">
            <wp:extent cx="5212080" cy="1042670"/>
            <wp:effectExtent l="0" t="0" r="0" b="0"/>
            <wp:docPr id="1878684034" name="Picture 2" descr="A rainbow colored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84034" name="Picture 2" descr="A rainbow colored plan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1042670"/>
                    </a:xfrm>
                    <a:prstGeom prst="rect">
                      <a:avLst/>
                    </a:prstGeom>
                  </pic:spPr>
                </pic:pic>
              </a:graphicData>
            </a:graphic>
          </wp:inline>
        </w:drawing>
      </w:r>
    </w:p>
    <w:p w14:paraId="50795747" w14:textId="6F0DD972" w:rsidR="0050448A" w:rsidRPr="008247A6" w:rsidRDefault="0050448A" w:rsidP="0050448A">
      <w:pPr>
        <w:autoSpaceDE w:val="0"/>
        <w:autoSpaceDN w:val="0"/>
        <w:adjustRightInd w:val="0"/>
        <w:jc w:val="both"/>
        <w:rPr>
          <w:rFonts w:ascii="Arial" w:hAnsi="Arial" w:cs="Arial"/>
          <w:b/>
          <w:bCs/>
          <w:szCs w:val="22"/>
        </w:rPr>
      </w:pPr>
      <w:r>
        <w:rPr>
          <w:rFonts w:ascii="Arial" w:hAnsi="Arial" w:cs="Arial"/>
        </w:rPr>
        <w:br/>
      </w: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Pr>
          <w:rFonts w:ascii="Arial" w:hAnsi="Arial" w:cs="Arial"/>
          <w:b/>
          <w:bCs/>
          <w:szCs w:val="22"/>
        </w:rPr>
        <w:t>Grad-CAM visualizations of ResNet18 on cassava test images.</w:t>
      </w:r>
    </w:p>
    <w:p w14:paraId="208029ED" w14:textId="5A1620A6" w:rsidR="00E053D0" w:rsidRDefault="00E053D0" w:rsidP="00441B6F">
      <w:pPr>
        <w:pStyle w:val="Body"/>
        <w:spacing w:after="0"/>
        <w:rPr>
          <w:rFonts w:ascii="Arial" w:hAnsi="Arial" w:cs="Arial"/>
        </w:rPr>
      </w:pPr>
    </w:p>
    <w:p w14:paraId="77F95061" w14:textId="77777777" w:rsidR="00C43A27" w:rsidRPr="00C43A27" w:rsidRDefault="00C43A27" w:rsidP="00C43A27">
      <w:pPr>
        <w:pStyle w:val="Body"/>
        <w:rPr>
          <w:rFonts w:ascii="Arial" w:hAnsi="Arial" w:cs="Arial"/>
          <w:bCs/>
        </w:rPr>
      </w:pPr>
      <w:r w:rsidRPr="00C43A27">
        <w:rPr>
          <w:rFonts w:ascii="Arial" w:hAnsi="Arial" w:cs="Arial"/>
          <w:bCs/>
        </w:rPr>
        <w:t>These consistent activation patterns increase confidence in the model’s reliability for </w:t>
      </w:r>
      <w:r w:rsidRPr="00C43A27">
        <w:rPr>
          <w:rFonts w:ascii="Arial" w:hAnsi="Arial" w:cs="Arial"/>
          <w:b/>
          <w:bCs/>
        </w:rPr>
        <w:t>automated disease diagnosis in agricultural robotics</w:t>
      </w:r>
      <w:r w:rsidRPr="00C43A27">
        <w:rPr>
          <w:rFonts w:ascii="Arial" w:hAnsi="Arial" w:cs="Arial"/>
          <w:bCs/>
        </w:rPr>
        <w:t>. In real-world systems, interpretability is vital for operator trust: heatmaps confirming lesion-focused attention can aid agronomists in validating AI predictions. Furthermore, transparent model reasoning supports regulatory acceptance of edge-AI tools in precision agriculture.</w:t>
      </w:r>
    </w:p>
    <w:p w14:paraId="6FD51C1F" w14:textId="7EACD700" w:rsidR="00790ADA" w:rsidRPr="009F3A04" w:rsidRDefault="00C43A27" w:rsidP="00441B6F">
      <w:pPr>
        <w:pStyle w:val="Body"/>
        <w:spacing w:after="0"/>
        <w:rPr>
          <w:rFonts w:ascii="Arial" w:hAnsi="Arial" w:cs="Arial"/>
          <w:b/>
          <w:bCs/>
          <w:sz w:val="22"/>
          <w:szCs w:val="22"/>
        </w:rPr>
      </w:pPr>
      <w:r w:rsidRPr="009F3A04">
        <w:rPr>
          <w:rFonts w:ascii="Arial" w:hAnsi="Arial" w:cs="Arial"/>
          <w:b/>
          <w:bCs/>
          <w:sz w:val="22"/>
          <w:szCs w:val="22"/>
        </w:rPr>
        <w:t>3.4 Discussion and Limitations</w:t>
      </w:r>
    </w:p>
    <w:p w14:paraId="5551B63E" w14:textId="77777777" w:rsidR="00C43A27" w:rsidRDefault="00C43A27" w:rsidP="00441B6F">
      <w:pPr>
        <w:pStyle w:val="Body"/>
        <w:spacing w:after="0"/>
        <w:rPr>
          <w:rFonts w:ascii="Arial" w:hAnsi="Arial" w:cs="Arial"/>
        </w:rPr>
      </w:pPr>
    </w:p>
    <w:p w14:paraId="52660070" w14:textId="3B5DAE38" w:rsidR="00C43A27" w:rsidRPr="00C43A27" w:rsidRDefault="00C43A27" w:rsidP="00C43A27">
      <w:pPr>
        <w:pStyle w:val="Body"/>
        <w:spacing w:after="0"/>
        <w:rPr>
          <w:rFonts w:ascii="Arial" w:hAnsi="Arial" w:cs="Arial"/>
        </w:rPr>
      </w:pPr>
      <w:r w:rsidRPr="00C43A27">
        <w:rPr>
          <w:rFonts w:ascii="Arial" w:hAnsi="Arial" w:cs="Arial"/>
        </w:rPr>
        <w:t>The comparative results confirm that lightweight architectures can achieve near</w:t>
      </w:r>
      <w:r w:rsidR="00807EB4">
        <w:rPr>
          <w:rFonts w:ascii="Arial" w:hAnsi="Arial" w:cs="Arial"/>
        </w:rPr>
        <w:t xml:space="preserve"> </w:t>
      </w:r>
      <w:r w:rsidRPr="00C43A27">
        <w:rPr>
          <w:rFonts w:ascii="Arial" w:hAnsi="Arial" w:cs="Arial"/>
        </w:rPr>
        <w:t>parity with heavier CNNs while offering </w:t>
      </w:r>
      <w:r w:rsidRPr="00C43A27">
        <w:rPr>
          <w:rFonts w:ascii="Arial" w:hAnsi="Arial" w:cs="Arial"/>
          <w:b/>
          <w:bCs/>
        </w:rPr>
        <w:t>superior inference speed</w:t>
      </w:r>
      <w:r w:rsidRPr="00C43A27">
        <w:rPr>
          <w:rFonts w:ascii="Arial" w:hAnsi="Arial" w:cs="Arial"/>
        </w:rPr>
        <w:t> and </w:t>
      </w:r>
      <w:r w:rsidRPr="00C43A27">
        <w:rPr>
          <w:rFonts w:ascii="Arial" w:hAnsi="Arial" w:cs="Arial"/>
          <w:b/>
          <w:bCs/>
        </w:rPr>
        <w:t>lower memory consumption</w:t>
      </w:r>
      <w:r w:rsidR="00807EB4">
        <w:rPr>
          <w:rFonts w:ascii="Arial" w:hAnsi="Arial" w:cs="Arial"/>
        </w:rPr>
        <w:t xml:space="preserve">, </w:t>
      </w:r>
      <w:r w:rsidRPr="00C43A27">
        <w:rPr>
          <w:rFonts w:ascii="Arial" w:hAnsi="Arial" w:cs="Arial"/>
        </w:rPr>
        <w:t>key attributes for real-time edge deployment. Among the tested models, EfficientNet-Lite0 provided the best efficiency-accuracy compromise, making it a strong candidate for integration into autonomous ground robots or drone-based crop-monitoring platforms.</w:t>
      </w:r>
    </w:p>
    <w:p w14:paraId="2FD6C282" w14:textId="77777777" w:rsidR="00C43A27" w:rsidRDefault="00C43A27" w:rsidP="00C43A27">
      <w:pPr>
        <w:pStyle w:val="Body"/>
        <w:spacing w:after="0"/>
        <w:rPr>
          <w:rFonts w:ascii="Arial" w:hAnsi="Arial" w:cs="Arial"/>
        </w:rPr>
      </w:pPr>
    </w:p>
    <w:p w14:paraId="2E2BBD6D" w14:textId="1FFFC7DF" w:rsidR="00C43A27" w:rsidRPr="00C43A27" w:rsidRDefault="00C43A27" w:rsidP="00C43A27">
      <w:pPr>
        <w:pStyle w:val="Body"/>
        <w:spacing w:after="0"/>
        <w:rPr>
          <w:rFonts w:ascii="Arial" w:hAnsi="Arial" w:cs="Arial"/>
        </w:rPr>
      </w:pPr>
      <w:r w:rsidRPr="00C43A27">
        <w:rPr>
          <w:rFonts w:ascii="Arial" w:hAnsi="Arial" w:cs="Arial"/>
        </w:rPr>
        <w:t>However, this benchmark is limited by the </w:t>
      </w:r>
      <w:r w:rsidRPr="00C43A27">
        <w:rPr>
          <w:rFonts w:ascii="Arial" w:hAnsi="Arial" w:cs="Arial"/>
          <w:b/>
          <w:bCs/>
        </w:rPr>
        <w:t>controlled nature of the dataset</w:t>
      </w:r>
      <w:r w:rsidRPr="00C43A27">
        <w:rPr>
          <w:rFonts w:ascii="Arial" w:hAnsi="Arial" w:cs="Arial"/>
        </w:rPr>
        <w:t>. Images were collected under standardized conditions rather than in dynamic field environments. Consequently, model performance may decline when confronted with variable lighting, partial occlusion, or motion blur from robotic cameras. Future research should therefore validate these architectures using </w:t>
      </w:r>
      <w:r w:rsidRPr="00C43A27">
        <w:rPr>
          <w:rFonts w:ascii="Arial" w:hAnsi="Arial" w:cs="Arial"/>
          <w:b/>
          <w:bCs/>
        </w:rPr>
        <w:t>real-time imagery captured by agricultural robots and drones</w:t>
      </w:r>
      <w:r w:rsidRPr="00C43A27">
        <w:rPr>
          <w:rFonts w:ascii="Arial" w:hAnsi="Arial" w:cs="Arial"/>
        </w:rPr>
        <w:t xml:space="preserve"> and explore lightweight transformer-CNN hybrids for further gains in generalization.</w:t>
      </w:r>
    </w:p>
    <w:p w14:paraId="55E41CE1" w14:textId="77777777" w:rsidR="00C43A27" w:rsidRDefault="00C43A27" w:rsidP="00441B6F">
      <w:pPr>
        <w:pStyle w:val="Body"/>
        <w:spacing w:after="0"/>
        <w:rPr>
          <w:rFonts w:ascii="Arial" w:hAnsi="Arial" w:cs="Arial"/>
        </w:rPr>
      </w:pPr>
    </w:p>
    <w:p w14:paraId="2253BD30" w14:textId="77777777" w:rsidR="00C43A27" w:rsidRPr="00FB3A86" w:rsidRDefault="00C43A27" w:rsidP="00441B6F">
      <w:pPr>
        <w:pStyle w:val="Body"/>
        <w:spacing w:after="0"/>
        <w:rPr>
          <w:rFonts w:ascii="Arial" w:hAnsi="Arial" w:cs="Arial"/>
        </w:rPr>
      </w:pPr>
    </w:p>
    <w:p w14:paraId="5DA4C5D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8CC0D45" w14:textId="77777777" w:rsidR="009F3A04" w:rsidRDefault="009F3A04" w:rsidP="009F3A04">
      <w:pPr>
        <w:pStyle w:val="Body"/>
        <w:spacing w:after="0"/>
        <w:rPr>
          <w:rFonts w:ascii="Arial" w:hAnsi="Arial" w:cs="Arial"/>
        </w:rPr>
      </w:pPr>
    </w:p>
    <w:p w14:paraId="68092B3B" w14:textId="4D9B6BCD" w:rsidR="009F3A04" w:rsidRPr="009F3A04" w:rsidRDefault="009F3A04" w:rsidP="009F3A04">
      <w:pPr>
        <w:pStyle w:val="Body"/>
        <w:spacing w:after="0"/>
        <w:rPr>
          <w:rFonts w:ascii="Arial" w:hAnsi="Arial" w:cs="Arial"/>
        </w:rPr>
      </w:pPr>
      <w:r w:rsidRPr="009F3A04">
        <w:rPr>
          <w:rFonts w:ascii="Arial" w:hAnsi="Arial" w:cs="Arial"/>
        </w:rPr>
        <w:t>This research established a comparative benchmark of three convolutional neural network architectures</w:t>
      </w:r>
      <w:r w:rsidR="00807EB4">
        <w:rPr>
          <w:rFonts w:ascii="Arial" w:hAnsi="Arial" w:cs="Arial"/>
        </w:rPr>
        <w:t xml:space="preserve">: </w:t>
      </w:r>
      <w:r w:rsidRPr="009F3A04">
        <w:rPr>
          <w:rFonts w:ascii="Arial" w:hAnsi="Arial" w:cs="Arial"/>
          <w:b/>
          <w:bCs/>
        </w:rPr>
        <w:t>EfficientNet-Lite0</w:t>
      </w:r>
      <w:r w:rsidRPr="009F3A04">
        <w:rPr>
          <w:rFonts w:ascii="Arial" w:hAnsi="Arial" w:cs="Arial"/>
        </w:rPr>
        <w:t>, </w:t>
      </w:r>
      <w:r w:rsidRPr="009F3A04">
        <w:rPr>
          <w:rFonts w:ascii="Arial" w:hAnsi="Arial" w:cs="Arial"/>
          <w:b/>
          <w:bCs/>
        </w:rPr>
        <w:t>MobileNetV3-Large</w:t>
      </w:r>
      <w:r w:rsidRPr="009F3A04">
        <w:rPr>
          <w:rFonts w:ascii="Arial" w:hAnsi="Arial" w:cs="Arial"/>
        </w:rPr>
        <w:t>, and </w:t>
      </w:r>
      <w:r w:rsidRPr="009F3A04">
        <w:rPr>
          <w:rFonts w:ascii="Arial" w:hAnsi="Arial" w:cs="Arial"/>
          <w:b/>
          <w:bCs/>
        </w:rPr>
        <w:t>ResNet18</w:t>
      </w:r>
      <w:r w:rsidR="00807EB4">
        <w:rPr>
          <w:rFonts w:ascii="Arial" w:hAnsi="Arial" w:cs="Arial"/>
        </w:rPr>
        <w:t xml:space="preserve"> </w:t>
      </w:r>
      <w:r w:rsidRPr="009F3A04">
        <w:rPr>
          <w:rFonts w:ascii="Arial" w:hAnsi="Arial" w:cs="Arial"/>
        </w:rPr>
        <w:t>for cassava leaf-disease classification. The evaluation demonstrated that although </w:t>
      </w:r>
      <w:r w:rsidRPr="009F3A04">
        <w:rPr>
          <w:rFonts w:ascii="Arial" w:hAnsi="Arial" w:cs="Arial"/>
          <w:b/>
          <w:bCs/>
        </w:rPr>
        <w:t>ResNet18</w:t>
      </w:r>
      <w:r w:rsidRPr="009F3A04">
        <w:rPr>
          <w:rFonts w:ascii="Arial" w:hAnsi="Arial" w:cs="Arial"/>
        </w:rPr>
        <w:t> achieved the highest test accuracy (85.3 %) and macro-F1 score (0.757), lightweight architectures such as </w:t>
      </w:r>
      <w:r w:rsidRPr="009F3A04">
        <w:rPr>
          <w:rFonts w:ascii="Arial" w:hAnsi="Arial" w:cs="Arial"/>
          <w:b/>
          <w:bCs/>
        </w:rPr>
        <w:t>EfficientNet-Lite0</w:t>
      </w:r>
      <w:r w:rsidRPr="009F3A04">
        <w:rPr>
          <w:rFonts w:ascii="Arial" w:hAnsi="Arial" w:cs="Arial"/>
        </w:rPr>
        <w:t> and </w:t>
      </w:r>
      <w:r w:rsidRPr="009F3A04">
        <w:rPr>
          <w:rFonts w:ascii="Arial" w:hAnsi="Arial" w:cs="Arial"/>
          <w:b/>
          <w:bCs/>
        </w:rPr>
        <w:t>MobileNetV3-Large</w:t>
      </w:r>
      <w:r w:rsidRPr="009F3A04">
        <w:rPr>
          <w:rFonts w:ascii="Arial" w:hAnsi="Arial" w:cs="Arial"/>
        </w:rPr>
        <w:t> attained comparable performance with substantially smaller model sizes and higher inference speeds. These results confirm that well-designed lightweight CNNs can deliver reliable accuracy while maintaining the computational efficiency required for embedded and robotic applications.</w:t>
      </w:r>
    </w:p>
    <w:p w14:paraId="17D29545" w14:textId="77777777" w:rsidR="009F3A04" w:rsidRDefault="009F3A04" w:rsidP="009F3A04">
      <w:pPr>
        <w:pStyle w:val="Body"/>
        <w:spacing w:after="0"/>
        <w:rPr>
          <w:rFonts w:ascii="Arial" w:hAnsi="Arial" w:cs="Arial"/>
          <w:b/>
          <w:bCs/>
        </w:rPr>
      </w:pPr>
    </w:p>
    <w:p w14:paraId="42CC5811" w14:textId="43A3B78A" w:rsidR="009F3A04" w:rsidRPr="009F3A04" w:rsidRDefault="009F3A04" w:rsidP="009F3A04">
      <w:pPr>
        <w:pStyle w:val="Body"/>
        <w:spacing w:after="0"/>
        <w:rPr>
          <w:rFonts w:ascii="Arial" w:hAnsi="Arial" w:cs="Arial"/>
        </w:rPr>
      </w:pPr>
      <w:r w:rsidRPr="009F3A04">
        <w:rPr>
          <w:rFonts w:ascii="Arial" w:hAnsi="Arial" w:cs="Arial"/>
          <w:b/>
          <w:bCs/>
        </w:rPr>
        <w:t>Grad-CAM</w:t>
      </w:r>
      <w:r w:rsidRPr="009F3A04">
        <w:rPr>
          <w:rFonts w:ascii="Arial" w:hAnsi="Arial" w:cs="Arial"/>
        </w:rPr>
        <w:t> visualizations verified that each model consistently concentrated on disease-affected regions of cassava leaves rather than background artifacts, underscoring interpretability and trustworthiness</w:t>
      </w:r>
      <w:r w:rsidR="00807EB4">
        <w:rPr>
          <w:rFonts w:ascii="Arial" w:hAnsi="Arial" w:cs="Arial"/>
        </w:rPr>
        <w:t xml:space="preserve">, </w:t>
      </w:r>
      <w:r w:rsidRPr="009F3A04">
        <w:rPr>
          <w:rFonts w:ascii="Arial" w:hAnsi="Arial" w:cs="Arial"/>
        </w:rPr>
        <w:t>two essential factors for adoption in precision-agriculture systems. The combined findings reveal clear trade-offs between model complexity, speed, and transparency, and they position lightweight CNNs as practical candidates for deployment in </w:t>
      </w:r>
      <w:r w:rsidRPr="009F3A04">
        <w:rPr>
          <w:rFonts w:ascii="Arial" w:hAnsi="Arial" w:cs="Arial"/>
          <w:b/>
          <w:bCs/>
        </w:rPr>
        <w:t>edge-AI and agricultural-robotics platforms</w:t>
      </w:r>
      <w:r w:rsidRPr="009F3A04">
        <w:rPr>
          <w:rFonts w:ascii="Arial" w:hAnsi="Arial" w:cs="Arial"/>
        </w:rPr>
        <w:t> where real-time decision making and low power consumption are critical.</w:t>
      </w:r>
    </w:p>
    <w:p w14:paraId="3DED9234" w14:textId="77777777" w:rsidR="009F3A04" w:rsidRDefault="009F3A04" w:rsidP="009F3A04">
      <w:pPr>
        <w:pStyle w:val="Body"/>
        <w:spacing w:after="0"/>
        <w:rPr>
          <w:rFonts w:ascii="Arial" w:hAnsi="Arial" w:cs="Arial"/>
        </w:rPr>
      </w:pPr>
    </w:p>
    <w:p w14:paraId="345B51A7" w14:textId="2E56404D" w:rsidR="009F3A04" w:rsidRPr="009F3A04" w:rsidRDefault="009F3A04" w:rsidP="009F3A04">
      <w:pPr>
        <w:pStyle w:val="Body"/>
        <w:spacing w:after="0"/>
        <w:rPr>
          <w:rFonts w:ascii="Arial" w:hAnsi="Arial" w:cs="Arial"/>
        </w:rPr>
      </w:pPr>
      <w:r w:rsidRPr="009F3A04">
        <w:rPr>
          <w:rFonts w:ascii="Arial" w:hAnsi="Arial" w:cs="Arial"/>
        </w:rPr>
        <w:lastRenderedPageBreak/>
        <w:t>Looking ahead, research should extend this benchmarking to field-collected image streams and real robotic deployments to assess robustness under changing illumination, occlusion, and motion conditions. Integrating </w:t>
      </w:r>
      <w:r w:rsidRPr="009F3A04">
        <w:rPr>
          <w:rFonts w:ascii="Arial" w:hAnsi="Arial" w:cs="Arial"/>
          <w:b/>
          <w:bCs/>
        </w:rPr>
        <w:t>lightweight transformer–CNN hybrids</w:t>
      </w:r>
      <w:r w:rsidRPr="009F3A04">
        <w:rPr>
          <w:rFonts w:ascii="Arial" w:hAnsi="Arial" w:cs="Arial"/>
        </w:rPr>
        <w:t>, on-device model quantization, and energy-aware optimization could further enhance scalability and sustainability of future </w:t>
      </w:r>
      <w:r w:rsidRPr="009F3A04">
        <w:rPr>
          <w:rFonts w:ascii="Arial" w:hAnsi="Arial" w:cs="Arial"/>
          <w:b/>
          <w:bCs/>
        </w:rPr>
        <w:t>AI-driven crop-health monitoring systems</w:t>
      </w:r>
      <w:r w:rsidRPr="009F3A04">
        <w:rPr>
          <w:rFonts w:ascii="Arial" w:hAnsi="Arial" w:cs="Arial"/>
        </w:rPr>
        <w:t>.</w:t>
      </w:r>
    </w:p>
    <w:p w14:paraId="6AF1EDD0" w14:textId="77777777" w:rsidR="009F3A04" w:rsidRDefault="009F3A04" w:rsidP="009F3A04">
      <w:pPr>
        <w:pStyle w:val="Body"/>
        <w:spacing w:after="0"/>
        <w:rPr>
          <w:rFonts w:ascii="Arial" w:hAnsi="Arial" w:cs="Arial"/>
        </w:rPr>
      </w:pPr>
    </w:p>
    <w:p w14:paraId="5BF2AFC2" w14:textId="77777777" w:rsidR="00860000" w:rsidRDefault="00860000" w:rsidP="00441B6F">
      <w:pPr>
        <w:pStyle w:val="ReferHead"/>
        <w:spacing w:after="0"/>
        <w:jc w:val="both"/>
        <w:rPr>
          <w:rFonts w:ascii="Arial" w:hAnsi="Arial" w:cs="Arial"/>
          <w:b w:val="0"/>
          <w:caps w:val="0"/>
          <w:sz w:val="20"/>
        </w:rPr>
      </w:pPr>
    </w:p>
    <w:p w14:paraId="45A3ADAC" w14:textId="77777777" w:rsidR="00EC41D6" w:rsidRDefault="00EC41D6" w:rsidP="00441B6F">
      <w:pPr>
        <w:pStyle w:val="ReferHead"/>
        <w:spacing w:after="0"/>
        <w:jc w:val="both"/>
        <w:rPr>
          <w:rFonts w:ascii="Arial" w:hAnsi="Arial" w:cs="Arial"/>
        </w:rPr>
      </w:pPr>
    </w:p>
    <w:p w14:paraId="24C8CFB5" w14:textId="77777777" w:rsidR="0068239C" w:rsidRPr="0068239C" w:rsidRDefault="0068239C" w:rsidP="0068239C">
      <w:pPr>
        <w:spacing w:after="200" w:line="276" w:lineRule="auto"/>
        <w:jc w:val="both"/>
        <w:outlineLvl w:val="0"/>
        <w:rPr>
          <w:rFonts w:ascii="Arial" w:eastAsiaTheme="minorEastAsia" w:hAnsi="Arial" w:cs="Arial"/>
          <w:sz w:val="22"/>
          <w:szCs w:val="22"/>
          <w:lang w:val="en-GB" w:eastAsia="en-GB"/>
        </w:rPr>
      </w:pPr>
      <w:r w:rsidRPr="0068239C">
        <w:rPr>
          <w:rFonts w:ascii="Arial" w:eastAsiaTheme="minorEastAsia" w:hAnsi="Arial" w:cs="Arial"/>
          <w:b/>
          <w:bCs/>
          <w:sz w:val="22"/>
          <w:szCs w:val="22"/>
          <w:lang w:val="en-GB" w:eastAsia="en-GB"/>
        </w:rPr>
        <w:t>COMPETING INTERESTS DISCLAIMER:</w:t>
      </w:r>
    </w:p>
    <w:p w14:paraId="46D52AB8" w14:textId="15B3B87E" w:rsidR="0068239C" w:rsidRDefault="0068239C" w:rsidP="0068239C">
      <w:pPr>
        <w:spacing w:after="200" w:line="276" w:lineRule="auto"/>
        <w:rPr>
          <w:rFonts w:asciiTheme="minorHAnsi" w:eastAsiaTheme="minorEastAsia" w:hAnsiTheme="minorHAnsi" w:cstheme="minorBidi"/>
          <w:sz w:val="22"/>
          <w:szCs w:val="22"/>
          <w:lang w:val="en-GB" w:eastAsia="en-GB"/>
        </w:rPr>
      </w:pPr>
      <w:r w:rsidRPr="0068239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AB9780A" w14:textId="283EEF4D" w:rsidR="00C832F9" w:rsidRDefault="00C832F9" w:rsidP="0068239C">
      <w:pPr>
        <w:spacing w:after="200" w:line="276" w:lineRule="auto"/>
        <w:rPr>
          <w:rFonts w:asciiTheme="minorHAnsi" w:eastAsiaTheme="minorEastAsia" w:hAnsiTheme="minorHAnsi" w:cstheme="minorBidi"/>
          <w:sz w:val="22"/>
          <w:szCs w:val="22"/>
          <w:lang w:val="en-GB" w:eastAsia="en-GB"/>
        </w:rPr>
      </w:pPr>
    </w:p>
    <w:p w14:paraId="5246BBDB" w14:textId="4D00FD9B" w:rsidR="00C832F9" w:rsidRPr="00270720" w:rsidRDefault="00C832F9" w:rsidP="00C832F9">
      <w:pPr>
        <w:rPr>
          <w:highlight w:val="yellow"/>
        </w:rPr>
      </w:pPr>
      <w:r w:rsidRPr="00270720">
        <w:rPr>
          <w:highlight w:val="yellow"/>
        </w:rPr>
        <w:t>Disclaimer (Artificial intelligence)</w:t>
      </w:r>
    </w:p>
    <w:p w14:paraId="7EA1A99B" w14:textId="77777777" w:rsidR="00C832F9" w:rsidRPr="00270720" w:rsidRDefault="00C832F9" w:rsidP="00C832F9">
      <w:pPr>
        <w:rPr>
          <w:highlight w:val="yellow"/>
        </w:rPr>
      </w:pPr>
    </w:p>
    <w:p w14:paraId="1AF4927A" w14:textId="77777777" w:rsidR="00C832F9" w:rsidRPr="00270720" w:rsidRDefault="00C832F9" w:rsidP="00C832F9">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D2E43C0" w14:textId="4F844F63" w:rsidR="0068239C" w:rsidRPr="00A90E7D" w:rsidRDefault="0068239C" w:rsidP="00A90E7D"/>
    <w:p w14:paraId="084D7E0C" w14:textId="7CB93276" w:rsidR="00B01FCD" w:rsidRDefault="00D83D33" w:rsidP="00441B6F">
      <w:pPr>
        <w:pStyle w:val="ReferHead"/>
        <w:spacing w:after="0"/>
        <w:jc w:val="both"/>
        <w:rPr>
          <w:rFonts w:ascii="Arial" w:hAnsi="Arial" w:cs="Arial"/>
        </w:rPr>
      </w:pPr>
      <w:r>
        <w:rPr>
          <w:rFonts w:ascii="Arial" w:hAnsi="Arial" w:cs="Arial"/>
        </w:rPr>
        <w:br/>
      </w:r>
      <w:r w:rsidR="00B01FCD" w:rsidRPr="00FB3A86">
        <w:rPr>
          <w:rFonts w:ascii="Arial" w:hAnsi="Arial" w:cs="Arial"/>
        </w:rPr>
        <w:t>References</w:t>
      </w:r>
    </w:p>
    <w:p w14:paraId="31B955D9" w14:textId="4FA30FE4" w:rsidR="0028017B" w:rsidRPr="00064F53" w:rsidRDefault="00064F53" w:rsidP="00064F53">
      <w:pPr>
        <w:pStyle w:val="Body"/>
        <w:rPr>
          <w:rFonts w:ascii="Arial" w:hAnsi="Arial" w:cs="Arial"/>
        </w:rPr>
      </w:pPr>
      <w:r>
        <w:rPr>
          <w:rFonts w:ascii="Arial" w:hAnsi="Arial" w:cs="Arial"/>
        </w:rPr>
        <w:br/>
        <w:t xml:space="preserve">[1] </w:t>
      </w:r>
      <w:proofErr w:type="spellStart"/>
      <w:r w:rsidRPr="00064F53">
        <w:rPr>
          <w:rFonts w:ascii="Arial" w:hAnsi="Arial" w:cs="Arial"/>
        </w:rPr>
        <w:t>Sambasivam</w:t>
      </w:r>
      <w:proofErr w:type="spellEnd"/>
      <w:r w:rsidRPr="00064F53">
        <w:rPr>
          <w:rFonts w:ascii="Arial" w:hAnsi="Arial" w:cs="Arial"/>
        </w:rPr>
        <w:t xml:space="preserve"> G, et al. (2025). A hybrid deep learning model approach for automated detection and classification of cassava leaf diseases. </w:t>
      </w:r>
      <w:r w:rsidRPr="00064F53">
        <w:rPr>
          <w:rFonts w:ascii="Arial" w:hAnsi="Arial" w:cs="Arial"/>
          <w:i/>
          <w:iCs/>
        </w:rPr>
        <w:t>Sci Rep</w:t>
      </w:r>
      <w:r w:rsidRPr="00064F53">
        <w:rPr>
          <w:rFonts w:ascii="Arial" w:hAnsi="Arial" w:cs="Arial"/>
        </w:rPr>
        <w:t>. 15:90646. </w:t>
      </w:r>
      <w:hyperlink r:id="rId16" w:history="1">
        <w:r w:rsidR="0028017B" w:rsidRPr="006C39CF">
          <w:rPr>
            <w:rStyle w:val="Hyperlink"/>
            <w:rFonts w:ascii="Arial" w:hAnsi="Arial" w:cs="Arial"/>
          </w:rPr>
          <w:t>https://doi.org/10.1038/s41598-025-90646-4</w:t>
        </w:r>
      </w:hyperlink>
    </w:p>
    <w:p w14:paraId="5CCC9A91" w14:textId="61B0E453" w:rsidR="00064F53" w:rsidRPr="00064F53" w:rsidRDefault="00064F53" w:rsidP="00064F53">
      <w:pPr>
        <w:pStyle w:val="Body"/>
        <w:spacing w:after="0"/>
        <w:rPr>
          <w:rFonts w:ascii="Arial" w:hAnsi="Arial" w:cs="Arial"/>
        </w:rPr>
      </w:pPr>
      <w:r>
        <w:rPr>
          <w:rFonts w:ascii="Arial" w:hAnsi="Arial" w:cs="Arial"/>
        </w:rPr>
        <w:t xml:space="preserve">[2] </w:t>
      </w:r>
      <w:r w:rsidRPr="00064F53">
        <w:rPr>
          <w:rFonts w:ascii="Arial" w:hAnsi="Arial" w:cs="Arial"/>
        </w:rPr>
        <w:t>Zeng Z, Li Y, Chen H. (2025). AI-driven smart agriculture using hybrid transformer-CNN models for plant disease detection. </w:t>
      </w:r>
      <w:r w:rsidRPr="00064F53">
        <w:rPr>
          <w:rFonts w:ascii="Arial" w:hAnsi="Arial" w:cs="Arial"/>
          <w:i/>
          <w:iCs/>
        </w:rPr>
        <w:t>Sci Rep</w:t>
      </w:r>
      <w:r w:rsidRPr="00064F53">
        <w:rPr>
          <w:rFonts w:ascii="Arial" w:hAnsi="Arial" w:cs="Arial"/>
        </w:rPr>
        <w:t>. 15:10537. </w:t>
      </w:r>
      <w:hyperlink r:id="rId17" w:history="1">
        <w:r w:rsidRPr="00064F53">
          <w:rPr>
            <w:rStyle w:val="Hyperlink"/>
            <w:rFonts w:ascii="Arial" w:hAnsi="Arial" w:cs="Arial"/>
          </w:rPr>
          <w:t>https://doi.org/10.1038/s41598-025-10537-6</w:t>
        </w:r>
      </w:hyperlink>
      <w:r>
        <w:rPr>
          <w:rFonts w:ascii="Arial" w:hAnsi="Arial" w:cs="Arial"/>
        </w:rPr>
        <w:br/>
      </w:r>
    </w:p>
    <w:p w14:paraId="3052A34A" w14:textId="566FFD2F" w:rsidR="00064F53" w:rsidRPr="00064F53" w:rsidRDefault="00064F53" w:rsidP="00064F53">
      <w:pPr>
        <w:pStyle w:val="Body"/>
        <w:spacing w:after="0"/>
        <w:rPr>
          <w:rFonts w:ascii="Arial" w:hAnsi="Arial" w:cs="Arial"/>
        </w:rPr>
      </w:pPr>
      <w:r>
        <w:rPr>
          <w:rFonts w:ascii="Arial" w:hAnsi="Arial" w:cs="Arial"/>
        </w:rPr>
        <w:t xml:space="preserve">[3] </w:t>
      </w:r>
      <w:proofErr w:type="spellStart"/>
      <w:r w:rsidRPr="00064F53">
        <w:rPr>
          <w:rFonts w:ascii="Arial" w:hAnsi="Arial" w:cs="Arial"/>
        </w:rPr>
        <w:t>Azeta</w:t>
      </w:r>
      <w:proofErr w:type="spellEnd"/>
      <w:r w:rsidRPr="00064F53">
        <w:rPr>
          <w:rFonts w:ascii="Arial" w:hAnsi="Arial" w:cs="Arial"/>
        </w:rPr>
        <w:t xml:space="preserve"> A, et al. (2023). A deep learning approach for cassava leaf disease classification. </w:t>
      </w:r>
      <w:r w:rsidRPr="00064F53">
        <w:rPr>
          <w:rFonts w:ascii="Arial" w:hAnsi="Arial" w:cs="Arial"/>
          <w:i/>
          <w:iCs/>
        </w:rPr>
        <w:t>SSRN</w:t>
      </w:r>
      <w:r w:rsidRPr="00064F53">
        <w:rPr>
          <w:rFonts w:ascii="Arial" w:hAnsi="Arial" w:cs="Arial"/>
        </w:rPr>
        <w:t>. </w:t>
      </w:r>
      <w:hyperlink r:id="rId18" w:history="1">
        <w:r w:rsidRPr="00064F53">
          <w:rPr>
            <w:rStyle w:val="Hyperlink"/>
            <w:rFonts w:ascii="Arial" w:hAnsi="Arial" w:cs="Arial"/>
          </w:rPr>
          <w:t>https://doi.org/10.2139/ssrn.4669543</w:t>
        </w:r>
      </w:hyperlink>
      <w:r>
        <w:rPr>
          <w:rFonts w:ascii="Arial" w:hAnsi="Arial" w:cs="Arial"/>
        </w:rPr>
        <w:br/>
      </w:r>
    </w:p>
    <w:p w14:paraId="6D4F15F6" w14:textId="2B2A1C63" w:rsidR="00064F53" w:rsidRDefault="00064F53" w:rsidP="00064F53">
      <w:pPr>
        <w:pStyle w:val="Body"/>
        <w:spacing w:after="0"/>
        <w:rPr>
          <w:rFonts w:ascii="Arial" w:hAnsi="Arial" w:cs="Arial"/>
        </w:rPr>
      </w:pPr>
      <w:r>
        <w:rPr>
          <w:rFonts w:ascii="Arial" w:hAnsi="Arial" w:cs="Arial"/>
        </w:rPr>
        <w:t xml:space="preserve">[4] </w:t>
      </w:r>
      <w:r w:rsidRPr="00064F53">
        <w:rPr>
          <w:rFonts w:ascii="Arial" w:hAnsi="Arial" w:cs="Arial"/>
        </w:rPr>
        <w:t>Sharma R, et al. (2024). A systematic review of deep learning techniques for plant diseases. </w:t>
      </w:r>
      <w:proofErr w:type="spellStart"/>
      <w:r w:rsidRPr="00064F53">
        <w:rPr>
          <w:rFonts w:ascii="Arial" w:hAnsi="Arial" w:cs="Arial"/>
          <w:i/>
          <w:iCs/>
        </w:rPr>
        <w:t>Artif</w:t>
      </w:r>
      <w:proofErr w:type="spellEnd"/>
      <w:r w:rsidRPr="00064F53">
        <w:rPr>
          <w:rFonts w:ascii="Arial" w:hAnsi="Arial" w:cs="Arial"/>
          <w:i/>
          <w:iCs/>
        </w:rPr>
        <w:t xml:space="preserve"> </w:t>
      </w:r>
      <w:proofErr w:type="spellStart"/>
      <w:r w:rsidRPr="00064F53">
        <w:rPr>
          <w:rFonts w:ascii="Arial" w:hAnsi="Arial" w:cs="Arial"/>
          <w:i/>
          <w:iCs/>
        </w:rPr>
        <w:t>Intell</w:t>
      </w:r>
      <w:proofErr w:type="spellEnd"/>
      <w:r w:rsidRPr="00064F53">
        <w:rPr>
          <w:rFonts w:ascii="Arial" w:hAnsi="Arial" w:cs="Arial"/>
          <w:i/>
          <w:iCs/>
        </w:rPr>
        <w:t xml:space="preserve"> Rev</w:t>
      </w:r>
      <w:r w:rsidRPr="00064F53">
        <w:rPr>
          <w:rFonts w:ascii="Arial" w:hAnsi="Arial" w:cs="Arial"/>
        </w:rPr>
        <w:t>. </w:t>
      </w:r>
      <w:hyperlink r:id="rId19" w:history="1">
        <w:r w:rsidRPr="00064F53">
          <w:rPr>
            <w:rStyle w:val="Hyperlink"/>
            <w:rFonts w:ascii="Arial" w:hAnsi="Arial" w:cs="Arial"/>
          </w:rPr>
          <w:t>https://doi.org/10.1007/s10462-024-10944-7</w:t>
        </w:r>
      </w:hyperlink>
    </w:p>
    <w:p w14:paraId="5BDE5FA1" w14:textId="77777777" w:rsidR="00064F53" w:rsidRPr="00064F53" w:rsidRDefault="00064F53" w:rsidP="00064F53">
      <w:pPr>
        <w:pStyle w:val="Body"/>
        <w:spacing w:after="0"/>
        <w:rPr>
          <w:rFonts w:ascii="Arial" w:hAnsi="Arial" w:cs="Arial"/>
        </w:rPr>
      </w:pPr>
    </w:p>
    <w:p w14:paraId="0E0A7488" w14:textId="3B38283B" w:rsidR="00064F53" w:rsidRDefault="00064F53" w:rsidP="00064F53">
      <w:pPr>
        <w:pStyle w:val="Body"/>
        <w:spacing w:after="0"/>
        <w:rPr>
          <w:rFonts w:ascii="Arial" w:hAnsi="Arial" w:cs="Arial"/>
        </w:rPr>
      </w:pPr>
      <w:r>
        <w:rPr>
          <w:rFonts w:ascii="Arial" w:hAnsi="Arial" w:cs="Arial"/>
        </w:rPr>
        <w:t xml:space="preserve">[5] </w:t>
      </w:r>
      <w:r w:rsidRPr="00064F53">
        <w:rPr>
          <w:rFonts w:ascii="Arial" w:hAnsi="Arial" w:cs="Arial"/>
        </w:rPr>
        <w:t>Liu Q, et al. (2024). Deep learning and computer vision in plant disease detection: a comprehensive review. </w:t>
      </w:r>
      <w:proofErr w:type="spellStart"/>
      <w:r w:rsidRPr="00064F53">
        <w:rPr>
          <w:rFonts w:ascii="Arial" w:hAnsi="Arial" w:cs="Arial"/>
          <w:i/>
          <w:iCs/>
        </w:rPr>
        <w:t>Artif</w:t>
      </w:r>
      <w:proofErr w:type="spellEnd"/>
      <w:r w:rsidRPr="00064F53">
        <w:rPr>
          <w:rFonts w:ascii="Arial" w:hAnsi="Arial" w:cs="Arial"/>
          <w:i/>
          <w:iCs/>
        </w:rPr>
        <w:t xml:space="preserve"> </w:t>
      </w:r>
      <w:proofErr w:type="spellStart"/>
      <w:r w:rsidRPr="00064F53">
        <w:rPr>
          <w:rFonts w:ascii="Arial" w:hAnsi="Arial" w:cs="Arial"/>
          <w:i/>
          <w:iCs/>
        </w:rPr>
        <w:t>Intell</w:t>
      </w:r>
      <w:proofErr w:type="spellEnd"/>
      <w:r w:rsidRPr="00064F53">
        <w:rPr>
          <w:rFonts w:ascii="Arial" w:hAnsi="Arial" w:cs="Arial"/>
          <w:i/>
          <w:iCs/>
        </w:rPr>
        <w:t xml:space="preserve"> Rev</w:t>
      </w:r>
      <w:r w:rsidRPr="00064F53">
        <w:rPr>
          <w:rFonts w:ascii="Arial" w:hAnsi="Arial" w:cs="Arial"/>
        </w:rPr>
        <w:t>. </w:t>
      </w:r>
      <w:hyperlink r:id="rId20" w:history="1">
        <w:r w:rsidRPr="00064F53">
          <w:rPr>
            <w:rStyle w:val="Hyperlink"/>
            <w:rFonts w:ascii="Arial" w:hAnsi="Arial" w:cs="Arial"/>
          </w:rPr>
          <w:t>https://doi.org/10.1007/s10462-024-11100-x</w:t>
        </w:r>
      </w:hyperlink>
    </w:p>
    <w:p w14:paraId="04FA9235" w14:textId="77777777" w:rsidR="00064F53" w:rsidRPr="00064F53" w:rsidRDefault="00064F53" w:rsidP="00064F53">
      <w:pPr>
        <w:pStyle w:val="Body"/>
        <w:spacing w:after="0"/>
        <w:rPr>
          <w:rFonts w:ascii="Arial" w:hAnsi="Arial" w:cs="Arial"/>
        </w:rPr>
      </w:pPr>
    </w:p>
    <w:p w14:paraId="42254A1E" w14:textId="72E4595D" w:rsidR="00064F53" w:rsidRDefault="00064F53" w:rsidP="00064F53">
      <w:pPr>
        <w:pStyle w:val="Body"/>
        <w:spacing w:after="0"/>
        <w:rPr>
          <w:rFonts w:ascii="Arial" w:hAnsi="Arial" w:cs="Arial"/>
        </w:rPr>
      </w:pPr>
      <w:r>
        <w:rPr>
          <w:rFonts w:ascii="Arial" w:hAnsi="Arial" w:cs="Arial"/>
        </w:rPr>
        <w:t xml:space="preserve">[6] </w:t>
      </w:r>
      <w:r w:rsidR="009C6619" w:rsidRPr="009C6619">
        <w:rPr>
          <w:rFonts w:ascii="Arial" w:hAnsi="Arial" w:cs="Arial"/>
        </w:rPr>
        <w:t xml:space="preserve">Ngugi HN, Ezugwu AE, </w:t>
      </w:r>
      <w:proofErr w:type="spellStart"/>
      <w:r w:rsidR="009C6619" w:rsidRPr="009C6619">
        <w:rPr>
          <w:rFonts w:ascii="Arial" w:hAnsi="Arial" w:cs="Arial"/>
        </w:rPr>
        <w:t>Akinyelu</w:t>
      </w:r>
      <w:proofErr w:type="spellEnd"/>
      <w:r w:rsidR="009C6619" w:rsidRPr="009C6619">
        <w:rPr>
          <w:rFonts w:ascii="Arial" w:hAnsi="Arial" w:cs="Arial"/>
        </w:rPr>
        <w:t xml:space="preserve"> AA, </w:t>
      </w:r>
      <w:proofErr w:type="spellStart"/>
      <w:r w:rsidR="009C6619" w:rsidRPr="009C6619">
        <w:rPr>
          <w:rFonts w:ascii="Arial" w:hAnsi="Arial" w:cs="Arial"/>
        </w:rPr>
        <w:t>Abualigah</w:t>
      </w:r>
      <w:proofErr w:type="spellEnd"/>
      <w:r w:rsidR="009C6619" w:rsidRPr="009C6619">
        <w:rPr>
          <w:rFonts w:ascii="Arial" w:hAnsi="Arial" w:cs="Arial"/>
        </w:rPr>
        <w:t xml:space="preserve"> L, </w:t>
      </w:r>
      <w:r w:rsidR="009C6619" w:rsidRPr="009C6619">
        <w:rPr>
          <w:rFonts w:ascii="Arial" w:hAnsi="Arial" w:cs="Arial"/>
          <w:i/>
          <w:iCs/>
        </w:rPr>
        <w:t>et al.</w:t>
      </w:r>
      <w:r w:rsidR="009C6619" w:rsidRPr="009C6619">
        <w:rPr>
          <w:rFonts w:ascii="Arial" w:hAnsi="Arial" w:cs="Arial"/>
        </w:rPr>
        <w:t> (2024). Revolutionizing crop disease detection with computational deep learning: a comprehensive review. </w:t>
      </w:r>
      <w:r w:rsidR="009C6619" w:rsidRPr="009C6619">
        <w:rPr>
          <w:rFonts w:ascii="Arial" w:hAnsi="Arial" w:cs="Arial"/>
          <w:i/>
          <w:iCs/>
        </w:rPr>
        <w:t>Environ Monit Assess.</w:t>
      </w:r>
      <w:r w:rsidR="009C6619" w:rsidRPr="009C6619">
        <w:rPr>
          <w:rFonts w:ascii="Arial" w:hAnsi="Arial" w:cs="Arial"/>
        </w:rPr>
        <w:t> </w:t>
      </w:r>
      <w:r w:rsidR="009C6619" w:rsidRPr="009C6619">
        <w:rPr>
          <w:rFonts w:ascii="Arial" w:hAnsi="Arial" w:cs="Arial"/>
          <w:b/>
          <w:bCs/>
        </w:rPr>
        <w:t>196</w:t>
      </w:r>
      <w:r w:rsidR="009C6619" w:rsidRPr="009C6619">
        <w:rPr>
          <w:rFonts w:ascii="Arial" w:hAnsi="Arial" w:cs="Arial"/>
        </w:rPr>
        <w:t>:302. </w:t>
      </w:r>
      <w:hyperlink r:id="rId21" w:history="1">
        <w:r w:rsidR="009C6619" w:rsidRPr="006C39CF">
          <w:rPr>
            <w:rStyle w:val="Hyperlink"/>
            <w:rFonts w:ascii="Arial" w:hAnsi="Arial" w:cs="Arial"/>
          </w:rPr>
          <w:t>https://doi.org/10.1007/s10661-024-12454-z</w:t>
        </w:r>
      </w:hyperlink>
    </w:p>
    <w:p w14:paraId="40B3B623" w14:textId="77777777" w:rsidR="00064F53" w:rsidRPr="00064F53" w:rsidRDefault="00064F53" w:rsidP="00064F53">
      <w:pPr>
        <w:pStyle w:val="Body"/>
        <w:spacing w:after="0"/>
        <w:rPr>
          <w:rFonts w:ascii="Arial" w:hAnsi="Arial" w:cs="Arial"/>
        </w:rPr>
      </w:pPr>
    </w:p>
    <w:p w14:paraId="2B992A08" w14:textId="55682D68" w:rsidR="00064F53" w:rsidRDefault="00064F53" w:rsidP="00064F53">
      <w:pPr>
        <w:pStyle w:val="Body"/>
        <w:spacing w:after="0"/>
        <w:rPr>
          <w:rFonts w:ascii="Arial" w:hAnsi="Arial" w:cs="Arial"/>
        </w:rPr>
      </w:pPr>
      <w:r>
        <w:rPr>
          <w:rFonts w:ascii="Arial" w:hAnsi="Arial" w:cs="Arial"/>
        </w:rPr>
        <w:t xml:space="preserve">[7] </w:t>
      </w:r>
      <w:r w:rsidRPr="00064F53">
        <w:rPr>
          <w:rFonts w:ascii="Arial" w:hAnsi="Arial" w:cs="Arial"/>
        </w:rPr>
        <w:t>Patel A, et al. (2025). A review on automated plant disease detection. </w:t>
      </w:r>
      <w:r w:rsidRPr="00064F53">
        <w:rPr>
          <w:rFonts w:ascii="Arial" w:hAnsi="Arial" w:cs="Arial"/>
          <w:i/>
          <w:iCs/>
        </w:rPr>
        <w:t>SN Appl Sci</w:t>
      </w:r>
      <w:r w:rsidRPr="00064F53">
        <w:rPr>
          <w:rFonts w:ascii="Arial" w:hAnsi="Arial" w:cs="Arial"/>
        </w:rPr>
        <w:t>. </w:t>
      </w:r>
      <w:hyperlink r:id="rId22" w:history="1">
        <w:r w:rsidRPr="00064F53">
          <w:rPr>
            <w:rStyle w:val="Hyperlink"/>
            <w:rFonts w:ascii="Arial" w:hAnsi="Arial" w:cs="Arial"/>
          </w:rPr>
          <w:t>https://doi.org/10.1007/s44443-025-00040-3</w:t>
        </w:r>
      </w:hyperlink>
    </w:p>
    <w:p w14:paraId="10306A5E" w14:textId="77777777" w:rsidR="00064F53" w:rsidRPr="00064F53" w:rsidRDefault="00064F53" w:rsidP="00064F53">
      <w:pPr>
        <w:pStyle w:val="Body"/>
        <w:spacing w:after="0"/>
        <w:rPr>
          <w:rFonts w:ascii="Arial" w:hAnsi="Arial" w:cs="Arial"/>
        </w:rPr>
      </w:pPr>
    </w:p>
    <w:p w14:paraId="2DEE332C" w14:textId="6C3B4C41" w:rsidR="00064F53" w:rsidRDefault="00064F53" w:rsidP="00064F53">
      <w:pPr>
        <w:pStyle w:val="Body"/>
        <w:spacing w:after="0"/>
        <w:rPr>
          <w:rFonts w:ascii="Arial" w:hAnsi="Arial" w:cs="Arial"/>
        </w:rPr>
      </w:pPr>
      <w:r>
        <w:rPr>
          <w:rFonts w:ascii="Arial" w:hAnsi="Arial" w:cs="Arial"/>
        </w:rPr>
        <w:t>[</w:t>
      </w:r>
      <w:r w:rsidR="00AD4895">
        <w:rPr>
          <w:rFonts w:ascii="Arial" w:hAnsi="Arial" w:cs="Arial"/>
        </w:rPr>
        <w:t>8</w:t>
      </w:r>
      <w:r>
        <w:rPr>
          <w:rFonts w:ascii="Arial" w:hAnsi="Arial" w:cs="Arial"/>
        </w:rPr>
        <w:t>]</w:t>
      </w:r>
      <w:r w:rsidRPr="00064F53">
        <w:rPr>
          <w:rFonts w:ascii="Arial" w:hAnsi="Arial" w:cs="Arial"/>
        </w:rPr>
        <w:t xml:space="preserve"> Zhang Y, et al. (2025). Image recognition technology in smart agriculture: A review. </w:t>
      </w:r>
      <w:r w:rsidRPr="00064F53">
        <w:rPr>
          <w:rFonts w:ascii="Arial" w:hAnsi="Arial" w:cs="Arial"/>
          <w:i/>
          <w:iCs/>
        </w:rPr>
        <w:t>Processes</w:t>
      </w:r>
      <w:r w:rsidRPr="00064F53">
        <w:rPr>
          <w:rFonts w:ascii="Arial" w:hAnsi="Arial" w:cs="Arial"/>
        </w:rPr>
        <w:t>. 13(5):1402. </w:t>
      </w:r>
      <w:hyperlink r:id="rId23" w:history="1">
        <w:r w:rsidRPr="00064F53">
          <w:rPr>
            <w:rStyle w:val="Hyperlink"/>
            <w:rFonts w:ascii="Arial" w:hAnsi="Arial" w:cs="Arial"/>
          </w:rPr>
          <w:t>https://doi.org/10.3390/pr13051402</w:t>
        </w:r>
      </w:hyperlink>
    </w:p>
    <w:p w14:paraId="24B425A4" w14:textId="77777777" w:rsidR="00064F53" w:rsidRPr="00064F53" w:rsidRDefault="00064F53" w:rsidP="00064F53">
      <w:pPr>
        <w:pStyle w:val="Body"/>
        <w:spacing w:after="0"/>
        <w:rPr>
          <w:rFonts w:ascii="Arial" w:hAnsi="Arial" w:cs="Arial"/>
        </w:rPr>
      </w:pPr>
    </w:p>
    <w:p w14:paraId="262DF6A7" w14:textId="2248E663" w:rsidR="00064F53" w:rsidRPr="00064F53" w:rsidRDefault="00064F53" w:rsidP="00064F53">
      <w:pPr>
        <w:pStyle w:val="Body"/>
        <w:spacing w:after="0"/>
        <w:rPr>
          <w:rFonts w:ascii="Arial" w:hAnsi="Arial" w:cs="Arial"/>
        </w:rPr>
      </w:pPr>
      <w:r>
        <w:rPr>
          <w:rFonts w:ascii="Arial" w:hAnsi="Arial" w:cs="Arial"/>
        </w:rPr>
        <w:t>[</w:t>
      </w:r>
      <w:r w:rsidR="00AD4895">
        <w:rPr>
          <w:rFonts w:ascii="Arial" w:hAnsi="Arial" w:cs="Arial"/>
        </w:rPr>
        <w:t>9</w:t>
      </w:r>
      <w:r>
        <w:rPr>
          <w:rFonts w:ascii="Arial" w:hAnsi="Arial" w:cs="Arial"/>
        </w:rPr>
        <w:t xml:space="preserve">] </w:t>
      </w:r>
      <w:r w:rsidRPr="00064F53">
        <w:rPr>
          <w:rFonts w:ascii="Arial" w:hAnsi="Arial" w:cs="Arial"/>
        </w:rPr>
        <w:t>Li X, et al. (2025). AI-IoT based smart agriculture pivot for plant diseases detection and treatment. </w:t>
      </w:r>
      <w:r w:rsidRPr="00064F53">
        <w:rPr>
          <w:rFonts w:ascii="Arial" w:hAnsi="Arial" w:cs="Arial"/>
          <w:i/>
          <w:iCs/>
        </w:rPr>
        <w:t>Sci</w:t>
      </w:r>
      <w:r w:rsidR="009C6619">
        <w:rPr>
          <w:rFonts w:ascii="Arial" w:hAnsi="Arial" w:cs="Arial"/>
          <w:i/>
          <w:iCs/>
        </w:rPr>
        <w:t>entific-</w:t>
      </w:r>
      <w:r w:rsidRPr="00064F53">
        <w:rPr>
          <w:rFonts w:ascii="Arial" w:hAnsi="Arial" w:cs="Arial"/>
          <w:i/>
          <w:iCs/>
        </w:rPr>
        <w:t>Rep</w:t>
      </w:r>
      <w:r w:rsidR="009C6619">
        <w:rPr>
          <w:rFonts w:ascii="Arial" w:hAnsi="Arial" w:cs="Arial"/>
          <w:i/>
          <w:iCs/>
        </w:rPr>
        <w:t>ort</w:t>
      </w:r>
      <w:r w:rsidRPr="00064F53">
        <w:rPr>
          <w:rFonts w:ascii="Arial" w:hAnsi="Arial" w:cs="Arial"/>
        </w:rPr>
        <w:t>. </w:t>
      </w:r>
      <w:hyperlink r:id="rId24" w:history="1">
        <w:r w:rsidRPr="00064F53">
          <w:rPr>
            <w:rStyle w:val="Hyperlink"/>
            <w:rFonts w:ascii="Arial" w:hAnsi="Arial" w:cs="Arial"/>
          </w:rPr>
          <w:t>https://doi.org/10.1038/s41598-025-98454-6</w:t>
        </w:r>
      </w:hyperlink>
      <w:r>
        <w:rPr>
          <w:rFonts w:ascii="Arial" w:hAnsi="Arial" w:cs="Arial"/>
        </w:rPr>
        <w:br/>
      </w:r>
    </w:p>
    <w:p w14:paraId="4C5C2C13" w14:textId="7CB423F8" w:rsidR="00064F53" w:rsidRDefault="00064F53" w:rsidP="00064F53">
      <w:pPr>
        <w:pStyle w:val="Body"/>
        <w:spacing w:after="0"/>
        <w:rPr>
          <w:rFonts w:ascii="Arial" w:hAnsi="Arial" w:cs="Arial"/>
        </w:rPr>
      </w:pPr>
      <w:r>
        <w:rPr>
          <w:rFonts w:ascii="Arial" w:hAnsi="Arial" w:cs="Arial"/>
        </w:rPr>
        <w:t>[</w:t>
      </w:r>
      <w:r w:rsidR="00AD4895">
        <w:rPr>
          <w:rFonts w:ascii="Arial" w:hAnsi="Arial" w:cs="Arial"/>
        </w:rPr>
        <w:t>10</w:t>
      </w:r>
      <w:r>
        <w:rPr>
          <w:rFonts w:ascii="Arial" w:hAnsi="Arial" w:cs="Arial"/>
        </w:rPr>
        <w:t xml:space="preserve">] </w:t>
      </w:r>
      <w:proofErr w:type="spellStart"/>
      <w:r w:rsidRPr="00064F53">
        <w:rPr>
          <w:rFonts w:ascii="Arial" w:hAnsi="Arial" w:cs="Arial"/>
        </w:rPr>
        <w:t>Kalezhi</w:t>
      </w:r>
      <w:proofErr w:type="spellEnd"/>
      <w:r w:rsidRPr="00064F53">
        <w:rPr>
          <w:rFonts w:ascii="Arial" w:hAnsi="Arial" w:cs="Arial"/>
        </w:rPr>
        <w:t xml:space="preserve"> J, et al. (2025). Cassava crop disease prediction and localization using </w:t>
      </w:r>
      <w:proofErr w:type="spellStart"/>
      <w:r w:rsidRPr="00064F53">
        <w:rPr>
          <w:rFonts w:ascii="Arial" w:hAnsi="Arial" w:cs="Arial"/>
        </w:rPr>
        <w:t>InceptionResNet</w:t>
      </w:r>
      <w:proofErr w:type="spellEnd"/>
      <w:r w:rsidRPr="00064F53">
        <w:rPr>
          <w:rFonts w:ascii="Arial" w:hAnsi="Arial" w:cs="Arial"/>
        </w:rPr>
        <w:t xml:space="preserve"> V2. </w:t>
      </w:r>
      <w:r w:rsidRPr="00064F53">
        <w:rPr>
          <w:rFonts w:ascii="Arial" w:hAnsi="Arial" w:cs="Arial"/>
          <w:i/>
          <w:iCs/>
        </w:rPr>
        <w:t>Crop Prot</w:t>
      </w:r>
      <w:r w:rsidRPr="00064F53">
        <w:rPr>
          <w:rFonts w:ascii="Arial" w:hAnsi="Arial" w:cs="Arial"/>
        </w:rPr>
        <w:t>. 182:106606. </w:t>
      </w:r>
      <w:hyperlink r:id="rId25" w:history="1">
        <w:r w:rsidRPr="00064F53">
          <w:rPr>
            <w:rStyle w:val="Hyperlink"/>
            <w:rFonts w:ascii="Arial" w:hAnsi="Arial" w:cs="Arial"/>
          </w:rPr>
          <w:t>https://doi.org/10.1016/j.cropro.2024.106606</w:t>
        </w:r>
      </w:hyperlink>
    </w:p>
    <w:p w14:paraId="523B97D4" w14:textId="77777777" w:rsidR="00064F53" w:rsidRPr="00064F53" w:rsidRDefault="00064F53" w:rsidP="00064F53">
      <w:pPr>
        <w:pStyle w:val="Body"/>
        <w:spacing w:after="0"/>
        <w:rPr>
          <w:rFonts w:ascii="Arial" w:hAnsi="Arial" w:cs="Arial"/>
        </w:rPr>
      </w:pPr>
    </w:p>
    <w:p w14:paraId="6C4F42C4" w14:textId="77777777" w:rsidR="009C6619" w:rsidRDefault="00064F53" w:rsidP="00064F53">
      <w:pPr>
        <w:pStyle w:val="Body"/>
        <w:spacing w:after="0"/>
        <w:rPr>
          <w:rFonts w:ascii="Arial" w:hAnsi="Arial" w:cs="Arial"/>
        </w:rPr>
      </w:pPr>
      <w:r>
        <w:rPr>
          <w:rFonts w:ascii="Arial" w:hAnsi="Arial" w:cs="Arial"/>
        </w:rPr>
        <w:t>[</w:t>
      </w:r>
      <w:r w:rsidR="00AD4895">
        <w:rPr>
          <w:rFonts w:ascii="Arial" w:hAnsi="Arial" w:cs="Arial"/>
        </w:rPr>
        <w:t>11</w:t>
      </w:r>
      <w:r>
        <w:rPr>
          <w:rFonts w:ascii="Arial" w:hAnsi="Arial" w:cs="Arial"/>
        </w:rPr>
        <w:t xml:space="preserve">] </w:t>
      </w:r>
      <w:r w:rsidRPr="00064F53">
        <w:rPr>
          <w:rFonts w:ascii="Arial" w:hAnsi="Arial" w:cs="Arial"/>
        </w:rPr>
        <w:t>Costa D, et al. (2025). Deep learning based transfer learning for classification of cassava disease. </w:t>
      </w:r>
      <w:proofErr w:type="spellStart"/>
      <w:r w:rsidRPr="00064F53">
        <w:rPr>
          <w:rFonts w:ascii="Arial" w:hAnsi="Arial" w:cs="Arial"/>
          <w:i/>
          <w:iCs/>
        </w:rPr>
        <w:t>arXiv</w:t>
      </w:r>
      <w:proofErr w:type="spellEnd"/>
      <w:r w:rsidRPr="00064F53">
        <w:rPr>
          <w:rFonts w:ascii="Arial" w:hAnsi="Arial" w:cs="Arial"/>
          <w:i/>
          <w:iCs/>
        </w:rPr>
        <w:t xml:space="preserve"> preprint</w:t>
      </w:r>
      <w:r w:rsidRPr="00064F53">
        <w:rPr>
          <w:rFonts w:ascii="Arial" w:hAnsi="Arial" w:cs="Arial"/>
        </w:rPr>
        <w:t>. arXiv:2502.19351. </w:t>
      </w:r>
      <w:hyperlink r:id="rId26" w:tgtFrame="_new" w:history="1">
        <w:r w:rsidRPr="00064F53">
          <w:rPr>
            <w:rStyle w:val="Hyperlink"/>
            <w:rFonts w:ascii="Arial" w:hAnsi="Arial" w:cs="Arial"/>
          </w:rPr>
          <w:t>https://arxiv.org/abs/2502.19351</w:t>
        </w:r>
      </w:hyperlink>
    </w:p>
    <w:p w14:paraId="3A4E9EC9" w14:textId="77777777" w:rsidR="009C6619" w:rsidRDefault="009C6619" w:rsidP="00064F53">
      <w:pPr>
        <w:pStyle w:val="Body"/>
        <w:spacing w:after="0"/>
        <w:rPr>
          <w:rFonts w:ascii="Arial" w:hAnsi="Arial" w:cs="Arial"/>
        </w:rPr>
      </w:pPr>
    </w:p>
    <w:p w14:paraId="397F4DC7" w14:textId="77777777" w:rsidR="009C6619" w:rsidRDefault="00064F53" w:rsidP="00064F53">
      <w:pPr>
        <w:pStyle w:val="Body"/>
        <w:spacing w:after="0"/>
        <w:rPr>
          <w:rFonts w:ascii="Arial" w:hAnsi="Arial" w:cs="Arial"/>
        </w:rPr>
      </w:pPr>
      <w:r>
        <w:rPr>
          <w:rFonts w:ascii="Arial" w:hAnsi="Arial" w:cs="Arial"/>
        </w:rPr>
        <w:t>[1</w:t>
      </w:r>
      <w:r w:rsidR="00AD4895">
        <w:rPr>
          <w:rFonts w:ascii="Arial" w:hAnsi="Arial" w:cs="Arial"/>
        </w:rPr>
        <w:t>2</w:t>
      </w:r>
      <w:r>
        <w:rPr>
          <w:rFonts w:ascii="Arial" w:hAnsi="Arial" w:cs="Arial"/>
        </w:rPr>
        <w:t xml:space="preserve">] </w:t>
      </w:r>
      <w:r w:rsidR="009C6619" w:rsidRPr="009C6619">
        <w:rPr>
          <w:rFonts w:ascii="Arial" w:hAnsi="Arial" w:cs="Arial"/>
        </w:rPr>
        <w:t>Che C, Xue N, Li Z, Zhao Y, Huang X. (2025). Automatic cassava disease recognition</w:t>
      </w:r>
    </w:p>
    <w:p w14:paraId="6423A309" w14:textId="77777777" w:rsidR="009C6619" w:rsidRDefault="009C6619" w:rsidP="00064F53">
      <w:pPr>
        <w:pStyle w:val="Body"/>
        <w:spacing w:after="0"/>
        <w:rPr>
          <w:rFonts w:ascii="Arial" w:hAnsi="Arial" w:cs="Arial"/>
          <w:i/>
          <w:iCs/>
        </w:rPr>
      </w:pPr>
      <w:r w:rsidRPr="009C6619">
        <w:rPr>
          <w:rFonts w:ascii="Arial" w:hAnsi="Arial" w:cs="Arial"/>
        </w:rPr>
        <w:t>using object segmentation and progressive learning. </w:t>
      </w:r>
      <w:proofErr w:type="spellStart"/>
      <w:r w:rsidRPr="009C6619">
        <w:rPr>
          <w:rFonts w:ascii="Arial" w:hAnsi="Arial" w:cs="Arial"/>
          <w:i/>
          <w:iCs/>
        </w:rPr>
        <w:t>PeerJ</w:t>
      </w:r>
      <w:proofErr w:type="spellEnd"/>
      <w:r w:rsidRPr="009C6619">
        <w:rPr>
          <w:rFonts w:ascii="Arial" w:hAnsi="Arial" w:cs="Arial"/>
          <w:i/>
          <w:iCs/>
        </w:rPr>
        <w:t xml:space="preserve"> Comput.</w:t>
      </w:r>
    </w:p>
    <w:p w14:paraId="19BBD9D8" w14:textId="4F0A95DA" w:rsidR="00064F53" w:rsidRPr="009C6619" w:rsidRDefault="009C6619" w:rsidP="00064F53">
      <w:pPr>
        <w:pStyle w:val="Body"/>
        <w:spacing w:after="0"/>
        <w:rPr>
          <w:rFonts w:ascii="Arial" w:hAnsi="Arial" w:cs="Arial"/>
        </w:rPr>
      </w:pPr>
      <w:r w:rsidRPr="009C6619">
        <w:rPr>
          <w:rFonts w:ascii="Arial" w:hAnsi="Arial" w:cs="Arial"/>
          <w:i/>
          <w:iCs/>
        </w:rPr>
        <w:t>Sci.</w:t>
      </w:r>
      <w:r w:rsidRPr="009C6619">
        <w:rPr>
          <w:rFonts w:ascii="Arial" w:hAnsi="Arial" w:cs="Arial"/>
        </w:rPr>
        <w:t> 11:e2721. </w:t>
      </w:r>
      <w:hyperlink r:id="rId27" w:history="1">
        <w:r w:rsidRPr="006C39CF">
          <w:rPr>
            <w:rStyle w:val="Hyperlink"/>
            <w:rFonts w:ascii="Arial" w:hAnsi="Arial" w:cs="Arial"/>
          </w:rPr>
          <w:t>https://doi.org/10.7717/peerj-cs.2721</w:t>
        </w:r>
      </w:hyperlink>
    </w:p>
    <w:p w14:paraId="4F1C5CB7" w14:textId="77777777" w:rsidR="009C6619" w:rsidRDefault="009C6619" w:rsidP="00064F53">
      <w:pPr>
        <w:pStyle w:val="Body"/>
        <w:spacing w:after="0"/>
        <w:rPr>
          <w:rFonts w:ascii="Arial" w:hAnsi="Arial" w:cs="Arial"/>
        </w:rPr>
      </w:pPr>
    </w:p>
    <w:p w14:paraId="2EFE867F" w14:textId="77777777" w:rsidR="00064F53" w:rsidRPr="00064F53" w:rsidRDefault="00064F53" w:rsidP="00064F53">
      <w:pPr>
        <w:pStyle w:val="Body"/>
        <w:spacing w:after="0"/>
        <w:rPr>
          <w:rFonts w:ascii="Arial" w:hAnsi="Arial" w:cs="Arial"/>
        </w:rPr>
      </w:pPr>
    </w:p>
    <w:p w14:paraId="56A0F242" w14:textId="3BA92E43" w:rsidR="00064F53" w:rsidRDefault="00064F53" w:rsidP="00064F53">
      <w:pPr>
        <w:pStyle w:val="Body"/>
        <w:spacing w:after="0"/>
        <w:rPr>
          <w:rFonts w:ascii="Arial" w:hAnsi="Arial" w:cs="Arial"/>
        </w:rPr>
      </w:pPr>
      <w:r>
        <w:rPr>
          <w:rFonts w:ascii="Arial" w:hAnsi="Arial" w:cs="Arial"/>
        </w:rPr>
        <w:t>[1</w:t>
      </w:r>
      <w:r w:rsidR="00AD4895">
        <w:rPr>
          <w:rFonts w:ascii="Arial" w:hAnsi="Arial" w:cs="Arial"/>
        </w:rPr>
        <w:t>3</w:t>
      </w:r>
      <w:r>
        <w:rPr>
          <w:rFonts w:ascii="Arial" w:hAnsi="Arial" w:cs="Arial"/>
        </w:rPr>
        <w:t xml:space="preserve">] </w:t>
      </w:r>
      <w:r w:rsidRPr="00064F53">
        <w:rPr>
          <w:rFonts w:ascii="Arial" w:hAnsi="Arial" w:cs="Arial"/>
        </w:rPr>
        <w:t>Yadav S, et al. (2024). Machine learning and deep learning for crop disease diagnosis: a survey. </w:t>
      </w:r>
      <w:r w:rsidRPr="00064F53">
        <w:rPr>
          <w:rFonts w:ascii="Arial" w:hAnsi="Arial" w:cs="Arial"/>
          <w:i/>
          <w:iCs/>
        </w:rPr>
        <w:t>Agronomy</w:t>
      </w:r>
      <w:r w:rsidRPr="00064F53">
        <w:rPr>
          <w:rFonts w:ascii="Arial" w:hAnsi="Arial" w:cs="Arial"/>
        </w:rPr>
        <w:t>. 14(12):3001. </w:t>
      </w:r>
      <w:hyperlink r:id="rId28" w:history="1">
        <w:r w:rsidRPr="00064F53">
          <w:rPr>
            <w:rStyle w:val="Hyperlink"/>
            <w:rFonts w:ascii="Arial" w:hAnsi="Arial" w:cs="Arial"/>
          </w:rPr>
          <w:t>https://doi.org/10.3390/agronomy14123001</w:t>
        </w:r>
      </w:hyperlink>
    </w:p>
    <w:p w14:paraId="3F471D37" w14:textId="77777777" w:rsidR="00064F53" w:rsidRPr="00064F53" w:rsidRDefault="00064F53" w:rsidP="00064F53">
      <w:pPr>
        <w:pStyle w:val="Body"/>
        <w:spacing w:after="0"/>
        <w:rPr>
          <w:rFonts w:ascii="Arial" w:hAnsi="Arial" w:cs="Arial"/>
        </w:rPr>
      </w:pPr>
    </w:p>
    <w:p w14:paraId="777AB00E" w14:textId="7084062F" w:rsidR="00064F53" w:rsidRDefault="00064F53" w:rsidP="00064F53">
      <w:pPr>
        <w:pStyle w:val="Body"/>
        <w:spacing w:after="0"/>
        <w:rPr>
          <w:rFonts w:ascii="Arial" w:hAnsi="Arial" w:cs="Arial"/>
        </w:rPr>
      </w:pPr>
      <w:r>
        <w:rPr>
          <w:rFonts w:ascii="Arial" w:hAnsi="Arial" w:cs="Arial"/>
        </w:rPr>
        <w:t>[1</w:t>
      </w:r>
      <w:r w:rsidR="00AD4895">
        <w:rPr>
          <w:rFonts w:ascii="Arial" w:hAnsi="Arial" w:cs="Arial"/>
        </w:rPr>
        <w:t>4</w:t>
      </w:r>
      <w:r>
        <w:rPr>
          <w:rFonts w:ascii="Arial" w:hAnsi="Arial" w:cs="Arial"/>
        </w:rPr>
        <w:t xml:space="preserve">] </w:t>
      </w:r>
      <w:r w:rsidRPr="00064F53">
        <w:rPr>
          <w:rFonts w:ascii="Arial" w:hAnsi="Arial" w:cs="Arial"/>
        </w:rPr>
        <w:t xml:space="preserve">Sun J, et al. (2025). Emerging developments in real-time Edge </w:t>
      </w:r>
      <w:proofErr w:type="spellStart"/>
      <w:r w:rsidRPr="00064F53">
        <w:rPr>
          <w:rFonts w:ascii="Arial" w:hAnsi="Arial" w:cs="Arial"/>
        </w:rPr>
        <w:t>AIoT</w:t>
      </w:r>
      <w:proofErr w:type="spellEnd"/>
      <w:r w:rsidRPr="00064F53">
        <w:rPr>
          <w:rFonts w:ascii="Arial" w:hAnsi="Arial" w:cs="Arial"/>
        </w:rPr>
        <w:t xml:space="preserve"> for agriculture. </w:t>
      </w:r>
      <w:r w:rsidRPr="00064F53">
        <w:rPr>
          <w:rFonts w:ascii="Arial" w:hAnsi="Arial" w:cs="Arial"/>
          <w:i/>
          <w:iCs/>
        </w:rPr>
        <w:t>IoT</w:t>
      </w:r>
      <w:r w:rsidRPr="00064F53">
        <w:rPr>
          <w:rFonts w:ascii="Arial" w:hAnsi="Arial" w:cs="Arial"/>
        </w:rPr>
        <w:t>. 6(1):13. </w:t>
      </w:r>
      <w:hyperlink r:id="rId29" w:history="1">
        <w:r w:rsidRPr="00064F53">
          <w:rPr>
            <w:rStyle w:val="Hyperlink"/>
            <w:rFonts w:ascii="Arial" w:hAnsi="Arial" w:cs="Arial"/>
          </w:rPr>
          <w:t>https://doi.org/10.3390/iot6010013</w:t>
        </w:r>
      </w:hyperlink>
    </w:p>
    <w:p w14:paraId="374C8134" w14:textId="77777777" w:rsidR="00064F53" w:rsidRPr="00064F53" w:rsidRDefault="00064F53" w:rsidP="00064F53">
      <w:pPr>
        <w:pStyle w:val="Body"/>
        <w:spacing w:after="0"/>
        <w:rPr>
          <w:rFonts w:ascii="Arial" w:hAnsi="Arial" w:cs="Arial"/>
        </w:rPr>
      </w:pPr>
    </w:p>
    <w:p w14:paraId="38C1005F" w14:textId="635BF23A" w:rsidR="00064F53" w:rsidRDefault="00064F53" w:rsidP="00064F53">
      <w:pPr>
        <w:pStyle w:val="Body"/>
        <w:spacing w:after="0"/>
        <w:rPr>
          <w:rFonts w:ascii="Arial" w:hAnsi="Arial" w:cs="Arial"/>
        </w:rPr>
      </w:pPr>
      <w:r>
        <w:rPr>
          <w:rFonts w:ascii="Arial" w:hAnsi="Arial" w:cs="Arial"/>
        </w:rPr>
        <w:t>[1</w:t>
      </w:r>
      <w:r w:rsidR="00AD4895">
        <w:rPr>
          <w:rFonts w:ascii="Arial" w:hAnsi="Arial" w:cs="Arial"/>
        </w:rPr>
        <w:t>5</w:t>
      </w:r>
      <w:r>
        <w:rPr>
          <w:rFonts w:ascii="Arial" w:hAnsi="Arial" w:cs="Arial"/>
        </w:rPr>
        <w:t xml:space="preserve">] </w:t>
      </w:r>
      <w:r w:rsidRPr="00064F53">
        <w:rPr>
          <w:rFonts w:ascii="Arial" w:hAnsi="Arial" w:cs="Arial"/>
        </w:rPr>
        <w:t>Bello A, et al. (2025). A comprehensive survey on cassava disease detection and classification using deep learning models. </w:t>
      </w:r>
      <w:r w:rsidRPr="00064F53">
        <w:rPr>
          <w:rFonts w:ascii="Arial" w:hAnsi="Arial" w:cs="Arial"/>
          <w:i/>
          <w:iCs/>
        </w:rPr>
        <w:t xml:space="preserve">Pan </w:t>
      </w:r>
      <w:proofErr w:type="spellStart"/>
      <w:r w:rsidRPr="00064F53">
        <w:rPr>
          <w:rFonts w:ascii="Arial" w:hAnsi="Arial" w:cs="Arial"/>
          <w:i/>
          <w:iCs/>
        </w:rPr>
        <w:t>Afr</w:t>
      </w:r>
      <w:proofErr w:type="spellEnd"/>
      <w:r w:rsidRPr="00064F53">
        <w:rPr>
          <w:rFonts w:ascii="Arial" w:hAnsi="Arial" w:cs="Arial"/>
          <w:i/>
          <w:iCs/>
        </w:rPr>
        <w:t xml:space="preserve"> J </w:t>
      </w:r>
      <w:proofErr w:type="spellStart"/>
      <w:r w:rsidRPr="00064F53">
        <w:rPr>
          <w:rFonts w:ascii="Arial" w:hAnsi="Arial" w:cs="Arial"/>
          <w:i/>
          <w:iCs/>
        </w:rPr>
        <w:t>Interdiscip</w:t>
      </w:r>
      <w:proofErr w:type="spellEnd"/>
      <w:r w:rsidRPr="00064F53">
        <w:rPr>
          <w:rFonts w:ascii="Arial" w:hAnsi="Arial" w:cs="Arial"/>
          <w:i/>
          <w:iCs/>
        </w:rPr>
        <w:t xml:space="preserve"> </w:t>
      </w:r>
      <w:proofErr w:type="spellStart"/>
      <w:r w:rsidRPr="00064F53">
        <w:rPr>
          <w:rFonts w:ascii="Arial" w:hAnsi="Arial" w:cs="Arial"/>
          <w:i/>
          <w:iCs/>
        </w:rPr>
        <w:t>Innov</w:t>
      </w:r>
      <w:proofErr w:type="spellEnd"/>
      <w:r w:rsidRPr="00064F53">
        <w:rPr>
          <w:rFonts w:ascii="Arial" w:hAnsi="Arial" w:cs="Arial"/>
        </w:rPr>
        <w:t>. 2:377. </w:t>
      </w:r>
      <w:hyperlink r:id="rId30" w:history="1">
        <w:r w:rsidRPr="00064F53">
          <w:rPr>
            <w:rStyle w:val="Hyperlink"/>
            <w:rFonts w:ascii="Arial" w:hAnsi="Arial" w:cs="Arial"/>
          </w:rPr>
          <w:t>https://doi.org/10.56294/piii2025377</w:t>
        </w:r>
      </w:hyperlink>
    </w:p>
    <w:p w14:paraId="65509BE1" w14:textId="77777777" w:rsidR="00064F53" w:rsidRPr="00064F53" w:rsidRDefault="00064F53" w:rsidP="00064F53">
      <w:pPr>
        <w:pStyle w:val="Body"/>
        <w:spacing w:after="0"/>
        <w:rPr>
          <w:rFonts w:ascii="Arial" w:hAnsi="Arial" w:cs="Arial"/>
        </w:rPr>
      </w:pPr>
    </w:p>
    <w:p w14:paraId="2764A847" w14:textId="77777777" w:rsidR="009F3A04" w:rsidRPr="009F3A04" w:rsidRDefault="009F3A04" w:rsidP="009F3A04">
      <w:pPr>
        <w:pStyle w:val="Body"/>
        <w:spacing w:after="0"/>
        <w:rPr>
          <w:rFonts w:ascii="Arial" w:hAnsi="Arial" w:cs="Arial"/>
        </w:rPr>
      </w:pPr>
      <w:r w:rsidRPr="009F3A04">
        <w:rPr>
          <w:rFonts w:ascii="Arial" w:hAnsi="Arial" w:cs="Arial"/>
        </w:rPr>
        <w:t>[16] Howard A G, Sandler M, Chu G, Chen L-C, et al. (2019). Searching for MobileNetV3. </w:t>
      </w:r>
      <w:proofErr w:type="spellStart"/>
      <w:r w:rsidRPr="009F3A04">
        <w:rPr>
          <w:rFonts w:ascii="Arial" w:hAnsi="Arial" w:cs="Arial"/>
          <w:i/>
          <w:iCs/>
        </w:rPr>
        <w:t>arXiv</w:t>
      </w:r>
      <w:proofErr w:type="spellEnd"/>
      <w:r w:rsidRPr="009F3A04">
        <w:rPr>
          <w:rFonts w:ascii="Arial" w:hAnsi="Arial" w:cs="Arial"/>
          <w:i/>
          <w:iCs/>
        </w:rPr>
        <w:t xml:space="preserve"> </w:t>
      </w:r>
      <w:proofErr w:type="gramStart"/>
      <w:r w:rsidRPr="009F3A04">
        <w:rPr>
          <w:rFonts w:ascii="Arial" w:hAnsi="Arial" w:cs="Arial"/>
          <w:i/>
          <w:iCs/>
        </w:rPr>
        <w:t>preprint.</w:t>
      </w:r>
      <w:r w:rsidRPr="009F3A04">
        <w:rPr>
          <w:rFonts w:ascii="Arial" w:hAnsi="Arial" w:cs="Arial"/>
        </w:rPr>
        <w:t>arXiv</w:t>
      </w:r>
      <w:proofErr w:type="gramEnd"/>
      <w:r w:rsidRPr="009F3A04">
        <w:rPr>
          <w:rFonts w:ascii="Arial" w:hAnsi="Arial" w:cs="Arial"/>
        </w:rPr>
        <w:t>:1905.02244. </w:t>
      </w:r>
      <w:hyperlink r:id="rId31" w:tgtFrame="_new" w:history="1">
        <w:r w:rsidRPr="009F3A04">
          <w:rPr>
            <w:rStyle w:val="Hyperlink"/>
            <w:rFonts w:ascii="Arial" w:hAnsi="Arial" w:cs="Arial"/>
          </w:rPr>
          <w:t>https://arxiv.org/abs/1905.02244</w:t>
        </w:r>
      </w:hyperlink>
    </w:p>
    <w:p w14:paraId="31B3C7A2" w14:textId="77777777" w:rsidR="009F3A04" w:rsidRPr="009F3A04" w:rsidRDefault="009F3A04" w:rsidP="009F3A04">
      <w:pPr>
        <w:pStyle w:val="Body"/>
        <w:spacing w:after="0"/>
        <w:rPr>
          <w:rFonts w:ascii="Arial" w:hAnsi="Arial" w:cs="Arial"/>
        </w:rPr>
      </w:pPr>
    </w:p>
    <w:p w14:paraId="3A2AD7E9" w14:textId="77777777" w:rsidR="009F3A04" w:rsidRDefault="009F3A04" w:rsidP="009F3A04">
      <w:pPr>
        <w:pStyle w:val="Body"/>
        <w:spacing w:after="0"/>
        <w:rPr>
          <w:rFonts w:ascii="Arial" w:hAnsi="Arial" w:cs="Arial"/>
        </w:rPr>
      </w:pPr>
      <w:r w:rsidRPr="009F3A04">
        <w:rPr>
          <w:rFonts w:ascii="Arial" w:hAnsi="Arial" w:cs="Arial"/>
        </w:rPr>
        <w:t xml:space="preserve">[17] Tan M, Le Q. (2019). </w:t>
      </w:r>
      <w:proofErr w:type="spellStart"/>
      <w:r w:rsidRPr="009F3A04">
        <w:rPr>
          <w:rFonts w:ascii="Arial" w:hAnsi="Arial" w:cs="Arial"/>
        </w:rPr>
        <w:t>EfficientNet</w:t>
      </w:r>
      <w:proofErr w:type="spellEnd"/>
      <w:r w:rsidRPr="009F3A04">
        <w:rPr>
          <w:rFonts w:ascii="Arial" w:hAnsi="Arial" w:cs="Arial"/>
        </w:rPr>
        <w:t>: Rethinking model scaling for convolutional neural networks. </w:t>
      </w:r>
      <w:proofErr w:type="spellStart"/>
      <w:r w:rsidRPr="009F3A04">
        <w:rPr>
          <w:rFonts w:ascii="Arial" w:hAnsi="Arial" w:cs="Arial"/>
          <w:i/>
          <w:iCs/>
        </w:rPr>
        <w:t>arXiv</w:t>
      </w:r>
      <w:proofErr w:type="spellEnd"/>
      <w:r w:rsidRPr="009F3A04">
        <w:rPr>
          <w:rFonts w:ascii="Arial" w:hAnsi="Arial" w:cs="Arial"/>
          <w:i/>
          <w:iCs/>
        </w:rPr>
        <w:t xml:space="preserve"> </w:t>
      </w:r>
      <w:proofErr w:type="gramStart"/>
      <w:r w:rsidRPr="009F3A04">
        <w:rPr>
          <w:rFonts w:ascii="Arial" w:hAnsi="Arial" w:cs="Arial"/>
          <w:i/>
          <w:iCs/>
        </w:rPr>
        <w:t>preprint.</w:t>
      </w:r>
      <w:r w:rsidRPr="009F3A04">
        <w:rPr>
          <w:rFonts w:ascii="Arial" w:hAnsi="Arial" w:cs="Arial"/>
        </w:rPr>
        <w:t>arXiv</w:t>
      </w:r>
      <w:proofErr w:type="gramEnd"/>
      <w:r w:rsidRPr="009F3A04">
        <w:rPr>
          <w:rFonts w:ascii="Arial" w:hAnsi="Arial" w:cs="Arial"/>
        </w:rPr>
        <w:t>:1905.11946. </w:t>
      </w:r>
      <w:hyperlink r:id="rId32" w:history="1">
        <w:r w:rsidRPr="009F3A04">
          <w:rPr>
            <w:rStyle w:val="Hyperlink"/>
            <w:rFonts w:ascii="Arial" w:hAnsi="Arial" w:cs="Arial"/>
          </w:rPr>
          <w:t>https://arxiv.org/abs/1905.11946</w:t>
        </w:r>
      </w:hyperlink>
    </w:p>
    <w:p w14:paraId="4814C80A" w14:textId="77777777" w:rsidR="009F3A04" w:rsidRDefault="009F3A04" w:rsidP="009F3A04">
      <w:pPr>
        <w:pStyle w:val="Body"/>
        <w:spacing w:after="0"/>
        <w:rPr>
          <w:rFonts w:ascii="Arial" w:hAnsi="Arial" w:cs="Arial"/>
        </w:rPr>
      </w:pPr>
    </w:p>
    <w:p w14:paraId="573439EA" w14:textId="658669D8" w:rsidR="002A6488" w:rsidRDefault="004E7350" w:rsidP="00441B6F">
      <w:pPr>
        <w:pStyle w:val="Body"/>
        <w:spacing w:after="0"/>
        <w:rPr>
          <w:rFonts w:ascii="Arial" w:hAnsi="Arial" w:cs="Arial"/>
        </w:rPr>
      </w:pPr>
      <w:r w:rsidRPr="004E7350">
        <w:rPr>
          <w:rFonts w:ascii="Arial" w:hAnsi="Arial" w:cs="Arial"/>
          <w:b/>
          <w:bCs/>
        </w:rPr>
        <w:t>[18]</w:t>
      </w:r>
      <w:r w:rsidRPr="004E7350">
        <w:rPr>
          <w:rFonts w:ascii="Arial" w:hAnsi="Arial" w:cs="Arial"/>
        </w:rPr>
        <w:t> Lu Y, Yi S, Zeng N, Liu Y, Zhang Y. (2017). Identification of rice diseases using deep convolutional neural networks. </w:t>
      </w:r>
      <w:r w:rsidRPr="004E7350">
        <w:rPr>
          <w:rFonts w:ascii="Arial" w:hAnsi="Arial" w:cs="Arial"/>
          <w:i/>
          <w:iCs/>
        </w:rPr>
        <w:t>Neurocomputing.</w:t>
      </w:r>
      <w:r w:rsidRPr="004E7350">
        <w:rPr>
          <w:rFonts w:ascii="Arial" w:hAnsi="Arial" w:cs="Arial"/>
        </w:rPr>
        <w:t> </w:t>
      </w:r>
      <w:r w:rsidRPr="004E7350">
        <w:rPr>
          <w:rFonts w:ascii="Arial" w:hAnsi="Arial" w:cs="Arial"/>
          <w:b/>
          <w:bCs/>
        </w:rPr>
        <w:t>267</w:t>
      </w:r>
      <w:r w:rsidRPr="004E7350">
        <w:rPr>
          <w:rFonts w:ascii="Arial" w:hAnsi="Arial" w:cs="Arial"/>
        </w:rPr>
        <w:t>:378–384. </w:t>
      </w:r>
      <w:hyperlink r:id="rId33" w:history="1">
        <w:r w:rsidRPr="006C39CF">
          <w:rPr>
            <w:rStyle w:val="Hyperlink"/>
            <w:rFonts w:ascii="Arial" w:hAnsi="Arial" w:cs="Arial"/>
          </w:rPr>
          <w:t>https://doi.org/10.1016/j.neucom.2017.06.023</w:t>
        </w:r>
      </w:hyperlink>
    </w:p>
    <w:p w14:paraId="03506894" w14:textId="77777777" w:rsidR="004E7350" w:rsidRDefault="004E7350" w:rsidP="00441B6F">
      <w:pPr>
        <w:pStyle w:val="Body"/>
        <w:spacing w:after="0"/>
        <w:rPr>
          <w:rFonts w:ascii="Arial" w:hAnsi="Arial" w:cs="Arial"/>
        </w:rPr>
      </w:pPr>
    </w:p>
    <w:p w14:paraId="74716B74" w14:textId="77777777" w:rsidR="00851870" w:rsidRPr="002C57D2" w:rsidRDefault="00851870" w:rsidP="00441B6F">
      <w:pPr>
        <w:pStyle w:val="Body"/>
        <w:spacing w:after="0"/>
        <w:rPr>
          <w:rFonts w:ascii="Arial" w:hAnsi="Arial" w:cs="Arial"/>
        </w:rPr>
      </w:pPr>
    </w:p>
    <w:p w14:paraId="6BB17EC2" w14:textId="77777777" w:rsidR="0090739C" w:rsidRDefault="00B01FCD" w:rsidP="00441B6F">
      <w:pPr>
        <w:pStyle w:val="Appendix"/>
        <w:spacing w:after="0"/>
        <w:jc w:val="both"/>
        <w:rPr>
          <w:rFonts w:ascii="Arial" w:hAnsi="Arial" w:cs="Arial"/>
        </w:rPr>
      </w:pPr>
      <w:r w:rsidRPr="00FB3A86">
        <w:rPr>
          <w:rFonts w:ascii="Arial" w:hAnsi="Arial" w:cs="Arial"/>
        </w:rPr>
        <w:t>APPENDIX</w:t>
      </w:r>
    </w:p>
    <w:p w14:paraId="5C2214C3" w14:textId="77777777" w:rsidR="0090739C" w:rsidRDefault="0090739C" w:rsidP="00441B6F">
      <w:pPr>
        <w:pStyle w:val="Appendix"/>
        <w:spacing w:after="0"/>
        <w:jc w:val="both"/>
        <w:rPr>
          <w:rFonts w:ascii="Arial" w:hAnsi="Arial" w:cs="Arial"/>
        </w:rPr>
      </w:pPr>
    </w:p>
    <w:p w14:paraId="26D23D14" w14:textId="43242426" w:rsidR="0090739C" w:rsidRPr="0090739C" w:rsidRDefault="0090739C" w:rsidP="0090739C">
      <w:pPr>
        <w:pStyle w:val="Appendix"/>
        <w:spacing w:after="0"/>
        <w:rPr>
          <w:rFonts w:ascii="Arial" w:hAnsi="Arial" w:cs="Arial"/>
          <w:b w:val="0"/>
          <w:bCs/>
          <w:sz w:val="20"/>
        </w:rPr>
        <w:sectPr w:rsidR="0090739C" w:rsidRPr="0090739C" w:rsidSect="004163CA">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roofErr w:type="gramStart"/>
      <w:r w:rsidRPr="0090739C">
        <w:rPr>
          <w:rFonts w:ascii="Arial" w:hAnsi="Arial" w:cs="Arial"/>
          <w:szCs w:val="22"/>
        </w:rPr>
        <w:t>Fig .</w:t>
      </w:r>
      <w:proofErr w:type="gramEnd"/>
      <w:r w:rsidRPr="0090739C">
        <w:rPr>
          <w:rFonts w:ascii="Arial" w:hAnsi="Arial" w:cs="Arial"/>
          <w:szCs w:val="22"/>
        </w:rPr>
        <w:t xml:space="preserve"> A1</w:t>
      </w:r>
      <w:r>
        <w:rPr>
          <w:rFonts w:ascii="Arial" w:hAnsi="Arial" w:cs="Arial"/>
          <w:b w:val="0"/>
          <w:bCs/>
          <w:sz w:val="20"/>
        </w:rPr>
        <w:t>. Confusion matrix of mobilenetv3-large on cassava teST DATASET</w:t>
      </w:r>
    </w:p>
    <w:p w14:paraId="73584483" w14:textId="7A79620E" w:rsidR="0090739C" w:rsidRDefault="0090739C" w:rsidP="00441B6F">
      <w:pPr>
        <w:pStyle w:val="Appendix"/>
        <w:spacing w:after="0"/>
        <w:jc w:val="both"/>
        <w:rPr>
          <w:rFonts w:ascii="Arial" w:hAnsi="Arial" w:cs="Arial"/>
          <w:b w:val="0"/>
        </w:rPr>
      </w:pPr>
      <w:r>
        <w:rPr>
          <w:rFonts w:ascii="Arial" w:hAnsi="Arial" w:cs="Arial"/>
          <w:b w:val="0"/>
        </w:rPr>
        <w:lastRenderedPageBreak/>
        <w:t xml:space="preserve"> </w:t>
      </w:r>
    </w:p>
    <w:p w14:paraId="11FB7CDF" w14:textId="3A97AB5B" w:rsidR="0090739C" w:rsidRDefault="0090739C" w:rsidP="00441B6F">
      <w:pPr>
        <w:pStyle w:val="Appendix"/>
        <w:spacing w:after="0"/>
        <w:jc w:val="both"/>
        <w:rPr>
          <w:rFonts w:ascii="Arial" w:hAnsi="Arial" w:cs="Arial"/>
          <w:b w:val="0"/>
        </w:rPr>
      </w:pPr>
      <w:r>
        <w:rPr>
          <w:rFonts w:ascii="Arial" w:hAnsi="Arial" w:cs="Arial"/>
          <w:b w:val="0"/>
        </w:rPr>
        <w:t xml:space="preserve">                  </w:t>
      </w:r>
      <w:r>
        <w:rPr>
          <w:rFonts w:ascii="Arial" w:hAnsi="Arial" w:cs="Arial"/>
          <w:b w:val="0"/>
          <w:noProof/>
        </w:rPr>
        <w:drawing>
          <wp:inline distT="0" distB="0" distL="0" distR="0" wp14:anchorId="0DB8D9F6" wp14:editId="3EB22286">
            <wp:extent cx="3467100" cy="2933700"/>
            <wp:effectExtent l="0" t="0" r="0" b="0"/>
            <wp:docPr id="1979286413" name="Picture 3" descr="A char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86413" name="Picture 3" descr="A chart of a graph&#10;&#10;AI-generated content may be incorrec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506982" cy="2967446"/>
                    </a:xfrm>
                    <a:prstGeom prst="rect">
                      <a:avLst/>
                    </a:prstGeom>
                  </pic:spPr>
                </pic:pic>
              </a:graphicData>
            </a:graphic>
          </wp:inline>
        </w:drawing>
      </w:r>
    </w:p>
    <w:p w14:paraId="7DC1AE22" w14:textId="77777777" w:rsidR="0090739C" w:rsidRDefault="0090739C" w:rsidP="00441B6F">
      <w:pPr>
        <w:pStyle w:val="Appendix"/>
        <w:spacing w:after="0"/>
        <w:jc w:val="both"/>
        <w:rPr>
          <w:rFonts w:ascii="Arial" w:hAnsi="Arial" w:cs="Arial"/>
          <w:b w:val="0"/>
        </w:rPr>
      </w:pPr>
    </w:p>
    <w:p w14:paraId="23848D8C" w14:textId="77777777" w:rsidR="0090739C" w:rsidRDefault="0090739C" w:rsidP="00441B6F">
      <w:pPr>
        <w:pStyle w:val="Appendix"/>
        <w:spacing w:after="0"/>
        <w:jc w:val="both"/>
        <w:rPr>
          <w:rFonts w:ascii="Arial" w:hAnsi="Arial" w:cs="Arial"/>
          <w:b w:val="0"/>
        </w:rPr>
      </w:pPr>
    </w:p>
    <w:p w14:paraId="4B85E4C3" w14:textId="78CFFC24" w:rsidR="0090739C" w:rsidRDefault="0090739C" w:rsidP="00441B6F">
      <w:pPr>
        <w:pStyle w:val="Appendix"/>
        <w:spacing w:after="0"/>
        <w:jc w:val="both"/>
        <w:rPr>
          <w:rFonts w:ascii="Arial" w:hAnsi="Arial" w:cs="Arial"/>
          <w:b w:val="0"/>
        </w:rPr>
      </w:pPr>
      <w:r>
        <w:rPr>
          <w:rFonts w:ascii="Arial" w:hAnsi="Arial" w:cs="Arial"/>
          <w:b w:val="0"/>
        </w:rPr>
        <w:tab/>
        <w:t xml:space="preserve">      </w:t>
      </w:r>
      <w:r w:rsidRPr="0090739C">
        <w:rPr>
          <w:rFonts w:ascii="Arial" w:hAnsi="Arial" w:cs="Arial"/>
          <w:bCs/>
        </w:rPr>
        <w:t>FIG A2.</w:t>
      </w:r>
      <w:r>
        <w:rPr>
          <w:rFonts w:ascii="Arial" w:hAnsi="Arial" w:cs="Arial"/>
          <w:b w:val="0"/>
        </w:rPr>
        <w:t xml:space="preserve"> Confusion matrix of efficientnet-lite0 on cassava test dataset</w:t>
      </w:r>
    </w:p>
    <w:p w14:paraId="0089E400" w14:textId="77777777" w:rsidR="0090739C" w:rsidRDefault="0090739C" w:rsidP="00441B6F">
      <w:pPr>
        <w:pStyle w:val="Appendix"/>
        <w:spacing w:after="0"/>
        <w:jc w:val="both"/>
        <w:rPr>
          <w:rFonts w:ascii="Arial" w:hAnsi="Arial" w:cs="Arial"/>
          <w:b w:val="0"/>
        </w:rPr>
      </w:pPr>
    </w:p>
    <w:p w14:paraId="38432B59" w14:textId="189CB627" w:rsidR="0090739C" w:rsidRDefault="0090739C" w:rsidP="00441B6F">
      <w:pPr>
        <w:pStyle w:val="Appendix"/>
        <w:spacing w:after="0"/>
        <w:jc w:val="both"/>
        <w:rPr>
          <w:rFonts w:ascii="Arial" w:hAnsi="Arial" w:cs="Arial"/>
          <w:b w:val="0"/>
        </w:rPr>
      </w:pPr>
      <w:r>
        <w:rPr>
          <w:rFonts w:ascii="Arial" w:hAnsi="Arial" w:cs="Arial"/>
          <w:b w:val="0"/>
        </w:rPr>
        <w:tab/>
        <w:t xml:space="preserve">       </w:t>
      </w:r>
      <w:r>
        <w:rPr>
          <w:rFonts w:ascii="Arial" w:hAnsi="Arial" w:cs="Arial"/>
          <w:b w:val="0"/>
          <w:noProof/>
        </w:rPr>
        <w:drawing>
          <wp:inline distT="0" distB="0" distL="0" distR="0" wp14:anchorId="06B16977" wp14:editId="3FFBECA4">
            <wp:extent cx="3479800" cy="2944446"/>
            <wp:effectExtent l="0" t="0" r="0" b="0"/>
            <wp:docPr id="2115679517" name="Picture 4" descr="A char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79517" name="Picture 4" descr="A chart of a graph&#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506596" cy="2967120"/>
                    </a:xfrm>
                    <a:prstGeom prst="rect">
                      <a:avLst/>
                    </a:prstGeom>
                  </pic:spPr>
                </pic:pic>
              </a:graphicData>
            </a:graphic>
          </wp:inline>
        </w:drawing>
      </w:r>
    </w:p>
    <w:p w14:paraId="49BA257D" w14:textId="77777777" w:rsidR="0090739C" w:rsidRDefault="0090739C" w:rsidP="00441B6F">
      <w:pPr>
        <w:pStyle w:val="Appendix"/>
        <w:spacing w:after="0"/>
        <w:jc w:val="both"/>
        <w:rPr>
          <w:rFonts w:ascii="Arial" w:hAnsi="Arial" w:cs="Arial"/>
          <w:b w:val="0"/>
        </w:rPr>
      </w:pPr>
    </w:p>
    <w:p w14:paraId="009C0392" w14:textId="77777777" w:rsidR="0090739C" w:rsidRPr="00FB3A86" w:rsidRDefault="0090739C" w:rsidP="00441B6F">
      <w:pPr>
        <w:pStyle w:val="Appendix"/>
        <w:spacing w:after="0"/>
        <w:jc w:val="both"/>
        <w:rPr>
          <w:rFonts w:ascii="Arial" w:hAnsi="Arial" w:cs="Arial"/>
          <w:b w:val="0"/>
        </w:rPr>
      </w:pPr>
    </w:p>
    <w:sectPr w:rsidR="0090739C" w:rsidRPr="00FB3A86" w:rsidSect="004163C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286E" w14:textId="77777777" w:rsidR="00155677" w:rsidRDefault="00155677" w:rsidP="00C37E61">
      <w:r>
        <w:separator/>
      </w:r>
    </w:p>
  </w:endnote>
  <w:endnote w:type="continuationSeparator" w:id="0">
    <w:p w14:paraId="623EC8A4" w14:textId="77777777" w:rsidR="00155677" w:rsidRDefault="001556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BC2B" w14:textId="77777777" w:rsidR="004163CA" w:rsidRDefault="00416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0DE3" w14:textId="77777777" w:rsidR="004163CA" w:rsidRDefault="00416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BF50" w14:textId="77777777" w:rsidR="009E048A" w:rsidRDefault="009E048A">
    <w:pPr>
      <w:pStyle w:val="Footer"/>
      <w:rPr>
        <w:rFonts w:ascii="Arial" w:hAnsi="Arial" w:cs="Arial"/>
        <w:sz w:val="16"/>
      </w:rPr>
    </w:pPr>
  </w:p>
  <w:p w14:paraId="5BD7485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FE7BBB" w14:textId="77777777" w:rsidR="009E048A" w:rsidRDefault="009E048A">
    <w:pPr>
      <w:pStyle w:val="Footer"/>
      <w:rPr>
        <w:rFonts w:ascii="Arial" w:hAnsi="Arial" w:cs="Arial"/>
        <w:sz w:val="16"/>
      </w:rPr>
    </w:pPr>
  </w:p>
  <w:p w14:paraId="79DD9E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9FF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5D4E" w14:textId="77777777" w:rsidR="00155677" w:rsidRDefault="00155677" w:rsidP="00C37E61">
      <w:r>
        <w:separator/>
      </w:r>
    </w:p>
  </w:footnote>
  <w:footnote w:type="continuationSeparator" w:id="0">
    <w:p w14:paraId="0DD6B04E" w14:textId="77777777" w:rsidR="00155677" w:rsidRDefault="001556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3513" w14:textId="26963674" w:rsidR="004163CA" w:rsidRDefault="00A73D1F">
    <w:pPr>
      <w:pStyle w:val="Header"/>
    </w:pPr>
    <w:r>
      <w:rPr>
        <w:noProof/>
      </w:rPr>
    </w:r>
    <w:r w:rsidR="00A73D1F">
      <w:rPr>
        <w:noProof/>
      </w:rPr>
      <w:pict w14:anchorId="64157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1" o:spid="_x0000_s1026"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6720" w14:textId="5E383B30" w:rsidR="00BF121F" w:rsidRDefault="00A73D1F">
    <w:pPr>
      <w:pStyle w:val="Header"/>
    </w:pPr>
    <w:r>
      <w:rPr>
        <w:noProof/>
      </w:rPr>
    </w:r>
    <w:r w:rsidR="00A73D1F">
      <w:rPr>
        <w:noProof/>
      </w:rPr>
      <w:pict w14:anchorId="18F08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2" o:spid="_x0000_s1027"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6F31769" w14:textId="77777777" w:rsidR="0031037A" w:rsidRDefault="00310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B95F" w14:textId="7598685B" w:rsidR="00296529" w:rsidRPr="00296529" w:rsidRDefault="00A73D1F" w:rsidP="00296529">
    <w:pPr>
      <w:ind w:left="2160"/>
      <w:jc w:val="center"/>
      <w:rPr>
        <w:rFonts w:ascii="Times New Roman" w:eastAsia="Calibri" w:hAnsi="Times New Roman"/>
        <w:i/>
        <w:sz w:val="18"/>
        <w:szCs w:val="22"/>
      </w:rPr>
    </w:pPr>
    <w:r>
      <w:rPr>
        <w:noProof/>
      </w:rPr>
    </w:r>
    <w:r w:rsidR="00A73D1F">
      <w:rPr>
        <w:noProof/>
      </w:rPr>
      <w:pict w14:anchorId="064A9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0" o:spid="_x0000_s1025"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AB44F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4B46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EBD7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6AE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83F9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074A8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CB68" w14:textId="481B973F" w:rsidR="004163CA" w:rsidRDefault="00A73D1F">
    <w:pPr>
      <w:pStyle w:val="Header"/>
    </w:pPr>
    <w:r>
      <w:rPr>
        <w:noProof/>
      </w:rPr>
    </w:r>
    <w:r w:rsidR="00A73D1F">
      <w:rPr>
        <w:noProof/>
      </w:rPr>
      <w:pict w14:anchorId="5AA6B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4" o:spid="_x0000_s1029"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5D53" w14:textId="06571C07" w:rsidR="004163CA" w:rsidRDefault="00A73D1F">
    <w:pPr>
      <w:pStyle w:val="Header"/>
    </w:pPr>
    <w:r>
      <w:rPr>
        <w:noProof/>
      </w:rPr>
    </w:r>
    <w:r w:rsidR="00A73D1F">
      <w:rPr>
        <w:noProof/>
      </w:rPr>
      <w:pict w14:anchorId="2A472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5" o:spid="_x0000_s103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1E8A" w14:textId="48A17D32" w:rsidR="004163CA" w:rsidRDefault="00A73D1F">
    <w:pPr>
      <w:pStyle w:val="Header"/>
    </w:pPr>
    <w:r>
      <w:rPr>
        <w:noProof/>
      </w:rPr>
    </w:r>
    <w:r w:rsidR="00A73D1F">
      <w:rPr>
        <w:noProof/>
      </w:rPr>
      <w:pict w14:anchorId="39C4A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811893" o:spid="_x0000_s1028"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EF0A21"/>
    <w:multiLevelType w:val="multilevel"/>
    <w:tmpl w:val="A172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F7A0B"/>
    <w:multiLevelType w:val="multilevel"/>
    <w:tmpl w:val="B8C4B3DA"/>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71FD6"/>
    <w:multiLevelType w:val="hybridMultilevel"/>
    <w:tmpl w:val="DE84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2602C"/>
    <w:multiLevelType w:val="hybridMultilevel"/>
    <w:tmpl w:val="DD14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F7F7F"/>
    <w:multiLevelType w:val="multilevel"/>
    <w:tmpl w:val="F6B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FFD6033"/>
    <w:multiLevelType w:val="hybridMultilevel"/>
    <w:tmpl w:val="F4F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623374"/>
    <w:multiLevelType w:val="multilevel"/>
    <w:tmpl w:val="3CC2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141154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5780866">
    <w:abstractNumId w:val="20"/>
  </w:num>
  <w:num w:numId="3" w16cid:durableId="228081490">
    <w:abstractNumId w:val="30"/>
  </w:num>
  <w:num w:numId="4" w16cid:durableId="20618382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9957374">
    <w:abstractNumId w:val="9"/>
  </w:num>
  <w:num w:numId="6" w16cid:durableId="1163936607">
    <w:abstractNumId w:val="6"/>
  </w:num>
  <w:num w:numId="7" w16cid:durableId="1951930563">
    <w:abstractNumId w:val="1"/>
  </w:num>
  <w:num w:numId="8" w16cid:durableId="1194925883">
    <w:abstractNumId w:val="17"/>
  </w:num>
  <w:num w:numId="9" w16cid:durableId="202059319">
    <w:abstractNumId w:val="32"/>
  </w:num>
  <w:num w:numId="10" w16cid:durableId="1270316689">
    <w:abstractNumId w:val="2"/>
  </w:num>
  <w:num w:numId="11" w16cid:durableId="1448308329">
    <w:abstractNumId w:val="25"/>
  </w:num>
  <w:num w:numId="12" w16cid:durableId="996345334">
    <w:abstractNumId w:val="3"/>
  </w:num>
  <w:num w:numId="13" w16cid:durableId="913704484">
    <w:abstractNumId w:val="23"/>
  </w:num>
  <w:num w:numId="14" w16cid:durableId="707683122">
    <w:abstractNumId w:val="10"/>
  </w:num>
  <w:num w:numId="15" w16cid:durableId="2048406324">
    <w:abstractNumId w:val="28"/>
  </w:num>
  <w:num w:numId="16" w16cid:durableId="1157956224">
    <w:abstractNumId w:val="5"/>
  </w:num>
  <w:num w:numId="17" w16cid:durableId="1644891763">
    <w:abstractNumId w:val="29"/>
  </w:num>
  <w:num w:numId="18" w16cid:durableId="1417284558">
    <w:abstractNumId w:val="19"/>
  </w:num>
  <w:num w:numId="19" w16cid:durableId="495074216">
    <w:abstractNumId w:val="35"/>
  </w:num>
  <w:num w:numId="20" w16cid:durableId="286088889">
    <w:abstractNumId w:val="16"/>
  </w:num>
  <w:num w:numId="21" w16cid:durableId="1945652390">
    <w:abstractNumId w:val="11"/>
  </w:num>
  <w:num w:numId="22" w16cid:durableId="1874345877">
    <w:abstractNumId w:val="18"/>
  </w:num>
  <w:num w:numId="23" w16cid:durableId="104886971">
    <w:abstractNumId w:val="26"/>
  </w:num>
  <w:num w:numId="24" w16cid:durableId="73019747">
    <w:abstractNumId w:val="33"/>
  </w:num>
  <w:num w:numId="25" w16cid:durableId="714080660">
    <w:abstractNumId w:val="4"/>
  </w:num>
  <w:num w:numId="26" w16cid:durableId="1436557081">
    <w:abstractNumId w:val="22"/>
  </w:num>
  <w:num w:numId="27" w16cid:durableId="251742931">
    <w:abstractNumId w:val="27"/>
  </w:num>
  <w:num w:numId="28" w16cid:durableId="2145152365">
    <w:abstractNumId w:val="34"/>
  </w:num>
  <w:num w:numId="29" w16cid:durableId="309096206">
    <w:abstractNumId w:val="31"/>
  </w:num>
  <w:num w:numId="30" w16cid:durableId="1031809306">
    <w:abstractNumId w:val="12"/>
  </w:num>
  <w:num w:numId="31" w16cid:durableId="1522009743">
    <w:abstractNumId w:val="8"/>
  </w:num>
  <w:num w:numId="32" w16cid:durableId="483163139">
    <w:abstractNumId w:val="21"/>
  </w:num>
  <w:num w:numId="33" w16cid:durableId="1007750071">
    <w:abstractNumId w:val="14"/>
  </w:num>
  <w:num w:numId="34" w16cid:durableId="733742766">
    <w:abstractNumId w:val="13"/>
  </w:num>
  <w:num w:numId="35" w16cid:durableId="1977561794">
    <w:abstractNumId w:val="15"/>
  </w:num>
  <w:num w:numId="36" w16cid:durableId="2009140321">
    <w:abstractNumId w:val="7"/>
  </w:num>
  <w:num w:numId="37" w16cid:durableId="7150107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E31"/>
    <w:rsid w:val="0004579C"/>
    <w:rsid w:val="00064F53"/>
    <w:rsid w:val="000A47FA"/>
    <w:rsid w:val="000A65D3"/>
    <w:rsid w:val="000B1E33"/>
    <w:rsid w:val="000D689F"/>
    <w:rsid w:val="000E7B7B"/>
    <w:rsid w:val="000E7D62"/>
    <w:rsid w:val="000F61D5"/>
    <w:rsid w:val="00100003"/>
    <w:rsid w:val="00103357"/>
    <w:rsid w:val="00123C9F"/>
    <w:rsid w:val="00126190"/>
    <w:rsid w:val="00130F17"/>
    <w:rsid w:val="001320BF"/>
    <w:rsid w:val="00155677"/>
    <w:rsid w:val="00163B41"/>
    <w:rsid w:val="00163BC4"/>
    <w:rsid w:val="00191062"/>
    <w:rsid w:val="00192B72"/>
    <w:rsid w:val="0019544F"/>
    <w:rsid w:val="001A29D8"/>
    <w:rsid w:val="001A5CAA"/>
    <w:rsid w:val="001B0427"/>
    <w:rsid w:val="001D3A51"/>
    <w:rsid w:val="001E10D2"/>
    <w:rsid w:val="001E25B4"/>
    <w:rsid w:val="001E3AAD"/>
    <w:rsid w:val="001E44FE"/>
    <w:rsid w:val="00200595"/>
    <w:rsid w:val="00204835"/>
    <w:rsid w:val="00231920"/>
    <w:rsid w:val="0023195C"/>
    <w:rsid w:val="0024282C"/>
    <w:rsid w:val="002460DC"/>
    <w:rsid w:val="00250985"/>
    <w:rsid w:val="002556F6"/>
    <w:rsid w:val="0028017B"/>
    <w:rsid w:val="00283105"/>
    <w:rsid w:val="00284C4C"/>
    <w:rsid w:val="00287E68"/>
    <w:rsid w:val="00296529"/>
    <w:rsid w:val="002A3E00"/>
    <w:rsid w:val="002A6488"/>
    <w:rsid w:val="002B124C"/>
    <w:rsid w:val="002B27FB"/>
    <w:rsid w:val="002B685A"/>
    <w:rsid w:val="002C57D2"/>
    <w:rsid w:val="002E0D56"/>
    <w:rsid w:val="0031037A"/>
    <w:rsid w:val="00315186"/>
    <w:rsid w:val="00322939"/>
    <w:rsid w:val="00322EDB"/>
    <w:rsid w:val="00324262"/>
    <w:rsid w:val="0033343E"/>
    <w:rsid w:val="003512C2"/>
    <w:rsid w:val="00371F41"/>
    <w:rsid w:val="00371FB6"/>
    <w:rsid w:val="003763C1"/>
    <w:rsid w:val="00376BBE"/>
    <w:rsid w:val="0039224F"/>
    <w:rsid w:val="003A43A4"/>
    <w:rsid w:val="003A7E18"/>
    <w:rsid w:val="003B308F"/>
    <w:rsid w:val="003C4C86"/>
    <w:rsid w:val="003C6258"/>
    <w:rsid w:val="003E2904"/>
    <w:rsid w:val="00401927"/>
    <w:rsid w:val="0041027F"/>
    <w:rsid w:val="00412475"/>
    <w:rsid w:val="00414135"/>
    <w:rsid w:val="004163CA"/>
    <w:rsid w:val="00423789"/>
    <w:rsid w:val="00440F43"/>
    <w:rsid w:val="00441B6F"/>
    <w:rsid w:val="00446221"/>
    <w:rsid w:val="00450E62"/>
    <w:rsid w:val="004539DB"/>
    <w:rsid w:val="00471A80"/>
    <w:rsid w:val="00485F9F"/>
    <w:rsid w:val="004B41A2"/>
    <w:rsid w:val="004D305E"/>
    <w:rsid w:val="004D4277"/>
    <w:rsid w:val="004E576C"/>
    <w:rsid w:val="004E7350"/>
    <w:rsid w:val="00502516"/>
    <w:rsid w:val="0050448A"/>
    <w:rsid w:val="00505F06"/>
    <w:rsid w:val="00506828"/>
    <w:rsid w:val="0050781A"/>
    <w:rsid w:val="0053056E"/>
    <w:rsid w:val="00554FDA"/>
    <w:rsid w:val="005779F0"/>
    <w:rsid w:val="005842F2"/>
    <w:rsid w:val="005C784C"/>
    <w:rsid w:val="005D17F6"/>
    <w:rsid w:val="005E5539"/>
    <w:rsid w:val="005F14D9"/>
    <w:rsid w:val="00602BF5"/>
    <w:rsid w:val="00617FDD"/>
    <w:rsid w:val="00633614"/>
    <w:rsid w:val="00633F68"/>
    <w:rsid w:val="00636EB2"/>
    <w:rsid w:val="006375B8"/>
    <w:rsid w:val="0065402A"/>
    <w:rsid w:val="00663B60"/>
    <w:rsid w:val="0066510A"/>
    <w:rsid w:val="00673F9F"/>
    <w:rsid w:val="0068239C"/>
    <w:rsid w:val="00686953"/>
    <w:rsid w:val="00687DEA"/>
    <w:rsid w:val="00687E67"/>
    <w:rsid w:val="006967F7"/>
    <w:rsid w:val="006A250C"/>
    <w:rsid w:val="006B21D3"/>
    <w:rsid w:val="006B57D0"/>
    <w:rsid w:val="006D034A"/>
    <w:rsid w:val="006D30FF"/>
    <w:rsid w:val="006D6940"/>
    <w:rsid w:val="006F11EC"/>
    <w:rsid w:val="0070082C"/>
    <w:rsid w:val="007369E6"/>
    <w:rsid w:val="00746E59"/>
    <w:rsid w:val="00754C9A"/>
    <w:rsid w:val="0075599A"/>
    <w:rsid w:val="00761D52"/>
    <w:rsid w:val="0077749E"/>
    <w:rsid w:val="00790ADA"/>
    <w:rsid w:val="007B2918"/>
    <w:rsid w:val="007D2288"/>
    <w:rsid w:val="007E088F"/>
    <w:rsid w:val="007F7B32"/>
    <w:rsid w:val="00804BC2"/>
    <w:rsid w:val="00807EB4"/>
    <w:rsid w:val="0081431A"/>
    <w:rsid w:val="0083216F"/>
    <w:rsid w:val="00851870"/>
    <w:rsid w:val="00857B59"/>
    <w:rsid w:val="00860000"/>
    <w:rsid w:val="00863BD3"/>
    <w:rsid w:val="008641ED"/>
    <w:rsid w:val="00866D66"/>
    <w:rsid w:val="008671C6"/>
    <w:rsid w:val="00875803"/>
    <w:rsid w:val="008B459E"/>
    <w:rsid w:val="008C0D0D"/>
    <w:rsid w:val="008C43F3"/>
    <w:rsid w:val="008E13AE"/>
    <w:rsid w:val="008E1506"/>
    <w:rsid w:val="008E710C"/>
    <w:rsid w:val="008F69D6"/>
    <w:rsid w:val="00902823"/>
    <w:rsid w:val="0090739C"/>
    <w:rsid w:val="00915CA6"/>
    <w:rsid w:val="00927834"/>
    <w:rsid w:val="009500A6"/>
    <w:rsid w:val="00957C18"/>
    <w:rsid w:val="009659BA"/>
    <w:rsid w:val="009744C4"/>
    <w:rsid w:val="00976CE8"/>
    <w:rsid w:val="00983040"/>
    <w:rsid w:val="009974E6"/>
    <w:rsid w:val="009B3FB9"/>
    <w:rsid w:val="009C2465"/>
    <w:rsid w:val="009C6619"/>
    <w:rsid w:val="009D35A0"/>
    <w:rsid w:val="009D7EB7"/>
    <w:rsid w:val="009E048A"/>
    <w:rsid w:val="009E08E9"/>
    <w:rsid w:val="009E3DB9"/>
    <w:rsid w:val="009E6E35"/>
    <w:rsid w:val="009F0EDA"/>
    <w:rsid w:val="009F3A04"/>
    <w:rsid w:val="00A03B96"/>
    <w:rsid w:val="00A05B19"/>
    <w:rsid w:val="00A10249"/>
    <w:rsid w:val="00A1134E"/>
    <w:rsid w:val="00A24E7E"/>
    <w:rsid w:val="00A258C3"/>
    <w:rsid w:val="00A347C0"/>
    <w:rsid w:val="00A408BC"/>
    <w:rsid w:val="00A43A31"/>
    <w:rsid w:val="00A51431"/>
    <w:rsid w:val="00A539AD"/>
    <w:rsid w:val="00A73D1F"/>
    <w:rsid w:val="00A7603F"/>
    <w:rsid w:val="00A90E7D"/>
    <w:rsid w:val="00A94063"/>
    <w:rsid w:val="00AA6219"/>
    <w:rsid w:val="00AA74E0"/>
    <w:rsid w:val="00AB703F"/>
    <w:rsid w:val="00AC6BB8"/>
    <w:rsid w:val="00AD4895"/>
    <w:rsid w:val="00AE008F"/>
    <w:rsid w:val="00B01FCD"/>
    <w:rsid w:val="00B06660"/>
    <w:rsid w:val="00B1776C"/>
    <w:rsid w:val="00B52583"/>
    <w:rsid w:val="00B52896"/>
    <w:rsid w:val="00B95236"/>
    <w:rsid w:val="00B95E9D"/>
    <w:rsid w:val="00B96BD9"/>
    <w:rsid w:val="00BA1B01"/>
    <w:rsid w:val="00BA2641"/>
    <w:rsid w:val="00BB37AA"/>
    <w:rsid w:val="00BC53A0"/>
    <w:rsid w:val="00BE62AD"/>
    <w:rsid w:val="00BF121F"/>
    <w:rsid w:val="00BF1F80"/>
    <w:rsid w:val="00C166EF"/>
    <w:rsid w:val="00C17EB0"/>
    <w:rsid w:val="00C27F5F"/>
    <w:rsid w:val="00C30A0F"/>
    <w:rsid w:val="00C31884"/>
    <w:rsid w:val="00C37E61"/>
    <w:rsid w:val="00C43A27"/>
    <w:rsid w:val="00C70F1B"/>
    <w:rsid w:val="00C71A47"/>
    <w:rsid w:val="00C7464C"/>
    <w:rsid w:val="00C8256F"/>
    <w:rsid w:val="00C832F9"/>
    <w:rsid w:val="00C85588"/>
    <w:rsid w:val="00C87EC5"/>
    <w:rsid w:val="00CC7CF0"/>
    <w:rsid w:val="00CD6755"/>
    <w:rsid w:val="00CD6856"/>
    <w:rsid w:val="00CE0089"/>
    <w:rsid w:val="00CE58BD"/>
    <w:rsid w:val="00CE793C"/>
    <w:rsid w:val="00CF14EB"/>
    <w:rsid w:val="00CF193C"/>
    <w:rsid w:val="00D116F3"/>
    <w:rsid w:val="00D173F1"/>
    <w:rsid w:val="00D74CB0"/>
    <w:rsid w:val="00D8295D"/>
    <w:rsid w:val="00D83D33"/>
    <w:rsid w:val="00DC2A65"/>
    <w:rsid w:val="00DE15F0"/>
    <w:rsid w:val="00DE5663"/>
    <w:rsid w:val="00DE78AA"/>
    <w:rsid w:val="00E053D0"/>
    <w:rsid w:val="00E15994"/>
    <w:rsid w:val="00E22BBD"/>
    <w:rsid w:val="00E3114E"/>
    <w:rsid w:val="00E31A70"/>
    <w:rsid w:val="00E35B02"/>
    <w:rsid w:val="00E401F6"/>
    <w:rsid w:val="00E66496"/>
    <w:rsid w:val="00E66B35"/>
    <w:rsid w:val="00E66E10"/>
    <w:rsid w:val="00E769F6"/>
    <w:rsid w:val="00E8407C"/>
    <w:rsid w:val="00E84F3C"/>
    <w:rsid w:val="00EA012C"/>
    <w:rsid w:val="00EC41D6"/>
    <w:rsid w:val="00EC6A55"/>
    <w:rsid w:val="00ED0288"/>
    <w:rsid w:val="00ED2FD3"/>
    <w:rsid w:val="00EE52CB"/>
    <w:rsid w:val="00EE72C4"/>
    <w:rsid w:val="00EF581D"/>
    <w:rsid w:val="00EF7FD8"/>
    <w:rsid w:val="00F06F59"/>
    <w:rsid w:val="00F17988"/>
    <w:rsid w:val="00F30BB3"/>
    <w:rsid w:val="00F469F0"/>
    <w:rsid w:val="00F53273"/>
    <w:rsid w:val="00F6449E"/>
    <w:rsid w:val="00F755E4"/>
    <w:rsid w:val="00F77D02"/>
    <w:rsid w:val="00FB3A86"/>
    <w:rsid w:val="00FD08A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390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976CE8"/>
    <w:rPr>
      <w:rFonts w:ascii="Times New Roman" w:hAnsi="Times New Roman"/>
      <w:sz w:val="24"/>
      <w:szCs w:val="24"/>
    </w:rPr>
  </w:style>
  <w:style w:type="table" w:styleId="ListTable2-Accent1">
    <w:name w:val="List Table 2 Accent 1"/>
    <w:basedOn w:val="TableNormal"/>
    <w:uiPriority w:val="47"/>
    <w:rsid w:val="00CF14E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9F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139/ssrn.4669543" TargetMode="External"/><Relationship Id="rId26" Type="http://schemas.openxmlformats.org/officeDocument/2006/relationships/hyperlink" Target="https://arxiv.org/abs/2502.19351?utm_source=chatgpt.com" TargetMode="External"/><Relationship Id="rId39" Type="http://schemas.openxmlformats.org/officeDocument/2006/relationships/image" Target="media/image4.png"/><Relationship Id="rId21" Type="http://schemas.openxmlformats.org/officeDocument/2006/relationships/hyperlink" Target="https://doi.org/10.1007/s10661-024-12454-z" TargetMode="External"/><Relationship Id="rId34"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8-025-90646-4" TargetMode="External"/><Relationship Id="rId20" Type="http://schemas.openxmlformats.org/officeDocument/2006/relationships/hyperlink" Target="https://doi.org/10.1007/s10462-024-11100-x" TargetMode="External"/><Relationship Id="rId29" Type="http://schemas.openxmlformats.org/officeDocument/2006/relationships/hyperlink" Target="https://doi.org/10.3390/iot60100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s41598-025-98454-6" TargetMode="External"/><Relationship Id="rId32" Type="http://schemas.openxmlformats.org/officeDocument/2006/relationships/hyperlink" Target="https://arxiv.org/abs/1905.11946" TargetMode="Externa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pr13051402" TargetMode="External"/><Relationship Id="rId28" Type="http://schemas.openxmlformats.org/officeDocument/2006/relationships/hyperlink" Target="https://doi.org/10.3390/agronomy14123001"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07/s10462-024-10944-7" TargetMode="External"/><Relationship Id="rId31" Type="http://schemas.openxmlformats.org/officeDocument/2006/relationships/hyperlink" Target="https://arxiv.org/abs/1905.02244?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44443-025-00040-3" TargetMode="External"/><Relationship Id="rId27" Type="http://schemas.openxmlformats.org/officeDocument/2006/relationships/hyperlink" Target="https://doi.org/10.7717/peerj-cs.2721" TargetMode="External"/><Relationship Id="rId30" Type="http://schemas.openxmlformats.org/officeDocument/2006/relationships/hyperlink" Target="https://doi.org/10.56294/piii2025377"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38/s41598-025-10537-6" TargetMode="External"/><Relationship Id="rId25" Type="http://schemas.openxmlformats.org/officeDocument/2006/relationships/hyperlink" Target="https://doi.org/10.1016/j.cropro.2024.106606" TargetMode="External"/><Relationship Id="rId33" Type="http://schemas.openxmlformats.org/officeDocument/2006/relationships/hyperlink" Target="https://doi.org/10.1016/j.neucom.2017.06.023" TargetMode="External"/><Relationship Id="rId38"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E7D6-DBAE-482D-A625-DF42D988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196</TotalTime>
  <Pages>10</Pages>
  <Words>3475</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Michael Aboh</cp:lastModifiedBy>
  <cp:revision>39</cp:revision>
  <cp:lastPrinted>1999-07-06T11:00:00Z</cp:lastPrinted>
  <dcterms:created xsi:type="dcterms:W3CDTF">2014-10-25T14:34:00Z</dcterms:created>
  <dcterms:modified xsi:type="dcterms:W3CDTF">2025-10-08T03:33:00Z</dcterms:modified>
</cp:coreProperties>
</file>