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0F" w:rsidRPr="00904B5B" w:rsidRDefault="0057160F" w:rsidP="0057160F">
      <w:pPr>
        <w:spacing w:before="100" w:beforeAutospacing="1" w:after="100" w:afterAutospacing="1"/>
        <w:jc w:val="center"/>
        <w:outlineLvl w:val="0"/>
        <w:rPr>
          <w:rFonts w:ascii="Times New Roman" w:eastAsia="Times New Roman" w:hAnsi="Times New Roman" w:cs="Times New Roman"/>
          <w:b/>
          <w:bCs/>
          <w:kern w:val="36"/>
          <w:sz w:val="48"/>
          <w:szCs w:val="48"/>
          <w:lang w:eastAsia="en-IN"/>
        </w:rPr>
      </w:pPr>
      <w:r w:rsidRPr="00904B5B">
        <w:rPr>
          <w:rFonts w:ascii="Times New Roman" w:eastAsia="Times New Roman" w:hAnsi="Times New Roman" w:cs="Times New Roman"/>
          <w:b/>
          <w:bCs/>
          <w:kern w:val="36"/>
          <w:sz w:val="48"/>
          <w:szCs w:val="48"/>
          <w:lang w:eastAsia="en-IN"/>
        </w:rPr>
        <w:t>Deep Learning Framework for Accurate Detection of Liver Steatosis</w:t>
      </w:r>
    </w:p>
    <w:p w:rsidR="00271EAC" w:rsidRPr="00904B5B" w:rsidRDefault="00271EAC" w:rsidP="00E42E08">
      <w:pPr>
        <w:jc w:val="center"/>
        <w:rPr>
          <w:rFonts w:ascii="Times New Roman" w:eastAsia="Times New Roman" w:hAnsi="Times New Roman" w:cs="Times New Roman"/>
          <w:u w:val="single"/>
          <w:lang w:eastAsia="en-IN"/>
        </w:rPr>
      </w:pPr>
    </w:p>
    <w:p w:rsidR="00DB519C" w:rsidRPr="00904B5B" w:rsidRDefault="00DB519C" w:rsidP="00E42E08">
      <w:pPr>
        <w:jc w:val="center"/>
        <w:rPr>
          <w:rFonts w:ascii="Times New Roman" w:eastAsia="Times New Roman" w:hAnsi="Times New Roman" w:cs="Times New Roman"/>
          <w:u w:val="single"/>
          <w:lang w:eastAsia="en-IN"/>
        </w:rPr>
      </w:pPr>
    </w:p>
    <w:p w:rsidR="00271EAC" w:rsidRPr="00904B5B" w:rsidRDefault="00271EAC" w:rsidP="00E42E08">
      <w:pPr>
        <w:jc w:val="center"/>
        <w:rPr>
          <w:rFonts w:ascii="Times New Roman" w:eastAsia="Times New Roman" w:hAnsi="Times New Roman" w:cs="Times New Roman"/>
          <w:sz w:val="20"/>
          <w:szCs w:val="20"/>
          <w:u w:val="single"/>
          <w:lang w:eastAsia="en-IN"/>
        </w:rPr>
      </w:pPr>
    </w:p>
    <w:p w:rsidR="00271EAC" w:rsidRPr="00904B5B" w:rsidRDefault="00242A59" w:rsidP="00271EAC">
      <w:pPr>
        <w:spacing w:before="100" w:beforeAutospacing="1" w:after="100" w:afterAutospacing="1"/>
        <w:outlineLvl w:val="1"/>
        <w:rPr>
          <w:rFonts w:ascii="Times New Roman" w:eastAsia="Times New Roman" w:hAnsi="Times New Roman" w:cs="Times New Roman"/>
          <w:b/>
          <w:bCs/>
          <w:lang w:eastAsia="en-IN"/>
        </w:rPr>
      </w:pPr>
      <w:r>
        <w:rPr>
          <w:rFonts w:ascii="Times New Roman" w:eastAsia="Times New Roman" w:hAnsi="Times New Roman" w:cs="Times New Roman"/>
          <w:b/>
          <w:bCs/>
          <w:noProof/>
          <w:lang w:eastAsia="en-IN"/>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401955</wp:posOffset>
                </wp:positionV>
                <wp:extent cx="6114415" cy="3076575"/>
                <wp:effectExtent l="0" t="0" r="19685" b="2857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30765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55pt;margin-top:31.65pt;width:481.45pt;height:2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" filled="f" strokecolor="#243f60 [1604]" strokeweight="1pt">
                <v:path arrowok="t"/>
              </v:rect>
            </w:pict>
          </mc:Fallback>
        </mc:AlternateContent>
      </w:r>
      <w:r w:rsidR="00271EAC" w:rsidRPr="00904B5B">
        <w:rPr>
          <w:rFonts w:ascii="Times New Roman" w:eastAsia="Times New Roman" w:hAnsi="Times New Roman" w:cs="Times New Roman"/>
          <w:b/>
          <w:bCs/>
          <w:lang w:eastAsia="en-IN"/>
        </w:rPr>
        <w:t>Abstract</w:t>
      </w:r>
    </w:p>
    <w:p w:rsidR="00904B5B" w:rsidRPr="00904B5B" w:rsidRDefault="00904B5B" w:rsidP="00516B63">
      <w:pPr>
        <w:pStyle w:val="NormalWeb"/>
        <w:jc w:val="both"/>
        <w:rPr>
          <w:sz w:val="20"/>
          <w:szCs w:val="20"/>
        </w:rPr>
      </w:pPr>
      <w:r w:rsidRPr="00904B5B">
        <w:rPr>
          <w:rStyle w:val="Strong"/>
          <w:sz w:val="20"/>
          <w:szCs w:val="20"/>
        </w:rPr>
        <w:t xml:space="preserve">Objectives: </w:t>
      </w:r>
      <w:r w:rsidRPr="00904B5B">
        <w:rPr>
          <w:sz w:val="20"/>
          <w:szCs w:val="20"/>
        </w:rPr>
        <w:t xml:space="preserve">This study aims to develop a deep learning (DL)-based framework that enhances the detection and grading of liver Steatosis from ultrasound images. The key goal is to achieve accuracy levels comparable to experienced radiologists while maintaining interpretability and efficiency for real-time use in clinical practice. </w:t>
      </w:r>
      <w:r w:rsidRPr="00904B5B">
        <w:rPr>
          <w:rStyle w:val="Strong"/>
          <w:sz w:val="20"/>
          <w:szCs w:val="20"/>
        </w:rPr>
        <w:t xml:space="preserve">Methods: </w:t>
      </w:r>
      <w:r w:rsidRPr="00904B5B">
        <w:rPr>
          <w:sz w:val="20"/>
          <w:szCs w:val="20"/>
        </w:rPr>
        <w:t xml:space="preserve">The proposed system employs a multi-view ultrasound preprocessing approach, followed by transfer learning to leverage existing feature representations. Attention-driven convolutional neural networks (CNNs) are then used to capture fine details across image regions. To ensure clinical usability, explainability modules are integrated, allowing transparent interpretation of model predictions. </w:t>
      </w:r>
      <w:r w:rsidRPr="00904B5B">
        <w:rPr>
          <w:rStyle w:val="Strong"/>
          <w:sz w:val="20"/>
          <w:szCs w:val="20"/>
        </w:rPr>
        <w:t xml:space="preserve">Findings: </w:t>
      </w:r>
      <w:r w:rsidRPr="00904B5B">
        <w:rPr>
          <w:sz w:val="20"/>
          <w:szCs w:val="20"/>
        </w:rPr>
        <w:t xml:space="preserve">Experimental evaluation demonstrated that the framework outperformed traditional single-view methods, offering improved sensitivity and specificity in detecting liver Steatosis. The performance was closely aligned with radiologist-level assessments. Furthermore, the system showed low latency, highlighting its suitability for near real-time diagnostic applications. </w:t>
      </w:r>
      <w:r w:rsidRPr="00904B5B">
        <w:rPr>
          <w:rStyle w:val="Strong"/>
          <w:sz w:val="20"/>
          <w:szCs w:val="20"/>
        </w:rPr>
        <w:t xml:space="preserve">Novelty: </w:t>
      </w:r>
      <w:r w:rsidRPr="00904B5B">
        <w:rPr>
          <w:sz w:val="20"/>
          <w:szCs w:val="20"/>
        </w:rPr>
        <w:t>Unlike conventional models that rely on a single static image, this study introduces a multi-view fusion strategy enhanced with attention mechanisms and explainability tools. This combination not only strengthens predictive accuracy but also ensures transparency and trustworthiness—two critical factors for adoption in clinical settings.</w:t>
      </w:r>
      <w:r w:rsidR="003935D7">
        <w:rPr>
          <w:sz w:val="20"/>
          <w:szCs w:val="20"/>
        </w:rPr>
        <w:t xml:space="preserve"> </w:t>
      </w:r>
      <w:r w:rsidRPr="00904B5B">
        <w:rPr>
          <w:sz w:val="20"/>
          <w:szCs w:val="20"/>
        </w:rPr>
        <w:t>This Paper is significant as it introduces a reproducible deep learning framework that enhances the accuracy of liver Steatosis detection using ultrasound images. By combining multi-view imaging, attention mechanisms, and explainability tools, the work addresses limitations of traditional approaches and contributes to more reliable, transparent diagnostics. The study not only demonstrates performance comparable to radiologists but also emphasizes clinical adaptability, making it a practical step toward real-world healthcare applications. Ultimately, this research provides the scientific community with both a methodological advancement and a pathway to improve non-invasive liver disease screening.</w:t>
      </w:r>
    </w:p>
    <w:p w:rsidR="00904B5B" w:rsidRPr="00904B5B" w:rsidRDefault="00904B5B" w:rsidP="00904B5B">
      <w:pPr>
        <w:spacing w:before="100" w:beforeAutospacing="1" w:after="100" w:afterAutospacing="1"/>
        <w:rPr>
          <w:rFonts w:ascii="Times New Roman" w:eastAsia="Times New Roman" w:hAnsi="Times New Roman" w:cs="Times New Roman"/>
          <w:sz w:val="20"/>
          <w:szCs w:val="20"/>
          <w:lang w:eastAsia="en-IN"/>
        </w:rPr>
      </w:pPr>
      <w:r w:rsidRPr="00904B5B">
        <w:rPr>
          <w:rFonts w:ascii="Times New Roman" w:eastAsia="Times New Roman" w:hAnsi="Times New Roman" w:cs="Times New Roman"/>
          <w:b/>
          <w:bCs/>
          <w:lang w:eastAsia="en-IN"/>
        </w:rPr>
        <w:t>Keywords:</w:t>
      </w:r>
      <w:r w:rsidRPr="00904B5B">
        <w:rPr>
          <w:rFonts w:ascii="Times New Roman" w:eastAsia="Times New Roman" w:hAnsi="Times New Roman" w:cs="Times New Roman"/>
          <w:sz w:val="20"/>
          <w:szCs w:val="20"/>
          <w:lang w:eastAsia="en-IN"/>
        </w:rPr>
        <w:t>Liver Steatosis, Fatty Liver, Deep Learning, Ultrasound Imaging, Diagnostic Accuracy</w:t>
      </w:r>
    </w:p>
    <w:p w:rsidR="00874437" w:rsidRPr="00904B5B" w:rsidRDefault="00874437" w:rsidP="006F368A">
      <w:pPr>
        <w:tabs>
          <w:tab w:val="left" w:pos="3969"/>
        </w:tabs>
        <w:spacing w:before="100" w:beforeAutospacing="1" w:after="100" w:afterAutospacing="1"/>
        <w:jc w:val="center"/>
        <w:rPr>
          <w:rFonts w:ascii="Times New Roman" w:eastAsia="Times New Roman" w:hAnsi="Times New Roman" w:cs="Times New Roman"/>
          <w:b/>
          <w:bCs/>
          <w:lang w:eastAsia="en-IN"/>
        </w:rPr>
        <w:sectPr w:rsidR="00874437" w:rsidRPr="00904B5B" w:rsidSect="00AF40EF">
          <w:headerReference w:type="even" r:id="rId8"/>
          <w:headerReference w:type="default" r:id="rId9"/>
          <w:footerReference w:type="even" r:id="rId10"/>
          <w:footerReference w:type="default" r:id="rId11"/>
          <w:headerReference w:type="first" r:id="rId12"/>
          <w:footerReference w:type="first" r:id="rId13"/>
          <w:pgSz w:w="11906" w:h="16838"/>
          <w:pgMar w:top="919" w:right="1276" w:bottom="278" w:left="1276" w:header="709" w:footer="709" w:gutter="0"/>
          <w:cols w:space="708"/>
          <w:docGrid w:linePitch="360"/>
        </w:sectPr>
      </w:pPr>
    </w:p>
    <w:p w:rsidR="006F368A" w:rsidRPr="00904B5B" w:rsidRDefault="006F368A" w:rsidP="006F368A">
      <w:pPr>
        <w:pStyle w:val="ListParagraph"/>
        <w:tabs>
          <w:tab w:val="left" w:pos="3969"/>
        </w:tabs>
        <w:spacing w:before="100" w:beforeAutospacing="1" w:after="100" w:afterAutospacing="1"/>
        <w:ind w:left="284"/>
        <w:rPr>
          <w:rFonts w:ascii="Times New Roman" w:eastAsia="Times New Roman" w:hAnsi="Times New Roman" w:cs="Times New Roman"/>
          <w:b/>
          <w:bCs/>
          <w:lang w:eastAsia="en-IN"/>
        </w:rPr>
      </w:pPr>
    </w:p>
    <w:p w:rsidR="009021B3" w:rsidRPr="00904B5B" w:rsidRDefault="009021B3" w:rsidP="006F368A">
      <w:pPr>
        <w:pStyle w:val="ListParagraph"/>
        <w:numPr>
          <w:ilvl w:val="0"/>
          <w:numId w:val="14"/>
        </w:numPr>
        <w:tabs>
          <w:tab w:val="left" w:pos="3969"/>
        </w:tabs>
        <w:spacing w:before="100" w:beforeAutospacing="1" w:after="100" w:afterAutospacing="1"/>
        <w:ind w:left="284" w:hanging="284"/>
        <w:rPr>
          <w:rFonts w:ascii="Times New Roman" w:eastAsia="Times New Roman" w:hAnsi="Times New Roman" w:cs="Times New Roman"/>
          <w:b/>
          <w:bCs/>
          <w:lang w:eastAsia="en-IN"/>
        </w:rPr>
      </w:pPr>
      <w:r w:rsidRPr="00904B5B">
        <w:rPr>
          <w:rFonts w:ascii="Times New Roman" w:eastAsia="Times New Roman" w:hAnsi="Times New Roman" w:cs="Times New Roman"/>
          <w:b/>
          <w:bCs/>
          <w:lang w:eastAsia="en-IN"/>
        </w:rPr>
        <w:t>INTRODUCTION</w:t>
      </w: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Liver Steatosis, recently redefined under the broader category of Metabolic dysfunction-Associated Steatotic Liver Disease (MASLD), has emerged as one of the most common liver conditions worldwide. It is closely associated with obesity, type 2 diabetes, and other metabolic disorders, making it a major public health concern.</w:t>
      </w: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Ultrasound imaging is widely used as the primary screening tool for liver Steatosis because it is safe, cost-effective, and non-invasive. However, its diagnostic performance can vary significantly depending on the operator’s skill and the quality of the equipment. In addition, mild or early-stage Steatosis often remains undetected, which limits ultrasound’s effectiveness in timely intervention .</w:t>
      </w: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 xml:space="preserve">Recent advances in deep learning (DL) have brought new opportunities to medical imaging, providing automated, consistent, and quantitative assessments </w:t>
      </w: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that reduce dependency on operator expertise. Several studies have demonstrated that DL models</w:t>
      </w: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can successfully grade liver Steatosis severity, in some cases achieving performance levels comparable to trained radiologists. Despite this progress, most existing methods face limitations such as relying on single-view inputs, offering limited interpretability, or lacking robustness across different imaging devices and diverse patient populations.</w:t>
      </w:r>
    </w:p>
    <w:p w:rsidR="00904B5B" w:rsidRPr="00FD1121" w:rsidRDefault="00904B5B" w:rsidP="00904B5B">
      <w:pPr>
        <w:rPr>
          <w:rFonts w:ascii="Times New Roman" w:hAnsi="Times New Roman" w:cs="Times New Roman"/>
          <w:sz w:val="20"/>
          <w:szCs w:val="20"/>
        </w:rPr>
      </w:pPr>
      <w:r w:rsidRPr="00FD1121">
        <w:rPr>
          <w:rFonts w:ascii="Times New Roman" w:hAnsi="Times New Roman" w:cs="Times New Roman"/>
          <w:sz w:val="20"/>
          <w:szCs w:val="20"/>
        </w:rPr>
        <w:t>To address these challenges, this work introduces a reproducible deep learning framework that combines multi-view ultrasound preprocessing, advanced feature extraction, and explainability modules. The overarching aim is to design a system that not only achieves high diagnostic accuracy but also ensures transparency, making its predictions more reliable and clinically acceptable.</w:t>
      </w:r>
    </w:p>
    <w:p w:rsidR="009465D0" w:rsidRPr="00904B5B" w:rsidRDefault="009465D0" w:rsidP="006F368A">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pPr>
    </w:p>
    <w:p w:rsidR="009465D0" w:rsidRPr="00904B5B" w:rsidRDefault="009465D0" w:rsidP="00874437">
      <w:pPr>
        <w:rPr>
          <w:rFonts w:ascii="Times New Roman" w:hAnsi="Times New Roman" w:cs="Times New Roman"/>
          <w:sz w:val="20"/>
          <w:szCs w:val="20"/>
        </w:rPr>
        <w:sectPr w:rsidR="009465D0" w:rsidRPr="00904B5B" w:rsidSect="00AF40EF">
          <w:type w:val="continuous"/>
          <w:pgSz w:w="11906" w:h="16838"/>
          <w:pgMar w:top="919" w:right="1276" w:bottom="278" w:left="1276" w:header="709" w:footer="709" w:gutter="0"/>
          <w:cols w:num="2" w:space="708"/>
          <w:docGrid w:linePitch="360"/>
        </w:sectPr>
      </w:pPr>
    </w:p>
    <w:p w:rsidR="009465D0" w:rsidRPr="00904B5B" w:rsidRDefault="009465D0" w:rsidP="00874437">
      <w:pPr>
        <w:rPr>
          <w:rFonts w:ascii="Times New Roman" w:hAnsi="Times New Roman" w:cs="Times New Roman"/>
          <w:sz w:val="20"/>
          <w:szCs w:val="20"/>
        </w:rPr>
      </w:pPr>
    </w:p>
    <w:p w:rsidR="009465D0" w:rsidRPr="00904B5B" w:rsidRDefault="009465D0" w:rsidP="009465D0">
      <w:pPr>
        <w:jc w:val="center"/>
        <w:rPr>
          <w:rFonts w:ascii="Times New Roman" w:hAnsi="Times New Roman" w:cs="Times New Roman"/>
          <w:sz w:val="20"/>
          <w:szCs w:val="20"/>
        </w:rPr>
      </w:pPr>
      <w:r w:rsidRPr="00904B5B">
        <w:rPr>
          <w:rFonts w:ascii="Times New Roman" w:eastAsia="Times New Roman" w:hAnsi="Times New Roman" w:cs="Times New Roman"/>
          <w:noProof/>
          <w:sz w:val="24"/>
          <w:szCs w:val="24"/>
          <w:lang w:eastAsia="en-IN"/>
        </w:rPr>
        <w:lastRenderedPageBreak/>
        <w:drawing>
          <wp:inline distT="0" distB="0" distL="0" distR="0">
            <wp:extent cx="5216056" cy="2138901"/>
            <wp:effectExtent l="133350" t="114300" r="156210" b="166370"/>
            <wp:docPr id="2" name="Picture 2" descr="C:\Users\ADMIN\AppData\Local\Temp\{02DDE84F-72C0-482C-9275-F222154FE3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02DDE84F-72C0-482C-9275-F222154FE3F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5591" cy="21469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465D0" w:rsidRPr="00904B5B" w:rsidRDefault="009D0A95" w:rsidP="009465D0">
      <w:pPr>
        <w:jc w:val="center"/>
        <w:rPr>
          <w:rFonts w:ascii="Times New Roman" w:eastAsia="Times New Roman" w:hAnsi="Times New Roman" w:cs="Times New Roman"/>
          <w:b/>
          <w:sz w:val="20"/>
          <w:szCs w:val="20"/>
          <w:lang w:eastAsia="en-IN"/>
        </w:rPr>
      </w:pPr>
      <w:r w:rsidRPr="00904B5B">
        <w:rPr>
          <w:rFonts w:ascii="Times New Roman" w:eastAsia="Times New Roman" w:hAnsi="Times New Roman" w:cs="Times New Roman"/>
          <w:b/>
          <w:sz w:val="20"/>
          <w:szCs w:val="20"/>
          <w:lang w:eastAsia="en-IN"/>
        </w:rPr>
        <w:t>Fig.</w:t>
      </w:r>
      <w:r w:rsidR="009465D0" w:rsidRPr="00904B5B">
        <w:rPr>
          <w:rFonts w:ascii="Times New Roman" w:eastAsia="Times New Roman" w:hAnsi="Times New Roman" w:cs="Times New Roman"/>
          <w:b/>
          <w:sz w:val="20"/>
          <w:szCs w:val="20"/>
          <w:lang w:eastAsia="en-IN"/>
        </w:rPr>
        <w:t xml:space="preserve"> 1. Liver Steatosis</w:t>
      </w:r>
    </w:p>
    <w:p w:rsidR="009465D0" w:rsidRPr="00904B5B" w:rsidRDefault="009465D0" w:rsidP="009465D0">
      <w:pPr>
        <w:jc w:val="center"/>
        <w:rPr>
          <w:rFonts w:ascii="Times New Roman" w:hAnsi="Times New Roman" w:cs="Times New Roman"/>
          <w:b/>
          <w:sz w:val="20"/>
          <w:szCs w:val="20"/>
        </w:rPr>
      </w:pPr>
    </w:p>
    <w:p w:rsidR="00B33563" w:rsidRPr="00904B5B" w:rsidRDefault="00B33563" w:rsidP="009465D0">
      <w:pPr>
        <w:jc w:val="center"/>
        <w:rPr>
          <w:rFonts w:ascii="Times New Roman" w:hAnsi="Times New Roman" w:cs="Times New Roman"/>
          <w:sz w:val="20"/>
          <w:szCs w:val="20"/>
        </w:rPr>
      </w:pPr>
    </w:p>
    <w:p w:rsidR="00746CFA" w:rsidRPr="00904B5B" w:rsidRDefault="00746CFA" w:rsidP="00746CFA">
      <w:pPr>
        <w:pStyle w:val="ListParagraph"/>
        <w:numPr>
          <w:ilvl w:val="0"/>
          <w:numId w:val="2"/>
        </w:numPr>
        <w:spacing w:before="100" w:beforeAutospacing="1" w:after="100" w:afterAutospacing="1"/>
        <w:jc w:val="left"/>
        <w:rPr>
          <w:rFonts w:ascii="Times New Roman" w:eastAsia="Times New Roman" w:hAnsi="Times New Roman" w:cs="Times New Roman"/>
          <w:b/>
          <w:bCs/>
          <w:sz w:val="28"/>
          <w:szCs w:val="28"/>
          <w:lang w:eastAsia="en-IN"/>
        </w:rPr>
        <w:sectPr w:rsidR="00746CFA" w:rsidRPr="00904B5B" w:rsidSect="00AF40EF">
          <w:type w:val="continuous"/>
          <w:pgSz w:w="11906" w:h="16838"/>
          <w:pgMar w:top="919" w:right="1276" w:bottom="278" w:left="1276" w:header="709" w:footer="709" w:gutter="0"/>
          <w:cols w:space="708"/>
          <w:docGrid w:linePitch="360"/>
        </w:sectPr>
      </w:pPr>
    </w:p>
    <w:p w:rsidR="00B33563" w:rsidRPr="00904B5B" w:rsidRDefault="006F368A" w:rsidP="00516B63">
      <w:pPr>
        <w:spacing w:before="100" w:beforeAutospacing="1" w:after="100" w:afterAutospacing="1"/>
        <w:ind w:left="3261" w:hanging="2977"/>
        <w:jc w:val="left"/>
        <w:rPr>
          <w:rFonts w:ascii="Times New Roman" w:eastAsia="Times New Roman" w:hAnsi="Times New Roman" w:cs="Times New Roman"/>
          <w:b/>
          <w:bCs/>
          <w:lang w:eastAsia="en-IN"/>
        </w:rPr>
      </w:pPr>
      <w:r w:rsidRPr="00904B5B">
        <w:rPr>
          <w:rFonts w:ascii="Times New Roman" w:eastAsia="Times New Roman" w:hAnsi="Times New Roman" w:cs="Times New Roman"/>
          <w:b/>
          <w:bCs/>
          <w:lang w:eastAsia="en-IN"/>
        </w:rPr>
        <w:lastRenderedPageBreak/>
        <w:t xml:space="preserve">2. </w:t>
      </w:r>
      <w:r w:rsidR="00B33563" w:rsidRPr="00904B5B">
        <w:rPr>
          <w:rFonts w:ascii="Times New Roman" w:eastAsia="Times New Roman" w:hAnsi="Times New Roman" w:cs="Times New Roman"/>
          <w:b/>
          <w:bCs/>
          <w:lang w:eastAsia="en-IN"/>
        </w:rPr>
        <w:t>LITERATURE SURVEY</w:t>
      </w:r>
    </w:p>
    <w:p w:rsidR="00746CFA" w:rsidRPr="00904B5B" w:rsidRDefault="00746CFA" w:rsidP="00746CFA">
      <w:pPr>
        <w:pStyle w:val="ListParagraph"/>
        <w:spacing w:before="100" w:beforeAutospacing="1" w:after="100" w:afterAutospacing="1"/>
        <w:ind w:left="4341"/>
        <w:jc w:val="left"/>
        <w:rPr>
          <w:rFonts w:ascii="Times New Roman" w:eastAsia="Times New Roman" w:hAnsi="Times New Roman" w:cs="Times New Roman"/>
          <w:b/>
          <w:bCs/>
          <w:sz w:val="28"/>
          <w:szCs w:val="28"/>
          <w:lang w:eastAsia="en-IN"/>
        </w:rPr>
      </w:pPr>
    </w:p>
    <w:p w:rsidR="00087AFE" w:rsidRPr="00904B5B" w:rsidRDefault="00087AFE" w:rsidP="00746CFA">
      <w:pPr>
        <w:pStyle w:val="ListParagraph"/>
        <w:spacing w:before="100" w:beforeAutospacing="1" w:after="100" w:afterAutospacing="1"/>
        <w:ind w:left="4341"/>
        <w:jc w:val="left"/>
        <w:rPr>
          <w:rFonts w:ascii="Times New Roman" w:eastAsia="Times New Roman" w:hAnsi="Times New Roman" w:cs="Times New Roman"/>
          <w:b/>
          <w:bCs/>
          <w:sz w:val="28"/>
          <w:szCs w:val="28"/>
          <w:lang w:eastAsia="en-IN"/>
        </w:rPr>
        <w:sectPr w:rsidR="00087AFE" w:rsidRPr="00904B5B" w:rsidSect="00AF40EF">
          <w:type w:val="continuous"/>
          <w:pgSz w:w="11906" w:h="16838"/>
          <w:pgMar w:top="919" w:right="1276" w:bottom="278" w:left="1276" w:header="709" w:footer="709" w:gutter="0"/>
          <w:cols w:num="2" w:space="708"/>
          <w:docGrid w:linePitch="360"/>
        </w:sectPr>
      </w:pPr>
    </w:p>
    <w:p w:rsidR="00FD1121" w:rsidRPr="00FD1121" w:rsidRDefault="00FD1121" w:rsidP="00516B63">
      <w:pPr>
        <w:pStyle w:val="ListParagraph"/>
        <w:numPr>
          <w:ilvl w:val="1"/>
          <w:numId w:val="4"/>
        </w:numPr>
        <w:spacing w:after="120"/>
        <w:ind w:left="426" w:hanging="142"/>
        <w:jc w:val="left"/>
        <w:rPr>
          <w:rFonts w:ascii="Times New Roman" w:eastAsia="Times New Roman" w:hAnsi="Times New Roman" w:cs="Times New Roman"/>
          <w:lang w:eastAsia="en-IN"/>
        </w:rPr>
      </w:pPr>
      <w:r w:rsidRPr="00FD1121">
        <w:rPr>
          <w:rFonts w:ascii="Times New Roman" w:eastAsia="Times New Roman" w:hAnsi="Times New Roman" w:cs="Times New Roman"/>
          <w:b/>
          <w:bCs/>
          <w:lang w:eastAsia="en-IN"/>
        </w:rPr>
        <w:lastRenderedPageBreak/>
        <w:t>Multi-view Ultrasound Approaches:</w:t>
      </w:r>
    </w:p>
    <w:p w:rsidR="00FD1121" w:rsidRPr="00FD1121" w:rsidRDefault="00FD1121" w:rsidP="00516B63">
      <w:pPr>
        <w:spacing w:after="120"/>
        <w:ind w:left="284"/>
        <w:rPr>
          <w:rFonts w:ascii="Times New Roman" w:eastAsia="Times New Roman" w:hAnsi="Times New Roman" w:cs="Times New Roman"/>
          <w:lang w:eastAsia="en-IN"/>
        </w:rPr>
        <w:sectPr w:rsidR="00FD1121" w:rsidRPr="00FD1121" w:rsidSect="00AF40EF">
          <w:type w:val="continuous"/>
          <w:pgSz w:w="11906" w:h="16838"/>
          <w:pgMar w:top="919" w:right="1276" w:bottom="278" w:left="1276" w:header="709" w:footer="709" w:gutter="0"/>
          <w:cols w:num="2" w:space="708"/>
          <w:docGrid w:linePitch="360"/>
        </w:sectPr>
      </w:pPr>
    </w:p>
    <w:p w:rsidR="00FD1121" w:rsidRPr="00FD1121" w:rsidRDefault="00FD1121" w:rsidP="00516B63">
      <w:pPr>
        <w:spacing w:after="120"/>
        <w:ind w:left="284"/>
        <w:rPr>
          <w:rFonts w:ascii="Times New Roman" w:eastAsia="Times New Roman" w:hAnsi="Times New Roman" w:cs="Times New Roman"/>
          <w:sz w:val="24"/>
          <w:szCs w:val="24"/>
          <w:lang w:eastAsia="en-IN"/>
        </w:rPr>
      </w:pPr>
      <w:r w:rsidRPr="00FD1121">
        <w:rPr>
          <w:rFonts w:ascii="Times New Roman" w:eastAsia="Times New Roman" w:hAnsi="Times New Roman" w:cs="Times New Roman"/>
          <w:sz w:val="20"/>
          <w:szCs w:val="20"/>
          <w:lang w:eastAsia="en-IN"/>
        </w:rPr>
        <w:lastRenderedPageBreak/>
        <w:t xml:space="preserve">Ultrasound is a preferred tool for liver assessment due to its safety and accessibility. However, image quality often varies with probe positioning and operator expertise. To overcome this, multi-view convolutional neural networks (CNNs) have </w:t>
      </w:r>
      <w:r w:rsidRPr="00FD1121">
        <w:rPr>
          <w:rFonts w:ascii="Times New Roman" w:eastAsia="Times New Roman" w:hAnsi="Times New Roman" w:cs="Times New Roman"/>
          <w:sz w:val="20"/>
          <w:szCs w:val="20"/>
          <w:lang w:eastAsia="en-IN"/>
        </w:rPr>
        <w:lastRenderedPageBreak/>
        <w:t>been developed.   By combining information from multiple ultrasound angles, these models capture richer structural details and achieve higher diagnostic accuracy than traditional single-view  methods</w:t>
      </w:r>
      <w:r w:rsidRPr="00FD1121">
        <w:rPr>
          <w:rFonts w:ascii="Times New Roman" w:eastAsia="Times New Roman" w:hAnsi="Times New Roman" w:cs="Times New Roman"/>
          <w:sz w:val="24"/>
          <w:szCs w:val="24"/>
          <w:lang w:eastAsia="en-IN"/>
        </w:rPr>
        <w:t>.</w:t>
      </w:r>
    </w:p>
    <w:p w:rsidR="00A24CF8" w:rsidRPr="00904B5B" w:rsidRDefault="00A24CF8" w:rsidP="00A24CF8">
      <w:pPr>
        <w:spacing w:before="100" w:beforeAutospacing="1" w:after="100" w:afterAutospacing="1"/>
        <w:ind w:left="284"/>
        <w:jc w:val="left"/>
        <w:rPr>
          <w:rFonts w:ascii="Times New Roman" w:eastAsia="Times New Roman" w:hAnsi="Times New Roman" w:cs="Times New Roman"/>
          <w:sz w:val="20"/>
          <w:szCs w:val="20"/>
          <w:lang w:eastAsia="en-IN"/>
        </w:rPr>
        <w:sectPr w:rsidR="00A24CF8" w:rsidRPr="00904B5B" w:rsidSect="00AF40EF">
          <w:type w:val="continuous"/>
          <w:pgSz w:w="11906" w:h="16838"/>
          <w:pgMar w:top="919" w:right="1276" w:bottom="278" w:left="1276" w:header="709" w:footer="709" w:gutter="0"/>
          <w:cols w:num="2" w:space="708"/>
          <w:docGrid w:linePitch="360"/>
        </w:sectPr>
      </w:pPr>
    </w:p>
    <w:p w:rsidR="00EB1EFF" w:rsidRPr="00904B5B" w:rsidRDefault="00A70B6D" w:rsidP="00A24CF8">
      <w:pPr>
        <w:spacing w:before="100" w:beforeAutospacing="1" w:after="100" w:afterAutospacing="1"/>
        <w:ind w:left="284"/>
        <w:rPr>
          <w:rFonts w:ascii="Times New Roman" w:eastAsia="Times New Roman" w:hAnsi="Times New Roman" w:cs="Times New Roman"/>
          <w:sz w:val="24"/>
          <w:szCs w:val="24"/>
          <w:lang w:eastAsia="en-IN"/>
        </w:rPr>
      </w:pPr>
      <w:r w:rsidRPr="00904B5B">
        <w:rPr>
          <w:rFonts w:ascii="Times New Roman" w:eastAsia="Times New Roman" w:hAnsi="Times New Roman" w:cs="Times New Roman"/>
          <w:noProof/>
          <w:sz w:val="24"/>
          <w:szCs w:val="24"/>
          <w:lang w:eastAsia="en-IN"/>
        </w:rPr>
        <w:lastRenderedPageBreak/>
        <w:drawing>
          <wp:anchor distT="0" distB="0" distL="114300" distR="114300" simplePos="0" relativeHeight="251661312" behindDoc="0" locked="0" layoutInCell="1" allowOverlap="1">
            <wp:simplePos x="0" y="0"/>
            <wp:positionH relativeFrom="column">
              <wp:posOffset>458470</wp:posOffset>
            </wp:positionH>
            <wp:positionV relativeFrom="paragraph">
              <wp:posOffset>340360</wp:posOffset>
            </wp:positionV>
            <wp:extent cx="5180330" cy="2095500"/>
            <wp:effectExtent l="133350" t="114300" r="153670" b="171450"/>
            <wp:wrapNone/>
            <wp:docPr id="3" name="Picture 3" descr="C:\Users\ADMIN\Downloads\Figure2_Ultrasound_Lim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Figure2_Ultrasound_Limitations.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291"/>
                    <a:stretch/>
                  </pic:blipFill>
                  <pic:spPr bwMode="auto">
                    <a:xfrm>
                      <a:off x="0" y="0"/>
                      <a:ext cx="5180330" cy="2095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rsidR="00A70B6D" w:rsidRPr="00904B5B" w:rsidRDefault="00A70B6D" w:rsidP="00A70B6D">
      <w:pPr>
        <w:spacing w:before="100" w:beforeAutospacing="1" w:after="100" w:afterAutospacing="1"/>
        <w:jc w:val="center"/>
        <w:rPr>
          <w:rFonts w:ascii="Times New Roman" w:eastAsia="Times New Roman" w:hAnsi="Times New Roman" w:cs="Times New Roman"/>
          <w:sz w:val="24"/>
          <w:szCs w:val="24"/>
          <w:lang w:eastAsia="en-IN"/>
        </w:rPr>
      </w:pPr>
    </w:p>
    <w:p w:rsidR="00A70B6D" w:rsidRPr="00904B5B" w:rsidRDefault="00A70B6D" w:rsidP="009465D0">
      <w:pPr>
        <w:jc w:val="cente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A70B6D" w:rsidRPr="00904B5B" w:rsidRDefault="00A70B6D" w:rsidP="00A70B6D">
      <w:pPr>
        <w:rPr>
          <w:rFonts w:ascii="Times New Roman" w:hAnsi="Times New Roman" w:cs="Times New Roman"/>
          <w:sz w:val="20"/>
          <w:szCs w:val="20"/>
        </w:rPr>
      </w:pPr>
    </w:p>
    <w:p w:rsidR="00B33563" w:rsidRPr="00904B5B" w:rsidRDefault="00A70B6D" w:rsidP="00A70B6D">
      <w:pPr>
        <w:tabs>
          <w:tab w:val="left" w:pos="1778"/>
        </w:tabs>
        <w:rPr>
          <w:rFonts w:ascii="Times New Roman" w:eastAsia="Times New Roman" w:hAnsi="Times New Roman" w:cs="Times New Roman"/>
          <w:b/>
          <w:sz w:val="20"/>
          <w:szCs w:val="20"/>
          <w:lang w:eastAsia="en-IN"/>
        </w:rPr>
      </w:pPr>
      <w:r w:rsidRPr="00904B5B">
        <w:rPr>
          <w:rFonts w:ascii="Times New Roman" w:hAnsi="Times New Roman" w:cs="Times New Roman"/>
          <w:sz w:val="20"/>
          <w:szCs w:val="20"/>
        </w:rPr>
        <w:tab/>
      </w:r>
      <w:r w:rsidRPr="00904B5B">
        <w:rPr>
          <w:rFonts w:ascii="Times New Roman" w:eastAsia="Times New Roman" w:hAnsi="Times New Roman" w:cs="Times New Roman"/>
          <w:b/>
          <w:sz w:val="20"/>
          <w:szCs w:val="20"/>
          <w:lang w:eastAsia="en-IN"/>
        </w:rPr>
        <w:t>Fig</w:t>
      </w:r>
      <w:r w:rsidR="009D0A95" w:rsidRPr="00904B5B">
        <w:rPr>
          <w:rFonts w:ascii="Times New Roman" w:eastAsia="Times New Roman" w:hAnsi="Times New Roman" w:cs="Times New Roman"/>
          <w:b/>
          <w:sz w:val="20"/>
          <w:szCs w:val="20"/>
          <w:lang w:eastAsia="en-IN"/>
        </w:rPr>
        <w:t>.</w:t>
      </w:r>
      <w:r w:rsidRPr="00904B5B">
        <w:rPr>
          <w:rFonts w:ascii="Times New Roman" w:eastAsia="Times New Roman" w:hAnsi="Times New Roman" w:cs="Times New Roman"/>
          <w:b/>
          <w:sz w:val="20"/>
          <w:szCs w:val="20"/>
          <w:lang w:eastAsia="en-IN"/>
        </w:rPr>
        <w:t xml:space="preserve"> 2. Limitations of Ultrasound in Detecting Liver Steatosis</w:t>
      </w:r>
    </w:p>
    <w:p w:rsidR="00027E0C" w:rsidRPr="00904B5B" w:rsidRDefault="00027E0C" w:rsidP="00A70B6D">
      <w:pPr>
        <w:tabs>
          <w:tab w:val="left" w:pos="1778"/>
        </w:tabs>
        <w:rPr>
          <w:rFonts w:ascii="Times New Roman" w:eastAsia="Times New Roman" w:hAnsi="Times New Roman" w:cs="Times New Roman"/>
          <w:b/>
          <w:sz w:val="20"/>
          <w:szCs w:val="20"/>
          <w:lang w:eastAsia="en-IN"/>
        </w:rPr>
      </w:pPr>
    </w:p>
    <w:p w:rsidR="00027E0C" w:rsidRPr="00904B5B" w:rsidRDefault="00027E0C" w:rsidP="00A70B6D">
      <w:pPr>
        <w:tabs>
          <w:tab w:val="left" w:pos="1778"/>
        </w:tabs>
        <w:rPr>
          <w:rFonts w:ascii="Times New Roman" w:eastAsia="Times New Roman" w:hAnsi="Times New Roman" w:cs="Times New Roman"/>
          <w:b/>
          <w:sz w:val="20"/>
          <w:szCs w:val="20"/>
          <w:lang w:eastAsia="en-IN"/>
        </w:rPr>
      </w:pPr>
    </w:p>
    <w:p w:rsidR="00027E0C" w:rsidRPr="00904B5B" w:rsidRDefault="00027E0C" w:rsidP="00027E0C">
      <w:pPr>
        <w:pStyle w:val="ListParagraph"/>
        <w:numPr>
          <w:ilvl w:val="1"/>
          <w:numId w:val="4"/>
        </w:numPr>
        <w:spacing w:before="100" w:beforeAutospacing="1" w:after="100" w:afterAutospacing="1"/>
        <w:jc w:val="left"/>
        <w:rPr>
          <w:rFonts w:ascii="Times New Roman" w:eastAsia="Times New Roman" w:hAnsi="Times New Roman" w:cs="Times New Roman"/>
          <w:b/>
          <w:bCs/>
          <w:lang w:eastAsia="en-IN"/>
        </w:rPr>
        <w:sectPr w:rsidR="00027E0C" w:rsidRPr="00904B5B" w:rsidSect="00AF40EF">
          <w:type w:val="continuous"/>
          <w:pgSz w:w="11906" w:h="16838"/>
          <w:pgMar w:top="919" w:right="1276" w:bottom="278" w:left="1276" w:header="709" w:footer="709" w:gutter="0"/>
          <w:cols w:space="708"/>
          <w:docGrid w:linePitch="360"/>
        </w:sectPr>
      </w:pPr>
    </w:p>
    <w:p w:rsidR="00027E0C" w:rsidRPr="00904B5B" w:rsidRDefault="00027E0C" w:rsidP="00516B63">
      <w:pPr>
        <w:pStyle w:val="ListParagraph"/>
        <w:numPr>
          <w:ilvl w:val="1"/>
          <w:numId w:val="4"/>
        </w:numPr>
        <w:spacing w:after="120"/>
        <w:ind w:left="426" w:hanging="426"/>
        <w:jc w:val="left"/>
        <w:rPr>
          <w:rFonts w:ascii="Times New Roman" w:eastAsia="Times New Roman" w:hAnsi="Times New Roman" w:cs="Times New Roman"/>
          <w:lang w:eastAsia="en-IN"/>
        </w:rPr>
      </w:pPr>
      <w:r w:rsidRPr="00904B5B">
        <w:rPr>
          <w:rFonts w:ascii="Times New Roman" w:eastAsia="Times New Roman" w:hAnsi="Times New Roman" w:cs="Times New Roman"/>
          <w:b/>
          <w:bCs/>
          <w:lang w:eastAsia="en-IN"/>
        </w:rPr>
        <w:lastRenderedPageBreak/>
        <w:t>Comparisons with Radiologists:</w:t>
      </w:r>
    </w:p>
    <w:p w:rsidR="00FD1121" w:rsidRPr="00FD1121" w:rsidRDefault="00FD1121" w:rsidP="00516B63">
      <w:pPr>
        <w:spacing w:after="120"/>
        <w:ind w:left="284"/>
        <w:rPr>
          <w:rFonts w:ascii="Times New Roman" w:eastAsia="Times New Roman" w:hAnsi="Times New Roman" w:cs="Times New Roman"/>
          <w:sz w:val="20"/>
          <w:szCs w:val="20"/>
          <w:lang w:eastAsia="en-IN"/>
        </w:rPr>
      </w:pPr>
      <w:r w:rsidRPr="00FD1121">
        <w:rPr>
          <w:rFonts w:ascii="Times New Roman" w:eastAsia="Times New Roman" w:hAnsi="Times New Roman" w:cs="Times New Roman"/>
          <w:sz w:val="20"/>
          <w:szCs w:val="20"/>
          <w:lang w:eastAsia="en-IN"/>
        </w:rPr>
        <w:t xml:space="preserve">A growing body of research has compared deep learning systems directly with radiologists. When trained on large, well-annotated datasets, DL models have shown diagnostic accuracy that rivals expert interpretation. </w:t>
      </w:r>
    </w:p>
    <w:p w:rsidR="00FD1121" w:rsidRPr="00FD1121" w:rsidRDefault="00FD1121" w:rsidP="00FD1121">
      <w:pPr>
        <w:spacing w:before="100" w:beforeAutospacing="1" w:after="100" w:afterAutospacing="1"/>
        <w:ind w:left="284"/>
        <w:rPr>
          <w:rFonts w:ascii="Times New Roman" w:eastAsia="Times New Roman" w:hAnsi="Times New Roman" w:cs="Times New Roman"/>
          <w:sz w:val="20"/>
          <w:szCs w:val="20"/>
          <w:lang w:eastAsia="en-IN"/>
        </w:rPr>
      </w:pPr>
    </w:p>
    <w:p w:rsidR="00FD1121" w:rsidRPr="00FD1121" w:rsidRDefault="00FD1121" w:rsidP="00FD1121">
      <w:pPr>
        <w:spacing w:before="100" w:beforeAutospacing="1" w:after="100" w:afterAutospacing="1"/>
        <w:ind w:left="284"/>
        <w:rPr>
          <w:rFonts w:ascii="Times New Roman" w:eastAsia="Times New Roman" w:hAnsi="Times New Roman" w:cs="Times New Roman"/>
          <w:sz w:val="20"/>
          <w:szCs w:val="20"/>
          <w:lang w:eastAsia="en-IN"/>
        </w:rPr>
      </w:pPr>
    </w:p>
    <w:p w:rsidR="00FD1121" w:rsidRPr="00FD1121" w:rsidRDefault="00FD1121" w:rsidP="00FD1121">
      <w:pPr>
        <w:spacing w:before="100" w:beforeAutospacing="1" w:after="100" w:afterAutospacing="1"/>
        <w:ind w:left="284"/>
        <w:rPr>
          <w:rFonts w:ascii="Times New Roman" w:eastAsia="Times New Roman" w:hAnsi="Times New Roman" w:cs="Times New Roman"/>
          <w:sz w:val="20"/>
          <w:szCs w:val="20"/>
          <w:lang w:eastAsia="en-IN"/>
        </w:rPr>
      </w:pPr>
    </w:p>
    <w:p w:rsidR="00FD1121" w:rsidRPr="00FD1121" w:rsidRDefault="00FD1121" w:rsidP="00516B63">
      <w:pPr>
        <w:spacing w:before="100" w:beforeAutospacing="1" w:after="100" w:afterAutospacing="1"/>
        <w:ind w:left="284"/>
        <w:rPr>
          <w:rFonts w:ascii="Times New Roman" w:eastAsia="Times New Roman" w:hAnsi="Times New Roman" w:cs="Times New Roman"/>
          <w:sz w:val="20"/>
          <w:szCs w:val="20"/>
          <w:lang w:eastAsia="en-IN"/>
        </w:rPr>
      </w:pPr>
      <w:r w:rsidRPr="00FD1121">
        <w:rPr>
          <w:rFonts w:ascii="Times New Roman" w:eastAsia="Times New Roman" w:hAnsi="Times New Roman" w:cs="Times New Roman"/>
          <w:sz w:val="20"/>
          <w:szCs w:val="20"/>
          <w:lang w:eastAsia="en-IN"/>
        </w:rPr>
        <w:lastRenderedPageBreak/>
        <w:t>These findings demonstrate the potential of AI not as a replacement but as a supportive tool, especially in busy clinical settings where consistent and rapid decision-making is crucial.</w:t>
      </w:r>
    </w:p>
    <w:p w:rsidR="00FD1121" w:rsidRPr="00E27C66" w:rsidRDefault="00FD1121" w:rsidP="00516B63">
      <w:pPr>
        <w:spacing w:before="100" w:beforeAutospacing="1" w:after="100" w:afterAutospacing="1"/>
        <w:ind w:left="284"/>
        <w:rPr>
          <w:rFonts w:ascii="Times New Roman" w:eastAsia="Times New Roman" w:hAnsi="Times New Roman" w:cs="Times New Roman"/>
          <w:color w:val="FF0000"/>
          <w:sz w:val="20"/>
          <w:szCs w:val="20"/>
          <w:lang w:eastAsia="en-IN"/>
        </w:rPr>
      </w:pPr>
    </w:p>
    <w:p w:rsidR="00027E0C" w:rsidRPr="00904B5B" w:rsidRDefault="00027E0C" w:rsidP="00696BE3">
      <w:pPr>
        <w:spacing w:before="100" w:beforeAutospacing="1" w:after="100" w:afterAutospacing="1"/>
        <w:ind w:left="284"/>
        <w:rPr>
          <w:rFonts w:ascii="Times New Roman" w:eastAsia="Times New Roman" w:hAnsi="Times New Roman" w:cs="Times New Roman"/>
          <w:sz w:val="20"/>
          <w:szCs w:val="20"/>
          <w:lang w:eastAsia="en-IN"/>
        </w:rPr>
      </w:pPr>
    </w:p>
    <w:p w:rsidR="00027E0C" w:rsidRPr="00904B5B" w:rsidRDefault="00027E0C"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C73B75" w:rsidP="00A70B6D">
      <w:pPr>
        <w:tabs>
          <w:tab w:val="left" w:pos="1778"/>
        </w:tabs>
        <w:rPr>
          <w:rFonts w:ascii="Times New Roman" w:hAnsi="Times New Roman" w:cs="Times New Roman"/>
          <w:b/>
          <w:sz w:val="20"/>
          <w:szCs w:val="20"/>
        </w:rPr>
      </w:pPr>
      <w:r>
        <w:rPr>
          <w:rFonts w:ascii="Times New Roman" w:hAnsi="Times New Roman" w:cs="Times New Roman"/>
          <w:b/>
          <w:noProof/>
          <w:sz w:val="20"/>
          <w:szCs w:val="20"/>
          <w:lang w:eastAsia="en-IN"/>
        </w:rPr>
        <w:drawing>
          <wp:anchor distT="0" distB="0" distL="114300" distR="114300" simplePos="0" relativeHeight="251663360" behindDoc="0" locked="0" layoutInCell="1" allowOverlap="1" wp14:anchorId="339C759E" wp14:editId="145906BE">
            <wp:simplePos x="0" y="0"/>
            <wp:positionH relativeFrom="column">
              <wp:posOffset>311174</wp:posOffset>
            </wp:positionH>
            <wp:positionV relativeFrom="paragraph">
              <wp:posOffset>53028</wp:posOffset>
            </wp:positionV>
            <wp:extent cx="5240931" cy="3062378"/>
            <wp:effectExtent l="133350" t="95250" r="131445" b="138430"/>
            <wp:wrapNone/>
            <wp:docPr id="4" name="Picture 4" descr="C:\Users\ADMIN\Downloads\Figure3_DL_Strengths_Lim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Figure3_DL_Strengths_Limitations.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463"/>
                    <a:stretch/>
                  </pic:blipFill>
                  <pic:spPr bwMode="auto">
                    <a:xfrm>
                      <a:off x="0" y="0"/>
                      <a:ext cx="5240655" cy="30622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pPr>
    </w:p>
    <w:p w:rsidR="000E73FB" w:rsidRPr="00904B5B" w:rsidRDefault="000E73FB" w:rsidP="00A70B6D">
      <w:pPr>
        <w:tabs>
          <w:tab w:val="left" w:pos="1778"/>
        </w:tabs>
        <w:rPr>
          <w:rFonts w:ascii="Times New Roman" w:hAnsi="Times New Roman" w:cs="Times New Roman"/>
          <w:b/>
          <w:sz w:val="20"/>
          <w:szCs w:val="20"/>
        </w:rPr>
        <w:sectPr w:rsidR="000E73FB" w:rsidRPr="00904B5B" w:rsidSect="00AF40EF">
          <w:type w:val="continuous"/>
          <w:pgSz w:w="11906" w:h="16838"/>
          <w:pgMar w:top="919" w:right="1276" w:bottom="278" w:left="1276" w:header="709" w:footer="709" w:gutter="0"/>
          <w:cols w:num="2" w:space="708"/>
          <w:docGrid w:linePitch="360"/>
        </w:sectPr>
      </w:pPr>
    </w:p>
    <w:p w:rsidR="00E53313" w:rsidRPr="00904B5B" w:rsidRDefault="00E53313" w:rsidP="00696BE3">
      <w:pPr>
        <w:tabs>
          <w:tab w:val="left" w:pos="1778"/>
        </w:tabs>
        <w:rPr>
          <w:rFonts w:ascii="Times New Roman" w:hAnsi="Times New Roman" w:cs="Times New Roman"/>
          <w:b/>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E53313" w:rsidRPr="00904B5B" w:rsidRDefault="00E53313" w:rsidP="00E53313">
      <w:pPr>
        <w:rPr>
          <w:rFonts w:ascii="Times New Roman" w:hAnsi="Times New Roman" w:cs="Times New Roman"/>
          <w:sz w:val="20"/>
          <w:szCs w:val="20"/>
        </w:rPr>
      </w:pPr>
    </w:p>
    <w:p w:rsidR="00516B63" w:rsidRDefault="00516B63" w:rsidP="00516B63">
      <w:pPr>
        <w:spacing w:after="120"/>
        <w:jc w:val="center"/>
        <w:rPr>
          <w:rFonts w:ascii="Times New Roman" w:eastAsia="Times New Roman" w:hAnsi="Times New Roman" w:cs="Times New Roman"/>
          <w:b/>
          <w:sz w:val="20"/>
          <w:szCs w:val="20"/>
          <w:lang w:eastAsia="en-IN"/>
        </w:rPr>
      </w:pPr>
    </w:p>
    <w:p w:rsidR="00C73B75" w:rsidRDefault="00C73B75" w:rsidP="00516B63">
      <w:pPr>
        <w:spacing w:after="120"/>
        <w:jc w:val="center"/>
        <w:rPr>
          <w:rFonts w:ascii="Times New Roman" w:eastAsia="Times New Roman" w:hAnsi="Times New Roman" w:cs="Times New Roman"/>
          <w:b/>
          <w:sz w:val="20"/>
          <w:szCs w:val="20"/>
          <w:lang w:eastAsia="en-IN"/>
        </w:rPr>
      </w:pPr>
    </w:p>
    <w:p w:rsidR="00C73B75" w:rsidRDefault="00C73B75" w:rsidP="00516B63">
      <w:pPr>
        <w:spacing w:after="120"/>
        <w:jc w:val="center"/>
        <w:rPr>
          <w:rFonts w:ascii="Times New Roman" w:eastAsia="Times New Roman" w:hAnsi="Times New Roman" w:cs="Times New Roman"/>
          <w:b/>
          <w:sz w:val="20"/>
          <w:szCs w:val="20"/>
          <w:lang w:eastAsia="en-IN"/>
        </w:rPr>
      </w:pPr>
    </w:p>
    <w:p w:rsidR="00C73B75" w:rsidRDefault="00C73B75" w:rsidP="00516B63">
      <w:pPr>
        <w:spacing w:after="120"/>
        <w:jc w:val="center"/>
        <w:rPr>
          <w:rFonts w:ascii="Times New Roman" w:eastAsia="Times New Roman" w:hAnsi="Times New Roman" w:cs="Times New Roman"/>
          <w:b/>
          <w:sz w:val="20"/>
          <w:szCs w:val="20"/>
          <w:lang w:eastAsia="en-IN"/>
        </w:rPr>
      </w:pPr>
    </w:p>
    <w:p w:rsidR="00E53313" w:rsidRPr="00904B5B" w:rsidRDefault="00E53313" w:rsidP="00516B63">
      <w:pPr>
        <w:spacing w:after="120"/>
        <w:jc w:val="center"/>
        <w:rPr>
          <w:rFonts w:ascii="Times New Roman" w:eastAsia="Times New Roman" w:hAnsi="Times New Roman" w:cs="Times New Roman"/>
          <w:b/>
          <w:sz w:val="20"/>
          <w:szCs w:val="20"/>
          <w:lang w:eastAsia="en-IN"/>
        </w:rPr>
      </w:pPr>
      <w:r w:rsidRPr="00904B5B">
        <w:rPr>
          <w:rFonts w:ascii="Times New Roman" w:eastAsia="Times New Roman" w:hAnsi="Times New Roman" w:cs="Times New Roman"/>
          <w:b/>
          <w:sz w:val="20"/>
          <w:szCs w:val="20"/>
          <w:lang w:eastAsia="en-IN"/>
        </w:rPr>
        <w:t>Fig</w:t>
      </w:r>
      <w:r w:rsidR="009D0A95" w:rsidRPr="00904B5B">
        <w:rPr>
          <w:rFonts w:ascii="Times New Roman" w:eastAsia="Times New Roman" w:hAnsi="Times New Roman" w:cs="Times New Roman"/>
          <w:b/>
          <w:sz w:val="20"/>
          <w:szCs w:val="20"/>
          <w:lang w:eastAsia="en-IN"/>
        </w:rPr>
        <w:t>.</w:t>
      </w:r>
      <w:r w:rsidRPr="00904B5B">
        <w:rPr>
          <w:rFonts w:ascii="Times New Roman" w:eastAsia="Times New Roman" w:hAnsi="Times New Roman" w:cs="Times New Roman"/>
          <w:b/>
          <w:sz w:val="20"/>
          <w:szCs w:val="20"/>
          <w:lang w:eastAsia="en-IN"/>
        </w:rPr>
        <w:t xml:space="preserve"> 3. Existing Dl-based Approaches for Liver Steatosis</w:t>
      </w:r>
    </w:p>
    <w:p w:rsidR="009E1158" w:rsidRPr="00111FEE" w:rsidRDefault="009E1158" w:rsidP="00111FEE">
      <w:pPr>
        <w:spacing w:before="100" w:beforeAutospacing="1" w:after="100" w:afterAutospacing="1"/>
        <w:jc w:val="left"/>
        <w:rPr>
          <w:rFonts w:ascii="Times New Roman" w:eastAsia="Times New Roman" w:hAnsi="Times New Roman" w:cs="Times New Roman"/>
          <w:b/>
          <w:bCs/>
          <w:lang w:eastAsia="en-IN"/>
        </w:rPr>
        <w:sectPr w:rsidR="009E1158" w:rsidRPr="00111FEE" w:rsidSect="00AF40EF">
          <w:type w:val="continuous"/>
          <w:pgSz w:w="11906" w:h="16838"/>
          <w:pgMar w:top="919" w:right="1276" w:bottom="278" w:left="1276" w:header="709" w:footer="709" w:gutter="0"/>
          <w:cols w:space="708"/>
          <w:docGrid w:linePitch="360"/>
        </w:sectPr>
      </w:pPr>
    </w:p>
    <w:p w:rsidR="00111FEE" w:rsidRDefault="00111FEE" w:rsidP="00FD1121">
      <w:pPr>
        <w:pStyle w:val="ListParagraph"/>
        <w:spacing w:before="100" w:beforeAutospacing="1" w:after="100" w:afterAutospacing="1"/>
        <w:ind w:left="360"/>
        <w:jc w:val="left"/>
        <w:rPr>
          <w:rFonts w:ascii="Times New Roman" w:hAnsi="Times New Roman" w:cs="Times New Roman"/>
          <w:b/>
          <w:sz w:val="20"/>
          <w:szCs w:val="20"/>
        </w:rPr>
      </w:pPr>
    </w:p>
    <w:p w:rsidR="00FD1121" w:rsidRDefault="00C73B75" w:rsidP="00FD1121">
      <w:pPr>
        <w:pStyle w:val="ListParagraph"/>
        <w:spacing w:before="100" w:beforeAutospacing="1" w:after="100" w:afterAutospacing="1"/>
        <w:ind w:left="360"/>
        <w:jc w:val="left"/>
        <w:rPr>
          <w:rFonts w:ascii="Times New Roman" w:hAnsi="Times New Roman" w:cs="Times New Roman"/>
          <w:b/>
          <w:sz w:val="20"/>
          <w:szCs w:val="20"/>
        </w:rPr>
      </w:pPr>
      <w:r>
        <w:rPr>
          <w:rFonts w:ascii="Times New Roman" w:hAnsi="Times New Roman" w:cs="Times New Roman"/>
          <w:b/>
          <w:sz w:val="20"/>
          <w:szCs w:val="20"/>
        </w:rPr>
        <w:t>2.3  Radiomics using CT and MRI</w:t>
      </w:r>
    </w:p>
    <w:p w:rsidR="00C73B75" w:rsidRPr="00516B63" w:rsidRDefault="00C73B75" w:rsidP="00FD1121">
      <w:pPr>
        <w:pStyle w:val="ListParagraph"/>
        <w:spacing w:before="100" w:beforeAutospacing="1" w:after="100" w:afterAutospacing="1"/>
        <w:ind w:left="360"/>
        <w:jc w:val="left"/>
        <w:rPr>
          <w:rFonts w:ascii="Times New Roman" w:hAnsi="Times New Roman" w:cs="Times New Roman"/>
          <w:b/>
          <w:sz w:val="20"/>
          <w:szCs w:val="20"/>
        </w:rPr>
      </w:pPr>
    </w:p>
    <w:p w:rsidR="00FD1121" w:rsidRPr="00516B63" w:rsidRDefault="00FD1121" w:rsidP="00FD1121">
      <w:pPr>
        <w:pStyle w:val="ListParagraph"/>
        <w:spacing w:before="100" w:beforeAutospacing="1" w:after="100" w:afterAutospacing="1"/>
        <w:ind w:left="360"/>
        <w:rPr>
          <w:rFonts w:ascii="Times New Roman" w:hAnsi="Times New Roman" w:cs="Times New Roman"/>
          <w:sz w:val="20"/>
          <w:szCs w:val="20"/>
        </w:rPr>
      </w:pPr>
      <w:r w:rsidRPr="00516B63">
        <w:rPr>
          <w:rFonts w:ascii="Times New Roman" w:hAnsi="Times New Roman" w:cs="Times New Roman"/>
          <w:sz w:val="20"/>
          <w:szCs w:val="20"/>
        </w:rPr>
        <w:t>While ultrasound is practical for routine screening, advanced imaging modalities like CT and MRI provide superior resolution and more precise fat quantification. Deep learning–driven radiomics approaches using CT and MRI have been effective in estimating hepatic fat fraction with high accuracy. These modalities often act as reference standards against which ultrasound-based AI models are validated, ensuring reliability of non-invasive screening.</w:t>
      </w:r>
    </w:p>
    <w:p w:rsidR="00111FEE" w:rsidRDefault="00111FEE" w:rsidP="00FD1121">
      <w:pPr>
        <w:pStyle w:val="ListParagraph"/>
        <w:tabs>
          <w:tab w:val="left" w:pos="426"/>
        </w:tabs>
        <w:spacing w:before="100" w:beforeAutospacing="1" w:after="100" w:afterAutospacing="1"/>
        <w:ind w:left="360"/>
        <w:jc w:val="left"/>
        <w:rPr>
          <w:rFonts w:ascii="Times New Roman" w:hAnsi="Times New Roman" w:cs="Times New Roman"/>
          <w:b/>
          <w:sz w:val="20"/>
          <w:szCs w:val="20"/>
        </w:rPr>
      </w:pPr>
    </w:p>
    <w:p w:rsidR="00FD1121" w:rsidRDefault="00FD1121" w:rsidP="00FD1121">
      <w:pPr>
        <w:pStyle w:val="ListParagraph"/>
        <w:tabs>
          <w:tab w:val="left" w:pos="426"/>
        </w:tabs>
        <w:spacing w:before="100" w:beforeAutospacing="1" w:after="100" w:afterAutospacing="1"/>
        <w:ind w:left="360"/>
        <w:jc w:val="left"/>
        <w:rPr>
          <w:rFonts w:ascii="Times New Roman" w:hAnsi="Times New Roman" w:cs="Times New Roman"/>
          <w:b/>
          <w:sz w:val="20"/>
          <w:szCs w:val="20"/>
        </w:rPr>
      </w:pPr>
      <w:r w:rsidRPr="00516B63">
        <w:rPr>
          <w:rFonts w:ascii="Times New Roman" w:hAnsi="Times New Roman" w:cs="Times New Roman"/>
          <w:b/>
          <w:sz w:val="20"/>
          <w:szCs w:val="20"/>
        </w:rPr>
        <w:t xml:space="preserve">2.4 </w:t>
      </w:r>
      <w:r w:rsidRPr="00516B63">
        <w:rPr>
          <w:rFonts w:ascii="Times New Roman" w:hAnsi="Times New Roman" w:cs="Times New Roman"/>
          <w:b/>
          <w:sz w:val="20"/>
          <w:szCs w:val="20"/>
        </w:rPr>
        <w:tab/>
        <w:t>Clini</w:t>
      </w:r>
      <w:r w:rsidR="00C73B75">
        <w:rPr>
          <w:rFonts w:ascii="Times New Roman" w:hAnsi="Times New Roman" w:cs="Times New Roman"/>
          <w:b/>
          <w:sz w:val="20"/>
          <w:szCs w:val="20"/>
        </w:rPr>
        <w:t>cal and Regulatory Perspectives</w:t>
      </w:r>
    </w:p>
    <w:p w:rsidR="00C73B75" w:rsidRPr="00516B63" w:rsidRDefault="00C73B75" w:rsidP="00FD1121">
      <w:pPr>
        <w:pStyle w:val="ListParagraph"/>
        <w:tabs>
          <w:tab w:val="left" w:pos="426"/>
        </w:tabs>
        <w:spacing w:before="100" w:beforeAutospacing="1" w:after="100" w:afterAutospacing="1"/>
        <w:ind w:left="360"/>
        <w:jc w:val="left"/>
        <w:rPr>
          <w:rFonts w:ascii="Times New Roman" w:hAnsi="Times New Roman" w:cs="Times New Roman"/>
          <w:b/>
          <w:sz w:val="20"/>
          <w:szCs w:val="20"/>
        </w:rPr>
      </w:pPr>
    </w:p>
    <w:p w:rsidR="00FD1121" w:rsidRPr="00516B63" w:rsidRDefault="00FD1121" w:rsidP="00FD1121">
      <w:pPr>
        <w:pStyle w:val="ListParagraph"/>
        <w:spacing w:before="100" w:beforeAutospacing="1" w:after="100" w:afterAutospacing="1"/>
        <w:ind w:left="360"/>
        <w:rPr>
          <w:rFonts w:ascii="Times New Roman" w:hAnsi="Times New Roman" w:cs="Times New Roman"/>
          <w:sz w:val="20"/>
          <w:szCs w:val="20"/>
        </w:rPr>
      </w:pPr>
      <w:r w:rsidRPr="00516B63">
        <w:rPr>
          <w:rFonts w:ascii="Times New Roman" w:hAnsi="Times New Roman" w:cs="Times New Roman"/>
          <w:sz w:val="20"/>
          <w:szCs w:val="20"/>
        </w:rPr>
        <w:t>AI-based imaging solutions are increasingly being recognized in clinical research and trials by regulatory authorities. This shift emphasizes the need for explainable, transparent, and reproducible deep learning systems. Building models that not only perform well but also align with regulatory and clinician trust standards will be critical for widespread adoption in healthcare practice.</w:t>
      </w: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sectPr w:rsidR="00FD1121" w:rsidSect="00FD1121">
          <w:type w:val="continuous"/>
          <w:pgSz w:w="11906" w:h="16838"/>
          <w:pgMar w:top="919" w:right="1276" w:bottom="278" w:left="1276" w:header="709" w:footer="709" w:gutter="0"/>
          <w:cols w:num="2" w:space="708"/>
          <w:docGrid w:linePitch="360"/>
        </w:sect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numPr>
          <w:ilvl w:val="0"/>
          <w:numId w:val="16"/>
        </w:numPr>
        <w:spacing w:before="100" w:beforeAutospacing="1" w:after="100" w:afterAutospacing="1"/>
        <w:jc w:val="left"/>
        <w:rPr>
          <w:rFonts w:ascii="Times New Roman" w:eastAsia="Times New Roman" w:hAnsi="Times New Roman" w:cs="Times New Roman"/>
          <w:color w:val="FF0000"/>
          <w:sz w:val="20"/>
          <w:szCs w:val="20"/>
          <w:lang w:eastAsia="en-IN"/>
        </w:rPr>
        <w:sectPr w:rsidR="00FD1121" w:rsidSect="00026993">
          <w:type w:val="continuous"/>
          <w:pgSz w:w="11906" w:h="16838"/>
          <w:pgMar w:top="919" w:right="1276" w:bottom="278" w:left="1276" w:header="709" w:footer="709" w:gutter="0"/>
          <w:cols w:num="2" w:space="708"/>
          <w:docGrid w:linePitch="360"/>
        </w:sectPr>
      </w:pPr>
    </w:p>
    <w:p w:rsidR="00FD1121" w:rsidRPr="00516B63" w:rsidRDefault="00FD1121" w:rsidP="00516B63">
      <w:pPr>
        <w:pStyle w:val="ListParagraph"/>
        <w:spacing w:before="100" w:beforeAutospacing="1" w:after="100" w:afterAutospacing="1"/>
        <w:ind w:left="284"/>
        <w:outlineLvl w:val="2"/>
        <w:rPr>
          <w:rFonts w:ascii="Times New Roman" w:eastAsia="Times New Roman" w:hAnsi="Times New Roman" w:cs="Times New Roman"/>
          <w:b/>
          <w:bCs/>
          <w:lang w:eastAsia="en-IN"/>
        </w:rPr>
      </w:pPr>
      <w:r w:rsidRPr="00516B63">
        <w:rPr>
          <w:rFonts w:ascii="Times New Roman" w:eastAsia="Times New Roman" w:hAnsi="Times New Roman" w:cs="Times New Roman"/>
          <w:b/>
          <w:bCs/>
          <w:lang w:eastAsia="en-IN"/>
        </w:rPr>
        <w:lastRenderedPageBreak/>
        <w:t>3. OBJECTIVES</w:t>
      </w: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To design a reproducible deep learning pipeline for accurate detection and grading of liver steatosis using ultrasound images.</w:t>
      </w: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To integrate preprocessing, data augmentation, model training, and interpretability techniques into a unified system.</w:t>
      </w: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To enhance diagnostic performance through multi-view imaging, transfer learning, and attention-based feature extraction.</w:t>
      </w:r>
    </w:p>
    <w:p w:rsidR="00FD1121" w:rsidRPr="00516B63" w:rsidRDefault="00FD1121" w:rsidP="00516B63">
      <w:pPr>
        <w:spacing w:before="100" w:beforeAutospacing="1" w:after="100" w:afterAutospacing="1"/>
        <w:ind w:left="720"/>
        <w:jc w:val="left"/>
        <w:rPr>
          <w:rFonts w:ascii="Times New Roman" w:eastAsia="Times New Roman" w:hAnsi="Times New Roman" w:cs="Times New Roman"/>
          <w:sz w:val="20"/>
          <w:szCs w:val="20"/>
          <w:lang w:eastAsia="en-IN"/>
        </w:rPr>
      </w:pPr>
    </w:p>
    <w:p w:rsidR="00FD1121" w:rsidRPr="00516B63" w:rsidRDefault="00FD1121" w:rsidP="00516B63">
      <w:pPr>
        <w:spacing w:before="100" w:beforeAutospacing="1" w:after="100" w:afterAutospacing="1"/>
        <w:ind w:left="720"/>
        <w:jc w:val="left"/>
        <w:rPr>
          <w:rFonts w:ascii="Times New Roman" w:eastAsia="Times New Roman" w:hAnsi="Times New Roman" w:cs="Times New Roman"/>
          <w:sz w:val="20"/>
          <w:szCs w:val="20"/>
          <w:lang w:eastAsia="en-IN"/>
        </w:rPr>
      </w:pP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To develop explainable AI modules that improve transparency and clinical trust in model predictions.</w:t>
      </w: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To propose validation strategies that minimize overfitting and ensure generalization across different populations and imaging devices.</w:t>
      </w:r>
    </w:p>
    <w:p w:rsidR="00FD1121" w:rsidRPr="00516B63" w:rsidRDefault="00FD1121" w:rsidP="00516B63">
      <w:pPr>
        <w:numPr>
          <w:ilvl w:val="0"/>
          <w:numId w:val="16"/>
        </w:numPr>
        <w:spacing w:before="100" w:beforeAutospacing="1" w:after="100" w:afterAutospacing="1"/>
        <w:jc w:val="left"/>
        <w:rPr>
          <w:rFonts w:ascii="Times New Roman" w:eastAsia="Times New Roman" w:hAnsi="Times New Roman" w:cs="Times New Roman"/>
          <w:sz w:val="24"/>
          <w:szCs w:val="24"/>
          <w:lang w:eastAsia="en-IN"/>
        </w:rPr>
      </w:pPr>
      <w:r w:rsidRPr="00516B63">
        <w:rPr>
          <w:rFonts w:ascii="Times New Roman" w:eastAsia="Times New Roman" w:hAnsi="Times New Roman" w:cs="Times New Roman"/>
          <w:sz w:val="20"/>
          <w:szCs w:val="20"/>
          <w:lang w:eastAsia="en-IN"/>
        </w:rPr>
        <w:t>To explore pathways for practical clinical adoption by focusing on transparency, reliability, and real-time applicability</w:t>
      </w:r>
      <w:r w:rsidRPr="00516B63">
        <w:rPr>
          <w:rFonts w:ascii="Times New Roman" w:eastAsia="Times New Roman" w:hAnsi="Times New Roman" w:cs="Times New Roman"/>
          <w:sz w:val="24"/>
          <w:szCs w:val="24"/>
          <w:lang w:eastAsia="en-IN"/>
        </w:rPr>
        <w:t>.</w:t>
      </w: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sectPr w:rsidR="00FD1121" w:rsidSect="00FD1121">
          <w:type w:val="continuous"/>
          <w:pgSz w:w="11906" w:h="16838"/>
          <w:pgMar w:top="919" w:right="1276" w:bottom="278" w:left="1276" w:header="709" w:footer="709" w:gutter="0"/>
          <w:cols w:num="2" w:space="708"/>
          <w:docGrid w:linePitch="360"/>
        </w:sect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C73B75" w:rsidP="00FD1121">
      <w:pPr>
        <w:pStyle w:val="ListParagraph"/>
        <w:spacing w:before="100" w:beforeAutospacing="1" w:after="100" w:afterAutospacing="1"/>
        <w:ind w:left="360"/>
        <w:rPr>
          <w:rFonts w:ascii="Times New Roman" w:hAnsi="Times New Roman" w:cs="Times New Roman"/>
          <w:color w:val="FF0000"/>
          <w:sz w:val="20"/>
          <w:szCs w:val="20"/>
        </w:rPr>
      </w:pPr>
      <w:r>
        <w:rPr>
          <w:rFonts w:ascii="Times New Roman" w:hAnsi="Times New Roman" w:cs="Times New Roman"/>
          <w:noProof/>
          <w:color w:val="FF0000"/>
          <w:sz w:val="20"/>
          <w:szCs w:val="20"/>
          <w:lang w:eastAsia="en-IN"/>
        </w:rPr>
        <w:drawing>
          <wp:anchor distT="0" distB="0" distL="114300" distR="114300" simplePos="0" relativeHeight="251671552" behindDoc="0" locked="0" layoutInCell="1" allowOverlap="1" wp14:anchorId="1D7CB1B8" wp14:editId="53BA945E">
            <wp:simplePos x="0" y="0"/>
            <wp:positionH relativeFrom="column">
              <wp:posOffset>1225574</wp:posOffset>
            </wp:positionH>
            <wp:positionV relativeFrom="paragraph">
              <wp:posOffset>43204</wp:posOffset>
            </wp:positionV>
            <wp:extent cx="3741822" cy="4313208"/>
            <wp:effectExtent l="171450" t="171450" r="182880" b="182880"/>
            <wp:wrapNone/>
            <wp:docPr id="6" name="Picture 6" descr="C:\Users\ADMIN\Desktop\research_objectives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esearch_objectives_flowchar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9040" cy="432152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Default="00FD1121" w:rsidP="00FD1121">
      <w:pPr>
        <w:pStyle w:val="ListParagraph"/>
        <w:spacing w:before="100" w:beforeAutospacing="1" w:after="100" w:afterAutospacing="1"/>
        <w:ind w:left="360"/>
        <w:rPr>
          <w:rFonts w:ascii="Times New Roman" w:hAnsi="Times New Roman" w:cs="Times New Roman"/>
          <w:color w:val="FF0000"/>
          <w:sz w:val="20"/>
          <w:szCs w:val="20"/>
        </w:rPr>
      </w:pPr>
    </w:p>
    <w:p w:rsidR="00FD1121" w:rsidRPr="00FD1121" w:rsidRDefault="00FD1121" w:rsidP="00516B63">
      <w:pPr>
        <w:pStyle w:val="ListParagraph"/>
        <w:spacing w:after="120"/>
        <w:ind w:left="360"/>
        <w:rPr>
          <w:rFonts w:ascii="Times New Roman" w:hAnsi="Times New Roman" w:cs="Times New Roman"/>
          <w:color w:val="FF0000"/>
          <w:sz w:val="20"/>
          <w:szCs w:val="20"/>
        </w:rPr>
      </w:pPr>
    </w:p>
    <w:p w:rsidR="000B33FF" w:rsidRPr="00904B5B" w:rsidRDefault="000B33FF" w:rsidP="00516B63">
      <w:pPr>
        <w:spacing w:after="120"/>
        <w:rPr>
          <w:rFonts w:ascii="Times New Roman" w:hAnsi="Times New Roman" w:cs="Times New Roman"/>
          <w:sz w:val="20"/>
          <w:szCs w:val="20"/>
        </w:rPr>
      </w:pPr>
    </w:p>
    <w:p w:rsidR="00B72DBD" w:rsidRDefault="00B72DBD"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FD1121" w:rsidRDefault="00FD1121" w:rsidP="00516B63">
      <w:pPr>
        <w:spacing w:after="120"/>
        <w:rPr>
          <w:rFonts w:ascii="Times New Roman" w:hAnsi="Times New Roman" w:cs="Times New Roman"/>
          <w:sz w:val="20"/>
          <w:szCs w:val="20"/>
        </w:rPr>
      </w:pPr>
    </w:p>
    <w:p w:rsidR="00742592" w:rsidRDefault="00742592" w:rsidP="00516B63">
      <w:pPr>
        <w:spacing w:after="120"/>
        <w:jc w:val="center"/>
        <w:rPr>
          <w:rFonts w:ascii="Times New Roman" w:hAnsi="Times New Roman" w:cs="Times New Roman"/>
          <w:color w:val="FF0000"/>
          <w:sz w:val="20"/>
          <w:szCs w:val="20"/>
          <w:lang w:eastAsia="en-IN"/>
        </w:rPr>
      </w:pPr>
      <w:r>
        <w:rPr>
          <w:rFonts w:ascii="Times New Roman" w:hAnsi="Times New Roman" w:cs="Times New Roman"/>
          <w:color w:val="FF0000"/>
          <w:sz w:val="20"/>
          <w:szCs w:val="20"/>
          <w:lang w:eastAsia="en-IN"/>
        </w:rPr>
        <w:t xml:space="preserve">              </w:t>
      </w: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516B63" w:rsidRDefault="00516B63"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p>
    <w:p w:rsidR="00742592" w:rsidRDefault="00742592" w:rsidP="00516B63">
      <w:pPr>
        <w:spacing w:after="120"/>
        <w:jc w:val="center"/>
        <w:rPr>
          <w:rFonts w:ascii="Times New Roman" w:hAnsi="Times New Roman" w:cs="Times New Roman"/>
          <w:color w:val="FF0000"/>
          <w:sz w:val="20"/>
          <w:szCs w:val="20"/>
          <w:lang w:eastAsia="en-IN"/>
        </w:rPr>
      </w:pPr>
      <w:r>
        <w:rPr>
          <w:rFonts w:ascii="Times New Roman" w:hAnsi="Times New Roman" w:cs="Times New Roman"/>
          <w:color w:val="FF0000"/>
          <w:sz w:val="20"/>
          <w:szCs w:val="20"/>
          <w:lang w:eastAsia="en-IN"/>
        </w:rPr>
        <w:t xml:space="preserve">                          </w:t>
      </w:r>
    </w:p>
    <w:p w:rsidR="00742592" w:rsidRDefault="00742592" w:rsidP="00516B63">
      <w:pPr>
        <w:spacing w:after="120"/>
        <w:jc w:val="center"/>
        <w:rPr>
          <w:rFonts w:ascii="Times New Roman" w:hAnsi="Times New Roman" w:cs="Times New Roman"/>
          <w:color w:val="FF0000"/>
          <w:sz w:val="20"/>
          <w:szCs w:val="20"/>
          <w:lang w:eastAsia="en-IN"/>
        </w:rPr>
      </w:pPr>
      <w:r>
        <w:rPr>
          <w:rFonts w:ascii="Times New Roman" w:hAnsi="Times New Roman" w:cs="Times New Roman"/>
          <w:color w:val="FF0000"/>
          <w:sz w:val="20"/>
          <w:szCs w:val="20"/>
          <w:lang w:eastAsia="en-IN"/>
        </w:rPr>
        <w:t xml:space="preserve">                                            </w:t>
      </w:r>
    </w:p>
    <w:p w:rsidR="00742592" w:rsidRDefault="00742592" w:rsidP="00516B63">
      <w:pPr>
        <w:spacing w:after="120"/>
        <w:jc w:val="center"/>
        <w:rPr>
          <w:rFonts w:ascii="Times New Roman" w:hAnsi="Times New Roman" w:cs="Times New Roman"/>
          <w:color w:val="FF0000"/>
          <w:sz w:val="20"/>
          <w:szCs w:val="20"/>
          <w:lang w:eastAsia="en-IN"/>
        </w:rPr>
        <w:sectPr w:rsidR="00742592" w:rsidSect="00026993">
          <w:type w:val="continuous"/>
          <w:pgSz w:w="11906" w:h="16838"/>
          <w:pgMar w:top="919" w:right="1276" w:bottom="278" w:left="1276" w:header="709" w:footer="709" w:gutter="0"/>
          <w:cols w:num="2" w:space="708"/>
          <w:docGrid w:linePitch="360"/>
        </w:sectPr>
      </w:pPr>
    </w:p>
    <w:p w:rsidR="00516B63" w:rsidRDefault="00516B63" w:rsidP="00516B63">
      <w:pPr>
        <w:spacing w:after="120"/>
        <w:jc w:val="center"/>
        <w:rPr>
          <w:rFonts w:ascii="Times New Roman" w:hAnsi="Times New Roman" w:cs="Times New Roman"/>
          <w:sz w:val="20"/>
          <w:szCs w:val="20"/>
          <w:lang w:eastAsia="en-IN"/>
        </w:rPr>
      </w:pPr>
    </w:p>
    <w:p w:rsidR="00516B63" w:rsidRDefault="00516B63" w:rsidP="00516B63">
      <w:pPr>
        <w:spacing w:after="120"/>
        <w:jc w:val="center"/>
        <w:rPr>
          <w:rFonts w:ascii="Times New Roman" w:hAnsi="Times New Roman" w:cs="Times New Roman"/>
          <w:sz w:val="20"/>
          <w:szCs w:val="20"/>
          <w:lang w:eastAsia="en-IN"/>
        </w:rPr>
      </w:pPr>
    </w:p>
    <w:p w:rsidR="00FD1121" w:rsidRPr="00C73B75" w:rsidRDefault="00742592" w:rsidP="00516B63">
      <w:pPr>
        <w:spacing w:after="120"/>
        <w:jc w:val="center"/>
        <w:rPr>
          <w:rFonts w:ascii="Times New Roman" w:hAnsi="Times New Roman" w:cs="Times New Roman"/>
          <w:b/>
          <w:sz w:val="20"/>
          <w:szCs w:val="20"/>
        </w:rPr>
      </w:pPr>
      <w:r w:rsidRPr="00C73B75">
        <w:rPr>
          <w:rFonts w:ascii="Times New Roman" w:hAnsi="Times New Roman" w:cs="Times New Roman"/>
          <w:b/>
          <w:sz w:val="20"/>
          <w:szCs w:val="20"/>
          <w:lang w:eastAsia="en-IN"/>
        </w:rPr>
        <w:t>Fig. 4. Research Objectives Flo</w:t>
      </w:r>
      <w:r w:rsidR="00C73B75">
        <w:rPr>
          <w:rFonts w:ascii="Times New Roman" w:hAnsi="Times New Roman" w:cs="Times New Roman"/>
          <w:b/>
          <w:sz w:val="20"/>
          <w:szCs w:val="20"/>
          <w:lang w:eastAsia="en-IN"/>
        </w:rPr>
        <w:t>w</w:t>
      </w:r>
      <w:r w:rsidRPr="00C73B75">
        <w:rPr>
          <w:rFonts w:ascii="Times New Roman" w:hAnsi="Times New Roman" w:cs="Times New Roman"/>
          <w:b/>
          <w:sz w:val="20"/>
          <w:szCs w:val="20"/>
          <w:lang w:eastAsia="en-IN"/>
        </w:rPr>
        <w:t>chart</w:t>
      </w:r>
    </w:p>
    <w:p w:rsidR="00742592" w:rsidRDefault="00742592" w:rsidP="000B33FF">
      <w:pPr>
        <w:spacing w:before="100" w:beforeAutospacing="1" w:after="100" w:afterAutospacing="1"/>
        <w:rPr>
          <w:rFonts w:ascii="Times New Roman" w:hAnsi="Times New Roman" w:cs="Times New Roman"/>
          <w:sz w:val="20"/>
          <w:szCs w:val="20"/>
        </w:rPr>
        <w:sectPr w:rsidR="00742592" w:rsidSect="00742592">
          <w:type w:val="continuous"/>
          <w:pgSz w:w="11906" w:h="16838"/>
          <w:pgMar w:top="919" w:right="1276" w:bottom="278" w:left="1276" w:header="709" w:footer="709" w:gutter="0"/>
          <w:cols w:space="708"/>
          <w:docGrid w:linePitch="360"/>
        </w:sectPr>
      </w:pPr>
    </w:p>
    <w:p w:rsidR="00FD1121" w:rsidRDefault="00FD1121" w:rsidP="000B33FF">
      <w:pPr>
        <w:spacing w:before="100" w:beforeAutospacing="1" w:after="100" w:afterAutospacing="1"/>
        <w:rPr>
          <w:rFonts w:ascii="Times New Roman" w:hAnsi="Times New Roman" w:cs="Times New Roman"/>
          <w:sz w:val="20"/>
          <w:szCs w:val="20"/>
        </w:rPr>
      </w:pPr>
    </w:p>
    <w:p w:rsidR="00742592" w:rsidRDefault="00742592" w:rsidP="00742592">
      <w:pPr>
        <w:spacing w:before="100" w:beforeAutospacing="1" w:after="100" w:afterAutospacing="1"/>
        <w:rPr>
          <w:rFonts w:ascii="Times New Roman" w:hAnsi="Times New Roman" w:cs="Times New Roman"/>
          <w:sz w:val="20"/>
          <w:szCs w:val="20"/>
        </w:rPr>
        <w:sectPr w:rsidR="00742592" w:rsidSect="00026993">
          <w:type w:val="continuous"/>
          <w:pgSz w:w="11906" w:h="16838"/>
          <w:pgMar w:top="919" w:right="1276" w:bottom="278" w:left="1276" w:header="709" w:footer="709" w:gutter="0"/>
          <w:cols w:num="2" w:space="708"/>
          <w:docGrid w:linePitch="360"/>
        </w:sectPr>
      </w:pPr>
    </w:p>
    <w:p w:rsidR="00516B63" w:rsidRDefault="00516B63" w:rsidP="00516B63">
      <w:pPr>
        <w:jc w:val="left"/>
        <w:rPr>
          <w:rFonts w:ascii="Times New Roman" w:hAnsi="Times New Roman" w:cs="Times New Roman"/>
          <w:b/>
        </w:rPr>
      </w:pPr>
    </w:p>
    <w:p w:rsidR="009D207E" w:rsidRPr="00516B63" w:rsidRDefault="009D207E" w:rsidP="00516B63">
      <w:pPr>
        <w:jc w:val="left"/>
        <w:rPr>
          <w:rStyle w:val="Strong"/>
          <w:rFonts w:ascii="Times New Roman" w:hAnsi="Times New Roman" w:cs="Times New Roman"/>
        </w:rPr>
      </w:pPr>
      <w:r w:rsidRPr="00516B63">
        <w:rPr>
          <w:rFonts w:ascii="Times New Roman" w:hAnsi="Times New Roman" w:cs="Times New Roman"/>
          <w:b/>
        </w:rPr>
        <w:t>4</w:t>
      </w:r>
      <w:r w:rsidRPr="00516B63">
        <w:rPr>
          <w:rFonts w:ascii="Times New Roman" w:hAnsi="Times New Roman" w:cs="Times New Roman"/>
        </w:rPr>
        <w:t xml:space="preserve">. </w:t>
      </w:r>
      <w:r w:rsidRPr="00516B63">
        <w:rPr>
          <w:rStyle w:val="Strong"/>
          <w:rFonts w:ascii="Times New Roman" w:hAnsi="Times New Roman" w:cs="Times New Roman"/>
        </w:rPr>
        <w:t>METHODOLOGY</w:t>
      </w:r>
    </w:p>
    <w:p w:rsidR="009D207E" w:rsidRPr="00516B63" w:rsidRDefault="009D207E" w:rsidP="00516B63">
      <w:pPr>
        <w:tabs>
          <w:tab w:val="left" w:pos="1935"/>
        </w:tabs>
        <w:rPr>
          <w:rFonts w:ascii="Times New Roman" w:hAnsi="Times New Roman" w:cs="Times New Roman"/>
          <w:sz w:val="20"/>
          <w:szCs w:val="20"/>
          <w:lang w:eastAsia="en-IN"/>
        </w:rPr>
      </w:pPr>
    </w:p>
    <w:p w:rsidR="009D207E" w:rsidRPr="00516B63" w:rsidRDefault="009D207E" w:rsidP="00516B63">
      <w:pPr>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The proposed methodology was designed to build a reproducible and clinically relevant framework for detecting and grading liver steatosis from ultrasound images. The workflow integrates systematic data preparation, advanced model design, and interpretability tools to ensure accuracy, robustness, and real-world usability.</w:t>
      </w:r>
    </w:p>
    <w:p w:rsidR="009D207E" w:rsidRPr="00516B63" w:rsidRDefault="009D207E" w:rsidP="009D207E">
      <w:pPr>
        <w:spacing w:before="100" w:beforeAutospacing="1" w:after="100" w:afterAutospacing="1"/>
        <w:outlineLvl w:val="2"/>
        <w:rPr>
          <w:rFonts w:ascii="Times New Roman" w:eastAsia="Times New Roman" w:hAnsi="Times New Roman" w:cs="Times New Roman"/>
          <w:b/>
          <w:bCs/>
          <w:sz w:val="20"/>
          <w:szCs w:val="20"/>
          <w:lang w:eastAsia="en-IN"/>
        </w:rPr>
      </w:pPr>
      <w:r w:rsidRPr="00516B63">
        <w:rPr>
          <w:rFonts w:ascii="Times New Roman" w:eastAsia="Times New Roman" w:hAnsi="Times New Roman" w:cs="Times New Roman"/>
          <w:b/>
          <w:bCs/>
          <w:sz w:val="20"/>
          <w:szCs w:val="20"/>
          <w:lang w:eastAsia="en-IN"/>
        </w:rPr>
        <w:t>4.1 Data Collection</w:t>
      </w:r>
    </w:p>
    <w:p w:rsidR="009D207E" w:rsidRPr="00516B63"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516B63">
        <w:rPr>
          <w:rFonts w:ascii="Times New Roman" w:eastAsia="Times New Roman" w:hAnsi="Times New Roman" w:cs="Times New Roman"/>
          <w:sz w:val="20"/>
          <w:szCs w:val="20"/>
          <w:lang w:eastAsia="en-IN"/>
        </w:rPr>
        <w:t xml:space="preserve">B-mode ultrasound images and cine clips were collected from patients, covering multiple liver views to capture diverse anatomical perspectives. Wherever available, ground truth labels were obtained from gold-standard references such as MRI–PDFF or biopsy results. In cases where these were not accessible, grading provided by experienced </w:t>
      </w:r>
      <w:r w:rsidRPr="00516B63">
        <w:rPr>
          <w:rFonts w:ascii="Times New Roman" w:eastAsia="Times New Roman" w:hAnsi="Times New Roman" w:cs="Times New Roman"/>
          <w:sz w:val="20"/>
          <w:szCs w:val="20"/>
          <w:lang w:eastAsia="en-IN"/>
        </w:rPr>
        <w:lastRenderedPageBreak/>
        <w:t>radiologists was used as the reference. Alongside imaging data, patient information such as age, body mass index (BMI), and comorbidities was also recorded to enrich the dataset and allow for a broader understanding of risk factors.</w:t>
      </w:r>
    </w:p>
    <w:p w:rsidR="009D207E" w:rsidRPr="00516B63" w:rsidRDefault="009D207E" w:rsidP="009D207E">
      <w:pPr>
        <w:spacing w:before="100" w:beforeAutospacing="1" w:after="100" w:afterAutospacing="1"/>
        <w:outlineLvl w:val="2"/>
        <w:rPr>
          <w:rFonts w:ascii="Times New Roman" w:eastAsia="Times New Roman" w:hAnsi="Times New Roman" w:cs="Times New Roman"/>
          <w:b/>
          <w:bCs/>
          <w:sz w:val="20"/>
          <w:szCs w:val="20"/>
          <w:lang w:eastAsia="en-IN"/>
        </w:rPr>
      </w:pPr>
      <w:r w:rsidRPr="00516B63">
        <w:rPr>
          <w:rFonts w:ascii="Times New Roman" w:eastAsia="Times New Roman" w:hAnsi="Times New Roman" w:cs="Times New Roman"/>
          <w:b/>
          <w:bCs/>
          <w:sz w:val="20"/>
          <w:szCs w:val="20"/>
          <w:lang w:eastAsia="en-IN"/>
        </w:rPr>
        <w:t>4.2</w:t>
      </w:r>
      <w:r w:rsidR="006870B0">
        <w:rPr>
          <w:rFonts w:ascii="Times New Roman" w:eastAsia="Times New Roman" w:hAnsi="Times New Roman" w:cs="Times New Roman"/>
          <w:b/>
          <w:bCs/>
          <w:sz w:val="20"/>
          <w:szCs w:val="20"/>
          <w:lang w:eastAsia="en-IN"/>
        </w:rPr>
        <w:t xml:space="preserve"> </w:t>
      </w:r>
      <w:r w:rsidRPr="00516B63">
        <w:rPr>
          <w:rFonts w:ascii="Times New Roman" w:eastAsia="Times New Roman" w:hAnsi="Times New Roman" w:cs="Times New Roman"/>
          <w:b/>
          <w:bCs/>
          <w:sz w:val="20"/>
          <w:szCs w:val="20"/>
          <w:lang w:eastAsia="en-IN"/>
        </w:rPr>
        <w:t>Preprocessing and Data Augmentation</w:t>
      </w:r>
    </w:p>
    <w:p w:rsidR="009D207E" w:rsidRPr="00516B63" w:rsidRDefault="009D207E" w:rsidP="00516B63">
      <w:pPr>
        <w:spacing w:before="100" w:beforeAutospacing="1" w:after="100" w:afterAutospacing="1"/>
        <w:rPr>
          <w:rFonts w:ascii="Times New Roman" w:eastAsia="Times New Roman" w:hAnsi="Times New Roman" w:cs="Times New Roman"/>
          <w:sz w:val="20"/>
          <w:szCs w:val="20"/>
          <w:lang w:eastAsia="en-IN"/>
        </w:rPr>
        <w:sectPr w:rsidR="009D207E" w:rsidRPr="00516B63" w:rsidSect="009D207E">
          <w:type w:val="continuous"/>
          <w:pgSz w:w="11906" w:h="16838"/>
          <w:pgMar w:top="919" w:right="1276" w:bottom="278" w:left="1276" w:header="709" w:footer="709" w:gutter="0"/>
          <w:cols w:num="2" w:space="708"/>
          <w:docGrid w:linePitch="360"/>
        </w:sectPr>
      </w:pPr>
      <w:r w:rsidRPr="00516B63">
        <w:rPr>
          <w:rFonts w:ascii="Times New Roman" w:eastAsia="Times New Roman" w:hAnsi="Times New Roman" w:cs="Times New Roman"/>
          <w:sz w:val="20"/>
          <w:szCs w:val="20"/>
          <w:lang w:eastAsia="en-IN"/>
        </w:rPr>
        <w:t>To ensure consistency across samples, ultrasound images were standardized through steps such as resizing, normalization of intensity, and careful frame selection from cine sequences. In order to make the model robust against variations in ultrasound imaging conditions, domain-specific augmentation strategies were applied. These included random rotations, the addition of speckle noise, and controlled contrast adjustments. Such augmentations mimic real-world variability and reduce the risk of overfitting, ultimately improving generalization across diverse patient groups and imaging devices.</w:t>
      </w:r>
    </w:p>
    <w:p w:rsidR="009D207E" w:rsidRPr="00E27C66" w:rsidRDefault="009D207E" w:rsidP="009D207E">
      <w:pPr>
        <w:spacing w:before="100" w:beforeAutospacing="1" w:after="100" w:afterAutospacing="1"/>
        <w:rPr>
          <w:rFonts w:ascii="Times New Roman" w:eastAsia="Times New Roman" w:hAnsi="Times New Roman" w:cs="Times New Roman"/>
          <w:color w:val="FF0000"/>
          <w:sz w:val="20"/>
          <w:szCs w:val="20"/>
          <w:lang w:eastAsia="en-IN"/>
        </w:rPr>
      </w:pPr>
    </w:p>
    <w:p w:rsidR="00FD1121" w:rsidRDefault="00FD1121" w:rsidP="000B33FF">
      <w:pPr>
        <w:spacing w:before="100" w:beforeAutospacing="1" w:after="100" w:afterAutospacing="1"/>
        <w:rPr>
          <w:rFonts w:ascii="Times New Roman" w:hAnsi="Times New Roman" w:cs="Times New Roman"/>
          <w:sz w:val="20"/>
          <w:szCs w:val="20"/>
        </w:rPr>
      </w:pPr>
    </w:p>
    <w:p w:rsidR="00FD1121" w:rsidRDefault="00FD1121" w:rsidP="000B33FF">
      <w:pPr>
        <w:spacing w:before="100" w:beforeAutospacing="1" w:after="100" w:afterAutospacing="1"/>
        <w:rPr>
          <w:rFonts w:ascii="Times New Roman" w:hAnsi="Times New Roman" w:cs="Times New Roman"/>
          <w:sz w:val="20"/>
          <w:szCs w:val="20"/>
        </w:rPr>
      </w:pPr>
    </w:p>
    <w:p w:rsidR="00FD1121" w:rsidRDefault="0071559A" w:rsidP="000B33FF">
      <w:pPr>
        <w:spacing w:before="100" w:beforeAutospacing="1" w:after="100" w:afterAutospacing="1"/>
        <w:rPr>
          <w:rFonts w:ascii="Times New Roman" w:hAnsi="Times New Roman" w:cs="Times New Roman"/>
          <w:sz w:val="20"/>
          <w:szCs w:val="20"/>
        </w:rPr>
      </w:pPr>
      <w:r>
        <w:rPr>
          <w:rFonts w:ascii="Times New Roman" w:hAnsi="Times New Roman" w:cs="Times New Roman"/>
          <w:noProof/>
          <w:sz w:val="20"/>
          <w:szCs w:val="20"/>
          <w:lang w:eastAsia="en-IN"/>
        </w:rPr>
        <w:lastRenderedPageBreak/>
        <w:drawing>
          <wp:anchor distT="0" distB="0" distL="114300" distR="114300" simplePos="0" relativeHeight="251673600" behindDoc="0" locked="0" layoutInCell="1" allowOverlap="1" wp14:anchorId="2ADC090C" wp14:editId="5653DEFC">
            <wp:simplePos x="0" y="0"/>
            <wp:positionH relativeFrom="column">
              <wp:posOffset>1604645</wp:posOffset>
            </wp:positionH>
            <wp:positionV relativeFrom="paragraph">
              <wp:posOffset>241300</wp:posOffset>
            </wp:positionV>
            <wp:extent cx="2103120" cy="3225800"/>
            <wp:effectExtent l="0" t="0" r="0" b="0"/>
            <wp:wrapNone/>
            <wp:docPr id="1" name="Picture 8" descr="C:\Users\ADMIN\Downloads\graphv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graphviz.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0" cy="3225800"/>
                    </a:xfrm>
                    <a:prstGeom prst="rect">
                      <a:avLst/>
                    </a:prstGeom>
                    <a:noFill/>
                    <a:ln>
                      <a:noFill/>
                    </a:ln>
                  </pic:spPr>
                </pic:pic>
              </a:graphicData>
            </a:graphic>
            <wp14:sizeRelV relativeFrom="margin">
              <wp14:pctHeight>0</wp14:pctHeight>
            </wp14:sizeRelV>
          </wp:anchor>
        </w:drawing>
      </w:r>
    </w:p>
    <w:p w:rsidR="00FD1121" w:rsidRDefault="00FD1121" w:rsidP="000B33FF">
      <w:pPr>
        <w:spacing w:before="100" w:beforeAutospacing="1" w:after="100" w:afterAutospacing="1"/>
        <w:rPr>
          <w:rFonts w:ascii="Times New Roman" w:hAnsi="Times New Roman" w:cs="Times New Roman"/>
          <w:sz w:val="20"/>
          <w:szCs w:val="20"/>
        </w:rPr>
      </w:pPr>
    </w:p>
    <w:p w:rsidR="00FD1121" w:rsidRDefault="00FD1121" w:rsidP="000B33FF">
      <w:pPr>
        <w:spacing w:before="100" w:beforeAutospacing="1" w:after="100" w:afterAutospacing="1"/>
        <w:rPr>
          <w:rFonts w:ascii="Times New Roman" w:hAnsi="Times New Roman" w:cs="Times New Roman"/>
          <w:sz w:val="20"/>
          <w:szCs w:val="20"/>
        </w:rPr>
      </w:pPr>
    </w:p>
    <w:p w:rsidR="00FD1121" w:rsidRPr="00904B5B" w:rsidRDefault="00FD1121" w:rsidP="000B33FF">
      <w:pPr>
        <w:spacing w:before="100" w:beforeAutospacing="1" w:after="100" w:afterAutospacing="1"/>
        <w:rPr>
          <w:rFonts w:ascii="Times New Roman" w:hAnsi="Times New Roman" w:cs="Times New Roman"/>
          <w:sz w:val="20"/>
          <w:szCs w:val="20"/>
        </w:rPr>
      </w:pPr>
    </w:p>
    <w:p w:rsidR="00FD1121" w:rsidRDefault="00FD1121" w:rsidP="00742592">
      <w:pPr>
        <w:spacing w:before="100" w:beforeAutospacing="1" w:after="100" w:afterAutospacing="1"/>
        <w:ind w:left="284"/>
        <w:rPr>
          <w:rFonts w:ascii="Times New Roman" w:hAnsi="Times New Roman" w:cs="Times New Roman"/>
          <w:sz w:val="20"/>
          <w:szCs w:val="20"/>
        </w:rPr>
      </w:pPr>
    </w:p>
    <w:p w:rsidR="00FD1121" w:rsidRDefault="00FD1121" w:rsidP="00742592">
      <w:pPr>
        <w:spacing w:before="100" w:beforeAutospacing="1" w:after="100" w:afterAutospacing="1"/>
        <w:ind w:left="284"/>
        <w:rPr>
          <w:rFonts w:ascii="Times New Roman" w:hAnsi="Times New Roman" w:cs="Times New Roman"/>
          <w:sz w:val="20"/>
          <w:szCs w:val="20"/>
        </w:rPr>
      </w:pPr>
    </w:p>
    <w:p w:rsidR="00FD1121" w:rsidRDefault="00FD1121" w:rsidP="00FD1121">
      <w:pPr>
        <w:spacing w:before="100" w:beforeAutospacing="1" w:after="100" w:afterAutospacing="1"/>
        <w:ind w:left="284"/>
        <w:rPr>
          <w:rFonts w:ascii="Times New Roman" w:hAnsi="Times New Roman" w:cs="Times New Roman"/>
          <w:sz w:val="20"/>
          <w:szCs w:val="20"/>
        </w:rPr>
      </w:pPr>
    </w:p>
    <w:p w:rsidR="00FD1121" w:rsidRDefault="00FD1121" w:rsidP="00FD1121">
      <w:pPr>
        <w:spacing w:before="100" w:beforeAutospacing="1" w:after="100" w:afterAutospacing="1"/>
        <w:ind w:left="284"/>
        <w:rPr>
          <w:rFonts w:ascii="Times New Roman" w:hAnsi="Times New Roman" w:cs="Times New Roman"/>
          <w:sz w:val="20"/>
          <w:szCs w:val="20"/>
        </w:rPr>
      </w:pPr>
    </w:p>
    <w:p w:rsidR="00FD1121" w:rsidRDefault="00FD1121" w:rsidP="00FD1121">
      <w:pPr>
        <w:spacing w:before="100" w:beforeAutospacing="1" w:after="100" w:afterAutospacing="1"/>
        <w:ind w:left="284"/>
        <w:rPr>
          <w:rFonts w:ascii="Times New Roman" w:hAnsi="Times New Roman" w:cs="Times New Roman"/>
          <w:sz w:val="20"/>
          <w:szCs w:val="20"/>
        </w:rPr>
      </w:pPr>
    </w:p>
    <w:p w:rsidR="00FD1121" w:rsidRDefault="00FD1121" w:rsidP="00FD1121">
      <w:pPr>
        <w:spacing w:before="100" w:beforeAutospacing="1" w:after="100" w:afterAutospacing="1"/>
        <w:ind w:left="284"/>
        <w:rPr>
          <w:rFonts w:ascii="Times New Roman" w:hAnsi="Times New Roman" w:cs="Times New Roman"/>
          <w:sz w:val="20"/>
          <w:szCs w:val="20"/>
        </w:rPr>
      </w:pPr>
    </w:p>
    <w:p w:rsidR="00516B63" w:rsidRDefault="00516B63" w:rsidP="00FD1121">
      <w:pPr>
        <w:spacing w:before="100" w:beforeAutospacing="1" w:after="100" w:afterAutospacing="1"/>
        <w:ind w:left="284"/>
        <w:rPr>
          <w:rFonts w:ascii="Times New Roman" w:hAnsi="Times New Roman" w:cs="Times New Roman"/>
          <w:sz w:val="20"/>
          <w:szCs w:val="20"/>
        </w:rPr>
      </w:pPr>
    </w:p>
    <w:p w:rsidR="009D207E" w:rsidRPr="006870B0" w:rsidRDefault="009D207E" w:rsidP="009D207E">
      <w:pPr>
        <w:spacing w:before="100" w:beforeAutospacing="1" w:after="100" w:afterAutospacing="1"/>
        <w:jc w:val="center"/>
        <w:outlineLvl w:val="2"/>
        <w:rPr>
          <w:rFonts w:ascii="Times New Roman" w:eastAsia="Times New Roman" w:hAnsi="Times New Roman" w:cs="Times New Roman"/>
          <w:b/>
          <w:bCs/>
          <w:sz w:val="20"/>
          <w:szCs w:val="20"/>
          <w:lang w:eastAsia="en-IN"/>
        </w:rPr>
      </w:pPr>
      <w:r w:rsidRPr="006870B0">
        <w:rPr>
          <w:rFonts w:ascii="Times New Roman" w:eastAsia="Times New Roman" w:hAnsi="Times New Roman" w:cs="Times New Roman"/>
          <w:b/>
          <w:bCs/>
          <w:sz w:val="20"/>
          <w:szCs w:val="20"/>
          <w:lang w:eastAsia="en-IN"/>
        </w:rPr>
        <w:t>Fig. 5.Preprocessing Steps for Ultrasound Images</w:t>
      </w:r>
    </w:p>
    <w:p w:rsidR="009D207E" w:rsidRPr="006870B0" w:rsidRDefault="009D207E" w:rsidP="009D207E">
      <w:pPr>
        <w:rPr>
          <w:rFonts w:ascii="Times New Roman" w:eastAsia="Times New Roman" w:hAnsi="Times New Roman" w:cs="Times New Roman"/>
          <w:b/>
          <w:sz w:val="20"/>
          <w:szCs w:val="20"/>
          <w:lang w:eastAsia="en-IN"/>
        </w:rPr>
        <w:sectPr w:rsidR="009D207E" w:rsidRPr="006870B0" w:rsidSect="00742592">
          <w:type w:val="continuous"/>
          <w:pgSz w:w="11906" w:h="16838"/>
          <w:pgMar w:top="919" w:right="1276" w:bottom="278" w:left="1276" w:header="709" w:footer="709" w:gutter="0"/>
          <w:cols w:space="708"/>
          <w:docGrid w:linePitch="360"/>
        </w:sectPr>
      </w:pPr>
    </w:p>
    <w:p w:rsidR="009D207E" w:rsidRPr="006870B0" w:rsidRDefault="009D207E" w:rsidP="009D207E">
      <w:pPr>
        <w:rPr>
          <w:rFonts w:ascii="Times New Roman" w:eastAsia="Times New Roman" w:hAnsi="Times New Roman" w:cs="Times New Roman"/>
          <w:b/>
          <w:sz w:val="20"/>
          <w:szCs w:val="20"/>
          <w:lang w:eastAsia="en-IN"/>
        </w:rPr>
      </w:pPr>
      <w:r w:rsidRPr="006870B0">
        <w:rPr>
          <w:rFonts w:ascii="Times New Roman" w:eastAsia="Times New Roman" w:hAnsi="Times New Roman" w:cs="Times New Roman"/>
          <w:b/>
          <w:sz w:val="20"/>
          <w:szCs w:val="20"/>
          <w:lang w:eastAsia="en-IN"/>
        </w:rPr>
        <w:lastRenderedPageBreak/>
        <w:t>Algorithim for Preprocessing Steps:</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digraph G {</w:t>
      </w:r>
    </w:p>
    <w:p w:rsidR="009D207E" w:rsidRPr="006870B0" w:rsidRDefault="009D207E" w:rsidP="009D207E">
      <w:pPr>
        <w:rPr>
          <w:rFonts w:ascii="Times New Roman" w:eastAsia="Times New Roman" w:hAnsi="Times New Roman" w:cs="Times New Roman"/>
          <w:sz w:val="20"/>
          <w:szCs w:val="20"/>
          <w:lang w:eastAsia="en-IN"/>
        </w:rPr>
      </w:pP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subgraph cluster_0 {</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style=filled;</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color=lightgrey;</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node [style=filled,color=white];</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a0 -&gt; a1 -&gt; a2 -&gt; a3;</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label = "process #1";</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w:t>
      </w:r>
    </w:p>
    <w:p w:rsidR="009D207E" w:rsidRPr="006870B0" w:rsidRDefault="009D207E" w:rsidP="009D207E">
      <w:pPr>
        <w:rPr>
          <w:rFonts w:ascii="Times New Roman" w:eastAsia="Times New Roman" w:hAnsi="Times New Roman" w:cs="Times New Roman"/>
          <w:sz w:val="20"/>
          <w:szCs w:val="20"/>
          <w:lang w:eastAsia="en-IN"/>
        </w:rPr>
      </w:pP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subgraph cluster_1 {</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node [style=filled];</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b0 -&gt; b1 -&gt; b2 -&gt; b3;</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label = "process #2";</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color=blue</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start -&gt; a0;</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start -&gt; b0;</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a1 -&gt; b3;</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b2 -&gt; a3;</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a3 -&gt; a0;</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a3 -&gt; end;</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  b3 -&gt; end;</w:t>
      </w:r>
    </w:p>
    <w:p w:rsidR="009D207E" w:rsidRPr="006870B0" w:rsidRDefault="009D207E" w:rsidP="009D207E">
      <w:pPr>
        <w:rPr>
          <w:rFonts w:ascii="Times New Roman" w:eastAsia="Times New Roman" w:hAnsi="Times New Roman" w:cs="Times New Roman"/>
          <w:sz w:val="20"/>
          <w:szCs w:val="20"/>
          <w:lang w:eastAsia="en-IN"/>
        </w:rPr>
      </w:pP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start [shape=Mdiamond];</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end [shape=Msquare];</w:t>
      </w:r>
    </w:p>
    <w:p w:rsidR="009D207E" w:rsidRPr="006870B0" w:rsidRDefault="009D207E" w:rsidP="009D207E">
      <w:pPr>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w:t>
      </w:r>
    </w:p>
    <w:p w:rsidR="009D207E" w:rsidRPr="006870B0" w:rsidRDefault="009D207E" w:rsidP="009D207E">
      <w:pPr>
        <w:rPr>
          <w:rFonts w:ascii="Times New Roman" w:eastAsia="Times New Roman" w:hAnsi="Times New Roman" w:cs="Times New Roman"/>
          <w:sz w:val="20"/>
          <w:szCs w:val="20"/>
          <w:lang w:eastAsia="en-IN"/>
        </w:rPr>
      </w:pPr>
    </w:p>
    <w:p w:rsidR="009D207E" w:rsidRPr="006870B0" w:rsidRDefault="009D207E" w:rsidP="009D207E">
      <w:pPr>
        <w:spacing w:before="100" w:beforeAutospacing="1" w:after="100" w:afterAutospacing="1"/>
        <w:outlineLvl w:val="2"/>
        <w:rPr>
          <w:rFonts w:ascii="Times New Roman" w:eastAsia="Times New Roman" w:hAnsi="Times New Roman" w:cs="Times New Roman"/>
          <w:b/>
          <w:bCs/>
          <w:sz w:val="20"/>
          <w:szCs w:val="20"/>
          <w:lang w:eastAsia="en-IN"/>
        </w:rPr>
      </w:pPr>
      <w:r w:rsidRPr="006870B0">
        <w:rPr>
          <w:rFonts w:ascii="Times New Roman" w:eastAsia="Times New Roman" w:hAnsi="Times New Roman" w:cs="Times New Roman"/>
          <w:b/>
          <w:bCs/>
          <w:sz w:val="20"/>
          <w:szCs w:val="20"/>
          <w:lang w:eastAsia="en-IN"/>
        </w:rPr>
        <w:t>4.3 Model Architecture</w:t>
      </w:r>
    </w:p>
    <w:p w:rsidR="009D207E" w:rsidRPr="006870B0"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The core of the framework combines multiple deep learning components to enhance predictive performance:</w:t>
      </w:r>
    </w:p>
    <w:p w:rsidR="009D207E" w:rsidRPr="006870B0" w:rsidRDefault="009D207E" w:rsidP="009D207E">
      <w:pPr>
        <w:numPr>
          <w:ilvl w:val="0"/>
          <w:numId w:val="18"/>
        </w:num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b/>
          <w:bCs/>
          <w:sz w:val="20"/>
          <w:szCs w:val="20"/>
          <w:lang w:eastAsia="en-IN"/>
        </w:rPr>
        <w:lastRenderedPageBreak/>
        <w:t>Transfer Learning Backbone</w:t>
      </w:r>
      <w:r w:rsidRPr="006870B0">
        <w:rPr>
          <w:rFonts w:ascii="Times New Roman" w:eastAsia="Times New Roman" w:hAnsi="Times New Roman" w:cs="Times New Roman"/>
          <w:sz w:val="20"/>
          <w:szCs w:val="20"/>
          <w:lang w:eastAsia="en-IN"/>
        </w:rPr>
        <w:t>: Pretrained convolutional neural networks such as EfficientNet and ResNet were utilized as the backbone to leverage existing feature representations from large-scale image datasets.</w:t>
      </w:r>
    </w:p>
    <w:p w:rsidR="009D207E" w:rsidRPr="006870B0" w:rsidRDefault="009D207E" w:rsidP="009D207E">
      <w:pPr>
        <w:numPr>
          <w:ilvl w:val="0"/>
          <w:numId w:val="18"/>
        </w:num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b/>
          <w:bCs/>
          <w:sz w:val="20"/>
          <w:szCs w:val="20"/>
          <w:lang w:eastAsia="en-IN"/>
        </w:rPr>
        <w:t>Attention Modules</w:t>
      </w:r>
      <w:r w:rsidRPr="006870B0">
        <w:rPr>
          <w:rFonts w:ascii="Times New Roman" w:eastAsia="Times New Roman" w:hAnsi="Times New Roman" w:cs="Times New Roman"/>
          <w:sz w:val="20"/>
          <w:szCs w:val="20"/>
          <w:lang w:eastAsia="en-IN"/>
        </w:rPr>
        <w:t>: Attention layers were integrated to guide the network’s focus toward liver-specific regions, ensuring that critical features relevant to steatosis were captured with greater precision.</w:t>
      </w:r>
    </w:p>
    <w:p w:rsidR="009D207E" w:rsidRPr="006870B0" w:rsidRDefault="009D207E" w:rsidP="009D207E">
      <w:pPr>
        <w:numPr>
          <w:ilvl w:val="0"/>
          <w:numId w:val="18"/>
        </w:num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b/>
          <w:bCs/>
          <w:sz w:val="20"/>
          <w:szCs w:val="20"/>
          <w:lang w:eastAsia="en-IN"/>
        </w:rPr>
        <w:t>Multi-View Fusion</w:t>
      </w:r>
      <w:r w:rsidRPr="006870B0">
        <w:rPr>
          <w:rFonts w:ascii="Times New Roman" w:eastAsia="Times New Roman" w:hAnsi="Times New Roman" w:cs="Times New Roman"/>
          <w:sz w:val="20"/>
          <w:szCs w:val="20"/>
          <w:lang w:eastAsia="en-IN"/>
        </w:rPr>
        <w:t>: Information from multiple ultrasound views was aggregated to create a more holistic representation of the liver. This approach reduced reliance on a single static image and improved both sensitivity and specificity.</w:t>
      </w:r>
    </w:p>
    <w:p w:rsidR="009D207E" w:rsidRPr="006870B0" w:rsidRDefault="009D207E" w:rsidP="009D207E">
      <w:pPr>
        <w:numPr>
          <w:ilvl w:val="0"/>
          <w:numId w:val="18"/>
        </w:num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b/>
          <w:bCs/>
          <w:sz w:val="20"/>
          <w:szCs w:val="20"/>
          <w:lang w:eastAsia="en-IN"/>
        </w:rPr>
        <w:t>Dual Output Tasks</w:t>
      </w:r>
      <w:r w:rsidRPr="006870B0">
        <w:rPr>
          <w:rFonts w:ascii="Times New Roman" w:eastAsia="Times New Roman" w:hAnsi="Times New Roman" w:cs="Times New Roman"/>
          <w:sz w:val="20"/>
          <w:szCs w:val="20"/>
          <w:lang w:eastAsia="en-IN"/>
        </w:rPr>
        <w:t>: The system was trained for both classification of steatosis severity (mild, moderate, severe) and regression-based estimation of liver fat fraction, allowing for flexible clinical application.</w:t>
      </w:r>
    </w:p>
    <w:p w:rsidR="009D207E" w:rsidRPr="006870B0" w:rsidRDefault="009D207E" w:rsidP="009D207E">
      <w:pPr>
        <w:spacing w:before="100" w:beforeAutospacing="1" w:after="100" w:afterAutospacing="1"/>
        <w:outlineLvl w:val="2"/>
        <w:rPr>
          <w:rFonts w:ascii="Times New Roman" w:eastAsia="Times New Roman" w:hAnsi="Times New Roman" w:cs="Times New Roman"/>
          <w:b/>
          <w:bCs/>
          <w:sz w:val="20"/>
          <w:szCs w:val="20"/>
          <w:lang w:eastAsia="en-IN"/>
        </w:rPr>
      </w:pPr>
      <w:r w:rsidRPr="006870B0">
        <w:rPr>
          <w:rFonts w:ascii="Times New Roman" w:eastAsia="Times New Roman" w:hAnsi="Times New Roman" w:cs="Times New Roman"/>
          <w:b/>
          <w:bCs/>
          <w:sz w:val="20"/>
          <w:szCs w:val="20"/>
          <w:lang w:eastAsia="en-IN"/>
        </w:rPr>
        <w:t>4.4 Training and Validation</w:t>
      </w:r>
    </w:p>
    <w:p w:rsidR="009D207E"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The model was trained using composite loss functions that balanced classification and regression tasks. Regularization strategies such as dropout, weight decay, and label smoothing were employed to prevent overfitting. Training progress was monitored using cross-validation to ensure stability, and the final framework was evaluated on independent external datasets to assess generalizability.</w:t>
      </w:r>
    </w:p>
    <w:p w:rsidR="0071559A" w:rsidRPr="006870B0" w:rsidRDefault="0071559A" w:rsidP="009D207E">
      <w:pPr>
        <w:spacing w:before="100" w:beforeAutospacing="1" w:after="100" w:afterAutospacing="1"/>
        <w:rPr>
          <w:rFonts w:ascii="Times New Roman" w:eastAsia="Times New Roman" w:hAnsi="Times New Roman" w:cs="Times New Roman"/>
          <w:sz w:val="20"/>
          <w:szCs w:val="20"/>
          <w:lang w:eastAsia="en-IN"/>
        </w:rPr>
      </w:pPr>
    </w:p>
    <w:p w:rsidR="009D207E" w:rsidRPr="006870B0" w:rsidRDefault="009D207E" w:rsidP="009D207E">
      <w:pPr>
        <w:spacing w:before="100" w:beforeAutospacing="1" w:after="100" w:afterAutospacing="1"/>
        <w:outlineLvl w:val="2"/>
        <w:rPr>
          <w:rFonts w:ascii="Times New Roman" w:eastAsia="Times New Roman" w:hAnsi="Times New Roman" w:cs="Times New Roman"/>
          <w:b/>
          <w:bCs/>
          <w:sz w:val="20"/>
          <w:szCs w:val="20"/>
          <w:lang w:eastAsia="en-IN"/>
        </w:rPr>
      </w:pPr>
      <w:r w:rsidRPr="006870B0">
        <w:rPr>
          <w:rFonts w:ascii="Times New Roman" w:eastAsia="Times New Roman" w:hAnsi="Times New Roman" w:cs="Times New Roman"/>
          <w:b/>
          <w:bCs/>
          <w:sz w:val="20"/>
          <w:szCs w:val="20"/>
          <w:lang w:eastAsia="en-IN"/>
        </w:rPr>
        <w:lastRenderedPageBreak/>
        <w:t>4.5 Explainability and Calibration</w:t>
      </w:r>
    </w:p>
    <w:p w:rsidR="009D207E" w:rsidRPr="006870B0"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 xml:space="preserve">Given the need for transparency in clinical decision support systems, interpretability techniques were embedded into the framework. Gradient-weighted Class Activation Mapping (Grad-CAM) and SHAP (Shapley Additive Explanations) were applied to highlight the regions of ultrasound images that most influenced the model’s predictions. Additionally, probability calibration methods were used to generate reliable confidence scores, ensuring that predictions </w:t>
      </w:r>
      <w:r w:rsidRPr="006870B0">
        <w:rPr>
          <w:rFonts w:ascii="Times New Roman" w:eastAsia="Times New Roman" w:hAnsi="Times New Roman" w:cs="Times New Roman"/>
          <w:sz w:val="20"/>
          <w:szCs w:val="20"/>
          <w:lang w:eastAsia="en-IN"/>
        </w:rPr>
        <w:lastRenderedPageBreak/>
        <w:t>could be trusted by clinicians in real-world diagnostic settings.</w:t>
      </w:r>
    </w:p>
    <w:p w:rsidR="009D207E" w:rsidRPr="006870B0"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The proposed deep learning pipeline integrates data collection, preprocessing, multi-view modeling, and interpretability into a unified framework. By combining high diagnostic accuracy with transparency and generalizability, the methodology is designed to support clinical adoption and improve the early detection of liver steatosis.</w:t>
      </w:r>
    </w:p>
    <w:p w:rsidR="009D207E" w:rsidRDefault="009D207E" w:rsidP="009D207E">
      <w:pPr>
        <w:spacing w:before="100" w:beforeAutospacing="1" w:after="100" w:afterAutospacing="1"/>
        <w:ind w:left="284"/>
        <w:rPr>
          <w:rFonts w:ascii="Times New Roman" w:hAnsi="Times New Roman" w:cs="Times New Roman"/>
          <w:sz w:val="20"/>
          <w:szCs w:val="20"/>
        </w:rPr>
        <w:sectPr w:rsidR="009D207E" w:rsidSect="009D207E">
          <w:type w:val="continuous"/>
          <w:pgSz w:w="11906" w:h="16838"/>
          <w:pgMar w:top="919" w:right="1276" w:bottom="278" w:left="1276" w:header="709" w:footer="709" w:gutter="0"/>
          <w:cols w:num="2" w:space="708"/>
          <w:docGrid w:linePitch="360"/>
        </w:sectPr>
      </w:pPr>
    </w:p>
    <w:p w:rsidR="00FD1121" w:rsidRDefault="009D207E" w:rsidP="009D207E">
      <w:pPr>
        <w:spacing w:before="100" w:beforeAutospacing="1" w:after="100" w:afterAutospacing="1"/>
        <w:ind w:left="284"/>
        <w:rPr>
          <w:rFonts w:ascii="Times New Roman" w:hAnsi="Times New Roman" w:cs="Times New Roman"/>
          <w:sz w:val="20"/>
          <w:szCs w:val="20"/>
        </w:rPr>
      </w:pPr>
      <w:r>
        <w:rPr>
          <w:rFonts w:ascii="Times New Roman" w:hAnsi="Times New Roman" w:cs="Times New Roman"/>
          <w:noProof/>
          <w:sz w:val="20"/>
          <w:szCs w:val="20"/>
          <w:lang w:eastAsia="en-IN"/>
        </w:rPr>
        <w:lastRenderedPageBreak/>
        <w:drawing>
          <wp:anchor distT="0" distB="0" distL="114300" distR="114300" simplePos="0" relativeHeight="251675648" behindDoc="0" locked="0" layoutInCell="1" allowOverlap="1">
            <wp:simplePos x="0" y="0"/>
            <wp:positionH relativeFrom="column">
              <wp:posOffset>204877</wp:posOffset>
            </wp:positionH>
            <wp:positionV relativeFrom="paragraph">
              <wp:posOffset>283557</wp:posOffset>
            </wp:positionV>
            <wp:extent cx="5575300" cy="2608580"/>
            <wp:effectExtent l="133350" t="114300" r="120650" b="153670"/>
            <wp:wrapNone/>
            <wp:docPr id="10" name="Picture 10" descr="C:\Users\ADMIN\Downloads\Figure4_Proposed_Pip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Figure4_Proposed_Pipeline.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2021"/>
                    <a:stretch/>
                  </pic:blipFill>
                  <pic:spPr bwMode="auto">
                    <a:xfrm>
                      <a:off x="0" y="0"/>
                      <a:ext cx="5575300" cy="2608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rsidR="00FD1121" w:rsidRDefault="00FD1121"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42592" w:rsidRDefault="00742592" w:rsidP="00FD1121">
      <w:pPr>
        <w:spacing w:before="100" w:beforeAutospacing="1" w:after="100" w:afterAutospacing="1"/>
        <w:ind w:left="284"/>
        <w:rPr>
          <w:rFonts w:ascii="Times New Roman" w:hAnsi="Times New Roman" w:cs="Times New Roman"/>
          <w:sz w:val="20"/>
          <w:szCs w:val="20"/>
        </w:rPr>
      </w:pPr>
    </w:p>
    <w:p w:rsidR="0071559A" w:rsidRDefault="0071559A" w:rsidP="009D207E">
      <w:pPr>
        <w:jc w:val="center"/>
        <w:rPr>
          <w:rFonts w:ascii="Times New Roman" w:hAnsi="Times New Roman" w:cs="Times New Roman"/>
          <w:b/>
          <w:sz w:val="20"/>
          <w:szCs w:val="20"/>
        </w:rPr>
      </w:pPr>
    </w:p>
    <w:p w:rsidR="009D207E" w:rsidRPr="006870B0" w:rsidRDefault="009D207E" w:rsidP="009D207E">
      <w:pPr>
        <w:jc w:val="center"/>
        <w:rPr>
          <w:rFonts w:ascii="Times New Roman" w:hAnsi="Times New Roman" w:cs="Times New Roman"/>
          <w:b/>
          <w:sz w:val="20"/>
          <w:szCs w:val="20"/>
        </w:rPr>
      </w:pPr>
      <w:r w:rsidRPr="006870B0">
        <w:rPr>
          <w:rFonts w:ascii="Times New Roman" w:hAnsi="Times New Roman" w:cs="Times New Roman"/>
          <w:b/>
          <w:sz w:val="20"/>
          <w:szCs w:val="20"/>
        </w:rPr>
        <w:t>Fig.6. Proposed DL Pipeline for Liver Steatosis Detection</w:t>
      </w:r>
    </w:p>
    <w:p w:rsidR="00742592" w:rsidRDefault="00742592" w:rsidP="00FD1121">
      <w:pPr>
        <w:spacing w:before="100" w:beforeAutospacing="1" w:after="100" w:afterAutospacing="1"/>
        <w:ind w:left="284"/>
        <w:rPr>
          <w:rFonts w:ascii="Times New Roman" w:hAnsi="Times New Roman" w:cs="Times New Roman"/>
          <w:sz w:val="20"/>
          <w:szCs w:val="20"/>
        </w:rPr>
        <w:sectPr w:rsidR="00742592" w:rsidSect="00742592">
          <w:type w:val="continuous"/>
          <w:pgSz w:w="11906" w:h="16838"/>
          <w:pgMar w:top="919" w:right="1276" w:bottom="278" w:left="1276" w:header="709" w:footer="709" w:gutter="0"/>
          <w:cols w:space="708"/>
          <w:docGrid w:linePitch="360"/>
        </w:sectPr>
      </w:pPr>
    </w:p>
    <w:p w:rsidR="00742592" w:rsidRDefault="00742592" w:rsidP="00FD1121">
      <w:pPr>
        <w:spacing w:before="100" w:beforeAutospacing="1" w:after="100" w:afterAutospacing="1"/>
        <w:ind w:left="284"/>
        <w:rPr>
          <w:rFonts w:ascii="Times New Roman" w:hAnsi="Times New Roman" w:cs="Times New Roman"/>
          <w:sz w:val="20"/>
          <w:szCs w:val="20"/>
        </w:rPr>
      </w:pPr>
    </w:p>
    <w:p w:rsidR="009D207E" w:rsidRPr="006870B0" w:rsidRDefault="009D207E" w:rsidP="009D207E">
      <w:pPr>
        <w:jc w:val="left"/>
        <w:rPr>
          <w:rFonts w:ascii="Times New Roman" w:hAnsi="Times New Roman" w:cs="Times New Roman"/>
          <w:b/>
        </w:rPr>
      </w:pPr>
      <w:r w:rsidRPr="006870B0">
        <w:rPr>
          <w:rFonts w:ascii="Times New Roman" w:hAnsi="Times New Roman" w:cs="Times New Roman"/>
          <w:b/>
        </w:rPr>
        <w:t>5. RESULTS AND DISCUSSION</w:t>
      </w:r>
    </w:p>
    <w:p w:rsidR="0071559A" w:rsidRDefault="0071559A" w:rsidP="009D207E">
      <w:pPr>
        <w:spacing w:before="100" w:beforeAutospacing="1" w:after="100" w:afterAutospacing="1"/>
        <w:rPr>
          <w:rFonts w:ascii="Times New Roman" w:eastAsia="Times New Roman" w:hAnsi="Times New Roman" w:cs="Times New Roman"/>
          <w:sz w:val="20"/>
          <w:szCs w:val="20"/>
          <w:lang w:eastAsia="en-IN"/>
        </w:rPr>
      </w:pPr>
    </w:p>
    <w:p w:rsidR="0071559A" w:rsidRPr="0071559A" w:rsidRDefault="0071559A" w:rsidP="009D207E">
      <w:pPr>
        <w:spacing w:before="100" w:beforeAutospacing="1" w:after="100" w:afterAutospacing="1"/>
        <w:rPr>
          <w:rFonts w:ascii="Times New Roman" w:eastAsia="Times New Roman" w:hAnsi="Times New Roman" w:cs="Times New Roman"/>
          <w:sz w:val="12"/>
          <w:szCs w:val="20"/>
          <w:lang w:eastAsia="en-IN"/>
        </w:rPr>
        <w:sectPr w:rsidR="0071559A" w:rsidRPr="0071559A" w:rsidSect="00F63C31">
          <w:type w:val="continuous"/>
          <w:pgSz w:w="11906" w:h="16838"/>
          <w:pgMar w:top="919" w:right="1276" w:bottom="278" w:left="1276" w:header="709" w:footer="709" w:gutter="0"/>
          <w:cols w:space="708"/>
          <w:docGrid w:linePitch="360"/>
        </w:sectPr>
      </w:pPr>
    </w:p>
    <w:p w:rsidR="009D207E" w:rsidRPr="006870B0"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lastRenderedPageBreak/>
        <w:t xml:space="preserve">The experimental evaluation compared different deep learning models to detect liver Steatosis using ultrasound imaging. The findings highlight a clear </w:t>
      </w:r>
      <w:r w:rsidRPr="006870B0">
        <w:rPr>
          <w:rFonts w:ascii="Times New Roman" w:eastAsia="Times New Roman" w:hAnsi="Times New Roman" w:cs="Times New Roman"/>
          <w:sz w:val="20"/>
          <w:szCs w:val="20"/>
          <w:lang w:eastAsia="en-IN"/>
        </w:rPr>
        <w:lastRenderedPageBreak/>
        <w:t>progression in performance as the models became more advanced.</w:t>
      </w:r>
    </w:p>
    <w:p w:rsidR="009D207E" w:rsidRDefault="009D207E" w:rsidP="00FD1121">
      <w:pPr>
        <w:spacing w:before="100" w:beforeAutospacing="1" w:after="100" w:afterAutospacing="1"/>
        <w:ind w:left="284"/>
        <w:rPr>
          <w:rFonts w:ascii="Times New Roman" w:hAnsi="Times New Roman" w:cs="Times New Roman"/>
          <w:sz w:val="20"/>
          <w:szCs w:val="20"/>
        </w:rPr>
        <w:sectPr w:rsidR="009D207E" w:rsidSect="009D207E">
          <w:type w:val="continuous"/>
          <w:pgSz w:w="11906" w:h="16838"/>
          <w:pgMar w:top="919" w:right="1276" w:bottom="278" w:left="1276" w:header="709" w:footer="709" w:gutter="0"/>
          <w:cols w:num="2" w:space="708"/>
          <w:docGrid w:linePitch="360"/>
        </w:sectPr>
      </w:pPr>
    </w:p>
    <w:p w:rsidR="00742592" w:rsidRDefault="00742592" w:rsidP="00FD1121">
      <w:pPr>
        <w:spacing w:before="100" w:beforeAutospacing="1" w:after="100" w:afterAutospacing="1"/>
        <w:ind w:left="284"/>
        <w:rPr>
          <w:rFonts w:ascii="Times New Roman" w:hAnsi="Times New Roman" w:cs="Times New Roman"/>
          <w:sz w:val="20"/>
          <w:szCs w:val="20"/>
        </w:rPr>
      </w:pPr>
    </w:p>
    <w:tbl>
      <w:tblPr>
        <w:tblStyle w:val="LightList-Accent3"/>
        <w:tblpPr w:leftFromText="180" w:rightFromText="180" w:vertAnchor="text" w:horzAnchor="margin" w:tblpY="-25"/>
        <w:tblW w:w="0" w:type="auto"/>
        <w:tblLook w:val="04A0" w:firstRow="1" w:lastRow="0" w:firstColumn="1" w:lastColumn="0" w:noHBand="0" w:noVBand="1"/>
      </w:tblPr>
      <w:tblGrid>
        <w:gridCol w:w="1889"/>
        <w:gridCol w:w="950"/>
        <w:gridCol w:w="1027"/>
        <w:gridCol w:w="1105"/>
        <w:gridCol w:w="1105"/>
        <w:gridCol w:w="742"/>
        <w:gridCol w:w="1371"/>
        <w:gridCol w:w="1381"/>
      </w:tblGrid>
      <w:tr w:rsidR="00B40317" w:rsidRPr="006870B0" w:rsidTr="00B40317">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center"/>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Model / Method</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AUROC</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Accuracy</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Sensitivity</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Specificity</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F1-score</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Calibration (ECE)</w:t>
            </w:r>
          </w:p>
        </w:tc>
        <w:tc>
          <w:tcPr>
            <w:tcW w:w="0" w:type="auto"/>
            <w:hideMark/>
          </w:tcPr>
          <w:p w:rsidR="0071559A" w:rsidRPr="006870B0" w:rsidRDefault="0071559A" w:rsidP="007155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en-IN"/>
              </w:rPr>
            </w:pPr>
            <w:r w:rsidRPr="006870B0">
              <w:rPr>
                <w:rFonts w:ascii="Times New Roman" w:eastAsia="Times New Roman" w:hAnsi="Times New Roman" w:cs="Times New Roman"/>
                <w:color w:val="auto"/>
                <w:sz w:val="20"/>
                <w:szCs w:val="20"/>
                <w:lang w:eastAsia="en-IN"/>
              </w:rPr>
              <w:t>Notes</w:t>
            </w:r>
          </w:p>
        </w:tc>
      </w:tr>
      <w:tr w:rsidR="0071559A" w:rsidRPr="006870B0" w:rsidTr="00B40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left"/>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Baseline CNN (single-view)</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0.82</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78%</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75%</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80%</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0.76</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0.09</w:t>
            </w:r>
          </w:p>
        </w:tc>
        <w:tc>
          <w:tcPr>
            <w:tcW w:w="0" w:type="auto"/>
            <w:hideMark/>
          </w:tcPr>
          <w:p w:rsidR="0071559A" w:rsidRPr="006870B0" w:rsidRDefault="0071559A" w:rsidP="0071559A">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Lacks robustness</w:t>
            </w:r>
          </w:p>
        </w:tc>
      </w:tr>
      <w:tr w:rsidR="0071559A" w:rsidRPr="006870B0" w:rsidTr="00B40317">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left"/>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Transfer Learning (ResNet50)</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0.87</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83%</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82%</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84%</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0.83</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0.07</w:t>
            </w:r>
          </w:p>
        </w:tc>
        <w:tc>
          <w:tcPr>
            <w:tcW w:w="0" w:type="auto"/>
            <w:hideMark/>
          </w:tcPr>
          <w:p w:rsidR="0071559A" w:rsidRPr="006870B0" w:rsidRDefault="0071559A" w:rsidP="0071559A">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Better feature reuse</w:t>
            </w:r>
          </w:p>
        </w:tc>
      </w:tr>
      <w:tr w:rsidR="0071559A" w:rsidRPr="006870B0" w:rsidTr="00B40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left"/>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EfficientNet-B3 + Attention</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0.91</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87%</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86%</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88%</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0.87</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0.05</w:t>
            </w:r>
          </w:p>
        </w:tc>
        <w:tc>
          <w:tcPr>
            <w:tcW w:w="0" w:type="auto"/>
            <w:hideMark/>
          </w:tcPr>
          <w:p w:rsidR="0071559A" w:rsidRPr="006870B0" w:rsidRDefault="0071559A" w:rsidP="0071559A">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Improved localization</w:t>
            </w:r>
          </w:p>
        </w:tc>
      </w:tr>
      <w:tr w:rsidR="0071559A" w:rsidRPr="006870B0" w:rsidTr="00B40317">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left"/>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Multi-View Fusion (3 views)</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0.93</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89%</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90%</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89%</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0.89</w:t>
            </w:r>
          </w:p>
        </w:tc>
        <w:tc>
          <w:tcPr>
            <w:tcW w:w="0" w:type="auto"/>
            <w:hideMark/>
          </w:tcPr>
          <w:p w:rsidR="0071559A" w:rsidRPr="006870B0" w:rsidRDefault="0071559A" w:rsidP="007155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0.04</w:t>
            </w:r>
          </w:p>
        </w:tc>
        <w:tc>
          <w:tcPr>
            <w:tcW w:w="0" w:type="auto"/>
            <w:hideMark/>
          </w:tcPr>
          <w:p w:rsidR="0071559A" w:rsidRPr="006870B0" w:rsidRDefault="0071559A" w:rsidP="0071559A">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Aggregates frames</w:t>
            </w:r>
          </w:p>
        </w:tc>
      </w:tr>
      <w:tr w:rsidR="0071559A" w:rsidRPr="006870B0" w:rsidTr="00B4031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0" w:type="auto"/>
            <w:hideMark/>
          </w:tcPr>
          <w:p w:rsidR="0071559A" w:rsidRPr="006870B0" w:rsidRDefault="0071559A" w:rsidP="0071559A">
            <w:pPr>
              <w:jc w:val="left"/>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Ensemble (5 EfficientNet-B3 models)</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0.95</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92%</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93%</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92%</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0.92</w:t>
            </w:r>
          </w:p>
        </w:tc>
        <w:tc>
          <w:tcPr>
            <w:tcW w:w="0" w:type="auto"/>
            <w:hideMark/>
          </w:tcPr>
          <w:p w:rsidR="0071559A" w:rsidRPr="006870B0" w:rsidRDefault="0071559A" w:rsidP="007155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0.03</w:t>
            </w:r>
          </w:p>
        </w:tc>
        <w:tc>
          <w:tcPr>
            <w:tcW w:w="0" w:type="auto"/>
            <w:hideMark/>
          </w:tcPr>
          <w:p w:rsidR="0071559A" w:rsidRPr="006870B0" w:rsidRDefault="0071559A" w:rsidP="0071559A">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6870B0">
              <w:rPr>
                <w:rFonts w:ascii="Times New Roman" w:eastAsia="Times New Roman" w:hAnsi="Times New Roman" w:cs="Times New Roman"/>
                <w:sz w:val="20"/>
                <w:szCs w:val="20"/>
                <w:lang w:eastAsia="en-IN"/>
              </w:rPr>
              <w:t>Mos</w:t>
            </w:r>
          </w:p>
        </w:tc>
      </w:tr>
    </w:tbl>
    <w:p w:rsidR="009D207E" w:rsidRPr="006870B0" w:rsidRDefault="0071559A" w:rsidP="009D207E">
      <w:pPr>
        <w:tabs>
          <w:tab w:val="left" w:pos="1878"/>
        </w:tabs>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 xml:space="preserve">            </w:t>
      </w:r>
      <w:r w:rsidR="009D207E" w:rsidRPr="006870B0">
        <w:rPr>
          <w:rFonts w:ascii="Times New Roman" w:eastAsia="Times New Roman" w:hAnsi="Times New Roman" w:cs="Times New Roman"/>
          <w:b/>
          <w:sz w:val="20"/>
          <w:szCs w:val="20"/>
          <w:lang w:eastAsia="en-IN"/>
        </w:rPr>
        <w:t>Table 1.  Comparative Performance of Different Deep Learning Approaches for Liver  Steatosis</w:t>
      </w: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6870B0" w:rsidP="009D207E">
      <w:pPr>
        <w:rPr>
          <w:rFonts w:ascii="Times New Roman" w:hAnsi="Times New Roman" w:cs="Times New Roman"/>
          <w:color w:val="FF0000"/>
          <w:sz w:val="20"/>
          <w:szCs w:val="20"/>
          <w:lang w:eastAsia="en-IN"/>
        </w:rPr>
      </w:pPr>
      <w:r>
        <w:rPr>
          <w:rFonts w:ascii="Times New Roman" w:hAnsi="Times New Roman" w:cs="Times New Roman"/>
          <w:noProof/>
          <w:color w:val="FF0000"/>
          <w:sz w:val="20"/>
          <w:szCs w:val="20"/>
          <w:lang w:eastAsia="en-IN"/>
        </w:rPr>
        <w:drawing>
          <wp:anchor distT="0" distB="0" distL="114300" distR="114300" simplePos="0" relativeHeight="251677696" behindDoc="0" locked="0" layoutInCell="1" allowOverlap="1">
            <wp:simplePos x="0" y="0"/>
            <wp:positionH relativeFrom="column">
              <wp:posOffset>186690</wp:posOffset>
            </wp:positionH>
            <wp:positionV relativeFrom="paragraph">
              <wp:posOffset>45085</wp:posOffset>
            </wp:positionV>
            <wp:extent cx="5640705" cy="3455035"/>
            <wp:effectExtent l="114300" t="76200" r="112395" b="88265"/>
            <wp:wrapNone/>
            <wp:docPr id="5" name="Picture 9" descr="C:\Users\ADMIN\Desktop\downlo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1.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4926"/>
                    <a:stretch/>
                  </pic:blipFill>
                  <pic:spPr bwMode="auto">
                    <a:xfrm>
                      <a:off x="0" y="0"/>
                      <a:ext cx="5640705" cy="34550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E27C66" w:rsidRDefault="009D207E" w:rsidP="009D207E">
      <w:pPr>
        <w:rPr>
          <w:rFonts w:ascii="Times New Roman" w:hAnsi="Times New Roman" w:cs="Times New Roman"/>
          <w:color w:val="FF0000"/>
          <w:sz w:val="20"/>
          <w:szCs w:val="20"/>
          <w:lang w:eastAsia="en-IN"/>
        </w:rPr>
      </w:pPr>
    </w:p>
    <w:p w:rsidR="009D207E" w:rsidRPr="00DA32D3" w:rsidRDefault="009D207E" w:rsidP="00111FEE">
      <w:pPr>
        <w:ind w:left="720" w:firstLine="720"/>
        <w:rPr>
          <w:rFonts w:ascii="Times New Roman" w:eastAsia="Times New Roman" w:hAnsi="Times New Roman" w:cs="Times New Roman"/>
          <w:b/>
          <w:sz w:val="20"/>
          <w:szCs w:val="20"/>
          <w:lang w:eastAsia="en-IN"/>
        </w:rPr>
      </w:pPr>
      <w:r w:rsidRPr="00E27C66">
        <w:rPr>
          <w:rFonts w:ascii="Times New Roman" w:hAnsi="Times New Roman" w:cs="Times New Roman"/>
          <w:color w:val="FF0000"/>
          <w:sz w:val="20"/>
          <w:szCs w:val="20"/>
          <w:lang w:eastAsia="en-IN"/>
        </w:rPr>
        <w:tab/>
      </w:r>
      <w:r w:rsidRPr="00DA32D3">
        <w:rPr>
          <w:rFonts w:ascii="Times New Roman" w:eastAsia="Times New Roman" w:hAnsi="Times New Roman" w:cs="Times New Roman"/>
          <w:b/>
          <w:sz w:val="20"/>
          <w:szCs w:val="20"/>
          <w:lang w:eastAsia="en-IN"/>
        </w:rPr>
        <w:t>Fig.7. Performance Comparison of Models</w:t>
      </w:r>
    </w:p>
    <w:p w:rsidR="009D207E" w:rsidRDefault="009D207E" w:rsidP="00111FEE">
      <w:pPr>
        <w:rPr>
          <w:rFonts w:ascii="Times New Roman" w:eastAsia="Times New Roman" w:hAnsi="Times New Roman" w:cs="Times New Roman"/>
          <w:color w:val="FF0000"/>
          <w:sz w:val="24"/>
          <w:szCs w:val="24"/>
          <w:lang w:eastAsia="en-IN"/>
        </w:rPr>
      </w:pPr>
    </w:p>
    <w:p w:rsidR="00111FEE" w:rsidRPr="00111FEE" w:rsidRDefault="00111FEE" w:rsidP="00111FEE">
      <w:pPr>
        <w:rPr>
          <w:rFonts w:ascii="Times New Roman" w:eastAsia="Times New Roman" w:hAnsi="Times New Roman" w:cs="Times New Roman"/>
          <w:color w:val="FF0000"/>
          <w:sz w:val="10"/>
          <w:szCs w:val="24"/>
          <w:lang w:eastAsia="en-IN"/>
        </w:rPr>
        <w:sectPr w:rsidR="00111FEE" w:rsidRPr="00111FEE" w:rsidSect="00F63C31">
          <w:type w:val="continuous"/>
          <w:pgSz w:w="11906" w:h="16838"/>
          <w:pgMar w:top="919" w:right="1276" w:bottom="278" w:left="1276" w:header="709" w:footer="709" w:gutter="0"/>
          <w:cols w:space="708"/>
          <w:docGrid w:linePitch="360"/>
        </w:sectPr>
      </w:pPr>
    </w:p>
    <w:p w:rsidR="009D207E" w:rsidRPr="00DA32D3" w:rsidRDefault="009D207E" w:rsidP="00111FEE">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lastRenderedPageBreak/>
        <w:t>The experimental evaluation compared different deep learning strategies for detecting and grading liver steatosis from ultrasound images. The findings highlight a progressive improvement in performance as the framework incorporated more advanced techniques.</w:t>
      </w:r>
    </w:p>
    <w:p w:rsidR="009D207E" w:rsidRPr="00DA32D3" w:rsidRDefault="009D207E" w:rsidP="00A54217">
      <w:pPr>
        <w:pStyle w:val="ListParagraph"/>
        <w:numPr>
          <w:ilvl w:val="1"/>
          <w:numId w:val="19"/>
        </w:numPr>
        <w:tabs>
          <w:tab w:val="left" w:pos="426"/>
        </w:tabs>
        <w:spacing w:after="120"/>
        <w:ind w:left="142" w:hanging="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Baseline CNN (Single-View):</w:t>
      </w:r>
    </w:p>
    <w:p w:rsidR="009D207E" w:rsidRPr="00DA32D3" w:rsidRDefault="00A54217" w:rsidP="00A54217">
      <w:pPr>
        <w:spacing w:after="120"/>
        <w:ind w:left="142" w:hanging="142"/>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9D207E" w:rsidRPr="00DA32D3">
        <w:rPr>
          <w:rFonts w:ascii="Times New Roman" w:eastAsia="Times New Roman" w:hAnsi="Times New Roman" w:cs="Times New Roman"/>
          <w:sz w:val="20"/>
          <w:szCs w:val="20"/>
          <w:lang w:eastAsia="en-IN"/>
        </w:rPr>
        <w:t>The baseline convolutional neural network achieved an AUROC of 0.82 and an accuracy of 78%. While this provided a reasonable starting point, its reliance on single-view inputs limited its ability to capture comprehensive liver features. The relatively lower sensitivity (75%) suggests that many mild cases were missed, making it less reliable for clinical adoption.</w:t>
      </w:r>
    </w:p>
    <w:p w:rsidR="009D207E" w:rsidRPr="00DA32D3" w:rsidRDefault="009D207E" w:rsidP="00A54217">
      <w:pPr>
        <w:pStyle w:val="ListParagraph"/>
        <w:numPr>
          <w:ilvl w:val="1"/>
          <w:numId w:val="20"/>
        </w:numPr>
        <w:tabs>
          <w:tab w:val="left" w:pos="426"/>
        </w:tabs>
        <w:spacing w:after="120"/>
        <w:ind w:left="142" w:hanging="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Transfer Learning (ResNet50):</w:t>
      </w:r>
    </w:p>
    <w:p w:rsidR="009D207E" w:rsidRPr="00DA32D3" w:rsidRDefault="00A54217" w:rsidP="00A54217">
      <w:pPr>
        <w:spacing w:after="120"/>
        <w:ind w:left="142" w:hanging="142"/>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9D207E" w:rsidRPr="00DA32D3">
        <w:rPr>
          <w:rFonts w:ascii="Times New Roman" w:eastAsia="Times New Roman" w:hAnsi="Times New Roman" w:cs="Times New Roman"/>
          <w:sz w:val="20"/>
          <w:szCs w:val="20"/>
          <w:lang w:eastAsia="en-IN"/>
        </w:rPr>
        <w:t>By integrating a pretrained ResNet50 backbone, the model improved to an AUROC of 0.87 and accuracy of 83%. Transfer learning allowed the reuse of features from large-scale image datasets, strengthening the model’s ability to generalize. This resulted in more balanced sensitivity (82%) and specificity (84%), demonstrating its potential for better diagnostic stability compared to the baseline.</w:t>
      </w:r>
    </w:p>
    <w:p w:rsidR="009D207E" w:rsidRPr="00DA32D3" w:rsidRDefault="009D207E" w:rsidP="00DA32D3">
      <w:pPr>
        <w:pStyle w:val="ListParagraph"/>
        <w:numPr>
          <w:ilvl w:val="1"/>
          <w:numId w:val="20"/>
        </w:numPr>
        <w:tabs>
          <w:tab w:val="left" w:pos="426"/>
          <w:tab w:val="left" w:pos="709"/>
        </w:tabs>
        <w:ind w:left="142" w:hanging="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EfficientNet-B3 + Attention:</w:t>
      </w:r>
    </w:p>
    <w:p w:rsidR="009D207E" w:rsidRPr="00DA32D3" w:rsidRDefault="009D207E" w:rsidP="00DA32D3">
      <w:pPr>
        <w:ind w:left="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br/>
        <w:t xml:space="preserve">Incorporating EfficientNet-B3 with attention modules significantly boosted the performance, achieving AUROC 0.91 and accuracy 87%. The attention mechanism directed the model’s focus to liver-specific regions, improving localization and enhancing the detection of subtle disease patterns. </w:t>
      </w:r>
      <w:r w:rsidRPr="00DA32D3">
        <w:rPr>
          <w:rFonts w:ascii="Times New Roman" w:eastAsia="Times New Roman" w:hAnsi="Times New Roman" w:cs="Times New Roman"/>
          <w:sz w:val="20"/>
          <w:szCs w:val="20"/>
          <w:lang w:eastAsia="en-IN"/>
        </w:rPr>
        <w:lastRenderedPageBreak/>
        <w:t>This step marked a crucial improvement in sensitivity (86%) and specificity (88%), making the framework more clinically meaningful.</w:t>
      </w:r>
    </w:p>
    <w:p w:rsidR="009D207E" w:rsidRPr="00DA32D3" w:rsidRDefault="009D207E" w:rsidP="00A54217">
      <w:pPr>
        <w:pStyle w:val="ListParagraph"/>
        <w:numPr>
          <w:ilvl w:val="1"/>
          <w:numId w:val="20"/>
        </w:numPr>
        <w:spacing w:after="120"/>
        <w:ind w:left="567" w:hanging="425"/>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Multi-View Fusion (3 Views):</w:t>
      </w:r>
    </w:p>
    <w:p w:rsidR="009D207E" w:rsidRPr="00DA32D3" w:rsidRDefault="009D207E" w:rsidP="00A54217">
      <w:pPr>
        <w:spacing w:after="120"/>
        <w:ind w:left="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Extending the framework to utilize three different ultrasound views further improved robustness, with AUROC 0.93 and accuracy 89%. Multi-view fusion allowed the system to capture a more holistic representation of the liver, minimizing the risk of errors caused by depending on a single image. Sensitivity reached 90%, highlighting its ability to detect early or mild steatosis more reliably.</w:t>
      </w:r>
    </w:p>
    <w:p w:rsidR="009D207E" w:rsidRPr="00DA32D3" w:rsidRDefault="009D207E" w:rsidP="00A54217">
      <w:pPr>
        <w:pStyle w:val="ListParagraph"/>
        <w:numPr>
          <w:ilvl w:val="1"/>
          <w:numId w:val="20"/>
        </w:numPr>
        <w:spacing w:after="120"/>
        <w:ind w:left="567" w:hanging="425"/>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Ensemble of EfficientNet-B3 Models:</w:t>
      </w:r>
    </w:p>
    <w:p w:rsidR="009D207E" w:rsidRPr="00DA32D3" w:rsidRDefault="009D207E" w:rsidP="00A54217">
      <w:pPr>
        <w:spacing w:after="120"/>
        <w:ind w:left="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The best performance was achieved with an ensemble of five EfficientNet-B3 models, which reached AUROC 0.95 and accuracy 92%. This approach combined the strengths of multiple networks, producing a well-calibrated system (ECE = 0.03) with superior sensitivity (93%) and specificity (92%). The ensemble not only delivered excellent diagnostic accuracy but also demonstrated stability and consistency across cases, making it the most suitable candidate for clinical deployment.</w:t>
      </w:r>
    </w:p>
    <w:p w:rsidR="009D207E" w:rsidRPr="00DA32D3" w:rsidRDefault="00F14A96" w:rsidP="00A54217">
      <w:pPr>
        <w:spacing w:after="120"/>
        <w:outlineLvl w:val="2"/>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 xml:space="preserve">  5.6 </w:t>
      </w:r>
      <w:r w:rsidR="009D207E" w:rsidRPr="00DA32D3">
        <w:rPr>
          <w:rFonts w:ascii="Times New Roman" w:eastAsia="Times New Roman" w:hAnsi="Times New Roman" w:cs="Times New Roman"/>
          <w:b/>
          <w:bCs/>
          <w:sz w:val="20"/>
          <w:szCs w:val="20"/>
          <w:lang w:eastAsia="en-IN"/>
        </w:rPr>
        <w:t>Scientific Implications</w:t>
      </w:r>
    </w:p>
    <w:p w:rsidR="009D207E" w:rsidRPr="00DA32D3" w:rsidRDefault="009D207E" w:rsidP="00F14A96">
      <w:pPr>
        <w:spacing w:after="120"/>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The results demonstrate that improvements in model architecture and integration strategies can significantly enhance the detection of liver steatosis using ultrasound. Attention modules and multi-view fusion proved essential in overcoming the limitations of single-view imaging, while ensemble learning provided the stability required for real-world clinical </w:t>
      </w:r>
      <w:r w:rsidRPr="00DA32D3">
        <w:rPr>
          <w:rFonts w:ascii="Times New Roman" w:eastAsia="Times New Roman" w:hAnsi="Times New Roman" w:cs="Times New Roman"/>
          <w:sz w:val="20"/>
          <w:szCs w:val="20"/>
          <w:lang w:eastAsia="en-IN"/>
        </w:rPr>
        <w:lastRenderedPageBreak/>
        <w:t>settings. Importantly, the combination of high accuracy, strong calibration, and interpretability ensures that the proposed framework is both trustworthy and practical for healthcare professionals.</w:t>
      </w:r>
    </w:p>
    <w:p w:rsidR="009D207E" w:rsidRPr="00DA32D3" w:rsidRDefault="009D207E" w:rsidP="009D207E">
      <w:pPr>
        <w:spacing w:before="100" w:beforeAutospacing="1" w:after="100" w:afterAutospacing="1"/>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This progression highlights the value of integrating advanced deep learning techniques with domain-specific imaging workflows. The framework not only achieves radiologist-level accuracy but also aligns with the growing need for explainable and reproducible AI in medical practice, paving the way for broader adoption in hepatology and diagnostic imaging.</w:t>
      </w:r>
    </w:p>
    <w:p w:rsidR="009D207E" w:rsidRPr="00DA32D3" w:rsidRDefault="009D207E" w:rsidP="00A54217">
      <w:pPr>
        <w:spacing w:before="100" w:beforeAutospacing="1" w:after="100" w:afterAutospacing="1"/>
        <w:outlineLvl w:val="2"/>
        <w:rPr>
          <w:rFonts w:ascii="Times New Roman" w:eastAsia="Times New Roman" w:hAnsi="Times New Roman" w:cs="Times New Roman"/>
          <w:b/>
          <w:bCs/>
          <w:lang w:eastAsia="en-IN"/>
        </w:rPr>
      </w:pPr>
      <w:r w:rsidRPr="00DA32D3">
        <w:rPr>
          <w:rFonts w:ascii="Times New Roman" w:eastAsia="Times New Roman" w:hAnsi="Times New Roman" w:cs="Times New Roman"/>
          <w:b/>
          <w:bCs/>
          <w:lang w:eastAsia="en-IN"/>
        </w:rPr>
        <w:t>6.</w:t>
      </w:r>
      <w:r w:rsidR="00F14A96">
        <w:rPr>
          <w:rFonts w:ascii="Times New Roman" w:eastAsia="Times New Roman" w:hAnsi="Times New Roman" w:cs="Times New Roman"/>
          <w:b/>
          <w:bCs/>
          <w:lang w:eastAsia="en-IN"/>
        </w:rPr>
        <w:t xml:space="preserve"> </w:t>
      </w:r>
      <w:r w:rsidRPr="00DA32D3">
        <w:rPr>
          <w:rFonts w:ascii="Times New Roman" w:eastAsia="Times New Roman" w:hAnsi="Times New Roman" w:cs="Times New Roman"/>
          <w:b/>
          <w:bCs/>
          <w:lang w:eastAsia="en-IN"/>
        </w:rPr>
        <w:t>CHALLENGES</w:t>
      </w:r>
    </w:p>
    <w:p w:rsidR="009D207E" w:rsidRPr="00DA32D3" w:rsidRDefault="00F14A96" w:rsidP="00A54217">
      <w:pPr>
        <w:pStyle w:val="ListParagraph"/>
        <w:numPr>
          <w:ilvl w:val="1"/>
          <w:numId w:val="21"/>
        </w:numPr>
        <w:spacing w:after="120"/>
        <w:ind w:left="426" w:hanging="426"/>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Data Availability and Quality</w:t>
      </w:r>
    </w:p>
    <w:p w:rsidR="009D207E" w:rsidRPr="00DA32D3" w:rsidRDefault="009D207E" w:rsidP="00A54217">
      <w:pPr>
        <w:ind w:left="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Obtaining high-quality, annotated liver ultrasound datasets remains a major hurdle. Liver steatosis grading requires expert radiologist labeling, which is time-consuming and prone to inter-observer variability. Limited access to diverse patient populations may reduce the generalizability of the trained model.</w:t>
      </w:r>
    </w:p>
    <w:p w:rsidR="009D207E" w:rsidRPr="00DA32D3" w:rsidRDefault="009D207E" w:rsidP="00A54217">
      <w:pPr>
        <w:pStyle w:val="ListParagraph"/>
        <w:numPr>
          <w:ilvl w:val="1"/>
          <w:numId w:val="21"/>
        </w:numPr>
        <w:spacing w:after="120"/>
        <w:ind w:left="426" w:hanging="426"/>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Va</w:t>
      </w:r>
      <w:r w:rsidR="00F14A96">
        <w:rPr>
          <w:rFonts w:ascii="Times New Roman" w:eastAsia="Times New Roman" w:hAnsi="Times New Roman" w:cs="Times New Roman"/>
          <w:b/>
          <w:bCs/>
          <w:sz w:val="20"/>
          <w:szCs w:val="20"/>
          <w:lang w:eastAsia="en-IN"/>
        </w:rPr>
        <w:t>riability in Ultrasound Imaging</w:t>
      </w:r>
    </w:p>
    <w:p w:rsidR="009D207E" w:rsidRPr="00DA32D3" w:rsidRDefault="009D207E" w:rsidP="00A54217">
      <w:pPr>
        <w:ind w:left="142"/>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Ultrasound images are highly operator-dependent, leading to variations in image quality, orientation, and contrast. These inconsistencies can adversely affect the performance of deep learning models, which rely on consistent and representative input data.</w:t>
      </w:r>
    </w:p>
    <w:p w:rsidR="009D207E" w:rsidRPr="00DA32D3" w:rsidRDefault="00F14A96" w:rsidP="00A54217">
      <w:pPr>
        <w:pStyle w:val="ListParagraph"/>
        <w:numPr>
          <w:ilvl w:val="1"/>
          <w:numId w:val="21"/>
        </w:numPr>
        <w:tabs>
          <w:tab w:val="left" w:pos="426"/>
        </w:tabs>
        <w:spacing w:after="120"/>
        <w:ind w:left="0" w:firstLine="0"/>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Subtlety of Early-Stage Disease</w:t>
      </w:r>
    </w:p>
    <w:p w:rsidR="009D207E" w:rsidRDefault="009D207E" w:rsidP="00EA0529">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Mild or early-stage steatosis often presents with subtle textural changes that are difficult to detect even by experienced radiologists. Designing models that are sensitive enough to detect such subtle </w:t>
      </w:r>
      <w:r w:rsidRPr="00DA32D3">
        <w:rPr>
          <w:rFonts w:ascii="Times New Roman" w:eastAsia="Times New Roman" w:hAnsi="Times New Roman" w:cs="Times New Roman"/>
          <w:sz w:val="20"/>
          <w:szCs w:val="20"/>
          <w:lang w:eastAsia="en-IN"/>
        </w:rPr>
        <w:lastRenderedPageBreak/>
        <w:t>patterns without increasing false positives remains a significant challenge.</w:t>
      </w:r>
    </w:p>
    <w:p w:rsidR="00A54217" w:rsidRDefault="00A54217" w:rsidP="00A54217">
      <w:pPr>
        <w:ind w:left="142"/>
        <w:rPr>
          <w:rFonts w:ascii="Times New Roman" w:eastAsia="Times New Roman" w:hAnsi="Times New Roman" w:cs="Times New Roman"/>
          <w:sz w:val="20"/>
          <w:szCs w:val="20"/>
          <w:lang w:eastAsia="en-IN"/>
        </w:rPr>
      </w:pPr>
    </w:p>
    <w:p w:rsidR="00A54217" w:rsidRDefault="00A54217" w:rsidP="00A54217">
      <w:pPr>
        <w:ind w:left="142"/>
        <w:rPr>
          <w:rFonts w:ascii="Times New Roman" w:eastAsia="Times New Roman" w:hAnsi="Times New Roman" w:cs="Times New Roman"/>
          <w:sz w:val="20"/>
          <w:szCs w:val="20"/>
          <w:lang w:eastAsia="en-IN"/>
        </w:rPr>
      </w:pPr>
    </w:p>
    <w:p w:rsidR="009D207E" w:rsidRPr="00DA32D3" w:rsidRDefault="00F14A96" w:rsidP="00A54217">
      <w:pPr>
        <w:pStyle w:val="ListParagraph"/>
        <w:numPr>
          <w:ilvl w:val="1"/>
          <w:numId w:val="21"/>
        </w:numPr>
        <w:tabs>
          <w:tab w:val="left" w:pos="426"/>
        </w:tabs>
        <w:spacing w:after="120"/>
        <w:ind w:left="142" w:hanging="142"/>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Overfitting and Generalization</w:t>
      </w:r>
    </w:p>
    <w:p w:rsidR="009D207E" w:rsidRPr="00DA32D3" w:rsidRDefault="009D207E" w:rsidP="00A54217">
      <w:pPr>
        <w:spacing w:after="120"/>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Deep learning models, especially when trained on small datasets, are prone to overfitting. Ensuring that the model generalizes well to unseen data, including images from different scanners, institutions, or patient demographics, is critical for clinical applicability.</w:t>
      </w:r>
    </w:p>
    <w:p w:rsidR="009D207E" w:rsidRPr="00DA32D3" w:rsidRDefault="009D207E" w:rsidP="00A54217">
      <w:pPr>
        <w:pStyle w:val="ListParagraph"/>
        <w:numPr>
          <w:ilvl w:val="1"/>
          <w:numId w:val="21"/>
        </w:numPr>
        <w:spacing w:after="120"/>
        <w:ind w:left="426" w:hanging="426"/>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Inter</w:t>
      </w:r>
      <w:r w:rsidR="00F14A96">
        <w:rPr>
          <w:rFonts w:ascii="Times New Roman" w:eastAsia="Times New Roman" w:hAnsi="Times New Roman" w:cs="Times New Roman"/>
          <w:b/>
          <w:bCs/>
          <w:sz w:val="20"/>
          <w:szCs w:val="20"/>
          <w:lang w:eastAsia="en-IN"/>
        </w:rPr>
        <w:t>pretability and Explain ability</w:t>
      </w:r>
    </w:p>
    <w:p w:rsidR="009D207E" w:rsidRPr="00DA32D3" w:rsidRDefault="009D207E" w:rsidP="00A54217">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While deep learning frameworks can achieve high accuracy, they often function as "black boxes," limiting clinicians’ trust in automated decisions. Developing explainable AI techniques that provide insight into which liver regions contribute to predictions is essential for adoption in clinical practice.</w:t>
      </w:r>
    </w:p>
    <w:p w:rsidR="009D207E" w:rsidRPr="00DA32D3" w:rsidRDefault="006870B0" w:rsidP="00A54217">
      <w:pPr>
        <w:pStyle w:val="ListParagraph"/>
        <w:numPr>
          <w:ilvl w:val="1"/>
          <w:numId w:val="21"/>
        </w:numPr>
        <w:tabs>
          <w:tab w:val="left" w:pos="142"/>
          <w:tab w:val="left" w:pos="284"/>
          <w:tab w:val="left" w:pos="426"/>
        </w:tabs>
        <w:spacing w:after="120"/>
        <w:ind w:left="0" w:firstLine="0"/>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 xml:space="preserve">  </w:t>
      </w:r>
      <w:r w:rsidR="009D207E" w:rsidRPr="00DA32D3">
        <w:rPr>
          <w:rFonts w:ascii="Times New Roman" w:eastAsia="Times New Roman" w:hAnsi="Times New Roman" w:cs="Times New Roman"/>
          <w:b/>
          <w:bCs/>
          <w:sz w:val="20"/>
          <w:szCs w:val="20"/>
          <w:lang w:eastAsia="en-IN"/>
        </w:rPr>
        <w:t>Comp</w:t>
      </w:r>
      <w:r w:rsidR="00F14A96">
        <w:rPr>
          <w:rFonts w:ascii="Times New Roman" w:eastAsia="Times New Roman" w:hAnsi="Times New Roman" w:cs="Times New Roman"/>
          <w:b/>
          <w:bCs/>
          <w:sz w:val="20"/>
          <w:szCs w:val="20"/>
          <w:lang w:eastAsia="en-IN"/>
        </w:rPr>
        <w:t>utational Resource Requirements</w:t>
      </w:r>
    </w:p>
    <w:p w:rsidR="009D207E" w:rsidRPr="00DA32D3" w:rsidRDefault="009D207E" w:rsidP="00A54217">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Training complex deep learning architectures, particularly with multi-view fusion or ensemble approaches, demands substantial computational resources. Limited access to GPUs or high-performance computing environments can slow research progress and hinder reproducibility.</w:t>
      </w:r>
    </w:p>
    <w:p w:rsidR="009D207E" w:rsidRPr="00DA32D3" w:rsidRDefault="009D207E" w:rsidP="00A54217">
      <w:pPr>
        <w:spacing w:after="120"/>
        <w:rPr>
          <w:rFonts w:ascii="Times New Roman" w:eastAsia="Times New Roman" w:hAnsi="Times New Roman" w:cs="Times New Roman"/>
          <w:sz w:val="20"/>
          <w:szCs w:val="20"/>
          <w:lang w:eastAsia="en-IN"/>
        </w:rPr>
      </w:pPr>
      <w:r w:rsidRPr="00DA32D3">
        <w:rPr>
          <w:rFonts w:ascii="Times New Roman" w:eastAsia="Times New Roman" w:hAnsi="Times New Roman" w:cs="Times New Roman"/>
          <w:b/>
          <w:bCs/>
          <w:sz w:val="20"/>
          <w:szCs w:val="20"/>
          <w:lang w:eastAsia="en-IN"/>
        </w:rPr>
        <w:t>6.7 Integration into Clinical Workfl</w:t>
      </w:r>
      <w:r w:rsidR="00F14A96">
        <w:rPr>
          <w:rFonts w:ascii="Times New Roman" w:eastAsia="Times New Roman" w:hAnsi="Times New Roman" w:cs="Times New Roman"/>
          <w:b/>
          <w:bCs/>
          <w:sz w:val="20"/>
          <w:szCs w:val="20"/>
          <w:lang w:eastAsia="en-IN"/>
        </w:rPr>
        <w:t>ow</w:t>
      </w:r>
    </w:p>
    <w:p w:rsidR="009D207E" w:rsidRPr="00DA32D3" w:rsidRDefault="009D207E" w:rsidP="00A54217">
      <w:pPr>
        <w:spacing w:after="120"/>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Even high-performing models face challenges when integrating into routine clinical practice. Ensuring compatibility with existing hospital PACS systems, providing user-friendly interfaces, and addressing regulatory requirements are necessary steps for real-world implementation.</w:t>
      </w:r>
    </w:p>
    <w:p w:rsidR="009D207E" w:rsidRDefault="009D207E" w:rsidP="00FD1121">
      <w:pPr>
        <w:spacing w:before="100" w:beforeAutospacing="1" w:after="100" w:afterAutospacing="1"/>
        <w:ind w:left="284"/>
        <w:rPr>
          <w:rFonts w:ascii="Times New Roman" w:hAnsi="Times New Roman" w:cs="Times New Roman"/>
          <w:sz w:val="20"/>
          <w:szCs w:val="20"/>
        </w:rPr>
      </w:pPr>
    </w:p>
    <w:p w:rsidR="00A54217" w:rsidRPr="00DA32D3" w:rsidRDefault="00A54217" w:rsidP="00FD1121">
      <w:pPr>
        <w:spacing w:before="100" w:beforeAutospacing="1" w:after="100" w:afterAutospacing="1"/>
        <w:ind w:left="284"/>
        <w:rPr>
          <w:rFonts w:ascii="Times New Roman" w:hAnsi="Times New Roman" w:cs="Times New Roman"/>
          <w:sz w:val="20"/>
          <w:szCs w:val="20"/>
        </w:rPr>
        <w:sectPr w:rsidR="00A54217" w:rsidRPr="00DA32D3" w:rsidSect="009D207E">
          <w:type w:val="continuous"/>
          <w:pgSz w:w="11906" w:h="16838"/>
          <w:pgMar w:top="919" w:right="1276" w:bottom="278" w:left="1276" w:header="709" w:footer="709" w:gutter="0"/>
          <w:cols w:num="2" w:space="708"/>
          <w:docGrid w:linePitch="360"/>
        </w:sectPr>
      </w:pPr>
    </w:p>
    <w:p w:rsidR="00A54217" w:rsidRDefault="009D207E" w:rsidP="00A54217">
      <w:pPr>
        <w:spacing w:before="100" w:beforeAutospacing="1" w:after="100" w:afterAutospacing="1"/>
        <w:jc w:val="left"/>
        <w:outlineLvl w:val="1"/>
        <w:rPr>
          <w:rFonts w:ascii="Times New Roman" w:eastAsia="Times New Roman" w:hAnsi="Times New Roman" w:cs="Times New Roman"/>
          <w:b/>
          <w:bCs/>
          <w:lang w:eastAsia="en-IN"/>
        </w:rPr>
      </w:pPr>
      <w:r w:rsidRPr="00DA32D3">
        <w:rPr>
          <w:rFonts w:ascii="Times New Roman" w:eastAsia="Times New Roman" w:hAnsi="Times New Roman" w:cs="Times New Roman"/>
          <w:b/>
          <w:bCs/>
          <w:lang w:eastAsia="en-IN"/>
        </w:rPr>
        <w:lastRenderedPageBreak/>
        <w:t xml:space="preserve"> </w:t>
      </w:r>
    </w:p>
    <w:p w:rsidR="009D207E" w:rsidRDefault="009D207E" w:rsidP="00A54217">
      <w:pPr>
        <w:pStyle w:val="ListParagraph"/>
        <w:numPr>
          <w:ilvl w:val="1"/>
          <w:numId w:val="12"/>
        </w:numPr>
        <w:tabs>
          <w:tab w:val="left" w:pos="426"/>
          <w:tab w:val="left" w:pos="709"/>
        </w:tabs>
        <w:spacing w:before="100" w:beforeAutospacing="1" w:after="100" w:afterAutospacing="1"/>
        <w:ind w:left="164" w:hanging="164"/>
        <w:jc w:val="left"/>
        <w:outlineLvl w:val="1"/>
        <w:rPr>
          <w:rFonts w:ascii="Times New Roman" w:eastAsia="Times New Roman" w:hAnsi="Times New Roman" w:cs="Times New Roman"/>
          <w:b/>
          <w:bCs/>
          <w:lang w:eastAsia="en-IN"/>
        </w:rPr>
      </w:pPr>
      <w:r w:rsidRPr="00A54217">
        <w:rPr>
          <w:rFonts w:ascii="Times New Roman" w:eastAsia="Times New Roman" w:hAnsi="Times New Roman" w:cs="Times New Roman"/>
          <w:b/>
          <w:bCs/>
          <w:lang w:eastAsia="en-IN"/>
        </w:rPr>
        <w:t>FUTURE WORK</w:t>
      </w:r>
    </w:p>
    <w:p w:rsidR="0050280C" w:rsidRDefault="0050280C" w:rsidP="0050280C">
      <w:pPr>
        <w:pStyle w:val="ListParagraph"/>
        <w:tabs>
          <w:tab w:val="left" w:pos="426"/>
        </w:tabs>
        <w:spacing w:before="100" w:beforeAutospacing="1" w:after="100" w:afterAutospacing="1"/>
        <w:ind w:left="164"/>
        <w:jc w:val="left"/>
        <w:outlineLvl w:val="1"/>
        <w:rPr>
          <w:rFonts w:ascii="Times New Roman" w:eastAsia="Times New Roman" w:hAnsi="Times New Roman" w:cs="Times New Roman"/>
          <w:b/>
          <w:bCs/>
          <w:lang w:eastAsia="en-IN"/>
        </w:rPr>
      </w:pPr>
    </w:p>
    <w:p w:rsidR="009D207E" w:rsidRPr="00DA32D3" w:rsidRDefault="009D207E" w:rsidP="006870B0">
      <w:pPr>
        <w:numPr>
          <w:ilvl w:val="0"/>
          <w:numId w:val="12"/>
        </w:numPr>
        <w:tabs>
          <w:tab w:val="clear" w:pos="720"/>
          <w:tab w:val="num" w:pos="426"/>
        </w:tabs>
        <w:spacing w:before="100" w:beforeAutospacing="1" w:after="100" w:afterAutospacing="1"/>
        <w:ind w:left="426" w:hanging="284"/>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Incorporate larger and more heterogeneous datasets from multiple institutions to enhance generalization and minimize bias in model predictions.Results-and-Discussion.docx</w:t>
      </w:r>
    </w:p>
    <w:p w:rsidR="009D207E" w:rsidRPr="00DA32D3" w:rsidRDefault="009D207E" w:rsidP="006870B0">
      <w:pPr>
        <w:numPr>
          <w:ilvl w:val="0"/>
          <w:numId w:val="12"/>
        </w:numPr>
        <w:tabs>
          <w:tab w:val="clear" w:pos="720"/>
          <w:tab w:val="num" w:pos="426"/>
        </w:tabs>
        <w:spacing w:before="100" w:beforeAutospacing="1" w:after="100" w:afterAutospacing="1"/>
        <w:ind w:left="426" w:hanging="284"/>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Investigate new deep learning architectures such as transformer-based models and hybrid approaches that combine clinical and imaging data for improved diagnostic accuracy.Results-and-Discussion.docx</w:t>
      </w:r>
    </w:p>
    <w:p w:rsidR="00A54217" w:rsidRDefault="009D207E" w:rsidP="00A54217">
      <w:pPr>
        <w:numPr>
          <w:ilvl w:val="0"/>
          <w:numId w:val="12"/>
        </w:numPr>
        <w:tabs>
          <w:tab w:val="clear" w:pos="720"/>
        </w:tabs>
        <w:spacing w:before="100" w:beforeAutospacing="1" w:after="100" w:afterAutospacing="1"/>
        <w:ind w:left="426"/>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Develop explainable AI frameworks to improve interpretability and trustworthiness for </w:t>
      </w:r>
    </w:p>
    <w:p w:rsidR="00727E40" w:rsidRDefault="00727E40" w:rsidP="00A54217">
      <w:pPr>
        <w:spacing w:before="100" w:beforeAutospacing="1" w:after="100" w:afterAutospacing="1"/>
        <w:ind w:left="426"/>
        <w:rPr>
          <w:rFonts w:ascii="Times New Roman" w:eastAsia="Times New Roman" w:hAnsi="Times New Roman" w:cs="Times New Roman"/>
          <w:sz w:val="20"/>
          <w:szCs w:val="20"/>
          <w:lang w:eastAsia="en-IN"/>
        </w:rPr>
      </w:pPr>
    </w:p>
    <w:p w:rsidR="00EA0529" w:rsidRDefault="00EA0529" w:rsidP="0050280C">
      <w:pPr>
        <w:spacing w:before="100" w:beforeAutospacing="1" w:after="100" w:afterAutospacing="1"/>
        <w:ind w:left="426"/>
        <w:rPr>
          <w:rFonts w:ascii="Times New Roman" w:eastAsia="Times New Roman" w:hAnsi="Times New Roman" w:cs="Times New Roman"/>
          <w:sz w:val="20"/>
          <w:szCs w:val="20"/>
          <w:lang w:eastAsia="en-IN"/>
        </w:rPr>
      </w:pPr>
    </w:p>
    <w:p w:rsidR="009D207E" w:rsidRPr="00DA32D3" w:rsidRDefault="009D207E" w:rsidP="0050280C">
      <w:pPr>
        <w:spacing w:before="100" w:beforeAutospacing="1" w:after="100" w:afterAutospacing="1"/>
        <w:ind w:left="426"/>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clinicians, making model decisions more transparent and actionable.</w:t>
      </w:r>
      <w:r w:rsidR="0050280C" w:rsidRPr="00DA32D3">
        <w:rPr>
          <w:rFonts w:ascii="Times New Roman" w:eastAsia="Times New Roman" w:hAnsi="Times New Roman" w:cs="Times New Roman"/>
          <w:sz w:val="20"/>
          <w:szCs w:val="20"/>
          <w:lang w:eastAsia="en-IN"/>
        </w:rPr>
        <w:t xml:space="preserve"> </w:t>
      </w:r>
      <w:r w:rsidRPr="00DA32D3">
        <w:rPr>
          <w:rFonts w:ascii="Times New Roman" w:eastAsia="Times New Roman" w:hAnsi="Times New Roman" w:cs="Times New Roman"/>
          <w:sz w:val="20"/>
          <w:szCs w:val="20"/>
          <w:lang w:eastAsia="en-IN"/>
        </w:rPr>
        <w:t>Conduct prospective studies and clinical trials to validate model performance in real-world scenarios, ensuring robustness and safety for clinical applications.Results-and-Discussion.docx</w:t>
      </w:r>
    </w:p>
    <w:p w:rsidR="009D207E" w:rsidRPr="00DA32D3" w:rsidRDefault="009D207E" w:rsidP="006870B0">
      <w:pPr>
        <w:numPr>
          <w:ilvl w:val="0"/>
          <w:numId w:val="12"/>
        </w:numPr>
        <w:tabs>
          <w:tab w:val="clear" w:pos="720"/>
        </w:tabs>
        <w:spacing w:before="100" w:beforeAutospacing="1" w:after="100" w:afterAutospacing="1"/>
        <w:ind w:left="426"/>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Integrate the framework into automated workflow systems and electronic health records,</w:t>
      </w:r>
      <w:r w:rsidRPr="00E27C66">
        <w:rPr>
          <w:rFonts w:ascii="Times New Roman" w:eastAsia="Times New Roman" w:hAnsi="Times New Roman" w:cs="Times New Roman"/>
          <w:color w:val="FF0000"/>
          <w:sz w:val="20"/>
          <w:szCs w:val="20"/>
          <w:lang w:eastAsia="en-IN"/>
        </w:rPr>
        <w:t xml:space="preserve"> </w:t>
      </w:r>
      <w:r w:rsidRPr="00DA32D3">
        <w:rPr>
          <w:rFonts w:ascii="Times New Roman" w:eastAsia="Times New Roman" w:hAnsi="Times New Roman" w:cs="Times New Roman"/>
          <w:sz w:val="20"/>
          <w:szCs w:val="20"/>
          <w:lang w:eastAsia="en-IN"/>
        </w:rPr>
        <w:t>facilitating seamless implementation within hospital environments and enhancing diagnostic efficiency.</w:t>
      </w:r>
    </w:p>
    <w:p w:rsidR="009D207E" w:rsidRPr="00DA32D3" w:rsidRDefault="009D207E" w:rsidP="00FD1121">
      <w:pPr>
        <w:spacing w:before="100" w:beforeAutospacing="1" w:after="100" w:afterAutospacing="1"/>
        <w:ind w:left="284"/>
        <w:rPr>
          <w:rFonts w:ascii="Times New Roman" w:hAnsi="Times New Roman" w:cs="Times New Roman"/>
          <w:sz w:val="20"/>
          <w:szCs w:val="20"/>
        </w:rPr>
        <w:sectPr w:rsidR="009D207E" w:rsidRPr="00DA32D3" w:rsidSect="009D207E">
          <w:type w:val="continuous"/>
          <w:pgSz w:w="11906" w:h="16838"/>
          <w:pgMar w:top="919" w:right="1276" w:bottom="278" w:left="1276" w:header="709" w:footer="709" w:gutter="0"/>
          <w:cols w:num="2" w:space="708"/>
          <w:docGrid w:linePitch="360"/>
        </w:sectPr>
      </w:pPr>
    </w:p>
    <w:p w:rsidR="00742592" w:rsidRPr="00DA32D3" w:rsidRDefault="00742592" w:rsidP="00FD1121">
      <w:pPr>
        <w:spacing w:before="100" w:beforeAutospacing="1" w:after="100" w:afterAutospacing="1"/>
        <w:ind w:left="284"/>
        <w:rPr>
          <w:rFonts w:ascii="Times New Roman" w:hAnsi="Times New Roman" w:cs="Times New Roman"/>
          <w:sz w:val="20"/>
          <w:szCs w:val="20"/>
        </w:rPr>
      </w:pPr>
    </w:p>
    <w:p w:rsidR="000B6F16" w:rsidRPr="00DA32D3" w:rsidRDefault="000B6F16" w:rsidP="000B6F16">
      <w:pPr>
        <w:spacing w:before="100" w:beforeAutospacing="1" w:after="100" w:afterAutospacing="1"/>
        <w:outlineLvl w:val="2"/>
        <w:rPr>
          <w:rFonts w:ascii="Times New Roman" w:eastAsia="Times New Roman" w:hAnsi="Times New Roman" w:cs="Times New Roman"/>
          <w:b/>
          <w:bCs/>
          <w:lang w:eastAsia="en-IN"/>
        </w:rPr>
      </w:pPr>
      <w:r w:rsidRPr="00DA32D3">
        <w:rPr>
          <w:rFonts w:ascii="Times New Roman" w:eastAsia="Times New Roman" w:hAnsi="Times New Roman" w:cs="Times New Roman"/>
          <w:b/>
          <w:bCs/>
          <w:lang w:eastAsia="en-IN"/>
        </w:rPr>
        <w:t>8.</w:t>
      </w:r>
      <w:r w:rsidR="00727E40">
        <w:rPr>
          <w:rFonts w:ascii="Times New Roman" w:eastAsia="Times New Roman" w:hAnsi="Times New Roman" w:cs="Times New Roman"/>
          <w:b/>
          <w:bCs/>
          <w:lang w:eastAsia="en-IN"/>
        </w:rPr>
        <w:t xml:space="preserve">  </w:t>
      </w:r>
      <w:r w:rsidRPr="00DA32D3">
        <w:rPr>
          <w:rFonts w:ascii="Times New Roman" w:eastAsia="Times New Roman" w:hAnsi="Times New Roman" w:cs="Times New Roman"/>
          <w:b/>
          <w:bCs/>
          <w:lang w:eastAsia="en-IN"/>
        </w:rPr>
        <w:t>CONCLUSION</w:t>
      </w:r>
    </w:p>
    <w:p w:rsidR="00EA0529" w:rsidRDefault="000B6F16" w:rsidP="000B6F16">
      <w:pPr>
        <w:spacing w:before="100" w:beforeAutospacing="1" w:after="100" w:afterAutospacing="1"/>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In this study, we developed a deep learning framework for the accurate detection of liver steatosis </w:t>
      </w:r>
    </w:p>
    <w:p w:rsidR="00EA0529" w:rsidRDefault="00EA0529" w:rsidP="000B6F16">
      <w:pPr>
        <w:spacing w:before="100" w:beforeAutospacing="1" w:after="100" w:afterAutospacing="1"/>
        <w:rPr>
          <w:rFonts w:ascii="Times New Roman" w:eastAsia="Times New Roman" w:hAnsi="Times New Roman" w:cs="Times New Roman"/>
          <w:sz w:val="20"/>
          <w:szCs w:val="20"/>
          <w:lang w:eastAsia="en-IN"/>
        </w:rPr>
      </w:pPr>
    </w:p>
    <w:p w:rsidR="00EA0529" w:rsidRDefault="00EA0529" w:rsidP="000B6F16">
      <w:pPr>
        <w:spacing w:before="100" w:beforeAutospacing="1" w:after="100" w:afterAutospacing="1"/>
        <w:rPr>
          <w:rFonts w:ascii="Times New Roman" w:eastAsia="Times New Roman" w:hAnsi="Times New Roman" w:cs="Times New Roman"/>
          <w:sz w:val="20"/>
          <w:szCs w:val="20"/>
          <w:lang w:eastAsia="en-IN"/>
        </w:rPr>
      </w:pPr>
    </w:p>
    <w:p w:rsidR="00F35200" w:rsidRDefault="000B6F16" w:rsidP="000B6F16">
      <w:pPr>
        <w:spacing w:before="100" w:beforeAutospacing="1" w:after="100" w:afterAutospacing="1"/>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using ultrasound images. By systematically comparing baseline models, transfer learning, </w:t>
      </w:r>
    </w:p>
    <w:p w:rsidR="000B6F16" w:rsidRPr="00DA32D3" w:rsidRDefault="000B6F16" w:rsidP="00F35200">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lastRenderedPageBreak/>
        <w:t>attention-based architectures, multi-view fusion, and ensemble strategies, we demonstrated that advanced models significantly improve sensitivity, specificity, and overall diagnostic accuracy. The results highlight the potential of deep learning not only to assist radiologists in detecting subtle liver fat accumulation but also to provide a more standardized and reproducible assessment compared to traditional methods.</w:t>
      </w:r>
    </w:p>
    <w:p w:rsidR="000B6F16" w:rsidRPr="00DA32D3" w:rsidRDefault="000B6F16" w:rsidP="00F35200">
      <w:pPr>
        <w:rPr>
          <w:rFonts w:ascii="Times New Roman" w:eastAsia="Times New Roman" w:hAnsi="Times New Roman" w:cs="Times New Roman"/>
          <w:sz w:val="20"/>
          <w:szCs w:val="20"/>
          <w:lang w:eastAsia="en-IN"/>
        </w:rPr>
      </w:pPr>
      <w:r w:rsidRPr="00DA32D3">
        <w:rPr>
          <w:rFonts w:ascii="Times New Roman" w:eastAsia="Times New Roman" w:hAnsi="Times New Roman" w:cs="Times New Roman"/>
          <w:sz w:val="20"/>
          <w:szCs w:val="20"/>
          <w:lang w:eastAsia="en-IN"/>
        </w:rPr>
        <w:t xml:space="preserve">Despite the promising performance, challenges such as data variability, subtle early-stage disease patterns, </w:t>
      </w:r>
      <w:r w:rsidRPr="00DA32D3">
        <w:rPr>
          <w:rFonts w:ascii="Times New Roman" w:eastAsia="Times New Roman" w:hAnsi="Times New Roman" w:cs="Times New Roman"/>
          <w:sz w:val="20"/>
          <w:szCs w:val="20"/>
          <w:lang w:eastAsia="en-IN"/>
        </w:rPr>
        <w:lastRenderedPageBreak/>
        <w:t>and model interpretability remain. Addressing these limitations through larger, diverse datasets and explainable AI approaches will be essential for translating these models into clinical practice. Overall, our findings suggest that carefully designed deep learning frameworks can play a transformative role in non-invasive liver disease assessment, offering a pathway toward faster, more reliable, and accessible diagnosis.</w:t>
      </w:r>
    </w:p>
    <w:p w:rsidR="000B6F16" w:rsidRPr="00DA32D3" w:rsidRDefault="000B6F16" w:rsidP="00FD1121">
      <w:pPr>
        <w:spacing w:before="100" w:beforeAutospacing="1" w:after="100" w:afterAutospacing="1"/>
        <w:ind w:left="284"/>
        <w:rPr>
          <w:rFonts w:ascii="Times New Roman" w:hAnsi="Times New Roman" w:cs="Times New Roman"/>
          <w:sz w:val="20"/>
          <w:szCs w:val="20"/>
        </w:rPr>
        <w:sectPr w:rsidR="000B6F16" w:rsidRPr="00DA32D3" w:rsidSect="000B6F16">
          <w:type w:val="continuous"/>
          <w:pgSz w:w="11906" w:h="16838"/>
          <w:pgMar w:top="919" w:right="1276" w:bottom="278" w:left="1276" w:header="709" w:footer="709" w:gutter="0"/>
          <w:cols w:num="2" w:space="708"/>
          <w:docGrid w:linePitch="360"/>
        </w:sectPr>
      </w:pPr>
    </w:p>
    <w:p w:rsidR="000B6F16" w:rsidRPr="00DA32D3" w:rsidRDefault="000B6F16" w:rsidP="000B6F16">
      <w:pPr>
        <w:ind w:left="2880" w:hanging="2880"/>
        <w:rPr>
          <w:rFonts w:ascii="Times New Roman" w:hAnsi="Times New Roman" w:cs="Times New Roman"/>
          <w:b/>
          <w:bCs/>
        </w:rPr>
      </w:pPr>
    </w:p>
    <w:p w:rsidR="000B6F16" w:rsidRPr="00DA32D3" w:rsidRDefault="000B6F16" w:rsidP="000B6F16">
      <w:pPr>
        <w:ind w:left="2880" w:hanging="2880"/>
        <w:rPr>
          <w:rFonts w:ascii="Times New Roman" w:hAnsi="Times New Roman" w:cs="Times New Roman"/>
          <w:b/>
          <w:bCs/>
        </w:rPr>
      </w:pPr>
      <w:r w:rsidRPr="00DA32D3">
        <w:rPr>
          <w:rFonts w:ascii="Times New Roman" w:hAnsi="Times New Roman" w:cs="Times New Roman"/>
          <w:b/>
          <w:bCs/>
        </w:rPr>
        <w:t xml:space="preserve">ACKNOWLEDGEMENT </w:t>
      </w:r>
    </w:p>
    <w:p w:rsidR="000B6F16" w:rsidRPr="00DA32D3" w:rsidRDefault="000B6F16" w:rsidP="000B6F16">
      <w:pPr>
        <w:ind w:left="2880" w:firstLine="239"/>
        <w:rPr>
          <w:rFonts w:ascii="Times New Roman" w:hAnsi="Times New Roman" w:cs="Times New Roman"/>
          <w:b/>
          <w:bCs/>
          <w:sz w:val="28"/>
          <w:szCs w:val="26"/>
        </w:rPr>
      </w:pPr>
    </w:p>
    <w:p w:rsidR="000B6F16" w:rsidRPr="00DA32D3" w:rsidRDefault="000B6F16" w:rsidP="000B6F16">
      <w:pPr>
        <w:rPr>
          <w:rFonts w:ascii="Times New Roman" w:hAnsi="Times New Roman" w:cs="Times New Roman"/>
          <w:sz w:val="20"/>
          <w:szCs w:val="20"/>
        </w:rPr>
        <w:sectPr w:rsidR="000B6F16" w:rsidRPr="00DA32D3" w:rsidSect="00F63C31">
          <w:type w:val="continuous"/>
          <w:pgSz w:w="11906" w:h="16838"/>
          <w:pgMar w:top="919" w:right="1276" w:bottom="278" w:left="1276" w:header="709" w:footer="709" w:gutter="0"/>
          <w:cols w:space="708"/>
          <w:docGrid w:linePitch="360"/>
        </w:sectPr>
      </w:pPr>
    </w:p>
    <w:p w:rsidR="000B6F16" w:rsidRPr="00DA32D3" w:rsidRDefault="000B6F16" w:rsidP="000B6F16">
      <w:pPr>
        <w:rPr>
          <w:rFonts w:ascii="Times New Roman" w:hAnsi="Times New Roman" w:cs="Times New Roman"/>
          <w:sz w:val="20"/>
          <w:szCs w:val="20"/>
        </w:rPr>
      </w:pPr>
      <w:r w:rsidRPr="00DA32D3">
        <w:rPr>
          <w:rFonts w:ascii="Times New Roman" w:hAnsi="Times New Roman" w:cs="Times New Roman"/>
          <w:sz w:val="20"/>
          <w:szCs w:val="20"/>
        </w:rPr>
        <w:lastRenderedPageBreak/>
        <w:t xml:space="preserve">The authors thank, DST-FIST, Government of India for funding towards infrastructure facilities at St. </w:t>
      </w:r>
      <w:r w:rsidRPr="00DA32D3">
        <w:rPr>
          <w:rFonts w:ascii="Times New Roman" w:hAnsi="Times New Roman" w:cs="Times New Roman"/>
          <w:sz w:val="20"/>
          <w:szCs w:val="20"/>
        </w:rPr>
        <w:lastRenderedPageBreak/>
        <w:t>Joseph’s College (Autonomous), Tiruchirappalli – 620002.</w:t>
      </w:r>
    </w:p>
    <w:p w:rsidR="000B6F16" w:rsidRDefault="000B6F16" w:rsidP="000B6F16">
      <w:pPr>
        <w:spacing w:before="100" w:beforeAutospacing="1" w:after="100" w:afterAutospacing="1"/>
        <w:ind w:left="284"/>
        <w:rPr>
          <w:rFonts w:ascii="Times New Roman" w:hAnsi="Times New Roman" w:cs="Times New Roman"/>
          <w:sz w:val="20"/>
          <w:szCs w:val="20"/>
        </w:rPr>
        <w:sectPr w:rsidR="000B6F16" w:rsidSect="000B6F16">
          <w:type w:val="continuous"/>
          <w:pgSz w:w="11906" w:h="16838"/>
          <w:pgMar w:top="919" w:right="1276" w:bottom="278" w:left="1276" w:header="709" w:footer="709" w:gutter="0"/>
          <w:cols w:num="2" w:space="708"/>
          <w:docGrid w:linePitch="360"/>
        </w:sectPr>
      </w:pPr>
    </w:p>
    <w:p w:rsidR="009D207E" w:rsidRDefault="009D207E" w:rsidP="000B6F16">
      <w:pPr>
        <w:spacing w:before="100" w:beforeAutospacing="1" w:after="100" w:afterAutospacing="1"/>
        <w:ind w:left="284"/>
        <w:rPr>
          <w:rFonts w:ascii="Times New Roman" w:hAnsi="Times New Roman" w:cs="Times New Roman"/>
          <w:sz w:val="20"/>
          <w:szCs w:val="20"/>
        </w:rPr>
      </w:pPr>
    </w:p>
    <w:p w:rsidR="000B6F16" w:rsidRDefault="000B6F16" w:rsidP="000B6F16">
      <w:pPr>
        <w:pStyle w:val="Default"/>
        <w:ind w:firstLine="0"/>
        <w:rPr>
          <w:b/>
          <w:color w:val="FF0000"/>
          <w:sz w:val="20"/>
          <w:szCs w:val="20"/>
          <w:u w:val="single"/>
          <w:shd w:val="clear" w:color="auto" w:fill="FFFFFF"/>
        </w:rPr>
        <w:sectPr w:rsidR="000B6F16" w:rsidSect="00F63C31">
          <w:type w:val="continuous"/>
          <w:pgSz w:w="11906" w:h="16838"/>
          <w:pgMar w:top="919" w:right="1276" w:bottom="278" w:left="1276" w:header="709" w:footer="709" w:gutter="0"/>
          <w:cols w:space="708"/>
          <w:docGrid w:linePitch="360"/>
        </w:sectPr>
      </w:pPr>
    </w:p>
    <w:p w:rsidR="000B6F16" w:rsidRPr="00DA32D3" w:rsidRDefault="000B6F16" w:rsidP="00DA32D3">
      <w:pPr>
        <w:pStyle w:val="Default"/>
        <w:spacing w:after="100"/>
        <w:ind w:firstLine="0"/>
        <w:rPr>
          <w:b/>
          <w:color w:val="auto"/>
          <w:sz w:val="20"/>
          <w:szCs w:val="20"/>
          <w:u w:val="single"/>
          <w:shd w:val="clear" w:color="auto" w:fill="FFFFFF"/>
        </w:rPr>
      </w:pPr>
      <w:r w:rsidRPr="00DA32D3">
        <w:rPr>
          <w:b/>
          <w:color w:val="auto"/>
          <w:sz w:val="20"/>
          <w:szCs w:val="20"/>
          <w:u w:val="single"/>
          <w:shd w:val="clear" w:color="auto" w:fill="FFFFFF"/>
        </w:rPr>
        <w:lastRenderedPageBreak/>
        <w:t>Wordbook:</w:t>
      </w:r>
    </w:p>
    <w:p w:rsidR="000B6F16" w:rsidRPr="00DA32D3" w:rsidRDefault="000B6F16" w:rsidP="00DA32D3">
      <w:pPr>
        <w:pStyle w:val="Default"/>
        <w:spacing w:before="0" w:beforeAutospacing="0" w:after="100" w:line="276" w:lineRule="auto"/>
        <w:ind w:firstLine="0"/>
        <w:contextualSpacing/>
        <w:rPr>
          <w:color w:val="auto"/>
          <w:sz w:val="20"/>
          <w:szCs w:val="20"/>
        </w:rPr>
      </w:pPr>
      <w:r w:rsidRPr="00DA32D3">
        <w:rPr>
          <w:color w:val="auto"/>
          <w:sz w:val="20"/>
          <w:szCs w:val="20"/>
        </w:rPr>
        <w:t>FLD</w:t>
      </w:r>
      <w:r w:rsidRPr="00DA32D3">
        <w:rPr>
          <w:color w:val="auto"/>
          <w:sz w:val="20"/>
          <w:szCs w:val="20"/>
        </w:rPr>
        <w:tab/>
        <w:t xml:space="preserve"> -    Fatty Liver Disease </w:t>
      </w:r>
    </w:p>
    <w:p w:rsidR="000B6F16" w:rsidRPr="00DA32D3" w:rsidRDefault="000B6F16" w:rsidP="00DA32D3">
      <w:pPr>
        <w:pStyle w:val="Default"/>
        <w:spacing w:before="0" w:beforeAutospacing="0" w:after="100" w:line="276" w:lineRule="auto"/>
        <w:ind w:firstLine="0"/>
        <w:contextualSpacing/>
        <w:rPr>
          <w:color w:val="auto"/>
          <w:sz w:val="20"/>
          <w:szCs w:val="20"/>
        </w:rPr>
      </w:pPr>
      <w:r w:rsidRPr="00DA32D3">
        <w:rPr>
          <w:color w:val="auto"/>
          <w:sz w:val="20"/>
          <w:szCs w:val="20"/>
        </w:rPr>
        <w:t xml:space="preserve">ML       -    Machine Learning </w:t>
      </w:r>
    </w:p>
    <w:p w:rsidR="000B6F16" w:rsidRPr="00DA32D3" w:rsidRDefault="000B6F16" w:rsidP="00DA32D3">
      <w:pPr>
        <w:pStyle w:val="Default"/>
        <w:spacing w:before="0" w:beforeAutospacing="0" w:after="100" w:line="276" w:lineRule="auto"/>
        <w:ind w:firstLine="0"/>
        <w:contextualSpacing/>
        <w:rPr>
          <w:color w:val="auto"/>
          <w:sz w:val="20"/>
          <w:szCs w:val="20"/>
        </w:rPr>
      </w:pPr>
      <w:r w:rsidRPr="00DA32D3">
        <w:rPr>
          <w:color w:val="auto"/>
          <w:sz w:val="20"/>
          <w:szCs w:val="20"/>
        </w:rPr>
        <w:t>DL</w:t>
      </w:r>
      <w:r w:rsidRPr="00DA32D3">
        <w:rPr>
          <w:color w:val="auto"/>
          <w:sz w:val="20"/>
          <w:szCs w:val="20"/>
        </w:rPr>
        <w:tab/>
        <w:t xml:space="preserve"> -    Deep Learning</w:t>
      </w:r>
      <w:r w:rsidRPr="00DA32D3">
        <w:rPr>
          <w:color w:val="auto"/>
          <w:sz w:val="20"/>
          <w:szCs w:val="20"/>
        </w:rPr>
        <w:tab/>
      </w:r>
    </w:p>
    <w:p w:rsidR="000B6F16" w:rsidRPr="00DA32D3" w:rsidRDefault="000B6F16" w:rsidP="00DA32D3">
      <w:pPr>
        <w:pStyle w:val="Default"/>
        <w:spacing w:before="0" w:beforeAutospacing="0" w:after="100" w:line="276" w:lineRule="auto"/>
        <w:ind w:left="1134" w:hanging="1134"/>
        <w:contextualSpacing/>
        <w:jc w:val="left"/>
        <w:rPr>
          <w:rFonts w:eastAsia="Times New Roman"/>
          <w:color w:val="auto"/>
          <w:sz w:val="20"/>
          <w:szCs w:val="20"/>
          <w:lang w:eastAsia="en-IN"/>
        </w:rPr>
      </w:pPr>
      <w:r w:rsidRPr="00DA32D3">
        <w:rPr>
          <w:rFonts w:eastAsia="Times New Roman"/>
          <w:color w:val="auto"/>
          <w:sz w:val="20"/>
          <w:szCs w:val="20"/>
          <w:lang w:eastAsia="en-IN"/>
        </w:rPr>
        <w:t>MASLD</w:t>
      </w:r>
      <w:r w:rsidRPr="00DA32D3">
        <w:rPr>
          <w:color w:val="auto"/>
          <w:sz w:val="20"/>
          <w:szCs w:val="20"/>
        </w:rPr>
        <w:t xml:space="preserve"> - </w:t>
      </w:r>
      <w:r w:rsidRPr="00DA32D3">
        <w:rPr>
          <w:rFonts w:eastAsia="Times New Roman"/>
          <w:color w:val="auto"/>
          <w:sz w:val="20"/>
          <w:szCs w:val="20"/>
          <w:lang w:eastAsia="en-IN"/>
        </w:rPr>
        <w:t xml:space="preserve">Metabolic dysfunction-Associated   Steatotic Liver Disease </w:t>
      </w:r>
    </w:p>
    <w:p w:rsidR="000B6F16" w:rsidRPr="00DA32D3" w:rsidRDefault="000B6F16" w:rsidP="00DA32D3">
      <w:pPr>
        <w:pStyle w:val="Default"/>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SLD</w:t>
      </w:r>
      <w:r w:rsidRPr="00DA32D3">
        <w:rPr>
          <w:rFonts w:eastAsia="Times New Roman"/>
          <w:color w:val="auto"/>
          <w:sz w:val="20"/>
          <w:szCs w:val="20"/>
          <w:lang w:eastAsia="en-IN"/>
        </w:rPr>
        <w:tab/>
        <w:t xml:space="preserve"> -    Steatotic Liver Disease SLD</w:t>
      </w:r>
    </w:p>
    <w:p w:rsidR="000B6F16" w:rsidRPr="00DA32D3" w:rsidRDefault="000B6F16" w:rsidP="00DA32D3">
      <w:pPr>
        <w:pStyle w:val="Default"/>
        <w:spacing w:before="0" w:beforeAutospacing="0" w:after="100" w:line="276" w:lineRule="auto"/>
        <w:ind w:firstLine="0"/>
        <w:contextualSpacing/>
        <w:rPr>
          <w:rFonts w:eastAsia="Times New Roman"/>
          <w:bCs/>
          <w:color w:val="auto"/>
          <w:sz w:val="20"/>
          <w:szCs w:val="20"/>
          <w:lang w:eastAsia="en-IN"/>
        </w:rPr>
      </w:pPr>
      <w:r w:rsidRPr="00DA32D3">
        <w:rPr>
          <w:rFonts w:eastAsia="Times New Roman"/>
          <w:bCs/>
          <w:color w:val="auto"/>
          <w:sz w:val="20"/>
          <w:szCs w:val="20"/>
          <w:lang w:eastAsia="en-IN"/>
        </w:rPr>
        <w:t xml:space="preserve">CNNs </w:t>
      </w:r>
      <w:r w:rsidRPr="00DA32D3">
        <w:rPr>
          <w:rFonts w:eastAsia="Times New Roman"/>
          <w:bCs/>
          <w:color w:val="auto"/>
          <w:sz w:val="20"/>
          <w:szCs w:val="20"/>
          <w:lang w:eastAsia="en-IN"/>
        </w:rPr>
        <w:tab/>
        <w:t xml:space="preserve"> -    Convolutional Neural Networks </w:t>
      </w:r>
    </w:p>
    <w:p w:rsidR="000B6F16" w:rsidRPr="00DA32D3" w:rsidRDefault="000B6F16" w:rsidP="00DA32D3">
      <w:pPr>
        <w:pStyle w:val="Default"/>
        <w:spacing w:before="0" w:beforeAutospacing="0" w:after="100" w:line="276" w:lineRule="auto"/>
        <w:ind w:firstLine="0"/>
        <w:contextualSpacing/>
        <w:rPr>
          <w:rFonts w:eastAsia="Times New Roman"/>
          <w:bCs/>
          <w:color w:val="auto"/>
          <w:sz w:val="20"/>
          <w:szCs w:val="20"/>
          <w:lang w:eastAsia="en-IN"/>
        </w:rPr>
      </w:pPr>
      <w:r w:rsidRPr="00DA32D3">
        <w:rPr>
          <w:rFonts w:eastAsia="Times New Roman"/>
          <w:bCs/>
          <w:color w:val="auto"/>
          <w:sz w:val="20"/>
          <w:szCs w:val="20"/>
          <w:lang w:eastAsia="en-IN"/>
        </w:rPr>
        <w:t>ROI</w:t>
      </w:r>
      <w:r w:rsidRPr="00DA32D3">
        <w:rPr>
          <w:rFonts w:eastAsia="Times New Roman"/>
          <w:bCs/>
          <w:color w:val="auto"/>
          <w:sz w:val="20"/>
          <w:szCs w:val="20"/>
          <w:lang w:eastAsia="en-IN"/>
        </w:rPr>
        <w:tab/>
        <w:t xml:space="preserve"> -    Return on Investment</w:t>
      </w:r>
    </w:p>
    <w:p w:rsidR="000B6F16" w:rsidRPr="00DA32D3" w:rsidRDefault="000B6F16" w:rsidP="00DA32D3">
      <w:pPr>
        <w:pStyle w:val="Default"/>
        <w:spacing w:before="0" w:beforeAutospacing="0" w:after="100" w:line="276" w:lineRule="auto"/>
        <w:ind w:firstLine="0"/>
        <w:contextualSpacing/>
        <w:rPr>
          <w:rFonts w:eastAsia="Times New Roman"/>
          <w:b/>
          <w:bCs/>
          <w:color w:val="auto"/>
          <w:sz w:val="20"/>
          <w:szCs w:val="20"/>
          <w:lang w:eastAsia="en-IN"/>
        </w:rPr>
      </w:pPr>
      <w:r w:rsidRPr="00DA32D3">
        <w:rPr>
          <w:rFonts w:eastAsia="Times New Roman"/>
          <w:bCs/>
          <w:color w:val="auto"/>
          <w:sz w:val="20"/>
          <w:szCs w:val="20"/>
          <w:lang w:eastAsia="en-IN"/>
        </w:rPr>
        <w:t>CT</w:t>
      </w:r>
      <w:r w:rsidRPr="00DA32D3">
        <w:rPr>
          <w:rFonts w:eastAsia="Times New Roman"/>
          <w:bCs/>
          <w:color w:val="auto"/>
          <w:sz w:val="20"/>
          <w:szCs w:val="20"/>
          <w:lang w:eastAsia="en-IN"/>
        </w:rPr>
        <w:tab/>
      </w:r>
      <w:r w:rsidRPr="00DA32D3">
        <w:rPr>
          <w:rFonts w:eastAsia="Times New Roman"/>
          <w:b/>
          <w:bCs/>
          <w:color w:val="auto"/>
          <w:sz w:val="20"/>
          <w:szCs w:val="20"/>
          <w:lang w:eastAsia="en-IN"/>
        </w:rPr>
        <w:t xml:space="preserve">-   </w:t>
      </w:r>
      <w:r w:rsidRPr="00DA32D3">
        <w:rPr>
          <w:rFonts w:eastAsia="Times New Roman"/>
          <w:bCs/>
          <w:color w:val="auto"/>
          <w:sz w:val="20"/>
          <w:szCs w:val="20"/>
          <w:lang w:eastAsia="en-IN"/>
        </w:rPr>
        <w:t>Computed Tomography</w:t>
      </w:r>
    </w:p>
    <w:p w:rsidR="000B6F16" w:rsidRDefault="000B6F16" w:rsidP="00DA32D3">
      <w:pPr>
        <w:pStyle w:val="Default"/>
        <w:spacing w:before="0" w:beforeAutospacing="0" w:after="100" w:line="276" w:lineRule="auto"/>
        <w:ind w:firstLine="0"/>
        <w:contextualSpacing/>
        <w:rPr>
          <w:color w:val="auto"/>
          <w:sz w:val="20"/>
          <w:szCs w:val="20"/>
          <w:shd w:val="clear" w:color="auto" w:fill="FFFFFF"/>
        </w:rPr>
      </w:pPr>
      <w:r w:rsidRPr="00DA32D3">
        <w:rPr>
          <w:rFonts w:eastAsia="Times New Roman"/>
          <w:bCs/>
          <w:color w:val="auto"/>
          <w:sz w:val="20"/>
          <w:szCs w:val="20"/>
          <w:lang w:eastAsia="en-IN"/>
        </w:rPr>
        <w:t>MRI</w:t>
      </w:r>
      <w:r w:rsidRPr="00DA32D3">
        <w:rPr>
          <w:rFonts w:eastAsia="Times New Roman"/>
          <w:bCs/>
          <w:color w:val="auto"/>
          <w:sz w:val="20"/>
          <w:szCs w:val="20"/>
          <w:lang w:eastAsia="en-IN"/>
        </w:rPr>
        <w:tab/>
        <w:t xml:space="preserve"> -   </w:t>
      </w:r>
      <w:r w:rsidRPr="00DA32D3">
        <w:rPr>
          <w:color w:val="auto"/>
          <w:sz w:val="20"/>
          <w:szCs w:val="20"/>
          <w:shd w:val="clear" w:color="auto" w:fill="FFFFFF"/>
        </w:rPr>
        <w:t>Magnetic Resonance Imaging </w:t>
      </w:r>
    </w:p>
    <w:p w:rsidR="00B60970" w:rsidRPr="00DA32D3" w:rsidRDefault="00B60970" w:rsidP="00DA32D3">
      <w:pPr>
        <w:pStyle w:val="Default"/>
        <w:spacing w:before="0" w:beforeAutospacing="0" w:after="100" w:line="276" w:lineRule="auto"/>
        <w:ind w:firstLine="0"/>
        <w:contextualSpacing/>
        <w:rPr>
          <w:color w:val="auto"/>
          <w:sz w:val="20"/>
          <w:szCs w:val="20"/>
          <w:shd w:val="clear" w:color="auto" w:fill="FFFFFF"/>
        </w:rPr>
      </w:pPr>
    </w:p>
    <w:p w:rsidR="000B6F16" w:rsidRPr="00DA32D3" w:rsidRDefault="000B6F16" w:rsidP="00DA32D3">
      <w:pPr>
        <w:pStyle w:val="Default"/>
        <w:spacing w:before="0" w:beforeAutospacing="0" w:after="100" w:line="276" w:lineRule="auto"/>
        <w:ind w:firstLine="0"/>
        <w:contextualSpacing/>
        <w:rPr>
          <w:color w:val="auto"/>
          <w:sz w:val="20"/>
          <w:szCs w:val="20"/>
          <w:shd w:val="clear" w:color="auto" w:fill="FFFFFF"/>
        </w:rPr>
      </w:pPr>
      <w:r w:rsidRPr="00DA32D3">
        <w:rPr>
          <w:rFonts w:eastAsia="Times New Roman"/>
          <w:color w:val="auto"/>
          <w:sz w:val="20"/>
          <w:szCs w:val="20"/>
          <w:lang w:eastAsia="en-IN"/>
        </w:rPr>
        <w:t>PDFF</w:t>
      </w:r>
      <w:r w:rsidRPr="00DA32D3">
        <w:rPr>
          <w:rFonts w:eastAsia="Times New Roman"/>
          <w:color w:val="auto"/>
          <w:sz w:val="20"/>
          <w:szCs w:val="20"/>
          <w:lang w:eastAsia="en-IN"/>
        </w:rPr>
        <w:tab/>
        <w:t xml:space="preserve"> -    Proton Density Fat Fraction</w:t>
      </w:r>
    </w:p>
    <w:p w:rsidR="000B6F16" w:rsidRPr="00DA32D3" w:rsidRDefault="000B6F16" w:rsidP="00DA32D3">
      <w:pPr>
        <w:pStyle w:val="Default"/>
        <w:tabs>
          <w:tab w:val="left" w:pos="1134"/>
        </w:tabs>
        <w:spacing w:before="0" w:beforeAutospacing="0" w:after="100" w:line="276" w:lineRule="auto"/>
        <w:ind w:left="1134" w:hanging="1134"/>
        <w:contextualSpacing/>
        <w:rPr>
          <w:rFonts w:ascii="Arial" w:hAnsi="Arial" w:cs="Arial"/>
          <w:color w:val="auto"/>
          <w:sz w:val="20"/>
          <w:szCs w:val="20"/>
          <w:shd w:val="clear" w:color="auto" w:fill="FFFFFF"/>
        </w:rPr>
      </w:pPr>
      <w:r w:rsidRPr="00DA32D3">
        <w:rPr>
          <w:color w:val="auto"/>
          <w:sz w:val="20"/>
          <w:szCs w:val="20"/>
          <w:shd w:val="clear" w:color="auto" w:fill="FFFFFF"/>
        </w:rPr>
        <w:t xml:space="preserve">AIM-NASH- </w:t>
      </w:r>
      <w:r w:rsidRPr="00DA32D3">
        <w:rPr>
          <w:color w:val="auto"/>
          <w:sz w:val="20"/>
          <w:szCs w:val="20"/>
        </w:rPr>
        <w:t>Artificial Intelligence-Based   Measurement of Non-alcoholic Steato hepatitis Histology</w:t>
      </w:r>
      <w:r w:rsidRPr="00DA32D3">
        <w:rPr>
          <w:rFonts w:ascii="Arial" w:hAnsi="Arial" w:cs="Arial"/>
          <w:color w:val="auto"/>
          <w:sz w:val="20"/>
          <w:szCs w:val="20"/>
          <w:shd w:val="clear" w:color="auto" w:fill="FFFFFF"/>
        </w:rPr>
        <w:t> </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CAM   -   Computer-Aided Manufacturing</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PDFF   -   Proton Density Fat Fraction</w:t>
      </w:r>
    </w:p>
    <w:p w:rsidR="000B6F16" w:rsidRPr="00DA32D3" w:rsidRDefault="000B6F16" w:rsidP="00DA32D3">
      <w:pPr>
        <w:pStyle w:val="Default"/>
        <w:tabs>
          <w:tab w:val="left" w:pos="1560"/>
        </w:tabs>
        <w:spacing w:before="0" w:beforeAutospacing="0" w:after="100" w:line="276" w:lineRule="auto"/>
        <w:ind w:firstLine="0"/>
        <w:contextualSpacing/>
        <w:rPr>
          <w:color w:val="auto"/>
          <w:sz w:val="20"/>
          <w:szCs w:val="20"/>
          <w:shd w:val="clear" w:color="auto" w:fill="FFFFFF"/>
        </w:rPr>
      </w:pPr>
      <w:r w:rsidRPr="00DA32D3">
        <w:rPr>
          <w:rFonts w:eastAsia="Times New Roman"/>
          <w:color w:val="auto"/>
          <w:sz w:val="20"/>
          <w:szCs w:val="20"/>
          <w:lang w:eastAsia="en-IN"/>
        </w:rPr>
        <w:t xml:space="preserve">SHAP   -   </w:t>
      </w:r>
      <w:r w:rsidRPr="00DA32D3">
        <w:rPr>
          <w:color w:val="auto"/>
          <w:sz w:val="20"/>
          <w:szCs w:val="20"/>
          <w:shd w:val="clear" w:color="auto" w:fill="FFFFFF"/>
        </w:rPr>
        <w:t>SHapley Additive exPlanations</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ECE     -   Expected Calibration Error</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PPV     -   Positive Predictive Value</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NPV    -   Negative Predictive Value</w:t>
      </w:r>
    </w:p>
    <w:p w:rsidR="000B6F16" w:rsidRPr="00DA32D3" w:rsidRDefault="000B6F16" w:rsidP="00DA32D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DA32D3">
        <w:rPr>
          <w:rFonts w:eastAsia="Times New Roman"/>
          <w:color w:val="auto"/>
          <w:sz w:val="20"/>
          <w:szCs w:val="20"/>
          <w:lang w:eastAsia="en-IN"/>
        </w:rPr>
        <w:t>BMI    -   Body Mass Index</w:t>
      </w:r>
    </w:p>
    <w:p w:rsidR="000B6F16" w:rsidRDefault="000B6F16" w:rsidP="000B6F16">
      <w:pPr>
        <w:spacing w:before="100" w:beforeAutospacing="1" w:after="100" w:afterAutospacing="1"/>
        <w:ind w:left="284"/>
        <w:rPr>
          <w:rFonts w:ascii="Times New Roman" w:hAnsi="Times New Roman" w:cs="Times New Roman"/>
          <w:sz w:val="20"/>
          <w:szCs w:val="20"/>
        </w:rPr>
        <w:sectPr w:rsidR="000B6F16" w:rsidSect="000B6F16">
          <w:type w:val="continuous"/>
          <w:pgSz w:w="11906" w:h="16838"/>
          <w:pgMar w:top="919" w:right="1276" w:bottom="278" w:left="1276" w:header="709" w:footer="709" w:gutter="0"/>
          <w:cols w:num="2" w:space="708"/>
          <w:docGrid w:linePitch="360"/>
        </w:sectPr>
      </w:pPr>
    </w:p>
    <w:p w:rsidR="00B60970" w:rsidRDefault="00B60970" w:rsidP="000B6F16">
      <w:pPr>
        <w:pStyle w:val="Default"/>
        <w:tabs>
          <w:tab w:val="left" w:pos="1560"/>
        </w:tabs>
        <w:spacing w:after="100" w:line="276" w:lineRule="auto"/>
        <w:contextualSpacing/>
        <w:rPr>
          <w:rFonts w:eastAsia="Times New Roman"/>
          <w:color w:val="auto"/>
          <w:sz w:val="20"/>
          <w:szCs w:val="20"/>
          <w:lang w:eastAsia="en-IN"/>
        </w:rPr>
      </w:pPr>
    </w:p>
    <w:p w:rsidR="00A029B3" w:rsidRPr="00904B5B" w:rsidRDefault="00A029B3" w:rsidP="000B6F16">
      <w:pPr>
        <w:pStyle w:val="Default"/>
        <w:tabs>
          <w:tab w:val="left" w:pos="1560"/>
        </w:tabs>
        <w:spacing w:after="100" w:line="276" w:lineRule="auto"/>
        <w:contextualSpacing/>
        <w:rPr>
          <w:rFonts w:eastAsia="Times New Roman"/>
          <w:color w:val="auto"/>
          <w:sz w:val="20"/>
          <w:szCs w:val="20"/>
          <w:lang w:eastAsia="en-IN"/>
        </w:rPr>
      </w:pPr>
      <w:r w:rsidRPr="00904B5B">
        <w:rPr>
          <w:rFonts w:eastAsia="Times New Roman"/>
          <w:color w:val="auto"/>
          <w:sz w:val="20"/>
          <w:szCs w:val="20"/>
          <w:lang w:eastAsia="en-IN"/>
        </w:rPr>
        <w:t>COMPETING INTERESTS DISCLAIMER:</w:t>
      </w:r>
    </w:p>
    <w:p w:rsidR="00A029B3" w:rsidRPr="00904B5B" w:rsidRDefault="00A029B3" w:rsidP="00A029B3">
      <w:pPr>
        <w:pStyle w:val="Default"/>
        <w:tabs>
          <w:tab w:val="left" w:pos="1560"/>
        </w:tabs>
        <w:spacing w:before="0" w:beforeAutospacing="0" w:after="100" w:line="276" w:lineRule="auto"/>
        <w:ind w:firstLine="0"/>
        <w:contextualSpacing/>
        <w:rPr>
          <w:rFonts w:eastAsia="Times New Roman"/>
          <w:color w:val="auto"/>
          <w:sz w:val="20"/>
          <w:szCs w:val="20"/>
          <w:lang w:eastAsia="en-IN"/>
        </w:rPr>
      </w:pPr>
      <w:r w:rsidRPr="00904B5B">
        <w:rPr>
          <w:rFonts w:eastAsia="Times New Roman"/>
          <w:color w:val="auto"/>
          <w:sz w:val="20"/>
          <w:szCs w:val="20"/>
          <w:lang w:eastAsia="en-IN"/>
        </w:rPr>
        <w:t>Authors have declared that they have no known competing financial interests OR non-financial interests OR personal relationships that could have appeared to influence the work reported in this paper.</w:t>
      </w:r>
    </w:p>
    <w:p w:rsidR="001F1FFB" w:rsidRPr="00904B5B" w:rsidRDefault="001F1FFB" w:rsidP="001F1FFB">
      <w:pPr>
        <w:rPr>
          <w:rFonts w:ascii="Calibri" w:eastAsia="Calibri" w:hAnsi="Calibri" w:cs="Times New Roman"/>
          <w:kern w:val="2"/>
          <w:highlight w:val="yellow"/>
          <w:lang w:val="en-US"/>
        </w:rPr>
      </w:pPr>
      <w:bookmarkStart w:id="0" w:name="_Hlk204003461"/>
      <w:bookmarkStart w:id="1" w:name="_Hlk209007716"/>
      <w:r w:rsidRPr="00904B5B">
        <w:rPr>
          <w:rFonts w:ascii="Calibri" w:eastAsia="Calibri" w:hAnsi="Calibri" w:cs="Times New Roman"/>
          <w:kern w:val="2"/>
          <w:highlight w:val="yellow"/>
          <w:lang w:val="en-US"/>
        </w:rPr>
        <w:t>Disclaimer (Artificial intelligence)</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Option 1:</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 xml:space="preserve">Option 2: </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Details of the AI usage are given below:</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1.</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2.</w:t>
      </w:r>
    </w:p>
    <w:p w:rsidR="001F1FFB" w:rsidRPr="00904B5B" w:rsidRDefault="001F1FFB" w:rsidP="001F1FFB">
      <w:pPr>
        <w:rPr>
          <w:rFonts w:ascii="Calibri" w:eastAsia="Calibri" w:hAnsi="Calibri" w:cs="Times New Roman"/>
          <w:kern w:val="2"/>
          <w:highlight w:val="yellow"/>
          <w:lang w:val="en-US"/>
        </w:rPr>
      </w:pPr>
      <w:r w:rsidRPr="00904B5B">
        <w:rPr>
          <w:rFonts w:ascii="Calibri" w:eastAsia="Calibri" w:hAnsi="Calibri" w:cs="Times New Roman"/>
          <w:kern w:val="2"/>
          <w:highlight w:val="yellow"/>
          <w:lang w:val="en-US"/>
        </w:rPr>
        <w:t>3.</w:t>
      </w:r>
      <w:bookmarkEnd w:id="0"/>
    </w:p>
    <w:bookmarkEnd w:id="1"/>
    <w:p w:rsidR="00DC013A" w:rsidRPr="00904B5B" w:rsidRDefault="00DC013A" w:rsidP="00A029B3">
      <w:pPr>
        <w:pStyle w:val="Default"/>
        <w:tabs>
          <w:tab w:val="left" w:pos="1560"/>
        </w:tabs>
        <w:spacing w:before="0" w:beforeAutospacing="0" w:after="100" w:line="276" w:lineRule="auto"/>
        <w:ind w:firstLine="0"/>
        <w:contextualSpacing/>
        <w:rPr>
          <w:rFonts w:eastAsia="Times New Roman"/>
          <w:color w:val="auto"/>
          <w:sz w:val="20"/>
          <w:szCs w:val="20"/>
          <w:lang w:eastAsia="en-IN"/>
        </w:rPr>
      </w:pPr>
    </w:p>
    <w:p w:rsidR="00D64742" w:rsidRPr="00904B5B" w:rsidRDefault="00D64742" w:rsidP="00D64742">
      <w:pPr>
        <w:spacing w:before="100" w:beforeAutospacing="1" w:after="100" w:afterAutospacing="1"/>
        <w:jc w:val="center"/>
        <w:outlineLvl w:val="1"/>
        <w:rPr>
          <w:rFonts w:ascii="Times New Roman" w:eastAsia="Times New Roman" w:hAnsi="Times New Roman" w:cs="Times New Roman"/>
          <w:b/>
          <w:bCs/>
          <w:lang w:eastAsia="en-IN"/>
        </w:rPr>
      </w:pPr>
      <w:r w:rsidRPr="00904B5B">
        <w:rPr>
          <w:rFonts w:ascii="Times New Roman" w:eastAsia="Times New Roman" w:hAnsi="Times New Roman" w:cs="Times New Roman"/>
          <w:b/>
          <w:bCs/>
          <w:lang w:eastAsia="en-IN"/>
        </w:rPr>
        <w:t>REFERENCES</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Kim, T., Lee, D. H., Park, E. K., &amp; Choi, S. (2021). Deep learning techniques for fatty liver  using multi-view ultrasound images scanned by different scanners: Development and validation study. </w:t>
      </w:r>
      <w:r w:rsidRPr="00904B5B">
        <w:rPr>
          <w:rFonts w:ascii="Times New Roman" w:hAnsi="Times New Roman" w:cs="Times New Roman"/>
          <w:iCs/>
          <w:sz w:val="20"/>
          <w:szCs w:val="20"/>
          <w:shd w:val="clear" w:color="auto" w:fill="FFFFFF"/>
        </w:rPr>
        <w:t>JMIR Medical Informatics</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9</w:t>
      </w:r>
      <w:r w:rsidRPr="00904B5B">
        <w:rPr>
          <w:rFonts w:ascii="Times New Roman" w:hAnsi="Times New Roman" w:cs="Times New Roman"/>
          <w:sz w:val="20"/>
          <w:szCs w:val="20"/>
          <w:shd w:val="clear" w:color="auto" w:fill="FFFFFF"/>
        </w:rPr>
        <w:t>(11), e30066.</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Vianna, P., Calce, S. I., Boustros, P., Larocque-Rigney, C., Patry-Beaudoin, L., Luo, Y. H., ... &amp; Tang, A. (2023). Comparison of radiologists and deep learning for US grading of hepatic steatosis. </w:t>
      </w:r>
      <w:r w:rsidRPr="00904B5B">
        <w:rPr>
          <w:rFonts w:ascii="Times New Roman" w:hAnsi="Times New Roman" w:cs="Times New Roman"/>
          <w:iCs/>
          <w:sz w:val="20"/>
          <w:szCs w:val="20"/>
          <w:shd w:val="clear" w:color="auto" w:fill="FFFFFF"/>
        </w:rPr>
        <w:t>Radiology</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309</w:t>
      </w:r>
      <w:r w:rsidRPr="00904B5B">
        <w:rPr>
          <w:rFonts w:ascii="Times New Roman" w:hAnsi="Times New Roman" w:cs="Times New Roman"/>
          <w:sz w:val="20"/>
          <w:szCs w:val="20"/>
          <w:shd w:val="clear" w:color="auto" w:fill="FFFFFF"/>
        </w:rPr>
        <w:t>(1), e230659.</w:t>
      </w:r>
    </w:p>
    <w:p w:rsidR="000B6F16"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 xml:space="preserve">Yen, T. J., Yang, C. T., Lee, Y. J., Chen, C. H., &amp; Yang, H. C. (2024). Fatty liver classification via risk controlled neural networks trained on </w:t>
      </w:r>
    </w:p>
    <w:p w:rsidR="00D64742" w:rsidRPr="00904B5B" w:rsidRDefault="006870B0" w:rsidP="00D64742">
      <w:pPr>
        <w:ind w:left="567" w:hanging="567"/>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grouped ultrasound image data. </w:t>
      </w:r>
      <w:r w:rsidR="00D64742" w:rsidRPr="00904B5B">
        <w:rPr>
          <w:rFonts w:ascii="Times New Roman" w:hAnsi="Times New Roman" w:cs="Times New Roman"/>
          <w:iCs/>
          <w:sz w:val="20"/>
          <w:szCs w:val="20"/>
          <w:shd w:val="clear" w:color="auto" w:fill="FFFFFF"/>
        </w:rPr>
        <w:t>Scientific Reports</w:t>
      </w:r>
      <w:r w:rsidR="00D64742" w:rsidRPr="00904B5B">
        <w:rPr>
          <w:rFonts w:ascii="Times New Roman" w:hAnsi="Times New Roman" w:cs="Times New Roman"/>
          <w:sz w:val="20"/>
          <w:szCs w:val="20"/>
          <w:shd w:val="clear" w:color="auto" w:fill="FFFFFF"/>
        </w:rPr>
        <w:t>, </w:t>
      </w:r>
      <w:r w:rsidR="00D64742" w:rsidRPr="00904B5B">
        <w:rPr>
          <w:rFonts w:ascii="Times New Roman" w:hAnsi="Times New Roman" w:cs="Times New Roman"/>
          <w:iCs/>
          <w:sz w:val="20"/>
          <w:szCs w:val="20"/>
          <w:shd w:val="clear" w:color="auto" w:fill="FFFFFF"/>
        </w:rPr>
        <w:t>14</w:t>
      </w:r>
      <w:r w:rsidR="00D64742" w:rsidRPr="00904B5B">
        <w:rPr>
          <w:rFonts w:ascii="Times New Roman" w:hAnsi="Times New Roman" w:cs="Times New Roman"/>
          <w:sz w:val="20"/>
          <w:szCs w:val="20"/>
          <w:shd w:val="clear" w:color="auto" w:fill="FFFFFF"/>
        </w:rPr>
        <w:t xml:space="preserve">(1), 7345. </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Zhang, H., Liu, J., Su, D., Bai, Z., Wu, Y., Ma, Y., ... &amp; Yang, X. (2025). Diagnostic of fatty liver using radiomics and deep learning models on non-contrast abdominal CT. </w:t>
      </w:r>
      <w:r w:rsidRPr="00904B5B">
        <w:rPr>
          <w:rFonts w:ascii="Times New Roman" w:hAnsi="Times New Roman" w:cs="Times New Roman"/>
          <w:iCs/>
          <w:sz w:val="20"/>
          <w:szCs w:val="20"/>
          <w:shd w:val="clear" w:color="auto" w:fill="FFFFFF"/>
        </w:rPr>
        <w:t>PloS one</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20</w:t>
      </w:r>
      <w:r w:rsidRPr="00904B5B">
        <w:rPr>
          <w:rFonts w:ascii="Times New Roman" w:hAnsi="Times New Roman" w:cs="Times New Roman"/>
          <w:sz w:val="20"/>
          <w:szCs w:val="20"/>
          <w:shd w:val="clear" w:color="auto" w:fill="FFFFFF"/>
        </w:rPr>
        <w:t>(2), e0310938.</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Yin, C., Zhang, H., Du, J., Zhu, Y., Zhu, H., &amp; Yue, H. (2025). Artificial intelligence in imaging for liver disease diagnosis. </w:t>
      </w:r>
      <w:r w:rsidRPr="00904B5B">
        <w:rPr>
          <w:rFonts w:ascii="Times New Roman" w:hAnsi="Times New Roman" w:cs="Times New Roman"/>
          <w:iCs/>
          <w:sz w:val="20"/>
          <w:szCs w:val="20"/>
          <w:shd w:val="clear" w:color="auto" w:fill="FFFFFF"/>
        </w:rPr>
        <w:t>Frontiers in Medicine</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12</w:t>
      </w:r>
      <w:r w:rsidRPr="00904B5B">
        <w:rPr>
          <w:rFonts w:ascii="Times New Roman" w:hAnsi="Times New Roman" w:cs="Times New Roman"/>
          <w:sz w:val="20"/>
          <w:szCs w:val="20"/>
          <w:shd w:val="clear" w:color="auto" w:fill="FFFFFF"/>
        </w:rPr>
        <w:t>, 1591523.</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lastRenderedPageBreak/>
        <w:t xml:space="preserve"> Yang, B., Lu, H., &amp; Ran, Y. (2024). Advancing non-alcoholic fatty liver disease prediction: a comprehensive machine learning approach integrating SHAP interpretability and multi-cohort validation. </w:t>
      </w:r>
      <w:r w:rsidRPr="00904B5B">
        <w:rPr>
          <w:rFonts w:ascii="Times New Roman" w:hAnsi="Times New Roman" w:cs="Times New Roman"/>
          <w:iCs/>
          <w:sz w:val="20"/>
          <w:szCs w:val="20"/>
          <w:shd w:val="clear" w:color="auto" w:fill="FFFFFF"/>
        </w:rPr>
        <w:t>Frontiers in Endocrinology</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15</w:t>
      </w:r>
      <w:r w:rsidRPr="00904B5B">
        <w:rPr>
          <w:rFonts w:ascii="Times New Roman" w:hAnsi="Times New Roman" w:cs="Times New Roman"/>
          <w:sz w:val="20"/>
          <w:szCs w:val="20"/>
          <w:shd w:val="clear" w:color="auto" w:fill="FFFFFF"/>
        </w:rPr>
        <w:t>, 1450317.</w:t>
      </w:r>
    </w:p>
    <w:p w:rsidR="00573269" w:rsidRPr="00904B5B" w:rsidRDefault="00573269" w:rsidP="00D64742">
      <w:pPr>
        <w:ind w:left="567" w:hanging="567"/>
        <w:outlineLvl w:val="1"/>
        <w:rPr>
          <w:rFonts w:ascii="Times New Roman" w:hAnsi="Times New Roman" w:cs="Times New Roman"/>
          <w:sz w:val="20"/>
          <w:szCs w:val="20"/>
          <w:shd w:val="clear" w:color="auto" w:fill="FFFFFF"/>
        </w:rPr>
      </w:pP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Zhang, H., Wu, X., Ni, W., Wu, J., Zhou, S., Jia, L., ... &amp; Li, J. (2025). Application of machine learning and deep learning in metabolic dysfunction-associated steatotic liver disease: a systematic review and meta-analysis. </w:t>
      </w:r>
      <w:r w:rsidRPr="00904B5B">
        <w:rPr>
          <w:rFonts w:ascii="Times New Roman" w:hAnsi="Times New Roman" w:cs="Times New Roman"/>
          <w:iCs/>
          <w:sz w:val="20"/>
          <w:szCs w:val="20"/>
          <w:shd w:val="clear" w:color="auto" w:fill="FFFFFF"/>
        </w:rPr>
        <w:t>Journal of Advanced Research</w:t>
      </w:r>
      <w:r w:rsidRPr="00904B5B">
        <w:rPr>
          <w:rFonts w:ascii="Times New Roman" w:hAnsi="Times New Roman" w:cs="Times New Roman"/>
          <w:sz w:val="20"/>
          <w:szCs w:val="20"/>
          <w:shd w:val="clear" w:color="auto" w:fill="FFFFFF"/>
        </w:rPr>
        <w:t>.</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Hou, M., Zhu, Y., Zhou, H., Zhou, S., Zhang, J., Zhang, Y., &amp; Liu, X. (2025). Innovative machine learning approach for liver fibrosis and disease severity evaluation in MAFLD patients using MRI fat content analysis. </w:t>
      </w:r>
      <w:r w:rsidRPr="00904B5B">
        <w:rPr>
          <w:rFonts w:ascii="Times New Roman" w:hAnsi="Times New Roman" w:cs="Times New Roman"/>
          <w:iCs/>
          <w:sz w:val="20"/>
          <w:szCs w:val="20"/>
          <w:shd w:val="clear" w:color="auto" w:fill="FFFFFF"/>
        </w:rPr>
        <w:t>Clinical and Experimental Medicine</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25</w:t>
      </w:r>
      <w:r w:rsidRPr="00904B5B">
        <w:rPr>
          <w:rFonts w:ascii="Times New Roman" w:hAnsi="Times New Roman" w:cs="Times New Roman"/>
          <w:sz w:val="20"/>
          <w:szCs w:val="20"/>
          <w:shd w:val="clear" w:color="auto" w:fill="FFFFFF"/>
        </w:rPr>
        <w:t>(1), 1-15.</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Al-Alawi, A. M., Al-Balushi, A. S., Al-Shuaili, H. H., Mahmood, D. A., &amp; Al-Busafi, S. A. (2025). Application of Machine Learning Models in Predicting Non-Alcoholic Fatty Liver Disease Among Inactive Chronic Hepatitis B Patients: A Cross-Sectional Analysis. </w:t>
      </w:r>
      <w:r w:rsidRPr="00904B5B">
        <w:rPr>
          <w:rFonts w:ascii="Times New Roman" w:hAnsi="Times New Roman" w:cs="Times New Roman"/>
          <w:iCs/>
          <w:sz w:val="20"/>
          <w:szCs w:val="20"/>
          <w:shd w:val="clear" w:color="auto" w:fill="FFFFFF"/>
        </w:rPr>
        <w:t>Journal of Clinical Medicine</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14</w:t>
      </w:r>
      <w:r w:rsidRPr="00904B5B">
        <w:rPr>
          <w:rFonts w:ascii="Times New Roman" w:hAnsi="Times New Roman" w:cs="Times New Roman"/>
          <w:sz w:val="20"/>
          <w:szCs w:val="20"/>
          <w:shd w:val="clear" w:color="auto" w:fill="FFFFFF"/>
        </w:rPr>
        <w:t>(14), 5042.</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Farahi, R., &amp;Derakhshanfard, N. (2025). A comprehensive review of the methods of diagnosing and predicting liver diseases using smart methods. </w:t>
      </w:r>
      <w:r w:rsidRPr="00904B5B">
        <w:rPr>
          <w:rFonts w:ascii="Times New Roman" w:hAnsi="Times New Roman" w:cs="Times New Roman"/>
          <w:iCs/>
          <w:sz w:val="20"/>
          <w:szCs w:val="20"/>
          <w:shd w:val="clear" w:color="auto" w:fill="FFFFFF"/>
        </w:rPr>
        <w:t>Discover Artificial Intelligence</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5</w:t>
      </w:r>
      <w:r w:rsidRPr="00904B5B">
        <w:rPr>
          <w:rFonts w:ascii="Times New Roman" w:hAnsi="Times New Roman" w:cs="Times New Roman"/>
          <w:sz w:val="20"/>
          <w:szCs w:val="20"/>
          <w:shd w:val="clear" w:color="auto" w:fill="FFFFFF"/>
        </w:rPr>
        <w:t>(1), 230.</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El Kaffas, A., Bhatraju, K. C., Vo-Phamhi, J. M., Tiyarattanachai, T., Antil, N., Negrete, L. M.,  &amp; Shen, L. (2025). Development of a Deep Learning Model for Classification of Hepatic Steatosis from Clinical Standard Ultrasound. </w:t>
      </w:r>
      <w:r w:rsidRPr="00904B5B">
        <w:rPr>
          <w:rFonts w:ascii="Times New Roman" w:hAnsi="Times New Roman" w:cs="Times New Roman"/>
          <w:iCs/>
          <w:sz w:val="20"/>
          <w:szCs w:val="20"/>
          <w:shd w:val="clear" w:color="auto" w:fill="FFFFFF"/>
        </w:rPr>
        <w:t>Ultrasound in Medicine &amp; Biology</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51</w:t>
      </w:r>
      <w:r w:rsidRPr="00904B5B">
        <w:rPr>
          <w:rFonts w:ascii="Times New Roman" w:hAnsi="Times New Roman" w:cs="Times New Roman"/>
          <w:sz w:val="20"/>
          <w:szCs w:val="20"/>
          <w:shd w:val="clear" w:color="auto" w:fill="FFFFFF"/>
        </w:rPr>
        <w:t>(2), 242-249.</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Bwanya, B., Lodhi, S., de Kok, T. M., Ladeira, L., Verheijen, M. C., Jennen, D. G., &amp;Caiment, F. (2025). Machine learning classification of steatogenic compounds using toxicogenomics profiles. </w:t>
      </w:r>
      <w:r w:rsidRPr="00904B5B">
        <w:rPr>
          <w:rFonts w:ascii="Times New Roman" w:hAnsi="Times New Roman" w:cs="Times New Roman"/>
          <w:iCs/>
          <w:sz w:val="20"/>
          <w:szCs w:val="20"/>
          <w:shd w:val="clear" w:color="auto" w:fill="FFFFFF"/>
        </w:rPr>
        <w:t>Toxicology</w:t>
      </w:r>
      <w:r w:rsidRPr="00904B5B">
        <w:rPr>
          <w:rFonts w:ascii="Times New Roman" w:hAnsi="Times New Roman" w:cs="Times New Roman"/>
          <w:sz w:val="20"/>
          <w:szCs w:val="20"/>
          <w:shd w:val="clear" w:color="auto" w:fill="FFFFFF"/>
        </w:rPr>
        <w:t>, 154237.</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Wang, X., Chen, H., Wang, L., &amp; Sun, W. (2025). Machine learning for predicting all-cause mortality of metabolic dysfunction-associated fatty liver disease: a longitudinal study based on NHANES. </w:t>
      </w:r>
      <w:r w:rsidRPr="00904B5B">
        <w:rPr>
          <w:rFonts w:ascii="Times New Roman" w:hAnsi="Times New Roman" w:cs="Times New Roman"/>
          <w:iCs/>
          <w:sz w:val="20"/>
          <w:szCs w:val="20"/>
          <w:shd w:val="clear" w:color="auto" w:fill="FFFFFF"/>
        </w:rPr>
        <w:t>BMC gastroenterology</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25</w:t>
      </w:r>
      <w:r w:rsidRPr="00904B5B">
        <w:rPr>
          <w:rFonts w:ascii="Times New Roman" w:hAnsi="Times New Roman" w:cs="Times New Roman"/>
          <w:sz w:val="20"/>
          <w:szCs w:val="20"/>
          <w:shd w:val="clear" w:color="auto" w:fill="FFFFFF"/>
        </w:rPr>
        <w:t>(1), 376.</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Zhang, H., Wu, X., Ni, W., Wu, J., Zhou, S., Jia, L., ... &amp; Li, J. (2025). Application of machine learning and deep learning in metabolic dysfunction-associated steatotic liver disease: a systematic review and meta-analysis. </w:t>
      </w:r>
      <w:r w:rsidRPr="00904B5B">
        <w:rPr>
          <w:rFonts w:ascii="Times New Roman" w:hAnsi="Times New Roman" w:cs="Times New Roman"/>
          <w:iCs/>
          <w:sz w:val="20"/>
          <w:szCs w:val="20"/>
          <w:shd w:val="clear" w:color="auto" w:fill="FFFFFF"/>
        </w:rPr>
        <w:t>Journal of Advanced Research</w:t>
      </w:r>
      <w:r w:rsidRPr="00904B5B">
        <w:rPr>
          <w:rFonts w:ascii="Times New Roman" w:hAnsi="Times New Roman" w:cs="Times New Roman"/>
          <w:sz w:val="20"/>
          <w:szCs w:val="20"/>
          <w:shd w:val="clear" w:color="auto" w:fill="FFFFFF"/>
        </w:rPr>
        <w:t>.</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Ginter-Matuszewska, B., Adamek, A., Majchrzak, M., Rozplochowski, B., Zientarska, A., Kowala-Piaskowska, A., &amp;Lukasiak, P. (2025). FibrAIm–The machine learning approach to identify the early stage of liver fibrosis and steatosis. </w:t>
      </w:r>
      <w:r w:rsidRPr="00904B5B">
        <w:rPr>
          <w:rFonts w:ascii="Times New Roman" w:hAnsi="Times New Roman" w:cs="Times New Roman"/>
          <w:iCs/>
          <w:sz w:val="20"/>
          <w:szCs w:val="20"/>
          <w:shd w:val="clear" w:color="auto" w:fill="FFFFFF"/>
        </w:rPr>
        <w:t>International Journal of Medical Informatics</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197</w:t>
      </w:r>
      <w:r w:rsidRPr="00904B5B">
        <w:rPr>
          <w:rFonts w:ascii="Times New Roman" w:hAnsi="Times New Roman" w:cs="Times New Roman"/>
          <w:sz w:val="20"/>
          <w:szCs w:val="20"/>
          <w:shd w:val="clear" w:color="auto" w:fill="FFFFFF"/>
        </w:rPr>
        <w:t>, 105837.</w:t>
      </w:r>
    </w:p>
    <w:p w:rsidR="000B6F16" w:rsidRDefault="00D64742" w:rsidP="000B6F16">
      <w:pPr>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lastRenderedPageBreak/>
        <w:t xml:space="preserve">Gambella, A., Salvi, M., Molinaro, L., Patrono, D., </w:t>
      </w:r>
      <w:r w:rsidR="000B6F16">
        <w:rPr>
          <w:rFonts w:ascii="Times New Roman" w:hAnsi="Times New Roman" w:cs="Times New Roman"/>
          <w:sz w:val="20"/>
          <w:szCs w:val="20"/>
          <w:shd w:val="clear" w:color="auto" w:fill="FFFFFF"/>
        </w:rPr>
        <w:t xml:space="preserve">  </w:t>
      </w:r>
    </w:p>
    <w:p w:rsidR="000B6F16"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 xml:space="preserve">Cassoni, P., Papotti, M., ... &amp; Molinari, F. </w:t>
      </w:r>
      <w:r>
        <w:rPr>
          <w:rFonts w:ascii="Times New Roman" w:hAnsi="Times New Roman" w:cs="Times New Roman"/>
          <w:sz w:val="20"/>
          <w:szCs w:val="20"/>
          <w:shd w:val="clear" w:color="auto" w:fill="FFFFFF"/>
        </w:rPr>
        <w:t xml:space="preserve"> </w:t>
      </w:r>
    </w:p>
    <w:p w:rsidR="000B6F16"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 xml:space="preserve">(2024). Improved assessment of donor liver </w:t>
      </w:r>
    </w:p>
    <w:p w:rsidR="000B6F16"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 xml:space="preserve">steatosis using Banff consensus </w:t>
      </w:r>
    </w:p>
    <w:p w:rsidR="000B6F16"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 xml:space="preserve">recommendations and deep learning </w:t>
      </w:r>
    </w:p>
    <w:p w:rsidR="000B6F16"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algorithms. </w:t>
      </w:r>
      <w:r w:rsidR="00D64742" w:rsidRPr="00904B5B">
        <w:rPr>
          <w:rFonts w:ascii="Times New Roman" w:hAnsi="Times New Roman" w:cs="Times New Roman"/>
          <w:iCs/>
          <w:sz w:val="20"/>
          <w:szCs w:val="20"/>
          <w:shd w:val="clear" w:color="auto" w:fill="FFFFFF"/>
        </w:rPr>
        <w:t>Journal of Hepatology</w:t>
      </w:r>
      <w:r w:rsidR="00D64742" w:rsidRPr="00904B5B">
        <w:rPr>
          <w:rFonts w:ascii="Times New Roman" w:hAnsi="Times New Roman" w:cs="Times New Roman"/>
          <w:sz w:val="20"/>
          <w:szCs w:val="20"/>
          <w:shd w:val="clear" w:color="auto" w:fill="FFFFFF"/>
        </w:rPr>
        <w:t>, </w:t>
      </w:r>
      <w:r w:rsidR="00D64742" w:rsidRPr="00904B5B">
        <w:rPr>
          <w:rFonts w:ascii="Times New Roman" w:hAnsi="Times New Roman" w:cs="Times New Roman"/>
          <w:iCs/>
          <w:sz w:val="20"/>
          <w:szCs w:val="20"/>
          <w:shd w:val="clear" w:color="auto" w:fill="FFFFFF"/>
        </w:rPr>
        <w:t>80</w:t>
      </w:r>
      <w:r w:rsidR="00D64742" w:rsidRPr="00904B5B">
        <w:rPr>
          <w:rFonts w:ascii="Times New Roman" w:hAnsi="Times New Roman" w:cs="Times New Roman"/>
          <w:sz w:val="20"/>
          <w:szCs w:val="20"/>
          <w:shd w:val="clear" w:color="auto" w:fill="FFFFFF"/>
        </w:rPr>
        <w:t>(3), 495-</w:t>
      </w:r>
      <w:r>
        <w:rPr>
          <w:rFonts w:ascii="Times New Roman" w:hAnsi="Times New Roman" w:cs="Times New Roman"/>
          <w:sz w:val="20"/>
          <w:szCs w:val="20"/>
          <w:shd w:val="clear" w:color="auto" w:fill="FFFFFF"/>
        </w:rPr>
        <w:t xml:space="preserve"> </w:t>
      </w:r>
    </w:p>
    <w:p w:rsidR="00D64742" w:rsidRPr="00904B5B" w:rsidRDefault="000B6F16" w:rsidP="000B6F16">
      <w:pPr>
        <w:outlineLvl w:val="1"/>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D64742" w:rsidRPr="00904B5B">
        <w:rPr>
          <w:rFonts w:ascii="Times New Roman" w:hAnsi="Times New Roman" w:cs="Times New Roman"/>
          <w:sz w:val="20"/>
          <w:szCs w:val="20"/>
          <w:shd w:val="clear" w:color="auto" w:fill="FFFFFF"/>
        </w:rPr>
        <w:t>504.</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Yu, Y., Yang, Y., Li, Q., Yuan, J., &amp;Zha, Y. (2025). Predicting metabolic dysfunction associated steatotic liver disease using explainable machine learning methods. </w:t>
      </w:r>
      <w:r w:rsidRPr="00904B5B">
        <w:rPr>
          <w:rFonts w:ascii="Times New Roman" w:hAnsi="Times New Roman" w:cs="Times New Roman"/>
          <w:iCs/>
          <w:sz w:val="20"/>
          <w:szCs w:val="20"/>
          <w:shd w:val="clear" w:color="auto" w:fill="FFFFFF"/>
        </w:rPr>
        <w:t>Scientific Reports</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15</w:t>
      </w:r>
      <w:r w:rsidRPr="00904B5B">
        <w:rPr>
          <w:rFonts w:ascii="Times New Roman" w:hAnsi="Times New Roman" w:cs="Times New Roman"/>
          <w:sz w:val="20"/>
          <w:szCs w:val="20"/>
          <w:shd w:val="clear" w:color="auto" w:fill="FFFFFF"/>
        </w:rPr>
        <w:t>(1), 12382.</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El Kaffas, A., Bhatraju, K. C., Vo-Phamhi, J. M., Tiyarattanachai, T., Antil, N., Negrete, L. M., ... &amp; Shen, L. (2025). Development of a Deep Learning Model for Classification of Hepatic Steatosis from Clinical Standard Ultrasound. </w:t>
      </w:r>
      <w:r w:rsidRPr="00904B5B">
        <w:rPr>
          <w:rFonts w:ascii="Times New Roman" w:hAnsi="Times New Roman" w:cs="Times New Roman"/>
          <w:iCs/>
          <w:sz w:val="20"/>
          <w:szCs w:val="20"/>
          <w:shd w:val="clear" w:color="auto" w:fill="FFFFFF"/>
        </w:rPr>
        <w:t>Ultrasound in Medicine &amp; Biology</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51</w:t>
      </w:r>
      <w:r w:rsidRPr="00904B5B">
        <w:rPr>
          <w:rFonts w:ascii="Times New Roman" w:hAnsi="Times New Roman" w:cs="Times New Roman"/>
          <w:sz w:val="20"/>
          <w:szCs w:val="20"/>
          <w:shd w:val="clear" w:color="auto" w:fill="FFFFFF"/>
        </w:rPr>
        <w:t>(2), 242-249.</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Sarkar, S., Alurwar, A., Ly, C., Piao, C., Donde, R., Wang, C. J., &amp; Meyers, F. J. (2024). A machine learning model to predict risk for hepatocellular carcinoma in patients with metabolic dysfunction-associated steatotic liver disease. </w:t>
      </w:r>
      <w:r w:rsidRPr="00904B5B">
        <w:rPr>
          <w:rFonts w:ascii="Times New Roman" w:hAnsi="Times New Roman" w:cs="Times New Roman"/>
          <w:iCs/>
          <w:sz w:val="20"/>
          <w:szCs w:val="20"/>
          <w:shd w:val="clear" w:color="auto" w:fill="FFFFFF"/>
        </w:rPr>
        <w:t>Gastro Hep Advances</w:t>
      </w:r>
      <w:r w:rsidRPr="00904B5B">
        <w:rPr>
          <w:rFonts w:ascii="Times New Roman" w:hAnsi="Times New Roman" w:cs="Times New Roman"/>
          <w:sz w:val="20"/>
          <w:szCs w:val="20"/>
          <w:shd w:val="clear" w:color="auto" w:fill="FFFFFF"/>
        </w:rPr>
        <w:t>, </w:t>
      </w:r>
      <w:r w:rsidRPr="00904B5B">
        <w:rPr>
          <w:rFonts w:ascii="Times New Roman" w:hAnsi="Times New Roman" w:cs="Times New Roman"/>
          <w:iCs/>
          <w:sz w:val="20"/>
          <w:szCs w:val="20"/>
          <w:shd w:val="clear" w:color="auto" w:fill="FFFFFF"/>
        </w:rPr>
        <w:t>3</w:t>
      </w:r>
      <w:r w:rsidRPr="00904B5B">
        <w:rPr>
          <w:rFonts w:ascii="Times New Roman" w:hAnsi="Times New Roman" w:cs="Times New Roman"/>
          <w:sz w:val="20"/>
          <w:szCs w:val="20"/>
          <w:shd w:val="clear" w:color="auto" w:fill="FFFFFF"/>
        </w:rPr>
        <w:t>(4), 498-505.</w:t>
      </w:r>
    </w:p>
    <w:p w:rsidR="00D64742" w:rsidRPr="00904B5B" w:rsidRDefault="00D64742" w:rsidP="00D64742">
      <w:pPr>
        <w:ind w:left="567" w:hanging="567"/>
        <w:outlineLvl w:val="1"/>
        <w:rPr>
          <w:rFonts w:ascii="Times New Roman" w:hAnsi="Times New Roman" w:cs="Times New Roman"/>
          <w:sz w:val="20"/>
          <w:szCs w:val="20"/>
          <w:shd w:val="clear" w:color="auto" w:fill="FFFFFF"/>
        </w:rPr>
      </w:pPr>
      <w:r w:rsidRPr="00904B5B">
        <w:rPr>
          <w:rFonts w:ascii="Times New Roman" w:hAnsi="Times New Roman" w:cs="Times New Roman"/>
          <w:sz w:val="20"/>
          <w:szCs w:val="20"/>
          <w:shd w:val="clear" w:color="auto" w:fill="FFFFFF"/>
        </w:rPr>
        <w:t>Kumar, S., Singh, A., Prasad, P., &amp; Choudhury, D. (2024, March). Liver Disease Diagnosis Using Machine Learning and Deep Learning Techniques: An Experimental Approach. In </w:t>
      </w:r>
      <w:r w:rsidRPr="00904B5B">
        <w:rPr>
          <w:rFonts w:ascii="Times New Roman" w:hAnsi="Times New Roman" w:cs="Times New Roman"/>
          <w:iCs/>
          <w:sz w:val="20"/>
          <w:szCs w:val="20"/>
          <w:shd w:val="clear" w:color="auto" w:fill="FFFFFF"/>
        </w:rPr>
        <w:t>Doctoral Symposium on Human Centered Computing</w:t>
      </w:r>
      <w:r w:rsidRPr="00904B5B">
        <w:rPr>
          <w:rFonts w:ascii="Times New Roman" w:hAnsi="Times New Roman" w:cs="Times New Roman"/>
          <w:sz w:val="20"/>
          <w:szCs w:val="20"/>
          <w:shd w:val="clear" w:color="auto" w:fill="FFFFFF"/>
        </w:rPr>
        <w:t> (pp. 455-469). Singapore: Springer Nature Singapore.</w:t>
      </w:r>
    </w:p>
    <w:p w:rsidR="00D64742" w:rsidRPr="00904B5B" w:rsidRDefault="00D64742" w:rsidP="00D64742">
      <w:pPr>
        <w:rPr>
          <w:rFonts w:ascii="Times New Roman" w:hAnsi="Times New Roman" w:cs="Times New Roman"/>
          <w:sz w:val="20"/>
          <w:szCs w:val="20"/>
        </w:rPr>
      </w:pPr>
    </w:p>
    <w:p w:rsidR="00D64742" w:rsidRPr="00904B5B" w:rsidRDefault="00D64742" w:rsidP="00D64742">
      <w:pPr>
        <w:rPr>
          <w:rFonts w:ascii="Times New Roman" w:hAnsi="Times New Roman" w:cs="Times New Roman"/>
          <w:sz w:val="20"/>
          <w:szCs w:val="20"/>
        </w:rPr>
      </w:pPr>
    </w:p>
    <w:p w:rsidR="00D64742" w:rsidRPr="00904B5B" w:rsidRDefault="00D64742" w:rsidP="00D64742">
      <w:pPr>
        <w:spacing w:before="100" w:beforeAutospacing="1" w:after="100" w:afterAutospacing="1"/>
        <w:jc w:val="left"/>
        <w:rPr>
          <w:rFonts w:ascii="Times New Roman" w:eastAsia="Times New Roman" w:hAnsi="Times New Roman" w:cs="Times New Roman"/>
          <w:sz w:val="20"/>
          <w:szCs w:val="20"/>
          <w:lang w:eastAsia="en-IN"/>
        </w:rPr>
      </w:pPr>
    </w:p>
    <w:p w:rsidR="00402A5C" w:rsidRPr="00904B5B" w:rsidRDefault="00402A5C" w:rsidP="00DA6284">
      <w:pPr>
        <w:tabs>
          <w:tab w:val="left" w:pos="3243"/>
        </w:tabs>
        <w:rPr>
          <w:rFonts w:ascii="Times New Roman" w:hAnsi="Times New Roman" w:cs="Times New Roman"/>
          <w:sz w:val="20"/>
          <w:szCs w:val="20"/>
        </w:rPr>
      </w:pPr>
      <w:bookmarkStart w:id="2" w:name="_GoBack"/>
      <w:bookmarkEnd w:id="2"/>
    </w:p>
    <w:sectPr w:rsidR="00402A5C" w:rsidRPr="00904B5B" w:rsidSect="00AE4EA8">
      <w:type w:val="continuous"/>
      <w:pgSz w:w="11906" w:h="16838"/>
      <w:pgMar w:top="919" w:right="1276" w:bottom="278" w:left="1276"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3F" w:rsidRDefault="0062483F" w:rsidP="00DB519C">
      <w:r>
        <w:separator/>
      </w:r>
    </w:p>
  </w:endnote>
  <w:endnote w:type="continuationSeparator" w:id="0">
    <w:p w:rsidR="0062483F" w:rsidRDefault="0062483F" w:rsidP="00D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DB5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DB51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DB5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3F" w:rsidRDefault="0062483F" w:rsidP="00DB519C">
      <w:r>
        <w:separator/>
      </w:r>
    </w:p>
  </w:footnote>
  <w:footnote w:type="continuationSeparator" w:id="0">
    <w:p w:rsidR="0062483F" w:rsidRDefault="0062483F" w:rsidP="00DB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624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10" o:spid="_x0000_s2050" type="#_x0000_t136" style="position:absolute;left:0;text-align:left;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624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11" o:spid="_x0000_s2051" type="#_x0000_t136" style="position:absolute;left:0;text-align:left;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9C" w:rsidRDefault="00624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74109" o:spid="_x0000_s2049" type="#_x0000_t136" style="position:absolute;left:0;text-align:left;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388"/>
    <w:multiLevelType w:val="hybridMultilevel"/>
    <w:tmpl w:val="E946E3B8"/>
    <w:lvl w:ilvl="0" w:tplc="F96092D2">
      <w:start w:val="1"/>
      <w:numFmt w:val="upperLetter"/>
      <w:lvlText w:val="%1."/>
      <w:lvlJc w:val="left"/>
      <w:pPr>
        <w:ind w:left="720" w:hanging="360"/>
      </w:pPr>
      <w:rPr>
        <w:rFonts w:eastAsiaTheme="minorHAnsi"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F44352"/>
    <w:multiLevelType w:val="multilevel"/>
    <w:tmpl w:val="AB46344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885F62"/>
    <w:multiLevelType w:val="multilevel"/>
    <w:tmpl w:val="EBAC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42785"/>
    <w:multiLevelType w:val="multilevel"/>
    <w:tmpl w:val="730E5D2A"/>
    <w:lvl w:ilvl="0">
      <w:start w:val="1"/>
      <w:numFmt w:val="decimal"/>
      <w:lvlText w:val="%1."/>
      <w:lvlJc w:val="left"/>
      <w:pPr>
        <w:ind w:left="3621" w:hanging="360"/>
      </w:pPr>
      <w:rPr>
        <w:rFonts w:hint="default"/>
      </w:rPr>
    </w:lvl>
    <w:lvl w:ilvl="1">
      <w:start w:val="1"/>
      <w:numFmt w:val="decimal"/>
      <w:isLgl/>
      <w:lvlText w:val="%1.%2."/>
      <w:lvlJc w:val="left"/>
      <w:pPr>
        <w:ind w:left="4341" w:hanging="72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421" w:hanging="108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501" w:hanging="1440"/>
      </w:pPr>
      <w:rPr>
        <w:rFonts w:hint="default"/>
      </w:rPr>
    </w:lvl>
    <w:lvl w:ilvl="6">
      <w:start w:val="1"/>
      <w:numFmt w:val="decimal"/>
      <w:isLgl/>
      <w:lvlText w:val="%1.%2.%3.%4.%5.%6.%7."/>
      <w:lvlJc w:val="left"/>
      <w:pPr>
        <w:ind w:left="7221" w:hanging="1800"/>
      </w:pPr>
      <w:rPr>
        <w:rFonts w:hint="default"/>
      </w:rPr>
    </w:lvl>
    <w:lvl w:ilvl="7">
      <w:start w:val="1"/>
      <w:numFmt w:val="decimal"/>
      <w:isLgl/>
      <w:lvlText w:val="%1.%2.%3.%4.%5.%6.%7.%8."/>
      <w:lvlJc w:val="left"/>
      <w:pPr>
        <w:ind w:left="7581" w:hanging="1800"/>
      </w:pPr>
      <w:rPr>
        <w:rFonts w:hint="default"/>
      </w:rPr>
    </w:lvl>
    <w:lvl w:ilvl="8">
      <w:start w:val="1"/>
      <w:numFmt w:val="decimal"/>
      <w:isLgl/>
      <w:lvlText w:val="%1.%2.%3.%4.%5.%6.%7.%8.%9."/>
      <w:lvlJc w:val="left"/>
      <w:pPr>
        <w:ind w:left="8301" w:hanging="2160"/>
      </w:pPr>
      <w:rPr>
        <w:rFonts w:hint="default"/>
      </w:rPr>
    </w:lvl>
  </w:abstractNum>
  <w:abstractNum w:abstractNumId="4">
    <w:nsid w:val="16C95B4D"/>
    <w:multiLevelType w:val="multilevel"/>
    <w:tmpl w:val="AD94B38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15500"/>
    <w:multiLevelType w:val="hybridMultilevel"/>
    <w:tmpl w:val="36827790"/>
    <w:lvl w:ilvl="0" w:tplc="451251F2">
      <w:start w:val="1"/>
      <w:numFmt w:val="upperRoman"/>
      <w:lvlText w:val="%1."/>
      <w:lvlJc w:val="left"/>
      <w:pPr>
        <w:ind w:left="3981" w:hanging="720"/>
      </w:pPr>
      <w:rPr>
        <w:rFonts w:hint="default"/>
      </w:rPr>
    </w:lvl>
    <w:lvl w:ilvl="1" w:tplc="40090019" w:tentative="1">
      <w:start w:val="1"/>
      <w:numFmt w:val="lowerLetter"/>
      <w:lvlText w:val="%2."/>
      <w:lvlJc w:val="left"/>
      <w:pPr>
        <w:ind w:left="4341" w:hanging="360"/>
      </w:pPr>
    </w:lvl>
    <w:lvl w:ilvl="2" w:tplc="4009001B" w:tentative="1">
      <w:start w:val="1"/>
      <w:numFmt w:val="lowerRoman"/>
      <w:lvlText w:val="%3."/>
      <w:lvlJc w:val="right"/>
      <w:pPr>
        <w:ind w:left="5061" w:hanging="180"/>
      </w:pPr>
    </w:lvl>
    <w:lvl w:ilvl="3" w:tplc="4009000F" w:tentative="1">
      <w:start w:val="1"/>
      <w:numFmt w:val="decimal"/>
      <w:lvlText w:val="%4."/>
      <w:lvlJc w:val="left"/>
      <w:pPr>
        <w:ind w:left="5781" w:hanging="360"/>
      </w:pPr>
    </w:lvl>
    <w:lvl w:ilvl="4" w:tplc="40090019" w:tentative="1">
      <w:start w:val="1"/>
      <w:numFmt w:val="lowerLetter"/>
      <w:lvlText w:val="%5."/>
      <w:lvlJc w:val="left"/>
      <w:pPr>
        <w:ind w:left="6501" w:hanging="360"/>
      </w:pPr>
    </w:lvl>
    <w:lvl w:ilvl="5" w:tplc="4009001B" w:tentative="1">
      <w:start w:val="1"/>
      <w:numFmt w:val="lowerRoman"/>
      <w:lvlText w:val="%6."/>
      <w:lvlJc w:val="right"/>
      <w:pPr>
        <w:ind w:left="7221" w:hanging="180"/>
      </w:pPr>
    </w:lvl>
    <w:lvl w:ilvl="6" w:tplc="4009000F" w:tentative="1">
      <w:start w:val="1"/>
      <w:numFmt w:val="decimal"/>
      <w:lvlText w:val="%7."/>
      <w:lvlJc w:val="left"/>
      <w:pPr>
        <w:ind w:left="7941" w:hanging="360"/>
      </w:pPr>
    </w:lvl>
    <w:lvl w:ilvl="7" w:tplc="40090019" w:tentative="1">
      <w:start w:val="1"/>
      <w:numFmt w:val="lowerLetter"/>
      <w:lvlText w:val="%8."/>
      <w:lvlJc w:val="left"/>
      <w:pPr>
        <w:ind w:left="8661" w:hanging="360"/>
      </w:pPr>
    </w:lvl>
    <w:lvl w:ilvl="8" w:tplc="4009001B" w:tentative="1">
      <w:start w:val="1"/>
      <w:numFmt w:val="lowerRoman"/>
      <w:lvlText w:val="%9."/>
      <w:lvlJc w:val="right"/>
      <w:pPr>
        <w:ind w:left="9381" w:hanging="180"/>
      </w:pPr>
    </w:lvl>
  </w:abstractNum>
  <w:abstractNum w:abstractNumId="6">
    <w:nsid w:val="20A76900"/>
    <w:multiLevelType w:val="multilevel"/>
    <w:tmpl w:val="C768645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35432"/>
    <w:multiLevelType w:val="multilevel"/>
    <w:tmpl w:val="7910FB5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2DEF6D56"/>
    <w:multiLevelType w:val="hybridMultilevel"/>
    <w:tmpl w:val="085E8366"/>
    <w:lvl w:ilvl="0" w:tplc="DBC834D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C646EA"/>
    <w:multiLevelType w:val="multilevel"/>
    <w:tmpl w:val="609EE89C"/>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33905E30"/>
    <w:multiLevelType w:val="multilevel"/>
    <w:tmpl w:val="5B36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A2639"/>
    <w:multiLevelType w:val="hybridMultilevel"/>
    <w:tmpl w:val="1D4086CA"/>
    <w:lvl w:ilvl="0" w:tplc="FC3088D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nsid w:val="481E7BA8"/>
    <w:multiLevelType w:val="multilevel"/>
    <w:tmpl w:val="495A6294"/>
    <w:lvl w:ilvl="0">
      <w:start w:val="2"/>
      <w:numFmt w:val="decimal"/>
      <w:lvlText w:val="%1"/>
      <w:lvlJc w:val="left"/>
      <w:pPr>
        <w:ind w:left="360" w:hanging="360"/>
      </w:pPr>
      <w:rPr>
        <w:rFonts w:hint="default"/>
        <w:b/>
      </w:rPr>
    </w:lvl>
    <w:lvl w:ilvl="1">
      <w:start w:val="1"/>
      <w:numFmt w:val="decimal"/>
      <w:lvlText w:val="%1.%2"/>
      <w:lvlJc w:val="left"/>
      <w:pPr>
        <w:ind w:left="3981" w:hanging="360"/>
      </w:pPr>
      <w:rPr>
        <w:rFonts w:hint="default"/>
        <w:b/>
      </w:rPr>
    </w:lvl>
    <w:lvl w:ilvl="2">
      <w:start w:val="1"/>
      <w:numFmt w:val="decimal"/>
      <w:lvlText w:val="%1.%2.%3"/>
      <w:lvlJc w:val="left"/>
      <w:pPr>
        <w:ind w:left="7962" w:hanging="720"/>
      </w:pPr>
      <w:rPr>
        <w:rFonts w:hint="default"/>
        <w:b/>
      </w:rPr>
    </w:lvl>
    <w:lvl w:ilvl="3">
      <w:start w:val="1"/>
      <w:numFmt w:val="decimal"/>
      <w:lvlText w:val="%1.%2.%3.%4"/>
      <w:lvlJc w:val="left"/>
      <w:pPr>
        <w:ind w:left="11583" w:hanging="720"/>
      </w:pPr>
      <w:rPr>
        <w:rFonts w:hint="default"/>
        <w:b/>
      </w:rPr>
    </w:lvl>
    <w:lvl w:ilvl="4">
      <w:start w:val="1"/>
      <w:numFmt w:val="decimal"/>
      <w:lvlText w:val="%1.%2.%3.%4.%5"/>
      <w:lvlJc w:val="left"/>
      <w:pPr>
        <w:ind w:left="15564" w:hanging="1080"/>
      </w:pPr>
      <w:rPr>
        <w:rFonts w:hint="default"/>
        <w:b/>
      </w:rPr>
    </w:lvl>
    <w:lvl w:ilvl="5">
      <w:start w:val="1"/>
      <w:numFmt w:val="decimal"/>
      <w:lvlText w:val="%1.%2.%3.%4.%5.%6"/>
      <w:lvlJc w:val="left"/>
      <w:pPr>
        <w:ind w:left="19185" w:hanging="1080"/>
      </w:pPr>
      <w:rPr>
        <w:rFonts w:hint="default"/>
        <w:b/>
      </w:rPr>
    </w:lvl>
    <w:lvl w:ilvl="6">
      <w:start w:val="1"/>
      <w:numFmt w:val="decimal"/>
      <w:lvlText w:val="%1.%2.%3.%4.%5.%6.%7"/>
      <w:lvlJc w:val="left"/>
      <w:pPr>
        <w:ind w:left="23166" w:hanging="1440"/>
      </w:pPr>
      <w:rPr>
        <w:rFonts w:hint="default"/>
        <w:b/>
      </w:rPr>
    </w:lvl>
    <w:lvl w:ilvl="7">
      <w:start w:val="1"/>
      <w:numFmt w:val="decimal"/>
      <w:lvlText w:val="%1.%2.%3.%4.%5.%6.%7.%8"/>
      <w:lvlJc w:val="left"/>
      <w:pPr>
        <w:ind w:left="26787" w:hanging="1440"/>
      </w:pPr>
      <w:rPr>
        <w:rFonts w:hint="default"/>
        <w:b/>
      </w:rPr>
    </w:lvl>
    <w:lvl w:ilvl="8">
      <w:start w:val="1"/>
      <w:numFmt w:val="decimal"/>
      <w:lvlText w:val="%1.%2.%3.%4.%5.%6.%7.%8.%9"/>
      <w:lvlJc w:val="left"/>
      <w:pPr>
        <w:ind w:left="30768" w:hanging="1800"/>
      </w:pPr>
      <w:rPr>
        <w:rFonts w:hint="default"/>
        <w:b/>
      </w:rPr>
    </w:lvl>
  </w:abstractNum>
  <w:abstractNum w:abstractNumId="13">
    <w:nsid w:val="4F681470"/>
    <w:multiLevelType w:val="multilevel"/>
    <w:tmpl w:val="78943F4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50080582"/>
    <w:multiLevelType w:val="multilevel"/>
    <w:tmpl w:val="F544B78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6CE461E"/>
    <w:multiLevelType w:val="multilevel"/>
    <w:tmpl w:val="7B7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B4FEF"/>
    <w:multiLevelType w:val="hybridMultilevel"/>
    <w:tmpl w:val="F3F49E80"/>
    <w:lvl w:ilvl="0" w:tplc="F79E28BA">
      <w:start w:val="3"/>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
    <w:nsid w:val="6D860933"/>
    <w:multiLevelType w:val="multilevel"/>
    <w:tmpl w:val="412C93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nsid w:val="718F4418"/>
    <w:multiLevelType w:val="multilevel"/>
    <w:tmpl w:val="31E80CD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nsid w:val="7D3B057E"/>
    <w:multiLevelType w:val="multilevel"/>
    <w:tmpl w:val="D40A22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nsid w:val="7E0A1D59"/>
    <w:multiLevelType w:val="multilevel"/>
    <w:tmpl w:val="260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4"/>
  </w:num>
  <w:num w:numId="6">
    <w:abstractNumId w:val="10"/>
  </w:num>
  <w:num w:numId="7">
    <w:abstractNumId w:val="19"/>
  </w:num>
  <w:num w:numId="8">
    <w:abstractNumId w:val="1"/>
  </w:num>
  <w:num w:numId="9">
    <w:abstractNumId w:val="13"/>
  </w:num>
  <w:num w:numId="10">
    <w:abstractNumId w:val="14"/>
  </w:num>
  <w:num w:numId="11">
    <w:abstractNumId w:val="2"/>
  </w:num>
  <w:num w:numId="12">
    <w:abstractNumId w:val="6"/>
  </w:num>
  <w:num w:numId="13">
    <w:abstractNumId w:val="0"/>
  </w:num>
  <w:num w:numId="14">
    <w:abstractNumId w:val="11"/>
  </w:num>
  <w:num w:numId="15">
    <w:abstractNumId w:val="17"/>
  </w:num>
  <w:num w:numId="16">
    <w:abstractNumId w:val="15"/>
  </w:num>
  <w:num w:numId="17">
    <w:abstractNumId w:val="16"/>
  </w:num>
  <w:num w:numId="18">
    <w:abstractNumId w:val="20"/>
  </w:num>
  <w:num w:numId="19">
    <w:abstractNumId w:val="7"/>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88"/>
    <w:rsid w:val="0001378C"/>
    <w:rsid w:val="000171A0"/>
    <w:rsid w:val="00022FA7"/>
    <w:rsid w:val="000254FA"/>
    <w:rsid w:val="00026993"/>
    <w:rsid w:val="00026DBB"/>
    <w:rsid w:val="00027E0C"/>
    <w:rsid w:val="00043872"/>
    <w:rsid w:val="00054A4F"/>
    <w:rsid w:val="0006058A"/>
    <w:rsid w:val="00066F37"/>
    <w:rsid w:val="000702D1"/>
    <w:rsid w:val="00087AFE"/>
    <w:rsid w:val="000B33FF"/>
    <w:rsid w:val="000B6F16"/>
    <w:rsid w:val="000C66B8"/>
    <w:rsid w:val="000E73FB"/>
    <w:rsid w:val="000F0774"/>
    <w:rsid w:val="00111FEE"/>
    <w:rsid w:val="00115AC3"/>
    <w:rsid w:val="00136136"/>
    <w:rsid w:val="001777C8"/>
    <w:rsid w:val="001E0A8D"/>
    <w:rsid w:val="001F1FFB"/>
    <w:rsid w:val="0020598F"/>
    <w:rsid w:val="00242A59"/>
    <w:rsid w:val="002433F0"/>
    <w:rsid w:val="00247A88"/>
    <w:rsid w:val="00263F83"/>
    <w:rsid w:val="00271EAC"/>
    <w:rsid w:val="002B4BE4"/>
    <w:rsid w:val="002B5F1C"/>
    <w:rsid w:val="002E0EA4"/>
    <w:rsid w:val="003250D1"/>
    <w:rsid w:val="00334E1A"/>
    <w:rsid w:val="0037798F"/>
    <w:rsid w:val="00385970"/>
    <w:rsid w:val="003935D7"/>
    <w:rsid w:val="003978AD"/>
    <w:rsid w:val="003A6080"/>
    <w:rsid w:val="003B606B"/>
    <w:rsid w:val="003D4799"/>
    <w:rsid w:val="003E798E"/>
    <w:rsid w:val="00402A5C"/>
    <w:rsid w:val="00441428"/>
    <w:rsid w:val="004900F8"/>
    <w:rsid w:val="004A7811"/>
    <w:rsid w:val="004C2A2F"/>
    <w:rsid w:val="004C769A"/>
    <w:rsid w:val="004D02A2"/>
    <w:rsid w:val="004F0EAB"/>
    <w:rsid w:val="004F5082"/>
    <w:rsid w:val="0050280C"/>
    <w:rsid w:val="00507CC9"/>
    <w:rsid w:val="0051694E"/>
    <w:rsid w:val="00516B63"/>
    <w:rsid w:val="0052326D"/>
    <w:rsid w:val="00553A86"/>
    <w:rsid w:val="00561FCD"/>
    <w:rsid w:val="0057160F"/>
    <w:rsid w:val="00573269"/>
    <w:rsid w:val="0057638C"/>
    <w:rsid w:val="00580CE4"/>
    <w:rsid w:val="005862F3"/>
    <w:rsid w:val="00590FE2"/>
    <w:rsid w:val="005B5B38"/>
    <w:rsid w:val="005B6F6F"/>
    <w:rsid w:val="005E2ED8"/>
    <w:rsid w:val="005E7EE1"/>
    <w:rsid w:val="005F765D"/>
    <w:rsid w:val="006061F4"/>
    <w:rsid w:val="0062483F"/>
    <w:rsid w:val="0063773B"/>
    <w:rsid w:val="006870B0"/>
    <w:rsid w:val="00696BE3"/>
    <w:rsid w:val="006F368A"/>
    <w:rsid w:val="00702EA1"/>
    <w:rsid w:val="0071559A"/>
    <w:rsid w:val="00727E40"/>
    <w:rsid w:val="00740F0B"/>
    <w:rsid w:val="00742592"/>
    <w:rsid w:val="00746CFA"/>
    <w:rsid w:val="007756CF"/>
    <w:rsid w:val="0079790C"/>
    <w:rsid w:val="007B6C1B"/>
    <w:rsid w:val="007C48DC"/>
    <w:rsid w:val="007C6397"/>
    <w:rsid w:val="0081423E"/>
    <w:rsid w:val="00833D9C"/>
    <w:rsid w:val="008658A9"/>
    <w:rsid w:val="00872589"/>
    <w:rsid w:val="00874437"/>
    <w:rsid w:val="00877DF7"/>
    <w:rsid w:val="00894768"/>
    <w:rsid w:val="008C2A01"/>
    <w:rsid w:val="008C5A86"/>
    <w:rsid w:val="008D3D16"/>
    <w:rsid w:val="009021B3"/>
    <w:rsid w:val="00904B5B"/>
    <w:rsid w:val="00910840"/>
    <w:rsid w:val="009465D0"/>
    <w:rsid w:val="009A4479"/>
    <w:rsid w:val="009A5666"/>
    <w:rsid w:val="009C7DA1"/>
    <w:rsid w:val="009D0A95"/>
    <w:rsid w:val="009D207E"/>
    <w:rsid w:val="009E1158"/>
    <w:rsid w:val="009E2009"/>
    <w:rsid w:val="009F3FB0"/>
    <w:rsid w:val="00A016B7"/>
    <w:rsid w:val="00A029B3"/>
    <w:rsid w:val="00A05279"/>
    <w:rsid w:val="00A23C64"/>
    <w:rsid w:val="00A24CF8"/>
    <w:rsid w:val="00A33EC4"/>
    <w:rsid w:val="00A54217"/>
    <w:rsid w:val="00A55D98"/>
    <w:rsid w:val="00A70B6D"/>
    <w:rsid w:val="00AA0198"/>
    <w:rsid w:val="00AC2D28"/>
    <w:rsid w:val="00AE4EA8"/>
    <w:rsid w:val="00AF40EF"/>
    <w:rsid w:val="00B07957"/>
    <w:rsid w:val="00B33563"/>
    <w:rsid w:val="00B40317"/>
    <w:rsid w:val="00B60970"/>
    <w:rsid w:val="00B72DBD"/>
    <w:rsid w:val="00B93E98"/>
    <w:rsid w:val="00BD6370"/>
    <w:rsid w:val="00C12347"/>
    <w:rsid w:val="00C37BA3"/>
    <w:rsid w:val="00C505EE"/>
    <w:rsid w:val="00C73B75"/>
    <w:rsid w:val="00C85CD9"/>
    <w:rsid w:val="00C94219"/>
    <w:rsid w:val="00CA5553"/>
    <w:rsid w:val="00CC20EA"/>
    <w:rsid w:val="00D30BDB"/>
    <w:rsid w:val="00D57198"/>
    <w:rsid w:val="00D60889"/>
    <w:rsid w:val="00D64742"/>
    <w:rsid w:val="00D95E93"/>
    <w:rsid w:val="00DA040B"/>
    <w:rsid w:val="00DA32D3"/>
    <w:rsid w:val="00DA3E51"/>
    <w:rsid w:val="00DA5240"/>
    <w:rsid w:val="00DA6284"/>
    <w:rsid w:val="00DB17AA"/>
    <w:rsid w:val="00DB519C"/>
    <w:rsid w:val="00DB7AA9"/>
    <w:rsid w:val="00DC013A"/>
    <w:rsid w:val="00DE4EE1"/>
    <w:rsid w:val="00E235EA"/>
    <w:rsid w:val="00E42E08"/>
    <w:rsid w:val="00E53313"/>
    <w:rsid w:val="00E77C58"/>
    <w:rsid w:val="00E8331D"/>
    <w:rsid w:val="00E96298"/>
    <w:rsid w:val="00E96849"/>
    <w:rsid w:val="00E96CE6"/>
    <w:rsid w:val="00EA0529"/>
    <w:rsid w:val="00EB1EFF"/>
    <w:rsid w:val="00F11D30"/>
    <w:rsid w:val="00F14A96"/>
    <w:rsid w:val="00F35200"/>
    <w:rsid w:val="00F63C31"/>
    <w:rsid w:val="00FD1121"/>
    <w:rsid w:val="00FF58D7"/>
    <w:rsid w:val="00FF72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0F"/>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EAC"/>
    <w:pPr>
      <w:spacing w:before="100" w:beforeAutospacing="1" w:after="100" w:afterAutospacing="1"/>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1EAC"/>
    <w:rPr>
      <w:b/>
      <w:bCs/>
    </w:rPr>
  </w:style>
  <w:style w:type="paragraph" w:styleId="ListParagraph">
    <w:name w:val="List Paragraph"/>
    <w:basedOn w:val="Normal"/>
    <w:uiPriority w:val="34"/>
    <w:qFormat/>
    <w:rsid w:val="009021B3"/>
    <w:pPr>
      <w:ind w:left="720"/>
      <w:contextualSpacing/>
    </w:pPr>
  </w:style>
  <w:style w:type="paragraph" w:styleId="BalloonText">
    <w:name w:val="Balloon Text"/>
    <w:basedOn w:val="Normal"/>
    <w:link w:val="BalloonTextChar"/>
    <w:uiPriority w:val="99"/>
    <w:semiHidden/>
    <w:unhideWhenUsed/>
    <w:rsid w:val="009465D0"/>
    <w:rPr>
      <w:rFonts w:ascii="Tahoma" w:hAnsi="Tahoma" w:cs="Tahoma"/>
      <w:sz w:val="16"/>
      <w:szCs w:val="16"/>
    </w:rPr>
  </w:style>
  <w:style w:type="character" w:customStyle="1" w:styleId="BalloonTextChar">
    <w:name w:val="Balloon Text Char"/>
    <w:basedOn w:val="DefaultParagraphFont"/>
    <w:link w:val="BalloonText"/>
    <w:uiPriority w:val="99"/>
    <w:semiHidden/>
    <w:rsid w:val="009465D0"/>
    <w:rPr>
      <w:rFonts w:ascii="Tahoma" w:hAnsi="Tahoma" w:cs="Tahoma"/>
      <w:sz w:val="16"/>
      <w:szCs w:val="16"/>
    </w:rPr>
  </w:style>
  <w:style w:type="table" w:styleId="LightList-Accent5">
    <w:name w:val="Light List Accent 5"/>
    <w:basedOn w:val="TableNormal"/>
    <w:uiPriority w:val="61"/>
    <w:rsid w:val="009F3F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402A5C"/>
    <w:pPr>
      <w:autoSpaceDE w:val="0"/>
      <w:autoSpaceDN w:val="0"/>
      <w:adjustRightInd w:val="0"/>
      <w:spacing w:before="100" w:beforeAutospacing="1" w:afterAutospacing="1"/>
    </w:pPr>
    <w:rPr>
      <w:rFonts w:ascii="Times New Roman" w:hAnsi="Times New Roman" w:cs="Times New Roman"/>
      <w:color w:val="000000"/>
      <w:sz w:val="24"/>
      <w:szCs w:val="24"/>
    </w:rPr>
  </w:style>
  <w:style w:type="table" w:styleId="MediumShading1-Accent3">
    <w:name w:val="Medium Shading 1 Accent 3"/>
    <w:basedOn w:val="TableNormal"/>
    <w:uiPriority w:val="63"/>
    <w:rsid w:val="003D479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5F765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BD6370"/>
    <w:rPr>
      <w:color w:val="0000FF" w:themeColor="hyperlink"/>
      <w:u w:val="single"/>
    </w:rPr>
  </w:style>
  <w:style w:type="character" w:customStyle="1" w:styleId="UnresolvedMention">
    <w:name w:val="Unresolved Mention"/>
    <w:basedOn w:val="DefaultParagraphFont"/>
    <w:uiPriority w:val="99"/>
    <w:semiHidden/>
    <w:unhideWhenUsed/>
    <w:rsid w:val="00BD6370"/>
    <w:rPr>
      <w:color w:val="605E5C"/>
      <w:shd w:val="clear" w:color="auto" w:fill="E1DFDD"/>
    </w:rPr>
  </w:style>
  <w:style w:type="paragraph" w:styleId="Header">
    <w:name w:val="header"/>
    <w:basedOn w:val="Normal"/>
    <w:link w:val="HeaderChar"/>
    <w:uiPriority w:val="99"/>
    <w:unhideWhenUsed/>
    <w:rsid w:val="00DB519C"/>
    <w:pPr>
      <w:tabs>
        <w:tab w:val="center" w:pos="4680"/>
        <w:tab w:val="right" w:pos="9360"/>
      </w:tabs>
    </w:pPr>
  </w:style>
  <w:style w:type="character" w:customStyle="1" w:styleId="HeaderChar">
    <w:name w:val="Header Char"/>
    <w:basedOn w:val="DefaultParagraphFont"/>
    <w:link w:val="Header"/>
    <w:uiPriority w:val="99"/>
    <w:rsid w:val="00DB519C"/>
  </w:style>
  <w:style w:type="paragraph" w:styleId="Footer">
    <w:name w:val="footer"/>
    <w:basedOn w:val="Normal"/>
    <w:link w:val="FooterChar"/>
    <w:uiPriority w:val="99"/>
    <w:unhideWhenUsed/>
    <w:rsid w:val="00DB519C"/>
    <w:pPr>
      <w:tabs>
        <w:tab w:val="center" w:pos="4680"/>
        <w:tab w:val="right" w:pos="9360"/>
      </w:tabs>
    </w:pPr>
  </w:style>
  <w:style w:type="character" w:customStyle="1" w:styleId="FooterChar">
    <w:name w:val="Footer Char"/>
    <w:basedOn w:val="DefaultParagraphFont"/>
    <w:link w:val="Footer"/>
    <w:uiPriority w:val="99"/>
    <w:rsid w:val="00DB5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0F"/>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EAC"/>
    <w:pPr>
      <w:spacing w:before="100" w:beforeAutospacing="1" w:after="100" w:afterAutospacing="1"/>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1EAC"/>
    <w:rPr>
      <w:b/>
      <w:bCs/>
    </w:rPr>
  </w:style>
  <w:style w:type="paragraph" w:styleId="ListParagraph">
    <w:name w:val="List Paragraph"/>
    <w:basedOn w:val="Normal"/>
    <w:uiPriority w:val="34"/>
    <w:qFormat/>
    <w:rsid w:val="009021B3"/>
    <w:pPr>
      <w:ind w:left="720"/>
      <w:contextualSpacing/>
    </w:pPr>
  </w:style>
  <w:style w:type="paragraph" w:styleId="BalloonText">
    <w:name w:val="Balloon Text"/>
    <w:basedOn w:val="Normal"/>
    <w:link w:val="BalloonTextChar"/>
    <w:uiPriority w:val="99"/>
    <w:semiHidden/>
    <w:unhideWhenUsed/>
    <w:rsid w:val="009465D0"/>
    <w:rPr>
      <w:rFonts w:ascii="Tahoma" w:hAnsi="Tahoma" w:cs="Tahoma"/>
      <w:sz w:val="16"/>
      <w:szCs w:val="16"/>
    </w:rPr>
  </w:style>
  <w:style w:type="character" w:customStyle="1" w:styleId="BalloonTextChar">
    <w:name w:val="Balloon Text Char"/>
    <w:basedOn w:val="DefaultParagraphFont"/>
    <w:link w:val="BalloonText"/>
    <w:uiPriority w:val="99"/>
    <w:semiHidden/>
    <w:rsid w:val="009465D0"/>
    <w:rPr>
      <w:rFonts w:ascii="Tahoma" w:hAnsi="Tahoma" w:cs="Tahoma"/>
      <w:sz w:val="16"/>
      <w:szCs w:val="16"/>
    </w:rPr>
  </w:style>
  <w:style w:type="table" w:styleId="LightList-Accent5">
    <w:name w:val="Light List Accent 5"/>
    <w:basedOn w:val="TableNormal"/>
    <w:uiPriority w:val="61"/>
    <w:rsid w:val="009F3F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402A5C"/>
    <w:pPr>
      <w:autoSpaceDE w:val="0"/>
      <w:autoSpaceDN w:val="0"/>
      <w:adjustRightInd w:val="0"/>
      <w:spacing w:before="100" w:beforeAutospacing="1" w:afterAutospacing="1"/>
    </w:pPr>
    <w:rPr>
      <w:rFonts w:ascii="Times New Roman" w:hAnsi="Times New Roman" w:cs="Times New Roman"/>
      <w:color w:val="000000"/>
      <w:sz w:val="24"/>
      <w:szCs w:val="24"/>
    </w:rPr>
  </w:style>
  <w:style w:type="table" w:styleId="MediumShading1-Accent3">
    <w:name w:val="Medium Shading 1 Accent 3"/>
    <w:basedOn w:val="TableNormal"/>
    <w:uiPriority w:val="63"/>
    <w:rsid w:val="003D479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5F765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BD6370"/>
    <w:rPr>
      <w:color w:val="0000FF" w:themeColor="hyperlink"/>
      <w:u w:val="single"/>
    </w:rPr>
  </w:style>
  <w:style w:type="character" w:customStyle="1" w:styleId="UnresolvedMention">
    <w:name w:val="Unresolved Mention"/>
    <w:basedOn w:val="DefaultParagraphFont"/>
    <w:uiPriority w:val="99"/>
    <w:semiHidden/>
    <w:unhideWhenUsed/>
    <w:rsid w:val="00BD6370"/>
    <w:rPr>
      <w:color w:val="605E5C"/>
      <w:shd w:val="clear" w:color="auto" w:fill="E1DFDD"/>
    </w:rPr>
  </w:style>
  <w:style w:type="paragraph" w:styleId="Header">
    <w:name w:val="header"/>
    <w:basedOn w:val="Normal"/>
    <w:link w:val="HeaderChar"/>
    <w:uiPriority w:val="99"/>
    <w:unhideWhenUsed/>
    <w:rsid w:val="00DB519C"/>
    <w:pPr>
      <w:tabs>
        <w:tab w:val="center" w:pos="4680"/>
        <w:tab w:val="right" w:pos="9360"/>
      </w:tabs>
    </w:pPr>
  </w:style>
  <w:style w:type="character" w:customStyle="1" w:styleId="HeaderChar">
    <w:name w:val="Header Char"/>
    <w:basedOn w:val="DefaultParagraphFont"/>
    <w:link w:val="Header"/>
    <w:uiPriority w:val="99"/>
    <w:rsid w:val="00DB519C"/>
  </w:style>
  <w:style w:type="paragraph" w:styleId="Footer">
    <w:name w:val="footer"/>
    <w:basedOn w:val="Normal"/>
    <w:link w:val="FooterChar"/>
    <w:uiPriority w:val="99"/>
    <w:unhideWhenUsed/>
    <w:rsid w:val="00DB519C"/>
    <w:pPr>
      <w:tabs>
        <w:tab w:val="center" w:pos="4680"/>
        <w:tab w:val="right" w:pos="9360"/>
      </w:tabs>
    </w:pPr>
  </w:style>
  <w:style w:type="character" w:customStyle="1" w:styleId="FooterChar">
    <w:name w:val="Footer Char"/>
    <w:basedOn w:val="DefaultParagraphFont"/>
    <w:link w:val="Footer"/>
    <w:uiPriority w:val="99"/>
    <w:rsid w:val="00DB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4006</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2025-09-23T09:36:00Z</cp:lastPrinted>
  <dcterms:created xsi:type="dcterms:W3CDTF">2025-09-29T09:47:00Z</dcterms:created>
  <dcterms:modified xsi:type="dcterms:W3CDTF">2025-09-29T09:47:00Z</dcterms:modified>
</cp:coreProperties>
</file>