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43316" w14:textId="77777777" w:rsidR="00754C9A" w:rsidRDefault="00754C9A" w:rsidP="00441B6F">
      <w:pPr>
        <w:pStyle w:val="Title"/>
        <w:spacing w:after="0"/>
        <w:jc w:val="both"/>
        <w:rPr>
          <w:rFonts w:ascii="Arial" w:hAnsi="Arial" w:cs="Arial"/>
        </w:rPr>
      </w:pPr>
    </w:p>
    <w:p w14:paraId="452A934C" w14:textId="4FD1865E" w:rsidR="006B2685" w:rsidRPr="006B2685" w:rsidRDefault="006B2685" w:rsidP="006B2685">
      <w:pPr>
        <w:pStyle w:val="MDPI12title"/>
        <w:rPr>
          <w:rFonts w:ascii="Arial" w:hAnsi="Arial" w:cs="Arial"/>
        </w:rPr>
      </w:pPr>
      <w:r>
        <w:rPr>
          <w:rFonts w:ascii="Arial" w:eastAsiaTheme="minorEastAsia" w:hAnsi="Arial" w:cs="Arial" w:hint="eastAsia"/>
          <w:lang w:eastAsia="ja-JP"/>
        </w:rPr>
        <w:t xml:space="preserve">Applicability of DYMOS code for </w:t>
      </w:r>
      <w:r w:rsidRPr="006B2685">
        <w:rPr>
          <w:rFonts w:ascii="Arial" w:hAnsi="Arial" w:cs="Arial"/>
        </w:rPr>
        <w:t xml:space="preserve">Daily Load-following Analysis </w:t>
      </w:r>
      <w:r>
        <w:rPr>
          <w:rFonts w:ascii="Arial" w:eastAsiaTheme="minorEastAsia" w:hAnsi="Arial" w:cs="Arial" w:hint="eastAsia"/>
          <w:lang w:eastAsia="ja-JP"/>
        </w:rPr>
        <w:t>of</w:t>
      </w:r>
      <w:r w:rsidRPr="006B2685">
        <w:rPr>
          <w:rFonts w:ascii="Arial" w:hAnsi="Arial" w:cs="Arial"/>
        </w:rPr>
        <w:t xml:space="preserve"> Molten Salt Reactor</w:t>
      </w:r>
      <w:r>
        <w:rPr>
          <w:rFonts w:ascii="Arial" w:eastAsiaTheme="minorEastAsia" w:hAnsi="Arial" w:cs="Arial" w:hint="eastAsia"/>
          <w:lang w:eastAsia="ja-JP"/>
        </w:rPr>
        <w:t>s</w:t>
      </w:r>
      <w:r w:rsidRPr="006B2685">
        <w:rPr>
          <w:rFonts w:ascii="Arial" w:hAnsi="Arial" w:cs="Arial"/>
        </w:rPr>
        <w:t xml:space="preserve"> </w:t>
      </w:r>
    </w:p>
    <w:p w14:paraId="77CECB36" w14:textId="77777777" w:rsidR="00A258C3" w:rsidRPr="00790ADA" w:rsidRDefault="00A258C3" w:rsidP="00441B6F">
      <w:pPr>
        <w:pStyle w:val="Author"/>
        <w:spacing w:line="240" w:lineRule="auto"/>
        <w:jc w:val="both"/>
        <w:rPr>
          <w:rFonts w:ascii="Arial" w:hAnsi="Arial" w:cs="Arial"/>
          <w:sz w:val="36"/>
        </w:rPr>
      </w:pPr>
    </w:p>
    <w:p w14:paraId="13EE90DC" w14:textId="5DAFF0D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380A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FBCA61" w14:textId="77777777" w:rsidTr="001E44FE">
        <w:tc>
          <w:tcPr>
            <w:tcW w:w="9576" w:type="dxa"/>
            <w:shd w:val="clear" w:color="auto" w:fill="F2F2F2"/>
          </w:tcPr>
          <w:p w14:paraId="483C63C0" w14:textId="3CF9BB3A" w:rsidR="00B94E08" w:rsidRPr="006173D1" w:rsidRDefault="006D66AB" w:rsidP="00B94E08">
            <w:pPr>
              <w:spacing w:line="240" w:lineRule="exact"/>
              <w:ind w:leftChars="16" w:left="32"/>
              <w:jc w:val="both"/>
              <w:rPr>
                <w:color w:val="000000" w:themeColor="text1"/>
              </w:rPr>
            </w:pPr>
            <w:r w:rsidRPr="006173D1">
              <w:rPr>
                <w:rFonts w:hint="eastAsia"/>
                <w:color w:val="000000" w:themeColor="text1"/>
                <w:lang w:eastAsia="ja-JP"/>
              </w:rPr>
              <w:t xml:space="preserve">This paper </w:t>
            </w:r>
            <w:r w:rsidR="00FD18EE" w:rsidRPr="006173D1">
              <w:rPr>
                <w:rFonts w:hint="eastAsia"/>
                <w:color w:val="EE0000"/>
                <w:lang w:eastAsia="ja-JP"/>
              </w:rPr>
              <w:t>demonstrates</w:t>
            </w:r>
            <w:r w:rsidRPr="006173D1">
              <w:rPr>
                <w:rFonts w:hint="eastAsia"/>
                <w:color w:val="000000" w:themeColor="text1"/>
                <w:lang w:eastAsia="ja-JP"/>
              </w:rPr>
              <w:t xml:space="preserve"> </w:t>
            </w:r>
            <w:r w:rsidR="00FD18EE" w:rsidRPr="006173D1">
              <w:rPr>
                <w:rFonts w:hint="eastAsia"/>
                <w:color w:val="000000" w:themeColor="text1"/>
                <w:lang w:eastAsia="ja-JP"/>
              </w:rPr>
              <w:t xml:space="preserve">the </w:t>
            </w:r>
            <w:r w:rsidRPr="006173D1">
              <w:rPr>
                <w:rFonts w:hint="eastAsia"/>
                <w:color w:val="000000" w:themeColor="text1"/>
                <w:lang w:eastAsia="ja-JP"/>
              </w:rPr>
              <w:t>applicability of a simple plant transient analysis code, DYMOS (</w:t>
            </w:r>
            <w:r w:rsidRPr="006173D1">
              <w:rPr>
                <w:rFonts w:hint="eastAsia"/>
                <w:b/>
                <w:bCs/>
                <w:color w:val="000000" w:themeColor="text1"/>
                <w:lang w:eastAsia="ja-JP"/>
              </w:rPr>
              <w:t>Dy</w:t>
            </w:r>
            <w:r w:rsidRPr="006173D1">
              <w:rPr>
                <w:rFonts w:hint="eastAsia"/>
                <w:color w:val="000000" w:themeColor="text1"/>
                <w:lang w:eastAsia="ja-JP"/>
              </w:rPr>
              <w:t>namic Analysis of M</w:t>
            </w:r>
            <w:r w:rsidRPr="006173D1">
              <w:rPr>
                <w:rFonts w:hint="eastAsia"/>
                <w:b/>
                <w:bCs/>
                <w:color w:val="000000" w:themeColor="text1"/>
                <w:lang w:eastAsia="ja-JP"/>
              </w:rPr>
              <w:t>o</w:t>
            </w:r>
            <w:r w:rsidRPr="006173D1">
              <w:rPr>
                <w:rFonts w:hint="eastAsia"/>
                <w:color w:val="000000" w:themeColor="text1"/>
                <w:lang w:eastAsia="ja-JP"/>
              </w:rPr>
              <w:t xml:space="preserve">lten </w:t>
            </w:r>
            <w:r w:rsidR="001F43C9" w:rsidRPr="006173D1">
              <w:rPr>
                <w:rFonts w:hint="eastAsia"/>
                <w:b/>
                <w:bCs/>
                <w:color w:val="000000" w:themeColor="text1"/>
                <w:lang w:eastAsia="ja-JP"/>
              </w:rPr>
              <w:t>S</w:t>
            </w:r>
            <w:r w:rsidRPr="006173D1">
              <w:rPr>
                <w:rFonts w:hint="eastAsia"/>
                <w:color w:val="000000" w:themeColor="text1"/>
                <w:lang w:eastAsia="ja-JP"/>
              </w:rPr>
              <w:t xml:space="preserve">alt </w:t>
            </w:r>
            <w:r w:rsidR="001F43C9" w:rsidRPr="006173D1">
              <w:rPr>
                <w:rFonts w:hint="eastAsia"/>
                <w:color w:val="000000" w:themeColor="text1"/>
                <w:lang w:eastAsia="ja-JP"/>
              </w:rPr>
              <w:t>R</w:t>
            </w:r>
            <w:r w:rsidRPr="006173D1">
              <w:rPr>
                <w:rFonts w:hint="eastAsia"/>
                <w:color w:val="000000" w:themeColor="text1"/>
                <w:lang w:eastAsia="ja-JP"/>
              </w:rPr>
              <w:t>eactors)</w:t>
            </w:r>
            <w:r w:rsidR="007A4D0B" w:rsidRPr="006173D1">
              <w:rPr>
                <w:rFonts w:hint="eastAsia"/>
                <w:color w:val="000000" w:themeColor="text1"/>
                <w:lang w:eastAsia="ja-JP"/>
              </w:rPr>
              <w:t>,</w:t>
            </w:r>
            <w:r w:rsidRPr="006173D1">
              <w:rPr>
                <w:rFonts w:hint="eastAsia"/>
                <w:color w:val="EE0000"/>
                <w:lang w:eastAsia="ja-JP"/>
              </w:rPr>
              <w:t xml:space="preserve"> </w:t>
            </w:r>
            <w:r w:rsidR="00FD18EE" w:rsidRPr="006173D1">
              <w:rPr>
                <w:rFonts w:hint="eastAsia"/>
                <w:color w:val="EE0000"/>
                <w:lang w:eastAsia="ja-JP"/>
              </w:rPr>
              <w:t>to</w:t>
            </w:r>
            <w:r w:rsidRPr="006173D1">
              <w:rPr>
                <w:rFonts w:hint="eastAsia"/>
                <w:color w:val="EE0000"/>
                <w:lang w:eastAsia="ja-JP"/>
              </w:rPr>
              <w:t xml:space="preserve"> </w:t>
            </w:r>
            <w:r w:rsidR="00B94E08" w:rsidRPr="006173D1">
              <w:rPr>
                <w:color w:val="EE0000"/>
              </w:rPr>
              <w:t>daily load-following</w:t>
            </w:r>
            <w:r w:rsidR="00B94E08" w:rsidRPr="006173D1">
              <w:rPr>
                <w:color w:val="000000" w:themeColor="text1"/>
              </w:rPr>
              <w:t xml:space="preserve"> </w:t>
            </w:r>
            <w:r w:rsidR="007A4D0B" w:rsidRPr="006173D1">
              <w:rPr>
                <w:rFonts w:hint="eastAsia"/>
                <w:color w:val="000000" w:themeColor="text1"/>
                <w:lang w:eastAsia="ja-JP"/>
              </w:rPr>
              <w:t xml:space="preserve">of </w:t>
            </w:r>
            <w:r w:rsidR="00B94E08" w:rsidRPr="006173D1">
              <w:rPr>
                <w:color w:val="000000" w:themeColor="text1"/>
              </w:rPr>
              <w:t>a Molten Salt Reactor (MSR)</w:t>
            </w:r>
            <w:r w:rsidRPr="006173D1">
              <w:rPr>
                <w:rFonts w:hint="eastAsia"/>
                <w:color w:val="000000" w:themeColor="text1"/>
                <w:lang w:eastAsia="ja-JP"/>
              </w:rPr>
              <w:t>.</w:t>
            </w:r>
            <w:r w:rsidR="00B94E08" w:rsidRPr="006173D1">
              <w:rPr>
                <w:color w:val="000000" w:themeColor="text1"/>
              </w:rPr>
              <w:t xml:space="preserve"> </w:t>
            </w:r>
            <w:r w:rsidR="00FD18EE" w:rsidRPr="006173D1">
              <w:rPr>
                <w:rFonts w:hint="eastAsia"/>
                <w:color w:val="EE0000"/>
                <w:lang w:eastAsia="ja-JP"/>
              </w:rPr>
              <w:t>It</w:t>
            </w:r>
            <w:r w:rsidR="00B94E08" w:rsidRPr="006173D1">
              <w:rPr>
                <w:color w:val="EE0000"/>
              </w:rPr>
              <w:t xml:space="preserve"> models</w:t>
            </w:r>
            <w:r w:rsidR="00B94E08" w:rsidRPr="006173D1">
              <w:rPr>
                <w:color w:val="000000" w:themeColor="text1"/>
              </w:rPr>
              <w:t xml:space="preserve"> the reactor core with one-point kinetics equations, incorporating molten salt circulation and transit time, and </w:t>
            </w:r>
            <w:r w:rsidR="00B94E08" w:rsidRPr="006173D1">
              <w:rPr>
                <w:rFonts w:eastAsia="Yu Mincho" w:hint="eastAsia"/>
                <w:color w:val="000000" w:themeColor="text1"/>
                <w:lang w:eastAsia="ja-JP"/>
              </w:rPr>
              <w:t>includes</w:t>
            </w:r>
            <w:r w:rsidR="00B94E08" w:rsidRPr="006173D1">
              <w:rPr>
                <w:rFonts w:eastAsia="Yu Mincho" w:hint="eastAsia"/>
                <w:color w:val="EE0000"/>
                <w:lang w:eastAsia="ja-JP"/>
              </w:rPr>
              <w:t xml:space="preserve"> </w:t>
            </w:r>
            <w:r w:rsidR="00B94E08" w:rsidRPr="006173D1">
              <w:rPr>
                <w:color w:val="EE0000"/>
              </w:rPr>
              <w:t xml:space="preserve">major </w:t>
            </w:r>
            <w:r w:rsidR="00FD18EE" w:rsidRPr="006173D1">
              <w:rPr>
                <w:rFonts w:eastAsia="Yu Mincho" w:hint="eastAsia"/>
                <w:color w:val="EE0000"/>
                <w:lang w:eastAsia="ja-JP"/>
              </w:rPr>
              <w:t>lumped</w:t>
            </w:r>
            <w:r w:rsidR="00FD18EE" w:rsidRPr="006173D1">
              <w:rPr>
                <w:color w:val="EE0000"/>
              </w:rPr>
              <w:t xml:space="preserve"> </w:t>
            </w:r>
            <w:r w:rsidR="00B94E08" w:rsidRPr="006173D1">
              <w:rPr>
                <w:color w:val="EE0000"/>
              </w:rPr>
              <w:t>plant components</w:t>
            </w:r>
            <w:r w:rsidR="00B94E08" w:rsidRPr="006173D1">
              <w:rPr>
                <w:rFonts w:eastAsia="Yu Mincho" w:hint="eastAsia"/>
                <w:color w:val="000000" w:themeColor="text1"/>
                <w:lang w:eastAsia="ja-JP"/>
              </w:rPr>
              <w:t xml:space="preserve"> such as</w:t>
            </w:r>
            <w:r w:rsidR="00B94E08" w:rsidRPr="006173D1">
              <w:rPr>
                <w:color w:val="000000" w:themeColor="text1"/>
              </w:rPr>
              <w:t xml:space="preserve"> heat exchanger, </w:t>
            </w:r>
            <w:r w:rsidR="00FD18EE" w:rsidRPr="006173D1">
              <w:rPr>
                <w:rFonts w:hint="eastAsia"/>
                <w:color w:val="000000" w:themeColor="text1"/>
                <w:lang w:eastAsia="ja-JP"/>
              </w:rPr>
              <w:t>s</w:t>
            </w:r>
            <w:r w:rsidR="00B94E08" w:rsidRPr="006173D1">
              <w:rPr>
                <w:color w:val="000000" w:themeColor="text1"/>
              </w:rPr>
              <w:t>team generator, and turbine</w:t>
            </w:r>
            <w:r w:rsidR="00FD18EE" w:rsidRPr="006173D1">
              <w:rPr>
                <w:rFonts w:hint="eastAsia"/>
                <w:color w:val="000000" w:themeColor="text1"/>
                <w:lang w:eastAsia="ja-JP"/>
              </w:rPr>
              <w:t>-</w:t>
            </w:r>
            <w:r w:rsidR="00B94E08" w:rsidRPr="006173D1">
              <w:rPr>
                <w:color w:val="000000" w:themeColor="text1"/>
              </w:rPr>
              <w:t>generator</w:t>
            </w:r>
            <w:r w:rsidR="00B94E08" w:rsidRPr="00A52B17">
              <w:rPr>
                <w:color w:val="000000" w:themeColor="text1"/>
              </w:rPr>
              <w:t>.</w:t>
            </w:r>
            <w:r w:rsidR="00B94E08" w:rsidRPr="006173D1">
              <w:rPr>
                <w:color w:val="000000" w:themeColor="text1"/>
              </w:rPr>
              <w:t xml:space="preserve"> DYMOS has </w:t>
            </w:r>
            <w:r w:rsidR="00C232AB" w:rsidRPr="006173D1">
              <w:rPr>
                <w:rFonts w:hint="eastAsia"/>
                <w:color w:val="000000" w:themeColor="text1"/>
                <w:lang w:eastAsia="ja-JP"/>
              </w:rPr>
              <w:t xml:space="preserve">previously </w:t>
            </w:r>
            <w:r w:rsidR="00B94E08" w:rsidRPr="006173D1">
              <w:rPr>
                <w:color w:val="000000" w:themeColor="text1"/>
              </w:rPr>
              <w:t>been validated against transient test</w:t>
            </w:r>
            <w:r w:rsidR="00C232AB" w:rsidRPr="006173D1">
              <w:rPr>
                <w:rFonts w:hint="eastAsia"/>
                <w:color w:val="000000" w:themeColor="text1"/>
                <w:lang w:eastAsia="ja-JP"/>
              </w:rPr>
              <w:t>s</w:t>
            </w:r>
            <w:r w:rsidR="00B94E08" w:rsidRPr="006173D1">
              <w:rPr>
                <w:color w:val="000000" w:themeColor="text1"/>
              </w:rPr>
              <w:t xml:space="preserve"> </w:t>
            </w:r>
            <w:r w:rsidR="00C232AB" w:rsidRPr="006173D1">
              <w:rPr>
                <w:rFonts w:hint="eastAsia"/>
                <w:color w:val="000000" w:themeColor="text1"/>
                <w:lang w:eastAsia="ja-JP"/>
              </w:rPr>
              <w:t>of</w:t>
            </w:r>
            <w:r w:rsidR="00B94E08" w:rsidRPr="006173D1">
              <w:rPr>
                <w:color w:val="000000" w:themeColor="text1"/>
              </w:rPr>
              <w:t xml:space="preserve"> the U.S. </w:t>
            </w:r>
            <w:r w:rsidR="006173D1" w:rsidRPr="00557105">
              <w:rPr>
                <w:rFonts w:ascii="Arial" w:hAnsi="Arial" w:cs="Arial"/>
              </w:rPr>
              <w:t xml:space="preserve">experimental </w:t>
            </w:r>
            <w:r w:rsidR="006173D1">
              <w:rPr>
                <w:rFonts w:ascii="Arial" w:hAnsi="Arial" w:cs="Arial" w:hint="eastAsia"/>
                <w:lang w:eastAsia="ja-JP"/>
              </w:rPr>
              <w:t xml:space="preserve">thermal </w:t>
            </w:r>
            <w:r w:rsidR="006173D1" w:rsidRPr="00557105">
              <w:rPr>
                <w:rFonts w:ascii="Arial" w:hAnsi="Arial" w:cs="Arial"/>
              </w:rPr>
              <w:t>reacto</w:t>
            </w:r>
            <w:r w:rsidR="005E6FB5">
              <w:rPr>
                <w:rFonts w:ascii="Arial" w:hAnsi="Arial" w:cs="Arial" w:hint="eastAsia"/>
                <w:lang w:eastAsia="ja-JP"/>
              </w:rPr>
              <w:t>r</w:t>
            </w:r>
            <w:r w:rsidR="006173D1" w:rsidRPr="005E6FB5">
              <w:rPr>
                <w:color w:val="000000" w:themeColor="text1"/>
              </w:rPr>
              <w:t xml:space="preserve"> </w:t>
            </w:r>
            <w:r w:rsidR="00B94E08" w:rsidRPr="005E6FB5">
              <w:rPr>
                <w:color w:val="000000" w:themeColor="text1"/>
              </w:rPr>
              <w:t>MSRE</w:t>
            </w:r>
            <w:r w:rsidR="006173D1" w:rsidRPr="005E6FB5">
              <w:rPr>
                <w:rFonts w:hint="eastAsia"/>
                <w:color w:val="000000" w:themeColor="text1"/>
                <w:lang w:eastAsia="ja-JP"/>
              </w:rPr>
              <w:t>,</w:t>
            </w:r>
            <w:r w:rsidR="00B94E08" w:rsidRPr="006173D1">
              <w:rPr>
                <w:color w:val="000000" w:themeColor="text1"/>
              </w:rPr>
              <w:t xml:space="preserve"> </w:t>
            </w:r>
            <w:r w:rsidR="00FD18EE" w:rsidRPr="006173D1">
              <w:rPr>
                <w:rFonts w:hint="eastAsia"/>
                <w:color w:val="000000" w:themeColor="text1"/>
                <w:lang w:eastAsia="ja-JP"/>
              </w:rPr>
              <w:t>and</w:t>
            </w:r>
            <w:r w:rsidR="00B94E08" w:rsidRPr="006173D1">
              <w:rPr>
                <w:color w:val="000000" w:themeColor="text1"/>
              </w:rPr>
              <w:t xml:space="preserve"> </w:t>
            </w:r>
            <w:r w:rsidR="00FD18EE" w:rsidRPr="006173D1">
              <w:rPr>
                <w:rFonts w:hint="eastAsia"/>
                <w:color w:val="000000" w:themeColor="text1"/>
                <w:lang w:eastAsia="ja-JP"/>
              </w:rPr>
              <w:t xml:space="preserve">against </w:t>
            </w:r>
            <w:r w:rsidR="00B94E08" w:rsidRPr="006173D1">
              <w:rPr>
                <w:color w:val="000000" w:themeColor="text1"/>
              </w:rPr>
              <w:t>accident analys</w:t>
            </w:r>
            <w:r w:rsidR="004A422E" w:rsidRPr="006173D1">
              <w:rPr>
                <w:rFonts w:hint="eastAsia"/>
                <w:color w:val="000000" w:themeColor="text1"/>
                <w:lang w:eastAsia="ja-JP"/>
              </w:rPr>
              <w:t>e</w:t>
            </w:r>
            <w:r w:rsidR="00B94E08" w:rsidRPr="006173D1">
              <w:rPr>
                <w:color w:val="000000" w:themeColor="text1"/>
              </w:rPr>
              <w:t xml:space="preserve">s </w:t>
            </w:r>
            <w:r w:rsidR="00FD18EE" w:rsidRPr="006173D1">
              <w:rPr>
                <w:rFonts w:hint="eastAsia"/>
                <w:color w:val="000000" w:themeColor="text1"/>
                <w:lang w:eastAsia="ja-JP"/>
              </w:rPr>
              <w:t>of</w:t>
            </w:r>
            <w:r w:rsidR="00B94E08" w:rsidRPr="006173D1">
              <w:rPr>
                <w:color w:val="000000" w:themeColor="text1"/>
              </w:rPr>
              <w:t xml:space="preserve"> a 700 </w:t>
            </w:r>
            <w:proofErr w:type="spellStart"/>
            <w:r w:rsidR="00B94E08" w:rsidRPr="006173D1">
              <w:rPr>
                <w:color w:val="000000" w:themeColor="text1"/>
              </w:rPr>
              <w:t>MWt</w:t>
            </w:r>
            <w:proofErr w:type="spellEnd"/>
            <w:r w:rsidR="00B94E08" w:rsidRPr="006173D1">
              <w:rPr>
                <w:color w:val="000000" w:themeColor="text1"/>
              </w:rPr>
              <w:t xml:space="preserve"> molten salt fast reactor </w:t>
            </w:r>
            <w:r w:rsidR="00183299" w:rsidRPr="005E6FB5">
              <w:rPr>
                <w:rFonts w:hint="eastAsia"/>
                <w:color w:val="EE0000"/>
                <w:lang w:eastAsia="ja-JP"/>
              </w:rPr>
              <w:t xml:space="preserve">using </w:t>
            </w:r>
            <w:r w:rsidR="00B94E08" w:rsidRPr="005E6FB5">
              <w:rPr>
                <w:color w:val="EE0000"/>
              </w:rPr>
              <w:t>coupled 3D thermal-hydraulic mode</w:t>
            </w:r>
            <w:r w:rsidR="00A52B17">
              <w:rPr>
                <w:rFonts w:hint="eastAsia"/>
                <w:color w:val="EE0000"/>
                <w:lang w:eastAsia="ja-JP"/>
              </w:rPr>
              <w:t>l</w:t>
            </w:r>
            <w:r w:rsidR="00B94E08" w:rsidRPr="005E6FB5">
              <w:rPr>
                <w:color w:val="EE0000"/>
              </w:rPr>
              <w:t xml:space="preserve"> and one-point kinetics</w:t>
            </w:r>
            <w:r w:rsidR="00183299" w:rsidRPr="005E6FB5">
              <w:rPr>
                <w:rFonts w:hint="eastAsia"/>
                <w:color w:val="EE0000"/>
                <w:lang w:eastAsia="ja-JP"/>
              </w:rPr>
              <w:t xml:space="preserve"> model</w:t>
            </w:r>
            <w:r w:rsidR="00B94E08" w:rsidRPr="005E6FB5">
              <w:rPr>
                <w:color w:val="EE0000"/>
              </w:rPr>
              <w:t>.</w:t>
            </w:r>
          </w:p>
          <w:p w14:paraId="4FCBAA72" w14:textId="19D65C25" w:rsidR="00B94E08" w:rsidRDefault="004F295A" w:rsidP="00B94E08">
            <w:pPr>
              <w:spacing w:line="240" w:lineRule="exact"/>
              <w:ind w:leftChars="15" w:left="32" w:hangingChars="1" w:hanging="2"/>
              <w:jc w:val="both"/>
            </w:pPr>
            <w:r w:rsidRPr="007A4D0B">
              <w:rPr>
                <w:rFonts w:hint="eastAsia"/>
                <w:color w:val="000000" w:themeColor="text1"/>
                <w:lang w:eastAsia="ja-JP"/>
              </w:rPr>
              <w:t>A</w:t>
            </w:r>
            <w:r w:rsidR="00B94E08" w:rsidRPr="007A4D0B">
              <w:rPr>
                <w:color w:val="000000" w:themeColor="text1"/>
              </w:rPr>
              <w:t xml:space="preserve">s an additional verification, a shorter load-following operation </w:t>
            </w:r>
            <w:r w:rsidR="00183299" w:rsidRPr="007A4D0B">
              <w:rPr>
                <w:rFonts w:hint="eastAsia"/>
                <w:color w:val="000000" w:themeColor="text1"/>
                <w:lang w:eastAsia="ja-JP"/>
              </w:rPr>
              <w:t>wa</w:t>
            </w:r>
            <w:r w:rsidR="00B94E08" w:rsidRPr="007A4D0B">
              <w:rPr>
                <w:color w:val="000000" w:themeColor="text1"/>
              </w:rPr>
              <w:t>s compared with a previous study,</w:t>
            </w:r>
            <w:r w:rsidR="00B94E08">
              <w:t xml:space="preserve"> showing good agreement. Based on </w:t>
            </w:r>
            <w:r w:rsidR="00B94E08" w:rsidRPr="005E6FB5">
              <w:rPr>
                <w:color w:val="EE0000"/>
              </w:rPr>
              <w:t>these results</w:t>
            </w:r>
            <w:r w:rsidR="00B94E08">
              <w:t>,</w:t>
            </w:r>
            <w:r w:rsidR="00B94E08" w:rsidRPr="007A4D0B">
              <w:rPr>
                <w:color w:val="000000" w:themeColor="text1"/>
              </w:rPr>
              <w:t xml:space="preserve"> daily load-following between 100% and 50% power </w:t>
            </w:r>
            <w:r w:rsidR="000D3F5F" w:rsidRPr="007A4D0B">
              <w:rPr>
                <w:rFonts w:hint="eastAsia"/>
                <w:color w:val="000000" w:themeColor="text1"/>
                <w:lang w:eastAsia="ja-JP"/>
              </w:rPr>
              <w:t xml:space="preserve">was simulated for </w:t>
            </w:r>
            <w:r w:rsidR="00B94E08" w:rsidRPr="007A4D0B">
              <w:rPr>
                <w:color w:val="000000" w:themeColor="text1"/>
              </w:rPr>
              <w:t>MSR-FUJI.</w:t>
            </w:r>
            <w:r w:rsidR="00B94E08" w:rsidRPr="00675225">
              <w:rPr>
                <w:color w:val="EE0000"/>
              </w:rPr>
              <w:t xml:space="preserve"> </w:t>
            </w:r>
            <w:r w:rsidR="00675225" w:rsidRPr="00675225">
              <w:rPr>
                <w:rFonts w:hint="eastAsia"/>
                <w:color w:val="EE0000"/>
                <w:lang w:eastAsia="ja-JP"/>
              </w:rPr>
              <w:t>T</w:t>
            </w:r>
            <w:r w:rsidR="00675225" w:rsidRPr="00675225">
              <w:rPr>
                <w:color w:val="EE0000"/>
              </w:rPr>
              <w:t>he reactor operates at 100% output for 14 hours during the daytime, reduces output to 50% for 8 hours at night, and transitions linearly between these states in a 1-hour period</w:t>
            </w:r>
            <w:r w:rsidR="00E57F7A">
              <w:rPr>
                <w:rFonts w:hint="eastAsia"/>
                <w:color w:val="EE0000"/>
                <w:lang w:eastAsia="ja-JP"/>
              </w:rPr>
              <w:t xml:space="preserve"> (</w:t>
            </w:r>
            <w:r w:rsidR="00E57F7A">
              <w:rPr>
                <w:color w:val="EE0000"/>
                <w:lang w:eastAsia="ja-JP"/>
              </w:rPr>
              <w:t>“</w:t>
            </w:r>
            <w:r w:rsidR="00E57F7A" w:rsidRPr="00E57F7A">
              <w:rPr>
                <w:color w:val="EE0000"/>
              </w:rPr>
              <w:t>14-1-8-1" mode</w:t>
            </w:r>
            <w:r w:rsidR="00E57F7A" w:rsidRPr="00E57F7A">
              <w:rPr>
                <w:rFonts w:hint="eastAsia"/>
                <w:color w:val="EE0000"/>
                <w:lang w:eastAsia="ja-JP"/>
              </w:rPr>
              <w:t>)</w:t>
            </w:r>
            <w:r w:rsidR="00675225" w:rsidRPr="00675225">
              <w:rPr>
                <w:color w:val="EE0000"/>
              </w:rPr>
              <w:t>.</w:t>
            </w:r>
            <w:r w:rsidR="00675225" w:rsidRPr="00675225">
              <w:rPr>
                <w:rFonts w:hint="eastAsia"/>
                <w:color w:val="EE0000"/>
                <w:lang w:eastAsia="ja-JP"/>
              </w:rPr>
              <w:t xml:space="preserve"> </w:t>
            </w:r>
            <w:r w:rsidR="00B94E08">
              <w:t>The results demonstrate that MSR-FUJI can achieve load-following solely</w:t>
            </w:r>
            <w:r w:rsidR="00B94E08" w:rsidRPr="004A422E">
              <w:rPr>
                <w:color w:val="EE0000"/>
              </w:rPr>
              <w:t xml:space="preserve"> </w:t>
            </w:r>
            <w:r w:rsidR="004A422E" w:rsidRPr="002E3AE4">
              <w:rPr>
                <w:rFonts w:hint="eastAsia"/>
                <w:color w:val="EE0000"/>
                <w:lang w:eastAsia="ja-JP"/>
              </w:rPr>
              <w:t>by a</w:t>
            </w:r>
            <w:r w:rsidR="00B94E08" w:rsidRPr="002E3AE4">
              <w:rPr>
                <w:color w:val="EE0000"/>
              </w:rPr>
              <w:t>djust</w:t>
            </w:r>
            <w:r w:rsidR="004A422E" w:rsidRPr="002E3AE4">
              <w:rPr>
                <w:rFonts w:hint="eastAsia"/>
                <w:color w:val="EE0000"/>
                <w:lang w:eastAsia="ja-JP"/>
              </w:rPr>
              <w:t>ing</w:t>
            </w:r>
            <w:r w:rsidR="00B94E08" w:rsidRPr="007A4D0B">
              <w:rPr>
                <w:color w:val="000000" w:themeColor="text1"/>
              </w:rPr>
              <w:t xml:space="preserve"> the fuel salt flow rate, without control rod movement</w:t>
            </w:r>
            <w:r w:rsidR="00B94E08" w:rsidRPr="004A422E">
              <w:rPr>
                <w:color w:val="EE0000"/>
              </w:rPr>
              <w:t>.</w:t>
            </w:r>
            <w:r w:rsidR="00B94E08">
              <w:t xml:space="preserve"> Moreover, due to the negligible effect of xenon poisoning in MSR-FUJI, the flow rate adjustment pattern remains straightforward.</w:t>
            </w:r>
          </w:p>
          <w:p w14:paraId="1C34A311" w14:textId="660ED140" w:rsidR="002C782E" w:rsidRPr="000D3F5F" w:rsidRDefault="002C782E" w:rsidP="00B94E08">
            <w:pPr>
              <w:spacing w:line="240" w:lineRule="exact"/>
              <w:ind w:leftChars="15" w:left="32" w:hangingChars="1" w:hanging="2"/>
              <w:jc w:val="both"/>
              <w:rPr>
                <w:color w:val="EE0000"/>
                <w:lang w:eastAsia="ja-JP"/>
              </w:rPr>
            </w:pPr>
            <w:r w:rsidRPr="002E3AE4">
              <w:rPr>
                <w:rFonts w:hint="eastAsia"/>
                <w:lang w:eastAsia="ja-JP"/>
              </w:rPr>
              <w:t xml:space="preserve">Thus, DYMOS can be applied </w:t>
            </w:r>
            <w:r w:rsidR="00A52B17">
              <w:rPr>
                <w:rFonts w:hint="eastAsia"/>
                <w:lang w:eastAsia="ja-JP"/>
              </w:rPr>
              <w:t>to</w:t>
            </w:r>
            <w:r w:rsidRPr="002E3AE4">
              <w:rPr>
                <w:rFonts w:hint="eastAsia"/>
                <w:lang w:eastAsia="ja-JP"/>
              </w:rPr>
              <w:t xml:space="preserve"> load following operations of </w:t>
            </w:r>
            <w:r w:rsidR="000D3F5F" w:rsidRPr="002E3AE4">
              <w:rPr>
                <w:rFonts w:hint="eastAsia"/>
                <w:lang w:eastAsia="ja-JP"/>
              </w:rPr>
              <w:t>MSRs</w:t>
            </w:r>
            <w:r w:rsidRPr="000D3F5F">
              <w:rPr>
                <w:rFonts w:hint="eastAsia"/>
                <w:color w:val="EE0000"/>
                <w:lang w:eastAsia="ja-JP"/>
              </w:rPr>
              <w:t>.</w:t>
            </w:r>
          </w:p>
          <w:p w14:paraId="5E761476" w14:textId="5356AE41" w:rsidR="00505F06" w:rsidRPr="00BA1B01" w:rsidRDefault="00505F06" w:rsidP="00B94E08">
            <w:pPr>
              <w:pStyle w:val="Body"/>
              <w:spacing w:after="0"/>
              <w:rPr>
                <w:rFonts w:ascii="Arial" w:eastAsia="Calibri" w:hAnsi="Arial" w:cs="Arial"/>
                <w:szCs w:val="22"/>
              </w:rPr>
            </w:pPr>
          </w:p>
        </w:tc>
      </w:tr>
    </w:tbl>
    <w:p w14:paraId="408FF16F" w14:textId="77777777" w:rsidR="00636EB2" w:rsidRDefault="00636EB2" w:rsidP="00441B6F">
      <w:pPr>
        <w:pStyle w:val="Body"/>
        <w:spacing w:after="0"/>
        <w:rPr>
          <w:rFonts w:ascii="Arial" w:hAnsi="Arial" w:cs="Arial"/>
          <w:i/>
        </w:rPr>
      </w:pPr>
    </w:p>
    <w:p w14:paraId="3832EE61" w14:textId="51DCCC82" w:rsidR="002C782E" w:rsidRPr="008F084F" w:rsidRDefault="00A24E7E" w:rsidP="002C782E">
      <w:pPr>
        <w:pStyle w:val="MDPI18keywords"/>
        <w:ind w:left="0"/>
        <w:rPr>
          <w:rFonts w:ascii="Arial" w:hAnsi="Arial" w:cs="Arial"/>
          <w:i/>
          <w:color w:val="FF0000"/>
          <w:sz w:val="20"/>
          <w:szCs w:val="20"/>
        </w:rPr>
      </w:pPr>
      <w:r w:rsidRPr="008F084F">
        <w:rPr>
          <w:rFonts w:ascii="Arial" w:hAnsi="Arial" w:cs="Arial"/>
          <w:i/>
          <w:sz w:val="20"/>
          <w:szCs w:val="20"/>
        </w:rPr>
        <w:t xml:space="preserve">Keywords: </w:t>
      </w:r>
      <w:r w:rsidR="002C782E" w:rsidRPr="008F084F">
        <w:rPr>
          <w:rFonts w:ascii="Arial" w:eastAsia="Yu Mincho" w:hAnsi="Arial" w:cs="Arial"/>
          <w:bCs/>
          <w:i/>
          <w:sz w:val="20"/>
          <w:szCs w:val="20"/>
          <w:lang w:eastAsia="ja-JP"/>
        </w:rPr>
        <w:t>molten salt reactors,</w:t>
      </w:r>
      <w:r w:rsidR="002C782E" w:rsidRPr="008F084F">
        <w:rPr>
          <w:rFonts w:ascii="Arial" w:hAnsi="Arial" w:cs="Arial"/>
          <w:bCs/>
          <w:i/>
          <w:sz w:val="20"/>
          <w:szCs w:val="20"/>
        </w:rPr>
        <w:t xml:space="preserve"> </w:t>
      </w:r>
      <w:r w:rsidR="002C782E" w:rsidRPr="008F084F">
        <w:rPr>
          <w:rFonts w:ascii="Arial" w:eastAsia="Yu Mincho" w:hAnsi="Arial" w:cs="Arial"/>
          <w:bCs/>
          <w:i/>
          <w:sz w:val="20"/>
          <w:szCs w:val="20"/>
          <w:lang w:eastAsia="ja-JP"/>
        </w:rPr>
        <w:t>load following operation,</w:t>
      </w:r>
      <w:r w:rsidR="002C782E" w:rsidRPr="008F084F">
        <w:rPr>
          <w:rFonts w:ascii="Arial" w:hAnsi="Arial" w:cs="Arial"/>
          <w:i/>
          <w:sz w:val="20"/>
          <w:szCs w:val="20"/>
        </w:rPr>
        <w:t xml:space="preserve"> </w:t>
      </w:r>
      <w:r w:rsidR="002C782E" w:rsidRPr="008F084F">
        <w:rPr>
          <w:rFonts w:ascii="Arial" w:eastAsia="Yu Mincho" w:hAnsi="Arial" w:cs="Arial"/>
          <w:i/>
          <w:sz w:val="20"/>
          <w:szCs w:val="20"/>
          <w:lang w:eastAsia="ja-JP"/>
        </w:rPr>
        <w:t>reactivity control,</w:t>
      </w:r>
      <w:r w:rsidR="002C782E" w:rsidRPr="008F084F">
        <w:rPr>
          <w:rFonts w:ascii="Arial" w:eastAsia="Yu Mincho" w:hAnsi="Arial" w:cs="Arial"/>
          <w:i/>
          <w:color w:val="000000" w:themeColor="text1"/>
          <w:sz w:val="20"/>
          <w:szCs w:val="20"/>
          <w:lang w:eastAsia="ja-JP"/>
        </w:rPr>
        <w:t xml:space="preserve"> fuel circulation, one-point kinetic equations, </w:t>
      </w:r>
      <w:r w:rsidR="008F084F" w:rsidRPr="008F084F">
        <w:rPr>
          <w:rFonts w:ascii="Arial" w:eastAsia="Yu Mincho" w:hAnsi="Arial" w:cs="Arial"/>
          <w:i/>
          <w:color w:val="000000" w:themeColor="text1"/>
          <w:sz w:val="20"/>
          <w:szCs w:val="20"/>
          <w:lang w:eastAsia="ja-JP"/>
        </w:rPr>
        <w:t xml:space="preserve">xenon </w:t>
      </w:r>
      <w:r w:rsidR="001F43C9">
        <w:rPr>
          <w:rFonts w:ascii="Arial" w:eastAsia="Yu Mincho" w:hAnsi="Arial" w:cs="Arial" w:hint="eastAsia"/>
          <w:i/>
          <w:color w:val="000000" w:themeColor="text1"/>
          <w:sz w:val="20"/>
          <w:szCs w:val="20"/>
          <w:lang w:eastAsia="ja-JP"/>
        </w:rPr>
        <w:t>poisoning</w:t>
      </w:r>
      <w:r w:rsidR="008F084F" w:rsidRPr="008F084F">
        <w:rPr>
          <w:rFonts w:ascii="Arial" w:eastAsia="Yu Mincho" w:hAnsi="Arial" w:cs="Arial"/>
          <w:i/>
          <w:color w:val="000000" w:themeColor="text1"/>
          <w:sz w:val="20"/>
          <w:szCs w:val="20"/>
          <w:lang w:eastAsia="ja-JP"/>
        </w:rPr>
        <w:t xml:space="preserve">, thermal reactor, </w:t>
      </w:r>
      <w:r w:rsidR="002C782E" w:rsidRPr="008F084F">
        <w:rPr>
          <w:rFonts w:ascii="Arial" w:eastAsia="Yu Mincho" w:hAnsi="Arial" w:cs="Arial"/>
          <w:i/>
          <w:color w:val="000000" w:themeColor="text1"/>
          <w:sz w:val="20"/>
          <w:szCs w:val="20"/>
          <w:lang w:eastAsia="ja-JP"/>
        </w:rPr>
        <w:t xml:space="preserve">DYMOS code, </w:t>
      </w:r>
    </w:p>
    <w:p w14:paraId="14EFCEBD" w14:textId="77777777" w:rsidR="002C782E" w:rsidRPr="00B22DAA" w:rsidRDefault="002C782E" w:rsidP="002C782E">
      <w:pPr>
        <w:pStyle w:val="MDPI31text"/>
        <w:ind w:left="0" w:firstLine="0"/>
        <w:rPr>
          <w:rFonts w:ascii="Times New Roman" w:eastAsia="Yu Mincho" w:hAnsi="Times New Roman"/>
          <w:lang w:eastAsia="ja-JP"/>
        </w:rPr>
      </w:pPr>
    </w:p>
    <w:p w14:paraId="1BF9CCB9" w14:textId="77777777" w:rsidR="00790ADA" w:rsidRDefault="00790ADA" w:rsidP="00441B6F">
      <w:pPr>
        <w:pStyle w:val="Body"/>
        <w:spacing w:after="0"/>
        <w:rPr>
          <w:rFonts w:ascii="Arial" w:hAnsi="Arial" w:cs="Arial"/>
          <w:i/>
        </w:rPr>
      </w:pPr>
    </w:p>
    <w:p w14:paraId="67F4E3FA" w14:textId="358AAD19" w:rsidR="00D31F29" w:rsidRDefault="00527740" w:rsidP="00D31F29">
      <w:pPr>
        <w:pStyle w:val="AbstHead"/>
        <w:spacing w:after="0"/>
        <w:jc w:val="both"/>
        <w:rPr>
          <w:rFonts w:ascii="Arial" w:hAnsi="Arial" w:cs="Arial"/>
        </w:rPr>
      </w:pPr>
      <w:r>
        <w:rPr>
          <w:rFonts w:ascii="Arial" w:hAnsi="Arial" w:cs="Arial" w:hint="eastAsia"/>
          <w:lang w:eastAsia="ja-JP"/>
        </w:rPr>
        <w:t xml:space="preserve">1, </w:t>
      </w:r>
      <w:r w:rsidR="00D31F29" w:rsidRPr="00FB3A86">
        <w:rPr>
          <w:rFonts w:ascii="Arial" w:hAnsi="Arial" w:cs="Arial"/>
        </w:rPr>
        <w:t>INTRODUCTION</w:t>
      </w:r>
      <w:r w:rsidR="00D31F29">
        <w:rPr>
          <w:rFonts w:ascii="Arial" w:hAnsi="Arial" w:cs="Arial"/>
        </w:rPr>
        <w:t xml:space="preserve"> </w:t>
      </w:r>
    </w:p>
    <w:p w14:paraId="56E11B3C" w14:textId="10CD583C" w:rsidR="00D31F29" w:rsidRPr="00D31F29" w:rsidRDefault="00065AA7" w:rsidP="008F24CC">
      <w:pPr>
        <w:spacing w:line="240" w:lineRule="exact"/>
        <w:ind w:firstLineChars="200" w:firstLine="400"/>
        <w:jc w:val="both"/>
        <w:rPr>
          <w:rFonts w:ascii="Arial" w:eastAsia="Yu Mincho" w:hAnsi="Arial" w:cs="Arial"/>
          <w:color w:val="000000" w:themeColor="text1"/>
          <w:lang w:val="en-GB" w:eastAsia="en-GB"/>
        </w:rPr>
      </w:pPr>
      <w:r>
        <w:rPr>
          <w:rFonts w:ascii="Arial" w:eastAsia="MS Gothic" w:hAnsi="Arial" w:cs="Arial"/>
          <w:color w:val="000000" w:themeColor="text1"/>
          <w:kern w:val="2"/>
          <w:lang w:eastAsia="ja-JP"/>
        </w:rPr>
        <w:t>“</w:t>
      </w:r>
      <w:r w:rsidR="00D31F29" w:rsidRPr="00D31F29">
        <w:rPr>
          <w:rFonts w:ascii="Arial" w:eastAsia="MS Gothic" w:hAnsi="Arial" w:cs="Arial"/>
          <w:color w:val="000000" w:themeColor="text1"/>
          <w:kern w:val="2"/>
          <w:lang w:eastAsia="ja-JP"/>
        </w:rPr>
        <w:t>Molten Salt Reactor (MSR) is one of the 6 advanced reactors in the Generation-IV International Forum (GIF), and</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 xml:space="preserve">developmental </w:t>
      </w:r>
      <w:r w:rsidR="00D31F29" w:rsidRPr="00D31F29">
        <w:rPr>
          <w:rFonts w:ascii="Arial" w:eastAsia="Yu Mincho" w:hAnsi="Arial" w:cs="Arial"/>
          <w:color w:val="000000" w:themeColor="text1"/>
          <w:lang w:val="en-GB" w:eastAsia="en-GB"/>
        </w:rPr>
        <w:t xml:space="preserve">efforts </w:t>
      </w:r>
      <w:r w:rsidR="00D31F29" w:rsidRPr="00D31F29">
        <w:rPr>
          <w:rFonts w:ascii="Arial" w:eastAsia="Yu Mincho" w:hAnsi="Arial" w:cs="Arial"/>
          <w:color w:val="000000" w:themeColor="text1"/>
          <w:lang w:val="en-GB" w:eastAsia="ja-JP"/>
        </w:rPr>
        <w:t>of</w:t>
      </w:r>
      <w:r w:rsidR="00D31F29" w:rsidRPr="00D31F29">
        <w:rPr>
          <w:rFonts w:ascii="Arial" w:eastAsia="Yu Mincho" w:hAnsi="Arial" w:cs="Arial"/>
          <w:color w:val="000000" w:themeColor="text1"/>
          <w:lang w:val="en-GB" w:eastAsia="en-GB"/>
        </w:rPr>
        <w:t xml:space="preserve"> MSR have been in progress in many countries</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 xml:space="preserve"> [1</w:t>
      </w:r>
      <w:r w:rsidR="00D31F29" w:rsidRPr="00D31F29">
        <w:rPr>
          <w:rFonts w:ascii="Arial" w:eastAsia="Yu Mincho" w:hAnsi="Arial" w:cs="Arial"/>
          <w:color w:val="000000" w:themeColor="text1"/>
          <w:lang w:val="en-GB" w:eastAsia="ja-JP"/>
        </w:rPr>
        <w:t>-3</w:t>
      </w:r>
      <w:r w:rsidR="00D31F29" w:rsidRPr="00D31F29">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ja-JP"/>
        </w:rPr>
        <w:t xml:space="preserve"> </w:t>
      </w:r>
      <w:r>
        <w:rPr>
          <w:rFonts w:ascii="Arial" w:eastAsia="Yu Mincho" w:hAnsi="Arial" w:cs="Arial"/>
          <w:color w:val="000000" w:themeColor="text1"/>
          <w:lang w:val="en-GB" w:eastAsia="ja-JP"/>
        </w:rPr>
        <w:t>“</w:t>
      </w:r>
      <w:r w:rsidR="00D31F29" w:rsidRPr="00D31F29">
        <w:rPr>
          <w:rFonts w:ascii="Arial" w:eastAsia="Yu Mincho" w:hAnsi="Arial" w:cs="Arial"/>
          <w:color w:val="000000" w:themeColor="text1"/>
          <w:lang w:val="en-GB" w:eastAsia="ja-JP"/>
        </w:rPr>
        <w:t>T</w:t>
      </w:r>
      <w:r w:rsidR="00D31F29" w:rsidRPr="00D31F29">
        <w:rPr>
          <w:rFonts w:ascii="Arial" w:hAnsi="Arial" w:cs="Arial"/>
          <w:color w:val="000000" w:themeColor="text1"/>
          <w:lang w:eastAsia="ja-JP"/>
        </w:rPr>
        <w:t xml:space="preserve">he advantages of </w:t>
      </w:r>
      <w:r w:rsidR="00D31F29" w:rsidRPr="00D31F29">
        <w:rPr>
          <w:rFonts w:ascii="Arial" w:eastAsia="Yu Mincho" w:hAnsi="Arial" w:cs="Arial"/>
          <w:color w:val="000000" w:themeColor="text1"/>
          <w:lang w:eastAsia="ja-JP"/>
        </w:rPr>
        <w:t>this</w:t>
      </w:r>
      <w:r w:rsidR="00D31F29" w:rsidRPr="00D31F29">
        <w:rPr>
          <w:rFonts w:ascii="Arial" w:hAnsi="Arial" w:cs="Arial"/>
          <w:color w:val="000000" w:themeColor="text1"/>
          <w:lang w:eastAsia="ja-JP"/>
        </w:rPr>
        <w:t xml:space="preserve"> concept are </w:t>
      </w:r>
      <w:r w:rsidR="00D31F29" w:rsidRPr="00D31F29">
        <w:rPr>
          <w:rFonts w:ascii="Arial" w:eastAsia="AdvTimes_rm" w:hAnsi="Arial" w:cs="Arial"/>
          <w:color w:val="000000" w:themeColor="text1"/>
        </w:rPr>
        <w:t>improved safety, proliferation resistance, resource sustainability</w:t>
      </w:r>
      <w:r w:rsidR="00D31F29" w:rsidRPr="00D31F29">
        <w:rPr>
          <w:rFonts w:ascii="Arial" w:eastAsia="Yu Mincho" w:hAnsi="Arial" w:cs="Arial"/>
          <w:color w:val="000000" w:themeColor="text1"/>
          <w:lang w:eastAsia="ja-JP"/>
        </w:rPr>
        <w:t>,</w:t>
      </w:r>
      <w:r w:rsidR="00D31F29" w:rsidRPr="00D31F29">
        <w:rPr>
          <w:rFonts w:ascii="Arial" w:eastAsia="AdvTimes_rm" w:hAnsi="Arial" w:cs="Arial"/>
          <w:color w:val="000000" w:themeColor="text1"/>
        </w:rPr>
        <w:t xml:space="preserve"> and waste reduction. </w:t>
      </w:r>
      <w:r w:rsidR="00D31F29" w:rsidRPr="00D31F29">
        <w:rPr>
          <w:rFonts w:ascii="Arial" w:hAnsi="Arial" w:cs="Arial"/>
          <w:color w:val="000000" w:themeColor="text1"/>
        </w:rPr>
        <w:t xml:space="preserve">MSR under consideration in this </w:t>
      </w:r>
      <w:r w:rsidR="00D31F29" w:rsidRPr="00D31F29">
        <w:rPr>
          <w:rFonts w:ascii="Arial" w:eastAsia="Yu Mincho" w:hAnsi="Arial" w:cs="Arial"/>
          <w:color w:val="000000" w:themeColor="text1"/>
          <w:lang w:eastAsia="ja-JP"/>
        </w:rPr>
        <w:t>study</w:t>
      </w:r>
      <w:r w:rsidR="00D31F29" w:rsidRPr="00D31F29">
        <w:rPr>
          <w:rFonts w:ascii="Arial" w:hAnsi="Arial" w:cs="Arial"/>
          <w:color w:val="000000" w:themeColor="text1"/>
        </w:rPr>
        <w:t xml:space="preserve"> uses high temperature molten fluorides salts as nuclear fuel and secondary cooling system.</w:t>
      </w:r>
      <w:r w:rsidR="00D31F29" w:rsidRPr="00D31F29">
        <w:rPr>
          <w:rFonts w:ascii="Arial" w:eastAsia="Yu Mincho" w:hAnsi="Arial" w:cs="Arial"/>
          <w:color w:val="000000" w:themeColor="text1"/>
          <w:lang w:eastAsia="ja-JP"/>
        </w:rPr>
        <w:t xml:space="preserve"> </w:t>
      </w:r>
      <w:r w:rsidR="00D31F29" w:rsidRPr="00D31F29">
        <w:rPr>
          <w:rFonts w:ascii="Arial" w:eastAsia="Yu Mincho" w:hAnsi="Arial" w:cs="Arial"/>
          <w:color w:val="000000" w:themeColor="text1"/>
          <w:lang w:val="en-GB" w:eastAsia="en-GB"/>
        </w:rPr>
        <w:t xml:space="preserve">One of these </w:t>
      </w:r>
      <w:r w:rsidR="00D31F29" w:rsidRPr="00D31F29">
        <w:rPr>
          <w:rFonts w:ascii="Arial" w:eastAsia="Yu Mincho" w:hAnsi="Arial" w:cs="Arial"/>
          <w:color w:val="000000" w:themeColor="text1"/>
          <w:lang w:val="en-GB" w:eastAsia="ja-JP"/>
        </w:rPr>
        <w:t>developments</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 xml:space="preserve">is </w:t>
      </w:r>
      <w:r w:rsidR="00D31F29" w:rsidRPr="00D31F29">
        <w:rPr>
          <w:rFonts w:ascii="Arial" w:eastAsia="Yu Mincho" w:hAnsi="Arial" w:cs="Arial"/>
          <w:color w:val="000000" w:themeColor="text1"/>
          <w:lang w:val="en-GB" w:eastAsia="en-GB"/>
        </w:rPr>
        <w:t xml:space="preserve">to </w:t>
      </w:r>
      <w:r w:rsidR="00D31F29" w:rsidRPr="00D31F29">
        <w:rPr>
          <w:rFonts w:ascii="Arial" w:eastAsia="Yu Mincho" w:hAnsi="Arial" w:cs="Arial"/>
          <w:color w:val="000000" w:themeColor="text1"/>
          <w:lang w:val="en-GB" w:eastAsia="ja-JP"/>
        </w:rPr>
        <w:t xml:space="preserve">evaluate plant system </w:t>
      </w:r>
      <w:proofErr w:type="spellStart"/>
      <w:r w:rsidR="00D31F29" w:rsidRPr="00D31F29">
        <w:rPr>
          <w:rFonts w:ascii="Arial" w:eastAsia="Yu Mincho" w:hAnsi="Arial" w:cs="Arial"/>
          <w:color w:val="000000" w:themeColor="text1"/>
          <w:lang w:val="en-GB" w:eastAsia="ja-JP"/>
        </w:rPr>
        <w:t>behaviors</w:t>
      </w:r>
      <w:proofErr w:type="spellEnd"/>
      <w:r w:rsidR="00D31F29" w:rsidRPr="00D31F29">
        <w:rPr>
          <w:rFonts w:ascii="Arial" w:eastAsia="Yu Mincho" w:hAnsi="Arial" w:cs="Arial"/>
          <w:color w:val="000000" w:themeColor="text1"/>
          <w:lang w:val="en-GB" w:eastAsia="ja-JP"/>
        </w:rPr>
        <w:t xml:space="preserve"> during normal operations and accidents</w:t>
      </w:r>
      <w:r w:rsidR="00D31F29" w:rsidRPr="00D31F29">
        <w:rPr>
          <w:rFonts w:ascii="Arial" w:eastAsia="Yu Mincho" w:hAnsi="Arial" w:cs="Arial"/>
          <w:color w:val="000000" w:themeColor="text1"/>
          <w:lang w:val="en-GB" w:eastAsia="en-GB"/>
        </w:rPr>
        <w:t xml:space="preserve">, which is indispensable for MSR design and licensing. </w:t>
      </w:r>
      <w:r w:rsidR="00D31F29" w:rsidRPr="00D31F29">
        <w:rPr>
          <w:rFonts w:ascii="Arial" w:eastAsia="Yu Mincho" w:hAnsi="Arial" w:cs="Arial"/>
          <w:color w:val="000000" w:themeColor="text1"/>
          <w:lang w:val="en-GB" w:eastAsia="ja-JP"/>
        </w:rPr>
        <w:t>From this point of view,</w:t>
      </w:r>
      <w:r w:rsidR="00D31F29" w:rsidRPr="00D31F29">
        <w:rPr>
          <w:rFonts w:ascii="Arial" w:eastAsia="Yu Mincho" w:hAnsi="Arial" w:cs="Arial"/>
          <w:color w:val="000000" w:themeColor="text1"/>
          <w:lang w:val="en-GB" w:eastAsia="en-GB"/>
        </w:rPr>
        <w:t xml:space="preserve"> many analytical codes have been proposed</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4</w:t>
      </w:r>
      <w:r w:rsidR="00D31F29" w:rsidRPr="00D31F29">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ja-JP"/>
        </w:rPr>
        <w:t>5</w:t>
      </w:r>
      <w:r w:rsidR="00D31F29" w:rsidRPr="00D31F29">
        <w:rPr>
          <w:rFonts w:ascii="Arial" w:eastAsia="Yu Mincho" w:hAnsi="Arial" w:cs="Arial"/>
          <w:color w:val="000000" w:themeColor="text1"/>
          <w:lang w:val="en-GB" w:eastAsia="en-GB"/>
        </w:rPr>
        <w:t xml:space="preserve">]. </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 xml:space="preserve">Some studies have been reported on transient </w:t>
      </w:r>
      <w:proofErr w:type="spellStart"/>
      <w:r w:rsidR="00D31F29" w:rsidRPr="00D31F29">
        <w:rPr>
          <w:rFonts w:ascii="Arial" w:eastAsia="Yu Mincho" w:hAnsi="Arial" w:cs="Arial"/>
          <w:color w:val="000000" w:themeColor="text1"/>
          <w:lang w:val="en-GB" w:eastAsia="en-GB"/>
        </w:rPr>
        <w:t>behavior</w:t>
      </w:r>
      <w:proofErr w:type="spellEnd"/>
      <w:r w:rsidR="00D31F29" w:rsidRPr="00D31F29">
        <w:rPr>
          <w:rFonts w:ascii="Arial" w:eastAsia="Yu Mincho" w:hAnsi="Arial" w:cs="Arial"/>
          <w:color w:val="000000" w:themeColor="text1"/>
          <w:lang w:val="en-GB" w:eastAsia="en-GB"/>
        </w:rPr>
        <w:t xml:space="preserve"> for </w:t>
      </w:r>
      <w:r w:rsidR="00D31F29" w:rsidRPr="00D31F29">
        <w:rPr>
          <w:rFonts w:ascii="Arial" w:eastAsia="Yu Mincho" w:hAnsi="Arial" w:cs="Arial"/>
          <w:color w:val="000000" w:themeColor="text1"/>
          <w:lang w:val="en-GB" w:eastAsia="ja-JP"/>
        </w:rPr>
        <w:t>M</w:t>
      </w:r>
      <w:proofErr w:type="spellStart"/>
      <w:r w:rsidR="00D31F29" w:rsidRPr="00D31F29">
        <w:rPr>
          <w:rFonts w:ascii="Arial" w:eastAsia="MS Gothic" w:hAnsi="Arial" w:cs="Arial"/>
          <w:color w:val="000000" w:themeColor="text1"/>
          <w:kern w:val="2"/>
          <w:lang w:eastAsia="ja-JP"/>
        </w:rPr>
        <w:t>olten</w:t>
      </w:r>
      <w:proofErr w:type="spellEnd"/>
      <w:r w:rsidR="00D31F29" w:rsidRPr="00D31F29">
        <w:rPr>
          <w:rFonts w:ascii="Arial" w:eastAsia="MS Gothic" w:hAnsi="Arial" w:cs="Arial"/>
          <w:color w:val="000000" w:themeColor="text1"/>
          <w:kern w:val="2"/>
          <w:lang w:eastAsia="ja-JP"/>
        </w:rPr>
        <w:t xml:space="preserve"> Salt Fast Reactor</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w:t>
      </w:r>
      <w:r w:rsidR="00D31F29" w:rsidRPr="00D31F29">
        <w:rPr>
          <w:rFonts w:ascii="Arial" w:eastAsia="Yu Mincho" w:hAnsi="Arial" w:cs="Arial"/>
          <w:color w:val="000000" w:themeColor="text1"/>
          <w:lang w:val="en-GB" w:eastAsia="en-GB"/>
        </w:rPr>
        <w:t>MSFR</w:t>
      </w:r>
      <w:r w:rsidR="00D31F29" w:rsidRPr="00D31F29">
        <w:rPr>
          <w:rFonts w:ascii="Arial" w:eastAsia="Yu Mincho" w:hAnsi="Arial" w:cs="Arial"/>
          <w:color w:val="000000" w:themeColor="text1"/>
          <w:lang w:val="en-GB" w:eastAsia="ja-JP"/>
        </w:rPr>
        <w:t>)</w:t>
      </w:r>
      <w:r>
        <w:rPr>
          <w:rFonts w:ascii="Arial" w:eastAsia="Yu Mincho" w:hAnsi="Arial" w:cs="Arial"/>
          <w:color w:val="000000" w:themeColor="text1"/>
          <w:lang w:val="en-GB" w:eastAsia="ja-JP"/>
        </w:rPr>
        <w:t>”</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6</w:t>
      </w:r>
      <w:r w:rsidR="00D31F29" w:rsidRPr="00D31F29">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ja-JP"/>
        </w:rPr>
        <w:t>7</w:t>
      </w:r>
      <w:r w:rsidR="00D31F29" w:rsidRPr="00D31F29">
        <w:rPr>
          <w:rFonts w:ascii="Arial" w:eastAsia="Yu Mincho" w:hAnsi="Arial" w:cs="Arial"/>
          <w:color w:val="000000" w:themeColor="text1"/>
          <w:lang w:val="en-GB" w:eastAsia="en-GB"/>
        </w:rPr>
        <w:t xml:space="preserve">]. </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ja-JP"/>
        </w:rPr>
        <w:t xml:space="preserve">They </w:t>
      </w:r>
      <w:r w:rsidR="00D31F29" w:rsidRPr="00D31F29">
        <w:rPr>
          <w:rFonts w:ascii="Arial" w:eastAsia="Yu Mincho" w:hAnsi="Arial" w:cs="Arial"/>
          <w:color w:val="000000" w:themeColor="text1"/>
          <w:lang w:val="en-GB" w:eastAsia="en-GB"/>
        </w:rPr>
        <w:t xml:space="preserve">are </w:t>
      </w:r>
      <w:r w:rsidR="00D31F29" w:rsidRPr="00D31F29">
        <w:rPr>
          <w:rFonts w:ascii="Arial" w:eastAsia="Yu Mincho" w:hAnsi="Arial" w:cs="Arial"/>
          <w:color w:val="000000" w:themeColor="text1"/>
          <w:lang w:val="en-GB" w:eastAsia="ja-JP"/>
        </w:rPr>
        <w:t>built</w:t>
      </w:r>
      <w:r w:rsidR="00D31F29" w:rsidRPr="00D31F29">
        <w:rPr>
          <w:rFonts w:ascii="Arial" w:eastAsia="Yu Mincho" w:hAnsi="Arial" w:cs="Arial"/>
          <w:color w:val="000000" w:themeColor="text1"/>
          <w:lang w:val="en-GB" w:eastAsia="en-GB"/>
        </w:rPr>
        <w:t xml:space="preserve"> using mainly neutronics and thermal-hydraulics coupled computational fluid dynamics (CFD) code, e.g. COUPLE code [</w:t>
      </w:r>
      <w:r w:rsidR="00D31F29" w:rsidRPr="00D31F29">
        <w:rPr>
          <w:rFonts w:ascii="Arial" w:eastAsia="Yu Mincho" w:hAnsi="Arial" w:cs="Arial"/>
          <w:color w:val="000000" w:themeColor="text1"/>
          <w:lang w:val="en-GB" w:eastAsia="ja-JP"/>
        </w:rPr>
        <w:t>8</w:t>
      </w:r>
      <w:r w:rsidR="00D31F29" w:rsidRPr="00D31F29">
        <w:rPr>
          <w:rFonts w:ascii="Arial" w:eastAsia="Yu Mincho" w:hAnsi="Arial" w:cs="Arial"/>
          <w:color w:val="000000" w:themeColor="text1"/>
          <w:lang w:val="en-GB" w:eastAsia="en-GB"/>
        </w:rPr>
        <w:t>], HEAT code</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 xml:space="preserve"> [</w:t>
      </w:r>
      <w:r w:rsidR="00D31F29" w:rsidRPr="00D31F29">
        <w:rPr>
          <w:rFonts w:ascii="Arial" w:eastAsia="Yu Mincho" w:hAnsi="Arial" w:cs="Arial"/>
          <w:color w:val="000000" w:themeColor="text1"/>
          <w:lang w:val="en-GB" w:eastAsia="ja-JP"/>
        </w:rPr>
        <w:t>9</w:t>
      </w:r>
      <w:r w:rsidR="00D31F29" w:rsidRPr="00D31F29">
        <w:rPr>
          <w:rFonts w:ascii="Arial" w:eastAsia="Yu Mincho" w:hAnsi="Arial" w:cs="Arial"/>
          <w:color w:val="000000" w:themeColor="text1"/>
          <w:lang w:val="en-GB" w:eastAsia="en-GB"/>
        </w:rPr>
        <w:t>], COMSOL code [</w:t>
      </w:r>
      <w:r w:rsidR="00D31F29" w:rsidRPr="00D31F29">
        <w:rPr>
          <w:rFonts w:ascii="Arial" w:eastAsia="Yu Mincho" w:hAnsi="Arial" w:cs="Arial"/>
          <w:color w:val="000000" w:themeColor="text1"/>
          <w:lang w:val="en-GB" w:eastAsia="ja-JP"/>
        </w:rPr>
        <w:t>10,11</w:t>
      </w:r>
      <w:r w:rsidR="00D31F29" w:rsidRPr="00D31F29">
        <w:rPr>
          <w:rFonts w:ascii="Arial" w:eastAsia="Yu Mincho" w:hAnsi="Arial" w:cs="Arial"/>
          <w:color w:val="000000" w:themeColor="text1"/>
          <w:lang w:val="en-GB" w:eastAsia="en-GB"/>
        </w:rPr>
        <w:t xml:space="preserve">], </w:t>
      </w:r>
      <w:proofErr w:type="spellStart"/>
      <w:r w:rsidR="00D31F29" w:rsidRPr="00D31F29">
        <w:rPr>
          <w:rFonts w:ascii="Arial" w:eastAsia="Yu Mincho" w:hAnsi="Arial" w:cs="Arial"/>
          <w:color w:val="000000" w:themeColor="text1"/>
          <w:lang w:val="en-GB" w:eastAsia="en-GB"/>
        </w:rPr>
        <w:t>OpenFOAM</w:t>
      </w:r>
      <w:proofErr w:type="spellEnd"/>
      <w:r w:rsidR="00D31F29" w:rsidRPr="00D31F29">
        <w:rPr>
          <w:rFonts w:ascii="Arial" w:eastAsia="Yu Mincho" w:hAnsi="Arial" w:cs="Arial"/>
          <w:color w:val="000000" w:themeColor="text1"/>
          <w:lang w:val="en-GB" w:eastAsia="en-GB"/>
        </w:rPr>
        <w:t xml:space="preserve"> code [1</w:t>
      </w:r>
      <w:r w:rsidR="00D31F29" w:rsidRPr="00D31F29">
        <w:rPr>
          <w:rFonts w:ascii="Arial" w:eastAsia="Yu Mincho" w:hAnsi="Arial" w:cs="Arial"/>
          <w:color w:val="000000" w:themeColor="text1"/>
          <w:lang w:val="en-GB" w:eastAsia="ja-JP"/>
        </w:rPr>
        <w:t>2</w:t>
      </w:r>
      <w:r w:rsidR="00D31F29" w:rsidRPr="00D31F29">
        <w:rPr>
          <w:rFonts w:ascii="Arial" w:eastAsia="Yu Mincho" w:hAnsi="Arial" w:cs="Arial"/>
          <w:color w:val="000000" w:themeColor="text1"/>
          <w:lang w:val="en-GB" w:eastAsia="en-GB"/>
        </w:rPr>
        <w:t>–1</w:t>
      </w:r>
      <w:r w:rsidR="00D31F29" w:rsidRPr="00D31F29">
        <w:rPr>
          <w:rFonts w:ascii="Arial" w:eastAsia="Yu Mincho" w:hAnsi="Arial" w:cs="Arial"/>
          <w:color w:val="000000" w:themeColor="text1"/>
          <w:lang w:val="en-GB" w:eastAsia="ja-JP"/>
        </w:rPr>
        <w:t>5</w:t>
      </w:r>
      <w:r w:rsidR="00D31F29" w:rsidRPr="00D31F29">
        <w:rPr>
          <w:rFonts w:ascii="Arial" w:eastAsia="Yu Mincho" w:hAnsi="Arial" w:cs="Arial"/>
          <w:color w:val="000000" w:themeColor="text1"/>
          <w:lang w:val="en-GB" w:eastAsia="en-GB"/>
        </w:rPr>
        <w:t>]. In some cases, system code like TRACE [1</w:t>
      </w:r>
      <w:r w:rsidR="00D31F29" w:rsidRPr="00D31F29">
        <w:rPr>
          <w:rFonts w:ascii="Arial" w:eastAsia="Yu Mincho" w:hAnsi="Arial" w:cs="Arial"/>
          <w:color w:val="000000" w:themeColor="text1"/>
          <w:lang w:val="en-GB" w:eastAsia="ja-JP"/>
        </w:rPr>
        <w:t>6</w:t>
      </w:r>
      <w:r w:rsidR="00D31F29" w:rsidRPr="00D31F29">
        <w:rPr>
          <w:rFonts w:ascii="Arial" w:eastAsia="Yu Mincho" w:hAnsi="Arial" w:cs="Arial"/>
          <w:color w:val="000000" w:themeColor="text1"/>
          <w:lang w:val="en-GB" w:eastAsia="en-GB"/>
        </w:rPr>
        <w:t xml:space="preserve">] is used. Recently, </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the PROTEUS-NODAL code</w:t>
      </w:r>
      <w:r w:rsidR="00D31F29" w:rsidRPr="00D31F29">
        <w:rPr>
          <w:rFonts w:ascii="Arial" w:eastAsia="Yu Mincho" w:hAnsi="Arial" w:cs="Arial"/>
          <w:color w:val="000000" w:themeColor="text1"/>
          <w:lang w:val="en-GB" w:eastAsia="ja-JP"/>
        </w:rPr>
        <w:t>,</w:t>
      </w:r>
      <w:r w:rsidR="00D31F29" w:rsidRPr="00D31F29">
        <w:rPr>
          <w:rFonts w:ascii="Arial" w:eastAsia="Yu Mincho" w:hAnsi="Arial" w:cs="Arial"/>
          <w:color w:val="000000" w:themeColor="text1"/>
          <w:lang w:val="en-GB" w:eastAsia="en-GB"/>
        </w:rPr>
        <w:t xml:space="preserve"> which is a 3D nodal transport code</w:t>
      </w:r>
      <w:r w:rsidR="00D31F29" w:rsidRPr="00D31F29">
        <w:rPr>
          <w:rFonts w:ascii="Arial" w:eastAsia="Yu Mincho" w:hAnsi="Arial" w:cs="Arial"/>
          <w:color w:val="000000" w:themeColor="text1"/>
          <w:lang w:val="en-GB" w:eastAsia="ja-JP"/>
        </w:rPr>
        <w:t>,</w:t>
      </w:r>
      <w:r w:rsidR="00D31F29" w:rsidRPr="00D31F29">
        <w:rPr>
          <w:rFonts w:ascii="Arial" w:eastAsia="Yu Mincho" w:hAnsi="Arial" w:cs="Arial"/>
          <w:color w:val="000000" w:themeColor="text1"/>
          <w:lang w:val="en-GB" w:eastAsia="en-GB"/>
        </w:rPr>
        <w:t xml:space="preserve"> has been developed at Argonne National Laboratory and benchmarked with T</w:t>
      </w:r>
      <w:r w:rsidR="00D31F29" w:rsidRPr="00D31F29">
        <w:rPr>
          <w:rFonts w:ascii="Arial" w:eastAsia="Yu Mincho" w:hAnsi="Arial" w:cs="Arial"/>
          <w:color w:val="000000" w:themeColor="text1"/>
          <w:lang w:val="en-GB" w:eastAsia="ja-JP"/>
        </w:rPr>
        <w:t>RACE</w:t>
      </w:r>
      <w:r w:rsidR="00D31F29" w:rsidRPr="00D31F29">
        <w:rPr>
          <w:rFonts w:ascii="Arial" w:eastAsia="Yu Mincho" w:hAnsi="Arial" w:cs="Arial"/>
          <w:color w:val="000000" w:themeColor="text1"/>
          <w:lang w:val="en-GB" w:eastAsia="en-GB"/>
        </w:rPr>
        <w:t xml:space="preserve"> and CFD</w:t>
      </w:r>
      <w:r>
        <w:rPr>
          <w:rFonts w:ascii="Arial" w:eastAsia="Yu Mincho" w:hAnsi="Arial" w:cs="Arial"/>
          <w:color w:val="000000" w:themeColor="text1"/>
          <w:lang w:val="en-GB" w:eastAsia="en-GB"/>
        </w:rPr>
        <w:t>”</w:t>
      </w:r>
      <w:r w:rsidR="00D31F29" w:rsidRPr="00D31F29">
        <w:rPr>
          <w:rFonts w:ascii="Arial" w:eastAsia="Yu Mincho" w:hAnsi="Arial" w:cs="Arial"/>
          <w:color w:val="000000" w:themeColor="text1"/>
          <w:lang w:val="en-GB" w:eastAsia="en-GB"/>
        </w:rPr>
        <w:t xml:space="preserve"> [1</w:t>
      </w:r>
      <w:r w:rsidR="00D31F29" w:rsidRPr="00D31F29">
        <w:rPr>
          <w:rFonts w:ascii="Arial" w:eastAsia="Yu Mincho" w:hAnsi="Arial" w:cs="Arial"/>
          <w:color w:val="000000" w:themeColor="text1"/>
          <w:lang w:val="en-GB" w:eastAsia="ja-JP"/>
        </w:rPr>
        <w:t>7</w:t>
      </w:r>
      <w:r w:rsidR="00D31F29" w:rsidRPr="00D31F29">
        <w:rPr>
          <w:rFonts w:ascii="Arial" w:eastAsia="Yu Mincho" w:hAnsi="Arial" w:cs="Arial"/>
          <w:color w:val="000000" w:themeColor="text1"/>
          <w:lang w:val="en-GB" w:eastAsia="en-GB"/>
        </w:rPr>
        <w:t>].</w:t>
      </w:r>
    </w:p>
    <w:p w14:paraId="14DEC330" w14:textId="77777777" w:rsidR="00D31F29" w:rsidRPr="00D31F29" w:rsidRDefault="00D31F29" w:rsidP="00E032E7">
      <w:pPr>
        <w:widowControl w:val="0"/>
        <w:spacing w:line="240" w:lineRule="exact"/>
        <w:ind w:firstLineChars="150" w:firstLine="300"/>
        <w:jc w:val="both"/>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 xml:space="preserve"> As discussed in the references [1-3], MSR has various advantages owing to liquid fuel concept. One of the advantages is that the MSR has excellent </w:t>
      </w:r>
      <w:bookmarkStart w:id="0" w:name="_Hlk195782794"/>
      <w:r w:rsidRPr="00D31F29">
        <w:rPr>
          <w:rFonts w:ascii="Arial" w:eastAsia="MS Gothic" w:hAnsi="Arial" w:cs="Arial"/>
          <w:color w:val="000000" w:themeColor="text1"/>
          <w:kern w:val="2"/>
          <w:lang w:eastAsia="ja-JP"/>
        </w:rPr>
        <w:t xml:space="preserve">load-following </w:t>
      </w:r>
      <w:bookmarkEnd w:id="0"/>
      <w:r w:rsidRPr="00D31F29">
        <w:rPr>
          <w:rFonts w:ascii="Arial" w:eastAsia="MS Gothic" w:hAnsi="Arial" w:cs="Arial"/>
          <w:color w:val="000000" w:themeColor="text1"/>
          <w:kern w:val="2"/>
          <w:lang w:eastAsia="ja-JP"/>
        </w:rPr>
        <w:t xml:space="preserve">capability, as </w:t>
      </w:r>
      <w:r w:rsidRPr="00D31F29">
        <w:rPr>
          <w:rFonts w:ascii="Arial" w:eastAsia="MS Gothic" w:hAnsi="Arial" w:cs="Arial"/>
          <w:color w:val="000000" w:themeColor="text1"/>
          <w:kern w:val="2"/>
          <w:lang w:eastAsia="ja-JP"/>
        </w:rPr>
        <w:lastRenderedPageBreak/>
        <w:t xml:space="preserve">discussed in an early study by </w:t>
      </w:r>
      <w:proofErr w:type="spellStart"/>
      <w:r w:rsidRPr="00D31F29">
        <w:rPr>
          <w:rFonts w:ascii="Arial" w:eastAsia="MS Gothic" w:hAnsi="Arial" w:cs="Arial"/>
          <w:color w:val="000000" w:themeColor="text1"/>
          <w:kern w:val="2"/>
          <w:lang w:eastAsia="ja-JP"/>
        </w:rPr>
        <w:t>Mitachi</w:t>
      </w:r>
      <w:proofErr w:type="spellEnd"/>
      <w:r w:rsidRPr="00D31F29">
        <w:rPr>
          <w:rFonts w:ascii="Arial" w:eastAsia="MS Gothic" w:hAnsi="Arial" w:cs="Arial"/>
          <w:color w:val="000000" w:themeColor="text1"/>
          <w:kern w:val="2"/>
          <w:lang w:eastAsia="ja-JP"/>
        </w:rPr>
        <w:t xml:space="preserve"> et al. [18]. However, previous analyses did not take into account a power generation system, and assumed instantaneous power changes, which do not accurately reflect actual daily load-following operation.</w:t>
      </w:r>
    </w:p>
    <w:p w14:paraId="40F2BB9D" w14:textId="77777777" w:rsidR="00D31F29" w:rsidRPr="00D31F29" w:rsidRDefault="00D31F29" w:rsidP="00E032E7">
      <w:pPr>
        <w:widowControl w:val="0"/>
        <w:spacing w:line="240" w:lineRule="exact"/>
        <w:ind w:firstLineChars="150" w:firstLine="300"/>
        <w:jc w:val="both"/>
        <w:rPr>
          <w:rFonts w:ascii="Arial" w:eastAsia="MS Gothic" w:hAnsi="Arial" w:cs="Arial"/>
          <w:color w:val="EE0000"/>
          <w:kern w:val="2"/>
          <w:lang w:eastAsia="ja-JP"/>
        </w:rPr>
      </w:pPr>
      <w:r w:rsidRPr="00D31F29">
        <w:rPr>
          <w:rFonts w:ascii="Arial" w:eastAsia="MS Gothic" w:hAnsi="Arial" w:cs="Arial"/>
          <w:color w:val="000000" w:themeColor="text1"/>
          <w:kern w:val="2"/>
          <w:lang w:eastAsia="ja-JP"/>
        </w:rPr>
        <w:t>Recently, a transient analysis code DYMOS (</w:t>
      </w:r>
      <w:r w:rsidRPr="00D31F29">
        <w:rPr>
          <w:rFonts w:ascii="Arial" w:eastAsia="MS Gothic" w:hAnsi="Arial" w:cs="Arial"/>
          <w:b/>
          <w:bCs/>
          <w:color w:val="000000" w:themeColor="text1"/>
          <w:kern w:val="2"/>
          <w:lang w:eastAsia="ja-JP"/>
        </w:rPr>
        <w:t>Dy</w:t>
      </w:r>
      <w:r w:rsidRPr="00D31F29">
        <w:rPr>
          <w:rFonts w:ascii="Arial" w:eastAsia="MS Gothic" w:hAnsi="Arial" w:cs="Arial"/>
          <w:color w:val="000000" w:themeColor="text1"/>
          <w:kern w:val="2"/>
          <w:lang w:eastAsia="ja-JP"/>
        </w:rPr>
        <w:t xml:space="preserve">namic Analysis of </w:t>
      </w:r>
      <w:r w:rsidRPr="00D31F29">
        <w:rPr>
          <w:rFonts w:ascii="Arial" w:eastAsia="MS Gothic" w:hAnsi="Arial" w:cs="Arial"/>
          <w:b/>
          <w:bCs/>
          <w:color w:val="000000" w:themeColor="text1"/>
          <w:kern w:val="2"/>
          <w:lang w:eastAsia="ja-JP"/>
        </w:rPr>
        <w:t>Mo</w:t>
      </w:r>
      <w:r w:rsidRPr="00D31F29">
        <w:rPr>
          <w:rFonts w:ascii="Arial" w:eastAsia="MS Gothic" w:hAnsi="Arial" w:cs="Arial"/>
          <w:color w:val="000000" w:themeColor="text1"/>
          <w:kern w:val="2"/>
          <w:lang w:eastAsia="ja-JP"/>
        </w:rPr>
        <w:t xml:space="preserve">lten </w:t>
      </w:r>
      <w:r w:rsidRPr="00D31F29">
        <w:rPr>
          <w:rFonts w:ascii="Arial" w:eastAsia="MS Gothic" w:hAnsi="Arial" w:cs="Arial"/>
          <w:b/>
          <w:bCs/>
          <w:color w:val="000000" w:themeColor="text1"/>
          <w:kern w:val="2"/>
          <w:lang w:eastAsia="ja-JP"/>
        </w:rPr>
        <w:t>S</w:t>
      </w:r>
      <w:r w:rsidRPr="00D31F29">
        <w:rPr>
          <w:rFonts w:ascii="Arial" w:eastAsia="MS Gothic" w:hAnsi="Arial" w:cs="Arial"/>
          <w:color w:val="000000" w:themeColor="text1"/>
          <w:kern w:val="2"/>
          <w:lang w:eastAsia="ja-JP"/>
        </w:rPr>
        <w:t xml:space="preserve">alt Reactors) was developed by the authors, and validated by comparing its results with experimental data from the U.S. experimental reactor MSRE showing good agreement [19]. Besides that, comparison with results of accident analyses for a 700 </w:t>
      </w:r>
      <w:proofErr w:type="spellStart"/>
      <w:r w:rsidRPr="00D31F29">
        <w:rPr>
          <w:rFonts w:ascii="Arial" w:eastAsia="MS Gothic" w:hAnsi="Arial" w:cs="Arial"/>
          <w:color w:val="000000" w:themeColor="text1"/>
          <w:kern w:val="2"/>
          <w:lang w:eastAsia="ja-JP"/>
        </w:rPr>
        <w:t>MWt</w:t>
      </w:r>
      <w:proofErr w:type="spellEnd"/>
      <w:r w:rsidRPr="00D31F29">
        <w:rPr>
          <w:rFonts w:ascii="Arial" w:eastAsia="MS Gothic" w:hAnsi="Arial" w:cs="Arial"/>
          <w:color w:val="000000" w:themeColor="text1"/>
          <w:kern w:val="2"/>
          <w:lang w:eastAsia="ja-JP"/>
        </w:rPr>
        <w:t xml:space="preserve"> MSFR based on a combination of detailed 3D thermal/hydraulic code and one-point kinetic equations [20] showed good agreement [21]. Based on these validation results, the present study simulates daily load-following operation using the DYMOS code.</w:t>
      </w:r>
    </w:p>
    <w:p w14:paraId="3B145233" w14:textId="77777777" w:rsidR="00D31F29" w:rsidRPr="00D31F29" w:rsidRDefault="00D31F29" w:rsidP="008F24CC">
      <w:pPr>
        <w:widowControl w:val="0"/>
        <w:spacing w:line="240" w:lineRule="exact"/>
        <w:ind w:firstLineChars="150" w:firstLine="300"/>
        <w:jc w:val="both"/>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The DYMOS code can evaluate system transient with enough accuracy in a very short computing time, for example, in a few seconds for a full day load-following calculation on an ordinary PC.</w:t>
      </w:r>
      <w:r w:rsidRPr="00D31F29">
        <w:rPr>
          <w:rFonts w:ascii="Arial" w:eastAsia="MS Gothic" w:hAnsi="Arial" w:cs="Arial"/>
          <w:kern w:val="2"/>
          <w:lang w:eastAsia="ja-JP"/>
        </w:rPr>
        <w:t xml:space="preserve"> In our study, a Dell Inspiron 5583 with a CPU of Intel Core i7-8565U is used. When the results are plotted during the calculation, it takes more than one minute. Such fast calculation</w:t>
      </w:r>
      <w:r w:rsidRPr="00D31F29">
        <w:rPr>
          <w:rFonts w:ascii="Arial" w:eastAsia="MS Gothic" w:hAnsi="Arial" w:cs="Arial"/>
          <w:color w:val="000000" w:themeColor="text1"/>
          <w:kern w:val="2"/>
          <w:lang w:eastAsia="ja-JP"/>
        </w:rPr>
        <w:t xml:space="preserve"> capability is quite useful for control system optimization, sensitivity study for various system parameters and so on. The objective of this study is to show applicability of the DYMOS code to analyses of daily load-following operation.  </w:t>
      </w:r>
    </w:p>
    <w:p w14:paraId="15A2320A" w14:textId="77777777" w:rsidR="00D31F29" w:rsidRPr="00D31F29" w:rsidRDefault="00D31F29" w:rsidP="00D31F29">
      <w:pPr>
        <w:widowControl w:val="0"/>
        <w:spacing w:line="240" w:lineRule="exact"/>
        <w:ind w:firstLineChars="100" w:firstLine="200"/>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 xml:space="preserve"> </w:t>
      </w:r>
      <w:r w:rsidRPr="00D31F29">
        <w:rPr>
          <w:rFonts w:ascii="Arial" w:eastAsia="MS Gothic" w:hAnsi="Arial" w:cs="Arial"/>
          <w:color w:val="000000" w:themeColor="text1"/>
          <w:kern w:val="2"/>
          <w:lang w:eastAsia="ja-JP"/>
        </w:rPr>
        <w:tab/>
      </w:r>
    </w:p>
    <w:p w14:paraId="0A66765D" w14:textId="77777777" w:rsidR="00D31F29" w:rsidRPr="00135E3A" w:rsidRDefault="00D31F29" w:rsidP="00D31F29">
      <w:pPr>
        <w:spacing w:line="240" w:lineRule="exact"/>
        <w:ind w:hanging="55"/>
        <w:rPr>
          <w:rFonts w:ascii="Arial" w:eastAsia="Yu Mincho" w:hAnsi="Arial" w:cs="Arial"/>
          <w:b/>
          <w:color w:val="000000" w:themeColor="text1"/>
          <w:sz w:val="22"/>
          <w:szCs w:val="22"/>
          <w:lang w:eastAsia="ja-JP"/>
        </w:rPr>
      </w:pPr>
      <w:r w:rsidRPr="00135E3A">
        <w:rPr>
          <w:rFonts w:ascii="Arial" w:eastAsia="Yu Mincho" w:hAnsi="Arial" w:cs="Arial"/>
          <w:b/>
          <w:bCs/>
          <w:color w:val="000000" w:themeColor="text1"/>
          <w:sz w:val="22"/>
          <w:szCs w:val="22"/>
          <w:lang w:eastAsia="ja-JP"/>
        </w:rPr>
        <w:t>2</w:t>
      </w:r>
      <w:r w:rsidRPr="00135E3A">
        <w:rPr>
          <w:rFonts w:ascii="Arial" w:hAnsi="Arial" w:cs="Arial"/>
          <w:b/>
          <w:bCs/>
          <w:color w:val="000000" w:themeColor="text1"/>
          <w:sz w:val="22"/>
          <w:szCs w:val="22"/>
        </w:rPr>
        <w:t>.</w:t>
      </w:r>
      <w:r w:rsidRPr="00135E3A">
        <w:rPr>
          <w:rFonts w:ascii="Arial" w:hAnsi="Arial" w:cs="Arial"/>
          <w:color w:val="000000" w:themeColor="text1"/>
          <w:sz w:val="22"/>
          <w:szCs w:val="22"/>
        </w:rPr>
        <w:t xml:space="preserve"> </w:t>
      </w:r>
      <w:r w:rsidRPr="00135E3A">
        <w:rPr>
          <w:rFonts w:ascii="Arial" w:hAnsi="Arial" w:cs="Arial"/>
          <w:b/>
          <w:color w:val="000000" w:themeColor="text1"/>
          <w:sz w:val="22"/>
          <w:szCs w:val="22"/>
        </w:rPr>
        <w:t xml:space="preserve">Description of </w:t>
      </w:r>
      <w:r w:rsidRPr="00135E3A">
        <w:rPr>
          <w:rFonts w:ascii="Arial" w:eastAsia="Yu Mincho" w:hAnsi="Arial" w:cs="Arial"/>
          <w:b/>
          <w:color w:val="000000" w:themeColor="text1"/>
          <w:sz w:val="22"/>
          <w:szCs w:val="22"/>
          <w:lang w:eastAsia="ja-JP"/>
        </w:rPr>
        <w:t xml:space="preserve">the </w:t>
      </w:r>
      <w:r w:rsidRPr="00135E3A">
        <w:rPr>
          <w:rFonts w:ascii="Arial" w:hAnsi="Arial" w:cs="Arial"/>
          <w:b/>
          <w:color w:val="000000" w:themeColor="text1"/>
          <w:sz w:val="22"/>
          <w:szCs w:val="22"/>
        </w:rPr>
        <w:t>DYMOS code</w:t>
      </w:r>
      <w:r w:rsidRPr="00135E3A">
        <w:rPr>
          <w:rFonts w:ascii="Arial" w:eastAsia="Yu Mincho" w:hAnsi="Arial" w:cs="Arial"/>
          <w:b/>
          <w:color w:val="000000" w:themeColor="text1"/>
          <w:sz w:val="22"/>
          <w:szCs w:val="22"/>
          <w:lang w:eastAsia="ja-JP"/>
        </w:rPr>
        <w:t xml:space="preserve"> [21] and the reference model [22]</w:t>
      </w:r>
    </w:p>
    <w:p w14:paraId="17D78144" w14:textId="44F58CFF" w:rsidR="00D31F29" w:rsidRPr="00D31F29" w:rsidRDefault="00065AA7" w:rsidP="008F24CC">
      <w:pPr>
        <w:spacing w:line="240" w:lineRule="exact"/>
        <w:ind w:firstLineChars="150" w:firstLine="300"/>
        <w:jc w:val="both"/>
        <w:rPr>
          <w:rFonts w:ascii="Arial" w:eastAsia="MS Gothic" w:hAnsi="Arial" w:cs="Arial"/>
          <w:color w:val="000000" w:themeColor="text1"/>
          <w:kern w:val="2"/>
          <w:lang w:eastAsia="ja-JP"/>
        </w:rPr>
      </w:pPr>
      <w:r>
        <w:rPr>
          <w:rFonts w:ascii="Arial" w:eastAsia="Yu Mincho" w:hAnsi="Arial" w:cs="Arial"/>
          <w:color w:val="000000" w:themeColor="text1"/>
          <w:lang w:eastAsia="ja-JP"/>
        </w:rPr>
        <w:t>“</w:t>
      </w:r>
      <w:r w:rsidR="00D31F29" w:rsidRPr="00D31F29">
        <w:rPr>
          <w:rFonts w:ascii="Arial" w:eastAsia="Yu Mincho" w:hAnsi="Arial" w:cs="Arial"/>
          <w:color w:val="000000" w:themeColor="text1"/>
          <w:lang w:eastAsia="ja-JP"/>
        </w:rPr>
        <w:t xml:space="preserve">A plant </w:t>
      </w:r>
      <w:r w:rsidR="00D31F29" w:rsidRPr="00D31F29">
        <w:rPr>
          <w:rFonts w:ascii="Arial" w:hAnsi="Arial" w:cs="Arial"/>
          <w:color w:val="000000" w:themeColor="text1"/>
        </w:rPr>
        <w:t>model</w:t>
      </w:r>
      <w:r w:rsidR="00D31F29" w:rsidRPr="00D31F29">
        <w:rPr>
          <w:rFonts w:ascii="Arial" w:eastAsia="Yu Mincho" w:hAnsi="Arial" w:cs="Arial"/>
          <w:color w:val="000000" w:themeColor="text1"/>
          <w:lang w:eastAsia="ja-JP"/>
        </w:rPr>
        <w:t>, a reactor kinetics model, and a heat transfer model</w:t>
      </w:r>
      <w:r w:rsidR="00D31F29" w:rsidRPr="00D31F29">
        <w:rPr>
          <w:rFonts w:ascii="Arial" w:hAnsi="Arial" w:cs="Arial"/>
          <w:color w:val="000000" w:themeColor="text1"/>
        </w:rPr>
        <w:t xml:space="preserve"> in </w:t>
      </w:r>
      <w:r w:rsidR="00D31F29" w:rsidRPr="00D31F29">
        <w:rPr>
          <w:rFonts w:ascii="Arial" w:eastAsia="Yu Mincho" w:hAnsi="Arial" w:cs="Arial"/>
          <w:color w:val="000000" w:themeColor="text1"/>
          <w:lang w:eastAsia="ja-JP"/>
        </w:rPr>
        <w:t xml:space="preserve">the </w:t>
      </w:r>
      <w:r w:rsidR="00D31F29" w:rsidRPr="00D31F29">
        <w:rPr>
          <w:rFonts w:ascii="Arial" w:hAnsi="Arial" w:cs="Arial"/>
          <w:color w:val="000000" w:themeColor="text1"/>
        </w:rPr>
        <w:t>DYMOS code</w:t>
      </w:r>
      <w:r w:rsidR="00D31F29" w:rsidRPr="00D31F29">
        <w:rPr>
          <w:rFonts w:ascii="Arial" w:eastAsia="Yu Mincho" w:hAnsi="Arial" w:cs="Arial"/>
          <w:color w:val="000000" w:themeColor="text1"/>
          <w:lang w:eastAsia="ja-JP"/>
        </w:rPr>
        <w:t xml:space="preserve"> are described in Appendix A</w:t>
      </w:r>
      <w:r>
        <w:rPr>
          <w:rFonts w:ascii="Arial" w:eastAsia="Yu Mincho" w:hAnsi="Arial" w:cs="Arial"/>
          <w:color w:val="000000" w:themeColor="text1"/>
          <w:lang w:eastAsia="ja-JP"/>
        </w:rPr>
        <w:t>”</w:t>
      </w:r>
      <w:r w:rsidR="00D31F29" w:rsidRPr="00D31F29">
        <w:rPr>
          <w:rFonts w:ascii="Arial" w:eastAsia="Yu Mincho" w:hAnsi="Arial" w:cs="Arial"/>
          <w:color w:val="000000" w:themeColor="text1"/>
          <w:lang w:eastAsia="ja-JP"/>
        </w:rPr>
        <w:t xml:space="preserve"> [21], in order to clarify the configuration of the plant and the simple lumped parameter model in the DYMOS code. Also, the model presented in the reference [22] is explained in Appendix B, in order to clarify the difference of our simple model and the detailed model in the reference study. As described above, </w:t>
      </w:r>
      <w:r w:rsidR="008F24CC">
        <w:rPr>
          <w:rFonts w:ascii="Arial" w:eastAsia="Yu Mincho" w:hAnsi="Arial" w:cs="Arial" w:hint="eastAsia"/>
          <w:color w:val="000000" w:themeColor="text1"/>
          <w:lang w:eastAsia="ja-JP"/>
        </w:rPr>
        <w:t xml:space="preserve">the </w:t>
      </w:r>
      <w:r w:rsidR="00D31F29" w:rsidRPr="00D31F29">
        <w:rPr>
          <w:rFonts w:ascii="Arial" w:eastAsia="Yu Mincho" w:hAnsi="Arial" w:cs="Arial"/>
          <w:color w:val="000000" w:themeColor="text1"/>
          <w:lang w:eastAsia="ja-JP"/>
        </w:rPr>
        <w:t>DYMOS code is applicable only for molten salt reactors, where molten fuel salt is circulating through the reactor core and the primary loop.</w:t>
      </w:r>
    </w:p>
    <w:p w14:paraId="4186B903" w14:textId="3C92CC97"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There are two remarks in the DYMOS model for load-following simulations. The first one is that xenon (Xe-135) behavior is not considered in the model. In LWR daily load-following operation, Xe-135 affects reactivity and its compensation is required [23-26]. For example, in PWRs, control rods and boron concentration have to be adjusted all the period of daily load-following [25,26]. As for BWRs, core flow rate has to be always adjusted even within a narrow power change [23,24]. Meanwhile, </w:t>
      </w:r>
      <w:r w:rsidR="00065AA7">
        <w:rPr>
          <w:rFonts w:ascii="Arial" w:eastAsia="Yu Mincho" w:hAnsi="Arial" w:cs="Arial"/>
          <w:color w:val="000000" w:themeColor="text1"/>
          <w:lang w:eastAsia="ja-JP"/>
        </w:rPr>
        <w:t>“</w:t>
      </w:r>
      <w:r w:rsidRPr="00D31F29">
        <w:rPr>
          <w:rFonts w:ascii="Arial" w:eastAsia="Yu Mincho" w:hAnsi="Arial" w:cs="Arial"/>
          <w:color w:val="000000" w:themeColor="text1"/>
          <w:lang w:eastAsia="ja-JP"/>
        </w:rPr>
        <w:t>in MSRs, gaseous fission products (FPs) such as xenon are continuously removed from the reactor core by the FP gas removal system</w:t>
      </w:r>
      <w:r w:rsidR="00065AA7">
        <w:rPr>
          <w:rFonts w:ascii="Arial" w:eastAsia="Yu Mincho" w:hAnsi="Arial" w:cs="Arial"/>
          <w:color w:val="000000" w:themeColor="text1"/>
          <w:lang w:eastAsia="ja-JP"/>
        </w:rPr>
        <w:t>”</w:t>
      </w:r>
      <w:r w:rsidRPr="00D31F29">
        <w:rPr>
          <w:rFonts w:ascii="Arial" w:eastAsia="Yu Mincho" w:hAnsi="Arial" w:cs="Arial"/>
          <w:color w:val="000000" w:themeColor="text1"/>
          <w:lang w:eastAsia="ja-JP"/>
        </w:rPr>
        <w:t xml:space="preserve"> [27]. Based on our evaluation, reactivity of Xe-135 in MSR-FUJI is </w:t>
      </w:r>
      <w:bookmarkStart w:id="1" w:name="_Hlk195513156"/>
      <w:r w:rsidRPr="00D31F29">
        <w:rPr>
          <w:rFonts w:ascii="Arial" w:eastAsia="Yu Mincho" w:hAnsi="Arial" w:cs="Arial"/>
          <w:color w:val="000000" w:themeColor="text1"/>
          <w:lang w:eastAsia="ja-JP"/>
        </w:rPr>
        <w:t xml:space="preserve">0.6 </w:t>
      </w:r>
      <w:r w:rsidRPr="00D31F29">
        <w:rPr>
          <w:rFonts w:ascii="Arial" w:hAnsi="Arial" w:cs="Arial"/>
          <w:color w:val="000000" w:themeColor="text1"/>
        </w:rPr>
        <w:t>%</w:t>
      </w:r>
      <w:proofErr w:type="spellStart"/>
      <w:r w:rsidRPr="00D31F29">
        <w:rPr>
          <w:rFonts w:ascii="Arial" w:hAnsi="Arial" w:cs="Arial"/>
          <w:color w:val="000000" w:themeColor="text1"/>
        </w:rPr>
        <w:t>Δk</w:t>
      </w:r>
      <w:bookmarkEnd w:id="1"/>
      <w:proofErr w:type="spellEnd"/>
      <w:r w:rsidRPr="00D31F29">
        <w:rPr>
          <w:rFonts w:ascii="Arial" w:eastAsia="Yu Mincho" w:hAnsi="Arial" w:cs="Arial"/>
          <w:color w:val="000000" w:themeColor="text1"/>
          <w:lang w:eastAsia="ja-JP"/>
        </w:rPr>
        <w:t xml:space="preserve"> [28], and assuming 90% removal of Xe-135 efficiency [29], then its reactivity is only 0.06 </w:t>
      </w:r>
      <w:r w:rsidRPr="00D31F29">
        <w:rPr>
          <w:rFonts w:ascii="Arial" w:hAnsi="Arial" w:cs="Arial"/>
          <w:color w:val="000000" w:themeColor="text1"/>
        </w:rPr>
        <w:t>%</w:t>
      </w:r>
      <w:proofErr w:type="spellStart"/>
      <w:r w:rsidRPr="00D31F29">
        <w:rPr>
          <w:rFonts w:ascii="Arial" w:hAnsi="Arial" w:cs="Arial"/>
          <w:color w:val="000000" w:themeColor="text1"/>
        </w:rPr>
        <w:t>Δk</w:t>
      </w:r>
      <w:proofErr w:type="spellEnd"/>
      <w:r w:rsidRPr="00D31F29">
        <w:rPr>
          <w:rFonts w:ascii="Arial" w:eastAsia="Yu Mincho" w:hAnsi="Arial" w:cs="Arial"/>
          <w:color w:val="000000" w:themeColor="text1"/>
          <w:lang w:eastAsia="ja-JP"/>
        </w:rPr>
        <w:t xml:space="preserve">, which can be neglected in the analyses. That is, Xe-135 behavior can be neglected in reactor operation during daily load-following cycles. The decay constant of iodine and the effective decay constant of xenon, which is sum of decay constant itself and neutron absorption rate at rated power, are about </w:t>
      </w:r>
      <m:oMath>
        <m:r>
          <w:rPr>
            <w:rFonts w:ascii="Cambria Math" w:eastAsia="Yu Mincho" w:hAnsi="Cambria Math" w:cs="Arial"/>
            <w:color w:val="000000" w:themeColor="text1"/>
            <w:lang w:eastAsia="ja-JP"/>
          </w:rPr>
          <m:t xml:space="preserve">0.1 </m:t>
        </m:r>
        <m:sSup>
          <m:sSupPr>
            <m:ctrlPr>
              <w:rPr>
                <w:rFonts w:ascii="Cambria Math" w:eastAsia="Yu Mincho" w:hAnsi="Cambria Math" w:cs="Arial"/>
                <w:i/>
                <w:color w:val="000000" w:themeColor="text1"/>
                <w:lang w:eastAsia="ja-JP"/>
              </w:rPr>
            </m:ctrlPr>
          </m:sSupPr>
          <m:e>
            <m:r>
              <w:rPr>
                <w:rFonts w:ascii="Cambria Math" w:eastAsia="Yu Mincho" w:hAnsi="Cambria Math" w:cs="Arial"/>
                <w:color w:val="000000" w:themeColor="text1"/>
                <w:lang w:eastAsia="ja-JP"/>
              </w:rPr>
              <m:t>hr</m:t>
            </m:r>
          </m:e>
          <m:sup>
            <m:r>
              <w:rPr>
                <w:rFonts w:ascii="Cambria Math" w:eastAsia="Yu Mincho" w:hAnsi="Cambria Math" w:cs="Arial"/>
                <w:color w:val="000000" w:themeColor="text1"/>
                <w:lang w:eastAsia="ja-JP"/>
              </w:rPr>
              <m:t>-1</m:t>
            </m:r>
          </m:sup>
        </m:sSup>
      </m:oMath>
      <w:r w:rsidRPr="00D31F29">
        <w:rPr>
          <w:rFonts w:ascii="Arial" w:eastAsia="Yu Mincho" w:hAnsi="Arial" w:cs="Arial"/>
          <w:color w:val="000000" w:themeColor="text1"/>
          <w:lang w:eastAsia="ja-JP"/>
        </w:rPr>
        <w:t xml:space="preserve">, respectively. Thus, half-lives of iodine and xenon are almost around 10 hours. On the other hand, the circulation time of fuel salt in the reactor system ranges several seconds to 40 seconds, which are quite short in comparison with the half-lives for iodine and xenon. Thus, concentrations of iodine and xenon in the core and the loop can be expected to be identical.  </w:t>
      </w:r>
    </w:p>
    <w:p w14:paraId="6874817A" w14:textId="03E2A985"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The second remark is as follows. In general, MSRs are designed to inject helium (He) bubbles in order to remove FP gas [27, 28], and </w:t>
      </w:r>
      <w:r w:rsidR="00065AA7">
        <w:rPr>
          <w:rFonts w:ascii="Arial" w:eastAsia="Yu Mincho" w:hAnsi="Arial" w:cs="Arial"/>
          <w:color w:val="000000" w:themeColor="text1"/>
          <w:lang w:eastAsia="ja-JP"/>
        </w:rPr>
        <w:t>“</w:t>
      </w:r>
      <w:r w:rsidRPr="00D31F29">
        <w:rPr>
          <w:rFonts w:ascii="Arial" w:eastAsia="Yu Mincho" w:hAnsi="Arial" w:cs="Arial"/>
          <w:color w:val="000000" w:themeColor="text1"/>
          <w:lang w:eastAsia="ja-JP"/>
        </w:rPr>
        <w:t>the amount of He injected is assumed to be approximately 0.5% of the fuel salt volume</w:t>
      </w:r>
      <w:r w:rsidR="00065AA7">
        <w:rPr>
          <w:rFonts w:ascii="Arial" w:eastAsia="Yu Mincho" w:hAnsi="Arial" w:cs="Arial"/>
          <w:color w:val="000000" w:themeColor="text1"/>
          <w:lang w:eastAsia="ja-JP"/>
        </w:rPr>
        <w:t>”</w:t>
      </w:r>
      <w:r w:rsidRPr="00D31F29">
        <w:rPr>
          <w:rFonts w:ascii="Arial" w:eastAsia="Yu Mincho" w:hAnsi="Arial" w:cs="Arial"/>
          <w:color w:val="000000" w:themeColor="text1"/>
          <w:lang w:eastAsia="ja-JP"/>
        </w:rPr>
        <w:t xml:space="preserve"> [30]. </w:t>
      </w:r>
      <w:bookmarkStart w:id="2" w:name="_Hlk200975210"/>
    </w:p>
    <w:bookmarkEnd w:id="2"/>
    <w:p w14:paraId="589819E8" w14:textId="77777777"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In the present analysis, it is assumed that the amount of He injected is proportional to the core flow rate. This design assumption is based on the consideration that, if the core flow rate is reduced while maintaining the </w:t>
      </w:r>
      <w:proofErr w:type="gramStart"/>
      <w:r w:rsidRPr="00D31F29">
        <w:rPr>
          <w:rFonts w:ascii="Arial" w:eastAsia="Yu Mincho" w:hAnsi="Arial" w:cs="Arial"/>
          <w:color w:val="000000" w:themeColor="text1"/>
          <w:lang w:eastAsia="ja-JP"/>
        </w:rPr>
        <w:t>same</w:t>
      </w:r>
      <w:proofErr w:type="gramEnd"/>
      <w:r w:rsidRPr="00D31F29">
        <w:rPr>
          <w:rFonts w:ascii="Arial" w:eastAsia="Yu Mincho" w:hAnsi="Arial" w:cs="Arial"/>
          <w:color w:val="000000" w:themeColor="text1"/>
          <w:lang w:eastAsia="ja-JP"/>
        </w:rPr>
        <w:t xml:space="preserve"> He injection rate, the volume of He within the core would increase and cause void reactivity change. The above assumption is intended to avoid such a complicated situation.</w:t>
      </w:r>
    </w:p>
    <w:p w14:paraId="5E26CB65" w14:textId="77777777" w:rsidR="00D31F29" w:rsidRPr="00D31F29" w:rsidRDefault="00D31F29" w:rsidP="00D31F29">
      <w:pPr>
        <w:spacing w:line="240" w:lineRule="exact"/>
        <w:ind w:leftChars="1276" w:left="2552"/>
        <w:rPr>
          <w:rFonts w:ascii="Arial" w:eastAsia="Yu Mincho" w:hAnsi="Arial" w:cs="Arial"/>
          <w:color w:val="000000" w:themeColor="text1"/>
          <w:lang w:eastAsia="ja-JP"/>
        </w:rPr>
      </w:pPr>
    </w:p>
    <w:p w14:paraId="1155D409" w14:textId="5B29D996" w:rsidR="00D31F29" w:rsidRPr="00135E3A" w:rsidRDefault="00D31F29" w:rsidP="00D31F29">
      <w:pPr>
        <w:pStyle w:val="MDPI21heading1"/>
        <w:ind w:left="0"/>
        <w:rPr>
          <w:rFonts w:ascii="Arial" w:eastAsia="Yu Mincho" w:hAnsi="Arial" w:cs="Arial"/>
          <w:color w:val="000000" w:themeColor="text1"/>
          <w:sz w:val="22"/>
          <w:lang w:eastAsia="ja-JP"/>
        </w:rPr>
      </w:pPr>
      <w:r w:rsidRPr="00135E3A">
        <w:rPr>
          <w:rFonts w:ascii="Arial" w:hAnsi="Arial" w:cs="Arial"/>
          <w:color w:val="000000" w:themeColor="text1"/>
          <w:sz w:val="22"/>
        </w:rPr>
        <w:t xml:space="preserve">3. </w:t>
      </w:r>
      <w:r w:rsidRPr="00135E3A">
        <w:rPr>
          <w:rFonts w:ascii="Arial" w:eastAsia="Yu Mincho" w:hAnsi="Arial" w:cs="Arial"/>
          <w:color w:val="000000" w:themeColor="text1"/>
          <w:sz w:val="22"/>
          <w:lang w:eastAsia="ja-JP"/>
        </w:rPr>
        <w:t xml:space="preserve">Verification of DYMOS </w:t>
      </w:r>
      <w:r w:rsidR="008F24CC" w:rsidRPr="00135E3A">
        <w:rPr>
          <w:rFonts w:ascii="Arial" w:eastAsia="Yu Mincho" w:hAnsi="Arial" w:cs="Arial" w:hint="eastAsia"/>
          <w:color w:val="000000" w:themeColor="text1"/>
          <w:sz w:val="22"/>
          <w:lang w:eastAsia="ja-JP"/>
        </w:rPr>
        <w:t>results</w:t>
      </w:r>
      <w:r w:rsidRPr="00135E3A">
        <w:rPr>
          <w:rFonts w:ascii="Arial" w:eastAsia="Yu Mincho" w:hAnsi="Arial" w:cs="Arial"/>
          <w:color w:val="000000" w:themeColor="text1"/>
          <w:sz w:val="22"/>
          <w:lang w:eastAsia="ja-JP"/>
        </w:rPr>
        <w:t xml:space="preserve"> for daily load following analysis</w:t>
      </w:r>
    </w:p>
    <w:p w14:paraId="24B417CA" w14:textId="0ABA6533" w:rsidR="00D31F29" w:rsidRPr="00D31F29" w:rsidRDefault="00D31F29" w:rsidP="00D31F29">
      <w:pPr>
        <w:pStyle w:val="MDPI31text"/>
        <w:ind w:left="0" w:firstLineChars="150" w:firstLine="300"/>
        <w:rPr>
          <w:rFonts w:ascii="Arial" w:eastAsia="Yu Mincho" w:hAnsi="Arial" w:cs="Arial"/>
          <w:iCs/>
          <w:color w:val="auto"/>
          <w:szCs w:val="20"/>
          <w:lang w:eastAsia="ja-JP"/>
        </w:rPr>
      </w:pPr>
      <w:r w:rsidRPr="00D31F29">
        <w:rPr>
          <w:rFonts w:ascii="Arial" w:eastAsia="Yu Mincho" w:hAnsi="Arial" w:cs="Arial"/>
          <w:color w:val="000000" w:themeColor="text1"/>
          <w:szCs w:val="20"/>
          <w:lang w:eastAsia="ja-JP"/>
        </w:rPr>
        <w:t xml:space="preserve">Since there are no preceding papers </w:t>
      </w:r>
      <w:r w:rsidR="003716DE">
        <w:rPr>
          <w:rFonts w:ascii="Arial" w:eastAsia="Yu Mincho" w:hAnsi="Arial" w:cs="Arial" w:hint="eastAsia"/>
          <w:color w:val="000000" w:themeColor="text1"/>
          <w:szCs w:val="20"/>
          <w:lang w:eastAsia="ja-JP"/>
        </w:rPr>
        <w:t xml:space="preserve">discussing </w:t>
      </w:r>
      <w:r w:rsidR="003716DE" w:rsidRPr="00D31F29">
        <w:rPr>
          <w:rFonts w:ascii="Arial" w:eastAsia="Yu Mincho" w:hAnsi="Arial" w:cs="Arial"/>
          <w:color w:val="auto"/>
          <w:szCs w:val="20"/>
          <w:lang w:eastAsia="ja-JP"/>
        </w:rPr>
        <w:t>daily load-following operation</w:t>
      </w:r>
      <w:r w:rsidR="003716DE" w:rsidRPr="00D31F29">
        <w:rPr>
          <w:rFonts w:ascii="Arial" w:eastAsia="Yu Mincho" w:hAnsi="Arial" w:cs="Arial"/>
          <w:color w:val="000000" w:themeColor="text1"/>
          <w:szCs w:val="20"/>
          <w:lang w:eastAsia="ja-JP"/>
        </w:rPr>
        <w:t xml:space="preserve"> </w:t>
      </w:r>
      <w:r w:rsidRPr="00D31F29">
        <w:rPr>
          <w:rFonts w:ascii="Arial" w:eastAsia="Yu Mincho" w:hAnsi="Arial" w:cs="Arial"/>
          <w:color w:val="000000" w:themeColor="text1"/>
          <w:szCs w:val="20"/>
          <w:lang w:eastAsia="ja-JP"/>
        </w:rPr>
        <w:t xml:space="preserve">for </w:t>
      </w:r>
      <w:r w:rsidRPr="00D31F29">
        <w:rPr>
          <w:rFonts w:ascii="Arial" w:eastAsia="Yu Mincho" w:hAnsi="Arial" w:cs="Arial"/>
          <w:color w:val="auto"/>
          <w:szCs w:val="20"/>
          <w:lang w:eastAsia="ja-JP"/>
        </w:rPr>
        <w:t xml:space="preserve">thermal neutron spectrum MSR, comparison was performed between the DYMOS code and a reference study for </w:t>
      </w:r>
      <w:r w:rsidRPr="00D31F29">
        <w:rPr>
          <w:rFonts w:ascii="Arial" w:hAnsi="Arial" w:cs="Arial"/>
          <w:iCs/>
          <w:color w:val="auto"/>
          <w:szCs w:val="20"/>
        </w:rPr>
        <w:t>Molten Salt Breeder Reactor</w:t>
      </w:r>
      <w:r w:rsidRPr="00D31F29">
        <w:rPr>
          <w:rFonts w:ascii="Arial" w:eastAsia="Yu Mincho" w:hAnsi="Arial" w:cs="Arial"/>
          <w:iCs/>
          <w:color w:val="auto"/>
          <w:szCs w:val="20"/>
          <w:lang w:eastAsia="ja-JP"/>
        </w:rPr>
        <w:t xml:space="preserve"> (MSBR) </w:t>
      </w:r>
      <w:r w:rsidRPr="00D31F29">
        <w:rPr>
          <w:rFonts w:ascii="Arial" w:eastAsia="Yu Mincho" w:hAnsi="Arial" w:cs="Arial"/>
          <w:color w:val="auto"/>
          <w:szCs w:val="20"/>
          <w:lang w:eastAsia="ja-JP"/>
        </w:rPr>
        <w:t xml:space="preserve">load-following in shorter time interval as 25 minutes [22]. </w:t>
      </w:r>
      <w:r w:rsidRPr="00D31F29">
        <w:rPr>
          <w:rFonts w:ascii="Arial" w:eastAsia="Yu Mincho" w:hAnsi="Arial" w:cs="Arial"/>
          <w:iCs/>
          <w:color w:val="auto"/>
          <w:szCs w:val="20"/>
          <w:lang w:eastAsia="ja-JP"/>
        </w:rPr>
        <w:t>This load-following operation is faster in the load change rate and shorter in the interval of operation than daily load-following case (in 24 hours). From this point of</w:t>
      </w:r>
      <w:r w:rsidRPr="00D31F29">
        <w:rPr>
          <w:rFonts w:ascii="Arial" w:eastAsia="Yu Mincho" w:hAnsi="Arial" w:cs="Arial"/>
          <w:iCs/>
          <w:color w:val="EE0000"/>
          <w:szCs w:val="20"/>
          <w:lang w:eastAsia="ja-JP"/>
        </w:rPr>
        <w:t xml:space="preserve"> </w:t>
      </w:r>
      <w:r w:rsidRPr="00D31F29">
        <w:rPr>
          <w:rFonts w:ascii="Arial" w:eastAsia="Yu Mincho" w:hAnsi="Arial" w:cs="Arial"/>
          <w:iCs/>
          <w:color w:val="auto"/>
          <w:szCs w:val="20"/>
          <w:lang w:eastAsia="ja-JP"/>
        </w:rPr>
        <w:t>view, it might be pointed out that the reference transient is not appropriate for the verification of the DYMOS code. However, as can be seen in the following Fig</w:t>
      </w:r>
      <w:r w:rsidR="008B2B51">
        <w:rPr>
          <w:rFonts w:ascii="Arial" w:eastAsia="Yu Mincho" w:hAnsi="Arial" w:cs="Arial" w:hint="eastAsia"/>
          <w:iCs/>
          <w:color w:val="auto"/>
          <w:szCs w:val="20"/>
          <w:lang w:eastAsia="ja-JP"/>
        </w:rPr>
        <w:t>.</w:t>
      </w:r>
      <w:r w:rsidRPr="00D31F29">
        <w:rPr>
          <w:rFonts w:ascii="Arial" w:eastAsia="Yu Mincho" w:hAnsi="Arial" w:cs="Arial"/>
          <w:iCs/>
          <w:color w:val="auto"/>
          <w:szCs w:val="20"/>
          <w:lang w:eastAsia="ja-JP"/>
        </w:rPr>
        <w:t xml:space="preserve"> 2 to Fig</w:t>
      </w:r>
      <w:r w:rsidR="008B2B51">
        <w:rPr>
          <w:rFonts w:ascii="Arial" w:eastAsia="Yu Mincho" w:hAnsi="Arial" w:cs="Arial" w:hint="eastAsia"/>
          <w:iCs/>
          <w:color w:val="auto"/>
          <w:szCs w:val="20"/>
          <w:lang w:eastAsia="ja-JP"/>
        </w:rPr>
        <w:t>.</w:t>
      </w:r>
      <w:r w:rsidRPr="00D31F29">
        <w:rPr>
          <w:rFonts w:ascii="Arial" w:eastAsia="Yu Mincho" w:hAnsi="Arial" w:cs="Arial"/>
          <w:iCs/>
          <w:color w:val="auto"/>
          <w:szCs w:val="20"/>
          <w:lang w:eastAsia="ja-JP"/>
        </w:rPr>
        <w:t xml:space="preserve"> 4, the reactor system is stabil</w:t>
      </w:r>
      <w:r w:rsidRPr="00D31F29">
        <w:rPr>
          <w:rFonts w:ascii="Arial" w:eastAsia="Yu Mincho" w:hAnsi="Arial" w:cs="Arial"/>
          <w:iCs/>
          <w:color w:val="000000" w:themeColor="text1"/>
          <w:szCs w:val="20"/>
          <w:lang w:eastAsia="ja-JP"/>
        </w:rPr>
        <w:t>ized in about 300 seconds after the load change is completed. In other words, the load decrease is completed at</w:t>
      </w:r>
      <w:r w:rsidRPr="00D31F29">
        <w:rPr>
          <w:rFonts w:ascii="Arial" w:eastAsia="Yu Mincho" w:hAnsi="Arial" w:cs="Arial"/>
          <w:iCs/>
          <w:color w:val="auto"/>
          <w:szCs w:val="20"/>
          <w:lang w:eastAsia="ja-JP"/>
        </w:rPr>
        <w:t xml:space="preserve"> 460 seconds and the control rod reactivity, outlet and inlet temperatures stabilized at about 750 seconds. Therefore, even though the total transient interval is short, the reference reactor system transient can represent transient for a longer transient as daily load following operation.</w:t>
      </w:r>
    </w:p>
    <w:p w14:paraId="2C0174E7" w14:textId="0B9DE451" w:rsidR="00D31F29" w:rsidRPr="00D31F29" w:rsidRDefault="00D31F29" w:rsidP="00D31F29">
      <w:pPr>
        <w:pStyle w:val="MDPI31text"/>
        <w:ind w:left="0" w:firstLineChars="150" w:firstLine="300"/>
        <w:rPr>
          <w:rFonts w:ascii="Arial" w:eastAsia="Yu Mincho" w:hAnsi="Arial" w:cs="Arial"/>
          <w:iCs/>
          <w:color w:val="auto"/>
          <w:szCs w:val="20"/>
          <w:lang w:eastAsia="ja-JP"/>
        </w:rPr>
      </w:pPr>
      <w:r w:rsidRPr="00D31F29">
        <w:rPr>
          <w:rFonts w:ascii="Arial" w:eastAsia="Yu Mincho" w:hAnsi="Arial" w:cs="Arial"/>
          <w:iCs/>
          <w:color w:val="auto"/>
          <w:szCs w:val="20"/>
          <w:lang w:eastAsia="ja-JP"/>
        </w:rPr>
        <w:t>From the other point of view of current light water reactors, xenon reactivity control is a concern during load following operation. The time constant of the transient is more than several hours, much longer interval is appropriate for the verification. However, as is described in Section 2., Xe-135 behavior is not necessary to be included, and thus this reference is appropriate to verify the DYMOS code.</w:t>
      </w:r>
    </w:p>
    <w:p w14:paraId="59B3886B" w14:textId="77777777" w:rsidR="00D31F29" w:rsidRPr="00D31F29" w:rsidRDefault="00D31F29" w:rsidP="00D31F29">
      <w:pPr>
        <w:pStyle w:val="MDPI31text"/>
        <w:ind w:left="0" w:firstLine="0"/>
        <w:rPr>
          <w:rFonts w:ascii="Arial" w:eastAsia="Yu Mincho" w:hAnsi="Arial" w:cs="Arial"/>
          <w:color w:val="000000" w:themeColor="text1"/>
          <w:szCs w:val="20"/>
          <w:lang w:eastAsia="ja-JP"/>
        </w:rPr>
      </w:pPr>
    </w:p>
    <w:p w14:paraId="32393A64" w14:textId="1A76C6C1" w:rsidR="00D31F29" w:rsidRPr="00D31F29" w:rsidRDefault="00D31F29" w:rsidP="00D31F29">
      <w:pPr>
        <w:pStyle w:val="MDPI31text"/>
        <w:ind w:left="0" w:firstLine="0"/>
        <w:rPr>
          <w:rFonts w:ascii="Arial" w:eastAsia="Yu Mincho" w:hAnsi="Arial" w:cs="Arial"/>
          <w:i/>
          <w:iCs/>
          <w:color w:val="000000" w:themeColor="text1"/>
          <w:szCs w:val="20"/>
          <w:lang w:eastAsia="ja-JP"/>
        </w:rPr>
      </w:pPr>
      <w:r w:rsidRPr="00527740">
        <w:rPr>
          <w:rFonts w:ascii="Arial" w:eastAsia="Yu Mincho" w:hAnsi="Arial" w:cs="Arial"/>
          <w:color w:val="000000" w:themeColor="text1"/>
          <w:sz w:val="22"/>
          <w:lang w:eastAsia="ja-JP"/>
        </w:rPr>
        <w:t>3.1. Comparison of DYMOS results with a detailed model stud</w:t>
      </w:r>
      <w:r w:rsidRPr="00527740">
        <w:rPr>
          <w:rFonts w:ascii="Arial" w:eastAsia="Yu Mincho" w:hAnsi="Arial" w:cs="Arial"/>
          <w:b/>
          <w:bCs/>
          <w:i/>
          <w:iCs/>
          <w:color w:val="000000" w:themeColor="text1"/>
          <w:szCs w:val="20"/>
          <w:lang w:eastAsia="ja-JP"/>
        </w:rPr>
        <w:t xml:space="preserve">y </w:t>
      </w:r>
    </w:p>
    <w:p w14:paraId="5881E851" w14:textId="6A4C7648" w:rsidR="00D31F29" w:rsidRPr="00D31F29" w:rsidRDefault="00D31F29" w:rsidP="003716DE">
      <w:pPr>
        <w:pStyle w:val="MDPI22heading2"/>
        <w:spacing w:before="0"/>
        <w:ind w:left="0" w:firstLineChars="200" w:firstLine="4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000000" w:themeColor="text1"/>
          <w:szCs w:val="20"/>
          <w:lang w:eastAsia="ja-JP"/>
        </w:rPr>
        <w:t xml:space="preserve">Present study focuses on validation of the DYMOS code for </w:t>
      </w:r>
      <w:r w:rsidRPr="00D31F29">
        <w:rPr>
          <w:rFonts w:ascii="Arial" w:eastAsia="Yu Mincho" w:hAnsi="Arial" w:cs="Arial"/>
          <w:i w:val="0"/>
          <w:iCs/>
          <w:noProof w:val="0"/>
          <w:color w:val="auto"/>
          <w:szCs w:val="20"/>
          <w:lang w:eastAsia="ja-JP"/>
        </w:rPr>
        <w:t>application</w:t>
      </w:r>
      <w:r w:rsidRPr="00D31F29">
        <w:rPr>
          <w:rFonts w:ascii="Arial" w:eastAsia="Yu Mincho" w:hAnsi="Arial" w:cs="Arial"/>
          <w:i w:val="0"/>
          <w:iCs/>
          <w:noProof w:val="0"/>
          <w:color w:val="000000" w:themeColor="text1"/>
          <w:szCs w:val="20"/>
          <w:lang w:eastAsia="ja-JP"/>
        </w:rPr>
        <w:t xml:space="preserve"> to daily load-following operation. </w:t>
      </w:r>
      <w:r w:rsidR="00065AA7">
        <w:rPr>
          <w:rFonts w:ascii="Arial" w:eastAsia="Yu Mincho" w:hAnsi="Arial" w:cs="Arial"/>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From this point of view, detailed model results for a linear load change transient, in which the load demand decreases from 100% Rated Power (RP) to 40% RP at a speed of 10% RP/min. after the steady-state operation for 100 sec., and then, the load demand returns to 100% RP at the same rate after equilibrium has been established at 40% RP</w:t>
      </w:r>
      <w:r w:rsidR="00065AA7">
        <w:rPr>
          <w:rFonts w:ascii="Arial" w:eastAsia="Yu Mincho" w:hAnsi="Arial" w:cs="Arial"/>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 xml:space="preserve"> [22]. Xenon transient is not included in the reference, because of the same reason explained in Section</w:t>
      </w:r>
      <w:r w:rsidRPr="00D31F29">
        <w:rPr>
          <w:rFonts w:ascii="Arial" w:eastAsia="Yu Mincho" w:hAnsi="Arial" w:cs="Arial"/>
          <w:i w:val="0"/>
          <w:iCs/>
          <w:noProof w:val="0"/>
          <w:color w:val="EE0000"/>
          <w:szCs w:val="20"/>
          <w:lang w:eastAsia="ja-JP"/>
        </w:rPr>
        <w:t xml:space="preserve"> </w:t>
      </w:r>
      <w:r w:rsidRPr="003716DE">
        <w:rPr>
          <w:rFonts w:ascii="Arial" w:eastAsia="Yu Mincho" w:hAnsi="Arial" w:cs="Arial"/>
          <w:i w:val="0"/>
          <w:iCs/>
          <w:noProof w:val="0"/>
          <w:color w:val="auto"/>
          <w:szCs w:val="20"/>
          <w:lang w:eastAsia="ja-JP"/>
        </w:rPr>
        <w:t>2</w:t>
      </w:r>
      <w:r w:rsidRPr="00D31F29">
        <w:rPr>
          <w:rFonts w:ascii="Arial" w:eastAsia="Yu Mincho" w:hAnsi="Arial" w:cs="Arial"/>
          <w:i w:val="0"/>
          <w:iCs/>
          <w:noProof w:val="0"/>
          <w:color w:val="EE0000"/>
          <w:szCs w:val="20"/>
          <w:lang w:eastAsia="ja-JP"/>
        </w:rPr>
        <w:t>.</w:t>
      </w:r>
      <w:r w:rsidRPr="00D31F29">
        <w:rPr>
          <w:rFonts w:ascii="Arial" w:eastAsia="Yu Mincho" w:hAnsi="Arial" w:cs="Arial"/>
          <w:i w:val="0"/>
          <w:iCs/>
          <w:noProof w:val="0"/>
          <w:color w:val="000000" w:themeColor="text1"/>
          <w:szCs w:val="20"/>
          <w:lang w:eastAsia="ja-JP"/>
        </w:rPr>
        <w:t xml:space="preserve"> In the reference study, it is not described clearly that the primary loop flow rate is constant (Primary loop flow rate controller is not shown in control</w:t>
      </w:r>
      <w:r w:rsidRPr="00D31F29">
        <w:rPr>
          <w:rFonts w:ascii="Arial" w:eastAsia="Yu Mincho" w:hAnsi="Arial" w:cs="Arial"/>
          <w:i w:val="0"/>
          <w:iCs/>
          <w:noProof w:val="0"/>
          <w:color w:val="auto"/>
          <w:szCs w:val="20"/>
          <w:lang w:eastAsia="ja-JP"/>
        </w:rPr>
        <w:t xml:space="preserve"> diagrams). In our study with the DYMOS code, the primary loop flow rate is assumed to remain constant.</w:t>
      </w:r>
    </w:p>
    <w:p w14:paraId="0ABA4B0A" w14:textId="79E96FD5"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The transient responses of the main system parameters presented in Reference [22] are compared with DYMOS results in Fig</w:t>
      </w:r>
      <w:r w:rsidR="00CC4439">
        <w:rPr>
          <w:rFonts w:ascii="Arial" w:eastAsia="Yu Mincho" w:hAnsi="Arial" w:cs="Arial" w:hint="eastAsia"/>
          <w:i w:val="0"/>
          <w:iCs/>
          <w:noProof w:val="0"/>
          <w:color w:val="auto"/>
          <w:szCs w:val="20"/>
          <w:lang w:eastAsia="ja-JP"/>
        </w:rPr>
        <w:t xml:space="preserve">. </w:t>
      </w:r>
      <w:r w:rsidRPr="00D31F29">
        <w:rPr>
          <w:rFonts w:ascii="Arial" w:eastAsia="Yu Mincho" w:hAnsi="Arial" w:cs="Arial"/>
          <w:i w:val="0"/>
          <w:iCs/>
          <w:noProof w:val="0"/>
          <w:color w:val="auto"/>
          <w:szCs w:val="20"/>
          <w:lang w:eastAsia="ja-JP"/>
        </w:rPr>
        <w:t>1</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The main objective of the comparison here is to evaluate transient behavior of the DYMOS code for the primary loop. The secondary loop is not concerned here, because the parameters are control system dependent.</w:t>
      </w:r>
    </w:p>
    <w:p w14:paraId="27DD696B" w14:textId="7010A41E"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1 shows reactor power and load demand as required (% of rated value). This is accomplished as the reference results are obtained with full control systems, the reactor power is controlled to follow the load demand.</w:t>
      </w:r>
    </w:p>
    <w:p w14:paraId="7421FCD8" w14:textId="2E11E6F7"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Fig</w:t>
      </w:r>
      <w:r w:rsidR="00CC4439">
        <w:rPr>
          <w:rFonts w:ascii="Arial" w:eastAsia="Yu Mincho" w:hAnsi="Arial" w:cs="Arial" w:hint="eastAsia"/>
          <w:i w:val="0"/>
          <w:iCs/>
          <w:noProof w:val="0"/>
          <w:color w:val="auto"/>
          <w:szCs w:val="20"/>
          <w:lang w:eastAsia="ja-JP"/>
        </w:rPr>
        <w:t xml:space="preserve">. </w:t>
      </w:r>
      <w:r w:rsidRPr="00D31F29">
        <w:rPr>
          <w:rFonts w:ascii="Arial" w:eastAsia="Yu Mincho" w:hAnsi="Arial" w:cs="Arial"/>
          <w:i w:val="0"/>
          <w:iCs/>
          <w:noProof w:val="0"/>
          <w:color w:val="auto"/>
          <w:szCs w:val="20"/>
          <w:lang w:eastAsia="ja-JP"/>
        </w:rPr>
        <w:t xml:space="preserve">2 shows control rod reactivity used to achieve required reactor power. Reactivity is presented in </w:t>
      </w:r>
      <w:proofErr w:type="spellStart"/>
      <w:r w:rsidRPr="00D31F29">
        <w:rPr>
          <w:rFonts w:ascii="Arial" w:eastAsia="Yu Mincho" w:hAnsi="Arial" w:cs="Arial"/>
          <w:i w:val="0"/>
          <w:iCs/>
          <w:noProof w:val="0"/>
          <w:color w:val="auto"/>
          <w:szCs w:val="20"/>
          <w:lang w:eastAsia="ja-JP"/>
        </w:rPr>
        <w:t>pcm</w:t>
      </w:r>
      <w:proofErr w:type="spellEnd"/>
      <w:r w:rsidRPr="00D31F29">
        <w:rPr>
          <w:rFonts w:ascii="Arial" w:eastAsia="Yu Mincho" w:hAnsi="Arial" w:cs="Arial"/>
          <w:i w:val="0"/>
          <w:iCs/>
          <w:noProof w:val="0"/>
          <w:color w:val="auto"/>
          <w:szCs w:val="20"/>
          <w:lang w:eastAsia="ja-JP"/>
        </w:rPr>
        <w:t xml:space="preserve">, which is defined as 0.00001 </w:t>
      </w:r>
      <m:oMath>
        <m:r>
          <w:rPr>
            <w:rFonts w:ascii="Cambria Math" w:eastAsia="Yu Mincho" w:hAnsi="Cambria Math" w:cs="Arial"/>
            <w:noProof w:val="0"/>
            <w:color w:val="auto"/>
            <w:szCs w:val="20"/>
            <w:lang w:eastAsia="ja-JP"/>
          </w:rPr>
          <m:t>∆k/k</m:t>
        </m:r>
      </m:oMath>
      <w:r w:rsidRPr="00D31F29">
        <w:rPr>
          <w:rFonts w:ascii="Arial" w:eastAsia="Yu Mincho" w:hAnsi="Arial" w:cs="Arial"/>
          <w:i w:val="0"/>
          <w:iCs/>
          <w:noProof w:val="0"/>
          <w:color w:val="auto"/>
          <w:szCs w:val="20"/>
          <w:lang w:eastAsia="ja-JP"/>
        </w:rPr>
        <w:t>. In the DYMOS code,</w:t>
      </w:r>
      <w:r w:rsidRPr="00AF5808">
        <w:rPr>
          <w:rFonts w:ascii="Arial" w:eastAsia="Yu Mincho" w:hAnsi="Arial" w:cs="Arial"/>
          <w:i w:val="0"/>
          <w:iCs/>
          <w:noProof w:val="0"/>
          <w:color w:val="auto"/>
          <w:szCs w:val="20"/>
          <w:lang w:eastAsia="ja-JP"/>
        </w:rPr>
        <w:t xml:space="preserve"> the required reactivity is obtained by </w:t>
      </w:r>
      <w:r w:rsidR="003716DE" w:rsidRPr="00AF5808">
        <w:rPr>
          <w:rFonts w:ascii="Arial" w:eastAsia="Yu Mincho" w:hAnsi="Arial" w:cs="Arial" w:hint="eastAsia"/>
          <w:i w:val="0"/>
          <w:iCs/>
          <w:noProof w:val="0"/>
          <w:color w:val="auto"/>
          <w:szCs w:val="20"/>
          <w:lang w:eastAsia="ja-JP"/>
        </w:rPr>
        <w:t xml:space="preserve">adjusting </w:t>
      </w:r>
      <w:r w:rsidR="00AF5808" w:rsidRPr="00AF5808">
        <w:rPr>
          <w:rFonts w:ascii="Arial" w:eastAsia="Yu Mincho" w:hAnsi="Arial" w:cs="Arial" w:hint="eastAsia"/>
          <w:i w:val="0"/>
          <w:iCs/>
          <w:noProof w:val="0"/>
          <w:color w:val="auto"/>
          <w:szCs w:val="20"/>
          <w:lang w:eastAsia="ja-JP"/>
        </w:rPr>
        <w:t xml:space="preserve">it to </w:t>
      </w:r>
      <w:r w:rsidRPr="00AF5808">
        <w:rPr>
          <w:rFonts w:ascii="Arial" w:eastAsia="Yu Mincho" w:hAnsi="Arial" w:cs="Arial"/>
          <w:i w:val="0"/>
          <w:iCs/>
          <w:noProof w:val="0"/>
          <w:color w:val="auto"/>
          <w:szCs w:val="20"/>
          <w:lang w:eastAsia="ja-JP"/>
        </w:rPr>
        <w:t>solv</w:t>
      </w:r>
      <w:r w:rsidR="00AF5808" w:rsidRPr="00AF5808">
        <w:rPr>
          <w:rFonts w:ascii="Arial" w:eastAsia="Yu Mincho" w:hAnsi="Arial" w:cs="Arial" w:hint="eastAsia"/>
          <w:i w:val="0"/>
          <w:iCs/>
          <w:noProof w:val="0"/>
          <w:color w:val="auto"/>
          <w:szCs w:val="20"/>
          <w:lang w:eastAsia="ja-JP"/>
        </w:rPr>
        <w:t>e</w:t>
      </w:r>
      <w:r w:rsidRPr="00AF5808">
        <w:rPr>
          <w:rFonts w:ascii="Arial" w:eastAsia="Yu Mincho" w:hAnsi="Arial" w:cs="Arial"/>
          <w:i w:val="0"/>
          <w:iCs/>
          <w:noProof w:val="0"/>
          <w:color w:val="auto"/>
          <w:szCs w:val="20"/>
          <w:lang w:eastAsia="ja-JP"/>
        </w:rPr>
        <w:t xml:space="preserve"> the point kinetic equation so as to maintain fuel salt outlet temperature. </w:t>
      </w:r>
      <w:r w:rsidRPr="00D31F29">
        <w:rPr>
          <w:rFonts w:ascii="Arial" w:eastAsia="Yu Mincho" w:hAnsi="Arial" w:cs="Arial"/>
          <w:i w:val="0"/>
          <w:iCs/>
          <w:noProof w:val="0"/>
          <w:color w:val="auto"/>
          <w:szCs w:val="20"/>
          <w:lang w:eastAsia="ja-JP"/>
        </w:rPr>
        <w:t>The reason for the small discrepancy seen in 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2 (also 3 and 4) would be due to the difference in control systems between the two analysis codes. As explained above, the DYMOS code does not have control systems for secondary loops. On the other hand, the reference code is installed various control systems as explained in Appendix B. </w:t>
      </w:r>
    </w:p>
    <w:p w14:paraId="56EDD58A" w14:textId="73C980D1"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000000" w:themeColor="text1"/>
          <w:szCs w:val="20"/>
          <w:lang w:eastAsia="ja-JP"/>
        </w:rPr>
      </w:pPr>
      <w:r w:rsidRPr="00D31F29">
        <w:rPr>
          <w:rFonts w:ascii="Arial" w:eastAsia="Yu Mincho" w:hAnsi="Arial" w:cs="Arial"/>
          <w:i w:val="0"/>
          <w:iCs/>
          <w:noProof w:val="0"/>
          <w:color w:val="000000" w:themeColor="text1"/>
          <w:szCs w:val="20"/>
          <w:lang w:eastAsia="ja-JP"/>
        </w:rPr>
        <w:t>Fig</w:t>
      </w:r>
      <w:r w:rsidR="00CC4439">
        <w:rPr>
          <w:rFonts w:ascii="Arial" w:eastAsia="Yu Mincho" w:hAnsi="Arial" w:cs="Arial" w:hint="eastAsia"/>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 xml:space="preserve"> 3 shows transients of reactor outlet temperatures (T</w:t>
      </w:r>
      <w:r w:rsidRPr="00D31F29">
        <w:rPr>
          <w:rFonts w:ascii="Arial" w:eastAsia="Yu Mincho" w:hAnsi="Arial" w:cs="Arial"/>
          <w:i w:val="0"/>
          <w:iCs/>
          <w:noProof w:val="0"/>
          <w:color w:val="000000" w:themeColor="text1"/>
          <w:szCs w:val="20"/>
          <w:vertAlign w:val="subscript"/>
          <w:lang w:eastAsia="ja-JP"/>
        </w:rPr>
        <w:t>out</w:t>
      </w:r>
      <w:r w:rsidRPr="00D31F29">
        <w:rPr>
          <w:rFonts w:ascii="Arial" w:eastAsia="Yu Mincho" w:hAnsi="Arial" w:cs="Arial"/>
          <w:i w:val="0"/>
          <w:iCs/>
          <w:noProof w:val="0"/>
          <w:color w:val="000000" w:themeColor="text1"/>
          <w:szCs w:val="20"/>
          <w:lang w:eastAsia="ja-JP"/>
        </w:rPr>
        <w:t>). The reason for the outlet temperature decrease is due to the fact that the fuel salt flow rate is kept constant. Thus, the decrease of power generation caused the decrease of outlet temperature. These figures show that the results by the DYMOS code are in good agreement with those of the reference study. Fig</w:t>
      </w:r>
      <w:r w:rsidR="00CC4439">
        <w:rPr>
          <w:rFonts w:ascii="Arial" w:eastAsia="Yu Mincho" w:hAnsi="Arial" w:cs="Arial" w:hint="eastAsia"/>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 xml:space="preserve"> 4 shows transient of inlet temperature (</w:t>
      </w:r>
      <m:oMath>
        <m:sSub>
          <m:sSubPr>
            <m:ctrlPr>
              <w:rPr>
                <w:rFonts w:ascii="Cambria Math" w:eastAsia="Yu Mincho" w:hAnsi="Cambria Math" w:cs="Arial"/>
                <w:iCs/>
                <w:noProof w:val="0"/>
                <w:color w:val="000000" w:themeColor="text1"/>
                <w:szCs w:val="20"/>
                <w:lang w:eastAsia="ja-JP"/>
              </w:rPr>
            </m:ctrlPr>
          </m:sSubPr>
          <m:e>
            <m:r>
              <w:rPr>
                <w:rFonts w:ascii="Cambria Math" w:eastAsia="Yu Mincho" w:hAnsi="Cambria Math" w:cs="Arial"/>
                <w:noProof w:val="0"/>
                <w:color w:val="000000" w:themeColor="text1"/>
                <w:szCs w:val="20"/>
                <w:lang w:eastAsia="ja-JP"/>
              </w:rPr>
              <m:t>T</m:t>
            </m:r>
          </m:e>
          <m:sub>
            <m:r>
              <w:rPr>
                <w:rFonts w:ascii="Cambria Math" w:eastAsia="Yu Mincho" w:hAnsi="Cambria Math" w:cs="Arial"/>
                <w:noProof w:val="0"/>
                <w:color w:val="000000" w:themeColor="text1"/>
                <w:szCs w:val="20"/>
                <w:lang w:eastAsia="ja-JP"/>
              </w:rPr>
              <m:t>in</m:t>
            </m:r>
          </m:sub>
        </m:sSub>
      </m:oMath>
      <w:r w:rsidRPr="00D31F29">
        <w:rPr>
          <w:rFonts w:ascii="Arial" w:eastAsia="Yu Mincho" w:hAnsi="Arial" w:cs="Arial"/>
          <w:i w:val="0"/>
          <w:iCs/>
          <w:noProof w:val="0"/>
          <w:color w:val="000000" w:themeColor="text1"/>
          <w:szCs w:val="20"/>
          <w:lang w:eastAsia="ja-JP"/>
        </w:rPr>
        <w:t xml:space="preserve">). </w:t>
      </w:r>
    </w:p>
    <w:p w14:paraId="7D25FEB3" w14:textId="66C98F40"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lastRenderedPageBreak/>
        <w:t>Relative errors of each parameter are also shown in 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5. The relative error is defined as the difference between the DYMOS result and the reference value divided by the reference value. </w:t>
      </w:r>
      <w:r w:rsidR="00AC2477" w:rsidRPr="00F7653F">
        <w:rPr>
          <w:rFonts w:ascii="Arial" w:eastAsia="Yu Mincho" w:hAnsi="Arial" w:cs="Arial"/>
          <w:i w:val="0"/>
          <w:iCs/>
          <w:noProof w:val="0"/>
          <w:color w:val="auto"/>
          <w:szCs w:val="20"/>
          <w:lang w:eastAsia="ja-JP"/>
        </w:rPr>
        <w:t xml:space="preserve">Those T-inlet and T-outlet errors are almost identical. </w:t>
      </w:r>
      <w:r w:rsidRPr="00D31F29">
        <w:rPr>
          <w:rFonts w:ascii="Arial" w:eastAsia="Yu Mincho" w:hAnsi="Arial" w:cs="Arial"/>
          <w:i w:val="0"/>
          <w:iCs/>
          <w:noProof w:val="0"/>
          <w:color w:val="auto"/>
          <w:szCs w:val="20"/>
          <w:lang w:eastAsia="ja-JP"/>
        </w:rPr>
        <w:t>The relative errors of control rod reactivity insertion are large during power change. This is because of the absolute values of the reactivity approach to zero. However, the maximum absolute error is less than 10</w:t>
      </w:r>
      <w:r w:rsidR="00E032E7">
        <w:rPr>
          <w:rFonts w:ascii="Arial" w:eastAsia="Yu Mincho" w:hAnsi="Arial" w:cs="Arial" w:hint="eastAsia"/>
          <w:i w:val="0"/>
          <w:iCs/>
          <w:noProof w:val="0"/>
          <w:color w:val="auto"/>
          <w:szCs w:val="20"/>
          <w:lang w:eastAsia="ja-JP"/>
        </w:rPr>
        <w:t xml:space="preserve"> </w:t>
      </w:r>
      <w:proofErr w:type="spellStart"/>
      <w:r w:rsidRPr="00D31F29">
        <w:rPr>
          <w:rFonts w:ascii="Arial" w:eastAsia="Yu Mincho" w:hAnsi="Arial" w:cs="Arial"/>
          <w:i w:val="0"/>
          <w:iCs/>
          <w:noProof w:val="0"/>
          <w:color w:val="auto"/>
          <w:szCs w:val="20"/>
          <w:lang w:eastAsia="ja-JP"/>
        </w:rPr>
        <w:t>pcm</w:t>
      </w:r>
      <w:proofErr w:type="spellEnd"/>
      <w:r w:rsidRPr="00D31F29">
        <w:rPr>
          <w:rFonts w:ascii="Arial" w:eastAsia="Yu Mincho" w:hAnsi="Arial" w:cs="Arial"/>
          <w:i w:val="0"/>
          <w:iCs/>
          <w:noProof w:val="0"/>
          <w:color w:val="auto"/>
          <w:szCs w:val="20"/>
          <w:lang w:eastAsia="ja-JP"/>
        </w:rPr>
        <w:t xml:space="preserve">. Thus, in the figure, plots for the reactivity less than 5 </w:t>
      </w:r>
      <w:proofErr w:type="spellStart"/>
      <w:r w:rsidRPr="00D31F29">
        <w:rPr>
          <w:rFonts w:ascii="Arial" w:eastAsia="Yu Mincho" w:hAnsi="Arial" w:cs="Arial"/>
          <w:i w:val="0"/>
          <w:iCs/>
          <w:noProof w:val="0"/>
          <w:color w:val="auto"/>
          <w:szCs w:val="20"/>
          <w:lang w:eastAsia="ja-JP"/>
        </w:rPr>
        <w:t>pcm</w:t>
      </w:r>
      <w:proofErr w:type="spellEnd"/>
      <w:r w:rsidRPr="00D31F29">
        <w:rPr>
          <w:rFonts w:ascii="Arial" w:eastAsia="Yu Mincho" w:hAnsi="Arial" w:cs="Arial"/>
          <w:i w:val="0"/>
          <w:iCs/>
          <w:noProof w:val="0"/>
          <w:color w:val="auto"/>
          <w:szCs w:val="20"/>
          <w:lang w:eastAsia="ja-JP"/>
        </w:rPr>
        <w:t xml:space="preserve"> are omitted.</w:t>
      </w:r>
    </w:p>
    <w:p w14:paraId="35A904A0" w14:textId="5571DD49" w:rsidR="00D31F29" w:rsidRPr="00D31F29" w:rsidRDefault="00D31F29" w:rsidP="00E032E7">
      <w:pPr>
        <w:pStyle w:val="MDPI22heading2"/>
        <w:spacing w:before="0" w:line="240" w:lineRule="exact"/>
        <w:ind w:left="0" w:firstLineChars="150" w:firstLine="300"/>
        <w:jc w:val="both"/>
        <w:rPr>
          <w:rFonts w:ascii="Arial" w:eastAsia="Yu Mincho" w:hAnsi="Arial" w:cs="Arial"/>
          <w:i w:val="0"/>
          <w:iCs/>
          <w:color w:val="000000" w:themeColor="text1"/>
          <w:szCs w:val="20"/>
          <w:lang w:eastAsia="ja-JP"/>
        </w:rPr>
      </w:pPr>
      <w:r w:rsidRPr="00D31F29">
        <w:rPr>
          <w:rFonts w:ascii="Arial" w:eastAsia="Yu Mincho" w:hAnsi="Arial" w:cs="Arial"/>
          <w:i w:val="0"/>
          <w:iCs/>
          <w:color w:val="auto"/>
          <w:szCs w:val="20"/>
          <w:lang w:eastAsia="ja-JP"/>
        </w:rPr>
        <w:t>T</w:t>
      </w:r>
      <w:r w:rsidRPr="00D31F29">
        <w:rPr>
          <w:rFonts w:ascii="Arial" w:hAnsi="Arial" w:cs="Arial"/>
          <w:i w:val="0"/>
          <w:iCs/>
          <w:color w:val="auto"/>
          <w:szCs w:val="20"/>
        </w:rPr>
        <w:t>he difference</w:t>
      </w:r>
      <w:r w:rsidRPr="00D31F29">
        <w:rPr>
          <w:rFonts w:ascii="Arial" w:eastAsia="Yu Mincho" w:hAnsi="Arial" w:cs="Arial"/>
          <w:i w:val="0"/>
          <w:iCs/>
          <w:color w:val="auto"/>
          <w:szCs w:val="20"/>
          <w:lang w:eastAsia="ja-JP"/>
        </w:rPr>
        <w:t>s</w:t>
      </w:r>
      <w:r w:rsidRPr="00D31F29">
        <w:rPr>
          <w:rFonts w:ascii="Arial" w:hAnsi="Arial" w:cs="Arial"/>
          <w:i w:val="0"/>
          <w:iCs/>
          <w:color w:val="auto"/>
          <w:szCs w:val="20"/>
        </w:rPr>
        <w:t xml:space="preserve"> </w:t>
      </w:r>
      <w:r w:rsidRPr="00D31F29">
        <w:rPr>
          <w:rFonts w:ascii="Arial" w:eastAsia="Yu Mincho" w:hAnsi="Arial" w:cs="Arial"/>
          <w:i w:val="0"/>
          <w:iCs/>
          <w:color w:val="auto"/>
          <w:szCs w:val="20"/>
          <w:lang w:eastAsia="ja-JP"/>
        </w:rPr>
        <w:t>are</w:t>
      </w:r>
      <w:r w:rsidRPr="00D31F29">
        <w:rPr>
          <w:rFonts w:ascii="Arial" w:hAnsi="Arial" w:cs="Arial"/>
          <w:i w:val="0"/>
          <w:iCs/>
          <w:color w:val="auto"/>
          <w:szCs w:val="20"/>
        </w:rPr>
        <w:t xml:space="preserve"> </w:t>
      </w:r>
      <w:r w:rsidRPr="00D31F29">
        <w:rPr>
          <w:rFonts w:ascii="Arial" w:eastAsia="Yu Mincho" w:hAnsi="Arial" w:cs="Arial"/>
          <w:i w:val="0"/>
          <w:iCs/>
          <w:color w:val="auto"/>
          <w:szCs w:val="20"/>
          <w:lang w:eastAsia="ja-JP"/>
        </w:rPr>
        <w:t xml:space="preserve">seen. </w:t>
      </w:r>
      <w:r w:rsidRPr="00D31F29">
        <w:rPr>
          <w:rFonts w:ascii="Arial" w:hAnsi="Arial" w:cs="Arial"/>
          <w:i w:val="0"/>
          <w:iCs/>
          <w:color w:val="auto"/>
          <w:szCs w:val="20"/>
        </w:rPr>
        <w:t xml:space="preserve">But the inlet </w:t>
      </w:r>
      <w:r w:rsidRPr="00D31F29">
        <w:rPr>
          <w:rFonts w:ascii="Arial" w:eastAsia="Yu Mincho" w:hAnsi="Arial" w:cs="Arial"/>
          <w:i w:val="0"/>
          <w:iCs/>
          <w:color w:val="auto"/>
          <w:szCs w:val="20"/>
          <w:lang w:eastAsia="ja-JP"/>
        </w:rPr>
        <w:t xml:space="preserve">and outlet </w:t>
      </w:r>
      <w:r w:rsidRPr="00D31F29">
        <w:rPr>
          <w:rFonts w:ascii="Arial" w:hAnsi="Arial" w:cs="Arial"/>
          <w:i w:val="0"/>
          <w:iCs/>
          <w:color w:val="auto"/>
          <w:szCs w:val="20"/>
        </w:rPr>
        <w:t>temperature behavior</w:t>
      </w:r>
      <w:r w:rsidRPr="00D31F29">
        <w:rPr>
          <w:rFonts w:ascii="Arial" w:eastAsia="Yu Mincho" w:hAnsi="Arial" w:cs="Arial"/>
          <w:i w:val="0"/>
          <w:iCs/>
          <w:color w:val="auto"/>
          <w:szCs w:val="20"/>
          <w:lang w:eastAsia="ja-JP"/>
        </w:rPr>
        <w:t>s</w:t>
      </w:r>
      <w:r w:rsidRPr="00D31F29">
        <w:rPr>
          <w:rFonts w:ascii="Arial" w:hAnsi="Arial" w:cs="Arial"/>
          <w:i w:val="0"/>
          <w:iCs/>
          <w:color w:val="auto"/>
          <w:szCs w:val="20"/>
        </w:rPr>
        <w:t xml:space="preserve"> depend on the secondary loop response. I</w:t>
      </w:r>
      <w:r w:rsidRPr="00D31F29">
        <w:rPr>
          <w:rFonts w:ascii="Arial" w:hAnsi="Arial" w:cs="Arial"/>
          <w:i w:val="0"/>
          <w:iCs/>
          <w:color w:val="000000" w:themeColor="text1"/>
          <w:szCs w:val="20"/>
        </w:rPr>
        <w:t xml:space="preserve">n our study, detailed control of secondary loop is not taken into account. Thus, we understand that the difference is caused by the difference of the response of secondary loop, which means that the reference transient is due to feed forward control. </w:t>
      </w:r>
    </w:p>
    <w:p w14:paraId="302341AC" w14:textId="49F7FE28"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color w:val="000000" w:themeColor="text1"/>
          <w:szCs w:val="20"/>
          <w:lang w:eastAsia="ja-JP"/>
        </w:rPr>
      </w:pPr>
      <w:r w:rsidRPr="00D31F29">
        <w:rPr>
          <w:rFonts w:ascii="Arial" w:eastAsia="Yu Mincho" w:hAnsi="Arial" w:cs="Arial"/>
          <w:i w:val="0"/>
          <w:iCs/>
          <w:color w:val="auto"/>
          <w:szCs w:val="20"/>
          <w:lang w:eastAsia="ja-JP"/>
        </w:rPr>
        <w:t>In Fig</w:t>
      </w:r>
      <w:r w:rsidR="00CC4439">
        <w:rPr>
          <w:rFonts w:ascii="Arial" w:eastAsia="Yu Mincho" w:hAnsi="Arial" w:cs="Arial" w:hint="eastAsia"/>
          <w:i w:val="0"/>
          <w:iCs/>
          <w:color w:val="auto"/>
          <w:szCs w:val="20"/>
          <w:lang w:eastAsia="ja-JP"/>
        </w:rPr>
        <w:t>.</w:t>
      </w:r>
      <w:r w:rsidRPr="00D31F29">
        <w:rPr>
          <w:rFonts w:ascii="Arial" w:eastAsia="Yu Mincho" w:hAnsi="Arial" w:cs="Arial"/>
          <w:i w:val="0"/>
          <w:iCs/>
          <w:color w:val="auto"/>
          <w:szCs w:val="20"/>
          <w:lang w:eastAsia="ja-JP"/>
        </w:rPr>
        <w:t xml:space="preserve">6, variation of each reactivity component is shown. Net reactivity is defined as sum of all components. It can be seen that reactivity of temperature feedback of fuel salt and graphite are compensated by control rod reactivity. </w:t>
      </w:r>
      <w:r w:rsidRPr="00D31F29">
        <w:rPr>
          <w:rFonts w:ascii="Arial" w:eastAsia="Yu Mincho" w:hAnsi="Arial" w:cs="Arial"/>
          <w:i w:val="0"/>
          <w:iCs/>
          <w:color w:val="000000" w:themeColor="text1"/>
          <w:szCs w:val="20"/>
          <w:lang w:eastAsia="ja-JP"/>
        </w:rPr>
        <w:t xml:space="preserve"> </w:t>
      </w:r>
    </w:p>
    <w:p w14:paraId="4221CA00" w14:textId="0C7F46C9" w:rsidR="00F571A3" w:rsidRDefault="00F571A3" w:rsidP="00BE4B06">
      <w:pPr>
        <w:pStyle w:val="MDPI22heading2"/>
        <w:spacing w:before="0" w:line="240" w:lineRule="exact"/>
        <w:ind w:left="0" w:firstLineChars="150" w:firstLine="300"/>
        <w:rPr>
          <w:rFonts w:ascii="Arial" w:eastAsia="Yu Mincho" w:hAnsi="Arial" w:cs="Arial"/>
          <w:i w:val="0"/>
          <w:iCs/>
          <w:noProof w:val="0"/>
          <w:color w:val="000000" w:themeColor="text1"/>
          <w:szCs w:val="20"/>
          <w:lang w:eastAsia="ja-JP"/>
        </w:rPr>
      </w:pPr>
      <w:r>
        <w:drawing>
          <wp:anchor distT="0" distB="0" distL="114300" distR="114300" simplePos="0" relativeHeight="251687936" behindDoc="0" locked="0" layoutInCell="1" allowOverlap="1" wp14:anchorId="6790D2A9" wp14:editId="0432003E">
            <wp:simplePos x="0" y="0"/>
            <wp:positionH relativeFrom="margin">
              <wp:posOffset>40640</wp:posOffset>
            </wp:positionH>
            <wp:positionV relativeFrom="margin">
              <wp:posOffset>3149600</wp:posOffset>
            </wp:positionV>
            <wp:extent cx="5212080" cy="2451100"/>
            <wp:effectExtent l="0" t="0" r="7620" b="6350"/>
            <wp:wrapSquare wrapText="bothSides"/>
            <wp:docPr id="789579854" name="グラフ 1">
              <a:extLst xmlns:a="http://schemas.openxmlformats.org/drawingml/2006/main">
                <a:ext uri="{FF2B5EF4-FFF2-40B4-BE49-F238E27FC236}">
                  <a16:creationId xmlns:a16="http://schemas.microsoft.com/office/drawing/2014/main" id="{6ADA46F4-9414-6F13-04BD-D4CD08C64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r w:rsidR="00D31F29" w:rsidRPr="00D31F29">
        <w:rPr>
          <w:rFonts w:ascii="Arial" w:eastAsia="Yu Mincho" w:hAnsi="Arial" w:cs="Arial"/>
          <w:i w:val="0"/>
          <w:iCs/>
          <w:noProof w:val="0"/>
          <w:color w:val="000000" w:themeColor="text1"/>
          <w:szCs w:val="20"/>
          <w:lang w:eastAsia="ja-JP"/>
        </w:rPr>
        <w:t>As can be seen from the above description, the DYMOS model is a much simpler lumped parameter model than that presented in the reference</w:t>
      </w:r>
      <w:r w:rsidR="00D31F29" w:rsidRPr="00D31F29">
        <w:rPr>
          <w:rFonts w:ascii="Arial" w:eastAsia="Yu Mincho" w:hAnsi="Arial" w:cs="Arial"/>
          <w:i w:val="0"/>
          <w:iCs/>
          <w:noProof w:val="0"/>
          <w:color w:val="FF0000"/>
          <w:szCs w:val="20"/>
          <w:lang w:eastAsia="ja-JP"/>
        </w:rPr>
        <w:t>.</w:t>
      </w:r>
      <w:r w:rsidR="00D31F29" w:rsidRPr="00D31F29">
        <w:rPr>
          <w:rFonts w:ascii="Arial" w:eastAsia="Yu Mincho" w:hAnsi="Arial" w:cs="Arial"/>
          <w:i w:val="0"/>
          <w:iCs/>
          <w:noProof w:val="0"/>
          <w:color w:val="000000" w:themeColor="text1"/>
          <w:szCs w:val="20"/>
          <w:lang w:eastAsia="ja-JP"/>
        </w:rPr>
        <w:t xml:space="preserve"> Even so, DYMOS analyses show similar results for daily load-following operations as explained above. As the conclusion of this section, the DYMOS code based on a lumped parameter model can be used for load-following operation for actual power plants. </w:t>
      </w:r>
      <w:r w:rsidR="007E4EAC">
        <w:rPr>
          <w:rFonts w:ascii="Arial" w:eastAsia="Yu Mincho" w:hAnsi="Arial" w:cs="Arial"/>
          <w:i w:val="0"/>
          <w:iCs/>
          <w:noProof w:val="0"/>
          <w:color w:val="000000" w:themeColor="text1"/>
          <w:szCs w:val="20"/>
          <w:lang w:eastAsia="ja-JP"/>
        </w:rPr>
        <w:br/>
      </w:r>
      <w:r w:rsidR="007E4EAC">
        <w:rPr>
          <w:rFonts w:ascii="Arial" w:eastAsia="Yu Mincho" w:hAnsi="Arial" w:cs="Arial" w:hint="eastAsia"/>
          <w:i w:val="0"/>
          <w:iCs/>
          <w:noProof w:val="0"/>
          <w:color w:val="000000" w:themeColor="text1"/>
          <w:szCs w:val="20"/>
          <w:lang w:eastAsia="ja-JP"/>
        </w:rPr>
        <w:t xml:space="preserve"> </w:t>
      </w:r>
    </w:p>
    <w:p w14:paraId="6CC0837F" w14:textId="77777777" w:rsidR="00BE4B06" w:rsidRDefault="00BE4B06" w:rsidP="00BE4B06">
      <w:pPr>
        <w:pStyle w:val="MDPI22heading2"/>
        <w:spacing w:before="0" w:line="240" w:lineRule="exact"/>
        <w:ind w:left="0" w:firstLineChars="150" w:firstLine="300"/>
        <w:rPr>
          <w:rFonts w:ascii="Arial" w:eastAsia="Yu Mincho" w:hAnsi="Arial" w:cs="Arial"/>
          <w:i w:val="0"/>
          <w:iCs/>
          <w:noProof w:val="0"/>
          <w:color w:val="000000" w:themeColor="text1"/>
          <w:szCs w:val="20"/>
          <w:lang w:eastAsia="ja-JP"/>
        </w:rPr>
      </w:pPr>
    </w:p>
    <w:p w14:paraId="4D8AE9E0" w14:textId="77777777" w:rsidR="00BE4B06" w:rsidRPr="00F263A9" w:rsidRDefault="00BE4B06" w:rsidP="00BE4B06">
      <w:pPr>
        <w:pStyle w:val="MDPI22heading2"/>
        <w:spacing w:before="240" w:line="240" w:lineRule="exact"/>
        <w:ind w:left="0"/>
        <w:rPr>
          <w:rFonts w:ascii="Arial" w:eastAsia="Yu Mincho" w:hAnsi="Arial" w:cs="Arial"/>
          <w:i w:val="0"/>
          <w:iCs/>
          <w:noProof w:val="0"/>
          <w:color w:val="000000" w:themeColor="text1"/>
          <w:szCs w:val="20"/>
          <w:lang w:eastAsia="ja-JP"/>
        </w:rPr>
      </w:pPr>
      <w:r w:rsidRPr="00F263A9">
        <w:rPr>
          <w:rFonts w:ascii="Arial" w:eastAsia="Yu Mincho" w:hAnsi="Arial" w:cs="Arial"/>
          <w:i w:val="0"/>
          <w:iCs/>
          <w:noProof w:val="0"/>
          <w:color w:val="000000" w:themeColor="text1"/>
          <w:szCs w:val="20"/>
          <w:lang w:eastAsia="ja-JP"/>
        </w:rPr>
        <w:t>Fig</w:t>
      </w:r>
      <w:r>
        <w:rPr>
          <w:rFonts w:ascii="Arial" w:eastAsia="Yu Mincho" w:hAnsi="Arial" w:cs="Arial" w:hint="eastAsia"/>
          <w:i w:val="0"/>
          <w:iCs/>
          <w:noProof w:val="0"/>
          <w:color w:val="000000" w:themeColor="text1"/>
          <w:szCs w:val="20"/>
          <w:lang w:eastAsia="ja-JP"/>
        </w:rPr>
        <w:t>.</w:t>
      </w:r>
      <w:r w:rsidRPr="00F263A9">
        <w:rPr>
          <w:rFonts w:ascii="Arial" w:eastAsia="Yu Mincho" w:hAnsi="Arial" w:cs="Arial"/>
          <w:i w:val="0"/>
          <w:iCs/>
          <w:noProof w:val="0"/>
          <w:color w:val="000000" w:themeColor="text1"/>
          <w:szCs w:val="20"/>
          <w:lang w:eastAsia="ja-JP"/>
        </w:rPr>
        <w:t xml:space="preserve"> 1</w:t>
      </w:r>
      <w:r>
        <w:rPr>
          <w:rFonts w:ascii="Arial" w:eastAsia="Yu Mincho" w:hAnsi="Arial" w:cs="Arial" w:hint="eastAsia"/>
          <w:i w:val="0"/>
          <w:iCs/>
          <w:noProof w:val="0"/>
          <w:color w:val="000000" w:themeColor="text1"/>
          <w:szCs w:val="20"/>
          <w:lang w:eastAsia="ja-JP"/>
        </w:rPr>
        <w:t>.</w:t>
      </w:r>
      <w:r w:rsidRPr="00F263A9">
        <w:rPr>
          <w:rFonts w:ascii="Arial" w:eastAsia="Yu Mincho" w:hAnsi="Arial" w:cs="Arial"/>
          <w:i w:val="0"/>
          <w:iCs/>
          <w:noProof w:val="0"/>
          <w:color w:val="000000" w:themeColor="text1"/>
          <w:szCs w:val="20"/>
          <w:lang w:eastAsia="ja-JP"/>
        </w:rPr>
        <w:t xml:space="preserve"> Power change pattern; Both </w:t>
      </w:r>
      <w:proofErr w:type="gramStart"/>
      <w:r w:rsidRPr="00F263A9">
        <w:rPr>
          <w:rFonts w:ascii="Arial" w:eastAsia="Yu Mincho" w:hAnsi="Arial" w:cs="Arial"/>
          <w:i w:val="0"/>
          <w:iCs/>
          <w:noProof w:val="0"/>
          <w:color w:val="000000" w:themeColor="text1"/>
          <w:szCs w:val="20"/>
          <w:lang w:eastAsia="ja-JP"/>
        </w:rPr>
        <w:t>Reference[</w:t>
      </w:r>
      <w:proofErr w:type="gramEnd"/>
      <w:r w:rsidRPr="00F263A9">
        <w:rPr>
          <w:rFonts w:ascii="Arial" w:eastAsia="Yu Mincho" w:hAnsi="Arial" w:cs="Arial"/>
          <w:i w:val="0"/>
          <w:iCs/>
          <w:noProof w:val="0"/>
          <w:color w:val="000000" w:themeColor="text1"/>
          <w:szCs w:val="20"/>
          <w:lang w:eastAsia="ja-JP"/>
        </w:rPr>
        <w:t>22] and DYMOS powers are identical</w:t>
      </w:r>
      <w:r>
        <w:rPr>
          <w:rFonts w:ascii="Arial" w:eastAsia="Yu Mincho" w:hAnsi="Arial" w:cs="Arial" w:hint="eastAsia"/>
          <w:i w:val="0"/>
          <w:iCs/>
          <w:noProof w:val="0"/>
          <w:color w:val="000000" w:themeColor="text1"/>
          <w:szCs w:val="20"/>
          <w:lang w:eastAsia="ja-JP"/>
        </w:rPr>
        <w:t>.</w:t>
      </w:r>
    </w:p>
    <w:p w14:paraId="653B1DED" w14:textId="77777777" w:rsidR="00BE4B06" w:rsidRDefault="00BE4B06" w:rsidP="00BE4B06">
      <w:pPr>
        <w:pStyle w:val="MDPI22heading2"/>
        <w:spacing w:before="0" w:line="240" w:lineRule="exact"/>
        <w:ind w:leftChars="400" w:left="800"/>
        <w:rPr>
          <w:rFonts w:ascii="Arial" w:eastAsia="Yu Mincho" w:hAnsi="Arial" w:cs="Arial"/>
          <w:i w:val="0"/>
          <w:iCs/>
          <w:noProof w:val="0"/>
          <w:color w:val="000000" w:themeColor="text1"/>
          <w:szCs w:val="20"/>
          <w:lang w:eastAsia="ja-JP"/>
        </w:rPr>
      </w:pPr>
      <w:r w:rsidRPr="00F263A9">
        <w:rPr>
          <w:rFonts w:ascii="Arial" w:eastAsia="Yu Mincho" w:hAnsi="Arial" w:cs="Arial"/>
          <w:i w:val="0"/>
          <w:iCs/>
          <w:noProof w:val="0"/>
          <w:color w:val="000000" w:themeColor="text1"/>
          <w:szCs w:val="20"/>
          <w:lang w:eastAsia="ja-JP"/>
        </w:rPr>
        <w:t xml:space="preserve">The load demand decreases from 100% Rated Power (RP) to 40% RP at a speed of 10% RP/min. after the steady-state operation for 100 sec., and then, the load demand returns to 100% RP at the same rate after equilibrium has been </w:t>
      </w:r>
    </w:p>
    <w:p w14:paraId="27F7E7FD" w14:textId="77777777" w:rsidR="00BE4B06" w:rsidRPr="00F263A9" w:rsidRDefault="00BE4B06" w:rsidP="00BE4B06">
      <w:pPr>
        <w:pStyle w:val="MDPI22heading2"/>
        <w:spacing w:before="0" w:line="240" w:lineRule="exact"/>
        <w:ind w:leftChars="400" w:left="800"/>
        <w:rPr>
          <w:rFonts w:ascii="Arial" w:eastAsia="Yu Mincho" w:hAnsi="Arial" w:cs="Arial"/>
          <w:i w:val="0"/>
          <w:iCs/>
          <w:noProof w:val="0"/>
          <w:color w:val="auto"/>
          <w:szCs w:val="20"/>
          <w:lang w:eastAsia="ja-JP"/>
        </w:rPr>
      </w:pPr>
      <w:r w:rsidRPr="00F263A9">
        <w:rPr>
          <w:rFonts w:ascii="Arial" w:eastAsia="Yu Mincho" w:hAnsi="Arial" w:cs="Arial"/>
          <w:i w:val="0"/>
          <w:iCs/>
          <w:noProof w:val="0"/>
          <w:color w:val="000000" w:themeColor="text1"/>
          <w:szCs w:val="20"/>
          <w:lang w:eastAsia="ja-JP"/>
        </w:rPr>
        <w:t>established at 40% RP. In the figure, Ref. and DYMOS plots are identical.</w:t>
      </w:r>
      <w:r w:rsidRPr="00F263A9">
        <w:rPr>
          <w:rFonts w:ascii="Arial" w:eastAsia="Yu Mincho" w:hAnsi="Arial" w:cs="Arial"/>
          <w:i w:val="0"/>
          <w:iCs/>
          <w:noProof w:val="0"/>
          <w:color w:val="auto"/>
          <w:szCs w:val="20"/>
          <w:lang w:eastAsia="ja-JP"/>
        </w:rPr>
        <w:t xml:space="preserve"> This is given as input for the DYMOS analysis.</w:t>
      </w:r>
    </w:p>
    <w:p w14:paraId="453CEE33" w14:textId="77777777" w:rsidR="00BE4B06" w:rsidRDefault="00BE4B06" w:rsidP="00BE4B06">
      <w:pPr>
        <w:pStyle w:val="MDPI22heading2"/>
        <w:spacing w:before="0" w:line="240" w:lineRule="exact"/>
        <w:ind w:left="0" w:firstLineChars="150" w:firstLine="300"/>
        <w:rPr>
          <w:rFonts w:ascii="Arial" w:eastAsia="Yu Mincho" w:hAnsi="Arial" w:cs="Arial"/>
          <w:i w:val="0"/>
          <w:iCs/>
          <w:noProof w:val="0"/>
          <w:color w:val="000000" w:themeColor="text1"/>
          <w:szCs w:val="20"/>
          <w:lang w:eastAsia="ja-JP"/>
        </w:rPr>
      </w:pPr>
    </w:p>
    <w:p w14:paraId="53017A13" w14:textId="7BC15AEE" w:rsidR="00200CDE" w:rsidRPr="00F571A3" w:rsidRDefault="00F571A3" w:rsidP="00F571A3">
      <w:pPr>
        <w:pStyle w:val="MDPI22heading2"/>
        <w:spacing w:before="0" w:line="240" w:lineRule="exact"/>
        <w:ind w:leftChars="400" w:left="800"/>
        <w:rPr>
          <w:rFonts w:ascii="Arial" w:eastAsia="Yu Mincho" w:hAnsi="Arial" w:cs="Arial"/>
          <w:i w:val="0"/>
          <w:iCs/>
          <w:noProof w:val="0"/>
          <w:color w:val="000000" w:themeColor="text1"/>
          <w:szCs w:val="20"/>
          <w:lang w:eastAsia="ja-JP"/>
        </w:rPr>
      </w:pPr>
      <w:r>
        <w:lastRenderedPageBreak/>
        <w:drawing>
          <wp:anchor distT="0" distB="0" distL="114300" distR="114300" simplePos="0" relativeHeight="251686912" behindDoc="0" locked="0" layoutInCell="1" allowOverlap="1" wp14:anchorId="6256E865" wp14:editId="43CA5A57">
            <wp:simplePos x="0" y="0"/>
            <wp:positionH relativeFrom="margin">
              <wp:posOffset>349250</wp:posOffset>
            </wp:positionH>
            <wp:positionV relativeFrom="margin">
              <wp:posOffset>323215</wp:posOffset>
            </wp:positionV>
            <wp:extent cx="5212080" cy="2524760"/>
            <wp:effectExtent l="0" t="0" r="7620" b="8890"/>
            <wp:wrapSquare wrapText="bothSides"/>
            <wp:docPr id="2035487428" name="グラフ 1">
              <a:extLst xmlns:a="http://schemas.openxmlformats.org/drawingml/2006/main">
                <a:ext uri="{FF2B5EF4-FFF2-40B4-BE49-F238E27FC236}">
                  <a16:creationId xmlns:a16="http://schemas.microsoft.com/office/drawing/2014/main" id="{813B8EC1-FA4D-1CF7-7C67-4546FAE5C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D07889D" w14:textId="5662A18E" w:rsidR="00932094" w:rsidRPr="003A6C1F" w:rsidRDefault="00126622" w:rsidP="003A6C1F">
      <w:pPr>
        <w:pStyle w:val="MDPI22heading2"/>
        <w:spacing w:before="240"/>
        <w:ind w:leftChars="329" w:left="1518" w:hangingChars="430" w:hanging="860"/>
        <w:rPr>
          <w:rFonts w:ascii="Arial" w:eastAsia="Yu Mincho" w:hAnsi="Arial" w:cs="Arial"/>
          <w:i w:val="0"/>
          <w:iCs/>
          <w:noProof w:val="0"/>
          <w:color w:val="auto"/>
          <w:szCs w:val="20"/>
          <w:lang w:eastAsia="ja-JP"/>
        </w:rPr>
      </w:pPr>
      <w:r w:rsidRPr="00F263A9">
        <w:rPr>
          <w:rFonts w:ascii="Arial" w:eastAsia="Yu Mincho" w:hAnsi="Arial" w:cs="Arial"/>
          <w:i w:val="0"/>
          <w:iCs/>
          <w:noProof w:val="0"/>
          <w:color w:val="auto"/>
          <w:szCs w:val="20"/>
          <w:lang w:eastAsia="ja-JP"/>
        </w:rPr>
        <w:t>Fig</w:t>
      </w:r>
      <w:r>
        <w:rPr>
          <w:rFonts w:ascii="Arial" w:eastAsia="Yu Mincho" w:hAnsi="Arial" w:cs="Arial" w:hint="eastAsia"/>
          <w:i w:val="0"/>
          <w:iCs/>
          <w:noProof w:val="0"/>
          <w:color w:val="auto"/>
          <w:szCs w:val="20"/>
          <w:lang w:eastAsia="ja-JP"/>
        </w:rPr>
        <w:t>.</w:t>
      </w:r>
      <w:r w:rsidRPr="00F263A9">
        <w:rPr>
          <w:rFonts w:ascii="Arial" w:eastAsia="Yu Mincho" w:hAnsi="Arial" w:cs="Arial"/>
          <w:i w:val="0"/>
          <w:iCs/>
          <w:noProof w:val="0"/>
          <w:color w:val="auto"/>
          <w:szCs w:val="20"/>
          <w:lang w:eastAsia="ja-JP"/>
        </w:rPr>
        <w:t xml:space="preserve"> 2</w:t>
      </w:r>
      <w:r>
        <w:rPr>
          <w:rFonts w:ascii="Arial" w:eastAsia="Yu Mincho" w:hAnsi="Arial" w:cs="Arial" w:hint="eastAsia"/>
          <w:i w:val="0"/>
          <w:iCs/>
          <w:noProof w:val="0"/>
          <w:color w:val="auto"/>
          <w:szCs w:val="20"/>
          <w:lang w:eastAsia="ja-JP"/>
        </w:rPr>
        <w:t>.</w:t>
      </w:r>
      <w:r w:rsidRPr="00F263A9">
        <w:rPr>
          <w:rFonts w:ascii="Arial" w:eastAsia="Yu Mincho" w:hAnsi="Arial" w:cs="Arial"/>
          <w:i w:val="0"/>
          <w:iCs/>
          <w:noProof w:val="0"/>
          <w:color w:val="auto"/>
          <w:szCs w:val="20"/>
          <w:lang w:eastAsia="ja-JP"/>
        </w:rPr>
        <w:t xml:space="preserve">  Comparison of required control rod reactivity to follow the power change in</w:t>
      </w:r>
      <w:r>
        <w:rPr>
          <w:rFonts w:ascii="Arial" w:eastAsia="Yu Mincho" w:hAnsi="Arial" w:cs="Arial" w:hint="eastAsia"/>
          <w:i w:val="0"/>
          <w:iCs/>
          <w:noProof w:val="0"/>
          <w:color w:val="auto"/>
          <w:szCs w:val="20"/>
          <w:lang w:eastAsia="ja-JP"/>
        </w:rPr>
        <w:t xml:space="preserve"> </w:t>
      </w:r>
      <w:r w:rsidRPr="00F263A9">
        <w:rPr>
          <w:rFonts w:ascii="Arial" w:eastAsia="Yu Mincho" w:hAnsi="Arial" w:cs="Arial"/>
          <w:i w:val="0"/>
          <w:iCs/>
          <w:noProof w:val="0"/>
          <w:color w:val="auto"/>
          <w:szCs w:val="20"/>
          <w:lang w:eastAsia="ja-JP"/>
        </w:rPr>
        <w:t>Ref. [22] and DYMOS. Dashed line indicates Ref. and solid line indicates DYMOS</w:t>
      </w:r>
    </w:p>
    <w:p w14:paraId="27EE2F3E" w14:textId="7EEF769D" w:rsidR="00932094" w:rsidRDefault="00932094" w:rsidP="007E4EAC">
      <w:pPr>
        <w:pStyle w:val="MDPI22heading2"/>
        <w:spacing w:before="240" w:line="240" w:lineRule="exact"/>
        <w:ind w:left="1134"/>
        <w:rPr>
          <w:rFonts w:eastAsia="Yu Mincho"/>
          <w:i w:val="0"/>
          <w:iCs/>
          <w:noProof w:val="0"/>
          <w:color w:val="auto"/>
          <w:szCs w:val="20"/>
          <w:lang w:eastAsia="ja-JP"/>
        </w:rPr>
      </w:pPr>
    </w:p>
    <w:p w14:paraId="0090B9EA" w14:textId="3E6CAD09" w:rsidR="00126622" w:rsidRDefault="00F571A3" w:rsidP="00EA0577">
      <w:pPr>
        <w:pStyle w:val="MDPI22heading2"/>
        <w:spacing w:before="240"/>
        <w:ind w:leftChars="329" w:left="1518" w:hangingChars="430" w:hanging="860"/>
        <w:rPr>
          <w:rFonts w:ascii="Arial" w:eastAsia="Yu Mincho" w:hAnsi="Arial" w:cs="Arial"/>
          <w:i w:val="0"/>
          <w:iCs/>
          <w:noProof w:val="0"/>
          <w:color w:val="auto"/>
          <w:szCs w:val="20"/>
          <w:lang w:eastAsia="ja-JP"/>
        </w:rPr>
      </w:pPr>
      <w:r>
        <w:drawing>
          <wp:inline distT="0" distB="0" distL="0" distR="0" wp14:anchorId="6BD557D9" wp14:editId="426BACDA">
            <wp:extent cx="5212080" cy="2089150"/>
            <wp:effectExtent l="0" t="0" r="7620" b="6350"/>
            <wp:docPr id="1264975779" name="グラフ 1">
              <a:extLst xmlns:a="http://schemas.openxmlformats.org/drawingml/2006/main">
                <a:ext uri="{FF2B5EF4-FFF2-40B4-BE49-F238E27FC236}">
                  <a16:creationId xmlns:a16="http://schemas.microsoft.com/office/drawing/2014/main" id="{A52CB771-D32F-CCEB-49B6-FA7F88092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A0D0D1" w14:textId="1D6F07A5"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r w:rsidRPr="00126622">
        <w:rPr>
          <w:rFonts w:ascii="Arial" w:eastAsia="Yu Mincho" w:hAnsi="Arial" w:cs="Arial"/>
          <w:i w:val="0"/>
          <w:iCs/>
          <w:noProof w:val="0"/>
          <w:color w:val="auto"/>
          <w:szCs w:val="20"/>
          <w:lang w:eastAsia="ja-JP"/>
        </w:rPr>
        <w:t xml:space="preserve">Fig. 3.  Comparison of outlet fuel temperature variations </w:t>
      </w:r>
      <w:proofErr w:type="gramStart"/>
      <w:r w:rsidRPr="00126622">
        <w:rPr>
          <w:rFonts w:ascii="Arial" w:eastAsia="Yu Mincho" w:hAnsi="Arial" w:cs="Arial"/>
          <w:i w:val="0"/>
          <w:iCs/>
          <w:noProof w:val="0"/>
          <w:color w:val="auto"/>
          <w:szCs w:val="20"/>
          <w:lang w:eastAsia="ja-JP"/>
        </w:rPr>
        <w:t>for  Ref.</w:t>
      </w:r>
      <w:proofErr w:type="gramEnd"/>
      <w:r w:rsidRPr="00126622">
        <w:rPr>
          <w:rFonts w:ascii="Arial" w:eastAsia="Yu Mincho" w:hAnsi="Arial" w:cs="Arial"/>
          <w:i w:val="0"/>
          <w:iCs/>
          <w:noProof w:val="0"/>
          <w:color w:val="auto"/>
          <w:szCs w:val="20"/>
          <w:lang w:eastAsia="ja-JP"/>
        </w:rPr>
        <w:t>[22] and DYMOS</w:t>
      </w:r>
    </w:p>
    <w:p w14:paraId="05FE588D" w14:textId="1AC0CBDB" w:rsidR="00932094" w:rsidRPr="00200CDE" w:rsidRDefault="00932094" w:rsidP="00200CDE">
      <w:pPr>
        <w:pStyle w:val="MDPI22heading2"/>
        <w:spacing w:before="240"/>
        <w:ind w:leftChars="329" w:left="1518" w:hangingChars="430" w:hanging="860"/>
        <w:rPr>
          <w:rFonts w:ascii="Arial" w:eastAsiaTheme="minorEastAsia" w:hAnsi="Arial" w:cs="Arial"/>
          <w:i w:val="0"/>
          <w:iCs/>
          <w:noProof w:val="0"/>
          <w:color w:val="auto"/>
          <w:szCs w:val="20"/>
          <w:lang w:eastAsia="ja-JP"/>
        </w:rPr>
      </w:pPr>
    </w:p>
    <w:p w14:paraId="1CBC589B" w14:textId="41583150"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47051ED8" w14:textId="4D02CAE6"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1807B1E2" w14:textId="23280426"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3EC175C3" w14:textId="64495F64"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6758E9C1" w14:textId="17BEE3C5" w:rsidR="00932094" w:rsidRDefault="00932094" w:rsidP="006F67D1">
      <w:pPr>
        <w:pStyle w:val="MDPI22heading2"/>
        <w:spacing w:before="240"/>
        <w:ind w:left="-284"/>
        <w:rPr>
          <w:rFonts w:eastAsia="Yu Mincho"/>
          <w:i w:val="0"/>
          <w:iCs/>
          <w:noProof w:val="0"/>
          <w:color w:val="000000" w:themeColor="text1"/>
          <w:sz w:val="18"/>
          <w:szCs w:val="18"/>
          <w:lang w:eastAsia="ja-JP"/>
        </w:rPr>
      </w:pPr>
    </w:p>
    <w:p w14:paraId="0E9DE4B9" w14:textId="1CEA7C4A" w:rsidR="00932094" w:rsidRDefault="00B9501F" w:rsidP="00735914">
      <w:pPr>
        <w:pStyle w:val="MDPI22heading2"/>
        <w:spacing w:before="240"/>
        <w:ind w:left="0"/>
        <w:rPr>
          <w:rFonts w:eastAsia="Yu Mincho"/>
          <w:i w:val="0"/>
          <w:iCs/>
          <w:noProof w:val="0"/>
          <w:color w:val="000000" w:themeColor="text1"/>
          <w:sz w:val="18"/>
          <w:szCs w:val="18"/>
          <w:lang w:eastAsia="ja-JP"/>
        </w:rPr>
      </w:pPr>
      <w:r>
        <w:drawing>
          <wp:anchor distT="0" distB="0" distL="114300" distR="114300" simplePos="0" relativeHeight="251689984" behindDoc="0" locked="0" layoutInCell="1" allowOverlap="1" wp14:anchorId="6AAEF022" wp14:editId="5CA8057B">
            <wp:simplePos x="0" y="0"/>
            <wp:positionH relativeFrom="margin">
              <wp:posOffset>2540</wp:posOffset>
            </wp:positionH>
            <wp:positionV relativeFrom="margin">
              <wp:posOffset>482600</wp:posOffset>
            </wp:positionV>
            <wp:extent cx="5226050" cy="2400300"/>
            <wp:effectExtent l="0" t="0" r="12700" b="0"/>
            <wp:wrapSquare wrapText="bothSides"/>
            <wp:docPr id="2021114179" name="グラフ 1">
              <a:extLst xmlns:a="http://schemas.openxmlformats.org/drawingml/2006/main">
                <a:ext uri="{FF2B5EF4-FFF2-40B4-BE49-F238E27FC236}">
                  <a16:creationId xmlns:a16="http://schemas.microsoft.com/office/drawing/2014/main" id="{CA02C5CB-32FF-7E73-215B-B76D81BAB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035217D" w14:textId="77777777" w:rsidR="00D033D2" w:rsidRDefault="00D033D2" w:rsidP="00D033D2">
      <w:pPr>
        <w:pStyle w:val="MDPI22heading2"/>
        <w:spacing w:before="240"/>
        <w:ind w:left="284" w:rightChars="205" w:right="410" w:firstLineChars="200" w:firstLine="400"/>
        <w:rPr>
          <w:rFonts w:eastAsia="Yu Mincho"/>
          <w:i w:val="0"/>
          <w:iCs/>
          <w:noProof w:val="0"/>
          <w:color w:val="000000" w:themeColor="text1"/>
          <w:sz w:val="18"/>
          <w:szCs w:val="18"/>
          <w:lang w:eastAsia="ja-JP"/>
        </w:rPr>
      </w:pPr>
      <w:r w:rsidRPr="00F7653F">
        <w:rPr>
          <w:rFonts w:ascii="Arial" w:eastAsia="Yu Mincho" w:hAnsi="Arial" w:cs="Arial"/>
          <w:i w:val="0"/>
          <w:iCs/>
          <w:noProof w:val="0"/>
          <w:color w:val="000000" w:themeColor="text1"/>
          <w:szCs w:val="20"/>
          <w:lang w:eastAsia="ja-JP"/>
        </w:rPr>
        <w:t>Fig</w:t>
      </w:r>
      <w:r>
        <w:rPr>
          <w:rFonts w:ascii="Arial" w:eastAsia="Yu Mincho" w:hAnsi="Arial" w:cs="Arial" w:hint="eastAsia"/>
          <w:i w:val="0"/>
          <w:iCs/>
          <w:noProof w:val="0"/>
          <w:color w:val="000000" w:themeColor="text1"/>
          <w:szCs w:val="20"/>
          <w:lang w:eastAsia="ja-JP"/>
        </w:rPr>
        <w:t>.</w:t>
      </w:r>
      <w:r w:rsidRPr="00F7653F">
        <w:rPr>
          <w:rFonts w:ascii="Arial" w:eastAsia="Yu Mincho" w:hAnsi="Arial" w:cs="Arial"/>
          <w:i w:val="0"/>
          <w:iCs/>
          <w:noProof w:val="0"/>
          <w:color w:val="000000" w:themeColor="text1"/>
          <w:szCs w:val="20"/>
          <w:lang w:eastAsia="ja-JP"/>
        </w:rPr>
        <w:t xml:space="preserve"> 4</w:t>
      </w:r>
      <w:r>
        <w:rPr>
          <w:rFonts w:ascii="Arial" w:eastAsia="Yu Mincho" w:hAnsi="Arial" w:cs="Arial" w:hint="eastAsia"/>
          <w:i w:val="0"/>
          <w:iCs/>
          <w:noProof w:val="0"/>
          <w:color w:val="000000" w:themeColor="text1"/>
          <w:szCs w:val="20"/>
          <w:lang w:eastAsia="ja-JP"/>
        </w:rPr>
        <w:t>.</w:t>
      </w:r>
      <w:r w:rsidRPr="00F7653F">
        <w:rPr>
          <w:rFonts w:ascii="Arial" w:eastAsia="Yu Mincho" w:hAnsi="Arial" w:cs="Arial"/>
          <w:i w:val="0"/>
          <w:iCs/>
          <w:noProof w:val="0"/>
          <w:color w:val="000000" w:themeColor="text1"/>
          <w:szCs w:val="20"/>
          <w:lang w:eastAsia="ja-JP"/>
        </w:rPr>
        <w:t xml:space="preserve"> Comparison of inlet fuel </w:t>
      </w:r>
      <w:r>
        <w:rPr>
          <w:rFonts w:ascii="Arial" w:eastAsia="Yu Mincho" w:hAnsi="Arial" w:cs="Arial" w:hint="eastAsia"/>
          <w:i w:val="0"/>
          <w:iCs/>
          <w:noProof w:val="0"/>
          <w:color w:val="000000" w:themeColor="text1"/>
          <w:szCs w:val="20"/>
          <w:lang w:eastAsia="ja-JP"/>
        </w:rPr>
        <w:t>t</w:t>
      </w:r>
      <w:r w:rsidRPr="00F7653F">
        <w:rPr>
          <w:rFonts w:ascii="Arial" w:eastAsia="Yu Mincho" w:hAnsi="Arial" w:cs="Arial"/>
          <w:i w:val="0"/>
          <w:iCs/>
          <w:noProof w:val="0"/>
          <w:color w:val="000000" w:themeColor="text1"/>
          <w:szCs w:val="20"/>
          <w:lang w:eastAsia="ja-JP"/>
        </w:rPr>
        <w:t xml:space="preserve">emperature variations for </w:t>
      </w:r>
      <w:proofErr w:type="gramStart"/>
      <w:r w:rsidRPr="00F7653F">
        <w:rPr>
          <w:rFonts w:ascii="Arial" w:eastAsia="Yu Mincho" w:hAnsi="Arial" w:cs="Arial"/>
          <w:i w:val="0"/>
          <w:iCs/>
          <w:noProof w:val="0"/>
          <w:color w:val="000000" w:themeColor="text1"/>
          <w:szCs w:val="20"/>
          <w:lang w:eastAsia="ja-JP"/>
        </w:rPr>
        <w:t>Ref.[</w:t>
      </w:r>
      <w:proofErr w:type="gramEnd"/>
      <w:r w:rsidRPr="00F7653F">
        <w:rPr>
          <w:rFonts w:ascii="Arial" w:eastAsia="Yu Mincho" w:hAnsi="Arial" w:cs="Arial"/>
          <w:i w:val="0"/>
          <w:iCs/>
          <w:noProof w:val="0"/>
          <w:color w:val="000000" w:themeColor="text1"/>
          <w:szCs w:val="20"/>
          <w:lang w:eastAsia="ja-JP"/>
        </w:rPr>
        <w:t>22] and DYMOS</w:t>
      </w:r>
    </w:p>
    <w:p w14:paraId="7B7D201F" w14:textId="4DEE9FFF" w:rsidR="007E4EAC" w:rsidRPr="00D033D2" w:rsidRDefault="00D033D2" w:rsidP="00D033D2">
      <w:pPr>
        <w:pStyle w:val="MDPI22heading2"/>
        <w:spacing w:before="240"/>
        <w:ind w:left="0"/>
        <w:rPr>
          <w:rFonts w:eastAsia="Yu Mincho"/>
          <w:i w:val="0"/>
          <w:iCs/>
          <w:noProof w:val="0"/>
          <w:color w:val="000000" w:themeColor="text1"/>
          <w:sz w:val="18"/>
          <w:szCs w:val="18"/>
          <w:lang w:eastAsia="ja-JP"/>
        </w:rPr>
      </w:pPr>
      <w:r>
        <w:rPr>
          <w:lang w:eastAsia="en-US" w:bidi="ar-SA"/>
        </w:rPr>
        <w:drawing>
          <wp:anchor distT="0" distB="0" distL="114300" distR="114300" simplePos="0" relativeHeight="251664384" behindDoc="0" locked="0" layoutInCell="1" allowOverlap="1" wp14:anchorId="1959FD30" wp14:editId="28C9D14C">
            <wp:simplePos x="0" y="0"/>
            <wp:positionH relativeFrom="margin">
              <wp:posOffset>72390</wp:posOffset>
            </wp:positionH>
            <wp:positionV relativeFrom="margin">
              <wp:posOffset>3625850</wp:posOffset>
            </wp:positionV>
            <wp:extent cx="5200650" cy="1752600"/>
            <wp:effectExtent l="0" t="0" r="0" b="0"/>
            <wp:wrapSquare wrapText="bothSides"/>
            <wp:docPr id="1859211711" name="グラフ 1">
              <a:extLst xmlns:a="http://schemas.openxmlformats.org/drawingml/2006/main">
                <a:ext uri="{FF2B5EF4-FFF2-40B4-BE49-F238E27FC236}">
                  <a16:creationId xmlns:a16="http://schemas.microsoft.com/office/drawing/2014/main" id="{FE61FAD5-14F9-E1F3-EEA1-6EA2CDA9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A462E51" w14:textId="701FE46E" w:rsidR="007E4EAC" w:rsidRPr="00F7653F" w:rsidRDefault="007E4EAC" w:rsidP="00F7653F">
      <w:pPr>
        <w:pStyle w:val="MDPI22heading2"/>
        <w:spacing w:before="240"/>
        <w:ind w:leftChars="516" w:left="1932" w:hangingChars="450" w:hanging="900"/>
        <w:rPr>
          <w:rFonts w:ascii="Arial" w:eastAsia="Yu Mincho" w:hAnsi="Arial" w:cs="Arial"/>
          <w:i w:val="0"/>
          <w:iCs/>
          <w:noProof w:val="0"/>
          <w:color w:val="auto"/>
          <w:szCs w:val="20"/>
          <w:lang w:eastAsia="ja-JP"/>
        </w:rPr>
      </w:pPr>
      <w:r w:rsidRPr="00F7653F">
        <w:rPr>
          <w:rFonts w:ascii="Arial" w:eastAsia="Yu Mincho" w:hAnsi="Arial" w:cs="Arial"/>
          <w:i w:val="0"/>
          <w:iCs/>
          <w:noProof w:val="0"/>
          <w:color w:val="auto"/>
          <w:szCs w:val="20"/>
          <w:lang w:eastAsia="ja-JP"/>
        </w:rPr>
        <w:t>Fig</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5</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w:t>
      </w:r>
      <w:r w:rsidR="00F263A9" w:rsidRPr="00F7653F">
        <w:rPr>
          <w:rFonts w:ascii="Arial" w:eastAsia="Yu Mincho" w:hAnsi="Arial" w:cs="Arial"/>
          <w:i w:val="0"/>
          <w:iCs/>
          <w:noProof w:val="0"/>
          <w:color w:val="auto"/>
          <w:szCs w:val="20"/>
          <w:lang w:eastAsia="ja-JP"/>
        </w:rPr>
        <w:t xml:space="preserve"> </w:t>
      </w:r>
      <w:r w:rsidRPr="00F7653F">
        <w:rPr>
          <w:rFonts w:ascii="Arial" w:eastAsia="Yu Mincho" w:hAnsi="Arial" w:cs="Arial"/>
          <w:i w:val="0"/>
          <w:iCs/>
          <w:noProof w:val="0"/>
          <w:color w:val="auto"/>
          <w:szCs w:val="20"/>
          <w:lang w:eastAsia="ja-JP"/>
        </w:rPr>
        <w:t xml:space="preserve">Relative errors for T-inlet, T-outlet and CR reactivity </w:t>
      </w:r>
      <w:proofErr w:type="gramStart"/>
      <w:r w:rsidRPr="00F7653F">
        <w:rPr>
          <w:rFonts w:ascii="Arial" w:eastAsia="Yu Mincho" w:hAnsi="Arial" w:cs="Arial"/>
          <w:i w:val="0"/>
          <w:iCs/>
          <w:noProof w:val="0"/>
          <w:color w:val="auto"/>
          <w:szCs w:val="20"/>
          <w:lang w:eastAsia="ja-JP"/>
        </w:rPr>
        <w:t xml:space="preserve">insertion;   </w:t>
      </w:r>
      <w:proofErr w:type="gramEnd"/>
      <w:r w:rsidRPr="00F7653F">
        <w:rPr>
          <w:rFonts w:ascii="Arial" w:eastAsia="Yu Mincho" w:hAnsi="Arial" w:cs="Arial"/>
          <w:i w:val="0"/>
          <w:iCs/>
          <w:noProof w:val="0"/>
          <w:color w:val="auto"/>
          <w:szCs w:val="20"/>
          <w:lang w:eastAsia="ja-JP"/>
        </w:rPr>
        <w:t xml:space="preserve">                                               Relative error is defined as (DYMOS- Reference Value)</w:t>
      </w:r>
      <w:proofErr w:type="gramStart"/>
      <w:r w:rsidRPr="00F7653F">
        <w:rPr>
          <w:rFonts w:ascii="Arial" w:eastAsia="Yu Mincho" w:hAnsi="Arial" w:cs="Arial"/>
          <w:i w:val="0"/>
          <w:iCs/>
          <w:noProof w:val="0"/>
          <w:color w:val="auto"/>
          <w:szCs w:val="20"/>
          <w:lang w:eastAsia="ja-JP"/>
        </w:rPr>
        <w:t>/(</w:t>
      </w:r>
      <w:proofErr w:type="gramEnd"/>
      <w:r w:rsidRPr="00F7653F">
        <w:rPr>
          <w:rFonts w:ascii="Arial" w:eastAsia="Yu Mincho" w:hAnsi="Arial" w:cs="Arial"/>
          <w:i w:val="0"/>
          <w:iCs/>
          <w:noProof w:val="0"/>
          <w:color w:val="auto"/>
          <w:szCs w:val="20"/>
          <w:lang w:eastAsia="ja-JP"/>
        </w:rPr>
        <w:t xml:space="preserve">Reference </w:t>
      </w:r>
      <w:proofErr w:type="gramStart"/>
      <w:r w:rsidRPr="00F7653F">
        <w:rPr>
          <w:rFonts w:ascii="Arial" w:eastAsia="Yu Mincho" w:hAnsi="Arial" w:cs="Arial"/>
          <w:i w:val="0"/>
          <w:iCs/>
          <w:noProof w:val="0"/>
          <w:color w:val="auto"/>
          <w:szCs w:val="20"/>
          <w:lang w:eastAsia="ja-JP"/>
        </w:rPr>
        <w:t>Value)*</w:t>
      </w:r>
      <w:proofErr w:type="gramEnd"/>
      <w:r w:rsidRPr="00F7653F">
        <w:rPr>
          <w:rFonts w:ascii="Arial" w:eastAsia="Yu Mincho" w:hAnsi="Arial" w:cs="Arial"/>
          <w:i w:val="0"/>
          <w:iCs/>
          <w:noProof w:val="0"/>
          <w:color w:val="auto"/>
          <w:szCs w:val="20"/>
          <w:lang w:eastAsia="ja-JP"/>
        </w:rPr>
        <w:t xml:space="preserve">100. Those T-inlet and T-outlet errors are almost identical.                              The relative errors of control rod reactivity insertion are large during power change. This is because of the absolute values of the reactivity approach to zero. However, the maximum absolute error is less than 10pcm. Thus, in the figure, plots for the reactivity less than 5 </w:t>
      </w:r>
      <w:proofErr w:type="spellStart"/>
      <w:r w:rsidRPr="00F7653F">
        <w:rPr>
          <w:rFonts w:ascii="Arial" w:eastAsia="Yu Mincho" w:hAnsi="Arial" w:cs="Arial"/>
          <w:i w:val="0"/>
          <w:iCs/>
          <w:noProof w:val="0"/>
          <w:color w:val="auto"/>
          <w:szCs w:val="20"/>
          <w:lang w:eastAsia="ja-JP"/>
        </w:rPr>
        <w:t>pcm</w:t>
      </w:r>
      <w:proofErr w:type="spellEnd"/>
      <w:r w:rsidRPr="00F7653F">
        <w:rPr>
          <w:rFonts w:ascii="Arial" w:eastAsia="Yu Mincho" w:hAnsi="Arial" w:cs="Arial"/>
          <w:i w:val="0"/>
          <w:iCs/>
          <w:noProof w:val="0"/>
          <w:color w:val="auto"/>
          <w:szCs w:val="20"/>
          <w:lang w:eastAsia="ja-JP"/>
        </w:rPr>
        <w:t xml:space="preserve"> are omitted. </w:t>
      </w:r>
    </w:p>
    <w:p w14:paraId="416B8004" w14:textId="77777777" w:rsidR="007E4EAC" w:rsidRPr="0065655C" w:rsidRDefault="007E4EAC" w:rsidP="007E4EAC">
      <w:pPr>
        <w:pStyle w:val="MDPI22heading2"/>
        <w:spacing w:before="240"/>
        <w:ind w:leftChars="1538" w:left="3886" w:hangingChars="450" w:hanging="810"/>
        <w:rPr>
          <w:rFonts w:eastAsia="Yu Mincho"/>
          <w:i w:val="0"/>
          <w:iCs/>
          <w:noProof w:val="0"/>
          <w:color w:val="EE0000"/>
          <w:sz w:val="18"/>
          <w:szCs w:val="18"/>
          <w:lang w:eastAsia="ja-JP"/>
        </w:rPr>
      </w:pPr>
    </w:p>
    <w:p w14:paraId="541AE1D5" w14:textId="77777777" w:rsidR="007E4EAC" w:rsidRDefault="007E4EAC" w:rsidP="007E4EAC">
      <w:pPr>
        <w:pStyle w:val="MDPI22heading2"/>
        <w:spacing w:before="0" w:after="0" w:line="240" w:lineRule="exact"/>
        <w:rPr>
          <w:rFonts w:eastAsia="Yu Mincho"/>
          <w:b/>
          <w:bCs/>
          <w:i w:val="0"/>
          <w:iCs/>
          <w:noProof w:val="0"/>
          <w:color w:val="000000" w:themeColor="text1"/>
          <w:szCs w:val="20"/>
          <w:lang w:eastAsia="ja-JP"/>
        </w:rPr>
      </w:pPr>
      <w:r>
        <w:rPr>
          <w:lang w:eastAsia="en-US" w:bidi="ar-SA"/>
        </w:rPr>
        <w:lastRenderedPageBreak/>
        <w:drawing>
          <wp:anchor distT="0" distB="0" distL="114300" distR="114300" simplePos="0" relativeHeight="251660288" behindDoc="0" locked="0" layoutInCell="1" allowOverlap="1" wp14:anchorId="0FFD4468" wp14:editId="29EE7857">
            <wp:simplePos x="0" y="0"/>
            <wp:positionH relativeFrom="column">
              <wp:posOffset>518160</wp:posOffset>
            </wp:positionH>
            <wp:positionV relativeFrom="paragraph">
              <wp:posOffset>74295</wp:posOffset>
            </wp:positionV>
            <wp:extent cx="4572000" cy="2032000"/>
            <wp:effectExtent l="0" t="0" r="0" b="6350"/>
            <wp:wrapSquare wrapText="bothSides"/>
            <wp:docPr id="1949229984" name="グラフ 1">
              <a:extLst xmlns:a="http://schemas.openxmlformats.org/drawingml/2006/main">
                <a:ext uri="{FF2B5EF4-FFF2-40B4-BE49-F238E27FC236}">
                  <a16:creationId xmlns:a16="http://schemas.microsoft.com/office/drawing/2014/main" id="{16459659-E5B0-74CD-1502-044B5787F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1B33C6EE" w14:textId="33246EAB" w:rsidR="007E4EAC" w:rsidRPr="00F7653F" w:rsidRDefault="007E4EAC" w:rsidP="007E4EAC">
      <w:pPr>
        <w:pStyle w:val="MDPI22heading2"/>
        <w:spacing w:before="0" w:after="0" w:line="240" w:lineRule="exact"/>
        <w:ind w:left="4112" w:hangingChars="2055" w:hanging="4112"/>
        <w:rPr>
          <w:rFonts w:ascii="Arial" w:eastAsia="Yu Mincho" w:hAnsi="Arial" w:cs="Arial"/>
          <w:i w:val="0"/>
          <w:iCs/>
          <w:noProof w:val="0"/>
          <w:color w:val="EE0000"/>
          <w:szCs w:val="20"/>
          <w:lang w:eastAsia="ja-JP"/>
        </w:rPr>
      </w:pPr>
      <w:r>
        <w:rPr>
          <w:rFonts w:eastAsia="Yu Mincho" w:hint="eastAsia"/>
          <w:b/>
          <w:bCs/>
          <w:i w:val="0"/>
          <w:iCs/>
          <w:noProof w:val="0"/>
          <w:color w:val="000000" w:themeColor="text1"/>
          <w:szCs w:val="20"/>
          <w:lang w:eastAsia="ja-JP"/>
        </w:rPr>
        <w:t xml:space="preserve">                 </w:t>
      </w:r>
      <w:r w:rsidRPr="00F7653F">
        <w:rPr>
          <w:rFonts w:ascii="Arial" w:eastAsia="Yu Mincho" w:hAnsi="Arial" w:cs="Arial"/>
          <w:i w:val="0"/>
          <w:iCs/>
          <w:noProof w:val="0"/>
          <w:color w:val="auto"/>
          <w:szCs w:val="20"/>
          <w:lang w:eastAsia="ja-JP"/>
        </w:rPr>
        <w:t>Fig</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6</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Reactivity components for fuel, graphite, CR and net based on </w:t>
      </w:r>
      <w:r w:rsidR="00F263A9" w:rsidRPr="00F7653F">
        <w:rPr>
          <w:rFonts w:ascii="Arial" w:eastAsia="Yu Mincho" w:hAnsi="Arial" w:cs="Arial"/>
          <w:i w:val="0"/>
          <w:iCs/>
          <w:noProof w:val="0"/>
          <w:color w:val="auto"/>
          <w:szCs w:val="20"/>
          <w:lang w:eastAsia="ja-JP"/>
        </w:rPr>
        <w:t>D</w:t>
      </w:r>
      <w:r w:rsidRPr="00F7653F">
        <w:rPr>
          <w:rFonts w:ascii="Arial" w:eastAsia="Yu Mincho" w:hAnsi="Arial" w:cs="Arial"/>
          <w:i w:val="0"/>
          <w:iCs/>
          <w:noProof w:val="0"/>
          <w:color w:val="auto"/>
          <w:szCs w:val="20"/>
          <w:lang w:eastAsia="ja-JP"/>
        </w:rPr>
        <w:t>YMOS</w:t>
      </w:r>
      <w:r w:rsidRPr="00F7653F">
        <w:rPr>
          <w:rFonts w:ascii="Arial" w:eastAsia="Yu Mincho" w:hAnsi="Arial" w:cs="Arial"/>
          <w:i w:val="0"/>
          <w:iCs/>
          <w:noProof w:val="0"/>
          <w:color w:val="EE0000"/>
          <w:szCs w:val="20"/>
          <w:lang w:eastAsia="ja-JP"/>
        </w:rPr>
        <w:t xml:space="preserve">                 </w:t>
      </w:r>
    </w:p>
    <w:p w14:paraId="2C635B99" w14:textId="77777777" w:rsidR="007E4EAC" w:rsidRPr="00B77C6D" w:rsidRDefault="007E4EAC" w:rsidP="007E4EAC">
      <w:pPr>
        <w:pStyle w:val="MDPI22heading2"/>
        <w:spacing w:before="0" w:after="0" w:line="240" w:lineRule="exact"/>
        <w:rPr>
          <w:rFonts w:eastAsia="Yu Mincho"/>
          <w:i w:val="0"/>
          <w:iCs/>
          <w:noProof w:val="0"/>
          <w:color w:val="EE0000"/>
          <w:szCs w:val="20"/>
          <w:lang w:eastAsia="ja-JP"/>
        </w:rPr>
      </w:pPr>
    </w:p>
    <w:p w14:paraId="73E0E059" w14:textId="30D8216F" w:rsidR="00F7653F" w:rsidRPr="00135E3A" w:rsidRDefault="007E4EAC" w:rsidP="00F7653F">
      <w:pPr>
        <w:pStyle w:val="MDPI22heading2"/>
        <w:spacing w:before="0" w:after="0" w:line="240" w:lineRule="exact"/>
        <w:ind w:left="0"/>
        <w:rPr>
          <w:rFonts w:ascii="Arial" w:eastAsia="Yu Mincho" w:hAnsi="Arial" w:cs="Arial"/>
          <w:b/>
          <w:bCs/>
          <w:i w:val="0"/>
          <w:iCs/>
          <w:noProof w:val="0"/>
          <w:color w:val="000000" w:themeColor="text1"/>
          <w:sz w:val="22"/>
          <w:lang w:eastAsia="ja-JP"/>
        </w:rPr>
      </w:pPr>
      <w:r>
        <w:rPr>
          <w:rFonts w:ascii="Arial" w:eastAsia="Yu Mincho" w:hAnsi="Arial" w:cs="Arial"/>
          <w:i w:val="0"/>
          <w:iCs/>
          <w:noProof w:val="0"/>
          <w:color w:val="000000" w:themeColor="text1"/>
          <w:szCs w:val="20"/>
          <w:lang w:eastAsia="ja-JP"/>
        </w:rPr>
        <w:br/>
      </w:r>
      <w:r w:rsidR="00F7653F" w:rsidRPr="00135E3A">
        <w:rPr>
          <w:rFonts w:ascii="Arial" w:eastAsia="Yu Mincho" w:hAnsi="Arial" w:cs="Arial"/>
          <w:b/>
          <w:bCs/>
          <w:i w:val="0"/>
          <w:iCs/>
          <w:noProof w:val="0"/>
          <w:color w:val="000000" w:themeColor="text1"/>
          <w:sz w:val="22"/>
          <w:lang w:eastAsia="ja-JP"/>
        </w:rPr>
        <w:t>4. Application of the DYMOS code for daily load-following operation in MSR FUJI</w:t>
      </w:r>
    </w:p>
    <w:p w14:paraId="150BA933" w14:textId="77777777" w:rsidR="00F7653F" w:rsidRPr="00F7653F" w:rsidRDefault="00F7653F" w:rsidP="00F7653F">
      <w:pPr>
        <w:pStyle w:val="MDPI31text"/>
        <w:ind w:left="0" w:firstLineChars="150" w:firstLine="300"/>
        <w:rPr>
          <w:rFonts w:ascii="Arial" w:eastAsia="Yu Mincho" w:hAnsi="Arial" w:cs="Arial"/>
          <w:b/>
          <w:bCs/>
          <w:i/>
          <w:iCs/>
          <w:color w:val="000000" w:themeColor="text1"/>
          <w:szCs w:val="20"/>
          <w:lang w:eastAsia="ja-JP"/>
        </w:rPr>
      </w:pPr>
      <w:r w:rsidRPr="00F7653F">
        <w:rPr>
          <w:rFonts w:ascii="Arial" w:eastAsia="Yu Mincho" w:hAnsi="Arial" w:cs="Arial"/>
          <w:color w:val="000000" w:themeColor="text1"/>
          <w:szCs w:val="20"/>
          <w:lang w:eastAsia="ja-JP"/>
        </w:rPr>
        <w:t>As is described in Section 3, the DYMOS code is verified by the detailed model. Then, the DYMOS code is applied to daily load-following operation for MSR-FUJI. Plant description of MSR-FUJI and evaluation results are shown in this section.</w:t>
      </w:r>
    </w:p>
    <w:p w14:paraId="49604C66" w14:textId="77777777" w:rsidR="006F67D1" w:rsidRDefault="006F67D1" w:rsidP="00AA0BA5">
      <w:pPr>
        <w:pStyle w:val="MDPI22heading2"/>
        <w:spacing w:before="0" w:after="0" w:line="240" w:lineRule="exact"/>
        <w:ind w:left="0"/>
        <w:rPr>
          <w:rFonts w:ascii="Arial" w:eastAsia="Yu Mincho" w:hAnsi="Arial" w:cs="Arial"/>
          <w:b/>
          <w:bCs/>
          <w:i w:val="0"/>
          <w:iCs/>
          <w:noProof w:val="0"/>
          <w:color w:val="000000" w:themeColor="text1"/>
          <w:szCs w:val="20"/>
          <w:lang w:eastAsia="ja-JP"/>
        </w:rPr>
      </w:pPr>
    </w:p>
    <w:p w14:paraId="764574E3" w14:textId="77777777" w:rsidR="006F67D1" w:rsidRPr="00F7653F" w:rsidRDefault="006F67D1" w:rsidP="006F67D1">
      <w:pPr>
        <w:pStyle w:val="MDPI22heading2"/>
        <w:spacing w:before="0" w:after="0" w:line="240" w:lineRule="exact"/>
        <w:ind w:left="6804"/>
        <w:rPr>
          <w:rFonts w:ascii="Arial" w:eastAsia="Yu Mincho" w:hAnsi="Arial" w:cs="Arial"/>
          <w:b/>
          <w:bCs/>
          <w:i w:val="0"/>
          <w:iCs/>
          <w:noProof w:val="0"/>
          <w:color w:val="000000" w:themeColor="text1"/>
          <w:szCs w:val="20"/>
          <w:lang w:eastAsia="ja-JP"/>
        </w:rPr>
      </w:pPr>
    </w:p>
    <w:p w14:paraId="320E42C6" w14:textId="77777777" w:rsidR="00F7653F" w:rsidRPr="006F67D1" w:rsidRDefault="00F7653F" w:rsidP="00F7653F">
      <w:pPr>
        <w:pStyle w:val="MDPI22heading2"/>
        <w:spacing w:before="0" w:after="0" w:line="240" w:lineRule="exact"/>
        <w:ind w:left="0"/>
        <w:rPr>
          <w:rFonts w:ascii="Arial" w:eastAsia="Yu Mincho" w:hAnsi="Arial" w:cs="Arial"/>
          <w:b/>
          <w:bCs/>
          <w:i w:val="0"/>
          <w:iCs/>
          <w:noProof w:val="0"/>
          <w:color w:val="000000" w:themeColor="text1"/>
          <w:szCs w:val="20"/>
          <w:lang w:eastAsia="ja-JP"/>
        </w:rPr>
      </w:pPr>
      <w:r w:rsidRPr="006F67D1">
        <w:rPr>
          <w:rFonts w:ascii="Arial" w:eastAsia="Yu Mincho" w:hAnsi="Arial" w:cs="Arial"/>
          <w:b/>
          <w:bCs/>
          <w:i w:val="0"/>
          <w:iCs/>
          <w:noProof w:val="0"/>
          <w:color w:val="000000" w:themeColor="text1"/>
          <w:szCs w:val="20"/>
          <w:lang w:eastAsia="ja-JP"/>
        </w:rPr>
        <w:t>4.1 Plant description of MSR-FUJI</w:t>
      </w:r>
    </w:p>
    <w:p w14:paraId="68247A12" w14:textId="77777777" w:rsidR="00F7653F" w:rsidRPr="00F7653F" w:rsidRDefault="00F7653F" w:rsidP="00F7653F">
      <w:pPr>
        <w:pStyle w:val="MDPI22heading2"/>
        <w:spacing w:before="0" w:after="0" w:line="240" w:lineRule="exact"/>
        <w:ind w:left="0" w:firstLineChars="150" w:firstLine="300"/>
        <w:jc w:val="both"/>
        <w:rPr>
          <w:rFonts w:ascii="Arial" w:eastAsia="Yu Mincho" w:hAnsi="Arial" w:cs="Arial"/>
          <w:i w:val="0"/>
          <w:iCs/>
          <w:noProof w:val="0"/>
          <w:color w:val="000000" w:themeColor="text1"/>
          <w:szCs w:val="20"/>
          <w:lang w:eastAsia="ja-JP"/>
        </w:rPr>
      </w:pPr>
      <w:r w:rsidRPr="00F7653F">
        <w:rPr>
          <w:rFonts w:ascii="Arial" w:eastAsia="Yu Mincho" w:hAnsi="Arial" w:cs="Arial"/>
          <w:i w:val="0"/>
          <w:iCs/>
          <w:noProof w:val="0"/>
          <w:color w:val="000000" w:themeColor="text1"/>
          <w:szCs w:val="20"/>
          <w:lang w:eastAsia="ja-JP"/>
        </w:rPr>
        <w:t xml:space="preserve">MSR-FUJI is designed as a graphite moderated thermal MSR. The power output is reduced to 350 </w:t>
      </w:r>
      <w:proofErr w:type="spellStart"/>
      <w:r w:rsidRPr="00F7653F">
        <w:rPr>
          <w:rFonts w:ascii="Arial" w:eastAsia="Yu Mincho" w:hAnsi="Arial" w:cs="Arial"/>
          <w:i w:val="0"/>
          <w:iCs/>
          <w:noProof w:val="0"/>
          <w:color w:val="000000" w:themeColor="text1"/>
          <w:szCs w:val="20"/>
          <w:lang w:eastAsia="ja-JP"/>
        </w:rPr>
        <w:t>MWt</w:t>
      </w:r>
      <w:proofErr w:type="spellEnd"/>
      <w:r w:rsidRPr="00F7653F">
        <w:rPr>
          <w:rFonts w:ascii="Arial" w:eastAsia="Yu Mincho" w:hAnsi="Arial" w:cs="Arial"/>
          <w:i w:val="0"/>
          <w:iCs/>
          <w:noProof w:val="0"/>
          <w:color w:val="000000" w:themeColor="text1"/>
          <w:szCs w:val="20"/>
          <w:lang w:eastAsia="ja-JP"/>
        </w:rPr>
        <w:t xml:space="preserve">, but all of the characteristics are similar to that of the referenced 2250 </w:t>
      </w:r>
      <w:proofErr w:type="spellStart"/>
      <w:r w:rsidRPr="00F7653F">
        <w:rPr>
          <w:rFonts w:ascii="Arial" w:eastAsia="Yu Mincho" w:hAnsi="Arial" w:cs="Arial"/>
          <w:i w:val="0"/>
          <w:iCs/>
          <w:noProof w:val="0"/>
          <w:color w:val="000000" w:themeColor="text1"/>
          <w:szCs w:val="20"/>
          <w:lang w:eastAsia="ja-JP"/>
        </w:rPr>
        <w:t>MWt</w:t>
      </w:r>
      <w:proofErr w:type="spellEnd"/>
      <w:r w:rsidRPr="00F7653F">
        <w:rPr>
          <w:rFonts w:ascii="Arial" w:eastAsia="Yu Mincho" w:hAnsi="Arial" w:cs="Arial"/>
          <w:i w:val="0"/>
          <w:iCs/>
          <w:noProof w:val="0"/>
          <w:color w:val="000000" w:themeColor="text1"/>
          <w:szCs w:val="20"/>
          <w:lang w:eastAsia="ja-JP"/>
        </w:rPr>
        <w:t xml:space="preserve"> MSBR [27]. </w:t>
      </w:r>
      <w:r w:rsidRPr="00F7653F">
        <w:rPr>
          <w:rFonts w:ascii="Arial" w:hAnsi="Arial" w:cs="Arial"/>
          <w:i w:val="0"/>
          <w:iCs/>
          <w:noProof w:val="0"/>
          <w:color w:val="000000" w:themeColor="text1"/>
          <w:szCs w:val="20"/>
        </w:rPr>
        <w:t>In this study, the reactor core under consideration is FUJI-12</w:t>
      </w:r>
      <w:r w:rsidRPr="00F7653F">
        <w:rPr>
          <w:rFonts w:ascii="Arial" w:eastAsia="Yu Mincho" w:hAnsi="Arial" w:cs="Arial"/>
          <w:i w:val="0"/>
          <w:iCs/>
          <w:noProof w:val="0"/>
          <w:color w:val="000000" w:themeColor="text1"/>
          <w:szCs w:val="20"/>
          <w:lang w:eastAsia="ja-JP"/>
        </w:rPr>
        <w:t xml:space="preserve"> [31]. Main design parameters are listed in Table 1</w:t>
      </w:r>
    </w:p>
    <w:p w14:paraId="5A6C0411" w14:textId="77777777" w:rsidR="00F7653F" w:rsidRPr="00F7653F" w:rsidRDefault="00F7653F" w:rsidP="00F7653F">
      <w:pPr>
        <w:pStyle w:val="MDPI22heading2"/>
        <w:spacing w:before="0" w:after="0" w:line="240" w:lineRule="exact"/>
        <w:ind w:left="0" w:firstLineChars="150" w:firstLine="300"/>
        <w:jc w:val="both"/>
        <w:rPr>
          <w:rFonts w:ascii="Arial" w:eastAsia="Yu Mincho" w:hAnsi="Arial" w:cs="Arial"/>
          <w:i w:val="0"/>
          <w:iCs/>
          <w:noProof w:val="0"/>
          <w:color w:val="000000" w:themeColor="text1"/>
          <w:szCs w:val="20"/>
          <w:lang w:eastAsia="ja-JP"/>
        </w:rPr>
      </w:pPr>
      <w:r w:rsidRPr="00F7653F">
        <w:rPr>
          <w:rFonts w:ascii="Arial" w:eastAsia="Yu Mincho" w:hAnsi="Arial" w:cs="Arial"/>
          <w:i w:val="0"/>
          <w:iCs/>
          <w:noProof w:val="0"/>
          <w:color w:val="000000" w:themeColor="text1"/>
          <w:szCs w:val="20"/>
          <w:lang w:eastAsia="ja-JP"/>
        </w:rPr>
        <w:t xml:space="preserve">Note that the </w:t>
      </w:r>
      <w:bookmarkStart w:id="3" w:name="_Hlk201566948"/>
      <w:r w:rsidRPr="00F7653F">
        <w:rPr>
          <w:rFonts w:ascii="Arial" w:eastAsia="Yu Mincho" w:hAnsi="Arial" w:cs="Arial"/>
          <w:i w:val="0"/>
          <w:iCs/>
          <w:noProof w:val="0"/>
          <w:color w:val="000000" w:themeColor="text1"/>
          <w:szCs w:val="20"/>
          <w:lang w:eastAsia="ja-JP"/>
        </w:rPr>
        <w:t xml:space="preserve">reactor parameters are evaluated through a detailed nuclear design code, SRAC [32]. </w:t>
      </w:r>
      <w:bookmarkEnd w:id="3"/>
      <w:r w:rsidRPr="00F7653F">
        <w:rPr>
          <w:rFonts w:ascii="Arial" w:hAnsi="Arial" w:cs="Arial"/>
          <w:i w:val="0"/>
          <w:iCs/>
          <w:color w:val="000000" w:themeColor="text1"/>
        </w:rPr>
        <w:t>Fuel density coefficient is include</w:t>
      </w:r>
      <w:r w:rsidRPr="00F7653F">
        <w:rPr>
          <w:rFonts w:ascii="Arial" w:eastAsia="Yu Mincho" w:hAnsi="Arial" w:cs="Arial"/>
          <w:i w:val="0"/>
          <w:iCs/>
          <w:color w:val="000000" w:themeColor="text1"/>
          <w:lang w:eastAsia="ja-JP"/>
        </w:rPr>
        <w:t>d</w:t>
      </w:r>
      <w:r w:rsidRPr="00F7653F">
        <w:rPr>
          <w:rFonts w:ascii="Arial" w:hAnsi="Arial" w:cs="Arial"/>
          <w:i w:val="0"/>
          <w:iCs/>
          <w:color w:val="000000" w:themeColor="text1"/>
        </w:rPr>
        <w:t xml:space="preserve"> in the fuel temperature coefficient.</w:t>
      </w:r>
      <w:r w:rsidRPr="00F7653F">
        <w:rPr>
          <w:rFonts w:ascii="Arial" w:eastAsia="Yu Mincho" w:hAnsi="Arial" w:cs="Arial"/>
          <w:i w:val="0"/>
          <w:iCs/>
          <w:noProof w:val="0"/>
          <w:color w:val="000000" w:themeColor="text1"/>
          <w:szCs w:val="20"/>
          <w:lang w:eastAsia="ja-JP"/>
        </w:rPr>
        <w:t xml:space="preserve"> </w:t>
      </w:r>
    </w:p>
    <w:p w14:paraId="344CDE4F" w14:textId="77777777" w:rsidR="007E4EAC" w:rsidRDefault="007E4EAC" w:rsidP="00441B6F">
      <w:pPr>
        <w:pStyle w:val="AbstHead"/>
        <w:spacing w:after="0"/>
        <w:jc w:val="both"/>
        <w:rPr>
          <w:rFonts w:ascii="Arial" w:hAnsi="Arial" w:cs="Arial"/>
          <w:sz w:val="20"/>
          <w:lang w:eastAsia="ja-JP"/>
        </w:rPr>
      </w:pPr>
    </w:p>
    <w:p w14:paraId="074F7B1D" w14:textId="77777777" w:rsidR="00F7653F" w:rsidRPr="00AA0BA5" w:rsidRDefault="00F7653F" w:rsidP="00F7653F">
      <w:pPr>
        <w:pStyle w:val="MDPI22heading2"/>
        <w:spacing w:before="240"/>
        <w:rPr>
          <w:rFonts w:ascii="Arial" w:eastAsia="Yu Mincho" w:hAnsi="Arial" w:cs="Arial"/>
          <w:i w:val="0"/>
          <w:iCs/>
          <w:noProof w:val="0"/>
          <w:color w:val="000000" w:themeColor="text1"/>
          <w:szCs w:val="20"/>
          <w:lang w:eastAsia="ja-JP"/>
        </w:rPr>
      </w:pPr>
      <w:r w:rsidRPr="00AA0BA5">
        <w:rPr>
          <w:rFonts w:ascii="Arial" w:eastAsia="Yu Mincho" w:hAnsi="Arial" w:cs="Arial"/>
          <w:i w:val="0"/>
          <w:iCs/>
          <w:noProof w:val="0"/>
          <w:color w:val="000000" w:themeColor="text1"/>
          <w:szCs w:val="20"/>
          <w:lang w:eastAsia="ja-JP"/>
        </w:rPr>
        <w:t>Table 1 Main design parameters of FUJI-12 [31]</w:t>
      </w:r>
    </w:p>
    <w:p w14:paraId="0F32C4C1" w14:textId="77777777" w:rsidR="00F7653F" w:rsidRPr="00AA0BA5" w:rsidRDefault="00F7653F" w:rsidP="006F67D1">
      <w:pPr>
        <w:spacing w:line="240" w:lineRule="exact"/>
        <w:ind w:left="2040" w:hanging="1614"/>
        <w:rPr>
          <w:rFonts w:ascii="Arial" w:eastAsia="Yu Mincho" w:hAnsi="Arial" w:cs="Arial"/>
          <w:color w:val="000000" w:themeColor="text1"/>
          <w:lang w:eastAsia="ja-JP"/>
        </w:rPr>
      </w:pPr>
      <w:r w:rsidRPr="00AA0BA5">
        <w:rPr>
          <w:rStyle w:val="Strong"/>
          <w:rFonts w:ascii="Arial" w:hAnsi="Arial" w:cs="Arial"/>
          <w:color w:val="000000" w:themeColor="text1"/>
        </w:rPr>
        <w:t>Main Specifications of FUJI-12</w:t>
      </w:r>
      <w:r w:rsidRPr="00AA0BA5">
        <w:rPr>
          <w:rFonts w:ascii="Arial" w:hAnsi="Arial" w:cs="Arial"/>
          <w:color w:val="000000" w:themeColor="text1"/>
        </w:rPr>
        <w:t xml:space="preserve"> </w:t>
      </w:r>
    </w:p>
    <w:p w14:paraId="29B2E2F3"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Fonts w:ascii="Arial" w:eastAsia="Yu Mincho" w:hAnsi="Arial" w:cs="Arial"/>
          <w:noProof/>
          <w:color w:val="000000" w:themeColor="text1"/>
        </w:rPr>
        <mc:AlternateContent>
          <mc:Choice Requires="wps">
            <w:drawing>
              <wp:anchor distT="0" distB="0" distL="114300" distR="114300" simplePos="0" relativeHeight="251666432" behindDoc="0" locked="0" layoutInCell="1" allowOverlap="1" wp14:anchorId="4A8878E5" wp14:editId="7092CF64">
                <wp:simplePos x="0" y="0"/>
                <wp:positionH relativeFrom="margin">
                  <wp:align>right</wp:align>
                </wp:positionH>
                <wp:positionV relativeFrom="paragraph">
                  <wp:posOffset>4829</wp:posOffset>
                </wp:positionV>
                <wp:extent cx="4948518" cy="4890"/>
                <wp:effectExtent l="0" t="0" r="24130" b="33655"/>
                <wp:wrapNone/>
                <wp:docPr id="471418112" name="直線コネクタ 1"/>
                <wp:cNvGraphicFramePr/>
                <a:graphic xmlns:a="http://schemas.openxmlformats.org/drawingml/2006/main">
                  <a:graphicData uri="http://schemas.microsoft.com/office/word/2010/wordprocessingShape">
                    <wps:wsp>
                      <wps:cNvCnPr/>
                      <wps:spPr>
                        <a:xfrm flipV="1">
                          <a:off x="0" y="0"/>
                          <a:ext cx="4948518" cy="489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E12A1" id="直線コネクタ 1" o:spid="_x0000_s1026" style="position:absolute;flip:y;z-index:251666432;visibility:visible;mso-wrap-style:square;mso-wrap-distance-left:9pt;mso-wrap-distance-top:0;mso-wrap-distance-right:9pt;mso-wrap-distance-bottom:0;mso-position-horizontal:right;mso-position-horizontal-relative:margin;mso-position-vertical:absolute;mso-position-vertical-relative:text" from="338.45pt,.4pt" to="728.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" strokecolor="black [3040]">
                <w10:wrap anchorx="margin"/>
              </v:line>
            </w:pict>
          </mc:Fallback>
        </mc:AlternateContent>
      </w:r>
      <w:r w:rsidRPr="00AA0BA5">
        <w:rPr>
          <w:rStyle w:val="Strong"/>
          <w:rFonts w:ascii="Arial" w:hAnsi="Arial" w:cs="Arial"/>
          <w:b w:val="0"/>
          <w:bCs w:val="0"/>
          <w:color w:val="000000" w:themeColor="text1"/>
        </w:rPr>
        <w:t>Thermal power</w:t>
      </w:r>
      <w:r w:rsidRPr="00AA0BA5">
        <w:rPr>
          <w:rFonts w:ascii="Arial" w:hAnsi="Arial" w:cs="Arial"/>
          <w:color w:val="000000" w:themeColor="text1"/>
        </w:rPr>
        <w:t xml:space="preserve">: 350 </w:t>
      </w:r>
      <w:proofErr w:type="spellStart"/>
      <w:r w:rsidRPr="00AA0BA5">
        <w:rPr>
          <w:rFonts w:ascii="Arial" w:hAnsi="Arial" w:cs="Arial"/>
          <w:color w:val="000000" w:themeColor="text1"/>
        </w:rPr>
        <w:t>MWth</w:t>
      </w:r>
      <w:proofErr w:type="spellEnd"/>
    </w:p>
    <w:p w14:paraId="4EB95F04"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Electric power output</w:t>
      </w:r>
      <w:r w:rsidRPr="00AA0BA5">
        <w:rPr>
          <w:rFonts w:ascii="Arial" w:hAnsi="Arial" w:cs="Arial"/>
          <w:color w:val="000000" w:themeColor="text1"/>
        </w:rPr>
        <w:t>: 150 MWe</w:t>
      </w:r>
    </w:p>
    <w:p w14:paraId="387EF505"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Core radius/height</w:t>
      </w:r>
      <w:r w:rsidRPr="00AA0BA5">
        <w:rPr>
          <w:rFonts w:ascii="Arial" w:hAnsi="Arial" w:cs="Arial"/>
          <w:color w:val="000000" w:themeColor="text1"/>
        </w:rPr>
        <w:t>: 2.0 m / 4.0 m</w:t>
      </w:r>
    </w:p>
    <w:p w14:paraId="798A8F1D"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Graphite fraction</w:t>
      </w:r>
      <w:r w:rsidRPr="00AA0BA5">
        <w:rPr>
          <w:rStyle w:val="Strong"/>
          <w:rFonts w:ascii="Arial" w:eastAsia="Yu Mincho" w:hAnsi="Arial" w:cs="Arial"/>
          <w:b w:val="0"/>
          <w:bCs w:val="0"/>
          <w:color w:val="000000" w:themeColor="text1"/>
          <w:lang w:eastAsia="ja-JP"/>
        </w:rPr>
        <w:t xml:space="preserve"> in the core</w:t>
      </w:r>
      <w:r w:rsidRPr="00AA0BA5">
        <w:rPr>
          <w:rFonts w:ascii="Arial" w:hAnsi="Arial" w:cs="Arial"/>
          <w:color w:val="000000" w:themeColor="text1"/>
        </w:rPr>
        <w:t>: 70 vol%</w:t>
      </w:r>
    </w:p>
    <w:p w14:paraId="53A1449E"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Fuel salt temperature (Outlet/Inlet)</w:t>
      </w:r>
      <w:r w:rsidRPr="00AA0BA5">
        <w:rPr>
          <w:rFonts w:ascii="Arial" w:hAnsi="Arial" w:cs="Arial"/>
          <w:color w:val="000000" w:themeColor="text1"/>
        </w:rPr>
        <w:t>: 980 K / 840 K</w:t>
      </w:r>
    </w:p>
    <w:p w14:paraId="6CD24F9E" w14:textId="77777777" w:rsidR="00F7653F" w:rsidRPr="00AA0BA5" w:rsidRDefault="00F7653F" w:rsidP="00C6257D">
      <w:pPr>
        <w:spacing w:line="240" w:lineRule="exact"/>
        <w:ind w:firstLineChars="250" w:firstLine="500"/>
        <w:rPr>
          <w:rFonts w:ascii="Arial" w:eastAsia="Yu Mincho" w:hAnsi="Arial" w:cs="Arial"/>
          <w:color w:val="000000" w:themeColor="text1"/>
          <w:lang w:eastAsia="ja-JP"/>
        </w:rPr>
      </w:pPr>
      <w:r w:rsidRPr="00AA0BA5">
        <w:rPr>
          <w:rStyle w:val="Strong"/>
          <w:rFonts w:ascii="Arial" w:hAnsi="Arial" w:cs="Arial"/>
          <w:b w:val="0"/>
          <w:bCs w:val="0"/>
          <w:color w:val="000000" w:themeColor="text1"/>
        </w:rPr>
        <w:t>Fuel salt composition</w:t>
      </w:r>
      <w:r w:rsidRPr="00AA0BA5">
        <w:rPr>
          <w:rFonts w:ascii="Arial" w:hAnsi="Arial" w:cs="Arial"/>
          <w:color w:val="000000" w:themeColor="text1"/>
        </w:rPr>
        <w:t>:</w:t>
      </w:r>
    </w:p>
    <w:p w14:paraId="5B4541A7" w14:textId="77777777" w:rsidR="00F7653F" w:rsidRPr="00AA0BA5" w:rsidRDefault="00F7653F" w:rsidP="00AA0BA5">
      <w:pPr>
        <w:spacing w:line="240" w:lineRule="exact"/>
        <w:ind w:leftChars="496" w:left="992"/>
        <w:rPr>
          <w:rFonts w:ascii="Arial" w:hAnsi="Arial" w:cs="Arial"/>
          <w:color w:val="000000" w:themeColor="text1"/>
        </w:rPr>
      </w:pPr>
      <w:proofErr w:type="spellStart"/>
      <w:r w:rsidRPr="00AA0BA5">
        <w:rPr>
          <w:rFonts w:ascii="Arial" w:hAnsi="Arial" w:cs="Arial"/>
          <w:color w:val="000000" w:themeColor="text1"/>
        </w:rPr>
        <w:t>LiF</w:t>
      </w:r>
      <w:proofErr w:type="spellEnd"/>
      <w:r w:rsidRPr="00AA0BA5">
        <w:rPr>
          <w:rFonts w:ascii="Arial" w:hAnsi="Arial" w:cs="Arial"/>
          <w:color w:val="000000" w:themeColor="text1"/>
        </w:rPr>
        <w:t xml:space="preserve"> (71.78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BeF</w:t>
      </w:r>
      <w:r w:rsidRPr="00AA0BA5">
        <w:rPr>
          <w:rFonts w:ascii="Arial" w:hAnsi="Arial" w:cs="Arial"/>
          <w:color w:val="000000" w:themeColor="text1"/>
          <w:vertAlign w:val="subscript"/>
        </w:rPr>
        <w:t>2</w:t>
      </w:r>
      <w:r w:rsidRPr="00AA0BA5">
        <w:rPr>
          <w:rFonts w:ascii="Arial" w:hAnsi="Arial" w:cs="Arial"/>
          <w:color w:val="000000" w:themeColor="text1"/>
        </w:rPr>
        <w:t xml:space="preserve"> (16.00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ThF</w:t>
      </w:r>
      <w:r w:rsidRPr="00AA0BA5">
        <w:rPr>
          <w:rFonts w:ascii="Arial" w:hAnsi="Arial" w:cs="Arial"/>
          <w:color w:val="000000" w:themeColor="text1"/>
          <w:vertAlign w:val="subscript"/>
        </w:rPr>
        <w:t xml:space="preserve">4 </w:t>
      </w:r>
      <w:r w:rsidRPr="00AA0BA5">
        <w:rPr>
          <w:rFonts w:ascii="Arial" w:hAnsi="Arial" w:cs="Arial"/>
          <w:color w:val="000000" w:themeColor="text1"/>
        </w:rPr>
        <w:t>(12.00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²³³UF</w:t>
      </w:r>
      <w:r w:rsidRPr="00AA0BA5">
        <w:rPr>
          <w:rFonts w:ascii="Arial" w:hAnsi="Arial" w:cs="Arial"/>
          <w:color w:val="000000" w:themeColor="text1"/>
          <w:vertAlign w:val="subscript"/>
        </w:rPr>
        <w:t>4</w:t>
      </w:r>
      <w:r w:rsidRPr="00AA0BA5">
        <w:rPr>
          <w:rFonts w:ascii="Arial" w:hAnsi="Arial" w:cs="Arial"/>
          <w:color w:val="000000" w:themeColor="text1"/>
        </w:rPr>
        <w:t xml:space="preserve"> (0.22 mol%)</w:t>
      </w:r>
    </w:p>
    <w:p w14:paraId="0AF49B2F" w14:textId="77777777" w:rsidR="00F7653F" w:rsidRPr="00AA0BA5" w:rsidRDefault="00F7653F" w:rsidP="00C6257D">
      <w:pPr>
        <w:widowControl w:val="0"/>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 xml:space="preserve">Fuel salt volume </w:t>
      </w:r>
      <w:r w:rsidRPr="00AA0BA5">
        <w:rPr>
          <w:rStyle w:val="Strong"/>
          <w:rFonts w:ascii="Arial" w:eastAsia="Yu Mincho" w:hAnsi="Arial" w:cs="Arial"/>
          <w:b w:val="0"/>
          <w:bCs w:val="0"/>
          <w:color w:val="000000" w:themeColor="text1"/>
          <w:lang w:eastAsia="ja-JP"/>
        </w:rPr>
        <w:t>fraction in the core: 30%</w:t>
      </w:r>
      <w:r w:rsidRPr="00AA0BA5">
        <w:rPr>
          <w:rFonts w:ascii="Arial" w:hAnsi="Arial" w:cs="Arial"/>
          <w:color w:val="000000" w:themeColor="text1"/>
        </w:rPr>
        <w:t xml:space="preserve">: </w:t>
      </w:r>
      <w:r w:rsidRPr="00AA0BA5">
        <w:rPr>
          <w:rFonts w:ascii="Arial" w:eastAsia="Yu Mincho" w:hAnsi="Arial" w:cs="Arial"/>
          <w:color w:val="000000" w:themeColor="text1"/>
          <w:lang w:eastAsia="ja-JP"/>
        </w:rPr>
        <w:t>(</w:t>
      </w:r>
      <w:r w:rsidRPr="00AA0BA5">
        <w:rPr>
          <w:rFonts w:ascii="Arial" w:hAnsi="Arial" w:cs="Arial"/>
          <w:color w:val="000000" w:themeColor="text1"/>
        </w:rPr>
        <w:t>15.7 m</w:t>
      </w:r>
      <w:proofErr w:type="gramStart"/>
      <w:r w:rsidRPr="00AA0BA5">
        <w:rPr>
          <w:rFonts w:ascii="Arial" w:hAnsi="Arial" w:cs="Arial"/>
          <w:color w:val="000000" w:themeColor="text1"/>
        </w:rPr>
        <w:t xml:space="preserve">³ </w:t>
      </w:r>
      <w:r w:rsidRPr="00AA0BA5">
        <w:rPr>
          <w:rFonts w:ascii="Arial" w:eastAsia="Yu Mincho" w:hAnsi="Arial" w:cs="Arial"/>
          <w:color w:val="000000" w:themeColor="text1"/>
          <w:lang w:eastAsia="ja-JP"/>
        </w:rPr>
        <w:t>)</w:t>
      </w:r>
      <w:proofErr w:type="gramEnd"/>
      <w:r w:rsidRPr="00AA0BA5">
        <w:rPr>
          <w:rFonts w:ascii="Arial" w:eastAsia="Yu Mincho" w:hAnsi="Arial" w:cs="Arial"/>
          <w:color w:val="000000" w:themeColor="text1"/>
          <w:lang w:eastAsia="ja-JP"/>
        </w:rPr>
        <w:t xml:space="preserve"> </w:t>
      </w:r>
    </w:p>
    <w:p w14:paraId="64F202AF" w14:textId="77777777" w:rsidR="00F7653F" w:rsidRPr="00AA0BA5" w:rsidRDefault="00F7653F" w:rsidP="00C6257D">
      <w:pPr>
        <w:widowControl w:val="0"/>
        <w:spacing w:line="240" w:lineRule="exact"/>
        <w:ind w:leftChars="495" w:left="991" w:hanging="1"/>
        <w:rPr>
          <w:rFonts w:ascii="Arial" w:hAnsi="Arial" w:cs="Arial"/>
          <w:color w:val="000000" w:themeColor="text1"/>
        </w:rPr>
      </w:pPr>
      <w:r w:rsidRPr="00AA0BA5">
        <w:rPr>
          <w:rStyle w:val="Strong"/>
          <w:rFonts w:ascii="Arial" w:hAnsi="Arial" w:cs="Arial"/>
          <w:b w:val="0"/>
          <w:bCs w:val="0"/>
          <w:color w:val="000000" w:themeColor="text1"/>
        </w:rPr>
        <w:t>Primary loop fuel salt volume</w:t>
      </w:r>
      <w:r w:rsidRPr="00AA0BA5">
        <w:rPr>
          <w:rFonts w:ascii="Arial" w:hAnsi="Arial" w:cs="Arial"/>
          <w:color w:val="000000" w:themeColor="text1"/>
        </w:rPr>
        <w:t>: 20.2 m³</w:t>
      </w:r>
      <w:r w:rsidRPr="00AA0BA5">
        <w:rPr>
          <w:rFonts w:ascii="Arial" w:eastAsia="Yu Mincho" w:hAnsi="Arial" w:cs="Arial"/>
          <w:color w:val="000000" w:themeColor="text1"/>
          <w:lang w:eastAsia="ja-JP"/>
        </w:rPr>
        <w:t>（</w:t>
      </w:r>
      <w:r w:rsidRPr="00AA0BA5">
        <w:rPr>
          <w:rFonts w:ascii="Arial" w:eastAsia="Yu Mincho" w:hAnsi="Arial" w:cs="Arial"/>
          <w:color w:val="000000" w:themeColor="text1"/>
          <w:lang w:eastAsia="ja-JP"/>
        </w:rPr>
        <w:t>Sum of fuel salt volume in the core and the external loop</w:t>
      </w:r>
      <w:r w:rsidRPr="00AA0BA5">
        <w:rPr>
          <w:rFonts w:ascii="Arial" w:eastAsia="Yu Mincho" w:hAnsi="Arial" w:cs="Arial"/>
          <w:color w:val="000000" w:themeColor="text1"/>
          <w:lang w:eastAsia="ja-JP"/>
        </w:rPr>
        <w:t>）</w:t>
      </w:r>
    </w:p>
    <w:p w14:paraId="335DDEA6" w14:textId="77777777" w:rsidR="00F7653F" w:rsidRPr="00AA0BA5" w:rsidRDefault="00F7653F" w:rsidP="00C6257D">
      <w:pPr>
        <w:spacing w:line="240" w:lineRule="exact"/>
        <w:ind w:leftChars="495" w:left="991" w:hanging="1"/>
        <w:rPr>
          <w:rStyle w:val="Strong"/>
          <w:rFonts w:ascii="Arial" w:eastAsia="Yu Mincho" w:hAnsi="Arial" w:cs="Arial"/>
          <w:b w:val="0"/>
          <w:bCs w:val="0"/>
          <w:color w:val="000000" w:themeColor="text1"/>
          <w:lang w:eastAsia="ja-JP"/>
        </w:rPr>
      </w:pPr>
    </w:p>
    <w:p w14:paraId="33334F70" w14:textId="77777777" w:rsidR="00F7653F" w:rsidRPr="00AA0BA5" w:rsidRDefault="00F7653F" w:rsidP="00C6257D">
      <w:pPr>
        <w:spacing w:line="240" w:lineRule="exact"/>
        <w:ind w:firstLineChars="250" w:firstLine="500"/>
        <w:rPr>
          <w:rFonts w:ascii="Arial" w:eastAsia="Yu Mincho" w:hAnsi="Arial" w:cs="Arial"/>
          <w:color w:val="000000" w:themeColor="text1"/>
          <w:lang w:eastAsia="ja-JP"/>
        </w:rPr>
      </w:pPr>
      <w:r w:rsidRPr="00AA0BA5">
        <w:rPr>
          <w:rStyle w:val="Strong"/>
          <w:rFonts w:ascii="Arial" w:hAnsi="Arial" w:cs="Arial"/>
          <w:b w:val="0"/>
          <w:bCs w:val="0"/>
          <w:color w:val="000000" w:themeColor="text1"/>
        </w:rPr>
        <w:t>Kinetic Parameters</w:t>
      </w:r>
      <w:r w:rsidRPr="00AA0BA5">
        <w:rPr>
          <w:rStyle w:val="Strong"/>
          <w:rFonts w:ascii="Arial" w:eastAsia="Yu Mincho" w:hAnsi="Arial" w:cs="Arial"/>
          <w:b w:val="0"/>
          <w:bCs w:val="0"/>
          <w:color w:val="000000" w:themeColor="text1"/>
          <w:lang w:eastAsia="ja-JP"/>
        </w:rPr>
        <w:t xml:space="preserve"> </w:t>
      </w:r>
    </w:p>
    <w:p w14:paraId="79C3373A" w14:textId="77777777" w:rsidR="00C6257D" w:rsidRPr="00AA0BA5" w:rsidRDefault="00F7653F" w:rsidP="00C6257D">
      <w:pPr>
        <w:spacing w:line="240" w:lineRule="exact"/>
        <w:ind w:firstLineChars="250" w:firstLine="500"/>
        <w:rPr>
          <w:rFonts w:ascii="Arial" w:hAnsi="Arial" w:cs="Arial"/>
          <w:color w:val="000000" w:themeColor="text1"/>
          <w:lang w:eastAsia="ja-JP"/>
        </w:rPr>
      </w:pPr>
      <w:r w:rsidRPr="00AA0BA5">
        <w:rPr>
          <w:rStyle w:val="Strong"/>
          <w:rFonts w:ascii="Arial" w:hAnsi="Arial" w:cs="Arial"/>
          <w:b w:val="0"/>
          <w:bCs w:val="0"/>
          <w:color w:val="000000" w:themeColor="text1"/>
        </w:rPr>
        <w:t>Fuel salt temperature reactivity coefficient</w:t>
      </w:r>
      <w:r w:rsidRPr="00AA0BA5">
        <w:rPr>
          <w:rFonts w:ascii="Arial" w:hAnsi="Arial" w:cs="Arial"/>
          <w:color w:val="000000" w:themeColor="text1"/>
        </w:rPr>
        <w:t>: -0.00295 (%</w:t>
      </w:r>
      <w:proofErr w:type="spellStart"/>
      <w:r w:rsidRPr="00AA0BA5">
        <w:rPr>
          <w:rFonts w:ascii="Arial" w:hAnsi="Arial" w:cs="Arial"/>
          <w:color w:val="000000" w:themeColor="text1"/>
        </w:rPr>
        <w:t>Δk</w:t>
      </w:r>
      <w:proofErr w:type="spellEnd"/>
      <w:r w:rsidRPr="00AA0BA5">
        <w:rPr>
          <w:rFonts w:ascii="Arial" w:hAnsi="Arial" w:cs="Arial"/>
          <w:color w:val="000000" w:themeColor="text1"/>
        </w:rPr>
        <w:t>/k/K)</w:t>
      </w:r>
    </w:p>
    <w:p w14:paraId="5C6B1D4E" w14:textId="3182960D"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Graphite temperature reactivity coefficient</w:t>
      </w:r>
      <w:r w:rsidRPr="00AA0BA5">
        <w:rPr>
          <w:rFonts w:ascii="Arial" w:hAnsi="Arial" w:cs="Arial"/>
          <w:color w:val="000000" w:themeColor="text1"/>
        </w:rPr>
        <w:t>: +0.00130 (%</w:t>
      </w:r>
      <w:proofErr w:type="spellStart"/>
      <w:r w:rsidRPr="00AA0BA5">
        <w:rPr>
          <w:rFonts w:ascii="Arial" w:hAnsi="Arial" w:cs="Arial"/>
          <w:color w:val="000000" w:themeColor="text1"/>
        </w:rPr>
        <w:t>Δk</w:t>
      </w:r>
      <w:proofErr w:type="spellEnd"/>
      <w:r w:rsidRPr="00AA0BA5">
        <w:rPr>
          <w:rFonts w:ascii="Arial" w:hAnsi="Arial" w:cs="Arial"/>
          <w:color w:val="000000" w:themeColor="text1"/>
        </w:rPr>
        <w:t>/k/K)</w:t>
      </w:r>
    </w:p>
    <w:p w14:paraId="1450271C" w14:textId="77777777" w:rsidR="00F7653F" w:rsidRPr="00AA0BA5" w:rsidRDefault="00F7653F" w:rsidP="00C6257D">
      <w:pPr>
        <w:spacing w:line="240" w:lineRule="exact"/>
        <w:ind w:leftChars="354" w:left="708" w:firstLineChars="50" w:firstLine="100"/>
        <w:rPr>
          <w:rFonts w:ascii="Arial" w:eastAsia="Yu Mincho" w:hAnsi="Arial" w:cs="Arial"/>
          <w:lang w:eastAsia="ja-JP"/>
        </w:rPr>
      </w:pPr>
      <w:r w:rsidRPr="00AA0BA5">
        <w:rPr>
          <w:rStyle w:val="Strong"/>
          <w:rFonts w:ascii="Arial" w:hAnsi="Arial" w:cs="Arial"/>
          <w:b w:val="0"/>
          <w:bCs w:val="0"/>
          <w:color w:val="000000" w:themeColor="text1"/>
        </w:rPr>
        <w:t>Delayed neutron fraction</w:t>
      </w:r>
      <w:r w:rsidRPr="00AA0BA5">
        <w:rPr>
          <w:rFonts w:ascii="Arial" w:hAnsi="Arial" w:cs="Arial"/>
          <w:color w:val="000000" w:themeColor="text1"/>
        </w:rPr>
        <w:t>: 0.280%</w:t>
      </w:r>
      <w:r w:rsidRPr="00AA0BA5">
        <w:rPr>
          <w:rFonts w:ascii="Arial" w:eastAsia="Yu Mincho" w:hAnsi="Arial" w:cs="Arial"/>
          <w:lang w:eastAsia="ja-JP"/>
        </w:rPr>
        <w:t xml:space="preserve"> (6 delayed neutron groups are collapsed into 2) </w:t>
      </w:r>
    </w:p>
    <w:p w14:paraId="61F9149E" w14:textId="5D885EF7" w:rsidR="00F7653F" w:rsidRPr="00AA0BA5" w:rsidRDefault="00F7653F" w:rsidP="00C6257D">
      <w:pPr>
        <w:spacing w:line="240" w:lineRule="exact"/>
        <w:ind w:firstLineChars="250" w:firstLine="500"/>
        <w:rPr>
          <w:rFonts w:ascii="Arial" w:eastAsia="Yu Mincho" w:hAnsi="Arial" w:cs="Arial"/>
          <w:lang w:eastAsia="ja-JP"/>
        </w:rPr>
      </w:pPr>
      <w:r w:rsidRPr="00AA0BA5">
        <w:rPr>
          <w:rFonts w:ascii="Arial" w:eastAsia="Yu Mincho" w:hAnsi="Arial" w:cs="Arial"/>
          <w:lang w:eastAsia="ja-JP"/>
        </w:rPr>
        <w:lastRenderedPageBreak/>
        <w:t xml:space="preserve">Delayed neutron fraction  </w:t>
      </w:r>
      <m:oMath>
        <m:sSub>
          <m:sSubPr>
            <m:ctrlPr>
              <w:rPr>
                <w:rFonts w:ascii="Cambria Math" w:eastAsia="Yu Mincho" w:hAnsi="Cambria Math" w:cs="Arial"/>
                <w:i/>
                <w:lang w:eastAsia="ja-JP"/>
              </w:rPr>
            </m:ctrlPr>
          </m:sSubPr>
          <m:e>
            <m:r>
              <w:rPr>
                <w:rFonts w:ascii="Cambria Math" w:eastAsia="Yu Mincho" w:hAnsi="Cambria Math" w:cs="Arial"/>
                <w:lang w:eastAsia="ja-JP"/>
              </w:rPr>
              <m:t>β</m:t>
            </m:r>
          </m:e>
          <m:sub>
            <m:r>
              <w:rPr>
                <w:rFonts w:ascii="Cambria Math" w:eastAsia="Yu Mincho" w:hAnsi="Cambria Math" w:cs="Arial"/>
                <w:lang w:eastAsia="ja-JP"/>
              </w:rPr>
              <m:t>1</m:t>
            </m:r>
          </m:sub>
        </m:sSub>
        <m:r>
          <w:rPr>
            <w:rFonts w:ascii="Cambria Math" w:eastAsia="Yu Mincho" w:hAnsi="Cambria Math" w:cs="Arial"/>
            <w:lang w:eastAsia="ja-JP"/>
          </w:rPr>
          <m:t>=0.00175</m:t>
        </m:r>
      </m:oMath>
      <w:r w:rsidRPr="007560C1">
        <w:rPr>
          <w:rFonts w:ascii="Arial" w:eastAsia="Yu Mincho" w:hAnsi="Arial" w:cs="Arial"/>
          <w:lang w:eastAsia="ja-JP"/>
        </w:rPr>
        <w:t xml:space="preserve">  </w:t>
      </w:r>
      <m:oMath>
        <m:sSub>
          <m:sSubPr>
            <m:ctrlPr>
              <w:rPr>
                <w:rFonts w:ascii="Cambria Math" w:eastAsia="Yu Mincho" w:hAnsi="Cambria Math" w:cs="Arial"/>
                <w:i/>
                <w:lang w:eastAsia="ja-JP"/>
              </w:rPr>
            </m:ctrlPr>
          </m:sSubPr>
          <m:e>
            <m:r>
              <w:rPr>
                <w:rFonts w:ascii="Cambria Math" w:eastAsia="Yu Mincho" w:hAnsi="Cambria Math" w:cs="Arial"/>
                <w:lang w:eastAsia="ja-JP"/>
              </w:rPr>
              <m:t>β</m:t>
            </m:r>
          </m:e>
          <m:sub>
            <m:r>
              <w:rPr>
                <w:rFonts w:ascii="Cambria Math" w:eastAsia="Yu Mincho" w:hAnsi="Cambria Math" w:cs="Arial"/>
                <w:lang w:eastAsia="ja-JP"/>
              </w:rPr>
              <m:t>2</m:t>
            </m:r>
          </m:sub>
        </m:sSub>
        <m:r>
          <w:rPr>
            <w:rFonts w:ascii="Cambria Math" w:eastAsia="Yu Mincho" w:hAnsi="Cambria Math" w:cs="Arial"/>
            <w:lang w:eastAsia="ja-JP"/>
          </w:rPr>
          <m:t>=0.00105</m:t>
        </m:r>
      </m:oMath>
    </w:p>
    <w:p w14:paraId="2B98DB20" w14:textId="2DC2B1B6" w:rsidR="00F7653F" w:rsidRPr="00AA0BA5" w:rsidRDefault="00F7653F" w:rsidP="00C6257D">
      <w:pPr>
        <w:spacing w:line="240" w:lineRule="exact"/>
        <w:ind w:firstLineChars="250" w:firstLine="500"/>
        <w:rPr>
          <w:rFonts w:ascii="Arial" w:eastAsia="Yu Mincho" w:hAnsi="Arial" w:cs="Arial"/>
          <w:lang w:eastAsia="ja-JP"/>
        </w:rPr>
      </w:pPr>
      <w:r w:rsidRPr="00AA0BA5">
        <w:rPr>
          <w:rFonts w:ascii="Arial" w:eastAsia="Yu Mincho" w:hAnsi="Arial" w:cs="Arial"/>
          <w:lang w:eastAsia="ja-JP"/>
        </w:rPr>
        <w:t xml:space="preserve">Decay constant (sec-1)    </w:t>
      </w:r>
      <m:oMath>
        <m:sSub>
          <m:sSubPr>
            <m:ctrlPr>
              <w:rPr>
                <w:rFonts w:ascii="Cambria Math" w:eastAsia="Yu Mincho" w:hAnsi="Cambria Math" w:cs="Arial"/>
                <w:i/>
                <w:lang w:eastAsia="ja-JP"/>
              </w:rPr>
            </m:ctrlPr>
          </m:sSubPr>
          <m:e>
            <m:r>
              <w:rPr>
                <w:rFonts w:ascii="Cambria Math" w:eastAsia="Yu Mincho" w:hAnsi="Cambria Math" w:cs="Arial"/>
                <w:lang w:eastAsia="ja-JP"/>
              </w:rPr>
              <m:t>λ</m:t>
            </m:r>
          </m:e>
          <m:sub>
            <m:r>
              <w:rPr>
                <w:rFonts w:ascii="Cambria Math" w:eastAsia="Yu Mincho" w:hAnsi="Cambria Math" w:cs="Arial"/>
                <w:lang w:eastAsia="ja-JP"/>
              </w:rPr>
              <m:t>1</m:t>
            </m:r>
          </m:sub>
        </m:sSub>
        <m:r>
          <w:rPr>
            <w:rFonts w:ascii="Cambria Math" w:eastAsia="Yu Mincho" w:hAnsi="Cambria Math" w:cs="Arial"/>
            <w:lang w:eastAsia="ja-JP"/>
          </w:rPr>
          <m:t>=0.0361</m:t>
        </m:r>
      </m:oMath>
      <w:r w:rsidRPr="00AA0BA5">
        <w:rPr>
          <w:rFonts w:ascii="Arial" w:eastAsia="Yu Mincho" w:hAnsi="Arial" w:cs="Arial"/>
          <w:lang w:eastAsia="ja-JP"/>
        </w:rPr>
        <w:t xml:space="preserve">    </w:t>
      </w:r>
      <m:oMath>
        <m:sSub>
          <m:sSubPr>
            <m:ctrlPr>
              <w:rPr>
                <w:rFonts w:ascii="Cambria Math" w:eastAsia="Yu Mincho" w:hAnsi="Cambria Math" w:cs="Arial"/>
                <w:i/>
                <w:lang w:eastAsia="ja-JP"/>
              </w:rPr>
            </m:ctrlPr>
          </m:sSubPr>
          <m:e>
            <m:r>
              <w:rPr>
                <w:rFonts w:ascii="Cambria Math" w:eastAsia="Yu Mincho" w:hAnsi="Cambria Math" w:cs="Arial"/>
                <w:lang w:eastAsia="ja-JP"/>
              </w:rPr>
              <m:t>λ</m:t>
            </m:r>
          </m:e>
          <m:sub>
            <m:r>
              <w:rPr>
                <w:rFonts w:ascii="Cambria Math" w:eastAsia="Yu Mincho" w:hAnsi="Cambria Math" w:cs="Arial"/>
                <w:lang w:eastAsia="ja-JP"/>
              </w:rPr>
              <m:t>2</m:t>
            </m:r>
          </m:sub>
        </m:sSub>
        <m:r>
          <w:rPr>
            <w:rFonts w:ascii="Cambria Math" w:eastAsia="Yu Mincho" w:hAnsi="Cambria Math" w:cs="Arial"/>
            <w:lang w:eastAsia="ja-JP"/>
          </w:rPr>
          <m:t>=0.3767</m:t>
        </m:r>
      </m:oMath>
    </w:p>
    <w:p w14:paraId="221B196B" w14:textId="77777777" w:rsidR="00F7653F" w:rsidRPr="00AA0BA5" w:rsidRDefault="00F7653F" w:rsidP="00C6257D">
      <w:pPr>
        <w:spacing w:line="240" w:lineRule="exact"/>
        <w:ind w:firstLineChars="250" w:firstLine="500"/>
        <w:rPr>
          <w:rFonts w:ascii="Arial" w:eastAsia="Yu Mincho" w:hAnsi="Arial" w:cs="Arial"/>
          <w:b/>
          <w:bCs/>
          <w:lang w:eastAsia="ja-JP"/>
        </w:rPr>
      </w:pPr>
      <w:r w:rsidRPr="00AA0BA5">
        <w:rPr>
          <w:rStyle w:val="Strong"/>
          <w:rFonts w:ascii="Arial" w:hAnsi="Arial" w:cs="Arial"/>
          <w:b w:val="0"/>
          <w:bCs w:val="0"/>
          <w:color w:val="000000" w:themeColor="text1"/>
        </w:rPr>
        <w:t>Mean neutron generation time</w:t>
      </w:r>
      <w:r w:rsidRPr="00AA0BA5">
        <w:rPr>
          <w:rFonts w:ascii="Arial" w:hAnsi="Arial" w:cs="Arial"/>
          <w:b/>
          <w:bCs/>
          <w:color w:val="000000" w:themeColor="text1"/>
        </w:rPr>
        <w:t>:</w:t>
      </w:r>
      <w:r w:rsidRPr="00AA0BA5">
        <w:rPr>
          <w:rFonts w:ascii="Arial" w:hAnsi="Arial" w:cs="Arial"/>
          <w:color w:val="000000" w:themeColor="text1"/>
        </w:rPr>
        <w:t xml:space="preserve"> </w:t>
      </w:r>
      <w:r w:rsidRPr="00AA0BA5">
        <w:rPr>
          <w:rFonts w:ascii="Arial" w:eastAsia="Yu Mincho" w:hAnsi="Arial" w:cs="Arial"/>
          <w:lang w:eastAsia="ja-JP"/>
        </w:rPr>
        <w:t>36 micro</w:t>
      </w:r>
      <w:r w:rsidRPr="00AA0BA5">
        <w:rPr>
          <w:rFonts w:ascii="Arial" w:hAnsi="Arial" w:cs="Arial"/>
        </w:rPr>
        <w:t xml:space="preserve"> sec</w:t>
      </w:r>
      <w:r w:rsidRPr="00AA0BA5">
        <w:rPr>
          <w:rFonts w:ascii="Arial" w:eastAsia="Yu Mincho" w:hAnsi="Arial" w:cs="Arial"/>
          <w:b/>
          <w:bCs/>
          <w:lang w:eastAsia="ja-JP"/>
        </w:rPr>
        <w:t>.</w:t>
      </w:r>
    </w:p>
    <w:p w14:paraId="04AAD998" w14:textId="17A99CF1" w:rsidR="00F7653F" w:rsidRPr="00AA0BA5" w:rsidRDefault="00F7653F" w:rsidP="006F67D1">
      <w:pPr>
        <w:pStyle w:val="MDPI22heading2"/>
        <w:spacing w:before="240" w:line="240" w:lineRule="exact"/>
        <w:ind w:leftChars="250" w:left="500"/>
        <w:rPr>
          <w:rStyle w:val="Emphasis"/>
          <w:rFonts w:ascii="Arial" w:eastAsiaTheme="minorEastAsia" w:hAnsi="Arial" w:cs="Arial"/>
          <w:noProof w:val="0"/>
          <w:color w:val="000000" w:themeColor="text1"/>
          <w:szCs w:val="20"/>
          <w:lang w:eastAsia="ja-JP"/>
        </w:rPr>
      </w:pPr>
      <w:r w:rsidRPr="00AA0BA5">
        <w:rPr>
          <w:rStyle w:val="Strong"/>
          <w:rFonts w:ascii="Arial" w:hAnsi="Arial" w:cs="Arial"/>
          <w:b w:val="0"/>
          <w:bCs w:val="0"/>
          <w:i w:val="0"/>
          <w:iCs/>
          <w:noProof w:val="0"/>
          <w:color w:val="auto"/>
          <w:szCs w:val="20"/>
        </w:rPr>
        <w:t>Fuel salt circulation time constant</w:t>
      </w:r>
      <w:r w:rsidRPr="00AA0BA5">
        <w:rPr>
          <w:rStyle w:val="Strong"/>
          <w:rFonts w:ascii="Arial" w:eastAsia="Yu Mincho" w:hAnsi="Arial" w:cs="Arial"/>
          <w:b w:val="0"/>
          <w:bCs w:val="0"/>
          <w:i w:val="0"/>
          <w:iCs/>
          <w:noProof w:val="0"/>
          <w:color w:val="auto"/>
          <w:szCs w:val="20"/>
          <w:lang w:eastAsia="ja-JP"/>
        </w:rPr>
        <w:t xml:space="preserve">s, in reactor and </w:t>
      </w:r>
      <w:proofErr w:type="gramStart"/>
      <w:r w:rsidRPr="00AA0BA5">
        <w:rPr>
          <w:rStyle w:val="Strong"/>
          <w:rFonts w:ascii="Arial" w:eastAsia="Yu Mincho" w:hAnsi="Arial" w:cs="Arial"/>
          <w:b w:val="0"/>
          <w:bCs w:val="0"/>
          <w:i w:val="0"/>
          <w:iCs/>
          <w:noProof w:val="0"/>
          <w:color w:val="auto"/>
          <w:szCs w:val="20"/>
          <w:lang w:eastAsia="ja-JP"/>
        </w:rPr>
        <w:t>loop</w:t>
      </w:r>
      <w:r w:rsidRPr="00AA0BA5">
        <w:rPr>
          <w:rStyle w:val="Strong"/>
          <w:rFonts w:ascii="Arial" w:eastAsia="Yu Mincho" w:hAnsi="Arial" w:cs="Arial"/>
          <w:i w:val="0"/>
          <w:iCs/>
          <w:noProof w:val="0"/>
          <w:color w:val="auto"/>
          <w:szCs w:val="20"/>
          <w:lang w:eastAsia="ja-JP"/>
        </w:rPr>
        <w:t xml:space="preserve"> </w:t>
      </w:r>
      <w:r w:rsidRPr="00AA0BA5">
        <w:rPr>
          <w:rFonts w:ascii="Arial" w:hAnsi="Arial" w:cs="Arial"/>
          <w:i w:val="0"/>
          <w:iCs/>
          <w:noProof w:val="0"/>
          <w:color w:val="auto"/>
          <w:szCs w:val="20"/>
        </w:rPr>
        <w:t>:</w:t>
      </w:r>
      <w:proofErr w:type="gramEnd"/>
      <w:r w:rsidRPr="00AA0BA5">
        <w:rPr>
          <w:rFonts w:ascii="Arial" w:eastAsia="Yu Mincho" w:hAnsi="Arial" w:cs="Arial"/>
          <w:i w:val="0"/>
          <w:iCs/>
          <w:noProof w:val="0"/>
          <w:color w:val="auto"/>
          <w:szCs w:val="20"/>
          <w:lang w:eastAsia="ja-JP"/>
        </w:rPr>
        <w:t xml:space="preserve"> </w:t>
      </w:r>
      <w:r w:rsidRPr="00AA0BA5">
        <w:rPr>
          <w:rFonts w:ascii="Arial" w:hAnsi="Arial" w:cs="Arial"/>
          <w:i w:val="0"/>
          <w:iCs/>
          <w:noProof w:val="0"/>
          <w:color w:val="auto"/>
          <w:szCs w:val="20"/>
        </w:rPr>
        <w:t xml:space="preserve"> </w:t>
      </w:r>
      <m:oMath>
        <m:sSub>
          <m:sSubPr>
            <m:ctrlPr>
              <w:rPr>
                <w:rFonts w:ascii="Cambria Math" w:hAnsi="Cambria Math" w:cs="Arial"/>
                <w:iCs/>
                <w:noProof w:val="0"/>
                <w:color w:val="auto"/>
                <w:szCs w:val="20"/>
              </w:rPr>
            </m:ctrlPr>
          </m:sSubPr>
          <m:e>
            <m:r>
              <w:rPr>
                <w:rFonts w:ascii="Cambria Math" w:hAnsi="Cambria Math" w:cs="Arial"/>
                <w:noProof w:val="0"/>
                <w:color w:val="auto"/>
                <w:szCs w:val="20"/>
              </w:rPr>
              <m:t>τ</m:t>
            </m:r>
          </m:e>
          <m:sub>
            <m:r>
              <w:rPr>
                <w:rFonts w:ascii="Cambria Math" w:hAnsi="Cambria Math" w:cs="Arial"/>
                <w:noProof w:val="0"/>
                <w:color w:val="auto"/>
                <w:szCs w:val="20"/>
              </w:rPr>
              <m:t>C</m:t>
            </m:r>
          </m:sub>
        </m:sSub>
        <m:r>
          <w:rPr>
            <w:rFonts w:ascii="Cambria Math" w:eastAsia="Yu Mincho" w:hAnsi="Cambria Math" w:cs="Arial"/>
            <w:noProof w:val="0"/>
            <w:color w:val="auto"/>
            <w:szCs w:val="20"/>
            <w:lang w:eastAsia="ja-JP"/>
          </w:rPr>
          <m:t xml:space="preserve">=28.5 sec; </m:t>
        </m:r>
      </m:oMath>
      <w:r w:rsidRPr="00AA0BA5">
        <w:rPr>
          <w:rFonts w:ascii="Arial" w:eastAsia="Yu Mincho" w:hAnsi="Arial" w:cs="Arial"/>
          <w:i w:val="0"/>
          <w:iCs/>
          <w:noProof w:val="0"/>
          <w:color w:val="auto"/>
          <w:szCs w:val="20"/>
          <w:lang w:eastAsia="ja-JP"/>
        </w:rPr>
        <w:t xml:space="preserve"> </w:t>
      </w:r>
      <m:oMath>
        <m:sSub>
          <m:sSubPr>
            <m:ctrlPr>
              <w:rPr>
                <w:rFonts w:ascii="Cambria Math" w:eastAsia="Yu Mincho" w:hAnsi="Cambria Math" w:cs="Arial"/>
                <w:iCs/>
                <w:noProof w:val="0"/>
                <w:color w:val="auto"/>
                <w:szCs w:val="20"/>
                <w:lang w:eastAsia="ja-JP"/>
              </w:rPr>
            </m:ctrlPr>
          </m:sSubPr>
          <m:e>
            <m:r>
              <w:rPr>
                <w:rFonts w:ascii="Cambria Math" w:eastAsia="Yu Mincho" w:hAnsi="Cambria Math" w:cs="Arial"/>
                <w:noProof w:val="0"/>
                <w:color w:val="auto"/>
                <w:szCs w:val="20"/>
                <w:lang w:eastAsia="ja-JP"/>
              </w:rPr>
              <m:t>τ</m:t>
            </m:r>
          </m:e>
          <m:sub>
            <m:r>
              <w:rPr>
                <w:rFonts w:ascii="Cambria Math" w:eastAsia="Yu Mincho" w:hAnsi="Cambria Math" w:cs="Arial"/>
                <w:noProof w:val="0"/>
                <w:color w:val="auto"/>
                <w:szCs w:val="20"/>
                <w:lang w:eastAsia="ja-JP"/>
              </w:rPr>
              <m:t>L</m:t>
            </m:r>
          </m:sub>
        </m:sSub>
        <m:r>
          <w:rPr>
            <w:rFonts w:ascii="Cambria Math" w:eastAsia="Yu Mincho" w:hAnsi="Cambria Math" w:cs="Arial"/>
            <w:noProof w:val="0"/>
            <w:color w:val="auto"/>
            <w:szCs w:val="20"/>
            <w:lang w:eastAsia="ja-JP"/>
          </w:rPr>
          <m:t>=8.1 sec</m:t>
        </m:r>
      </m:oMath>
      <w:r w:rsidRPr="00AA0BA5">
        <w:rPr>
          <w:rFonts w:ascii="Arial" w:hAnsi="Arial" w:cs="Arial"/>
          <w:i w:val="0"/>
          <w:iCs/>
          <w:noProof w:val="0"/>
          <w:color w:val="auto"/>
          <w:szCs w:val="20"/>
        </w:rPr>
        <w:t xml:space="preserve"> </w:t>
      </w:r>
      <w:r w:rsidRPr="00AA0BA5">
        <w:rPr>
          <w:rFonts w:ascii="Arial" w:hAnsi="Arial" w:cs="Arial"/>
          <w:i w:val="0"/>
          <w:iCs/>
          <w:noProof w:val="0"/>
          <w:color w:val="000000" w:themeColor="text1"/>
          <w:szCs w:val="20"/>
        </w:rPr>
        <w:br/>
      </w:r>
      <w:r w:rsidRPr="00AA0BA5">
        <w:rPr>
          <w:rStyle w:val="Emphasis"/>
          <w:rFonts w:ascii="Arial" w:hAnsi="Arial" w:cs="Arial"/>
          <w:noProof w:val="0"/>
          <w:color w:val="000000" w:themeColor="text1"/>
          <w:szCs w:val="20"/>
        </w:rPr>
        <w:t xml:space="preserve">(The above values are for rated conditions. Also, </w:t>
      </w:r>
      <w:r w:rsidRPr="00AA0BA5">
        <w:rPr>
          <w:rFonts w:ascii="Arial" w:hAnsi="Arial" w:cs="Arial"/>
          <w:color w:val="000000" w:themeColor="text1"/>
          <w:position w:val="-12"/>
          <w:szCs w:val="20"/>
          <w:lang w:eastAsia="en-US" w:bidi="ar-SA"/>
        </w:rPr>
        <w:drawing>
          <wp:inline distT="0" distB="0" distL="0" distR="0" wp14:anchorId="7133DC15" wp14:editId="6D8EFA00">
            <wp:extent cx="171450" cy="228600"/>
            <wp:effectExtent l="0" t="0" r="0" b="0"/>
            <wp:docPr id="8462534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AA0BA5">
        <w:rPr>
          <w:rFonts w:ascii="Arial" w:hAnsi="Arial" w:cs="Arial"/>
          <w:noProof w:val="0"/>
          <w:color w:val="000000" w:themeColor="text1"/>
          <w:position w:val="-12"/>
          <w:szCs w:val="20"/>
        </w:rPr>
        <w:t xml:space="preserve"> </w:t>
      </w:r>
      <w:r w:rsidRPr="00AA0BA5">
        <w:rPr>
          <w:rFonts w:ascii="Arial" w:hAnsi="Arial" w:cs="Arial"/>
          <w:noProof w:val="0"/>
          <w:color w:val="000000" w:themeColor="text1"/>
          <w:szCs w:val="20"/>
        </w:rPr>
        <w:t xml:space="preserve">and </w:t>
      </w:r>
      <w:r w:rsidRPr="00AA0BA5">
        <w:rPr>
          <w:rFonts w:ascii="Arial" w:hAnsi="Arial" w:cs="Arial"/>
          <w:color w:val="000000" w:themeColor="text1"/>
          <w:position w:val="-10"/>
          <w:szCs w:val="20"/>
          <w:lang w:eastAsia="en-US" w:bidi="ar-SA"/>
        </w:rPr>
        <w:drawing>
          <wp:inline distT="0" distB="0" distL="0" distR="0" wp14:anchorId="2119D341" wp14:editId="76CA24D3">
            <wp:extent cx="171450" cy="222250"/>
            <wp:effectExtent l="0" t="0" r="0" b="6350"/>
            <wp:docPr id="12931071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222250"/>
                    </a:xfrm>
                    <a:prstGeom prst="rect">
                      <a:avLst/>
                    </a:prstGeom>
                    <a:noFill/>
                    <a:ln>
                      <a:noFill/>
                    </a:ln>
                  </pic:spPr>
                </pic:pic>
              </a:graphicData>
            </a:graphic>
          </wp:inline>
        </w:drawing>
      </w:r>
      <w:r w:rsidRPr="00AA0BA5">
        <w:rPr>
          <w:rStyle w:val="Emphasis"/>
          <w:rFonts w:ascii="Arial" w:hAnsi="Arial" w:cs="Arial"/>
          <w:noProof w:val="0"/>
          <w:color w:val="000000" w:themeColor="text1"/>
          <w:szCs w:val="20"/>
        </w:rPr>
        <w:t xml:space="preserve"> are inversely proportional to the core flow rate.)</w:t>
      </w:r>
    </w:p>
    <w:p w14:paraId="0466A063" w14:textId="02F4421E" w:rsidR="00C6257D" w:rsidRPr="00AA0BA5" w:rsidRDefault="00C6257D" w:rsidP="00C6257D">
      <w:pPr>
        <w:pStyle w:val="MDPI22heading2"/>
        <w:spacing w:before="240" w:line="240" w:lineRule="exact"/>
        <w:ind w:left="0" w:firstLineChars="250" w:firstLine="500"/>
        <w:rPr>
          <w:rFonts w:ascii="Arial" w:eastAsiaTheme="minorEastAsia" w:hAnsi="Arial" w:cs="Arial"/>
          <w:i w:val="0"/>
          <w:iCs/>
          <w:noProof w:val="0"/>
          <w:color w:val="000000" w:themeColor="text1"/>
          <w:szCs w:val="20"/>
          <w:lang w:eastAsia="ja-JP"/>
        </w:rPr>
      </w:pPr>
      <w:r w:rsidRPr="00AA0BA5">
        <w:rPr>
          <w:rFonts w:ascii="Arial" w:eastAsia="Yu Mincho" w:hAnsi="Arial" w:cs="Arial"/>
          <w:snapToGrid/>
          <w:color w:val="auto"/>
          <w:szCs w:val="20"/>
          <w:lang w:eastAsia="en-US" w:bidi="ar-SA"/>
        </w:rPr>
        <mc:AlternateContent>
          <mc:Choice Requires="wps">
            <w:drawing>
              <wp:anchor distT="0" distB="0" distL="114300" distR="114300" simplePos="0" relativeHeight="251667456" behindDoc="0" locked="0" layoutInCell="1" allowOverlap="1" wp14:anchorId="4B2B263D" wp14:editId="23692F98">
                <wp:simplePos x="0" y="0"/>
                <wp:positionH relativeFrom="column">
                  <wp:posOffset>302895</wp:posOffset>
                </wp:positionH>
                <wp:positionV relativeFrom="paragraph">
                  <wp:posOffset>98425</wp:posOffset>
                </wp:positionV>
                <wp:extent cx="4948518" cy="4890"/>
                <wp:effectExtent l="0" t="0" r="24130" b="33655"/>
                <wp:wrapNone/>
                <wp:docPr id="6795714" name="直線コネクタ 1"/>
                <wp:cNvGraphicFramePr/>
                <a:graphic xmlns:a="http://schemas.openxmlformats.org/drawingml/2006/main">
                  <a:graphicData uri="http://schemas.microsoft.com/office/word/2010/wordprocessingShape">
                    <wps:wsp>
                      <wps:cNvCnPr/>
                      <wps:spPr>
                        <a:xfrm flipV="1">
                          <a:off x="0" y="0"/>
                          <a:ext cx="4948518" cy="489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FADDE" id="直線コネクタ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3.85pt,7.75pt" to="41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" strokecolor="black [3040]"/>
            </w:pict>
          </mc:Fallback>
        </mc:AlternateContent>
      </w:r>
    </w:p>
    <w:p w14:paraId="296A46C8" w14:textId="64A288A0" w:rsidR="00F7653F" w:rsidRPr="00135E3A" w:rsidRDefault="00F7653F" w:rsidP="00C6257D">
      <w:pPr>
        <w:pStyle w:val="MDPI22heading2"/>
        <w:spacing w:before="240"/>
        <w:ind w:left="0"/>
        <w:jc w:val="both"/>
        <w:rPr>
          <w:rFonts w:ascii="Arial" w:eastAsia="Yu Mincho" w:hAnsi="Arial" w:cs="Arial"/>
          <w:b/>
          <w:bCs/>
          <w:i w:val="0"/>
          <w:iCs/>
          <w:noProof w:val="0"/>
          <w:color w:val="000000" w:themeColor="text1"/>
          <w:szCs w:val="20"/>
          <w:lang w:eastAsia="ja-JP"/>
        </w:rPr>
      </w:pPr>
      <w:r w:rsidRPr="00135E3A">
        <w:rPr>
          <w:rFonts w:ascii="Arial" w:eastAsia="Yu Mincho" w:hAnsi="Arial" w:cs="Arial"/>
          <w:b/>
          <w:bCs/>
          <w:i w:val="0"/>
          <w:iCs/>
          <w:noProof w:val="0"/>
          <w:color w:val="000000" w:themeColor="text1"/>
          <w:szCs w:val="20"/>
          <w:lang w:eastAsia="ja-JP"/>
        </w:rPr>
        <w:t>4.2 Evaluation of daily load-following operation without control rod</w:t>
      </w:r>
    </w:p>
    <w:p w14:paraId="6D2A20B9" w14:textId="77777777" w:rsidR="00F7653F" w:rsidRDefault="00F7653F" w:rsidP="00C6257D">
      <w:pPr>
        <w:spacing w:line="240" w:lineRule="exact"/>
        <w:ind w:firstLineChars="150" w:firstLine="300"/>
        <w:jc w:val="both"/>
        <w:rPr>
          <w:rFonts w:eastAsia="Yu Mincho"/>
          <w:color w:val="000000" w:themeColor="text1"/>
          <w:lang w:eastAsia="ja-JP"/>
        </w:rPr>
      </w:pPr>
      <w:r w:rsidRPr="007B5F34">
        <w:rPr>
          <w:color w:val="000000" w:themeColor="text1"/>
        </w:rPr>
        <w:t>In this study, a representative example of daily load-following operation, known as the "14-1-8-1" mode, was considered. That is, the reactor operates at 100% output for 14 hours during the daytime, reduces output to 50% for 8 hours at night, and transitions linearly between these states in a 1-hour period.</w:t>
      </w:r>
      <w:r w:rsidRPr="00B85991">
        <w:rPr>
          <w:rFonts w:eastAsia="Yu Mincho"/>
          <w:color w:val="000000" w:themeColor="text1"/>
          <w:lang w:eastAsia="ja-JP"/>
        </w:rPr>
        <w:t xml:space="preserve"> </w:t>
      </w:r>
      <w:r w:rsidRPr="00B85991">
        <w:rPr>
          <w:rFonts w:eastAsia="Yu Mincho" w:hint="eastAsia"/>
          <w:color w:val="000000" w:themeColor="text1"/>
          <w:lang w:eastAsia="ja-JP"/>
        </w:rPr>
        <w:t xml:space="preserve">This mode is firstly based on the typical </w:t>
      </w:r>
      <w:r w:rsidRPr="00B85991">
        <w:rPr>
          <w:rFonts w:eastAsia="Yu Mincho"/>
          <w:color w:val="000000" w:themeColor="text1"/>
          <w:lang w:eastAsia="ja-JP"/>
        </w:rPr>
        <w:t>daily</w:t>
      </w:r>
      <w:r w:rsidRPr="00B85991">
        <w:rPr>
          <w:rFonts w:eastAsia="Yu Mincho" w:hint="eastAsia"/>
          <w:color w:val="000000" w:themeColor="text1"/>
          <w:lang w:eastAsia="ja-JP"/>
        </w:rPr>
        <w:t xml:space="preserve"> load demand behavior reported in an IAEA report [33] and the power change has been simplified as 14-1-8-1 based on the Japanese BWR study [23, 24].</w:t>
      </w:r>
      <w:r w:rsidRPr="00A91097">
        <w:rPr>
          <w:rFonts w:eastAsia="Yu Mincho" w:hint="eastAsia"/>
          <w:color w:val="EE0000"/>
          <w:lang w:eastAsia="ja-JP"/>
        </w:rPr>
        <w:t xml:space="preserve"> </w:t>
      </w:r>
    </w:p>
    <w:p w14:paraId="043650A6" w14:textId="34F0E9FB" w:rsidR="00F7653F" w:rsidRPr="003E42D6" w:rsidRDefault="00F7653F" w:rsidP="00C6257D">
      <w:pPr>
        <w:spacing w:line="240" w:lineRule="exact"/>
        <w:ind w:firstLineChars="150" w:firstLine="300"/>
        <w:jc w:val="both"/>
        <w:rPr>
          <w:rFonts w:eastAsia="Yu Mincho"/>
          <w:lang w:eastAsia="ja-JP"/>
        </w:rPr>
      </w:pPr>
      <w:r w:rsidRPr="007B5F34">
        <w:rPr>
          <w:color w:val="000000" w:themeColor="text1"/>
        </w:rPr>
        <w:t>To achieve this operational mode, the DYMOS code was used</w:t>
      </w:r>
      <w:r>
        <w:rPr>
          <w:rFonts w:eastAsia="Yu Mincho" w:hint="eastAsia"/>
          <w:color w:val="000000" w:themeColor="text1"/>
          <w:lang w:eastAsia="ja-JP"/>
        </w:rPr>
        <w:t>.</w:t>
      </w:r>
      <w:r w:rsidRPr="003E42D6">
        <w:t xml:space="preserve"> </w:t>
      </w:r>
      <w:r w:rsidRPr="003E42D6">
        <w:rPr>
          <w:rFonts w:eastAsia="Yu Mincho" w:hint="eastAsia"/>
          <w:lang w:eastAsia="ja-JP"/>
        </w:rPr>
        <w:t xml:space="preserve">In the DYMOS model, outlet temperature is controlled as constant in such a way that the fuel salt flow rate is adjusted according </w:t>
      </w:r>
      <w:r w:rsidRPr="003E42D6">
        <w:rPr>
          <w:rFonts w:eastAsia="Yu Mincho"/>
          <w:lang w:eastAsia="ja-JP"/>
        </w:rPr>
        <w:t>to the</w:t>
      </w:r>
      <w:r w:rsidRPr="003E42D6">
        <w:rPr>
          <w:rFonts w:eastAsia="Yu Mincho" w:hint="eastAsia"/>
          <w:lang w:eastAsia="ja-JP"/>
        </w:rPr>
        <w:t xml:space="preserve"> difference of actual outlet temperature and the design value. For example, when power demand decreases, inlet temperature increases due to the reduction of reduction of heat sink, which makes outlet temperature </w:t>
      </w:r>
      <w:r w:rsidRPr="003E42D6">
        <w:rPr>
          <w:rFonts w:eastAsia="Yu Mincho"/>
          <w:lang w:eastAsia="ja-JP"/>
        </w:rPr>
        <w:t>increase</w:t>
      </w:r>
      <w:r w:rsidRPr="003E42D6">
        <w:rPr>
          <w:rFonts w:eastAsia="Yu Mincho" w:hint="eastAsia"/>
          <w:lang w:eastAsia="ja-JP"/>
        </w:rPr>
        <w:t xml:space="preserve">. </w:t>
      </w:r>
      <w:r w:rsidRPr="003E42D6">
        <w:rPr>
          <w:rFonts w:eastAsia="Yu Mincho"/>
          <w:lang w:eastAsia="ja-JP"/>
        </w:rPr>
        <w:t>T</w:t>
      </w:r>
      <w:r w:rsidRPr="003E42D6">
        <w:rPr>
          <w:rFonts w:eastAsia="Yu Mincho" w:hint="eastAsia"/>
          <w:lang w:eastAsia="ja-JP"/>
        </w:rPr>
        <w:t xml:space="preserve">he increase of outlet temperature controls the fuel flow rate to reduce. As the result, fuel salt temperature in the reactor increases (See Equation (6) in Appendix A), which gives negative reactivity due to the negative reactivity temperature feedback, which makes the reactor power </w:t>
      </w:r>
      <w:r w:rsidRPr="003E42D6">
        <w:rPr>
          <w:rFonts w:eastAsia="Yu Mincho"/>
          <w:lang w:eastAsia="ja-JP"/>
        </w:rPr>
        <w:t>decrease</w:t>
      </w:r>
      <w:r w:rsidRPr="003E42D6">
        <w:rPr>
          <w:rFonts w:eastAsia="Yu Mincho" w:hint="eastAsia"/>
          <w:lang w:eastAsia="ja-JP"/>
        </w:rPr>
        <w:t xml:space="preserve"> to 50%.</w:t>
      </w:r>
      <w:r w:rsidRPr="003E42D6">
        <w:t xml:space="preserve"> </w:t>
      </w:r>
      <w:r w:rsidRPr="003E42D6">
        <w:rPr>
          <w:rFonts w:eastAsia="Yu Mincho" w:hint="eastAsia"/>
          <w:lang w:eastAsia="ja-JP"/>
        </w:rPr>
        <w:t xml:space="preserve">However, fuel salt flow rate </w:t>
      </w:r>
      <w:r w:rsidRPr="003E42D6">
        <w:rPr>
          <w:rFonts w:eastAsia="Yu Mincho"/>
          <w:lang w:eastAsia="ja-JP"/>
        </w:rPr>
        <w:t>stabilized</w:t>
      </w:r>
      <w:r w:rsidRPr="003E42D6">
        <w:rPr>
          <w:rFonts w:eastAsia="Yu Mincho" w:hint="eastAsia"/>
          <w:lang w:eastAsia="ja-JP"/>
        </w:rPr>
        <w:t xml:space="preserve"> at 55%. T</w:t>
      </w:r>
      <w:r w:rsidRPr="003E42D6">
        <w:t xml:space="preserve">he core outlet temperature </w:t>
      </w:r>
      <w:r w:rsidRPr="003E42D6">
        <w:rPr>
          <w:rFonts w:eastAsia="Yu Mincho" w:hint="eastAsia"/>
          <w:lang w:eastAsia="ja-JP"/>
        </w:rPr>
        <w:t xml:space="preserve">is controlled </w:t>
      </w:r>
      <w:r w:rsidRPr="003E42D6">
        <w:t>constant, while the inlet temperature exhibits a slight increase.</w:t>
      </w:r>
    </w:p>
    <w:p w14:paraId="32C09219" w14:textId="59F2E2A8" w:rsidR="00F7653F" w:rsidRPr="00A6378B" w:rsidRDefault="00F7653F" w:rsidP="00C6257D">
      <w:pPr>
        <w:spacing w:line="240" w:lineRule="exact"/>
        <w:ind w:firstLineChars="150" w:firstLine="300"/>
        <w:jc w:val="both"/>
        <w:rPr>
          <w:rFonts w:eastAsia="Yu Mincho"/>
          <w:color w:val="000000" w:themeColor="text1"/>
          <w:lang w:eastAsia="ja-JP"/>
        </w:rPr>
      </w:pPr>
      <w:r w:rsidRPr="007B5F34">
        <w:rPr>
          <w:color w:val="000000" w:themeColor="text1"/>
        </w:rPr>
        <w:t>The generator output was also assumed to follow the same pattern</w:t>
      </w:r>
      <w:r w:rsidRPr="00B85991">
        <w:rPr>
          <w:rFonts w:eastAsia="Yu Mincho" w:hint="eastAsia"/>
          <w:color w:val="000000" w:themeColor="text1"/>
          <w:lang w:eastAsia="ja-JP"/>
        </w:rPr>
        <w:t xml:space="preserve"> by giving</w:t>
      </w:r>
      <w:r w:rsidRPr="00B85991">
        <w:rPr>
          <w:rFonts w:hint="eastAsia"/>
          <w:color w:val="000000" w:themeColor="text1"/>
        </w:rPr>
        <w:t xml:space="preserve"> </w:t>
      </w:r>
      <w:r w:rsidRPr="00B85991">
        <w:rPr>
          <w:rFonts w:eastAsia="Yu Mincho" w:hint="eastAsia"/>
          <w:color w:val="000000" w:themeColor="text1"/>
          <w:lang w:eastAsia="ja-JP"/>
        </w:rPr>
        <w:t>the h</w:t>
      </w:r>
      <w:r w:rsidRPr="00B85991">
        <w:rPr>
          <w:color w:val="000000" w:themeColor="text1"/>
        </w:rPr>
        <w:t>eat</w:t>
      </w:r>
      <w:r w:rsidRPr="00B85991">
        <w:rPr>
          <w:rFonts w:hint="eastAsia"/>
          <w:color w:val="000000" w:themeColor="text1"/>
        </w:rPr>
        <w:t xml:space="preserve"> sink for the steam generator</w:t>
      </w:r>
      <w:r w:rsidRPr="00B85991">
        <w:rPr>
          <w:rFonts w:eastAsia="Yu Mincho" w:hint="eastAsia"/>
          <w:color w:val="000000" w:themeColor="text1"/>
          <w:lang w:eastAsia="ja-JP"/>
        </w:rPr>
        <w:t xml:space="preserve"> which</w:t>
      </w:r>
      <w:r w:rsidRPr="00B85991">
        <w:rPr>
          <w:rFonts w:hint="eastAsia"/>
          <w:color w:val="000000" w:themeColor="text1"/>
        </w:rPr>
        <w:t xml:space="preserve"> is assumed to be identical to the load demand. </w:t>
      </w:r>
    </w:p>
    <w:p w14:paraId="20B19FDA" w14:textId="423FCCA8" w:rsidR="00F7653F" w:rsidRPr="00B85991" w:rsidRDefault="00F7653F" w:rsidP="00C6257D">
      <w:pPr>
        <w:spacing w:line="240" w:lineRule="exact"/>
        <w:ind w:firstLineChars="150" w:firstLine="300"/>
        <w:jc w:val="both"/>
        <w:rPr>
          <w:rFonts w:eastAsia="Yu Mincho"/>
          <w:color w:val="000000" w:themeColor="text1"/>
          <w:lang w:eastAsia="ja-JP"/>
        </w:rPr>
      </w:pPr>
      <w:r w:rsidRPr="007B5F34">
        <w:rPr>
          <w:rFonts w:eastAsia="Yu Mincho"/>
          <w:color w:val="000000" w:themeColor="text1"/>
          <w:lang w:eastAsia="ja-JP"/>
        </w:rPr>
        <w:t>F</w:t>
      </w:r>
      <w:r w:rsidRPr="007B5F34">
        <w:rPr>
          <w:color w:val="000000" w:themeColor="text1"/>
        </w:rPr>
        <w:t>igure</w:t>
      </w:r>
      <w:r w:rsidRPr="007B5F34">
        <w:rPr>
          <w:rFonts w:eastAsia="Yu Mincho"/>
          <w:color w:val="000000" w:themeColor="text1"/>
          <w:lang w:eastAsia="ja-JP"/>
        </w:rPr>
        <w:t xml:space="preserve"> </w:t>
      </w:r>
      <w:r w:rsidR="00654519">
        <w:rPr>
          <w:rFonts w:eastAsia="Yu Mincho"/>
          <w:color w:val="000000" w:themeColor="text1"/>
          <w:lang w:eastAsia="ja-JP"/>
        </w:rPr>
        <w:t xml:space="preserve">7 </w:t>
      </w:r>
      <w:r w:rsidRPr="007B5F34">
        <w:rPr>
          <w:rFonts w:eastAsia="Yu Mincho"/>
          <w:color w:val="000000" w:themeColor="text1"/>
          <w:lang w:eastAsia="ja-JP"/>
        </w:rPr>
        <w:t xml:space="preserve">shows power and </w:t>
      </w:r>
      <w:r>
        <w:rPr>
          <w:rFonts w:eastAsia="Yu Mincho" w:hint="eastAsia"/>
          <w:color w:val="000000" w:themeColor="text1"/>
          <w:lang w:eastAsia="ja-JP"/>
        </w:rPr>
        <w:t xml:space="preserve">fuel salt </w:t>
      </w:r>
      <w:r w:rsidRPr="007B5F34">
        <w:rPr>
          <w:rFonts w:eastAsia="Yu Mincho"/>
          <w:color w:val="000000" w:themeColor="text1"/>
          <w:lang w:eastAsia="ja-JP"/>
        </w:rPr>
        <w:t>flow rate.</w:t>
      </w:r>
      <w:r w:rsidRPr="007B5F34">
        <w:rPr>
          <w:color w:val="000000" w:themeColor="text1"/>
        </w:rPr>
        <w:t xml:space="preserve"> </w:t>
      </w:r>
      <w:r w:rsidRPr="007B5F34">
        <w:rPr>
          <w:rFonts w:eastAsia="Yu Mincho"/>
          <w:color w:val="000000" w:themeColor="text1"/>
          <w:lang w:eastAsia="ja-JP"/>
        </w:rPr>
        <w:t xml:space="preserve">It is shown that flow rate is kept higher than the relative power to adjust reactivity. </w:t>
      </w:r>
      <w:r w:rsidRPr="00B85991">
        <w:rPr>
          <w:rFonts w:eastAsia="Yu Mincho"/>
          <w:color w:val="000000" w:themeColor="text1"/>
          <w:lang w:eastAsia="ja-JP"/>
        </w:rPr>
        <w:t xml:space="preserve">Figure </w:t>
      </w:r>
      <w:r w:rsidR="00654519">
        <w:rPr>
          <w:rFonts w:eastAsia="Yu Mincho"/>
          <w:color w:val="000000" w:themeColor="text1"/>
          <w:lang w:eastAsia="ja-JP"/>
        </w:rPr>
        <w:t>8</w:t>
      </w:r>
      <w:r w:rsidRPr="00B85991">
        <w:rPr>
          <w:rFonts w:eastAsia="Yu Mincho"/>
          <w:color w:val="000000" w:themeColor="text1"/>
          <w:lang w:eastAsia="ja-JP"/>
        </w:rPr>
        <w:t xml:space="preserve"> shows </w:t>
      </w:r>
      <w:r w:rsidRPr="00B85991">
        <w:rPr>
          <w:color w:val="000000" w:themeColor="text1"/>
        </w:rPr>
        <w:t>the temperature transitions in the</w:t>
      </w:r>
      <w:r w:rsidRPr="00B85991">
        <w:rPr>
          <w:rFonts w:eastAsia="Yu Mincho" w:hint="eastAsia"/>
          <w:color w:val="000000" w:themeColor="text1"/>
          <w:lang w:eastAsia="ja-JP"/>
        </w:rPr>
        <w:t xml:space="preserve"> primary</w:t>
      </w:r>
      <w:r w:rsidRPr="00B85991">
        <w:rPr>
          <w:color w:val="000000" w:themeColor="text1"/>
        </w:rPr>
        <w:t xml:space="preserve"> system</w:t>
      </w:r>
      <w:r w:rsidRPr="00B85991">
        <w:rPr>
          <w:rFonts w:eastAsia="Yu Mincho" w:hint="eastAsia"/>
          <w:color w:val="000000" w:themeColor="text1"/>
          <w:lang w:eastAsia="ja-JP"/>
        </w:rPr>
        <w:t xml:space="preserve"> for</w:t>
      </w:r>
      <w:r w:rsidRPr="00B85991">
        <w:rPr>
          <w:color w:val="000000" w:themeColor="text1"/>
        </w:rPr>
        <w:t xml:space="preserve"> the </w:t>
      </w:r>
      <w:r w:rsidRPr="00B85991">
        <w:rPr>
          <w:rFonts w:eastAsia="Yu Mincho" w:hint="eastAsia"/>
          <w:color w:val="000000" w:themeColor="text1"/>
          <w:lang w:eastAsia="ja-JP"/>
        </w:rPr>
        <w:t>reactor</w:t>
      </w:r>
      <w:r w:rsidRPr="00B85991">
        <w:rPr>
          <w:color w:val="000000" w:themeColor="text1"/>
        </w:rPr>
        <w:t xml:space="preserve"> inlet</w:t>
      </w:r>
      <w:r w:rsidRPr="00B85991">
        <w:rPr>
          <w:rFonts w:eastAsia="Yu Mincho" w:hint="eastAsia"/>
          <w:color w:val="000000" w:themeColor="text1"/>
          <w:lang w:eastAsia="ja-JP"/>
        </w:rPr>
        <w:t xml:space="preserve"> </w:t>
      </w:r>
      <w:r w:rsidRPr="007E0D7F">
        <w:rPr>
          <w:rFonts w:ascii="Arial" w:eastAsia="Yu Mincho" w:hAnsi="Arial" w:cs="Arial"/>
          <w:color w:val="000000" w:themeColor="text1"/>
          <w:lang w:eastAsia="ja-JP"/>
        </w:rPr>
        <w:t>and</w:t>
      </w:r>
      <w:r w:rsidRPr="00B85991">
        <w:rPr>
          <w:color w:val="000000" w:themeColor="text1"/>
        </w:rPr>
        <w:t xml:space="preserve"> outlet</w:t>
      </w:r>
      <w:r w:rsidRPr="00B85991">
        <w:rPr>
          <w:rFonts w:eastAsia="Yu Mincho" w:hint="eastAsia"/>
          <w:color w:val="000000" w:themeColor="text1"/>
          <w:lang w:eastAsia="ja-JP"/>
        </w:rPr>
        <w:t xml:space="preserve"> temperatures, respectively</w:t>
      </w:r>
      <w:r w:rsidRPr="00B85991">
        <w:rPr>
          <w:color w:val="000000" w:themeColor="text1"/>
        </w:rPr>
        <w:t>.</w:t>
      </w:r>
      <w:r w:rsidRPr="00B85991">
        <w:rPr>
          <w:rFonts w:eastAsia="Yu Mincho" w:hint="eastAsia"/>
          <w:color w:val="000000" w:themeColor="text1"/>
          <w:lang w:eastAsia="ja-JP"/>
        </w:rPr>
        <w:t xml:space="preserve"> </w:t>
      </w:r>
    </w:p>
    <w:p w14:paraId="594E2EB5" w14:textId="7A0EEBF1" w:rsidR="00F7653F" w:rsidRPr="00B85991" w:rsidRDefault="00F7653F" w:rsidP="00C6257D">
      <w:pPr>
        <w:spacing w:line="240" w:lineRule="exact"/>
        <w:ind w:firstLineChars="150" w:firstLine="300"/>
        <w:jc w:val="both"/>
        <w:rPr>
          <w:rFonts w:eastAsia="Yu Mincho"/>
          <w:color w:val="000000" w:themeColor="text1"/>
          <w:lang w:eastAsia="ja-JP"/>
        </w:rPr>
      </w:pPr>
      <w:r w:rsidRPr="00B85991">
        <w:rPr>
          <w:rFonts w:eastAsia="Yu Mincho"/>
          <w:color w:val="000000" w:themeColor="text1"/>
          <w:lang w:eastAsia="ja-JP"/>
        </w:rPr>
        <w:t>T</w:t>
      </w:r>
      <w:r w:rsidRPr="00B85991">
        <w:rPr>
          <w:rFonts w:eastAsia="Yu Mincho" w:hint="eastAsia"/>
          <w:color w:val="000000" w:themeColor="text1"/>
          <w:lang w:eastAsia="ja-JP"/>
        </w:rPr>
        <w:t xml:space="preserve">he secondary system temperatures are dependent on the system design and control system. In the current study, the secondary system is simply assumed as a heat sink, only the primary </w:t>
      </w:r>
      <w:r w:rsidRPr="00B85991">
        <w:rPr>
          <w:rFonts w:eastAsia="Yu Mincho"/>
          <w:color w:val="000000" w:themeColor="text1"/>
          <w:lang w:eastAsia="ja-JP"/>
        </w:rPr>
        <w:t>system</w:t>
      </w:r>
      <w:r w:rsidRPr="00B85991">
        <w:rPr>
          <w:rFonts w:eastAsia="Yu Mincho" w:hint="eastAsia"/>
          <w:color w:val="000000" w:themeColor="text1"/>
          <w:lang w:eastAsia="ja-JP"/>
        </w:rPr>
        <w:t xml:space="preserve"> parameters are </w:t>
      </w:r>
      <w:r w:rsidRPr="00B85991">
        <w:rPr>
          <w:rFonts w:eastAsia="Yu Mincho"/>
          <w:color w:val="000000" w:themeColor="text1"/>
          <w:lang w:eastAsia="ja-JP"/>
        </w:rPr>
        <w:t>focused</w:t>
      </w:r>
      <w:r w:rsidRPr="00B85991">
        <w:rPr>
          <w:rFonts w:eastAsia="Yu Mincho" w:hint="eastAsia"/>
          <w:color w:val="000000" w:themeColor="text1"/>
          <w:lang w:eastAsia="ja-JP"/>
        </w:rPr>
        <w:t xml:space="preserve">.  </w:t>
      </w:r>
    </w:p>
    <w:p w14:paraId="348F367F" w14:textId="5F7BF366" w:rsidR="00102028" w:rsidRDefault="00F7653F" w:rsidP="00735914">
      <w:pPr>
        <w:spacing w:line="240" w:lineRule="exact"/>
        <w:ind w:firstLineChars="150" w:firstLine="300"/>
        <w:jc w:val="both"/>
        <w:rPr>
          <w:rFonts w:eastAsia="Yu Mincho"/>
          <w:lang w:eastAsia="ja-JP"/>
        </w:rPr>
      </w:pPr>
      <w:r w:rsidRPr="007B5F34">
        <w:rPr>
          <w:rFonts w:eastAsia="Yu Mincho"/>
          <w:color w:val="000000" w:themeColor="text1"/>
          <w:lang w:eastAsia="ja-JP"/>
        </w:rPr>
        <w:t xml:space="preserve">These results show that MSR can operate daily load-following only by changing flow rate and does not need to use control rod movement. Furthermore, as is described in </w:t>
      </w:r>
      <w:r w:rsidRPr="00686B67">
        <w:rPr>
          <w:rFonts w:eastAsia="Yu Mincho"/>
          <w:color w:val="000000" w:themeColor="text1"/>
          <w:lang w:eastAsia="ja-JP"/>
        </w:rPr>
        <w:t>Section 2,</w:t>
      </w:r>
      <w:r w:rsidRPr="007B5F34">
        <w:rPr>
          <w:rFonts w:eastAsia="Yu Mincho"/>
          <w:color w:val="000000" w:themeColor="text1"/>
          <w:lang w:eastAsia="ja-JP"/>
        </w:rPr>
        <w:t xml:space="preserve"> since reactivity change due to Xe-135 is negligible in MSR-FUJI, </w:t>
      </w:r>
      <w:r w:rsidRPr="003E42D6">
        <w:rPr>
          <w:rFonts w:eastAsia="Yu Mincho" w:hint="eastAsia"/>
          <w:lang w:eastAsia="ja-JP"/>
        </w:rPr>
        <w:t>no other reactivity control is required</w:t>
      </w:r>
    </w:p>
    <w:p w14:paraId="6B6FF3F9" w14:textId="7F4D61CA" w:rsidR="001941B9" w:rsidRDefault="001941B9" w:rsidP="00735914">
      <w:pPr>
        <w:spacing w:line="240" w:lineRule="exact"/>
        <w:jc w:val="both"/>
        <w:rPr>
          <w:rFonts w:eastAsia="Yu Mincho"/>
          <w:lang w:eastAsia="ja-JP"/>
        </w:rPr>
      </w:pPr>
    </w:p>
    <w:p w14:paraId="0AE33E20" w14:textId="77777777" w:rsidR="00D033D2" w:rsidRDefault="00D033D2" w:rsidP="00D033D2">
      <w:pPr>
        <w:pStyle w:val="MDPI22heading2"/>
        <w:spacing w:before="240"/>
        <w:ind w:left="0"/>
        <w:rPr>
          <w:rFonts w:ascii="Times New Roman" w:eastAsia="Yu Mincho" w:hAnsi="Times New Roman"/>
          <w:noProof w:val="0"/>
          <w:color w:val="000000" w:themeColor="text1"/>
          <w:lang w:eastAsia="ja-JP"/>
        </w:rPr>
      </w:pPr>
    </w:p>
    <w:p w14:paraId="1E26B4B8" w14:textId="77777777" w:rsidR="00D033D2" w:rsidRDefault="00D033D2" w:rsidP="00D033D2">
      <w:pPr>
        <w:pStyle w:val="MDPI22heading2"/>
        <w:spacing w:before="240"/>
        <w:ind w:left="0"/>
        <w:rPr>
          <w:rFonts w:ascii="Times New Roman" w:eastAsia="Yu Mincho" w:hAnsi="Times New Roman"/>
          <w:noProof w:val="0"/>
          <w:color w:val="000000" w:themeColor="text1"/>
          <w:lang w:eastAsia="ja-JP"/>
        </w:rPr>
      </w:pPr>
    </w:p>
    <w:p w14:paraId="72ABD478" w14:textId="2F8675EF" w:rsidR="00F721E9" w:rsidRPr="00D033D2" w:rsidRDefault="00D033D2" w:rsidP="00D033D2">
      <w:pPr>
        <w:pStyle w:val="MDPI22heading2"/>
        <w:spacing w:before="240"/>
        <w:ind w:left="0"/>
        <w:rPr>
          <w:rFonts w:ascii="Times New Roman" w:eastAsia="Yu Mincho" w:hAnsi="Times New Roman"/>
          <w:noProof w:val="0"/>
          <w:color w:val="000000" w:themeColor="text1"/>
          <w:lang w:eastAsia="ja-JP"/>
        </w:rPr>
      </w:pPr>
      <w:r w:rsidRPr="007B5F34">
        <w:rPr>
          <w:rFonts w:ascii="Times New Roman" w:hAnsi="Times New Roman"/>
          <w:color w:val="000000" w:themeColor="text1"/>
        </w:rPr>
        <w:lastRenderedPageBreak/>
        <w:drawing>
          <wp:anchor distT="0" distB="0" distL="114300" distR="114300" simplePos="0" relativeHeight="251678720" behindDoc="0" locked="0" layoutInCell="1" allowOverlap="1" wp14:anchorId="2A93EE85" wp14:editId="06758BC7">
            <wp:simplePos x="0" y="0"/>
            <wp:positionH relativeFrom="margin">
              <wp:posOffset>256540</wp:posOffset>
            </wp:positionH>
            <wp:positionV relativeFrom="margin">
              <wp:posOffset>228600</wp:posOffset>
            </wp:positionV>
            <wp:extent cx="4997450" cy="2743200"/>
            <wp:effectExtent l="0" t="0" r="0" b="0"/>
            <wp:wrapSquare wrapText="bothSides"/>
            <wp:docPr id="480820967" name="グラフ 1">
              <a:extLst xmlns:a="http://schemas.openxmlformats.org/drawingml/2006/main">
                <a:ext uri="{FF2B5EF4-FFF2-40B4-BE49-F238E27FC236}">
                  <a16:creationId xmlns:a16="http://schemas.microsoft.com/office/drawing/2014/main" id="{B20D32A4-F8EA-4130-A148-AC6ACD34D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11EC5779" w14:textId="77777777" w:rsidR="00D033D2" w:rsidRDefault="00D033D2" w:rsidP="00D033D2">
      <w:pPr>
        <w:spacing w:line="240" w:lineRule="exact"/>
        <w:ind w:rightChars="-7" w:right="-14" w:firstLineChars="200" w:firstLine="400"/>
        <w:jc w:val="both"/>
        <w:rPr>
          <w:rFonts w:ascii="Arial" w:eastAsia="Yu Mincho" w:hAnsi="Arial" w:cs="Arial"/>
          <w:iCs/>
          <w:color w:val="000000" w:themeColor="text1"/>
          <w:lang w:eastAsia="ja-JP"/>
        </w:rPr>
      </w:pPr>
      <w:r w:rsidRPr="00C6257D">
        <w:rPr>
          <w:rFonts w:ascii="Arial" w:eastAsia="Yu Mincho" w:hAnsi="Arial" w:cs="Arial"/>
          <w:iCs/>
          <w:color w:val="000000" w:themeColor="text1"/>
          <w:lang w:eastAsia="ja-JP"/>
        </w:rPr>
        <w:t>Fig</w:t>
      </w:r>
      <w:r>
        <w:rPr>
          <w:rFonts w:ascii="Arial" w:eastAsia="Yu Mincho" w:hAnsi="Arial" w:cs="Arial" w:hint="eastAsia"/>
          <w:iCs/>
          <w:color w:val="000000" w:themeColor="text1"/>
          <w:lang w:eastAsia="ja-JP"/>
        </w:rPr>
        <w:t>.</w:t>
      </w:r>
      <w:r w:rsidRPr="00C6257D">
        <w:rPr>
          <w:rFonts w:ascii="Arial" w:eastAsia="Yu Mincho" w:hAnsi="Arial" w:cs="Arial"/>
          <w:iCs/>
          <w:color w:val="000000" w:themeColor="text1"/>
          <w:lang w:eastAsia="ja-JP"/>
        </w:rPr>
        <w:t xml:space="preserve"> </w:t>
      </w:r>
      <w:r>
        <w:rPr>
          <w:rFonts w:ascii="Arial" w:eastAsia="Yu Mincho" w:hAnsi="Arial" w:cs="Arial"/>
          <w:iCs/>
          <w:color w:val="000000" w:themeColor="text1"/>
          <w:lang w:eastAsia="ja-JP"/>
        </w:rPr>
        <w:t>7</w:t>
      </w:r>
      <w:r>
        <w:rPr>
          <w:rFonts w:ascii="Arial" w:eastAsia="Yu Mincho" w:hAnsi="Arial" w:cs="Arial" w:hint="eastAsia"/>
          <w:iCs/>
          <w:color w:val="000000" w:themeColor="text1"/>
          <w:lang w:eastAsia="ja-JP"/>
        </w:rPr>
        <w:t>.</w:t>
      </w:r>
      <w:r w:rsidRPr="00C6257D">
        <w:rPr>
          <w:rFonts w:ascii="Arial" w:eastAsia="Yu Mincho" w:hAnsi="Arial" w:cs="Arial"/>
          <w:iCs/>
          <w:color w:val="000000" w:themeColor="text1"/>
          <w:lang w:eastAsia="ja-JP"/>
        </w:rPr>
        <w:t xml:space="preserve"> </w:t>
      </w:r>
      <w:r w:rsidRPr="00102028">
        <w:rPr>
          <w:rFonts w:ascii="Arial" w:eastAsia="Yu Mincho" w:hAnsi="Arial" w:cs="Arial"/>
          <w:iCs/>
          <w:lang w:eastAsia="ja-JP"/>
        </w:rPr>
        <w:t>Reacto</w:t>
      </w:r>
      <w:r w:rsidRPr="00C6257D">
        <w:rPr>
          <w:rFonts w:ascii="Arial" w:eastAsia="Yu Mincho" w:hAnsi="Arial" w:cs="Arial"/>
          <w:iCs/>
          <w:color w:val="EE0000"/>
          <w:lang w:eastAsia="ja-JP"/>
        </w:rPr>
        <w:t>r</w:t>
      </w:r>
      <w:r w:rsidRPr="00C6257D">
        <w:rPr>
          <w:rFonts w:ascii="Arial" w:eastAsia="Yu Mincho" w:hAnsi="Arial" w:cs="Arial"/>
          <w:iCs/>
          <w:color w:val="000000" w:themeColor="text1"/>
          <w:lang w:eastAsia="ja-JP"/>
        </w:rPr>
        <w:t xml:space="preserve"> power and fuel salt flow rate during load following operation of 14-1-8-1.  </w:t>
      </w:r>
    </w:p>
    <w:p w14:paraId="32E48676" w14:textId="77777777" w:rsidR="00D033D2" w:rsidRPr="00C6257D" w:rsidRDefault="00D033D2" w:rsidP="00D033D2">
      <w:pPr>
        <w:spacing w:line="240" w:lineRule="exact"/>
        <w:ind w:leftChars="258" w:left="516" w:rightChars="135" w:right="270" w:firstLineChars="250" w:firstLine="500"/>
        <w:jc w:val="both"/>
        <w:rPr>
          <w:rFonts w:ascii="Arial" w:eastAsia="Yu Mincho" w:hAnsi="Arial" w:cs="Arial"/>
          <w:i/>
          <w:iCs/>
          <w:color w:val="000000" w:themeColor="text1"/>
          <w:lang w:eastAsia="ja-JP"/>
        </w:rPr>
      </w:pPr>
      <w:r w:rsidRPr="00C6257D">
        <w:rPr>
          <w:rFonts w:ascii="Arial" w:eastAsia="Yu Mincho" w:hAnsi="Arial" w:cs="Arial"/>
          <w:iCs/>
          <w:color w:val="000000" w:themeColor="text1"/>
          <w:lang w:eastAsia="ja-JP"/>
        </w:rPr>
        <w:t>The power change is given and the flow rate is evaluated by DYMOS.</w:t>
      </w:r>
    </w:p>
    <w:p w14:paraId="24126873" w14:textId="2A0F2066" w:rsidR="008B2B51" w:rsidRDefault="00D033D2" w:rsidP="00F52CB3">
      <w:pPr>
        <w:pStyle w:val="MDPI22heading2"/>
        <w:spacing w:before="240"/>
        <w:ind w:left="0"/>
        <w:rPr>
          <w:rFonts w:ascii="Times New Roman" w:eastAsia="Yu Mincho" w:hAnsi="Times New Roman"/>
          <w:noProof w:val="0"/>
          <w:color w:val="000000" w:themeColor="text1"/>
          <w:lang w:eastAsia="ja-JP"/>
        </w:rPr>
      </w:pPr>
      <w:r>
        <w:drawing>
          <wp:anchor distT="0" distB="0" distL="114300" distR="114300" simplePos="0" relativeHeight="251691008" behindDoc="0" locked="0" layoutInCell="1" allowOverlap="1" wp14:anchorId="1F8C2E09" wp14:editId="1023E297">
            <wp:simplePos x="0" y="0"/>
            <wp:positionH relativeFrom="margin">
              <wp:posOffset>253365</wp:posOffset>
            </wp:positionH>
            <wp:positionV relativeFrom="margin">
              <wp:posOffset>3779520</wp:posOffset>
            </wp:positionV>
            <wp:extent cx="5003800" cy="2743200"/>
            <wp:effectExtent l="0" t="0" r="6350" b="0"/>
            <wp:wrapSquare wrapText="bothSides"/>
            <wp:docPr id="1040884796" name="グラフ 1">
              <a:extLst xmlns:a="http://schemas.openxmlformats.org/drawingml/2006/main">
                <a:ext uri="{FF2B5EF4-FFF2-40B4-BE49-F238E27FC236}">
                  <a16:creationId xmlns:a16="http://schemas.microsoft.com/office/drawing/2014/main" id="{8BB34CBB-A78D-4E18-9F7B-43CCB0373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FD4EAF6" w14:textId="6A3C424A" w:rsidR="00F7653F" w:rsidRPr="00102028" w:rsidRDefault="00F7653F" w:rsidP="00D033D2">
      <w:pPr>
        <w:pStyle w:val="MDPI22heading2"/>
        <w:spacing w:before="240"/>
        <w:ind w:leftChars="184" w:left="1068" w:hangingChars="350" w:hanging="700"/>
        <w:rPr>
          <w:rFonts w:ascii="Arial" w:eastAsia="Yu Mincho" w:hAnsi="Arial" w:cs="Arial"/>
          <w:i w:val="0"/>
          <w:iCs/>
          <w:noProof w:val="0"/>
          <w:color w:val="00B0F0"/>
          <w:szCs w:val="20"/>
          <w:lang w:eastAsia="ja-JP"/>
        </w:rPr>
      </w:pPr>
      <w:r w:rsidRPr="00102028">
        <w:rPr>
          <w:rFonts w:ascii="Arial" w:eastAsia="Yu Mincho" w:hAnsi="Arial" w:cs="Arial"/>
          <w:i w:val="0"/>
          <w:iCs/>
          <w:noProof w:val="0"/>
          <w:color w:val="000000" w:themeColor="text1"/>
          <w:szCs w:val="20"/>
          <w:lang w:eastAsia="ja-JP"/>
        </w:rPr>
        <w:t>Fig</w:t>
      </w:r>
      <w:r w:rsidR="00AF168F">
        <w:rPr>
          <w:rFonts w:ascii="Arial" w:eastAsia="Yu Mincho" w:hAnsi="Arial" w:cs="Arial" w:hint="eastAsia"/>
          <w:i w:val="0"/>
          <w:iCs/>
          <w:noProof w:val="0"/>
          <w:color w:val="000000" w:themeColor="text1"/>
          <w:szCs w:val="20"/>
          <w:lang w:eastAsia="ja-JP"/>
        </w:rPr>
        <w:t>.</w:t>
      </w:r>
      <w:r w:rsidRPr="00102028">
        <w:rPr>
          <w:rFonts w:ascii="Arial" w:eastAsia="Yu Mincho" w:hAnsi="Arial" w:cs="Arial"/>
          <w:i w:val="0"/>
          <w:iCs/>
          <w:noProof w:val="0"/>
          <w:color w:val="000000" w:themeColor="text1"/>
          <w:szCs w:val="20"/>
          <w:lang w:eastAsia="ja-JP"/>
        </w:rPr>
        <w:t xml:space="preserve"> </w:t>
      </w:r>
      <w:r w:rsidR="00654519">
        <w:rPr>
          <w:rFonts w:ascii="Arial" w:eastAsia="Yu Mincho" w:hAnsi="Arial" w:cs="Arial"/>
          <w:i w:val="0"/>
          <w:iCs/>
          <w:noProof w:val="0"/>
          <w:color w:val="000000" w:themeColor="text1"/>
          <w:szCs w:val="20"/>
          <w:lang w:eastAsia="ja-JP"/>
        </w:rPr>
        <w:t>8</w:t>
      </w:r>
      <w:r w:rsidR="00AF168F">
        <w:rPr>
          <w:rFonts w:ascii="Arial" w:eastAsia="Yu Mincho" w:hAnsi="Arial" w:cs="Arial" w:hint="eastAsia"/>
          <w:i w:val="0"/>
          <w:iCs/>
          <w:noProof w:val="0"/>
          <w:color w:val="000000" w:themeColor="text1"/>
          <w:szCs w:val="20"/>
          <w:lang w:eastAsia="ja-JP"/>
        </w:rPr>
        <w:t>.</w:t>
      </w:r>
      <w:r w:rsidRPr="00102028">
        <w:rPr>
          <w:rFonts w:ascii="Arial" w:eastAsia="Yu Mincho" w:hAnsi="Arial" w:cs="Arial"/>
          <w:i w:val="0"/>
          <w:iCs/>
          <w:noProof w:val="0"/>
          <w:color w:val="000000" w:themeColor="text1"/>
          <w:szCs w:val="20"/>
          <w:lang w:eastAsia="ja-JP"/>
        </w:rPr>
        <w:t xml:space="preserve">  Outlet, inlet fuel salt temperatures during load following operation of 14-1-8-1.                                   Graphite temperature is almost identical to the outlet fuel salt temperature. The calculation procedure is explained in Appendix A </w:t>
      </w:r>
      <w:r w:rsidRPr="00102028">
        <w:rPr>
          <w:rFonts w:ascii="Arial" w:eastAsia="Yu Mincho" w:hAnsi="Arial" w:cs="Arial"/>
          <w:i w:val="0"/>
          <w:iCs/>
          <w:noProof w:val="0"/>
          <w:color w:val="00B0F0"/>
          <w:szCs w:val="20"/>
          <w:lang w:eastAsia="ja-JP"/>
        </w:rPr>
        <w:t xml:space="preserve">　　　　　　　　　　　　</w:t>
      </w:r>
    </w:p>
    <w:p w14:paraId="1646ACEC" w14:textId="77777777" w:rsidR="00F7653F" w:rsidRDefault="00F7653F" w:rsidP="00F7653F">
      <w:pPr>
        <w:pStyle w:val="MDPI22heading2"/>
        <w:spacing w:before="240"/>
        <w:rPr>
          <w:rFonts w:ascii="Arial" w:eastAsia="Yu Mincho" w:hAnsi="Arial" w:cs="Arial"/>
          <w:b/>
          <w:bCs/>
          <w:i w:val="0"/>
          <w:iCs/>
          <w:noProof w:val="0"/>
          <w:color w:val="000000" w:themeColor="text1"/>
          <w:szCs w:val="20"/>
          <w:lang w:eastAsia="ja-JP"/>
        </w:rPr>
      </w:pPr>
    </w:p>
    <w:p w14:paraId="6CA35214" w14:textId="77777777" w:rsidR="00D033D2" w:rsidRPr="00102028" w:rsidRDefault="00D033D2" w:rsidP="00F7653F">
      <w:pPr>
        <w:pStyle w:val="MDPI22heading2"/>
        <w:spacing w:before="240"/>
        <w:rPr>
          <w:rFonts w:ascii="Arial" w:eastAsia="Yu Mincho" w:hAnsi="Arial" w:cs="Arial"/>
          <w:b/>
          <w:bCs/>
          <w:i w:val="0"/>
          <w:iCs/>
          <w:noProof w:val="0"/>
          <w:color w:val="000000" w:themeColor="text1"/>
          <w:szCs w:val="20"/>
          <w:lang w:eastAsia="ja-JP"/>
        </w:rPr>
      </w:pPr>
    </w:p>
    <w:p w14:paraId="30648D23" w14:textId="77777777" w:rsidR="00F7653F" w:rsidRPr="00F721E9" w:rsidRDefault="00F7653F" w:rsidP="00102028">
      <w:pPr>
        <w:pStyle w:val="MDPI22heading2"/>
        <w:spacing w:before="240"/>
        <w:ind w:left="0"/>
        <w:rPr>
          <w:rFonts w:ascii="Arial" w:eastAsia="Yu Mincho" w:hAnsi="Arial" w:cs="Arial"/>
          <w:b/>
          <w:bCs/>
          <w:i w:val="0"/>
          <w:iCs/>
          <w:noProof w:val="0"/>
          <w:color w:val="000000" w:themeColor="text1"/>
          <w:sz w:val="22"/>
          <w:lang w:eastAsia="ja-JP"/>
        </w:rPr>
      </w:pPr>
      <w:r w:rsidRPr="00F721E9">
        <w:rPr>
          <w:rFonts w:ascii="Arial" w:eastAsia="Yu Mincho" w:hAnsi="Arial" w:cs="Arial"/>
          <w:b/>
          <w:bCs/>
          <w:i w:val="0"/>
          <w:iCs/>
          <w:noProof w:val="0"/>
          <w:color w:val="000000" w:themeColor="text1"/>
          <w:sz w:val="22"/>
          <w:lang w:eastAsia="ja-JP"/>
        </w:rPr>
        <w:lastRenderedPageBreak/>
        <w:t>5. Conclusion</w:t>
      </w:r>
    </w:p>
    <w:p w14:paraId="1C87426C" w14:textId="079481DF" w:rsidR="00F7653F" w:rsidRPr="00102028" w:rsidRDefault="00F7653F" w:rsidP="00102028">
      <w:pPr>
        <w:pStyle w:val="MDPI22heading2"/>
        <w:ind w:left="0" w:firstLineChars="150" w:firstLine="300"/>
        <w:jc w:val="both"/>
        <w:rPr>
          <w:rFonts w:ascii="Arial" w:eastAsia="Yu Mincho" w:hAnsi="Arial" w:cs="Arial"/>
          <w:noProof w:val="0"/>
          <w:color w:val="auto"/>
          <w:szCs w:val="20"/>
          <w:lang w:eastAsia="ja-JP"/>
        </w:rPr>
      </w:pPr>
      <w:r w:rsidRPr="00102028">
        <w:rPr>
          <w:rFonts w:ascii="Arial" w:eastAsia="Yu Mincho" w:hAnsi="Arial" w:cs="Arial"/>
          <w:i w:val="0"/>
          <w:iCs/>
          <w:noProof w:val="0"/>
          <w:color w:val="000000" w:themeColor="text1"/>
          <w:szCs w:val="20"/>
          <w:lang w:eastAsia="ja-JP"/>
        </w:rPr>
        <w:t>The DYMOS code is a very simple lumped parameter model, however, it can evaluate daily load-following operations with similar accuracy obtained by much detailed distributed parameter models</w:t>
      </w:r>
      <w:r w:rsidRPr="00102028">
        <w:rPr>
          <w:rFonts w:ascii="Arial" w:eastAsia="Yu Mincho" w:hAnsi="Arial" w:cs="Arial"/>
          <w:i w:val="0"/>
          <w:iCs/>
          <w:noProof w:val="0"/>
          <w:color w:val="auto"/>
          <w:szCs w:val="20"/>
          <w:lang w:eastAsia="ja-JP"/>
        </w:rPr>
        <w:t xml:space="preserve">. The reason that such a simple model can evaluate reactor transient is due to the simplicity of the reactor design of MSRs. </w:t>
      </w:r>
      <w:r w:rsidR="00417C11" w:rsidRPr="00417C11">
        <w:rPr>
          <w:rFonts w:ascii="Arial" w:eastAsia="Yu Mincho" w:hAnsi="Arial" w:cs="Arial" w:hint="eastAsia"/>
          <w:i w:val="0"/>
          <w:iCs/>
          <w:noProof w:val="0"/>
          <w:color w:val="EE0000"/>
          <w:szCs w:val="20"/>
          <w:lang w:eastAsia="ja-JP"/>
        </w:rPr>
        <w:t xml:space="preserve">However, </w:t>
      </w:r>
      <w:r w:rsidR="00417C11" w:rsidRPr="00417C11">
        <w:rPr>
          <w:rFonts w:ascii="Arial" w:hAnsi="Arial" w:cs="Arial"/>
          <w:i w:val="0"/>
          <w:iCs/>
          <w:color w:val="EE0000"/>
          <w:szCs w:val="20"/>
        </w:rPr>
        <w:t>it cannot account for spatial effects in a very large core, even though it is suitable for a core such as MSR-FUJI.</w:t>
      </w:r>
    </w:p>
    <w:p w14:paraId="0C0BE063" w14:textId="32985D1B" w:rsidR="00F7653F" w:rsidRPr="00102028" w:rsidRDefault="00F7653F" w:rsidP="00176D36">
      <w:pPr>
        <w:pStyle w:val="MDPI22heading2"/>
        <w:ind w:left="0" w:firstLineChars="150" w:firstLine="300"/>
        <w:jc w:val="both"/>
        <w:rPr>
          <w:rFonts w:ascii="Arial" w:eastAsia="Yu Mincho" w:hAnsi="Arial" w:cs="Arial"/>
          <w:i w:val="0"/>
          <w:iCs/>
          <w:color w:val="auto"/>
          <w:lang w:eastAsia="ja-JP"/>
        </w:rPr>
      </w:pPr>
      <w:r w:rsidRPr="00102028">
        <w:rPr>
          <w:rFonts w:ascii="Arial" w:eastAsia="Yu Mincho" w:hAnsi="Arial" w:cs="Arial"/>
          <w:i w:val="0"/>
          <w:iCs/>
          <w:noProof w:val="0"/>
          <w:color w:val="auto"/>
          <w:szCs w:val="20"/>
          <w:lang w:eastAsia="ja-JP"/>
        </w:rPr>
        <w:t>Using the DYMOS code, it was demonstrated that daily load-following operation with a large variation between 100% and 50% power can be achieved only by adjusting the fuel salt flow rate, without control rod operation</w:t>
      </w:r>
      <w:r w:rsidR="00AF168F">
        <w:rPr>
          <w:rFonts w:ascii="Arial" w:eastAsia="Yu Mincho" w:hAnsi="Arial" w:cs="Arial" w:hint="eastAsia"/>
          <w:i w:val="0"/>
          <w:iCs/>
          <w:noProof w:val="0"/>
          <w:color w:val="auto"/>
          <w:szCs w:val="20"/>
          <w:lang w:eastAsia="ja-JP"/>
        </w:rPr>
        <w:t xml:space="preserve"> in such plants as </w:t>
      </w:r>
      <w:r w:rsidR="00417C11">
        <w:rPr>
          <w:rFonts w:ascii="Arial" w:eastAsia="Yu Mincho" w:hAnsi="Arial" w:cs="Arial" w:hint="eastAsia"/>
          <w:i w:val="0"/>
          <w:iCs/>
          <w:noProof w:val="0"/>
          <w:color w:val="auto"/>
          <w:szCs w:val="20"/>
          <w:lang w:eastAsia="ja-JP"/>
        </w:rPr>
        <w:t>F</w:t>
      </w:r>
      <w:r w:rsidR="00AF168F">
        <w:rPr>
          <w:rFonts w:ascii="Arial" w:eastAsia="Yu Mincho" w:hAnsi="Arial" w:cs="Arial" w:hint="eastAsia"/>
          <w:i w:val="0"/>
          <w:iCs/>
          <w:noProof w:val="0"/>
          <w:color w:val="auto"/>
          <w:szCs w:val="20"/>
          <w:lang w:eastAsia="ja-JP"/>
        </w:rPr>
        <w:t>UJI</w:t>
      </w:r>
      <w:r w:rsidRPr="00102028">
        <w:rPr>
          <w:rFonts w:ascii="Arial" w:eastAsia="Yu Mincho" w:hAnsi="Arial" w:cs="Arial"/>
          <w:i w:val="0"/>
          <w:iCs/>
          <w:noProof w:val="0"/>
          <w:color w:val="auto"/>
          <w:szCs w:val="20"/>
          <w:lang w:eastAsia="ja-JP"/>
        </w:rPr>
        <w:t xml:space="preserve">. This could be a good advantage for MSRs. </w:t>
      </w:r>
      <w:r w:rsidRPr="00417C11">
        <w:rPr>
          <w:rFonts w:ascii="Arial" w:hAnsi="Arial" w:cs="Arial"/>
          <w:i w:val="0"/>
          <w:iCs/>
          <w:color w:val="EE0000"/>
        </w:rPr>
        <w:t xml:space="preserve">The simplicity of the </w:t>
      </w:r>
      <w:r w:rsidR="00417C11" w:rsidRPr="00417C11">
        <w:rPr>
          <w:rFonts w:ascii="Arial" w:eastAsiaTheme="minorEastAsia" w:hAnsi="Arial" w:cs="Arial" w:hint="eastAsia"/>
          <w:i w:val="0"/>
          <w:iCs/>
          <w:color w:val="EE0000"/>
          <w:lang w:eastAsia="ja-JP"/>
        </w:rPr>
        <w:t xml:space="preserve">DYMOS code for </w:t>
      </w:r>
      <w:r w:rsidRPr="00417C11">
        <w:rPr>
          <w:rFonts w:ascii="Arial" w:hAnsi="Arial" w:cs="Arial"/>
          <w:i w:val="0"/>
          <w:iCs/>
          <w:color w:val="EE0000"/>
        </w:rPr>
        <w:t>nuclear and thermal models</w:t>
      </w:r>
      <w:r w:rsidRPr="00102028">
        <w:rPr>
          <w:rFonts w:ascii="Arial" w:hAnsi="Arial" w:cs="Arial"/>
          <w:i w:val="0"/>
          <w:iCs/>
          <w:color w:val="auto"/>
        </w:rPr>
        <w:t xml:space="preserve"> contributes to their transparency, that is, the models are readily comprehensible</w:t>
      </w:r>
      <w:r w:rsidRPr="00102028">
        <w:rPr>
          <w:rFonts w:ascii="Arial" w:eastAsia="Yu Mincho" w:hAnsi="Arial" w:cs="Arial"/>
          <w:i w:val="0"/>
          <w:iCs/>
          <w:color w:val="auto"/>
          <w:lang w:eastAsia="ja-JP"/>
        </w:rPr>
        <w:t xml:space="preserve">, for example, </w:t>
      </w:r>
      <w:r w:rsidRPr="00102028">
        <w:rPr>
          <w:rFonts w:ascii="Arial" w:hAnsi="Arial" w:cs="Arial"/>
          <w:i w:val="0"/>
          <w:iCs/>
          <w:color w:val="auto"/>
        </w:rPr>
        <w:t>to safety experts and can be easily replicated for regulatory or licensing assessments.</w:t>
      </w:r>
      <w:r w:rsidRPr="00102028">
        <w:rPr>
          <w:rFonts w:ascii="Arial" w:eastAsia="Yu Mincho" w:hAnsi="Arial" w:cs="Arial"/>
          <w:i w:val="0"/>
          <w:iCs/>
          <w:color w:val="auto"/>
          <w:lang w:eastAsia="ja-JP"/>
        </w:rPr>
        <w:t xml:space="preserve"> </w:t>
      </w:r>
    </w:p>
    <w:p w14:paraId="3EABDD74" w14:textId="207E96C2" w:rsidR="00F7653F" w:rsidRPr="00102028" w:rsidRDefault="00F7653F" w:rsidP="00176D36">
      <w:pPr>
        <w:pStyle w:val="MDPI22heading2"/>
        <w:ind w:left="0" w:firstLineChars="150" w:firstLine="300"/>
        <w:jc w:val="both"/>
        <w:rPr>
          <w:rFonts w:ascii="Arial" w:eastAsia="Yu Mincho" w:hAnsi="Arial" w:cs="Arial"/>
          <w:i w:val="0"/>
          <w:iCs/>
          <w:noProof w:val="0"/>
          <w:color w:val="auto"/>
          <w:szCs w:val="20"/>
          <w:lang w:eastAsia="ja-JP"/>
        </w:rPr>
      </w:pPr>
      <w:r w:rsidRPr="00102028">
        <w:rPr>
          <w:rFonts w:ascii="Arial" w:eastAsia="Yu Mincho" w:hAnsi="Arial" w:cs="Arial"/>
          <w:i w:val="0"/>
          <w:iCs/>
          <w:color w:val="auto"/>
          <w:lang w:eastAsia="ja-JP"/>
        </w:rPr>
        <w:t>It is also true for the operators at the nuclear plant sites</w:t>
      </w:r>
      <w:r w:rsidRPr="00102028">
        <w:rPr>
          <w:rFonts w:ascii="Arial" w:eastAsia="Yu Mincho" w:hAnsi="Arial" w:cs="Arial"/>
          <w:color w:val="auto"/>
          <w:lang w:eastAsia="ja-JP"/>
        </w:rPr>
        <w:t>.</w:t>
      </w:r>
      <w:r w:rsidRPr="00102028">
        <w:rPr>
          <w:rFonts w:ascii="Arial" w:eastAsia="Yu Mincho" w:hAnsi="Arial" w:cs="Arial"/>
          <w:i w:val="0"/>
          <w:iCs/>
          <w:noProof w:val="0"/>
          <w:color w:val="auto"/>
          <w:szCs w:val="20"/>
          <w:lang w:eastAsia="ja-JP"/>
        </w:rPr>
        <w:t xml:space="preserve"> When actual plants are operated, such model will be a good tool for the operators</w:t>
      </w:r>
      <w:r w:rsidR="00AF168F">
        <w:rPr>
          <w:rFonts w:ascii="Arial" w:eastAsia="Yu Mincho" w:hAnsi="Arial" w:cs="Arial" w:hint="eastAsia"/>
          <w:i w:val="0"/>
          <w:iCs/>
          <w:noProof w:val="0"/>
          <w:color w:val="auto"/>
          <w:szCs w:val="20"/>
          <w:lang w:eastAsia="ja-JP"/>
        </w:rPr>
        <w:t xml:space="preserve"> to find optimum operation procedure</w:t>
      </w:r>
      <w:r w:rsidRPr="00102028">
        <w:rPr>
          <w:rFonts w:ascii="Arial" w:eastAsia="Yu Mincho" w:hAnsi="Arial" w:cs="Arial"/>
          <w:i w:val="0"/>
          <w:iCs/>
          <w:noProof w:val="0"/>
          <w:color w:val="auto"/>
          <w:szCs w:val="20"/>
          <w:lang w:eastAsia="ja-JP"/>
        </w:rPr>
        <w:t>.</w:t>
      </w:r>
    </w:p>
    <w:p w14:paraId="625B7A6A" w14:textId="7874426D" w:rsidR="00F7653F" w:rsidRPr="00102028" w:rsidRDefault="00F7653F" w:rsidP="00176D36">
      <w:pPr>
        <w:pStyle w:val="MDPI22heading2"/>
        <w:ind w:left="0" w:firstLineChars="150" w:firstLine="300"/>
        <w:jc w:val="both"/>
        <w:rPr>
          <w:rFonts w:ascii="Arial" w:eastAsia="Yu Mincho" w:hAnsi="Arial" w:cs="Arial"/>
          <w:i w:val="0"/>
          <w:iCs/>
          <w:noProof w:val="0"/>
          <w:color w:val="auto"/>
          <w:szCs w:val="20"/>
          <w:lang w:eastAsia="ja-JP"/>
        </w:rPr>
      </w:pPr>
      <w:r w:rsidRPr="00102028">
        <w:rPr>
          <w:rFonts w:ascii="Arial" w:eastAsia="Yu Mincho" w:hAnsi="Arial" w:cs="Arial"/>
          <w:i w:val="0"/>
          <w:iCs/>
          <w:noProof w:val="0"/>
          <w:color w:val="auto"/>
          <w:szCs w:val="20"/>
          <w:lang w:eastAsia="ja-JP"/>
        </w:rPr>
        <w:t xml:space="preserve">The current model does not include detailed control systems of secondary systems. </w:t>
      </w:r>
      <w:r w:rsidR="0064269E" w:rsidRPr="0064269E">
        <w:rPr>
          <w:rFonts w:ascii="Arial" w:eastAsia="Yu Mincho" w:hAnsi="Arial" w:cs="Arial"/>
          <w:i w:val="0"/>
          <w:iCs/>
          <w:noProof w:val="0"/>
          <w:color w:val="EE0000"/>
          <w:szCs w:val="20"/>
          <w:lang w:eastAsia="ja-JP"/>
        </w:rPr>
        <w:t>T</w:t>
      </w:r>
      <w:r w:rsidR="0064269E" w:rsidRPr="0064269E">
        <w:rPr>
          <w:rFonts w:ascii="Arial" w:eastAsia="Yu Mincho" w:hAnsi="Arial" w:cs="Arial" w:hint="eastAsia"/>
          <w:i w:val="0"/>
          <w:iCs/>
          <w:noProof w:val="0"/>
          <w:color w:val="EE0000"/>
          <w:szCs w:val="20"/>
          <w:lang w:eastAsia="ja-JP"/>
        </w:rPr>
        <w:t xml:space="preserve">hey could be </w:t>
      </w:r>
      <w:r w:rsidR="0064269E">
        <w:rPr>
          <w:rFonts w:ascii="Arial" w:eastAsia="Yu Mincho" w:hAnsi="Arial" w:cs="Arial" w:hint="eastAsia"/>
          <w:i w:val="0"/>
          <w:iCs/>
          <w:noProof w:val="0"/>
          <w:color w:val="EE0000"/>
          <w:szCs w:val="20"/>
          <w:lang w:eastAsia="ja-JP"/>
        </w:rPr>
        <w:t xml:space="preserve">the </w:t>
      </w:r>
      <w:r w:rsidR="0064269E" w:rsidRPr="0064269E">
        <w:rPr>
          <w:rFonts w:ascii="Arial" w:eastAsia="Yu Mincho" w:hAnsi="Arial" w:cs="Arial" w:hint="eastAsia"/>
          <w:i w:val="0"/>
          <w:iCs/>
          <w:noProof w:val="0"/>
          <w:color w:val="EE0000"/>
          <w:szCs w:val="20"/>
          <w:lang w:eastAsia="ja-JP"/>
        </w:rPr>
        <w:t xml:space="preserve">secondary salt temperature control system and </w:t>
      </w:r>
      <w:r w:rsidR="0064269E">
        <w:rPr>
          <w:rFonts w:ascii="Arial" w:eastAsia="Yu Mincho" w:hAnsi="Arial" w:cs="Arial" w:hint="eastAsia"/>
          <w:i w:val="0"/>
          <w:iCs/>
          <w:noProof w:val="0"/>
          <w:color w:val="EE0000"/>
          <w:szCs w:val="20"/>
          <w:lang w:eastAsia="ja-JP"/>
        </w:rPr>
        <w:t xml:space="preserve">the </w:t>
      </w:r>
      <w:r w:rsidR="0064269E" w:rsidRPr="0064269E">
        <w:rPr>
          <w:rFonts w:ascii="Arial" w:eastAsia="Yu Mincho" w:hAnsi="Arial" w:cs="Arial" w:hint="eastAsia"/>
          <w:i w:val="0"/>
          <w:iCs/>
          <w:noProof w:val="0"/>
          <w:color w:val="EE0000"/>
          <w:szCs w:val="20"/>
          <w:lang w:eastAsia="ja-JP"/>
        </w:rPr>
        <w:t>steam temperature control system.</w:t>
      </w:r>
      <w:r w:rsidR="0064269E">
        <w:rPr>
          <w:rFonts w:ascii="Arial" w:eastAsia="Yu Mincho" w:hAnsi="Arial" w:cs="Arial" w:hint="eastAsia"/>
          <w:i w:val="0"/>
          <w:iCs/>
          <w:noProof w:val="0"/>
          <w:color w:val="auto"/>
          <w:szCs w:val="20"/>
          <w:lang w:eastAsia="ja-JP"/>
        </w:rPr>
        <w:t xml:space="preserve"> </w:t>
      </w:r>
      <w:r w:rsidRPr="00102028">
        <w:rPr>
          <w:rFonts w:ascii="Arial" w:eastAsia="Yu Mincho" w:hAnsi="Arial" w:cs="Arial"/>
          <w:i w:val="0"/>
          <w:iCs/>
          <w:noProof w:val="0"/>
          <w:color w:val="auto"/>
          <w:szCs w:val="20"/>
          <w:lang w:eastAsia="ja-JP"/>
        </w:rPr>
        <w:t xml:space="preserve">These systems will be added in near future. These systems in the actual plants will be designed, developed and refined. For designing and optimization of such control systems, many simulation calculations will be required. From this point of view, a quite simple analysis model such as DYMOS will be useful. </w:t>
      </w:r>
    </w:p>
    <w:p w14:paraId="6A741517" w14:textId="77777777" w:rsidR="00F7653F" w:rsidRPr="00135E3A" w:rsidRDefault="00F7653F" w:rsidP="00176D36">
      <w:pPr>
        <w:pStyle w:val="MDPI22heading2"/>
        <w:spacing w:before="240" w:line="240" w:lineRule="exact"/>
        <w:ind w:left="-142" w:firstLineChars="64" w:firstLine="141"/>
        <w:rPr>
          <w:rFonts w:ascii="Arial" w:eastAsia="Yu Mincho" w:hAnsi="Arial" w:cs="Arial"/>
          <w:b/>
          <w:bCs/>
          <w:i w:val="0"/>
          <w:iCs/>
          <w:noProof w:val="0"/>
          <w:color w:val="000000" w:themeColor="text1"/>
          <w:sz w:val="22"/>
          <w:lang w:eastAsia="ja-JP"/>
        </w:rPr>
      </w:pPr>
      <w:r w:rsidRPr="00135E3A">
        <w:rPr>
          <w:rFonts w:ascii="Arial" w:eastAsia="Yu Mincho" w:hAnsi="Arial" w:cs="Arial"/>
          <w:b/>
          <w:bCs/>
          <w:i w:val="0"/>
          <w:iCs/>
          <w:noProof w:val="0"/>
          <w:color w:val="000000" w:themeColor="text1"/>
          <w:sz w:val="22"/>
          <w:lang w:eastAsia="ja-JP"/>
        </w:rPr>
        <w:t>Appendix A: Description pf the DYMOS code [21]</w:t>
      </w:r>
    </w:p>
    <w:p w14:paraId="0259F25E" w14:textId="49110EEF" w:rsidR="00F7653F" w:rsidRPr="00135E3A" w:rsidRDefault="00F7653F" w:rsidP="008B2B51">
      <w:pPr>
        <w:spacing w:line="240" w:lineRule="exact"/>
        <w:ind w:left="2040" w:hanging="2040"/>
        <w:jc w:val="both"/>
        <w:rPr>
          <w:rFonts w:ascii="Arial" w:hAnsi="Arial" w:cs="Arial"/>
          <w:b/>
          <w:bCs/>
          <w:color w:val="000000" w:themeColor="text1"/>
        </w:rPr>
      </w:pPr>
      <w:r w:rsidRPr="00135E3A">
        <w:rPr>
          <w:rFonts w:ascii="Arial" w:eastAsia="Yu Mincho" w:hAnsi="Arial" w:cs="Arial"/>
          <w:b/>
          <w:bCs/>
          <w:color w:val="000000" w:themeColor="text1"/>
          <w:lang w:eastAsia="ja-JP"/>
        </w:rPr>
        <w:t>A</w:t>
      </w:r>
      <w:r w:rsidRPr="00135E3A">
        <w:rPr>
          <w:rFonts w:ascii="Arial" w:hAnsi="Arial" w:cs="Arial"/>
          <w:b/>
          <w:bCs/>
          <w:color w:val="000000" w:themeColor="text1"/>
        </w:rPr>
        <w:t>.1</w:t>
      </w:r>
      <w:r w:rsidR="00AF168F" w:rsidRPr="00135E3A">
        <w:rPr>
          <w:rFonts w:ascii="Arial" w:hAnsi="Arial" w:cs="Arial" w:hint="eastAsia"/>
          <w:b/>
          <w:bCs/>
          <w:color w:val="000000" w:themeColor="text1"/>
          <w:lang w:eastAsia="ja-JP"/>
        </w:rPr>
        <w:t>.</w:t>
      </w:r>
      <w:r w:rsidRPr="00135E3A">
        <w:rPr>
          <w:rFonts w:ascii="Arial" w:hAnsi="Arial" w:cs="Arial"/>
          <w:b/>
          <w:bCs/>
          <w:color w:val="000000" w:themeColor="text1"/>
        </w:rPr>
        <w:t xml:space="preserve"> </w:t>
      </w:r>
      <w:bookmarkStart w:id="4" w:name="_Hlk195782931"/>
      <w:r w:rsidRPr="00135E3A">
        <w:rPr>
          <w:rFonts w:ascii="Arial" w:hAnsi="Arial" w:cs="Arial"/>
          <w:b/>
          <w:bCs/>
          <w:color w:val="000000" w:themeColor="text1"/>
        </w:rPr>
        <w:t xml:space="preserve">Plant model in </w:t>
      </w:r>
      <w:r w:rsidRPr="00135E3A">
        <w:rPr>
          <w:rFonts w:ascii="Arial" w:eastAsia="Yu Mincho" w:hAnsi="Arial" w:cs="Arial"/>
          <w:b/>
          <w:bCs/>
          <w:color w:val="000000" w:themeColor="text1"/>
          <w:lang w:eastAsia="ja-JP"/>
        </w:rPr>
        <w:t xml:space="preserve">the </w:t>
      </w:r>
      <w:r w:rsidRPr="00135E3A">
        <w:rPr>
          <w:rFonts w:ascii="Arial" w:hAnsi="Arial" w:cs="Arial"/>
          <w:b/>
          <w:bCs/>
          <w:color w:val="000000" w:themeColor="text1"/>
        </w:rPr>
        <w:t>DYMOS code</w:t>
      </w:r>
      <w:bookmarkEnd w:id="4"/>
    </w:p>
    <w:p w14:paraId="3DD63D97" w14:textId="2EEC0B8B" w:rsidR="00F7653F" w:rsidRPr="007B5F34" w:rsidRDefault="00F7653F" w:rsidP="008B2B51">
      <w:pPr>
        <w:spacing w:line="240" w:lineRule="exact"/>
        <w:ind w:firstLineChars="250" w:firstLine="500"/>
        <w:jc w:val="both"/>
        <w:rPr>
          <w:color w:val="000000" w:themeColor="text1"/>
        </w:rPr>
      </w:pPr>
      <w:r w:rsidRPr="00B85991">
        <w:rPr>
          <w:color w:val="000000" w:themeColor="text1"/>
        </w:rPr>
        <w:t>Fig</w:t>
      </w:r>
      <w:r w:rsidR="00176D36">
        <w:rPr>
          <w:rFonts w:hint="eastAsia"/>
          <w:color w:val="000000" w:themeColor="text1"/>
          <w:lang w:eastAsia="ja-JP"/>
        </w:rPr>
        <w:t>.</w:t>
      </w:r>
      <w:r w:rsidRPr="00B85991">
        <w:rPr>
          <w:color w:val="000000" w:themeColor="text1"/>
        </w:rPr>
        <w:t xml:space="preserve"> A1 </w:t>
      </w:r>
      <w:r w:rsidRPr="00B85991">
        <w:rPr>
          <w:rFonts w:eastAsia="Yu Mincho" w:hint="eastAsia"/>
          <w:color w:val="000000" w:themeColor="text1"/>
          <w:lang w:eastAsia="ja-JP"/>
        </w:rPr>
        <w:t>and Fig</w:t>
      </w:r>
      <w:r w:rsidR="008B2B51">
        <w:rPr>
          <w:rFonts w:eastAsia="Yu Mincho" w:hint="eastAsia"/>
          <w:color w:val="000000" w:themeColor="text1"/>
          <w:lang w:eastAsia="ja-JP"/>
        </w:rPr>
        <w:t>.</w:t>
      </w:r>
      <w:r w:rsidRPr="00B85991">
        <w:rPr>
          <w:rFonts w:eastAsia="Yu Mincho" w:hint="eastAsia"/>
          <w:color w:val="000000" w:themeColor="text1"/>
          <w:lang w:eastAsia="ja-JP"/>
        </w:rPr>
        <w:t xml:space="preserve"> A2 </w:t>
      </w:r>
      <w:r w:rsidRPr="00B85991">
        <w:rPr>
          <w:color w:val="000000" w:themeColor="text1"/>
        </w:rPr>
        <w:t xml:space="preserve">illustrate a </w:t>
      </w:r>
      <w:r w:rsidRPr="00B85991">
        <w:rPr>
          <w:rFonts w:eastAsia="Yu Mincho"/>
          <w:color w:val="000000" w:themeColor="text1"/>
          <w:lang w:eastAsia="ja-JP"/>
        </w:rPr>
        <w:t>schematic</w:t>
      </w:r>
      <w:r w:rsidRPr="00B85991">
        <w:rPr>
          <w:rFonts w:eastAsia="Yu Mincho" w:hint="eastAsia"/>
          <w:color w:val="000000" w:themeColor="text1"/>
          <w:lang w:eastAsia="ja-JP"/>
        </w:rPr>
        <w:t xml:space="preserve"> diagram and a </w:t>
      </w:r>
      <w:r w:rsidRPr="00B85991">
        <w:rPr>
          <w:color w:val="000000" w:themeColor="text1"/>
        </w:rPr>
        <w:t xml:space="preserve">simplified plant configuration as represented in the DYMOS code. The operational concept of </w:t>
      </w:r>
      <w:r w:rsidRPr="00B85991">
        <w:rPr>
          <w:rFonts w:hint="eastAsia"/>
          <w:color w:val="000000" w:themeColor="text1"/>
        </w:rPr>
        <w:t>Molten Salt Reactors (</w:t>
      </w:r>
      <w:r w:rsidRPr="00B85991">
        <w:rPr>
          <w:color w:val="000000" w:themeColor="text1"/>
        </w:rPr>
        <w:t>MSR</w:t>
      </w:r>
      <w:r w:rsidRPr="00B85991">
        <w:rPr>
          <w:rFonts w:hint="eastAsia"/>
          <w:color w:val="000000" w:themeColor="text1"/>
        </w:rPr>
        <w:t>s)</w:t>
      </w:r>
      <w:r w:rsidRPr="00B85991">
        <w:rPr>
          <w:color w:val="000000" w:themeColor="text1"/>
        </w:rPr>
        <w:t xml:space="preserve"> significantly differs from that o</w:t>
      </w:r>
      <w:r w:rsidRPr="007B5F34">
        <w:rPr>
          <w:color w:val="000000" w:themeColor="text1"/>
        </w:rPr>
        <w:t>f conventional reactors</w:t>
      </w:r>
      <w:r w:rsidRPr="007B5F34">
        <w:rPr>
          <w:rFonts w:hint="eastAsia"/>
          <w:color w:val="000000" w:themeColor="text1"/>
        </w:rPr>
        <w:t xml:space="preserve"> such as </w:t>
      </w:r>
      <w:r w:rsidRPr="007B5F34">
        <w:rPr>
          <w:color w:val="000000" w:themeColor="text1"/>
        </w:rPr>
        <w:t>light water reactor</w:t>
      </w:r>
      <w:r w:rsidRPr="007B5F34">
        <w:rPr>
          <w:rFonts w:hint="eastAsia"/>
          <w:color w:val="000000" w:themeColor="text1"/>
        </w:rPr>
        <w:t>s (LWRs)</w:t>
      </w:r>
      <w:r w:rsidRPr="007B5F34">
        <w:rPr>
          <w:color w:val="000000" w:themeColor="text1"/>
        </w:rPr>
        <w:t>, which typically employ solid</w:t>
      </w:r>
      <w:r w:rsidRPr="007B5F34">
        <w:rPr>
          <w:rFonts w:hint="eastAsia"/>
          <w:color w:val="000000" w:themeColor="text1"/>
        </w:rPr>
        <w:t>-type</w:t>
      </w:r>
      <w:r w:rsidRPr="007B5F34">
        <w:rPr>
          <w:color w:val="000000" w:themeColor="text1"/>
        </w:rPr>
        <w:t xml:space="preserve"> nuclear fuel.</w:t>
      </w:r>
      <w:r w:rsidRPr="007B5F34">
        <w:rPr>
          <w:rFonts w:hint="eastAsia"/>
          <w:color w:val="000000" w:themeColor="text1"/>
        </w:rPr>
        <w:t xml:space="preserve"> Meanwhile, MSR adopts liquid-type nuclear fuel such as molten salt.</w:t>
      </w:r>
      <w:r w:rsidRPr="007B5F34">
        <w:rPr>
          <w:color w:val="000000" w:themeColor="text1"/>
        </w:rPr>
        <w:t xml:space="preserve"> As outlined in </w:t>
      </w:r>
      <w:r w:rsidRPr="007B5F34">
        <w:rPr>
          <w:rFonts w:hint="eastAsia"/>
          <w:color w:val="000000" w:themeColor="text1"/>
        </w:rPr>
        <w:t>r</w:t>
      </w:r>
      <w:r w:rsidRPr="007B5F34">
        <w:rPr>
          <w:color w:val="000000" w:themeColor="text1"/>
        </w:rPr>
        <w:t>eference</w:t>
      </w:r>
      <w:r w:rsidRPr="007B5F34">
        <w:rPr>
          <w:rFonts w:hint="eastAsia"/>
          <w:color w:val="000000" w:themeColor="text1"/>
        </w:rPr>
        <w:t>s</w:t>
      </w:r>
      <w:r w:rsidRPr="007B5F34">
        <w:rPr>
          <w:color w:val="000000" w:themeColor="text1"/>
        </w:rPr>
        <w:t xml:space="preserve"> [</w:t>
      </w:r>
      <w:r w:rsidRPr="007B5F34">
        <w:rPr>
          <w:rFonts w:hint="eastAsia"/>
          <w:color w:val="000000" w:themeColor="text1"/>
        </w:rPr>
        <w:t>1-</w:t>
      </w:r>
      <w:r w:rsidRPr="007B5F34">
        <w:rPr>
          <w:color w:val="000000" w:themeColor="text1"/>
        </w:rPr>
        <w:t xml:space="preserve">3], MSRs offer several key advantages, including enhanced safety features, reduced risk of nuclear proliferation, improved sustainability of fuel resources, and decreased production of radioactive </w:t>
      </w:r>
      <w:proofErr w:type="spellStart"/>
      <w:proofErr w:type="gramStart"/>
      <w:r w:rsidRPr="007B5F34">
        <w:rPr>
          <w:color w:val="000000" w:themeColor="text1"/>
        </w:rPr>
        <w:t>waste.The</w:t>
      </w:r>
      <w:proofErr w:type="spellEnd"/>
      <w:proofErr w:type="gramEnd"/>
      <w:r w:rsidRPr="007B5F34">
        <w:rPr>
          <w:color w:val="000000" w:themeColor="text1"/>
        </w:rPr>
        <w:t xml:space="preserve"> MSR examined in this study utilizes high-temperature molten fluoride salt, which serve</w:t>
      </w:r>
      <w:r w:rsidRPr="007B5F34">
        <w:rPr>
          <w:rFonts w:hint="eastAsia"/>
          <w:color w:val="000000" w:themeColor="text1"/>
        </w:rPr>
        <w:t>s</w:t>
      </w:r>
      <w:r w:rsidRPr="007B5F34">
        <w:rPr>
          <w:color w:val="000000" w:themeColor="text1"/>
        </w:rPr>
        <w:t xml:space="preserve"> as the nuclear fuel in </w:t>
      </w:r>
      <w:r w:rsidRPr="007B5F34">
        <w:rPr>
          <w:rFonts w:hint="eastAsia"/>
          <w:color w:val="000000" w:themeColor="text1"/>
        </w:rPr>
        <w:t>a</w:t>
      </w:r>
      <w:r w:rsidRPr="007B5F34">
        <w:rPr>
          <w:color w:val="000000" w:themeColor="text1"/>
        </w:rPr>
        <w:t xml:space="preserve"> </w:t>
      </w:r>
      <w:r w:rsidRPr="007B5F34">
        <w:rPr>
          <w:rFonts w:hint="eastAsia"/>
          <w:color w:val="000000" w:themeColor="text1"/>
        </w:rPr>
        <w:t>primary loop,</w:t>
      </w:r>
      <w:r w:rsidRPr="007B5F34">
        <w:rPr>
          <w:color w:val="000000" w:themeColor="text1"/>
        </w:rPr>
        <w:t xml:space="preserve"> and </w:t>
      </w:r>
      <w:r w:rsidRPr="007B5F34">
        <w:rPr>
          <w:rFonts w:hint="eastAsia"/>
          <w:color w:val="000000" w:themeColor="text1"/>
        </w:rPr>
        <w:t xml:space="preserve">serves as </w:t>
      </w:r>
      <w:r w:rsidRPr="007B5F34">
        <w:rPr>
          <w:color w:val="000000" w:themeColor="text1"/>
        </w:rPr>
        <w:t xml:space="preserve">the medium for heat transfer in </w:t>
      </w:r>
      <w:r w:rsidRPr="007B5F34">
        <w:rPr>
          <w:rFonts w:hint="eastAsia"/>
          <w:color w:val="000000" w:themeColor="text1"/>
        </w:rPr>
        <w:t>a</w:t>
      </w:r>
      <w:r w:rsidRPr="007B5F34">
        <w:rPr>
          <w:color w:val="000000" w:themeColor="text1"/>
        </w:rPr>
        <w:t xml:space="preserve"> </w:t>
      </w:r>
      <w:r w:rsidRPr="007B5F34">
        <w:rPr>
          <w:rFonts w:hint="eastAsia"/>
          <w:color w:val="000000" w:themeColor="text1"/>
        </w:rPr>
        <w:t xml:space="preserve">primary loop and a </w:t>
      </w:r>
      <w:r w:rsidRPr="007B5F34">
        <w:rPr>
          <w:color w:val="000000" w:themeColor="text1"/>
        </w:rPr>
        <w:t xml:space="preserve">secondary </w:t>
      </w:r>
      <w:r w:rsidRPr="007B5F34">
        <w:rPr>
          <w:rFonts w:hint="eastAsia"/>
          <w:color w:val="000000" w:themeColor="text1"/>
        </w:rPr>
        <w:t>loop</w:t>
      </w:r>
      <w:r w:rsidRPr="007B5F34">
        <w:rPr>
          <w:color w:val="000000" w:themeColor="text1"/>
        </w:rPr>
        <w:t>. The fuel salt contain</w:t>
      </w:r>
      <w:r w:rsidRPr="007B5F34">
        <w:rPr>
          <w:rFonts w:hint="eastAsia"/>
          <w:color w:val="000000" w:themeColor="text1"/>
        </w:rPr>
        <w:t>s</w:t>
      </w:r>
      <w:r w:rsidRPr="007B5F34">
        <w:rPr>
          <w:color w:val="000000" w:themeColor="text1"/>
        </w:rPr>
        <w:t xml:space="preserve"> fissile and fertile materials</w:t>
      </w:r>
      <w:r w:rsidRPr="007B5F34">
        <w:rPr>
          <w:rFonts w:hint="eastAsia"/>
          <w:color w:val="000000" w:themeColor="text1"/>
        </w:rPr>
        <w:t xml:space="preserve"> as fluoride</w:t>
      </w:r>
      <w:r w:rsidRPr="007B5F34">
        <w:rPr>
          <w:color w:val="000000" w:themeColor="text1"/>
        </w:rPr>
        <w:t>. Within the reactor, the circulating fuel salt sustains criticality</w:t>
      </w:r>
      <w:r w:rsidRPr="007B5F34">
        <w:rPr>
          <w:rFonts w:hint="eastAsia"/>
          <w:color w:val="000000" w:themeColor="text1"/>
        </w:rPr>
        <w:t>,</w:t>
      </w:r>
      <w:r w:rsidRPr="007B5F34">
        <w:rPr>
          <w:color w:val="000000" w:themeColor="text1"/>
        </w:rPr>
        <w:t xml:space="preserve"> and undergoes fission reactions to produce thermal energy. This nuclear heat is carried from the reactor core to a primary heat exchanger </w:t>
      </w:r>
      <w:r w:rsidRPr="007B5F34">
        <w:rPr>
          <w:rFonts w:hint="eastAsia"/>
          <w:color w:val="000000" w:themeColor="text1"/>
        </w:rPr>
        <w:t xml:space="preserve">(HX) </w:t>
      </w:r>
      <w:r w:rsidRPr="007B5F34">
        <w:rPr>
          <w:color w:val="000000" w:themeColor="text1"/>
        </w:rPr>
        <w:t>via the primary fuel salt loop. From there, thermal energy is conveyed to a steam generator (SG) through the secondary coolant salt loop, and ultimately converted to mechanical energy in a turbine-generator, provided the plant operates with a steam turbine system.</w:t>
      </w:r>
      <w:r w:rsidRPr="007B5F34">
        <w:rPr>
          <w:rFonts w:hint="eastAsia"/>
          <w:color w:val="000000" w:themeColor="text1"/>
        </w:rPr>
        <w:t xml:space="preserve"> </w:t>
      </w:r>
    </w:p>
    <w:p w14:paraId="5F05A292" w14:textId="7867E856" w:rsidR="00F7653F" w:rsidRPr="007B5F34" w:rsidRDefault="00F7653F" w:rsidP="007560C1">
      <w:pPr>
        <w:spacing w:line="240" w:lineRule="exact"/>
        <w:ind w:leftChars="-21" w:left="-42" w:firstLineChars="150" w:firstLine="300"/>
        <w:jc w:val="both"/>
        <w:rPr>
          <w:rFonts w:eastAsia="Yu Mincho"/>
          <w:color w:val="000000" w:themeColor="text1"/>
          <w:lang w:eastAsia="ja-JP"/>
        </w:rPr>
      </w:pPr>
      <w:r w:rsidRPr="007B5F34">
        <w:rPr>
          <w:color w:val="000000" w:themeColor="text1"/>
        </w:rPr>
        <w:t xml:space="preserve">Due to the circulation of </w:t>
      </w:r>
      <w:r w:rsidRPr="007B5F34">
        <w:rPr>
          <w:rFonts w:hint="eastAsia"/>
          <w:color w:val="000000" w:themeColor="text1"/>
        </w:rPr>
        <w:t xml:space="preserve">the </w:t>
      </w:r>
      <w:r w:rsidRPr="007B5F34">
        <w:rPr>
          <w:color w:val="000000" w:themeColor="text1"/>
        </w:rPr>
        <w:t>fuel salt in the primary loop, a portion of delayed neutron</w:t>
      </w:r>
      <w:r w:rsidR="00176D36">
        <w:rPr>
          <w:rFonts w:hint="eastAsia"/>
          <w:color w:val="000000" w:themeColor="text1"/>
          <w:lang w:eastAsia="ja-JP"/>
        </w:rPr>
        <w:t xml:space="preserve"> </w:t>
      </w:r>
      <w:r w:rsidRPr="007B5F34">
        <w:rPr>
          <w:color w:val="000000" w:themeColor="text1"/>
        </w:rPr>
        <w:t xml:space="preserve">precursors exits the reactor core, with some eventually returning. This dynamic </w:t>
      </w:r>
      <w:r>
        <w:rPr>
          <w:color w:val="000000" w:themeColor="text1"/>
        </w:rPr>
        <w:t>behavior</w:t>
      </w:r>
      <w:r w:rsidRPr="007B5F34">
        <w:rPr>
          <w:color w:val="000000" w:themeColor="text1"/>
        </w:rPr>
        <w:t xml:space="preserve"> is a distinctive aspect of MSR neutron kinetics. Beyond the point where heat is transferred to the secondary loop, however, the system operates similarly to a conventional thermal energy transport system.</w:t>
      </w:r>
      <w:r w:rsidRPr="007B5F34">
        <w:rPr>
          <w:rFonts w:eastAsia="Yu Mincho" w:hint="eastAsia"/>
          <w:color w:val="000000" w:themeColor="text1"/>
          <w:lang w:eastAsia="ja-JP"/>
        </w:rPr>
        <w:t xml:space="preserve"> </w:t>
      </w:r>
    </w:p>
    <w:p w14:paraId="763A9746" w14:textId="33C3B977" w:rsidR="00F7653F" w:rsidRDefault="00F7653F" w:rsidP="008B2B51">
      <w:pPr>
        <w:spacing w:line="240" w:lineRule="exact"/>
        <w:ind w:firstLineChars="150" w:firstLine="300"/>
        <w:jc w:val="both"/>
        <w:rPr>
          <w:rFonts w:eastAsia="Yu Mincho"/>
          <w:color w:val="000000" w:themeColor="text1"/>
          <w:lang w:eastAsia="ja-JP"/>
        </w:rPr>
      </w:pPr>
      <w:r w:rsidRPr="007B5F34">
        <w:rPr>
          <w:rFonts w:hint="eastAsia"/>
          <w:color w:val="000000" w:themeColor="text1"/>
        </w:rPr>
        <w:t xml:space="preserve">Based on the above </w:t>
      </w:r>
      <w:r w:rsidRPr="007B5F34">
        <w:rPr>
          <w:color w:val="000000" w:themeColor="text1"/>
        </w:rPr>
        <w:t xml:space="preserve">considerations, </w:t>
      </w:r>
      <w:r w:rsidRPr="007B5F34">
        <w:rPr>
          <w:rFonts w:hint="eastAsia"/>
          <w:color w:val="000000" w:themeColor="text1"/>
        </w:rPr>
        <w:t xml:space="preserve">each component </w:t>
      </w:r>
      <w:r w:rsidRPr="007B5F34">
        <w:rPr>
          <w:color w:val="000000" w:themeColor="text1"/>
        </w:rPr>
        <w:t>and</w:t>
      </w:r>
      <w:r w:rsidRPr="007B5F34">
        <w:rPr>
          <w:rFonts w:hint="eastAsia"/>
          <w:color w:val="000000" w:themeColor="text1"/>
        </w:rPr>
        <w:t xml:space="preserve"> loops such as </w:t>
      </w:r>
      <w:r w:rsidRPr="007B5F34">
        <w:rPr>
          <w:color w:val="000000" w:themeColor="text1"/>
        </w:rPr>
        <w:t xml:space="preserve">the fuel salt loop </w:t>
      </w:r>
      <w:r w:rsidRPr="007B5F34">
        <w:rPr>
          <w:rFonts w:hint="eastAsia"/>
          <w:color w:val="000000" w:themeColor="text1"/>
        </w:rPr>
        <w:t xml:space="preserve">(primary loop) </w:t>
      </w:r>
      <w:r w:rsidRPr="007B5F34">
        <w:rPr>
          <w:color w:val="000000" w:themeColor="text1"/>
        </w:rPr>
        <w:t xml:space="preserve">and subsequent loops </w:t>
      </w:r>
      <w:r w:rsidRPr="007B5F34">
        <w:rPr>
          <w:rFonts w:hint="eastAsia"/>
          <w:color w:val="000000" w:themeColor="text1"/>
        </w:rPr>
        <w:t xml:space="preserve">of the DYMOS code are </w:t>
      </w:r>
      <w:r w:rsidRPr="007B5F34">
        <w:rPr>
          <w:color w:val="000000" w:themeColor="text1"/>
        </w:rPr>
        <w:t>shown in Fig</w:t>
      </w:r>
      <w:r w:rsidR="008B2B51">
        <w:rPr>
          <w:rFonts w:hint="eastAsia"/>
          <w:color w:val="000000" w:themeColor="text1"/>
          <w:lang w:eastAsia="ja-JP"/>
        </w:rPr>
        <w:t>.</w:t>
      </w:r>
      <w:r w:rsidRPr="007B5F34">
        <w:rPr>
          <w:color w:val="000000" w:themeColor="text1"/>
        </w:rPr>
        <w:t xml:space="preserve"> </w:t>
      </w:r>
      <w:r w:rsidRPr="007B5F34">
        <w:rPr>
          <w:rFonts w:hint="eastAsia"/>
          <w:color w:val="000000" w:themeColor="text1"/>
        </w:rPr>
        <w:t>A</w:t>
      </w:r>
      <w:r>
        <w:rPr>
          <w:rFonts w:eastAsia="Yu Mincho" w:hint="eastAsia"/>
          <w:color w:val="000000" w:themeColor="text1"/>
          <w:lang w:eastAsia="ja-JP"/>
        </w:rPr>
        <w:t>2</w:t>
      </w:r>
      <w:r w:rsidRPr="007B5F34">
        <w:rPr>
          <w:color w:val="000000" w:themeColor="text1"/>
        </w:rPr>
        <w:t>.</w:t>
      </w:r>
    </w:p>
    <w:p w14:paraId="40CA4946" w14:textId="77777777" w:rsidR="00F7653F" w:rsidRDefault="00F7653F" w:rsidP="00102028">
      <w:pPr>
        <w:spacing w:line="240" w:lineRule="exact"/>
        <w:ind w:firstLineChars="150" w:firstLine="300"/>
        <w:rPr>
          <w:rFonts w:eastAsia="Yu Mincho"/>
          <w:color w:val="000000" w:themeColor="text1"/>
          <w:lang w:eastAsia="ja-JP"/>
        </w:rPr>
      </w:pPr>
    </w:p>
    <w:p w14:paraId="2B69CB30" w14:textId="7D13E067" w:rsidR="00F7653F" w:rsidRPr="000C5C14" w:rsidRDefault="00F7653F" w:rsidP="00102028">
      <w:pPr>
        <w:spacing w:line="240" w:lineRule="exact"/>
        <w:ind w:firstLineChars="150" w:firstLine="300"/>
        <w:rPr>
          <w:rFonts w:eastAsia="Yu Mincho"/>
          <w:color w:val="000000" w:themeColor="text1"/>
          <w:lang w:eastAsia="ja-JP"/>
        </w:rPr>
      </w:pPr>
    </w:p>
    <w:p w14:paraId="14A4B23A" w14:textId="08E2F64A" w:rsidR="00F7653F" w:rsidRDefault="00F7653F" w:rsidP="00102028">
      <w:pPr>
        <w:spacing w:line="240" w:lineRule="exact"/>
        <w:rPr>
          <w:rFonts w:ascii="Times New Roman" w:eastAsia="Yu Mincho" w:hAnsi="Times New Roman"/>
          <w:color w:val="000000" w:themeColor="text1"/>
          <w:sz w:val="18"/>
          <w:szCs w:val="18"/>
          <w:lang w:eastAsia="ja-JP"/>
        </w:rPr>
      </w:pPr>
    </w:p>
    <w:p w14:paraId="0D5620FB" w14:textId="669481CE" w:rsidR="00F7653F" w:rsidRDefault="00F7653F" w:rsidP="00102028">
      <w:pPr>
        <w:spacing w:line="240" w:lineRule="exact"/>
        <w:rPr>
          <w:rFonts w:ascii="Times New Roman" w:eastAsia="Yu Mincho" w:hAnsi="Times New Roman"/>
          <w:color w:val="000000" w:themeColor="text1"/>
          <w:sz w:val="18"/>
          <w:szCs w:val="18"/>
          <w:lang w:eastAsia="ja-JP"/>
        </w:rPr>
      </w:pPr>
    </w:p>
    <w:p w14:paraId="3C3C02B8" w14:textId="1F110CDA" w:rsidR="00F7653F" w:rsidRDefault="00F7653F" w:rsidP="00102028">
      <w:pPr>
        <w:spacing w:line="240" w:lineRule="exact"/>
        <w:rPr>
          <w:rFonts w:ascii="Times New Roman" w:eastAsia="Yu Mincho" w:hAnsi="Times New Roman"/>
          <w:color w:val="000000" w:themeColor="text1"/>
          <w:sz w:val="18"/>
          <w:szCs w:val="18"/>
          <w:lang w:eastAsia="ja-JP"/>
        </w:rPr>
      </w:pPr>
    </w:p>
    <w:p w14:paraId="654115E6" w14:textId="22012E2F" w:rsidR="00F7653F" w:rsidRDefault="00F7653F" w:rsidP="00102028">
      <w:pPr>
        <w:spacing w:line="240" w:lineRule="exact"/>
        <w:rPr>
          <w:rFonts w:ascii="Times New Roman" w:eastAsia="Yu Mincho" w:hAnsi="Times New Roman"/>
          <w:color w:val="000000" w:themeColor="text1"/>
          <w:sz w:val="18"/>
          <w:szCs w:val="18"/>
          <w:lang w:eastAsia="ja-JP"/>
        </w:rPr>
      </w:pPr>
    </w:p>
    <w:p w14:paraId="0CF1F638" w14:textId="1E30D500" w:rsidR="00F7653F" w:rsidRDefault="00E51A48" w:rsidP="00102028">
      <w:pPr>
        <w:spacing w:line="240" w:lineRule="exact"/>
        <w:rPr>
          <w:rFonts w:ascii="Times New Roman" w:eastAsia="Yu Mincho" w:hAnsi="Times New Roman"/>
          <w:color w:val="000000" w:themeColor="text1"/>
          <w:sz w:val="18"/>
          <w:szCs w:val="18"/>
          <w:lang w:eastAsia="ja-JP"/>
        </w:rPr>
      </w:pPr>
      <w:r w:rsidRPr="00137301">
        <w:rPr>
          <w:noProof/>
        </w:rPr>
        <w:lastRenderedPageBreak/>
        <w:drawing>
          <wp:anchor distT="0" distB="0" distL="114300" distR="114300" simplePos="0" relativeHeight="251669504" behindDoc="0" locked="0" layoutInCell="1" allowOverlap="1" wp14:anchorId="0F74B5A1" wp14:editId="4AE37BC1">
            <wp:simplePos x="0" y="0"/>
            <wp:positionH relativeFrom="margin">
              <wp:posOffset>840105</wp:posOffset>
            </wp:positionH>
            <wp:positionV relativeFrom="margin">
              <wp:posOffset>-39370</wp:posOffset>
            </wp:positionV>
            <wp:extent cx="3312160" cy="3894455"/>
            <wp:effectExtent l="0" t="0" r="2540" b="0"/>
            <wp:wrapSquare wrapText="bothSides"/>
            <wp:docPr id="16826578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2160"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F77C5" w14:textId="014F1A9F" w:rsidR="00F7653F" w:rsidRDefault="00F7653F" w:rsidP="00102028">
      <w:pPr>
        <w:spacing w:line="240" w:lineRule="exact"/>
        <w:rPr>
          <w:rFonts w:ascii="Times New Roman" w:eastAsia="Yu Mincho" w:hAnsi="Times New Roman"/>
          <w:color w:val="000000" w:themeColor="text1"/>
          <w:sz w:val="18"/>
          <w:szCs w:val="18"/>
          <w:lang w:eastAsia="ja-JP"/>
        </w:rPr>
      </w:pPr>
    </w:p>
    <w:p w14:paraId="6A228799" w14:textId="02072C52" w:rsidR="00F7653F" w:rsidRDefault="00F7653F" w:rsidP="00102028">
      <w:pPr>
        <w:spacing w:line="240" w:lineRule="exact"/>
        <w:rPr>
          <w:rFonts w:ascii="Times New Roman" w:eastAsia="Yu Mincho" w:hAnsi="Times New Roman"/>
          <w:color w:val="000000" w:themeColor="text1"/>
          <w:sz w:val="18"/>
          <w:szCs w:val="18"/>
          <w:lang w:eastAsia="ja-JP"/>
        </w:rPr>
      </w:pPr>
    </w:p>
    <w:p w14:paraId="49B8D9EA" w14:textId="4FA09C22" w:rsidR="00F7653F" w:rsidRDefault="00F7653F" w:rsidP="00102028">
      <w:pPr>
        <w:spacing w:line="240" w:lineRule="exact"/>
        <w:rPr>
          <w:rFonts w:ascii="Times New Roman" w:eastAsia="Yu Mincho" w:hAnsi="Times New Roman"/>
          <w:color w:val="000000" w:themeColor="text1"/>
          <w:sz w:val="18"/>
          <w:szCs w:val="18"/>
          <w:lang w:eastAsia="ja-JP"/>
        </w:rPr>
      </w:pPr>
    </w:p>
    <w:p w14:paraId="538CBDF9" w14:textId="564565E2" w:rsidR="00F7653F" w:rsidRDefault="00F7653F" w:rsidP="00102028">
      <w:pPr>
        <w:spacing w:line="240" w:lineRule="exact"/>
        <w:rPr>
          <w:rFonts w:ascii="Times New Roman" w:eastAsia="Yu Mincho" w:hAnsi="Times New Roman"/>
          <w:color w:val="000000" w:themeColor="text1"/>
          <w:sz w:val="18"/>
          <w:szCs w:val="18"/>
          <w:lang w:eastAsia="ja-JP"/>
        </w:rPr>
      </w:pPr>
    </w:p>
    <w:p w14:paraId="5960DCBC" w14:textId="7E855C6B" w:rsidR="00F7653F" w:rsidRDefault="00F7653F" w:rsidP="00102028">
      <w:pPr>
        <w:spacing w:line="240" w:lineRule="exact"/>
        <w:rPr>
          <w:rFonts w:ascii="Times New Roman" w:eastAsia="Yu Mincho" w:hAnsi="Times New Roman"/>
          <w:color w:val="000000" w:themeColor="text1"/>
          <w:sz w:val="18"/>
          <w:szCs w:val="18"/>
          <w:lang w:eastAsia="ja-JP"/>
        </w:rPr>
      </w:pPr>
    </w:p>
    <w:p w14:paraId="74010BFC" w14:textId="5F929439" w:rsidR="00F7653F"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0528" behindDoc="0" locked="0" layoutInCell="1" allowOverlap="1" wp14:anchorId="47190E8A" wp14:editId="20DDA913">
                <wp:simplePos x="0" y="0"/>
                <wp:positionH relativeFrom="column">
                  <wp:posOffset>4476750</wp:posOffset>
                </wp:positionH>
                <wp:positionV relativeFrom="paragraph">
                  <wp:posOffset>85725</wp:posOffset>
                </wp:positionV>
                <wp:extent cx="679450" cy="317500"/>
                <wp:effectExtent l="0" t="0" r="6350" b="6350"/>
                <wp:wrapNone/>
                <wp:docPr id="513244829" name="テキスト ボックス 9"/>
                <wp:cNvGraphicFramePr/>
                <a:graphic xmlns:a="http://schemas.openxmlformats.org/drawingml/2006/main">
                  <a:graphicData uri="http://schemas.microsoft.com/office/word/2010/wordprocessingShape">
                    <wps:wsp>
                      <wps:cNvSpPr txBox="1"/>
                      <wps:spPr>
                        <a:xfrm>
                          <a:off x="0" y="0"/>
                          <a:ext cx="679450" cy="317500"/>
                        </a:xfrm>
                        <a:prstGeom prst="rect">
                          <a:avLst/>
                        </a:prstGeom>
                        <a:solidFill>
                          <a:schemeClr val="lt1"/>
                        </a:solidFill>
                        <a:ln w="6350">
                          <a:noFill/>
                        </a:ln>
                      </wps:spPr>
                      <wps:txbx>
                        <w:txbxContent>
                          <w:p w14:paraId="13E2ACF5" w14:textId="77777777" w:rsidR="00F7653F" w:rsidRPr="003E42D6" w:rsidRDefault="00F7653F" w:rsidP="00F7653F">
                            <w:pPr>
                              <w:rPr>
                                <w:rFonts w:eastAsia="Yu Mincho"/>
                                <w:lang w:eastAsia="ja-JP"/>
                              </w:rPr>
                            </w:pPr>
                            <w:r w:rsidRPr="003E42D6">
                              <w:rPr>
                                <w:rFonts w:eastAsia="Yu Mincho"/>
                                <w:lang w:eastAsia="ja-JP"/>
                              </w:rPr>
                              <w:t>R</w:t>
                            </w:r>
                            <w:r w:rsidRPr="003E42D6">
                              <w:rPr>
                                <w:rFonts w:eastAsia="Yu Mincho" w:hint="eastAsia"/>
                                <w:lang w:eastAsia="ja-JP"/>
                              </w:rPr>
                              <w:t>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190E8A" id="_x0000_t202" coordsize="21600,21600" o:spt="202" path="m,l,21600r21600,l21600,xe">
                <v:stroke joinstyle="miter"/>
                <v:path gradientshapeok="t" o:connecttype="rect"/>
              </v:shapetype>
              <v:shape id="テキスト ボックス 9" o:spid="_x0000_s1026" type="#_x0000_t202" style="position:absolute;margin-left:352.5pt;margin-top:6.75pt;width:53.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" fillcolor="white [3201]" stroked="f" strokeweight=".5pt">
                <v:textbox>
                  <w:txbxContent>
                    <w:p w14:paraId="13E2ACF5" w14:textId="77777777" w:rsidR="00F7653F" w:rsidRPr="003E42D6" w:rsidRDefault="00F7653F" w:rsidP="00F7653F">
                      <w:pPr>
                        <w:rPr>
                          <w:rFonts w:eastAsia="游明朝"/>
                          <w:lang w:eastAsia="ja-JP"/>
                        </w:rPr>
                      </w:pPr>
                      <w:r w:rsidRPr="003E42D6">
                        <w:rPr>
                          <w:rFonts w:eastAsia="游明朝"/>
                          <w:lang w:eastAsia="ja-JP"/>
                        </w:rPr>
                        <w:t>R</w:t>
                      </w:r>
                      <w:r w:rsidRPr="003E42D6">
                        <w:rPr>
                          <w:rFonts w:eastAsia="游明朝" w:hint="eastAsia"/>
                          <w:lang w:eastAsia="ja-JP"/>
                        </w:rPr>
                        <w:t>eactor</w:t>
                      </w:r>
                    </w:p>
                  </w:txbxContent>
                </v:textbox>
              </v:shape>
            </w:pict>
          </mc:Fallback>
        </mc:AlternateContent>
      </w:r>
    </w:p>
    <w:p w14:paraId="6735ADC4" w14:textId="5C399F14" w:rsidR="00F7653F"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4624" behindDoc="0" locked="0" layoutInCell="1" allowOverlap="1" wp14:anchorId="3B271C06" wp14:editId="1F4EF9DB">
                <wp:simplePos x="0" y="0"/>
                <wp:positionH relativeFrom="column">
                  <wp:posOffset>2397760</wp:posOffset>
                </wp:positionH>
                <wp:positionV relativeFrom="paragraph">
                  <wp:posOffset>114300</wp:posOffset>
                </wp:positionV>
                <wp:extent cx="2010619" cy="812479"/>
                <wp:effectExtent l="38100" t="19050" r="8890" b="64135"/>
                <wp:wrapNone/>
                <wp:docPr id="412799155" name="直線矢印コネクタ 11"/>
                <wp:cNvGraphicFramePr/>
                <a:graphic xmlns:a="http://schemas.openxmlformats.org/drawingml/2006/main">
                  <a:graphicData uri="http://schemas.microsoft.com/office/word/2010/wordprocessingShape">
                    <wps:wsp>
                      <wps:cNvCnPr/>
                      <wps:spPr>
                        <a:xfrm flipH="1">
                          <a:off x="0" y="0"/>
                          <a:ext cx="2010619" cy="81247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63DD16" id="_x0000_t32" coordsize="21600,21600" o:spt="32" o:oned="t" path="m,l21600,21600e" filled="f">
                <v:path arrowok="t" fillok="f" o:connecttype="none"/>
                <o:lock v:ext="edit" shapetype="t"/>
              </v:shapetype>
              <v:shape id="直線矢印コネクタ 11" o:spid="_x0000_s1026" type="#_x0000_t32" style="position:absolute;margin-left:188.8pt;margin-top:9pt;width:158.3pt;height:63.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" strokecolor="black [3213]" strokeweight="3pt">
                <v:stroke endarrow="block"/>
              </v:shape>
            </w:pict>
          </mc:Fallback>
        </mc:AlternateContent>
      </w:r>
    </w:p>
    <w:p w14:paraId="115835B6" w14:textId="4CF96110" w:rsidR="00F7653F"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2576" behindDoc="0" locked="0" layoutInCell="1" allowOverlap="1" wp14:anchorId="730335D0" wp14:editId="40C4E05D">
                <wp:simplePos x="0" y="0"/>
                <wp:positionH relativeFrom="margin">
                  <wp:posOffset>4540885</wp:posOffset>
                </wp:positionH>
                <wp:positionV relativeFrom="paragraph">
                  <wp:posOffset>53340</wp:posOffset>
                </wp:positionV>
                <wp:extent cx="1079500" cy="431800"/>
                <wp:effectExtent l="0" t="0" r="6350" b="6350"/>
                <wp:wrapNone/>
                <wp:docPr id="857928553" name="テキスト ボックス 9"/>
                <wp:cNvGraphicFramePr/>
                <a:graphic xmlns:a="http://schemas.openxmlformats.org/drawingml/2006/main">
                  <a:graphicData uri="http://schemas.microsoft.com/office/word/2010/wordprocessingShape">
                    <wps:wsp>
                      <wps:cNvSpPr txBox="1"/>
                      <wps:spPr>
                        <a:xfrm>
                          <a:off x="0" y="0"/>
                          <a:ext cx="1079500" cy="431800"/>
                        </a:xfrm>
                        <a:prstGeom prst="rect">
                          <a:avLst/>
                        </a:prstGeom>
                        <a:solidFill>
                          <a:schemeClr val="lt1"/>
                        </a:solidFill>
                        <a:ln w="6350">
                          <a:noFill/>
                        </a:ln>
                      </wps:spPr>
                      <wps:txbx>
                        <w:txbxContent>
                          <w:p w14:paraId="1F7B438D" w14:textId="77777777" w:rsidR="00F7653F" w:rsidRPr="003E42D6" w:rsidRDefault="00F7653F" w:rsidP="00F7653F">
                            <w:pPr>
                              <w:rPr>
                                <w:rFonts w:eastAsia="Yu Mincho"/>
                                <w:lang w:eastAsia="ja-JP"/>
                              </w:rPr>
                            </w:pPr>
                            <w:r w:rsidRPr="003E42D6">
                              <w:rPr>
                                <w:rFonts w:eastAsia="Yu Mincho" w:hint="eastAsia"/>
                                <w:lang w:eastAsia="ja-JP"/>
                              </w:rPr>
                              <w:t>Heat exchanger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35D0" id="_x0000_s1027" type="#_x0000_t202" style="position:absolute;margin-left:357.55pt;margin-top:4.2pt;width:85pt;height: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" fillcolor="white [3201]" stroked="f" strokeweight=".5pt">
                <v:textbox>
                  <w:txbxContent>
                    <w:p w14:paraId="1F7B438D" w14:textId="77777777" w:rsidR="00F7653F" w:rsidRPr="003E42D6" w:rsidRDefault="00F7653F" w:rsidP="00F7653F">
                      <w:pPr>
                        <w:rPr>
                          <w:rFonts w:eastAsia="游明朝"/>
                          <w:lang w:eastAsia="ja-JP"/>
                        </w:rPr>
                      </w:pPr>
                      <w:r w:rsidRPr="003E42D6">
                        <w:rPr>
                          <w:rFonts w:eastAsia="游明朝" w:hint="eastAsia"/>
                          <w:lang w:eastAsia="ja-JP"/>
                        </w:rPr>
                        <w:t>Heat exchanger</w:t>
                      </w:r>
                    </w:p>
                  </w:txbxContent>
                </v:textbox>
                <w10:wrap anchorx="margin"/>
              </v:shape>
            </w:pict>
          </mc:Fallback>
        </mc:AlternateContent>
      </w:r>
    </w:p>
    <w:p w14:paraId="0011441D" w14:textId="7C72D669" w:rsidR="00F7653F"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3600" behindDoc="0" locked="0" layoutInCell="1" allowOverlap="1" wp14:anchorId="34386D75" wp14:editId="7289EA41">
                <wp:simplePos x="0" y="0"/>
                <wp:positionH relativeFrom="column">
                  <wp:posOffset>2759710</wp:posOffset>
                </wp:positionH>
                <wp:positionV relativeFrom="paragraph">
                  <wp:posOffset>85725</wp:posOffset>
                </wp:positionV>
                <wp:extent cx="1779125" cy="531069"/>
                <wp:effectExtent l="38100" t="19050" r="12065" b="78740"/>
                <wp:wrapNone/>
                <wp:docPr id="1270151958" name="直線矢印コネクタ 10"/>
                <wp:cNvGraphicFramePr/>
                <a:graphic xmlns:a="http://schemas.openxmlformats.org/drawingml/2006/main">
                  <a:graphicData uri="http://schemas.microsoft.com/office/word/2010/wordprocessingShape">
                    <wps:wsp>
                      <wps:cNvCnPr/>
                      <wps:spPr>
                        <a:xfrm flipH="1">
                          <a:off x="0" y="0"/>
                          <a:ext cx="1779125" cy="531069"/>
                        </a:xfrm>
                        <a:prstGeom prst="straightConnector1">
                          <a:avLst/>
                        </a:prstGeom>
                        <a:ln w="381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551F2" id="直線矢印コネクタ 10" o:spid="_x0000_s1026" type="#_x0000_t32" style="position:absolute;margin-left:217.3pt;margin-top:6.75pt;width:140.1pt;height:41.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" strokecolor="black [3213]" strokeweight="3pt">
                <v:stroke endarrow="block"/>
              </v:shape>
            </w:pict>
          </mc:Fallback>
        </mc:AlternateContent>
      </w:r>
    </w:p>
    <w:p w14:paraId="5A6DF7F5" w14:textId="1BEB8C67" w:rsidR="00F7653F" w:rsidRDefault="00F7653F" w:rsidP="00102028">
      <w:pPr>
        <w:spacing w:line="240" w:lineRule="exact"/>
        <w:rPr>
          <w:rFonts w:ascii="Times New Roman" w:eastAsia="Yu Mincho" w:hAnsi="Times New Roman"/>
          <w:color w:val="000000" w:themeColor="text1"/>
          <w:sz w:val="18"/>
          <w:szCs w:val="18"/>
          <w:lang w:eastAsia="ja-JP"/>
        </w:rPr>
      </w:pPr>
    </w:p>
    <w:p w14:paraId="47CE4D31" w14:textId="1D585A5C" w:rsidR="00F7653F" w:rsidRDefault="00F7653F" w:rsidP="00102028">
      <w:pPr>
        <w:spacing w:line="240" w:lineRule="exact"/>
        <w:rPr>
          <w:rFonts w:ascii="Times New Roman" w:eastAsia="Yu Mincho" w:hAnsi="Times New Roman"/>
          <w:color w:val="000000" w:themeColor="text1"/>
          <w:sz w:val="18"/>
          <w:szCs w:val="18"/>
          <w:lang w:eastAsia="ja-JP"/>
        </w:rPr>
      </w:pPr>
    </w:p>
    <w:p w14:paraId="50742CD0" w14:textId="6A234813" w:rsidR="00F7653F" w:rsidRDefault="00F7653F" w:rsidP="00102028">
      <w:pPr>
        <w:spacing w:line="240" w:lineRule="exact"/>
        <w:rPr>
          <w:rFonts w:ascii="Times New Roman" w:eastAsia="Yu Mincho" w:hAnsi="Times New Roman"/>
          <w:color w:val="000000" w:themeColor="text1"/>
          <w:sz w:val="18"/>
          <w:szCs w:val="18"/>
          <w:lang w:eastAsia="ja-JP"/>
        </w:rPr>
      </w:pPr>
    </w:p>
    <w:p w14:paraId="7E96DA91" w14:textId="59AACE65" w:rsidR="00F721E9"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5648" behindDoc="0" locked="0" layoutInCell="1" allowOverlap="1" wp14:anchorId="307CDB83" wp14:editId="52CDD012">
                <wp:simplePos x="0" y="0"/>
                <wp:positionH relativeFrom="column">
                  <wp:posOffset>3804285</wp:posOffset>
                </wp:positionH>
                <wp:positionV relativeFrom="paragraph">
                  <wp:posOffset>7620</wp:posOffset>
                </wp:positionV>
                <wp:extent cx="806450" cy="514350"/>
                <wp:effectExtent l="38100" t="38100" r="12700" b="19050"/>
                <wp:wrapNone/>
                <wp:docPr id="504754483" name="直線矢印コネクタ 12"/>
                <wp:cNvGraphicFramePr/>
                <a:graphic xmlns:a="http://schemas.openxmlformats.org/drawingml/2006/main">
                  <a:graphicData uri="http://schemas.microsoft.com/office/word/2010/wordprocessingShape">
                    <wps:wsp>
                      <wps:cNvCnPr/>
                      <wps:spPr>
                        <a:xfrm flipH="1" flipV="1">
                          <a:off x="0" y="0"/>
                          <a:ext cx="806450" cy="514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C23D8" id="直線矢印コネクタ 12" o:spid="_x0000_s1026" type="#_x0000_t32" style="position:absolute;margin-left:299.55pt;margin-top:.6pt;width:63.5pt;height:40.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" strokecolor="black [3213]" strokeweight="3pt">
                <v:stroke endarrow="block"/>
              </v:shape>
            </w:pict>
          </mc:Fallback>
        </mc:AlternateContent>
      </w:r>
    </w:p>
    <w:p w14:paraId="0D141800" w14:textId="367611A0" w:rsidR="00F721E9" w:rsidRDefault="00E51A48"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rPr>
        <mc:AlternateContent>
          <mc:Choice Requires="wps">
            <w:drawing>
              <wp:anchor distT="0" distB="0" distL="114300" distR="114300" simplePos="0" relativeHeight="251671552" behindDoc="0" locked="0" layoutInCell="1" allowOverlap="1" wp14:anchorId="6D364BE1" wp14:editId="4D44F4A5">
                <wp:simplePos x="0" y="0"/>
                <wp:positionH relativeFrom="margin">
                  <wp:posOffset>4642485</wp:posOffset>
                </wp:positionH>
                <wp:positionV relativeFrom="paragraph">
                  <wp:posOffset>132715</wp:posOffset>
                </wp:positionV>
                <wp:extent cx="1104265" cy="410902"/>
                <wp:effectExtent l="0" t="0" r="635" b="8255"/>
                <wp:wrapNone/>
                <wp:docPr id="1986532122" name="テキスト ボックス 9"/>
                <wp:cNvGraphicFramePr/>
                <a:graphic xmlns:a="http://schemas.openxmlformats.org/drawingml/2006/main">
                  <a:graphicData uri="http://schemas.microsoft.com/office/word/2010/wordprocessingShape">
                    <wps:wsp>
                      <wps:cNvSpPr txBox="1"/>
                      <wps:spPr>
                        <a:xfrm>
                          <a:off x="0" y="0"/>
                          <a:ext cx="1104265" cy="410902"/>
                        </a:xfrm>
                        <a:prstGeom prst="rect">
                          <a:avLst/>
                        </a:prstGeom>
                        <a:solidFill>
                          <a:schemeClr val="lt1"/>
                        </a:solidFill>
                        <a:ln w="6350">
                          <a:noFill/>
                        </a:ln>
                      </wps:spPr>
                      <wps:txbx>
                        <w:txbxContent>
                          <w:p w14:paraId="33A666FD" w14:textId="77777777" w:rsidR="00F7653F" w:rsidRPr="003E42D6" w:rsidRDefault="00F7653F" w:rsidP="00F7653F">
                            <w:pPr>
                              <w:rPr>
                                <w:rFonts w:eastAsia="Yu Mincho"/>
                                <w:lang w:eastAsia="ja-JP"/>
                              </w:rPr>
                            </w:pPr>
                            <w:r w:rsidRPr="003E42D6">
                              <w:rPr>
                                <w:rFonts w:eastAsia="Yu Mincho" w:hint="eastAsia"/>
                                <w:lang w:eastAsia="ja-JP"/>
                              </w:rPr>
                              <w:t>Steam 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64BE1" id="_x0000_s1028" type="#_x0000_t202" style="position:absolute;margin-left:365.55pt;margin-top:10.45pt;width:86.95pt;height:3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" fillcolor="white [3201]" stroked="f" strokeweight=".5pt">
                <v:textbox>
                  <w:txbxContent>
                    <w:p w14:paraId="33A666FD" w14:textId="77777777" w:rsidR="00F7653F" w:rsidRPr="003E42D6" w:rsidRDefault="00F7653F" w:rsidP="00F7653F">
                      <w:pPr>
                        <w:rPr>
                          <w:rFonts w:eastAsia="游明朝"/>
                          <w:lang w:eastAsia="ja-JP"/>
                        </w:rPr>
                      </w:pPr>
                      <w:r w:rsidRPr="003E42D6">
                        <w:rPr>
                          <w:rFonts w:eastAsia="游明朝" w:hint="eastAsia"/>
                          <w:lang w:eastAsia="ja-JP"/>
                        </w:rPr>
                        <w:t>Steam generator</w:t>
                      </w:r>
                    </w:p>
                  </w:txbxContent>
                </v:textbox>
                <w10:wrap anchorx="margin"/>
              </v:shape>
            </w:pict>
          </mc:Fallback>
        </mc:AlternateContent>
      </w:r>
    </w:p>
    <w:p w14:paraId="33F0FAEB" w14:textId="5FB8965F" w:rsidR="00F721E9" w:rsidRDefault="00F721E9" w:rsidP="00102028">
      <w:pPr>
        <w:spacing w:line="240" w:lineRule="exact"/>
        <w:rPr>
          <w:rFonts w:ascii="Times New Roman" w:eastAsia="Yu Mincho" w:hAnsi="Times New Roman"/>
          <w:color w:val="000000" w:themeColor="text1"/>
          <w:sz w:val="18"/>
          <w:szCs w:val="18"/>
          <w:lang w:eastAsia="ja-JP"/>
        </w:rPr>
      </w:pPr>
    </w:p>
    <w:p w14:paraId="4BD5930B" w14:textId="2FA94268" w:rsidR="00F721E9" w:rsidRDefault="00F721E9" w:rsidP="00102028">
      <w:pPr>
        <w:spacing w:line="240" w:lineRule="exact"/>
        <w:rPr>
          <w:rFonts w:ascii="Times New Roman" w:eastAsia="Yu Mincho" w:hAnsi="Times New Roman"/>
          <w:color w:val="000000" w:themeColor="text1"/>
          <w:sz w:val="18"/>
          <w:szCs w:val="18"/>
          <w:lang w:eastAsia="ja-JP"/>
        </w:rPr>
      </w:pPr>
    </w:p>
    <w:p w14:paraId="4ABA35B9" w14:textId="18F5B74F" w:rsidR="00F721E9" w:rsidRDefault="00F721E9" w:rsidP="00102028">
      <w:pPr>
        <w:spacing w:line="240" w:lineRule="exact"/>
        <w:rPr>
          <w:rFonts w:ascii="Times New Roman" w:eastAsia="Yu Mincho" w:hAnsi="Times New Roman"/>
          <w:color w:val="000000" w:themeColor="text1"/>
          <w:sz w:val="18"/>
          <w:szCs w:val="18"/>
          <w:lang w:eastAsia="ja-JP"/>
        </w:rPr>
      </w:pPr>
    </w:p>
    <w:p w14:paraId="4AC351C7" w14:textId="144D2A79" w:rsidR="00F721E9" w:rsidRDefault="00F721E9" w:rsidP="00102028">
      <w:pPr>
        <w:spacing w:line="240" w:lineRule="exact"/>
        <w:rPr>
          <w:rFonts w:ascii="Times New Roman" w:eastAsia="Yu Mincho" w:hAnsi="Times New Roman"/>
          <w:color w:val="000000" w:themeColor="text1"/>
          <w:sz w:val="18"/>
          <w:szCs w:val="18"/>
          <w:lang w:eastAsia="ja-JP"/>
        </w:rPr>
      </w:pPr>
    </w:p>
    <w:p w14:paraId="7DCC7F27"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72655DD1"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189692BD"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76D9F522"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243925ED"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63B75644" w14:textId="77777777" w:rsidR="00E51A48" w:rsidRDefault="00E51A48" w:rsidP="00102028">
      <w:pPr>
        <w:spacing w:line="240" w:lineRule="exact"/>
        <w:rPr>
          <w:rFonts w:ascii="Times New Roman" w:eastAsia="Yu Mincho" w:hAnsi="Times New Roman"/>
          <w:color w:val="000000" w:themeColor="text1"/>
          <w:sz w:val="18"/>
          <w:szCs w:val="18"/>
          <w:lang w:eastAsia="ja-JP"/>
        </w:rPr>
      </w:pPr>
    </w:p>
    <w:p w14:paraId="717D7894" w14:textId="3AAB638D" w:rsidR="00F721E9" w:rsidRDefault="00F721E9" w:rsidP="00102028">
      <w:pPr>
        <w:spacing w:line="240" w:lineRule="exact"/>
        <w:rPr>
          <w:rFonts w:ascii="Times New Roman" w:eastAsia="Yu Mincho" w:hAnsi="Times New Roman"/>
          <w:color w:val="000000" w:themeColor="text1"/>
          <w:sz w:val="18"/>
          <w:szCs w:val="18"/>
          <w:lang w:eastAsia="ja-JP"/>
        </w:rPr>
      </w:pPr>
    </w:p>
    <w:p w14:paraId="455E1606" w14:textId="531CF81A" w:rsidR="00F7653F" w:rsidRPr="00B85991" w:rsidRDefault="00F7653F" w:rsidP="00F721E9">
      <w:pPr>
        <w:spacing w:line="240" w:lineRule="exact"/>
        <w:ind w:firstLineChars="400" w:firstLine="720"/>
        <w:rPr>
          <w:rFonts w:eastAsia="Yu Mincho"/>
          <w:color w:val="000000" w:themeColor="text1"/>
          <w:sz w:val="18"/>
          <w:szCs w:val="18"/>
          <w:lang w:eastAsia="ja-JP"/>
        </w:rPr>
      </w:pPr>
      <w:r w:rsidRPr="00B85991">
        <w:rPr>
          <w:rFonts w:eastAsia="Yu Mincho"/>
          <w:color w:val="000000" w:themeColor="text1"/>
          <w:sz w:val="18"/>
          <w:szCs w:val="18"/>
          <w:lang w:eastAsia="ja-JP"/>
        </w:rPr>
        <w:t>Fig</w:t>
      </w:r>
      <w:r w:rsidR="00176D36">
        <w:rPr>
          <w:rFonts w:eastAsia="Yu Mincho" w:hint="eastAsia"/>
          <w:color w:val="000000" w:themeColor="text1"/>
          <w:sz w:val="18"/>
          <w:szCs w:val="18"/>
          <w:lang w:eastAsia="ja-JP"/>
        </w:rPr>
        <w:t>.</w:t>
      </w:r>
      <w:r w:rsidRPr="00B85991">
        <w:rPr>
          <w:rFonts w:eastAsia="Yu Mincho"/>
          <w:color w:val="000000" w:themeColor="text1"/>
          <w:sz w:val="18"/>
          <w:szCs w:val="18"/>
          <w:lang w:eastAsia="ja-JP"/>
        </w:rPr>
        <w:t xml:space="preserve"> A1</w:t>
      </w:r>
      <w:r w:rsidR="00176D36">
        <w:rPr>
          <w:rFonts w:eastAsia="Yu Mincho" w:hint="eastAsia"/>
          <w:color w:val="000000" w:themeColor="text1"/>
          <w:sz w:val="18"/>
          <w:szCs w:val="18"/>
          <w:lang w:eastAsia="ja-JP"/>
        </w:rPr>
        <w:t xml:space="preserve">. </w:t>
      </w:r>
      <w:r w:rsidRPr="00B85991">
        <w:rPr>
          <w:rFonts w:eastAsia="Yu Mincho"/>
          <w:color w:val="000000" w:themeColor="text1"/>
          <w:sz w:val="18"/>
          <w:szCs w:val="18"/>
          <w:lang w:eastAsia="ja-JP"/>
        </w:rPr>
        <w:t>Schematic diagram of MSR-FUJI (Reproduced courtesy of ITMSF</w:t>
      </w:r>
      <w:r w:rsidRPr="00B85991">
        <w:rPr>
          <w:rFonts w:eastAsia="Yu Mincho" w:hint="eastAsia"/>
          <w:color w:val="000000" w:themeColor="text1"/>
          <w:sz w:val="18"/>
          <w:szCs w:val="18"/>
          <w:lang w:eastAsia="ja-JP"/>
        </w:rPr>
        <w:t>).</w:t>
      </w:r>
    </w:p>
    <w:p w14:paraId="457FBF84" w14:textId="77777777" w:rsidR="00F7653F" w:rsidRPr="00B85991" w:rsidRDefault="00F7653F" w:rsidP="00102028">
      <w:pPr>
        <w:spacing w:line="240" w:lineRule="exact"/>
        <w:ind w:left="1800" w:hangingChars="1000" w:hanging="1800"/>
        <w:rPr>
          <w:rFonts w:eastAsia="Yu Mincho"/>
          <w:color w:val="000000" w:themeColor="text1"/>
          <w:sz w:val="18"/>
          <w:szCs w:val="18"/>
          <w:lang w:eastAsia="ja-JP"/>
        </w:rPr>
      </w:pPr>
      <w:r w:rsidRPr="00B85991">
        <w:rPr>
          <w:rFonts w:eastAsia="Yu Mincho" w:hint="eastAsia"/>
          <w:color w:val="000000" w:themeColor="text1"/>
          <w:sz w:val="18"/>
          <w:szCs w:val="18"/>
          <w:lang w:eastAsia="ja-JP"/>
        </w:rPr>
        <w:t xml:space="preserve">　　　　　　　</w:t>
      </w:r>
      <w:r w:rsidRPr="00B85991">
        <w:rPr>
          <w:rFonts w:eastAsia="Yu Mincho" w:hint="eastAsia"/>
          <w:color w:val="000000" w:themeColor="text1"/>
          <w:sz w:val="18"/>
          <w:szCs w:val="18"/>
          <w:lang w:eastAsia="ja-JP"/>
        </w:rPr>
        <w:t>Turbin</w:t>
      </w:r>
      <w:r>
        <w:rPr>
          <w:rFonts w:eastAsia="Yu Mincho" w:hint="eastAsia"/>
          <w:color w:val="000000" w:themeColor="text1"/>
          <w:sz w:val="18"/>
          <w:szCs w:val="18"/>
          <w:lang w:eastAsia="ja-JP"/>
        </w:rPr>
        <w:t>e</w:t>
      </w:r>
      <w:r w:rsidRPr="00B85991">
        <w:rPr>
          <w:rFonts w:eastAsia="Yu Mincho" w:hint="eastAsia"/>
          <w:color w:val="000000" w:themeColor="text1"/>
          <w:sz w:val="18"/>
          <w:szCs w:val="18"/>
          <w:lang w:eastAsia="ja-JP"/>
        </w:rPr>
        <w:t xml:space="preserve"> generator is not shown. </w:t>
      </w:r>
    </w:p>
    <w:p w14:paraId="3377C315" w14:textId="77777777" w:rsidR="00F721E9" w:rsidRDefault="00F721E9" w:rsidP="00102028">
      <w:pPr>
        <w:spacing w:line="240" w:lineRule="exact"/>
        <w:rPr>
          <w:rFonts w:ascii="Times New Roman" w:eastAsia="Yu Mincho" w:hAnsi="Times New Roman"/>
          <w:color w:val="000000" w:themeColor="text1"/>
          <w:sz w:val="18"/>
          <w:szCs w:val="18"/>
          <w:lang w:eastAsia="ja-JP"/>
        </w:rPr>
      </w:pPr>
    </w:p>
    <w:p w14:paraId="5A2DD277" w14:textId="77777777" w:rsidR="00F721E9" w:rsidRPr="00B85991" w:rsidRDefault="00F721E9" w:rsidP="00102028">
      <w:pPr>
        <w:spacing w:line="240" w:lineRule="exact"/>
        <w:rPr>
          <w:rFonts w:ascii="Times New Roman" w:eastAsia="Yu Mincho" w:hAnsi="Times New Roman"/>
          <w:color w:val="000000" w:themeColor="text1"/>
          <w:sz w:val="18"/>
          <w:szCs w:val="18"/>
          <w:lang w:eastAsia="ja-JP"/>
        </w:rPr>
      </w:pPr>
    </w:p>
    <w:p w14:paraId="32A5B59D" w14:textId="77777777" w:rsidR="00F7653F" w:rsidRPr="007B5F34" w:rsidRDefault="00F7653F" w:rsidP="00102028">
      <w:pPr>
        <w:rPr>
          <w:rFonts w:ascii="Times New Roman" w:hAnsi="Times New Roman"/>
          <w:color w:val="000000" w:themeColor="text1"/>
        </w:rPr>
      </w:pPr>
      <w:r w:rsidRPr="007B5F34">
        <w:rPr>
          <w:rFonts w:ascii="Times New Roman" w:hAnsi="Times New Roman"/>
          <w:noProof/>
          <w:color w:val="000000" w:themeColor="text1"/>
        </w:rPr>
        <w:drawing>
          <wp:inline distT="0" distB="0" distL="0" distR="0" wp14:anchorId="339875C8" wp14:editId="539888CD">
            <wp:extent cx="4535786" cy="1923700"/>
            <wp:effectExtent l="0" t="0" r="0" b="635"/>
            <wp:docPr id="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61703" cy="1934692"/>
                    </a:xfrm>
                    <a:prstGeom prst="rect">
                      <a:avLst/>
                    </a:prstGeom>
                    <a:noFill/>
                    <a:ln>
                      <a:noFill/>
                    </a:ln>
                  </pic:spPr>
                </pic:pic>
              </a:graphicData>
            </a:graphic>
          </wp:inline>
        </w:drawing>
      </w:r>
    </w:p>
    <w:p w14:paraId="1A351DC1" w14:textId="0801D92B" w:rsidR="00F7653F" w:rsidRPr="00B85991" w:rsidRDefault="00F7653F" w:rsidP="00214401">
      <w:pPr>
        <w:ind w:firstLineChars="300" w:firstLine="540"/>
        <w:rPr>
          <w:rFonts w:eastAsia="Yu Mincho"/>
          <w:color w:val="000000" w:themeColor="text1"/>
          <w:sz w:val="18"/>
          <w:szCs w:val="18"/>
          <w:lang w:eastAsia="ja-JP"/>
        </w:rPr>
      </w:pPr>
      <w:r w:rsidRPr="00B85991">
        <w:rPr>
          <w:color w:val="000000" w:themeColor="text1"/>
          <w:sz w:val="18"/>
          <w:szCs w:val="18"/>
        </w:rPr>
        <w:t>Fig</w:t>
      </w:r>
      <w:r w:rsidR="00176D36">
        <w:rPr>
          <w:rFonts w:hint="eastAsia"/>
          <w:color w:val="000000" w:themeColor="text1"/>
          <w:sz w:val="18"/>
          <w:szCs w:val="18"/>
          <w:lang w:eastAsia="ja-JP"/>
        </w:rPr>
        <w:t>.</w:t>
      </w:r>
      <w:r w:rsidRPr="00B85991">
        <w:rPr>
          <w:color w:val="000000" w:themeColor="text1"/>
          <w:sz w:val="18"/>
          <w:szCs w:val="18"/>
        </w:rPr>
        <w:t xml:space="preserve"> </w:t>
      </w:r>
      <w:r w:rsidRPr="00B85991">
        <w:rPr>
          <w:rFonts w:eastAsia="Yu Mincho" w:hint="eastAsia"/>
          <w:color w:val="000000" w:themeColor="text1"/>
          <w:sz w:val="18"/>
          <w:szCs w:val="18"/>
          <w:lang w:eastAsia="ja-JP"/>
        </w:rPr>
        <w:t>A2</w:t>
      </w:r>
      <w:r w:rsidR="00176D36">
        <w:rPr>
          <w:rFonts w:eastAsia="Yu Mincho" w:hint="eastAsia"/>
          <w:color w:val="000000" w:themeColor="text1"/>
          <w:sz w:val="18"/>
          <w:szCs w:val="18"/>
          <w:lang w:eastAsia="ja-JP"/>
        </w:rPr>
        <w:t>.</w:t>
      </w:r>
      <w:r w:rsidRPr="00B85991">
        <w:rPr>
          <w:color w:val="000000" w:themeColor="text1"/>
          <w:sz w:val="18"/>
          <w:szCs w:val="18"/>
        </w:rPr>
        <w:t xml:space="preserve"> </w:t>
      </w:r>
      <w:r w:rsidRPr="00B85991">
        <w:rPr>
          <w:rFonts w:eastAsia="Yu Mincho" w:hint="eastAsia"/>
          <w:color w:val="000000" w:themeColor="text1"/>
          <w:sz w:val="18"/>
          <w:szCs w:val="18"/>
          <w:lang w:eastAsia="ja-JP"/>
        </w:rPr>
        <w:t xml:space="preserve"> Simplified diagram for </w:t>
      </w:r>
      <w:r w:rsidRPr="00B85991">
        <w:rPr>
          <w:color w:val="000000" w:themeColor="text1"/>
          <w:sz w:val="18"/>
          <w:szCs w:val="18"/>
        </w:rPr>
        <w:t>DYMOS model for MSR power plants [</w:t>
      </w:r>
      <w:r w:rsidRPr="00B85991">
        <w:rPr>
          <w:rFonts w:eastAsia="Yu Mincho"/>
          <w:color w:val="000000" w:themeColor="text1"/>
          <w:sz w:val="18"/>
          <w:szCs w:val="18"/>
          <w:lang w:eastAsia="ja-JP"/>
        </w:rPr>
        <w:t>3</w:t>
      </w:r>
      <w:r w:rsidRPr="00B85991">
        <w:rPr>
          <w:color w:val="000000" w:themeColor="text1"/>
          <w:sz w:val="18"/>
          <w:szCs w:val="18"/>
        </w:rPr>
        <w:t xml:space="preserve">, </w:t>
      </w:r>
      <w:r w:rsidRPr="00B85991">
        <w:rPr>
          <w:rFonts w:eastAsia="Yu Mincho"/>
          <w:color w:val="000000" w:themeColor="text1"/>
          <w:sz w:val="18"/>
          <w:szCs w:val="18"/>
          <w:lang w:eastAsia="ja-JP"/>
        </w:rPr>
        <w:t>5</w:t>
      </w:r>
      <w:r w:rsidRPr="00B85991">
        <w:rPr>
          <w:color w:val="000000" w:themeColor="text1"/>
          <w:sz w:val="18"/>
          <w:szCs w:val="18"/>
        </w:rPr>
        <w:t>]</w:t>
      </w:r>
      <w:r w:rsidRPr="00B85991">
        <w:rPr>
          <w:rFonts w:eastAsia="Yu Mincho" w:hint="eastAsia"/>
          <w:color w:val="000000" w:themeColor="text1"/>
          <w:sz w:val="18"/>
          <w:szCs w:val="18"/>
          <w:lang w:eastAsia="ja-JP"/>
        </w:rPr>
        <w:t xml:space="preserve"> </w:t>
      </w:r>
    </w:p>
    <w:p w14:paraId="02C3472A" w14:textId="77777777" w:rsidR="00F7653F" w:rsidRDefault="00F7653F" w:rsidP="00102028">
      <w:pPr>
        <w:spacing w:line="240" w:lineRule="exact"/>
        <w:rPr>
          <w:rFonts w:eastAsia="Yu Mincho"/>
          <w:i/>
          <w:iCs/>
          <w:color w:val="000000" w:themeColor="text1"/>
          <w:lang w:eastAsia="ja-JP"/>
        </w:rPr>
      </w:pPr>
    </w:p>
    <w:p w14:paraId="3F1C6EB1" w14:textId="77777777" w:rsidR="00F7653F" w:rsidRDefault="00F7653F" w:rsidP="00102028">
      <w:pPr>
        <w:spacing w:line="240" w:lineRule="exact"/>
        <w:rPr>
          <w:rFonts w:eastAsia="Yu Mincho"/>
          <w:i/>
          <w:iCs/>
          <w:color w:val="000000" w:themeColor="text1"/>
          <w:lang w:eastAsia="ja-JP"/>
        </w:rPr>
      </w:pPr>
    </w:p>
    <w:p w14:paraId="40CF5B03" w14:textId="77777777" w:rsidR="00F7653F" w:rsidRPr="00135E3A" w:rsidRDefault="00F7653F" w:rsidP="00102028">
      <w:pPr>
        <w:spacing w:line="240" w:lineRule="exact"/>
        <w:rPr>
          <w:rFonts w:ascii="Arial" w:hAnsi="Arial" w:cs="Arial"/>
          <w:color w:val="000000" w:themeColor="text1"/>
        </w:rPr>
      </w:pPr>
      <w:r w:rsidRPr="00135E3A">
        <w:rPr>
          <w:rFonts w:ascii="Arial" w:eastAsia="Yu Mincho" w:hAnsi="Arial" w:cs="Arial"/>
          <w:color w:val="000000" w:themeColor="text1"/>
          <w:lang w:eastAsia="ja-JP"/>
        </w:rPr>
        <w:t>A</w:t>
      </w:r>
      <w:r w:rsidRPr="00135E3A">
        <w:rPr>
          <w:rFonts w:ascii="Arial" w:hAnsi="Arial" w:cs="Arial"/>
          <w:color w:val="000000" w:themeColor="text1"/>
        </w:rPr>
        <w:t>.2 Reactor kinetic</w:t>
      </w:r>
      <w:r w:rsidRPr="00135E3A">
        <w:rPr>
          <w:rFonts w:ascii="Arial" w:eastAsia="Yu Mincho" w:hAnsi="Arial" w:cs="Arial"/>
          <w:color w:val="000000" w:themeColor="text1"/>
          <w:lang w:eastAsia="ja-JP"/>
        </w:rPr>
        <w:t>s model</w:t>
      </w:r>
      <w:r w:rsidRPr="00135E3A">
        <w:rPr>
          <w:rFonts w:ascii="Arial" w:hAnsi="Arial" w:cs="Arial"/>
          <w:color w:val="000000" w:themeColor="text1"/>
        </w:rPr>
        <w:t xml:space="preserve"> </w:t>
      </w:r>
    </w:p>
    <w:p w14:paraId="6DE34C57" w14:textId="77777777" w:rsidR="00F7653F" w:rsidRPr="00214401" w:rsidRDefault="00F7653F" w:rsidP="00102028">
      <w:pPr>
        <w:pStyle w:val="CommentText"/>
        <w:spacing w:line="240" w:lineRule="exact"/>
        <w:ind w:firstLineChars="150" w:firstLine="300"/>
        <w:jc w:val="both"/>
        <w:rPr>
          <w:rFonts w:ascii="Arial" w:eastAsia="Yu Mincho" w:hAnsi="Arial" w:cs="Arial"/>
          <w:color w:val="000000" w:themeColor="text1"/>
          <w:lang w:eastAsia="ja-JP"/>
        </w:rPr>
      </w:pPr>
      <w:r w:rsidRPr="00214401">
        <w:rPr>
          <w:rFonts w:ascii="Arial" w:hAnsi="Arial" w:cs="Arial"/>
          <w:color w:val="000000" w:themeColor="text1"/>
        </w:rPr>
        <w:t xml:space="preserve">The DYMOS code employs one-point kinetic equations to model reactor power, as outlined below. These equations are almost consistent with those traditionally used in the licensing analysis of LWRs. In fact, Equations (1) and (2) closely resemble the standard one-point kinetic equations found in classical reactor physics literature [3]. What sets the MSR model apart is the explicit consideration of delayed neutron precursor behavior within the circulating </w:t>
      </w:r>
      <w:r w:rsidRPr="00214401">
        <w:rPr>
          <w:rFonts w:ascii="Arial" w:hAnsi="Arial" w:cs="Arial"/>
          <w:color w:val="000000" w:themeColor="text1"/>
        </w:rPr>
        <w:lastRenderedPageBreak/>
        <w:t>fuel salt. This is reflected in the third and fourth terms of the second equation, originally introduced by ORNL [3</w:t>
      </w:r>
      <w:r w:rsidRPr="00214401">
        <w:rPr>
          <w:rFonts w:ascii="Arial" w:eastAsia="Yu Mincho" w:hAnsi="Arial" w:cs="Arial"/>
          <w:color w:val="000000" w:themeColor="text1"/>
          <w:lang w:eastAsia="ja-JP"/>
        </w:rPr>
        <w:t>4</w:t>
      </w:r>
      <w:r w:rsidRPr="00214401">
        <w:rPr>
          <w:rFonts w:ascii="Arial" w:hAnsi="Arial" w:cs="Arial"/>
          <w:color w:val="000000" w:themeColor="text1"/>
        </w:rPr>
        <w:t>]. In other words, the conventional kinetics model, which has been developed for reactors using solid fuel, was modified to account for both the loss of precursors that exit the core with the flowing salt and the gain as some precursors return. To facilitate simplification of Equation (1), two new parameters have been introduced: β</w:t>
      </w:r>
      <w:r w:rsidRPr="00214401">
        <w:rPr>
          <w:rFonts w:ascii="Arial" w:hAnsi="Arial" w:cs="Arial"/>
          <w:color w:val="000000" w:themeColor="text1"/>
          <w:vertAlign w:val="subscript"/>
        </w:rPr>
        <w:t>eff</w:t>
      </w:r>
      <w:r w:rsidRPr="00214401">
        <w:rPr>
          <w:rFonts w:ascii="Arial" w:hAnsi="Arial" w:cs="Arial"/>
          <w:color w:val="000000" w:themeColor="text1"/>
        </w:rPr>
        <w:t xml:space="preserve"> and β</w:t>
      </w:r>
      <w:r w:rsidRPr="00214401">
        <w:rPr>
          <w:rFonts w:ascii="Arial" w:hAnsi="Arial" w:cs="Arial"/>
          <w:color w:val="000000" w:themeColor="text1"/>
          <w:vertAlign w:val="subscript"/>
        </w:rPr>
        <w:t>loss</w:t>
      </w:r>
      <w:r w:rsidRPr="00214401">
        <w:rPr>
          <w:rFonts w:ascii="Arial" w:hAnsi="Arial" w:cs="Arial"/>
          <w:color w:val="000000" w:themeColor="text1"/>
        </w:rPr>
        <w:t>. These definitions are intended to streamline the mathematical treatment while preserving the physical meaning of precursor dynamics in flowing fuel systems. These equations are solved, assuming the reactor is operated at constant before time-zero.</w:t>
      </w:r>
    </w:p>
    <w:p w14:paraId="43F4A608" w14:textId="77777777" w:rsidR="00F7653F" w:rsidRPr="00214401" w:rsidRDefault="00F7653F" w:rsidP="00102028">
      <w:pPr>
        <w:pStyle w:val="CommentText"/>
        <w:spacing w:line="240" w:lineRule="exact"/>
        <w:ind w:firstLineChars="150" w:firstLine="300"/>
        <w:jc w:val="both"/>
        <w:rPr>
          <w:rFonts w:ascii="Arial" w:eastAsia="Yu Mincho" w:hAnsi="Arial" w:cs="Arial"/>
          <w:color w:val="000000" w:themeColor="text1"/>
          <w:lang w:eastAsia="ja-JP"/>
        </w:rPr>
      </w:pPr>
      <w:r w:rsidRPr="00214401">
        <w:rPr>
          <w:rFonts w:ascii="Arial" w:eastAsia="Yu Mincho" w:hAnsi="Arial" w:cs="Arial"/>
          <w:color w:val="000000" w:themeColor="text1"/>
          <w:lang w:eastAsia="ja-JP"/>
        </w:rPr>
        <w:t>Note that the point kinetic equation is applicable for both thermal reactors and fast reactors by changing kinetic parameters (</w:t>
      </w:r>
      <m:oMath>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β</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eastAsia="ja-JP"/>
          </w:rPr>
          <m:t xml:space="preserve">, </m:t>
        </m:r>
        <m:r>
          <m:rPr>
            <m:sty m:val="p"/>
          </m:rPr>
          <w:rPr>
            <w:rFonts w:ascii="Cambria Math" w:eastAsia="Yu Mincho" w:hAnsi="Cambria Math" w:cs="Arial"/>
            <w:color w:val="000000" w:themeColor="text1"/>
            <w:lang w:eastAsia="ja-JP"/>
          </w:rPr>
          <m:t>Λ</m:t>
        </m:r>
      </m:oMath>
      <w:r w:rsidRPr="00214401">
        <w:rPr>
          <w:rFonts w:ascii="Arial" w:eastAsia="Yu Mincho" w:hAnsi="Arial" w:cs="Arial"/>
          <w:color w:val="000000" w:themeColor="text1"/>
          <w:lang w:eastAsia="ja-JP"/>
        </w:rPr>
        <w:t>) for respective reactor types. Especially, neutron generation time is quite different from each other but not in the other parameters.</w:t>
      </w:r>
    </w:p>
    <w:p w14:paraId="1B9267A3" w14:textId="4DC803FC" w:rsidR="00F7653F" w:rsidRPr="00F7653F" w:rsidRDefault="00F7653F" w:rsidP="00102028">
      <w:pPr>
        <w:tabs>
          <w:tab w:val="left" w:pos="7938"/>
        </w:tabs>
        <w:ind w:firstLineChars="700" w:firstLine="1400"/>
        <w:rPr>
          <w:rFonts w:ascii="Arial" w:hAnsi="Arial" w:cs="Arial"/>
          <w:color w:val="000000" w:themeColor="text1"/>
          <w:lang w:val="nb-NO"/>
        </w:rPr>
      </w:pPr>
      <w:r w:rsidRPr="007B5F34">
        <w:rPr>
          <w:rFonts w:cs="Arial"/>
          <w:noProof/>
          <w:color w:val="000000" w:themeColor="text1"/>
          <w:position w:val="-24"/>
        </w:rPr>
        <w:drawing>
          <wp:inline distT="0" distB="0" distL="0" distR="0" wp14:anchorId="2D1ACCE9" wp14:editId="7833D1F2">
            <wp:extent cx="2133600" cy="425450"/>
            <wp:effectExtent l="0" t="0" r="0"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3600" cy="425450"/>
                    </a:xfrm>
                    <a:prstGeom prst="rect">
                      <a:avLst/>
                    </a:prstGeom>
                    <a:noFill/>
                    <a:ln>
                      <a:noFill/>
                    </a:ln>
                  </pic:spPr>
                </pic:pic>
              </a:graphicData>
            </a:graphic>
          </wp:inline>
        </w:drawing>
      </w:r>
      <w:r w:rsidRPr="007B5F34">
        <w:rPr>
          <w:rFonts w:ascii="Arial" w:hAnsi="Arial" w:cs="Arial"/>
          <w:color w:val="000000" w:themeColor="text1"/>
        </w:rPr>
        <w:t xml:space="preserve">　　</w:t>
      </w:r>
      <w:r w:rsidRPr="00F7653F">
        <w:rPr>
          <w:rFonts w:ascii="Arial" w:eastAsia="Yu Mincho" w:hAnsi="Arial" w:cs="Arial"/>
          <w:color w:val="000000" w:themeColor="text1"/>
          <w:lang w:val="nb-NO" w:eastAsia="ja-JP"/>
        </w:rPr>
        <w:tab/>
      </w:r>
      <w:r w:rsidRPr="00F7653F">
        <w:rPr>
          <w:rFonts w:ascii="Arial" w:hAnsi="Arial" w:cs="Arial"/>
          <w:color w:val="000000" w:themeColor="text1"/>
          <w:lang w:val="nb-NO"/>
        </w:rPr>
        <w:t>(</w:t>
      </w:r>
      <w:r w:rsidRPr="00F7653F">
        <w:rPr>
          <w:rFonts w:ascii="Arial" w:eastAsia="Yu Mincho" w:hAnsi="Arial" w:cs="Arial"/>
          <w:color w:val="000000" w:themeColor="text1"/>
          <w:lang w:val="nb-NO" w:eastAsia="ja-JP"/>
        </w:rPr>
        <w:t>1</w:t>
      </w:r>
      <w:r w:rsidRPr="00F7653F">
        <w:rPr>
          <w:rFonts w:ascii="Arial" w:hAnsi="Arial" w:cs="Arial"/>
          <w:color w:val="000000" w:themeColor="text1"/>
          <w:lang w:val="nb-NO"/>
        </w:rPr>
        <w:t>)</w:t>
      </w:r>
    </w:p>
    <w:p w14:paraId="0F8CF509" w14:textId="43413F26" w:rsidR="00F7653F" w:rsidRPr="00102028" w:rsidRDefault="00F7653F" w:rsidP="00102028">
      <w:pPr>
        <w:tabs>
          <w:tab w:val="left" w:pos="7938"/>
        </w:tabs>
        <w:ind w:leftChars="650" w:left="1400" w:hangingChars="50" w:hanging="100"/>
        <w:rPr>
          <w:rFonts w:ascii="Arial" w:hAnsi="Arial" w:cs="Arial"/>
          <w:color w:val="000000" w:themeColor="text1"/>
          <w:lang w:val="nb-NO"/>
        </w:rPr>
      </w:pPr>
      <w:r w:rsidRPr="007B5F34">
        <w:rPr>
          <w:rFonts w:cs="Arial"/>
          <w:noProof/>
          <w:color w:val="000000" w:themeColor="text1"/>
          <w:position w:val="-30"/>
        </w:rPr>
        <w:drawing>
          <wp:inline distT="0" distB="0" distL="0" distR="0" wp14:anchorId="770A1FCE" wp14:editId="5A731B71">
            <wp:extent cx="3873500" cy="457200"/>
            <wp:effectExtent l="0" t="0" r="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873500" cy="457200"/>
                    </a:xfrm>
                    <a:prstGeom prst="rect">
                      <a:avLst/>
                    </a:prstGeom>
                    <a:noFill/>
                    <a:ln>
                      <a:noFill/>
                    </a:ln>
                  </pic:spPr>
                </pic:pic>
              </a:graphicData>
            </a:graphic>
          </wp:inline>
        </w:drawing>
      </w:r>
      <w:r w:rsidRPr="00F7653F">
        <w:rPr>
          <w:rFonts w:ascii="Arial" w:hAnsi="Arial" w:cs="Arial"/>
          <w:color w:val="000000" w:themeColor="text1"/>
          <w:lang w:val="nb-NO"/>
        </w:rPr>
        <w:tab/>
        <w:t>(</w:t>
      </w:r>
      <w:r w:rsidRPr="00F7653F">
        <w:rPr>
          <w:rFonts w:ascii="Arial" w:eastAsia="Yu Mincho" w:hAnsi="Arial" w:cs="Arial"/>
          <w:color w:val="000000" w:themeColor="text1"/>
          <w:lang w:val="nb-NO" w:eastAsia="ja-JP"/>
        </w:rPr>
        <w:t>2</w:t>
      </w:r>
      <w:r w:rsidRPr="00F7653F">
        <w:rPr>
          <w:rFonts w:ascii="Arial" w:hAnsi="Arial" w:cs="Arial"/>
          <w:color w:val="000000" w:themeColor="text1"/>
          <w:lang w:val="nb-NO"/>
        </w:rPr>
        <w:t>)</w:t>
      </w:r>
      <w:r w:rsidR="00102028">
        <w:rPr>
          <w:rFonts w:ascii="Arial" w:hAnsi="Arial" w:cs="Arial" w:hint="eastAsia"/>
          <w:color w:val="000000" w:themeColor="text1"/>
          <w:lang w:val="nb-NO" w:eastAsia="ja-JP"/>
        </w:rPr>
        <w:t xml:space="preserve"> </w:t>
      </w:r>
      <m:oMath>
        <m:r>
          <w:rPr>
            <w:rFonts w:ascii="Cambria Math" w:hAnsi="Cambria Math" w:cs="Arial"/>
            <w:color w:val="000000" w:themeColor="text1"/>
          </w:rPr>
          <m:t>ρ</m:t>
        </m:r>
        <m:r>
          <w:rPr>
            <w:rFonts w:ascii="Cambria Math" w:hAnsi="Cambria Math" w:cs="Arial"/>
            <w:color w:val="000000" w:themeColor="text1"/>
            <w:lang w:val="nb-NO"/>
          </w:rPr>
          <m:t>=</m:t>
        </m:r>
        <m:d>
          <m:dPr>
            <m:ctrlPr>
              <w:rPr>
                <w:rFonts w:ascii="Cambria Math" w:hAnsi="Cambria Math" w:cs="Arial"/>
                <w:i/>
                <w:color w:val="000000" w:themeColor="text1"/>
              </w:rPr>
            </m:ctrlPr>
          </m:dPr>
          <m:e>
            <m:r>
              <w:rPr>
                <w:rFonts w:ascii="Cambria Math" w:hAnsi="Cambria Math" w:cs="Arial"/>
                <w:color w:val="000000" w:themeColor="text1"/>
              </w:rPr>
              <m:t>tf</m:t>
            </m:r>
            <m:r>
              <w:rPr>
                <w:rFonts w:ascii="Cambria Math" w:hAnsi="Cambria Math" w:cs="Arial"/>
                <w:color w:val="000000" w:themeColor="text1"/>
                <w:lang w:val="nb-NO"/>
              </w:rPr>
              <m:t>-</m:t>
            </m:r>
            <m:r>
              <w:rPr>
                <w:rFonts w:ascii="Cambria Math" w:hAnsi="Cambria Math" w:cs="Arial"/>
                <w:color w:val="000000" w:themeColor="text1"/>
              </w:rPr>
              <m:t>t</m:t>
            </m:r>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d</m:t>
                </m:r>
              </m:sub>
            </m:sSub>
          </m:e>
        </m:d>
        <m:r>
          <w:rPr>
            <w:rFonts w:ascii="Cambria Math" w:hAnsi="Cambria Math" w:cs="Arial"/>
            <w:color w:val="000000" w:themeColor="text1"/>
            <w:lang w:val="nb-NO"/>
          </w:rPr>
          <m:t>*</m:t>
        </m:r>
        <m:sSub>
          <m:sSubPr>
            <m:ctrlPr>
              <w:rPr>
                <w:rFonts w:ascii="Cambria Math" w:hAnsi="Cambria Math" w:cs="Arial"/>
                <w:i/>
                <w:color w:val="000000" w:themeColor="text1"/>
              </w:rPr>
            </m:ctrlPr>
          </m:sSubPr>
          <m:e>
            <m:r>
              <w:rPr>
                <w:rFonts w:ascii="Cambria Math" w:hAnsi="Cambria Math" w:cs="Arial"/>
                <w:color w:val="000000" w:themeColor="text1"/>
              </w:rPr>
              <m:t>α</m:t>
            </m:r>
          </m:e>
          <m:sub>
            <m:r>
              <w:rPr>
                <w:rFonts w:ascii="Cambria Math" w:hAnsi="Cambria Math" w:cs="Arial"/>
                <w:color w:val="000000" w:themeColor="text1"/>
              </w:rPr>
              <m:t>f</m:t>
            </m:r>
          </m:sub>
        </m:sSub>
        <m:r>
          <w:rPr>
            <w:rFonts w:ascii="Cambria Math" w:hAnsi="Cambria Math" w:cs="Arial"/>
            <w:color w:val="000000" w:themeColor="text1"/>
            <w:lang w:val="nb-NO"/>
          </w:rPr>
          <m:t>+</m:t>
        </m:r>
        <m:d>
          <m:dPr>
            <m:ctrlPr>
              <w:rPr>
                <w:rFonts w:ascii="Cambria Math" w:hAnsi="Cambria Math" w:cs="Arial"/>
                <w:i/>
                <w:color w:val="000000" w:themeColor="text1"/>
              </w:rPr>
            </m:ctrlPr>
          </m:dPr>
          <m:e>
            <m:r>
              <w:rPr>
                <w:rFonts w:ascii="Cambria Math" w:eastAsia="Yu Mincho" w:hAnsi="Cambria Math" w:cs="Arial"/>
                <w:color w:val="000000" w:themeColor="text1"/>
                <w:lang w:eastAsia="ja-JP"/>
              </w:rPr>
              <m:t>tg</m:t>
            </m:r>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tg</m:t>
                </m:r>
              </m:e>
              <m:sub>
                <m:r>
                  <w:rPr>
                    <w:rFonts w:ascii="Cambria Math" w:eastAsia="Yu Mincho" w:hAnsi="Cambria Math" w:cs="Arial"/>
                    <w:color w:val="000000" w:themeColor="text1"/>
                    <w:lang w:eastAsia="ja-JP"/>
                  </w:rPr>
                  <m:t>d</m:t>
                </m:r>
              </m:sub>
            </m:sSub>
            <m:ctrlPr>
              <w:rPr>
                <w:rFonts w:ascii="Cambria Math" w:eastAsia="Yu Mincho" w:hAnsi="Cambria Math" w:cs="Arial"/>
                <w:i/>
                <w:color w:val="000000" w:themeColor="text1"/>
                <w:lang w:eastAsia="ja-JP"/>
              </w:rPr>
            </m:ctrlPr>
          </m:e>
        </m:d>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α</m:t>
            </m:r>
          </m:e>
          <m:sub>
            <m:r>
              <w:rPr>
                <w:rFonts w:ascii="Cambria Math" w:eastAsia="Yu Mincho" w:hAnsi="Cambria Math" w:cs="Arial"/>
                <w:color w:val="000000" w:themeColor="text1"/>
                <w:lang w:eastAsia="ja-JP"/>
              </w:rPr>
              <m:t>g</m:t>
            </m:r>
          </m:sub>
        </m:sSub>
        <m:r>
          <w:rPr>
            <w:rFonts w:ascii="Cambria Math" w:eastAsia="Yu Mincho" w:hAnsi="Cambria Math" w:cs="Arial"/>
            <w:color w:val="000000" w:themeColor="text1"/>
            <w:lang w:val="nb-NO" w:eastAsia="ja-JP"/>
          </w:rPr>
          <m:t>+</m:t>
        </m:r>
        <m:sSub>
          <m:sSubPr>
            <m:ctrlPr>
              <w:rPr>
                <w:rFonts w:ascii="Cambria Math" w:hAnsi="Cambria Math" w:cs="Arial"/>
                <w:i/>
                <w:color w:val="000000" w:themeColor="text1"/>
              </w:rPr>
            </m:ctrlPr>
          </m:sSubPr>
          <m:e>
            <m:r>
              <w:rPr>
                <w:rFonts w:ascii="Cambria Math" w:hAnsi="Cambria Math" w:cs="Arial"/>
                <w:color w:val="000000" w:themeColor="text1"/>
              </w:rPr>
              <m:t>ρ</m:t>
            </m:r>
          </m:e>
          <m:sub>
            <m:r>
              <w:rPr>
                <w:rFonts w:ascii="Cambria Math" w:hAnsi="Cambria Math" w:cs="Arial"/>
                <w:color w:val="000000" w:themeColor="text1"/>
              </w:rPr>
              <m:t>ex</m:t>
            </m:r>
          </m:sub>
        </m:sSub>
      </m:oMath>
      <w:r w:rsidRPr="00F7653F">
        <w:rPr>
          <w:rFonts w:ascii="Arial" w:hAnsi="Arial" w:cs="Arial"/>
          <w:color w:val="000000" w:themeColor="text1"/>
          <w:lang w:val="nb-NO"/>
        </w:rPr>
        <w:t xml:space="preserve">                </w:t>
      </w:r>
      <w:r w:rsidRPr="00F7653F">
        <w:rPr>
          <w:rFonts w:ascii="Arial" w:hAnsi="Arial" w:cs="Arial"/>
          <w:color w:val="000000" w:themeColor="text1"/>
          <w:lang w:val="nb-NO"/>
        </w:rPr>
        <w:tab/>
        <w:t xml:space="preserve"> </w:t>
      </w:r>
      <w:r w:rsidRPr="00F7653F">
        <w:rPr>
          <w:rFonts w:ascii="Arial" w:eastAsia="Yu Mincho" w:hAnsi="Arial" w:cs="Arial"/>
          <w:color w:val="000000" w:themeColor="text1"/>
          <w:lang w:val="nb-NO" w:eastAsia="ja-JP"/>
        </w:rPr>
        <w:tab/>
      </w:r>
      <w:r w:rsidR="00102028">
        <w:rPr>
          <w:rFonts w:ascii="Arial" w:eastAsia="Yu Mincho" w:hAnsi="Arial" w:cs="Arial" w:hint="eastAsia"/>
          <w:color w:val="000000" w:themeColor="text1"/>
          <w:lang w:val="nb-NO" w:eastAsia="ja-JP"/>
        </w:rPr>
        <w:t>(</w:t>
      </w:r>
      <w:r w:rsidRPr="00F7653F">
        <w:rPr>
          <w:rFonts w:ascii="Arial" w:eastAsia="Yu Mincho" w:hAnsi="Arial" w:cs="Arial"/>
          <w:color w:val="000000" w:themeColor="text1"/>
          <w:lang w:val="nb-NO" w:eastAsia="ja-JP"/>
        </w:rPr>
        <w:t>3</w:t>
      </w:r>
      <w:r w:rsidRPr="00F7653F">
        <w:rPr>
          <w:rFonts w:ascii="Arial" w:hAnsi="Arial" w:cs="Arial"/>
          <w:color w:val="000000" w:themeColor="text1"/>
          <w:lang w:val="nb-NO"/>
        </w:rPr>
        <w:t>)</w:t>
      </w:r>
    </w:p>
    <w:p w14:paraId="2DA11C35" w14:textId="6679BEB5" w:rsidR="00F7653F" w:rsidRPr="00F7653F" w:rsidRDefault="00000000" w:rsidP="00102028">
      <w:pPr>
        <w:tabs>
          <w:tab w:val="left" w:pos="7938"/>
        </w:tabs>
        <w:ind w:firstLineChars="700" w:firstLine="1400"/>
        <w:rPr>
          <w:rFonts w:ascii="Arial" w:hAnsi="Arial" w:cs="Arial"/>
          <w:color w:val="000000" w:themeColor="text1"/>
          <w:lang w:val="nb-NO"/>
        </w:rPr>
      </w:pPr>
      <m:oMath>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eff</m:t>
            </m:r>
          </m:sub>
        </m:sSub>
        <m:r>
          <w:rPr>
            <w:rFonts w:ascii="Cambria Math" w:hAnsi="Cambria Math"/>
            <w:color w:val="000000" w:themeColor="text1"/>
            <w:lang w:val="nb-NO"/>
          </w:rPr>
          <m:t>=</m:t>
        </m:r>
        <m:nary>
          <m:naryPr>
            <m:chr m:val="∑"/>
            <m:limLoc m:val="subSup"/>
            <m:ctrlPr>
              <w:rPr>
                <w:rFonts w:ascii="Cambria Math" w:hAnsi="Cambria Math"/>
                <w:i/>
                <w:color w:val="000000" w:themeColor="text1"/>
                <w:kern w:val="2"/>
              </w:rPr>
            </m:ctrlPr>
          </m:naryPr>
          <m:sub>
            <m:r>
              <w:rPr>
                <w:rFonts w:ascii="Cambria Math" w:hAnsi="Cambria Math"/>
                <w:color w:val="000000" w:themeColor="text1"/>
              </w:rPr>
              <m:t>i</m:t>
            </m:r>
            <m:r>
              <w:rPr>
                <w:rFonts w:ascii="Cambria Math" w:hAnsi="Cambria Math"/>
                <w:color w:val="000000" w:themeColor="text1"/>
                <w:lang w:val="nb-NO"/>
              </w:rPr>
              <m:t>=1</m:t>
            </m:r>
          </m:sub>
          <m:sup>
            <m:r>
              <w:rPr>
                <w:rFonts w:ascii="Cambria Math" w:hAnsi="Cambria Math"/>
                <w:color w:val="000000" w:themeColor="text1"/>
                <w:lang w:val="nb-NO"/>
              </w:rPr>
              <m:t>6</m:t>
            </m:r>
          </m:sup>
          <m:e>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i</m:t>
                </m:r>
              </m:sub>
            </m:sSub>
            <m:r>
              <w:rPr>
                <w:rFonts w:ascii="Cambria Math" w:hAnsi="Cambria Math"/>
                <w:color w:val="000000" w:themeColor="text1"/>
                <w:lang w:val="nb-NO"/>
              </w:rPr>
              <m:t>=</m:t>
            </m:r>
            <m:nary>
              <m:naryPr>
                <m:chr m:val="∑"/>
                <m:limLoc m:val="subSup"/>
                <m:ctrlPr>
                  <w:rPr>
                    <w:rFonts w:ascii="Cambria Math" w:hAnsi="Cambria Math"/>
                    <w:i/>
                    <w:color w:val="000000" w:themeColor="text1"/>
                    <w:kern w:val="2"/>
                  </w:rPr>
                </m:ctrlPr>
              </m:naryPr>
              <m:sub>
                <m:r>
                  <w:rPr>
                    <w:rFonts w:ascii="Cambria Math" w:hAnsi="Cambria Math"/>
                    <w:color w:val="000000" w:themeColor="text1"/>
                  </w:rPr>
                  <m:t>i</m:t>
                </m:r>
                <m:r>
                  <w:rPr>
                    <w:rFonts w:ascii="Cambria Math" w:hAnsi="Cambria Math"/>
                    <w:color w:val="000000" w:themeColor="text1"/>
                    <w:lang w:val="nb-NO"/>
                  </w:rPr>
                  <m:t>=1</m:t>
                </m:r>
              </m:sub>
              <m:sup>
                <m:r>
                  <w:rPr>
                    <w:rFonts w:ascii="Cambria Math" w:hAnsi="Cambria Math"/>
                    <w:color w:val="000000" w:themeColor="text1"/>
                    <w:lang w:val="nb-NO"/>
                  </w:rPr>
                  <m:t>6</m:t>
                </m:r>
              </m:sup>
              <m:e>
                <m:r>
                  <w:rPr>
                    <w:rFonts w:ascii="Cambria Math" w:hAnsi="Cambria Math"/>
                    <w:color w:val="000000" w:themeColor="text1"/>
                    <w:lang w:val="nb-NO"/>
                  </w:rPr>
                  <m:t>(</m:t>
                </m:r>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s</m:t>
                    </m:r>
                    <m:r>
                      <w:rPr>
                        <w:rFonts w:ascii="Cambria Math" w:hAnsi="Cambria Math"/>
                        <w:color w:val="000000" w:themeColor="text1"/>
                        <w:lang w:val="nb-NO"/>
                      </w:rPr>
                      <m:t>,</m:t>
                    </m:r>
                    <m:r>
                      <w:rPr>
                        <w:rFonts w:ascii="Cambria Math" w:hAnsi="Cambria Math"/>
                        <w:color w:val="000000" w:themeColor="text1"/>
                      </w:rPr>
                      <m:t>i</m:t>
                    </m:r>
                  </m:sub>
                </m:sSub>
                <m:r>
                  <w:rPr>
                    <w:rFonts w:ascii="Cambria Math" w:hAnsi="Cambria Math"/>
                    <w:color w:val="000000" w:themeColor="text1"/>
                    <w:lang w:val="nb-NO"/>
                  </w:rPr>
                  <m:t>-</m:t>
                </m:r>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loss</m:t>
                    </m:r>
                    <m:r>
                      <w:rPr>
                        <w:rFonts w:ascii="Cambria Math" w:hAnsi="Cambria Math"/>
                        <w:color w:val="000000" w:themeColor="text1"/>
                        <w:lang w:val="nb-NO"/>
                      </w:rPr>
                      <m:t>,</m:t>
                    </m:r>
                    <m:r>
                      <w:rPr>
                        <w:rFonts w:ascii="Cambria Math" w:hAnsi="Cambria Math"/>
                        <w:color w:val="000000" w:themeColor="text1"/>
                      </w:rPr>
                      <m:t>i</m:t>
                    </m:r>
                  </m:sub>
                </m:sSub>
                <m:r>
                  <w:rPr>
                    <w:rFonts w:ascii="Cambria Math" w:hAnsi="Cambria Math"/>
                    <w:color w:val="000000" w:themeColor="text1"/>
                    <w:lang w:val="nb-NO"/>
                  </w:rPr>
                  <m:t>)</m:t>
                </m:r>
              </m:e>
            </m:nary>
          </m:e>
        </m:nary>
      </m:oMath>
      <w:r w:rsidR="00102028" w:rsidRPr="00102028">
        <w:rPr>
          <w:rFonts w:ascii="Arial" w:hAnsi="Arial" w:cs="Arial" w:hint="eastAsia"/>
          <w:color w:val="000000" w:themeColor="text1"/>
          <w:kern w:val="2"/>
          <w:lang w:val="nb-NO" w:eastAsia="ja-JP"/>
        </w:rPr>
        <w:t xml:space="preserve"> </w:t>
      </w:r>
      <w:r w:rsidR="00F7653F" w:rsidRPr="007B5F34">
        <w:rPr>
          <w:rFonts w:ascii="Arial" w:hAnsi="Arial" w:cs="Arial"/>
          <w:color w:val="000000" w:themeColor="text1"/>
        </w:rPr>
        <w:t xml:space="preserve">　</w:t>
      </w:r>
      <w:r w:rsidR="00F7653F" w:rsidRPr="00F7653F">
        <w:rPr>
          <w:rFonts w:ascii="Arial" w:hAnsi="Arial" w:cs="Arial"/>
          <w:color w:val="000000" w:themeColor="text1"/>
          <w:lang w:val="nb-NO"/>
        </w:rPr>
        <w:tab/>
      </w:r>
      <w:r w:rsidR="00F7653F" w:rsidRPr="00F7653F">
        <w:rPr>
          <w:rFonts w:ascii="Arial" w:eastAsia="Yu Mincho" w:hAnsi="Arial" w:cs="Arial"/>
          <w:color w:val="000000" w:themeColor="text1"/>
          <w:lang w:val="nb-NO" w:eastAsia="ja-JP"/>
        </w:rPr>
        <w:tab/>
      </w:r>
      <w:r w:rsidR="00F7653F" w:rsidRPr="00F7653F">
        <w:rPr>
          <w:rFonts w:ascii="Arial" w:hAnsi="Arial" w:cs="Arial"/>
          <w:color w:val="000000" w:themeColor="text1"/>
          <w:lang w:val="nb-NO"/>
        </w:rPr>
        <w:t>(</w:t>
      </w:r>
      <w:r w:rsidR="00F7653F" w:rsidRPr="00F7653F">
        <w:rPr>
          <w:rFonts w:ascii="Arial" w:eastAsia="Yu Mincho" w:hAnsi="Arial" w:cs="Arial"/>
          <w:color w:val="000000" w:themeColor="text1"/>
          <w:lang w:val="nb-NO" w:eastAsia="ja-JP"/>
        </w:rPr>
        <w:t>4</w:t>
      </w:r>
      <w:r w:rsidR="00F7653F" w:rsidRPr="00F7653F">
        <w:rPr>
          <w:rFonts w:ascii="Arial" w:hAnsi="Arial" w:cs="Arial"/>
          <w:color w:val="000000" w:themeColor="text1"/>
          <w:lang w:val="nb-NO"/>
        </w:rPr>
        <w:t>)</w:t>
      </w:r>
    </w:p>
    <w:p w14:paraId="18C3F11A" w14:textId="037395C3" w:rsidR="00F7653F" w:rsidRPr="00F7653F" w:rsidRDefault="00000000" w:rsidP="00102028">
      <w:pPr>
        <w:ind w:firstLineChars="650" w:firstLine="1300"/>
        <w:rPr>
          <w:rFonts w:ascii="Arial" w:hAnsi="Arial" w:cs="Arial"/>
          <w:color w:val="000000" w:themeColor="text1"/>
          <w:lang w:val="nb-NO"/>
        </w:rPr>
      </w:pPr>
      <m:oMath>
        <m:sSub>
          <m:sSubPr>
            <m:ctrlPr>
              <w:rPr>
                <w:rFonts w:ascii="Cambria Math" w:hAnsi="Cambria Math" w:cs="Arial"/>
                <w:i/>
                <w:color w:val="000000" w:themeColor="text1"/>
              </w:rPr>
            </m:ctrlPr>
          </m:sSubPr>
          <m:e>
            <m:r>
              <w:rPr>
                <w:rFonts w:ascii="Cambria Math" w:hAnsi="Cambria Math" w:cs="Arial"/>
                <w:color w:val="000000" w:themeColor="text1"/>
              </w:rPr>
              <m:t>β</m:t>
            </m:r>
          </m:e>
          <m:sub>
            <m:r>
              <w:rPr>
                <w:rFonts w:ascii="Cambria Math" w:hAnsi="Cambria Math" w:cs="Arial"/>
                <w:color w:val="000000" w:themeColor="text1"/>
              </w:rPr>
              <m:t>l</m:t>
            </m:r>
            <m:r>
              <w:rPr>
                <w:rFonts w:ascii="Cambria Math" w:eastAsia="Yu Mincho" w:hAnsi="Cambria Math" w:cs="Arial"/>
                <w:color w:val="000000" w:themeColor="text1"/>
                <w:lang w:eastAsia="ja-JP"/>
              </w:rPr>
              <m:t>oss</m:t>
            </m:r>
            <m:r>
              <w:rPr>
                <w:rFonts w:ascii="Cambria Math" w:eastAsia="Yu Mincho" w:hAnsi="Cambria Math" w:cs="Arial"/>
                <w:color w:val="000000" w:themeColor="text1"/>
                <w:lang w:val="nb-NO" w:eastAsia="ja-JP"/>
              </w:rPr>
              <m:t>,</m:t>
            </m:r>
            <m:r>
              <w:rPr>
                <w:rFonts w:ascii="Cambria Math" w:eastAsia="Yu Mincho" w:hAnsi="Cambria Math" w:cs="Arial"/>
                <w:color w:val="000000" w:themeColor="text1"/>
                <w:lang w:eastAsia="ja-JP"/>
              </w:rPr>
              <m:t>i</m:t>
            </m:r>
          </m:sub>
        </m:sSub>
        <m:r>
          <w:rPr>
            <w:rFonts w:ascii="Cambria Math" w:hAnsi="Cambria Math" w:cs="Arial"/>
            <w:color w:val="000000" w:themeColor="text1"/>
            <w:lang w:val="nb-NO"/>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β</m:t>
            </m:r>
          </m:e>
          <m:sub>
            <m:r>
              <w:rPr>
                <w:rFonts w:ascii="Cambria Math" w:eastAsia="Yu Mincho" w:hAnsi="Cambria Math" w:cs="Arial"/>
                <w:color w:val="000000" w:themeColor="text1"/>
                <w:lang w:eastAsia="ja-JP"/>
              </w:rPr>
              <m:t>s</m:t>
            </m:r>
            <m:r>
              <w:rPr>
                <w:rFonts w:ascii="Cambria Math" w:eastAsia="Yu Mincho" w:hAnsi="Cambria Math" w:cs="Arial"/>
                <w:color w:val="000000" w:themeColor="text1"/>
                <w:lang w:val="nb-NO" w:eastAsia="ja-JP"/>
              </w:rPr>
              <m:t>,</m:t>
            </m:r>
            <m:r>
              <w:rPr>
                <w:rFonts w:ascii="Cambria Math" w:eastAsia="Yu Mincho" w:hAnsi="Cambria Math" w:cs="Arial"/>
                <w:color w:val="000000" w:themeColor="text1"/>
                <w:lang w:eastAsia="ja-JP"/>
              </w:rPr>
              <m:t>i</m:t>
            </m:r>
          </m:sub>
        </m:sSub>
        <m:d>
          <m:dPr>
            <m:begChr m:val="["/>
            <m:endChr m:val="]"/>
            <m:ctrlPr>
              <w:rPr>
                <w:rFonts w:ascii="Cambria Math" w:eastAsia="Yu Mincho" w:hAnsi="Cambria Math" w:cs="Arial"/>
                <w:i/>
                <w:color w:val="000000" w:themeColor="text1"/>
                <w:lang w:eastAsia="ja-JP"/>
              </w:rPr>
            </m:ctrlPr>
          </m:dPr>
          <m:e>
            <m:r>
              <w:rPr>
                <w:rFonts w:ascii="Cambria Math" w:eastAsia="Yu Mincho" w:hAnsi="Cambria Math" w:cs="Arial"/>
                <w:color w:val="000000" w:themeColor="text1"/>
                <w:lang w:val="nb-NO" w:eastAsia="ja-JP"/>
              </w:rPr>
              <m:t>1-</m:t>
            </m:r>
            <m:f>
              <m:fPr>
                <m:ctrlPr>
                  <w:rPr>
                    <w:rFonts w:ascii="Cambria Math" w:eastAsia="Yu Mincho" w:hAnsi="Cambria Math" w:cs="Arial"/>
                    <w:i/>
                    <w:color w:val="000000" w:themeColor="text1"/>
                    <w:lang w:eastAsia="ja-JP"/>
                  </w:rPr>
                </m:ctrlPr>
              </m:fPr>
              <m:num>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num>
              <m:den>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val="nb-NO" w:eastAsia="ja-JP"/>
                  </w:rPr>
                  <m:t>+</m:t>
                </m:r>
                <m:f>
                  <m:fPr>
                    <m:ctrlPr>
                      <w:rPr>
                        <w:rFonts w:ascii="Cambria Math" w:eastAsia="Yu Mincho" w:hAnsi="Cambria Math" w:cs="Arial"/>
                        <w:i/>
                        <w:color w:val="000000" w:themeColor="text1"/>
                        <w:lang w:eastAsia="ja-JP"/>
                      </w:rPr>
                    </m:ctrlPr>
                  </m:fPr>
                  <m:num>
                    <m:r>
                      <w:rPr>
                        <w:rFonts w:ascii="Cambria Math" w:eastAsia="Yu Mincho" w:hAnsi="Cambria Math" w:cs="Arial"/>
                        <w:color w:val="000000" w:themeColor="text1"/>
                        <w:lang w:val="nb-NO" w:eastAsia="ja-JP"/>
                      </w:rPr>
                      <m:t>1</m:t>
                    </m:r>
                  </m:num>
                  <m:den>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τ</m:t>
                        </m:r>
                      </m:e>
                      <m:sub>
                        <m:r>
                          <w:rPr>
                            <w:rFonts w:ascii="Cambria Math" w:eastAsia="Yu Mincho" w:hAnsi="Cambria Math" w:cs="Arial"/>
                            <w:color w:val="000000" w:themeColor="text1"/>
                            <w:lang w:eastAsia="ja-JP"/>
                          </w:rPr>
                          <m:t>c</m:t>
                        </m:r>
                      </m:sub>
                    </m:sSub>
                  </m:den>
                </m:f>
                <m:d>
                  <m:dPr>
                    <m:begChr m:val="{"/>
                    <m:endChr m:val="}"/>
                    <m:ctrlPr>
                      <w:rPr>
                        <w:rFonts w:ascii="Cambria Math" w:eastAsia="Yu Mincho" w:hAnsi="Cambria Math" w:cs="Arial"/>
                        <w:i/>
                        <w:color w:val="000000" w:themeColor="text1"/>
                        <w:lang w:eastAsia="ja-JP"/>
                      </w:rPr>
                    </m:ctrlPr>
                  </m:dPr>
                  <m:e>
                    <m:r>
                      <w:rPr>
                        <w:rFonts w:ascii="Cambria Math" w:eastAsia="Yu Mincho" w:hAnsi="Cambria Math" w:cs="Arial"/>
                        <w:color w:val="000000" w:themeColor="text1"/>
                        <w:lang w:val="nb-NO" w:eastAsia="ja-JP"/>
                      </w:rPr>
                      <m:t>1-</m:t>
                    </m:r>
                    <m:r>
                      <m:rPr>
                        <m:sty m:val="p"/>
                      </m:rPr>
                      <w:rPr>
                        <w:rFonts w:ascii="Cambria Math" w:eastAsia="Yu Mincho" w:hAnsi="Cambria Math" w:cs="Arial"/>
                        <w:color w:val="000000" w:themeColor="text1"/>
                        <w:lang w:val="nb-NO" w:eastAsia="ja-JP"/>
                      </w:rPr>
                      <m:t>exp⁡</m:t>
                    </m:r>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τ</m:t>
                        </m:r>
                      </m:e>
                      <m:sub>
                        <m:r>
                          <w:rPr>
                            <w:rFonts w:ascii="Cambria Math" w:eastAsia="Yu Mincho" w:hAnsi="Cambria Math" w:cs="Arial"/>
                            <w:color w:val="000000" w:themeColor="text1"/>
                            <w:lang w:eastAsia="ja-JP"/>
                          </w:rPr>
                          <m:t>L</m:t>
                        </m:r>
                        <m:r>
                          <w:rPr>
                            <w:rFonts w:ascii="Cambria Math" w:eastAsia="Yu Mincho" w:hAnsi="Cambria Math" w:cs="Arial"/>
                            <w:color w:val="000000" w:themeColor="text1"/>
                            <w:lang w:val="nb-NO" w:eastAsia="ja-JP"/>
                          </w:rPr>
                          <m:t>)</m:t>
                        </m:r>
                      </m:sub>
                    </m:sSub>
                  </m:e>
                </m:d>
              </m:den>
            </m:f>
          </m:e>
        </m:d>
      </m:oMath>
      <w:r w:rsidR="00F7653F" w:rsidRPr="00F7653F">
        <w:rPr>
          <w:rFonts w:ascii="Arial" w:hAnsi="Arial" w:cs="Arial"/>
          <w:color w:val="000000" w:themeColor="text1"/>
          <w:lang w:val="nb-NO"/>
        </w:rPr>
        <w:tab/>
      </w:r>
      <w:r w:rsidR="00F7653F" w:rsidRPr="00F7653F">
        <w:rPr>
          <w:rFonts w:ascii="Arial" w:hAnsi="Arial" w:cs="Arial"/>
          <w:color w:val="000000" w:themeColor="text1"/>
          <w:lang w:val="nb-NO"/>
        </w:rPr>
        <w:tab/>
      </w:r>
      <w:r w:rsidR="00F7653F" w:rsidRPr="00F7653F">
        <w:rPr>
          <w:rFonts w:ascii="Arial" w:eastAsia="Yu Mincho" w:hAnsi="Arial" w:cs="Arial"/>
          <w:color w:val="000000" w:themeColor="text1"/>
          <w:lang w:val="nb-NO" w:eastAsia="ja-JP"/>
        </w:rPr>
        <w:tab/>
      </w:r>
      <w:r w:rsidR="00102028">
        <w:rPr>
          <w:rFonts w:ascii="Arial" w:eastAsia="Yu Mincho" w:hAnsi="Arial" w:cs="Arial" w:hint="eastAsia"/>
          <w:color w:val="000000" w:themeColor="text1"/>
          <w:lang w:val="nb-NO" w:eastAsia="ja-JP"/>
        </w:rPr>
        <w:t xml:space="preserve">  </w:t>
      </w:r>
      <w:r w:rsidR="00F7653F" w:rsidRPr="00F7653F">
        <w:rPr>
          <w:rFonts w:ascii="Arial" w:eastAsia="Yu Mincho" w:hAnsi="Arial" w:cs="Arial"/>
          <w:color w:val="000000" w:themeColor="text1"/>
          <w:lang w:val="nb-NO" w:eastAsia="ja-JP"/>
        </w:rPr>
        <w:tab/>
      </w:r>
      <w:r w:rsidR="00F7653F" w:rsidRPr="00F7653F">
        <w:rPr>
          <w:rFonts w:ascii="Arial" w:eastAsia="Yu Mincho" w:hAnsi="Arial" w:cs="Arial" w:hint="eastAsia"/>
          <w:color w:val="000000" w:themeColor="text1"/>
          <w:lang w:val="nb-NO" w:eastAsia="ja-JP"/>
        </w:rPr>
        <w:t xml:space="preserve">            </w:t>
      </w:r>
      <w:r w:rsidR="00DF1EAD">
        <w:rPr>
          <w:rFonts w:ascii="Arial" w:eastAsia="Yu Mincho" w:hAnsi="Arial" w:cs="Arial" w:hint="eastAsia"/>
          <w:color w:val="000000" w:themeColor="text1"/>
          <w:lang w:val="nb-NO" w:eastAsia="ja-JP"/>
        </w:rPr>
        <w:t xml:space="preserve">       </w:t>
      </w:r>
      <w:r w:rsidR="00F7653F" w:rsidRPr="00F7653F">
        <w:rPr>
          <w:rFonts w:ascii="Arial" w:eastAsia="Yu Mincho" w:hAnsi="Arial" w:cs="Arial" w:hint="eastAsia"/>
          <w:color w:val="000000" w:themeColor="text1"/>
          <w:lang w:val="nb-NO" w:eastAsia="ja-JP"/>
        </w:rPr>
        <w:t xml:space="preserve">   </w:t>
      </w:r>
      <w:r w:rsidR="00F7653F" w:rsidRPr="00102028">
        <w:rPr>
          <w:rFonts w:ascii="Arial" w:eastAsia="Yu Mincho" w:hAnsi="Arial" w:cs="Arial"/>
          <w:color w:val="000000" w:themeColor="text1"/>
          <w:lang w:val="nb-NO" w:eastAsia="ja-JP"/>
        </w:rPr>
        <w:t xml:space="preserve">    </w:t>
      </w:r>
      <w:r w:rsidR="00F7653F" w:rsidRPr="00102028">
        <w:rPr>
          <w:rFonts w:ascii="Arial" w:hAnsi="Arial" w:cs="Arial"/>
          <w:color w:val="000000" w:themeColor="text1"/>
          <w:lang w:val="nb-NO"/>
        </w:rPr>
        <w:t>(</w:t>
      </w:r>
      <w:r w:rsidR="00F7653F" w:rsidRPr="00102028">
        <w:rPr>
          <w:rFonts w:ascii="Arial" w:eastAsia="Yu Mincho" w:hAnsi="Arial" w:cs="Arial"/>
          <w:color w:val="000000" w:themeColor="text1"/>
          <w:lang w:val="nb-NO" w:eastAsia="ja-JP"/>
        </w:rPr>
        <w:t>5</w:t>
      </w:r>
      <w:r w:rsidR="00DF1EAD">
        <w:rPr>
          <w:rFonts w:ascii="Arial" w:eastAsia="Yu Mincho" w:hAnsi="Arial" w:cs="Arial" w:hint="eastAsia"/>
          <w:color w:val="000000" w:themeColor="text1"/>
          <w:lang w:val="nb-NO" w:eastAsia="ja-JP"/>
        </w:rPr>
        <w:t>)</w:t>
      </w:r>
    </w:p>
    <w:p w14:paraId="30052FBD" w14:textId="77777777" w:rsidR="00F7653F" w:rsidRPr="00F7653F" w:rsidRDefault="00F7653F" w:rsidP="00F7653F">
      <w:pPr>
        <w:spacing w:line="240" w:lineRule="exact"/>
        <w:ind w:leftChars="1276" w:left="2552"/>
        <w:rPr>
          <w:rFonts w:ascii="Arial" w:eastAsia="Yu Mincho" w:hAnsi="Arial" w:cs="Arial"/>
          <w:color w:val="000000" w:themeColor="text1"/>
          <w:lang w:val="nb-NO" w:eastAsia="ja-JP"/>
        </w:rPr>
      </w:pPr>
    </w:p>
    <w:p w14:paraId="52052F77" w14:textId="77777777" w:rsidR="00F7653F" w:rsidRPr="007B5F34" w:rsidRDefault="00F7653F" w:rsidP="00DF1EAD">
      <w:pPr>
        <w:spacing w:line="240" w:lineRule="exact"/>
        <w:ind w:leftChars="71" w:left="142" w:firstLineChars="496" w:firstLine="992"/>
        <w:rPr>
          <w:color w:val="000000" w:themeColor="text1"/>
          <w:lang w:eastAsia="ja-JP"/>
        </w:rPr>
      </w:pPr>
      <m:oMath>
        <m:r>
          <w:rPr>
            <w:rFonts w:ascii="Cambria Math" w:hAnsi="Cambria Math"/>
            <w:color w:val="000000" w:themeColor="text1"/>
          </w:rPr>
          <m:t>n(t)</m:t>
        </m:r>
      </m:oMath>
      <w:r w:rsidRPr="007B5F34">
        <w:rPr>
          <w:color w:val="000000" w:themeColor="text1"/>
          <w:lang w:eastAsia="ja-JP"/>
        </w:rPr>
        <w:t xml:space="preserve"> : Number of neutrons  </w:t>
      </w:r>
    </w:p>
    <w:p w14:paraId="2BFABED9" w14:textId="77777777" w:rsidR="00F7653F" w:rsidRPr="007B5F34" w:rsidRDefault="00000000"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C</m:t>
            </m:r>
          </m:e>
          <m:sub>
            <m:r>
              <w:rPr>
                <w:rFonts w:ascii="Cambria Math" w:hAnsi="Cambria Math"/>
                <w:color w:val="000000" w:themeColor="text1"/>
                <w:lang w:eastAsia="ja-JP"/>
              </w:rPr>
              <m:t>i</m:t>
            </m:r>
          </m:sub>
        </m:sSub>
        <m:r>
          <w:rPr>
            <w:rFonts w:ascii="Cambria Math" w:hAnsi="Cambria Math"/>
            <w:color w:val="000000" w:themeColor="text1"/>
            <w:lang w:eastAsia="ja-JP"/>
          </w:rPr>
          <m:t>(t)</m:t>
        </m:r>
      </m:oMath>
      <w:r w:rsidR="00F7653F" w:rsidRPr="007B5F34">
        <w:rPr>
          <w:color w:val="000000" w:themeColor="text1"/>
          <w:lang w:eastAsia="ja-JP"/>
        </w:rPr>
        <w:t xml:space="preserve"> : Number of delayed neutron precursor of i-th group</w:t>
      </w:r>
    </w:p>
    <w:p w14:paraId="4D7863C5" w14:textId="77777777" w:rsidR="00F7653F" w:rsidRPr="007B5F34" w:rsidRDefault="00000000"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λ</m:t>
            </m:r>
          </m:e>
          <m:sub>
            <m:r>
              <w:rPr>
                <w:rFonts w:ascii="Cambria Math" w:hAnsi="Cambria Math"/>
                <w:color w:val="000000" w:themeColor="text1"/>
                <w:lang w:eastAsia="ja-JP"/>
              </w:rPr>
              <m:t>i</m:t>
            </m:r>
          </m:sub>
        </m:sSub>
      </m:oMath>
      <w:r w:rsidR="00F7653F" w:rsidRPr="007B5F34">
        <w:rPr>
          <w:color w:val="000000" w:themeColor="text1"/>
          <w:lang w:eastAsia="ja-JP"/>
        </w:rPr>
        <w:t xml:space="preserve"> :  Decay constant of i-th group delayed neutron precursor </w:t>
      </w:r>
    </w:p>
    <w:p w14:paraId="1E986DB6" w14:textId="77777777" w:rsidR="00F7653F" w:rsidRPr="007B5F34" w:rsidRDefault="00000000"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β</m:t>
            </m:r>
          </m:e>
          <m:sub>
            <m:r>
              <w:rPr>
                <w:rFonts w:ascii="Cambria Math" w:hAnsi="Cambria Math"/>
                <w:color w:val="000000" w:themeColor="text1"/>
                <w:lang w:eastAsia="ja-JP"/>
              </w:rPr>
              <m:t>eff</m:t>
            </m:r>
          </m:sub>
        </m:sSub>
      </m:oMath>
      <w:r w:rsidR="00F7653F" w:rsidRPr="007B5F34">
        <w:rPr>
          <w:color w:val="000000" w:themeColor="text1"/>
          <w:lang w:eastAsia="ja-JP"/>
        </w:rPr>
        <w:t xml:space="preserve"> : Effective delayed neutron fraction</w:t>
      </w:r>
    </w:p>
    <w:p w14:paraId="58B59D3B"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s,i</m:t>
            </m:r>
          </m:sub>
        </m:sSub>
      </m:oMath>
      <w:r w:rsidR="00F7653F" w:rsidRPr="007B5F34">
        <w:rPr>
          <w:color w:val="000000" w:themeColor="text1"/>
        </w:rPr>
        <w:t>：</w:t>
      </w:r>
      <w:r w:rsidR="00F7653F" w:rsidRPr="007B5F34">
        <w:rPr>
          <w:color w:val="000000" w:themeColor="text1"/>
        </w:rPr>
        <w:t xml:space="preserve"> Delayed neutron fraction for static reactor of its group</w:t>
      </w:r>
    </w:p>
    <w:p w14:paraId="4A5DD087" w14:textId="77777777" w:rsidR="00F7653F" w:rsidRPr="007B5F34" w:rsidRDefault="00F7653F" w:rsidP="00DF1EAD">
      <w:pPr>
        <w:spacing w:line="240" w:lineRule="exact"/>
        <w:ind w:leftChars="71" w:left="142" w:firstLineChars="496" w:firstLine="992"/>
        <w:rPr>
          <w:color w:val="000000" w:themeColor="text1"/>
        </w:rPr>
      </w:pPr>
      <w:r w:rsidRPr="007B5F34">
        <w:rPr>
          <w:color w:val="000000" w:themeColor="text1"/>
        </w:rPr>
        <w:t>β</w:t>
      </w:r>
      <w:proofErr w:type="spellStart"/>
      <w:r w:rsidRPr="007B5F34">
        <w:rPr>
          <w:i/>
          <w:color w:val="000000" w:themeColor="text1"/>
          <w:vertAlign w:val="subscript"/>
        </w:rPr>
        <w:t>loss</w:t>
      </w:r>
      <w:r w:rsidRPr="007B5F34">
        <w:rPr>
          <w:color w:val="000000" w:themeColor="text1"/>
        </w:rPr>
        <w:t>：</w:t>
      </w:r>
      <w:r w:rsidRPr="007B5F34">
        <w:rPr>
          <w:color w:val="000000" w:themeColor="text1"/>
        </w:rPr>
        <w:t>Loss</w:t>
      </w:r>
      <w:proofErr w:type="spellEnd"/>
      <w:r w:rsidRPr="007B5F34">
        <w:rPr>
          <w:color w:val="000000" w:themeColor="text1"/>
        </w:rPr>
        <w:t xml:space="preserve"> fraction of delayed neutron by fuel salt flow</w:t>
      </w:r>
    </w:p>
    <w:p w14:paraId="0C159AB2" w14:textId="77777777" w:rsidR="00F7653F" w:rsidRPr="007B5F34" w:rsidRDefault="00F7653F" w:rsidP="00DF1EAD">
      <w:pPr>
        <w:spacing w:line="240" w:lineRule="exact"/>
        <w:ind w:leftChars="71" w:left="142" w:firstLineChars="496" w:firstLine="992"/>
        <w:rPr>
          <w:color w:val="000000" w:themeColor="text1"/>
        </w:rPr>
      </w:pPr>
      <m:oMath>
        <m:r>
          <m:rPr>
            <m:sty m:val="p"/>
          </m:rPr>
          <w:rPr>
            <w:rFonts w:ascii="Cambria Math" w:hAnsi="Cambria Math"/>
            <w:color w:val="000000" w:themeColor="text1"/>
          </w:rPr>
          <m:t>Λ</m:t>
        </m:r>
      </m:oMath>
      <w:r w:rsidRPr="007B5F34">
        <w:rPr>
          <w:color w:val="000000" w:themeColor="text1"/>
        </w:rPr>
        <w:t xml:space="preserve">  : Neutron generation time</w:t>
      </w:r>
    </w:p>
    <w:p w14:paraId="33DC555D" w14:textId="77777777" w:rsidR="00F7653F" w:rsidRPr="007B5F34" w:rsidRDefault="00F7653F" w:rsidP="00DF1EAD">
      <w:pPr>
        <w:spacing w:line="240" w:lineRule="exact"/>
        <w:ind w:leftChars="71" w:left="142" w:firstLineChars="496" w:firstLine="992"/>
        <w:rPr>
          <w:color w:val="000000" w:themeColor="text1"/>
        </w:rPr>
      </w:pPr>
      <w:r w:rsidRPr="007B5F34">
        <w:rPr>
          <w:noProof/>
          <w:color w:val="000000" w:themeColor="text1"/>
          <w:position w:val="-12"/>
        </w:rPr>
        <w:drawing>
          <wp:inline distT="0" distB="0" distL="0" distR="0" wp14:anchorId="0CF0B6C4" wp14:editId="09A02239">
            <wp:extent cx="171450" cy="228600"/>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450" cy="228600"/>
                    </a:xfrm>
                    <a:prstGeom prst="rect">
                      <a:avLst/>
                    </a:prstGeom>
                    <a:noFill/>
                    <a:ln>
                      <a:noFill/>
                    </a:ln>
                  </pic:spPr>
                </pic:pic>
              </a:graphicData>
            </a:graphic>
          </wp:inline>
        </w:drawing>
      </w:r>
      <w:r w:rsidRPr="007B5F34">
        <w:rPr>
          <w:color w:val="000000" w:themeColor="text1"/>
        </w:rPr>
        <w:t>：</w:t>
      </w:r>
      <w:r w:rsidRPr="007B5F34">
        <w:rPr>
          <w:color w:val="000000" w:themeColor="text1"/>
        </w:rPr>
        <w:t xml:space="preserve"> Fuel transit time in the reactor core</w:t>
      </w:r>
    </w:p>
    <w:p w14:paraId="26C39B31" w14:textId="77777777" w:rsidR="00F7653F" w:rsidRPr="007B5F34" w:rsidRDefault="00F7653F" w:rsidP="00DF1EAD">
      <w:pPr>
        <w:spacing w:line="240" w:lineRule="exact"/>
        <w:ind w:leftChars="71" w:left="142" w:firstLineChars="496" w:firstLine="992"/>
        <w:rPr>
          <w:rFonts w:eastAsia="Yu Mincho"/>
          <w:color w:val="000000" w:themeColor="text1"/>
          <w:lang w:eastAsia="ja-JP"/>
        </w:rPr>
      </w:pPr>
      <w:r w:rsidRPr="007B5F34">
        <w:rPr>
          <w:noProof/>
          <w:color w:val="000000" w:themeColor="text1"/>
          <w:position w:val="-10"/>
        </w:rPr>
        <w:drawing>
          <wp:inline distT="0" distB="0" distL="0" distR="0" wp14:anchorId="5F4D8DD7" wp14:editId="3D476698">
            <wp:extent cx="171450" cy="215900"/>
            <wp:effectExtent l="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1450" cy="215900"/>
                    </a:xfrm>
                    <a:prstGeom prst="rect">
                      <a:avLst/>
                    </a:prstGeom>
                    <a:noFill/>
                    <a:ln>
                      <a:noFill/>
                    </a:ln>
                  </pic:spPr>
                </pic:pic>
              </a:graphicData>
            </a:graphic>
          </wp:inline>
        </w:drawing>
      </w:r>
      <w:r w:rsidRPr="007B5F34">
        <w:rPr>
          <w:color w:val="000000" w:themeColor="text1"/>
        </w:rPr>
        <w:t>：</w:t>
      </w:r>
      <w:r w:rsidRPr="007B5F34">
        <w:rPr>
          <w:color w:val="000000" w:themeColor="text1"/>
        </w:rPr>
        <w:t xml:space="preserve"> Fuel transit time in the </w:t>
      </w:r>
      <w:r w:rsidRPr="007B5F34">
        <w:rPr>
          <w:rFonts w:eastAsia="Yu Mincho"/>
          <w:color w:val="000000" w:themeColor="text1"/>
          <w:lang w:eastAsia="ja-JP"/>
        </w:rPr>
        <w:t xml:space="preserve">primary </w:t>
      </w:r>
      <w:r w:rsidRPr="007B5F34">
        <w:rPr>
          <w:color w:val="000000" w:themeColor="text1"/>
        </w:rPr>
        <w:t>loop</w:t>
      </w:r>
      <w:r w:rsidRPr="007B5F34">
        <w:rPr>
          <w:rFonts w:eastAsia="Yu Mincho"/>
          <w:color w:val="000000" w:themeColor="text1"/>
          <w:lang w:eastAsia="ja-JP"/>
        </w:rPr>
        <w:t xml:space="preserve"> outside the reactor core</w:t>
      </w:r>
    </w:p>
    <w:p w14:paraId="39256870" w14:textId="77777777" w:rsidR="00F7653F" w:rsidRPr="007B5F34" w:rsidRDefault="00F7653F" w:rsidP="00DF1EAD">
      <w:pPr>
        <w:spacing w:line="240" w:lineRule="exact"/>
        <w:ind w:leftChars="71" w:left="142" w:firstLineChars="496" w:firstLine="992"/>
        <w:rPr>
          <w:color w:val="000000" w:themeColor="text1"/>
        </w:rPr>
      </w:pPr>
      <m:oMath>
        <m:r>
          <w:rPr>
            <w:rFonts w:ascii="Cambria Math" w:hAnsi="Cambria Math"/>
            <w:color w:val="000000" w:themeColor="text1"/>
          </w:rPr>
          <m:t xml:space="preserve">ρ </m:t>
        </m:r>
      </m:oMath>
      <w:r w:rsidRPr="007B5F34">
        <w:rPr>
          <w:color w:val="000000" w:themeColor="text1"/>
        </w:rPr>
        <w:t>:  Reactivity</w:t>
      </w:r>
    </w:p>
    <w:p w14:paraId="6B246F05"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fd</m:t>
            </m:r>
          </m:sub>
        </m:sSub>
      </m:oMath>
      <w:r w:rsidR="00F7653F" w:rsidRPr="007B5F34">
        <w:rPr>
          <w:color w:val="000000" w:themeColor="text1"/>
        </w:rPr>
        <w:t xml:space="preserve">; Fuel temperature and </w:t>
      </w:r>
      <w:r w:rsidR="00F7653F" w:rsidRPr="007B5F34">
        <w:rPr>
          <w:rFonts w:eastAsia="Yu Mincho"/>
          <w:color w:val="000000" w:themeColor="text1"/>
          <w:lang w:eastAsia="ja-JP"/>
        </w:rPr>
        <w:t>its rated</w:t>
      </w:r>
      <w:r w:rsidR="00F7653F" w:rsidRPr="007B5F34">
        <w:rPr>
          <w:color w:val="000000" w:themeColor="text1"/>
        </w:rPr>
        <w:t xml:space="preserve"> value</w:t>
      </w:r>
    </w:p>
    <w:p w14:paraId="6FC406F4"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gd</m:t>
            </m:r>
          </m:sub>
        </m:sSub>
      </m:oMath>
      <w:r w:rsidR="00F7653F" w:rsidRPr="007B5F34">
        <w:rPr>
          <w:color w:val="000000" w:themeColor="text1"/>
        </w:rPr>
        <w:t xml:space="preserve">; </w:t>
      </w:r>
      <w:r w:rsidR="00F7653F" w:rsidRPr="007B5F34">
        <w:rPr>
          <w:rFonts w:eastAsia="Yu Mincho"/>
          <w:color w:val="000000" w:themeColor="text1"/>
          <w:lang w:eastAsia="ja-JP"/>
        </w:rPr>
        <w:t>Graphite</w:t>
      </w:r>
      <w:r w:rsidR="00F7653F" w:rsidRPr="007B5F34">
        <w:rPr>
          <w:color w:val="000000" w:themeColor="text1"/>
        </w:rPr>
        <w:t xml:space="preserve"> temperature and </w:t>
      </w:r>
      <w:r w:rsidR="00F7653F" w:rsidRPr="007B5F34">
        <w:rPr>
          <w:rFonts w:eastAsia="Yu Mincho"/>
          <w:color w:val="000000" w:themeColor="text1"/>
          <w:lang w:eastAsia="ja-JP"/>
        </w:rPr>
        <w:t>its rated</w:t>
      </w:r>
      <w:r w:rsidR="00F7653F" w:rsidRPr="007B5F34">
        <w:rPr>
          <w:color w:val="000000" w:themeColor="text1"/>
        </w:rPr>
        <w:t xml:space="preserve"> value</w:t>
      </w:r>
    </w:p>
    <w:p w14:paraId="4E4BAD76"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f</m:t>
            </m:r>
          </m:sub>
        </m:sSub>
      </m:oMath>
      <w:r w:rsidR="00F7653F" w:rsidRPr="007B5F34">
        <w:rPr>
          <w:color w:val="000000" w:themeColor="text1"/>
        </w:rPr>
        <w:t>; Fuel temperature reactivity coefficient</w:t>
      </w:r>
    </w:p>
    <w:p w14:paraId="484A5438"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g</m:t>
            </m:r>
          </m:sub>
        </m:sSub>
      </m:oMath>
      <w:r w:rsidR="00F7653F" w:rsidRPr="007B5F34">
        <w:rPr>
          <w:color w:val="000000" w:themeColor="text1"/>
        </w:rPr>
        <w:t xml:space="preserve">; </w:t>
      </w:r>
      <w:r w:rsidR="00F7653F" w:rsidRPr="007B5F34">
        <w:rPr>
          <w:rFonts w:eastAsia="Yu Mincho"/>
          <w:color w:val="000000" w:themeColor="text1"/>
          <w:lang w:eastAsia="ja-JP"/>
        </w:rPr>
        <w:t>Graphite</w:t>
      </w:r>
      <w:r w:rsidR="00F7653F" w:rsidRPr="007B5F34">
        <w:rPr>
          <w:color w:val="000000" w:themeColor="text1"/>
        </w:rPr>
        <w:t xml:space="preserve"> temperature reactivity coefficient</w:t>
      </w:r>
    </w:p>
    <w:p w14:paraId="668DC5B4" w14:textId="77777777" w:rsidR="00F7653F" w:rsidRPr="007B5F34" w:rsidRDefault="00000000"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ex</m:t>
            </m:r>
          </m:sub>
        </m:sSub>
      </m:oMath>
      <w:r w:rsidR="00F7653F" w:rsidRPr="007B5F34">
        <w:rPr>
          <w:color w:val="000000" w:themeColor="text1"/>
        </w:rPr>
        <w:t>; External reactivity</w:t>
      </w:r>
    </w:p>
    <w:p w14:paraId="67E670AA" w14:textId="77777777" w:rsidR="00F7653F" w:rsidRPr="007B5F34" w:rsidRDefault="00F7653F" w:rsidP="00DF1EAD">
      <w:pPr>
        <w:ind w:leftChars="71" w:left="142" w:firstLineChars="496" w:firstLine="992"/>
        <w:rPr>
          <w:rFonts w:ascii="Arial" w:hAnsi="Arial" w:cs="Arial"/>
          <w:color w:val="000000" w:themeColor="text1"/>
          <w:lang w:eastAsia="ja-JP"/>
        </w:rPr>
      </w:pPr>
    </w:p>
    <w:p w14:paraId="0E7D27A4" w14:textId="77777777" w:rsidR="00F7653F" w:rsidRPr="00E0202A" w:rsidRDefault="00F7653F" w:rsidP="00E0202A">
      <w:pPr>
        <w:spacing w:line="240" w:lineRule="exact"/>
        <w:ind w:left="142" w:hangingChars="71" w:hanging="142"/>
        <w:rPr>
          <w:b/>
          <w:bCs/>
          <w:color w:val="000000" w:themeColor="text1"/>
        </w:rPr>
      </w:pPr>
      <w:r w:rsidRPr="00E0202A">
        <w:rPr>
          <w:rFonts w:eastAsia="Yu Mincho" w:hint="eastAsia"/>
          <w:b/>
          <w:bCs/>
          <w:color w:val="000000" w:themeColor="text1"/>
          <w:lang w:eastAsia="ja-JP"/>
        </w:rPr>
        <w:t>A.</w:t>
      </w:r>
      <w:r w:rsidRPr="00E0202A">
        <w:rPr>
          <w:b/>
          <w:bCs/>
          <w:color w:val="000000" w:themeColor="text1"/>
        </w:rPr>
        <w:t>3 Heat transfer model</w:t>
      </w:r>
    </w:p>
    <w:p w14:paraId="7266780C" w14:textId="7EAA6E64" w:rsidR="00F7653F" w:rsidRPr="007B5F34" w:rsidRDefault="00F7653F" w:rsidP="00E0202A">
      <w:pPr>
        <w:spacing w:line="240" w:lineRule="exact"/>
        <w:ind w:leftChars="50" w:left="100" w:firstLineChars="150" w:firstLine="300"/>
        <w:jc w:val="both"/>
        <w:rPr>
          <w:color w:val="000000" w:themeColor="text1"/>
        </w:rPr>
      </w:pPr>
      <w:r w:rsidRPr="007B5F34">
        <w:rPr>
          <w:color w:val="000000" w:themeColor="text1"/>
        </w:rPr>
        <w:t xml:space="preserve">The thermal energy produced by nuclear fission is first carried to a </w:t>
      </w:r>
      <w:r w:rsidRPr="007B5F34">
        <w:rPr>
          <w:rFonts w:hint="eastAsia"/>
          <w:color w:val="000000" w:themeColor="text1"/>
        </w:rPr>
        <w:t>(</w:t>
      </w:r>
      <w:r w:rsidRPr="007B5F34">
        <w:rPr>
          <w:color w:val="000000" w:themeColor="text1"/>
        </w:rPr>
        <w:t>primary</w:t>
      </w:r>
      <w:r w:rsidRPr="007B5F34">
        <w:rPr>
          <w:rFonts w:hint="eastAsia"/>
          <w:color w:val="000000" w:themeColor="text1"/>
        </w:rPr>
        <w:t>)</w:t>
      </w:r>
      <w:r w:rsidRPr="007B5F34">
        <w:rPr>
          <w:color w:val="000000" w:themeColor="text1"/>
        </w:rPr>
        <w:t xml:space="preserve"> heat exchanger</w:t>
      </w:r>
      <w:r w:rsidR="007560C1">
        <w:rPr>
          <w:rFonts w:hint="eastAsia"/>
          <w:color w:val="000000" w:themeColor="text1"/>
          <w:lang w:eastAsia="ja-JP"/>
        </w:rPr>
        <w:t xml:space="preserve"> </w:t>
      </w:r>
      <w:r w:rsidRPr="007B5F34">
        <w:rPr>
          <w:color w:val="000000" w:themeColor="text1"/>
        </w:rPr>
        <w:t>via the circulating fuel salt loop. From there, it is transferred to a steam generator (SG), and ultimately to the power generation system. The corresponding temperatures throughout these stages can be determined by analyzing the energy balance across the system.</w:t>
      </w:r>
      <w:r w:rsidRPr="007B5F34">
        <w:rPr>
          <w:rFonts w:hint="eastAsia"/>
          <w:color w:val="000000" w:themeColor="text1"/>
        </w:rPr>
        <w:t xml:space="preserve"> </w:t>
      </w:r>
      <w:r w:rsidRPr="007B5F34">
        <w:rPr>
          <w:color w:val="000000" w:themeColor="text1"/>
        </w:rPr>
        <w:t xml:space="preserve">The current plant model adopts a simplified, lumped-parameter approach, representing each subsystem as a single point. The governing equations used to describe this model are provided below. These expressions are either directly adapted from, or further simplified versions of, the models discussed in </w:t>
      </w:r>
      <w:r w:rsidRPr="007B5F34">
        <w:rPr>
          <w:rFonts w:eastAsia="Yu Mincho" w:hint="eastAsia"/>
          <w:color w:val="000000" w:themeColor="text1"/>
          <w:lang w:eastAsia="ja-JP"/>
        </w:rPr>
        <w:t>r</w:t>
      </w:r>
      <w:r w:rsidRPr="007B5F34">
        <w:rPr>
          <w:color w:val="000000" w:themeColor="text1"/>
        </w:rPr>
        <w:t>eference [3</w:t>
      </w:r>
      <w:r>
        <w:rPr>
          <w:rFonts w:eastAsia="Yu Mincho" w:hint="eastAsia"/>
          <w:color w:val="000000" w:themeColor="text1"/>
          <w:lang w:eastAsia="ja-JP"/>
        </w:rPr>
        <w:t>4</w:t>
      </w:r>
      <w:r w:rsidRPr="007B5F34">
        <w:rPr>
          <w:color w:val="000000" w:themeColor="text1"/>
        </w:rPr>
        <w:t>].</w:t>
      </w:r>
    </w:p>
    <w:p w14:paraId="60184A69" w14:textId="2118CBBA" w:rsidR="00F7653F" w:rsidRPr="007B5F34" w:rsidRDefault="00000000" w:rsidP="00DF1EAD">
      <w:pPr>
        <w:ind w:leftChars="71" w:left="142" w:firstLineChars="496" w:firstLine="992"/>
        <w:rPr>
          <w:rFonts w:ascii="Times New Roman" w:eastAsia="Yu Mincho" w:hAnsi="Times New Roman"/>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t>
            </m:r>
          </m:sub>
        </m:sSub>
        <m:r>
          <w:rPr>
            <w:rFonts w:ascii="Cambria Math" w:hAnsi="Cambria Math"/>
            <w:color w:val="000000" w:themeColor="text1"/>
          </w:rPr>
          <m:t>(t)</m:t>
        </m:r>
      </m:oMath>
      <w:r w:rsidR="00F7653F" w:rsidRPr="007B5F34">
        <w:rPr>
          <w:rFonts w:ascii="Times New Roman" w:hAnsi="Times New Roman"/>
          <w:color w:val="000000" w:themeColor="text1"/>
        </w:rPr>
        <w:t xml:space="preserve">          </w:t>
      </w:r>
      <w:r w:rsidR="00F7653F" w:rsidRPr="007B5F34">
        <w:rPr>
          <w:rFonts w:ascii="Times New Roman" w:hAnsi="Times New Roman"/>
          <w:color w:val="000000" w:themeColor="text1"/>
        </w:rPr>
        <w:tab/>
      </w:r>
      <w:r w:rsidR="00F7653F" w:rsidRPr="007B5F34">
        <w:rPr>
          <w:rFonts w:ascii="Times New Roman" w:hAnsi="Times New Roman"/>
          <w:color w:val="000000" w:themeColor="text1"/>
        </w:rPr>
        <w:tab/>
      </w:r>
      <w:r w:rsidR="00E0202A">
        <w:rPr>
          <w:rFonts w:ascii="Times New Roman"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 xml:space="preserve">     </w:t>
      </w:r>
      <w:r w:rsidR="00F7653F" w:rsidRPr="007B5F34">
        <w:rPr>
          <w:rFonts w:ascii="Times New Roman" w:hAnsi="Times New Roman"/>
          <w:color w:val="000000" w:themeColor="text1"/>
        </w:rPr>
        <w:t>(</w:t>
      </w:r>
      <w:r w:rsidR="00F7653F" w:rsidRPr="007B5F34">
        <w:rPr>
          <w:rFonts w:ascii="Times New Roman" w:eastAsia="Yu Mincho" w:hAnsi="Times New Roman"/>
          <w:color w:val="000000" w:themeColor="text1"/>
          <w:lang w:eastAsia="ja-JP"/>
        </w:rPr>
        <w:t>6</w:t>
      </w:r>
      <w:r w:rsidR="00F7653F" w:rsidRPr="007B5F34">
        <w:rPr>
          <w:rFonts w:ascii="Times New Roman" w:hAnsi="Times New Roman"/>
          <w:color w:val="000000" w:themeColor="text1"/>
        </w:rPr>
        <w:t>)</w:t>
      </w:r>
    </w:p>
    <w:p w14:paraId="1EEB8745" w14:textId="46B6059D" w:rsidR="00F7653F" w:rsidRPr="007B5F34" w:rsidRDefault="00000000" w:rsidP="00DF1EAD">
      <w:pPr>
        <w:ind w:leftChars="71" w:left="142" w:firstLineChars="496" w:firstLine="992"/>
        <w:rPr>
          <w:rFonts w:ascii="Times New Roman" w:eastAsia="Yu Mincho" w:hAnsi="Times New Roman"/>
          <w:iCs/>
          <w:color w:val="000000" w:themeColor="text1"/>
          <w:lang w:eastAsia="ja-JP"/>
        </w:rPr>
      </w:pPr>
      <m:oMath>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M</m:t>
            </m:r>
          </m:e>
          <m:sub>
            <m:r>
              <w:rPr>
                <w:rFonts w:ascii="Cambria Math" w:eastAsia="Yu Mincho" w:hAnsi="Cambria Math"/>
                <w:color w:val="000000" w:themeColor="text1"/>
                <w:lang w:eastAsia="ja-JP"/>
              </w:rPr>
              <m:t>g</m:t>
            </m:r>
          </m:sub>
        </m:sSub>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C</m:t>
            </m:r>
          </m:e>
          <m:sub>
            <m:r>
              <w:rPr>
                <w:rFonts w:ascii="Cambria Math" w:eastAsia="Yu Mincho" w:hAnsi="Cambria Math"/>
                <w:color w:val="000000" w:themeColor="text1"/>
                <w:lang w:eastAsia="ja-JP"/>
              </w:rPr>
              <m:t>pg</m:t>
            </m:r>
          </m:sub>
        </m:sSub>
        <m:f>
          <m:fPr>
            <m:ctrlPr>
              <w:rPr>
                <w:rFonts w:ascii="Cambria Math" w:eastAsia="Yu Mincho" w:hAnsi="Cambria Math"/>
                <w:i/>
                <w:color w:val="000000" w:themeColor="text1"/>
                <w:lang w:eastAsia="ja-JP"/>
              </w:rPr>
            </m:ctrlPr>
          </m:fPr>
          <m:num>
            <m:r>
              <w:rPr>
                <w:rFonts w:ascii="Cambria Math" w:eastAsia="Yu Mincho" w:hAnsi="Cambria Math"/>
                <w:color w:val="000000" w:themeColor="text1"/>
                <w:lang w:eastAsia="ja-JP"/>
              </w:rPr>
              <m:t>d</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g</m:t>
                </m:r>
              </m:sub>
            </m:sSub>
            <m:r>
              <w:rPr>
                <w:rFonts w:ascii="Cambria Math" w:eastAsia="Yu Mincho" w:hAnsi="Cambria Math"/>
                <w:color w:val="000000" w:themeColor="text1"/>
                <w:lang w:eastAsia="ja-JP"/>
              </w:rPr>
              <m:t>(t)</m:t>
            </m:r>
          </m:num>
          <m:den>
            <m:r>
              <w:rPr>
                <w:rFonts w:ascii="Cambria Math" w:eastAsia="Yu Mincho" w:hAnsi="Cambria Math"/>
                <w:color w:val="000000" w:themeColor="text1"/>
                <w:lang w:eastAsia="ja-JP"/>
              </w:rPr>
              <m:t>dt</m:t>
            </m:r>
          </m:den>
        </m:f>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A</m:t>
            </m:r>
          </m:e>
          <m:sub>
            <m:r>
              <w:rPr>
                <w:rFonts w:ascii="Cambria Math" w:eastAsia="Yu Mincho" w:hAnsi="Cambria Math"/>
                <w:color w:val="000000" w:themeColor="text1"/>
                <w:lang w:eastAsia="ja-JP"/>
              </w:rPr>
              <m:t>g</m:t>
            </m:r>
          </m:sub>
        </m:sSub>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S</m:t>
            </m:r>
          </m:e>
          <m:sub>
            <m:r>
              <w:rPr>
                <w:rFonts w:ascii="Cambria Math" w:eastAsia="Yu Mincho" w:hAnsi="Cambria Math"/>
                <w:color w:val="000000" w:themeColor="text1"/>
                <w:lang w:eastAsia="ja-JP"/>
              </w:rPr>
              <m:t>g</m:t>
            </m:r>
          </m:sub>
        </m:sSub>
        <m:d>
          <m:dPr>
            <m:ctrlPr>
              <w:rPr>
                <w:rFonts w:ascii="Cambria Math" w:eastAsia="Yu Mincho" w:hAnsi="Cambria Math"/>
                <w:i/>
                <w:color w:val="000000" w:themeColor="text1"/>
                <w:lang w:eastAsia="ja-JP"/>
              </w:rPr>
            </m:ctrlPr>
          </m:dPr>
          <m:e>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out</m:t>
                </m:r>
              </m:sub>
            </m:sSub>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g</m:t>
                </m:r>
              </m:sub>
            </m:sSub>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P</m:t>
            </m:r>
          </m:e>
          <m:sub>
            <m:r>
              <w:rPr>
                <w:rFonts w:ascii="Cambria Math" w:eastAsia="Yu Mincho" w:hAnsi="Cambria Math"/>
                <w:color w:val="000000" w:themeColor="text1"/>
                <w:lang w:eastAsia="ja-JP"/>
              </w:rPr>
              <m:t>g</m:t>
            </m:r>
          </m:sub>
        </m:sSub>
        <m:r>
          <w:rPr>
            <w:rFonts w:ascii="Cambria Math" w:eastAsia="Yu Mincho" w:hAnsi="Cambria Math"/>
            <w:color w:val="000000" w:themeColor="text1"/>
            <w:lang w:eastAsia="ja-JP"/>
          </w:rPr>
          <m:t>(t)</m:t>
        </m:r>
      </m:oMath>
      <w:r w:rsidR="00F7653F" w:rsidRPr="007B5F34">
        <w:rPr>
          <w:rFonts w:eastAsia="Yu Mincho"/>
          <w:i/>
          <w:color w:val="000000" w:themeColor="text1"/>
          <w:lang w:eastAsia="ja-JP"/>
        </w:rPr>
        <w:t xml:space="preserve"> </w:t>
      </w:r>
      <w:r w:rsidR="00F7653F" w:rsidRPr="007B5F34">
        <w:rPr>
          <w:rFonts w:ascii="Times New Roman" w:eastAsia="Yu Mincho" w:hAnsi="Times New Roman"/>
          <w:i/>
          <w:color w:val="000000" w:themeColor="text1"/>
          <w:lang w:eastAsia="ja-JP"/>
        </w:rPr>
        <w:tab/>
      </w:r>
      <w:r w:rsidR="00F7653F" w:rsidRPr="007B5F34">
        <w:rPr>
          <w:rFonts w:ascii="Times New Roman" w:eastAsia="Yu Mincho" w:hAnsi="Times New Roman"/>
          <w:i/>
          <w:color w:val="000000" w:themeColor="text1"/>
          <w:lang w:eastAsia="ja-JP"/>
        </w:rPr>
        <w:tab/>
      </w:r>
      <w:r w:rsidR="00214401">
        <w:rPr>
          <w:rFonts w:ascii="Times New Roman" w:eastAsia="Yu Mincho" w:hAnsi="Times New Roman" w:hint="eastAsia"/>
          <w:i/>
          <w:color w:val="000000" w:themeColor="text1"/>
          <w:lang w:eastAsia="ja-JP"/>
        </w:rPr>
        <w:t xml:space="preserve">                            </w:t>
      </w:r>
      <w:r w:rsidR="00E0202A">
        <w:rPr>
          <w:rFonts w:ascii="Times New Roman" w:eastAsia="Yu Mincho" w:hAnsi="Times New Roman" w:hint="eastAsia"/>
          <w:i/>
          <w:color w:val="000000" w:themeColor="text1"/>
          <w:lang w:eastAsia="ja-JP"/>
        </w:rPr>
        <w:t xml:space="preserve">       </w:t>
      </w:r>
      <w:r w:rsidR="00214401">
        <w:rPr>
          <w:rFonts w:ascii="Times New Roman" w:eastAsia="Yu Mincho" w:hAnsi="Times New Roman" w:hint="eastAsia"/>
          <w:i/>
          <w:color w:val="000000" w:themeColor="text1"/>
          <w:lang w:eastAsia="ja-JP"/>
        </w:rPr>
        <w:t xml:space="preserve">      </w:t>
      </w:r>
      <w:r w:rsidR="00F7653F" w:rsidRPr="007B5F34">
        <w:rPr>
          <w:rFonts w:ascii="Times New Roman" w:eastAsia="Yu Mincho" w:hAnsi="Times New Roman"/>
          <w:iCs/>
          <w:color w:val="000000" w:themeColor="text1"/>
          <w:lang w:eastAsia="ja-JP"/>
        </w:rPr>
        <w:t>(7)</w:t>
      </w:r>
    </w:p>
    <w:p w14:paraId="4CB135D6" w14:textId="356C0BB3" w:rsidR="00F7653F" w:rsidRPr="007B5F34" w:rsidRDefault="00000000" w:rsidP="00DF1EAD">
      <w:pPr>
        <w:ind w:leftChars="71" w:left="142" w:firstLineChars="496" w:firstLine="992"/>
        <w:rPr>
          <w:rFonts w:ascii="Times New Roman" w:hAnsi="Times New Roman"/>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m:t>
                    </m:r>
                    <m:r>
                      <w:rPr>
                        <w:rFonts w:ascii="Cambria Math" w:eastAsia="Yu Mincho" w:hAnsi="Cambria Math"/>
                        <w:color w:val="000000" w:themeColor="text1"/>
                        <w:lang w:eastAsia="ja-JP"/>
                      </w:rPr>
                      <m:t>ut</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r>
                      <w:rPr>
                        <w:rFonts w:ascii="Cambria Math" w:eastAsia="Yu Mincho" w:hAnsi="Cambria Math"/>
                        <w:color w:val="000000" w:themeColor="text1"/>
                        <w:lang w:eastAsia="ja-JP"/>
                      </w:rPr>
                      <m:t>n</m:t>
                    </m:r>
                  </m:sub>
                </m:sSub>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hx</m:t>
                </m:r>
              </m:sub>
            </m:sSub>
            <m:r>
              <w:rPr>
                <w:rFonts w:ascii="Cambria Math" w:hAnsi="Cambria Math"/>
                <w:color w:val="000000" w:themeColor="text1"/>
              </w:rPr>
              <m:t>H</m:t>
            </m:r>
          </m:e>
          <m:sub>
            <m:r>
              <w:rPr>
                <w:rFonts w:ascii="Cambria Math" w:hAnsi="Cambria Math"/>
                <w:color w:val="000000" w:themeColor="text1"/>
              </w:rPr>
              <m:t>hx</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hx</m:t>
                </m:r>
              </m:sub>
            </m:sSub>
            <m:r>
              <w:rPr>
                <w:rFonts w:ascii="Cambria Math" w:hAnsi="Cambria Math"/>
                <w:color w:val="000000" w:themeColor="text1"/>
              </w:rPr>
              <m:t>(t)</m:t>
            </m:r>
          </m:e>
        </m:d>
      </m:oMath>
      <w:r w:rsidR="00F7653F" w:rsidRPr="007B5F34">
        <w:rPr>
          <w:rFonts w:ascii="Times New Roman" w:hAnsi="Times New Roman"/>
          <w:color w:val="000000" w:themeColor="text1"/>
        </w:rPr>
        <w:tab/>
      </w:r>
      <w:r w:rsidR="00214401">
        <w:rPr>
          <w:rFonts w:ascii="Times New Roman"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(8</w:t>
      </w:r>
      <w:r w:rsidR="00F7653F" w:rsidRPr="007B5F34">
        <w:rPr>
          <w:rFonts w:ascii="Times New Roman" w:hAnsi="Times New Roman"/>
          <w:color w:val="000000" w:themeColor="text1"/>
        </w:rPr>
        <w:t>)</w:t>
      </w:r>
    </w:p>
    <w:p w14:paraId="456B2F6E" w14:textId="6B0ACA13" w:rsidR="00F7653F" w:rsidRPr="007B5F34" w:rsidRDefault="00000000" w:rsidP="00214401">
      <w:pPr>
        <w:ind w:leftChars="567" w:left="1134"/>
        <w:rPr>
          <w:rFonts w:ascii="Times New Roman" w:eastAsia="Yu Mincho" w:hAnsi="Times New Roman"/>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r>
                  <w:rPr>
                    <w:rFonts w:ascii="Cambria Math" w:eastAsia="Yu Mincho" w:hAnsi="Cambria Math"/>
                    <w:color w:val="000000" w:themeColor="text1"/>
                    <w:lang w:eastAsia="ja-JP"/>
                  </w:rPr>
                  <m:t>x</m:t>
                </m:r>
              </m:sub>
            </m:sSub>
            <m:r>
              <w:rPr>
                <w:rFonts w:ascii="Cambria Math" w:hAnsi="Cambria Math"/>
                <w:color w:val="000000" w:themeColor="text1"/>
              </w:rPr>
              <m:t>(t)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h</m:t>
            </m:r>
            <m:r>
              <w:rPr>
                <w:rFonts w:ascii="Cambria Math" w:eastAsia="Yu Mincho" w:hAnsi="Cambria Math"/>
                <w:color w:val="000000" w:themeColor="text1"/>
                <w:lang w:eastAsia="ja-JP"/>
              </w:rPr>
              <m:t>x</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h</m:t>
            </m:r>
            <m:r>
              <w:rPr>
                <w:rFonts w:ascii="Cambria Math" w:eastAsia="Yu Mincho" w:hAnsi="Cambria Math"/>
                <w:color w:val="000000" w:themeColor="text1"/>
                <w:lang w:eastAsia="ja-JP"/>
              </w:rPr>
              <m:t>x</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r>
                  <w:rPr>
                    <w:rFonts w:ascii="Cambria Math" w:eastAsia="Yu Mincho" w:hAnsi="Cambria Math"/>
                    <w:color w:val="000000" w:themeColor="text1"/>
                    <w:lang w:eastAsia="ja-JP"/>
                  </w:rPr>
                  <m:t>n</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r>
                  <w:rPr>
                    <w:rFonts w:ascii="Cambria Math" w:eastAsia="Yu Mincho" w:hAnsi="Cambria Math"/>
                    <w:color w:val="000000" w:themeColor="text1"/>
                    <w:lang w:eastAsia="ja-JP"/>
                  </w:rPr>
                  <m:t>x</m:t>
                </m:r>
              </m:sub>
            </m:sSub>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s</m:t>
            </m:r>
            <m:r>
              <w:rPr>
                <w:rFonts w:ascii="Cambria Math" w:eastAsia="Yu Mincho" w:hAnsi="Cambria Math"/>
                <w:color w:val="000000" w:themeColor="text1"/>
                <w:lang w:eastAsia="ja-JP"/>
              </w:rPr>
              <m:t>g</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s</m:t>
            </m:r>
            <m:r>
              <w:rPr>
                <w:rFonts w:ascii="Cambria Math" w:eastAsia="Yu Mincho" w:hAnsi="Cambria Math"/>
                <w:color w:val="000000" w:themeColor="text1"/>
                <w:lang w:eastAsia="ja-JP"/>
              </w:rPr>
              <m:t>g</m:t>
            </m:r>
          </m:sub>
        </m:sSub>
        <m:r>
          <w:rPr>
            <w:rFonts w:ascii="Cambria Math" w:hAnsi="Cambria Math"/>
            <w:color w:val="000000" w:themeColor="text1"/>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hx</m:t>
            </m:r>
          </m:sub>
        </m:sSub>
        <m:r>
          <w:rPr>
            <w:rFonts w:ascii="Cambria Math" w:eastAsia="Yu Mincho" w:hAnsi="Cambria Math"/>
            <w:color w:val="000000" w:themeColor="text1"/>
            <w:lang w:eastAsia="ja-JP"/>
          </w:rPr>
          <m:t>(t)-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r>
          <w:rPr>
            <w:rFonts w:ascii="Cambria Math" w:eastAsia="Yu Mincho" w:hAnsi="Cambria Math"/>
            <w:color w:val="000000" w:themeColor="text1"/>
            <w:lang w:eastAsia="ja-JP"/>
          </w:rPr>
          <m:t>(t))</m:t>
        </m:r>
      </m:oMath>
      <w:r w:rsidR="00F7653F" w:rsidRPr="007B5F34">
        <w:rPr>
          <w:rFonts w:ascii="Times New Roman" w:hAnsi="Times New Roman"/>
          <w:color w:val="000000" w:themeColor="text1"/>
        </w:rPr>
        <w:tab/>
      </w:r>
      <w:r w:rsidR="00F7653F" w:rsidRPr="007B5F34">
        <w:rPr>
          <w:rFonts w:ascii="Times New Roman" w:eastAsia="Yu Mincho" w:hAnsi="Times New Roman"/>
          <w:color w:val="000000" w:themeColor="text1"/>
          <w:lang w:eastAsia="ja-JP"/>
        </w:rPr>
        <w:tab/>
        <w:t>(9)</w:t>
      </w:r>
      <w:r w:rsidR="00F7653F" w:rsidRPr="007B5F34">
        <w:rPr>
          <w:rFonts w:ascii="Times New Roman" w:hAnsi="Times New Roman"/>
          <w:color w:val="000000" w:themeColor="text1"/>
        </w:rPr>
        <w:t xml:space="preserve">　</w:t>
      </w:r>
      <w:r w:rsidR="00F7653F" w:rsidRPr="007B5F34">
        <w:rPr>
          <w:rFonts w:ascii="Times New Roman" w:hAnsi="Times New Roman"/>
          <w:color w:val="000000" w:themeColor="text1"/>
        </w:rPr>
        <w:t xml:space="preserve">      </w:t>
      </w:r>
      <m:oMath>
        <m:sSub>
          <m:sSubPr>
            <m:ctrlPr>
              <w:rPr>
                <w:rFonts w:ascii="Cambria Math" w:eastAsia="Yu Mincho" w:hAnsi="Cambria Math"/>
                <w:i/>
                <w:iCs/>
                <w:color w:val="000000" w:themeColor="text1"/>
                <w:lang w:eastAsia="ja-JP"/>
              </w:rPr>
            </m:ctrlPr>
          </m:sSubPr>
          <m:e>
            <m:r>
              <w:rPr>
                <w:rFonts w:ascii="Cambria Math" w:eastAsia="Yu Mincho" w:hAnsi="Cambria Math"/>
                <w:color w:val="000000" w:themeColor="text1"/>
                <w:lang w:eastAsia="ja-JP"/>
              </w:rPr>
              <m:t>M</m:t>
            </m:r>
          </m:e>
          <m:sub>
            <m:r>
              <w:rPr>
                <w:rFonts w:ascii="Cambria Math" w:eastAsia="Yu Mincho" w:hAnsi="Cambria Math"/>
                <w:color w:val="000000" w:themeColor="text1"/>
                <w:lang w:eastAsia="ja-JP"/>
              </w:rPr>
              <m:t>sg</m:t>
            </m:r>
          </m:sub>
        </m:sSub>
        <m:sSub>
          <m:sSubPr>
            <m:ctrlPr>
              <w:rPr>
                <w:rFonts w:ascii="Cambria Math" w:eastAsia="Yu Mincho" w:hAnsi="Cambria Math"/>
                <w:i/>
                <w:iCs/>
                <w:color w:val="000000" w:themeColor="text1"/>
                <w:lang w:eastAsia="ja-JP"/>
              </w:rPr>
            </m:ctrlPr>
          </m:sSubPr>
          <m:e>
            <m:r>
              <w:rPr>
                <w:rFonts w:ascii="Cambria Math" w:eastAsia="Yu Mincho" w:hAnsi="Cambria Math"/>
                <w:color w:val="000000" w:themeColor="text1"/>
                <w:lang w:eastAsia="ja-JP"/>
              </w:rPr>
              <m:t>C</m:t>
            </m:r>
          </m:e>
          <m:sub>
            <m:r>
              <w:rPr>
                <w:rFonts w:ascii="Cambria Math" w:eastAsia="Yu Mincho" w:hAnsi="Cambria Math"/>
                <w:color w:val="000000" w:themeColor="text1"/>
                <w:lang w:eastAsia="ja-JP"/>
              </w:rPr>
              <m:t>sg</m:t>
            </m:r>
          </m:sub>
        </m:sSub>
        <m:f>
          <m:fPr>
            <m:ctrlPr>
              <w:rPr>
                <w:rFonts w:ascii="Cambria Math" w:eastAsia="Yu Mincho" w:hAnsi="Cambria Math"/>
                <w:i/>
                <w:iCs/>
                <w:color w:val="000000" w:themeColor="text1"/>
                <w:lang w:eastAsia="ja-JP"/>
              </w:rPr>
            </m:ctrlPr>
          </m:fPr>
          <m:num>
            <m:r>
              <w:rPr>
                <w:rFonts w:ascii="Cambria Math" w:eastAsia="Yu Mincho" w:hAnsi="Cambria Math"/>
                <w:color w:val="000000" w:themeColor="text1"/>
                <w:lang w:eastAsia="ja-JP"/>
              </w:rPr>
              <m:t>dTsg(t)</m:t>
            </m:r>
          </m:num>
          <m:den>
            <m:r>
              <w:rPr>
                <w:rFonts w:ascii="Cambria Math" w:eastAsia="Yu Mincho" w:hAnsi="Cambria Math"/>
                <w:color w:val="000000" w:themeColor="text1"/>
                <w:lang w:eastAsia="ja-JP"/>
              </w:rPr>
              <m:t>dt</m:t>
            </m:r>
          </m:den>
        </m:f>
        <m:r>
          <w:rPr>
            <w:rFonts w:ascii="Cambria Math" w:eastAsia="Yu Mincho" w:hAnsi="Cambria Math"/>
            <w:color w:val="000000" w:themeColor="text1"/>
            <w:lang w:eastAsia="ja-JP"/>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s</m:t>
            </m:r>
            <m:r>
              <w:rPr>
                <w:rFonts w:ascii="Cambria Math" w:eastAsia="Yu Mincho" w:hAnsi="Cambria Math"/>
                <w:color w:val="000000" w:themeColor="text1"/>
                <w:lang w:eastAsia="ja-JP"/>
              </w:rPr>
              <m:t>g</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s</m:t>
            </m:r>
            <m:r>
              <w:rPr>
                <w:rFonts w:ascii="Cambria Math" w:eastAsia="Yu Mincho" w:hAnsi="Cambria Math"/>
                <w:color w:val="000000" w:themeColor="text1"/>
                <w:lang w:eastAsia="ja-JP"/>
              </w:rPr>
              <m:t>g</m:t>
            </m:r>
          </m:sub>
        </m:sSub>
        <m:d>
          <m:dPr>
            <m:ctrlPr>
              <w:rPr>
                <w:rFonts w:ascii="Cambria Math" w:hAnsi="Cambria Math"/>
                <w:i/>
                <w:color w:val="000000" w:themeColor="text1"/>
              </w:rPr>
            </m:ctrlPr>
          </m:dPr>
          <m:e>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hx</m:t>
                </m:r>
              </m:sub>
            </m:sSub>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ctrlPr>
              <w:rPr>
                <w:rFonts w:ascii="Cambria Math" w:eastAsia="Yu Mincho" w:hAnsi="Cambria Math"/>
                <w:i/>
                <w:color w:val="000000" w:themeColor="text1"/>
                <w:lang w:eastAsia="ja-JP"/>
              </w:rPr>
            </m:ctrlPr>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Q</m:t>
            </m:r>
          </m:e>
          <m:sub>
            <m:r>
              <w:rPr>
                <w:rFonts w:ascii="Cambria Math" w:eastAsia="Yu Mincho" w:hAnsi="Cambria Math"/>
                <w:color w:val="000000" w:themeColor="text1"/>
                <w:lang w:eastAsia="ja-JP"/>
              </w:rPr>
              <m:t>sink</m:t>
            </m:r>
          </m:sub>
        </m:sSub>
        <m:r>
          <w:rPr>
            <w:rFonts w:ascii="Cambria Math" w:eastAsia="Yu Mincho" w:hAnsi="Cambria Math"/>
            <w:color w:val="000000" w:themeColor="text1"/>
            <w:lang w:eastAsia="ja-JP"/>
          </w:rPr>
          <m:t>(t)</m:t>
        </m:r>
      </m:oMath>
      <w:r w:rsidR="00F7653F" w:rsidRPr="007B5F34">
        <w:rPr>
          <w:rFonts w:ascii="Times New Roman" w:eastAsia="Yu Mincho" w:hAnsi="Times New Roman"/>
          <w:color w:val="000000" w:themeColor="text1"/>
          <w:lang w:eastAsia="ja-JP"/>
        </w:rPr>
        <w:tab/>
      </w:r>
      <w:r w:rsidR="00F7653F" w:rsidRPr="007B5F34">
        <w:rPr>
          <w:rFonts w:ascii="Times New Roman" w:eastAsia="Yu Mincho" w:hAnsi="Times New Roman"/>
          <w:color w:val="000000" w:themeColor="text1"/>
          <w:lang w:eastAsia="ja-JP"/>
        </w:rPr>
        <w:tab/>
      </w:r>
      <w:r w:rsidR="00214401">
        <w:rPr>
          <w:rFonts w:ascii="Times New Roman" w:eastAsia="Yu Mincho"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ab/>
      </w:r>
      <w:r w:rsidR="00214401">
        <w:rPr>
          <w:rFonts w:ascii="Times New Roman" w:eastAsia="Yu Mincho" w:hAnsi="Times New Roman" w:hint="eastAsia"/>
          <w:color w:val="000000" w:themeColor="text1"/>
          <w:lang w:eastAsia="ja-JP"/>
        </w:rPr>
        <w:t xml:space="preserve">        </w:t>
      </w:r>
      <w:proofErr w:type="gramStart"/>
      <w:r w:rsidR="00214401">
        <w:rPr>
          <w:rFonts w:ascii="Times New Roman" w:eastAsia="Yu Mincho"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w:t>
      </w:r>
      <w:proofErr w:type="gramEnd"/>
      <w:r w:rsidR="00F7653F" w:rsidRPr="007B5F34">
        <w:rPr>
          <w:rFonts w:ascii="Times New Roman" w:eastAsia="Yu Mincho" w:hAnsi="Times New Roman"/>
          <w:color w:val="000000" w:themeColor="text1"/>
          <w:lang w:eastAsia="ja-JP"/>
        </w:rPr>
        <w:t>10)</w:t>
      </w:r>
    </w:p>
    <w:p w14:paraId="3C075CE3" w14:textId="77777777" w:rsidR="00F7653F" w:rsidRPr="007B5F34" w:rsidRDefault="00F7653F" w:rsidP="00DF1EAD">
      <w:pPr>
        <w:ind w:leftChars="71" w:left="142" w:firstLineChars="496" w:firstLine="893"/>
        <w:rPr>
          <w:rFonts w:ascii="Times New Roman" w:eastAsia="Yu Mincho" w:hAnsi="Times New Roman"/>
          <w:i/>
          <w:color w:val="000000" w:themeColor="text1"/>
          <w:sz w:val="18"/>
          <w:szCs w:val="18"/>
          <w:lang w:eastAsia="ja-JP"/>
        </w:rPr>
      </w:pPr>
    </w:p>
    <w:p w14:paraId="018346B6" w14:textId="49F4DF2C" w:rsidR="00F7653F" w:rsidRPr="007B5F34" w:rsidRDefault="00214401" w:rsidP="007560C1">
      <w:pPr>
        <w:spacing w:line="240" w:lineRule="exact"/>
        <w:ind w:leftChars="100" w:left="200"/>
        <w:rPr>
          <w:color w:val="000000" w:themeColor="text1"/>
        </w:rPr>
      </w:pPr>
      <m:oMath>
        <m:r>
          <w:rPr>
            <w:rFonts w:ascii="Cambria Math" w:eastAsia="Yu Mincho"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 xml:space="preserve">g , </m:t>
                </m:r>
              </m:sub>
            </m:sSub>
            <m:r>
              <w:rPr>
                <w:rFonts w:ascii="Cambria Math" w:hAnsi="Cambria Math"/>
                <w:color w:val="000000" w:themeColor="text1"/>
              </w:rPr>
              <m:t>T</m:t>
            </m:r>
          </m:e>
          <m:sub>
            <m:r>
              <w:rPr>
                <w:rFonts w:ascii="Cambria Math" w:hAnsi="Cambria Math"/>
                <w:color w:val="000000" w:themeColor="text1"/>
              </w:rPr>
              <m:t>hx</m:t>
            </m:r>
          </m:sub>
        </m:sSub>
        <m:r>
          <w:rPr>
            <w:rFonts w:ascii="Cambria Math" w:hAnsi="Cambria Math"/>
            <w:color w:val="000000" w:themeColor="text1"/>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oMath>
      <w:r w:rsidR="00F7653F" w:rsidRPr="007B5F34">
        <w:rPr>
          <w:color w:val="000000" w:themeColor="text1"/>
        </w:rPr>
        <w:t>：</w:t>
      </w:r>
      <w:r w:rsidR="00F7653F" w:rsidRPr="007B5F34">
        <w:rPr>
          <w:rFonts w:eastAsia="Yu Mincho"/>
          <w:color w:val="000000" w:themeColor="text1"/>
          <w:lang w:eastAsia="ja-JP"/>
        </w:rPr>
        <w:t xml:space="preserve">Fuel salt temperature at reactor </w:t>
      </w:r>
      <w:r w:rsidR="00F7653F" w:rsidRPr="007B5F34">
        <w:rPr>
          <w:color w:val="000000" w:themeColor="text1"/>
        </w:rPr>
        <w:t xml:space="preserve">outlet, </w:t>
      </w:r>
      <w:r w:rsidR="00F7653F" w:rsidRPr="007B5F34">
        <w:rPr>
          <w:rFonts w:eastAsia="Yu Mincho"/>
          <w:color w:val="000000" w:themeColor="text1"/>
          <w:lang w:eastAsia="ja-JP"/>
        </w:rPr>
        <w:t xml:space="preserve">reactor </w:t>
      </w:r>
      <w:r w:rsidR="00F7653F" w:rsidRPr="007B5F34">
        <w:rPr>
          <w:color w:val="000000" w:themeColor="text1"/>
        </w:rPr>
        <w:t>inlet</w:t>
      </w:r>
      <w:r w:rsidR="00F7653F" w:rsidRPr="007B5F34">
        <w:rPr>
          <w:rFonts w:eastAsia="Yu Mincho"/>
          <w:color w:val="000000" w:themeColor="text1"/>
          <w:lang w:eastAsia="ja-JP"/>
        </w:rPr>
        <w:t>,</w:t>
      </w:r>
      <w:r w:rsidR="00F7653F" w:rsidRPr="007B5F34">
        <w:rPr>
          <w:color w:val="000000" w:themeColor="text1"/>
        </w:rPr>
        <w:t xml:space="preserve"> </w:t>
      </w:r>
      <w:r w:rsidR="00F7653F">
        <w:rPr>
          <w:rFonts w:eastAsia="Yu Mincho" w:hint="eastAsia"/>
          <w:color w:val="000000" w:themeColor="text1"/>
          <w:lang w:eastAsia="ja-JP"/>
        </w:rPr>
        <w:t xml:space="preserve">graphite, </w:t>
      </w:r>
      <w:r w:rsidR="00F7653F" w:rsidRPr="007B5F34">
        <w:rPr>
          <w:color w:val="000000" w:themeColor="text1"/>
        </w:rPr>
        <w:t>heat exchanger</w:t>
      </w:r>
      <w:r w:rsidR="00F7653F" w:rsidRPr="007B5F34">
        <w:rPr>
          <w:rFonts w:eastAsia="Yu Mincho"/>
          <w:color w:val="000000" w:themeColor="text1"/>
          <w:lang w:eastAsia="ja-JP"/>
        </w:rPr>
        <w:t>, and steam generator</w:t>
      </w:r>
    </w:p>
    <w:p w14:paraId="243C6A38" w14:textId="77777777" w:rsidR="00F7653F" w:rsidRPr="003E42D6" w:rsidRDefault="00000000" w:rsidP="007560C1">
      <w:pPr>
        <w:spacing w:after="240" w:line="240" w:lineRule="exact"/>
        <w:ind w:firstLineChars="100" w:firstLine="200"/>
        <w:rPr>
          <w:rFonts w:eastAsia="Yu Mincho"/>
          <w:lang w:eastAsia="ja-JP"/>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r>
          <w:rPr>
            <w:rFonts w:ascii="Cambria Math" w:hAnsi="Cambria Math"/>
          </w:rPr>
          <m:t>,</m:t>
        </m:r>
        <m:r>
          <w:rPr>
            <w:rFonts w:ascii="Cambria Math" w:eastAsia="Yu Mincho" w:hAnsi="Cambria Math"/>
            <w:lang w:eastAsia="ja-JP"/>
          </w:rPr>
          <m:t xml:space="preserve"> </m:t>
        </m:r>
        <m:sSub>
          <m:sSubPr>
            <m:ctrlPr>
              <w:rPr>
                <w:rFonts w:ascii="Cambria Math" w:eastAsia="Yu Mincho" w:hAnsi="Cambria Math"/>
                <w:i/>
                <w:lang w:eastAsia="ja-JP"/>
              </w:rPr>
            </m:ctrlPr>
          </m:sSubPr>
          <m:e>
            <m:r>
              <w:rPr>
                <w:rFonts w:ascii="Cambria Math" w:eastAsia="Yu Mincho" w:hAnsi="Cambria Math"/>
                <w:lang w:eastAsia="ja-JP"/>
              </w:rPr>
              <m:t>M</m:t>
            </m:r>
          </m:e>
          <m:sub>
            <m:r>
              <w:rPr>
                <w:rFonts w:ascii="Cambria Math" w:eastAsia="Yu Mincho" w:hAnsi="Cambria Math"/>
                <w:lang w:eastAsia="ja-JP"/>
              </w:rPr>
              <m:t>g</m:t>
            </m:r>
          </m:sub>
        </m:sSub>
        <m:r>
          <w:rPr>
            <w:rFonts w:ascii="Cambria Math" w:eastAsia="Yu Mincho" w:hAnsi="Cambria Math"/>
            <w:lang w:eastAsia="ja-JP"/>
          </w:rPr>
          <m:t xml:space="preserve"> ,</m:t>
        </m:r>
        <m:sSub>
          <m:sSubPr>
            <m:ctrlPr>
              <w:rPr>
                <w:rFonts w:ascii="Cambria Math" w:eastAsia="Yu Mincho" w:hAnsi="Cambria Math"/>
                <w:i/>
                <w:lang w:eastAsia="ja-JP"/>
              </w:rPr>
            </m:ctrlPr>
          </m:sSubPr>
          <m:e>
            <m:r>
              <w:rPr>
                <w:rFonts w:ascii="Cambria Math" w:eastAsia="Yu Mincho" w:hAnsi="Cambria Math"/>
                <w:lang w:eastAsia="ja-JP"/>
              </w:rPr>
              <m:t>M</m:t>
            </m:r>
          </m:e>
          <m:sub>
            <m:r>
              <w:rPr>
                <w:rFonts w:ascii="Cambria Math" w:eastAsia="Yu Mincho" w:hAnsi="Cambria Math"/>
                <w:lang w:eastAsia="ja-JP"/>
              </w:rPr>
              <m:t>sg</m:t>
            </m:r>
          </m:sub>
        </m:sSub>
      </m:oMath>
      <w:r w:rsidR="00F7653F" w:rsidRPr="003E42D6">
        <w:t xml:space="preserve">　</w:t>
      </w:r>
      <w:r w:rsidR="00F7653F" w:rsidRPr="003E42D6">
        <w:rPr>
          <w:lang w:eastAsia="ja-JP"/>
        </w:rPr>
        <w:t>:</w:t>
      </w:r>
      <w:r w:rsidR="00F7653F" w:rsidRPr="003E42D6">
        <w:t xml:space="preserve"> </w:t>
      </w:r>
      <w:r w:rsidR="00F7653F" w:rsidRPr="003E42D6">
        <w:rPr>
          <w:rFonts w:eastAsia="Yu Mincho" w:hint="eastAsia"/>
          <w:lang w:eastAsia="ja-JP"/>
        </w:rPr>
        <w:t>M</w:t>
      </w:r>
      <w:r w:rsidR="00F7653F" w:rsidRPr="003E42D6">
        <w:t>ass</w:t>
      </w:r>
      <w:r w:rsidR="00F7653F" w:rsidRPr="003E42D6">
        <w:rPr>
          <w:rFonts w:eastAsia="Yu Mincho" w:hint="eastAsia"/>
          <w:lang w:eastAsia="ja-JP"/>
        </w:rPr>
        <w:t xml:space="preserve"> of fuel, graphite and SG </w:t>
      </w:r>
    </w:p>
    <w:p w14:paraId="3CC39F5E" w14:textId="77777777" w:rsidR="00F7653F" w:rsidRPr="003E42D6" w:rsidRDefault="00000000" w:rsidP="007560C1">
      <w:pPr>
        <w:spacing w:after="240" w:line="240" w:lineRule="exact"/>
        <w:ind w:firstLineChars="100" w:firstLine="200"/>
        <w:rPr>
          <w:rFonts w:eastAsia="Yu Mincho"/>
          <w:lang w:eastAsia="ja-JP"/>
        </w:rPr>
      </w:pPr>
      <m:oMath>
        <m:sSub>
          <m:sSubPr>
            <m:ctrlPr>
              <w:rPr>
                <w:rFonts w:ascii="Cambria Math" w:hAnsi="Cambria Math"/>
              </w:rPr>
            </m:ctrlPr>
          </m:sSubPr>
          <m:e>
            <m:r>
              <w:rPr>
                <w:rFonts w:ascii="Cambria Math" w:hAnsi="Cambria Math"/>
              </w:rPr>
              <m:t>C</m:t>
            </m:r>
          </m:e>
          <m:sub>
            <m:r>
              <w:rPr>
                <w:rFonts w:ascii="Cambria Math" w:hAnsi="Cambria Math"/>
              </w:rPr>
              <m:t>pf</m:t>
            </m:r>
          </m:sub>
        </m:sSub>
        <m:r>
          <w:rPr>
            <w:rFonts w:ascii="Cambria Math" w:hAnsi="Cambria Math"/>
          </w:rPr>
          <m:t>,</m:t>
        </m:r>
        <m:r>
          <w:rPr>
            <w:rFonts w:ascii="Cambria Math" w:eastAsia="Yu Mincho" w:hAnsi="Cambria Math"/>
            <w:lang w:eastAsia="ja-JP"/>
          </w:rPr>
          <m:t xml:space="preserve"> </m:t>
        </m:r>
        <m:sSub>
          <m:sSubPr>
            <m:ctrlPr>
              <w:rPr>
                <w:rFonts w:ascii="Cambria Math" w:eastAsia="Yu Mincho" w:hAnsi="Cambria Math"/>
                <w:i/>
                <w:lang w:eastAsia="ja-JP"/>
              </w:rPr>
            </m:ctrlPr>
          </m:sSubPr>
          <m:e>
            <m:sSub>
              <m:sSubPr>
                <m:ctrlPr>
                  <w:rPr>
                    <w:rFonts w:ascii="Cambria Math" w:eastAsia="Yu Mincho" w:hAnsi="Cambria Math"/>
                    <w:i/>
                    <w:lang w:eastAsia="ja-JP"/>
                  </w:rPr>
                </m:ctrlPr>
              </m:sSubPr>
              <m:e>
                <m:r>
                  <w:rPr>
                    <w:rFonts w:ascii="Cambria Math" w:eastAsia="Yu Mincho" w:hAnsi="Cambria Math"/>
                    <w:lang w:eastAsia="ja-JP"/>
                  </w:rPr>
                  <m:t>C</m:t>
                </m:r>
              </m:e>
              <m:sub>
                <m:r>
                  <w:rPr>
                    <w:rFonts w:ascii="Cambria Math" w:eastAsia="Yu Mincho" w:hAnsi="Cambria Math"/>
                    <w:lang w:eastAsia="ja-JP"/>
                  </w:rPr>
                  <m:t>pg</m:t>
                </m:r>
              </m:sub>
            </m:sSub>
            <m:r>
              <w:rPr>
                <w:rFonts w:ascii="Cambria Math" w:eastAsia="Yu Mincho" w:hAnsi="Cambria Math"/>
                <w:lang w:eastAsia="ja-JP"/>
              </w:rPr>
              <m:t>,C</m:t>
            </m:r>
          </m:e>
          <m:sub>
            <m:r>
              <w:rPr>
                <w:rFonts w:ascii="Cambria Math" w:eastAsia="Yu Mincho" w:hAnsi="Cambria Math"/>
                <w:lang w:eastAsia="ja-JP"/>
              </w:rPr>
              <m:t>sg</m:t>
            </m:r>
          </m:sub>
        </m:sSub>
      </m:oMath>
      <w:r w:rsidR="00F7653F" w:rsidRPr="003E42D6">
        <w:t>：</w:t>
      </w:r>
      <w:r w:rsidR="00F7653F" w:rsidRPr="003E42D6">
        <w:t xml:space="preserve"> Specific heat of fuel</w:t>
      </w:r>
      <w:r w:rsidR="00F7653F" w:rsidRPr="003E42D6">
        <w:rPr>
          <w:rFonts w:eastAsia="Yu Mincho"/>
          <w:lang w:eastAsia="ja-JP"/>
        </w:rPr>
        <w:t xml:space="preserve"> salt</w:t>
      </w:r>
      <w:r w:rsidR="00F7653F" w:rsidRPr="003E42D6">
        <w:rPr>
          <w:rFonts w:eastAsia="Yu Mincho" w:hint="eastAsia"/>
          <w:lang w:eastAsia="ja-JP"/>
        </w:rPr>
        <w:t xml:space="preserve">, graphite and SG </w:t>
      </w:r>
    </w:p>
    <w:p w14:paraId="37C5A0E5" w14:textId="77777777" w:rsidR="00F7653F" w:rsidRPr="003E42D6" w:rsidRDefault="00F7653F" w:rsidP="007560C1">
      <w:pPr>
        <w:spacing w:line="240" w:lineRule="exact"/>
        <w:ind w:firstLineChars="100" w:firstLine="200"/>
        <w:rPr>
          <w:rFonts w:eastAsia="Yu Mincho"/>
          <w:iCs/>
          <w:lang w:eastAsia="ja-JP"/>
        </w:rPr>
      </w:pPr>
      <m:oMath>
        <m:r>
          <w:rPr>
            <w:rFonts w:ascii="Cambria Math" w:eastAsia="Yu Mincho" w:hAnsi="Cambria Math"/>
            <w:lang w:eastAsia="ja-JP"/>
          </w:rPr>
          <m:t>A and H</m:t>
        </m:r>
      </m:oMath>
      <w:r w:rsidRPr="003E42D6">
        <w:rPr>
          <w:rFonts w:eastAsia="Yu Mincho"/>
          <w:i/>
          <w:lang w:eastAsia="ja-JP"/>
        </w:rPr>
        <w:t xml:space="preserve"> </w:t>
      </w:r>
      <w:r w:rsidRPr="003E42D6">
        <w:rPr>
          <w:rFonts w:eastAsia="Yu Mincho"/>
          <w:iCs/>
          <w:lang w:eastAsia="ja-JP"/>
        </w:rPr>
        <w:t>: heat transfer area and heat transfer coefficient in respective system</w:t>
      </w:r>
      <w:r w:rsidRPr="003E42D6">
        <w:rPr>
          <w:rFonts w:eastAsia="Yu Mincho" w:hint="eastAsia"/>
          <w:iCs/>
          <w:lang w:eastAsia="ja-JP"/>
        </w:rPr>
        <w:t>s</w:t>
      </w:r>
    </w:p>
    <w:p w14:paraId="33BA34C7" w14:textId="77777777" w:rsidR="00F7653F" w:rsidRPr="003E42D6" w:rsidRDefault="00F7653F" w:rsidP="00DF1EAD">
      <w:pPr>
        <w:spacing w:line="240" w:lineRule="exact"/>
        <w:ind w:leftChars="71" w:left="142" w:firstLineChars="496" w:firstLine="992"/>
        <w:rPr>
          <w:rFonts w:eastAsia="Yu Mincho"/>
          <w:iCs/>
          <w:lang w:eastAsia="ja-JP"/>
        </w:rPr>
      </w:pPr>
      <w:r w:rsidRPr="003E42D6">
        <w:rPr>
          <w:rFonts w:eastAsia="Yu Mincho" w:hint="eastAsia"/>
          <w:iCs/>
          <w:lang w:eastAsia="ja-JP"/>
        </w:rPr>
        <w:t xml:space="preserve">         Subscript; </w:t>
      </w:r>
      <w:proofErr w:type="spellStart"/>
      <w:r w:rsidRPr="003E42D6">
        <w:rPr>
          <w:rFonts w:eastAsia="Yu Mincho" w:hint="eastAsia"/>
          <w:iCs/>
          <w:lang w:eastAsia="ja-JP"/>
        </w:rPr>
        <w:t>hx</w:t>
      </w:r>
      <w:proofErr w:type="spellEnd"/>
      <w:r w:rsidRPr="003E42D6">
        <w:rPr>
          <w:rFonts w:eastAsia="Yu Mincho" w:hint="eastAsia"/>
          <w:iCs/>
          <w:lang w:eastAsia="ja-JP"/>
        </w:rPr>
        <w:t xml:space="preserve"> for heat exchanger and SG for steam generator</w:t>
      </w:r>
    </w:p>
    <w:p w14:paraId="098789FE" w14:textId="77777777" w:rsidR="00F7653F" w:rsidRPr="003E42D6" w:rsidRDefault="00000000" w:rsidP="007560C1">
      <w:pPr>
        <w:spacing w:line="240" w:lineRule="exact"/>
        <w:ind w:firstLineChars="100" w:firstLine="200"/>
      </w:pPr>
      <m:oMath>
        <m:sSub>
          <m:sSubPr>
            <m:ctrlPr>
              <w:rPr>
                <w:rFonts w:ascii="Cambria Math" w:hAnsi="Cambria Math"/>
              </w:rPr>
            </m:ctrlPr>
          </m:sSubPr>
          <m:e>
            <m:r>
              <w:rPr>
                <w:rFonts w:ascii="Cambria Math" w:hAnsi="Cambria Math"/>
              </w:rPr>
              <m:t>F</m:t>
            </m:r>
          </m:e>
          <m:sub>
            <m:r>
              <w:rPr>
                <w:rFonts w:ascii="Cambria Math" w:hAnsi="Cambria Math"/>
              </w:rPr>
              <m:t>l</m:t>
            </m:r>
          </m:sub>
        </m:sSub>
      </m:oMath>
      <w:r w:rsidR="00F7653F" w:rsidRPr="003E42D6">
        <w:rPr>
          <w:rFonts w:eastAsia="Yu Mincho"/>
          <w:lang w:eastAsia="ja-JP"/>
        </w:rPr>
        <w:t xml:space="preserve">  </w:t>
      </w:r>
      <w:r w:rsidR="00F7653F" w:rsidRPr="003E42D6">
        <w:t>：</w:t>
      </w:r>
      <w:r w:rsidR="00F7653F" w:rsidRPr="003E42D6">
        <w:t>Fuel mass flow rate</w:t>
      </w:r>
    </w:p>
    <w:p w14:paraId="2FC584A1" w14:textId="77777777" w:rsidR="00F7653F" w:rsidRPr="007B5F34" w:rsidRDefault="00000000" w:rsidP="007560C1">
      <w:pPr>
        <w:spacing w:line="240" w:lineRule="exact"/>
        <w:ind w:firstLineChars="100" w:firstLine="200"/>
        <w:rPr>
          <w:rFonts w:eastAsia="Yu Mincho"/>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r</m:t>
            </m:r>
          </m:sub>
        </m:sSub>
      </m:oMath>
      <w:r w:rsidR="00F7653F" w:rsidRPr="007B5F34">
        <w:rPr>
          <w:color w:val="000000" w:themeColor="text1"/>
        </w:rPr>
        <w:t xml:space="preserve">　：</w:t>
      </w:r>
      <w:r w:rsidR="00F7653F" w:rsidRPr="007B5F34">
        <w:rPr>
          <w:color w:val="000000" w:themeColor="text1"/>
          <w:lang w:eastAsia="ja-JP"/>
        </w:rPr>
        <w:t>T</w:t>
      </w:r>
      <w:r w:rsidR="00F7653F" w:rsidRPr="007B5F34">
        <w:rPr>
          <w:color w:val="000000" w:themeColor="text1"/>
        </w:rPr>
        <w:t>hermal power output</w:t>
      </w:r>
      <w:r w:rsidR="00F7653F" w:rsidRPr="007B5F34">
        <w:rPr>
          <w:rFonts w:eastAsia="Yu Mincho"/>
          <w:color w:val="000000" w:themeColor="text1"/>
          <w:lang w:eastAsia="ja-JP"/>
        </w:rPr>
        <w:t xml:space="preserve"> (</w:t>
      </w:r>
      <w:r w:rsidR="00F7653F" w:rsidRPr="007B5F34">
        <w:rPr>
          <w:color w:val="000000" w:themeColor="text1"/>
        </w:rPr>
        <w:t>=fission power + decay heat</w:t>
      </w:r>
      <w:r w:rsidR="00F7653F" w:rsidRPr="007B5F34">
        <w:rPr>
          <w:rFonts w:eastAsia="Yu Mincho"/>
          <w:color w:val="000000" w:themeColor="text1"/>
          <w:lang w:eastAsia="ja-JP"/>
        </w:rPr>
        <w:t>)</w:t>
      </w:r>
    </w:p>
    <w:p w14:paraId="477DE689" w14:textId="77777777" w:rsidR="00F7653F" w:rsidRPr="007B5F34" w:rsidRDefault="00000000" w:rsidP="007560C1">
      <w:pPr>
        <w:spacing w:line="240" w:lineRule="exact"/>
        <w:ind w:firstLineChars="100" w:firstLine="200"/>
        <w:rPr>
          <w:rFonts w:eastAsia="Yu Mincho"/>
          <w:iCs/>
          <w:color w:val="000000" w:themeColor="text1"/>
          <w:lang w:eastAsia="ja-JP"/>
        </w:rPr>
      </w:pPr>
      <m:oMath>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P</m:t>
            </m:r>
          </m:e>
          <m:sub>
            <m:r>
              <w:rPr>
                <w:rFonts w:ascii="Cambria Math" w:eastAsia="Yu Mincho" w:hAnsi="Cambria Math"/>
                <w:color w:val="000000" w:themeColor="text1"/>
                <w:lang w:eastAsia="ja-JP"/>
              </w:rPr>
              <m:t>g</m:t>
            </m:r>
          </m:sub>
        </m:sSub>
      </m:oMath>
      <w:r w:rsidR="00F7653F" w:rsidRPr="007B5F34">
        <w:rPr>
          <w:rFonts w:eastAsia="Yu Mincho"/>
          <w:i/>
          <w:color w:val="000000" w:themeColor="text1"/>
          <w:lang w:eastAsia="ja-JP"/>
        </w:rPr>
        <w:t xml:space="preserve"> </w:t>
      </w:r>
      <w:r w:rsidR="00F7653F" w:rsidRPr="007B5F34">
        <w:rPr>
          <w:rFonts w:eastAsia="Yu Mincho"/>
          <w:iCs/>
          <w:color w:val="000000" w:themeColor="text1"/>
          <w:lang w:eastAsia="ja-JP"/>
        </w:rPr>
        <w:t xml:space="preserve"> : </w:t>
      </w:r>
      <w:r w:rsidR="00F7653F">
        <w:rPr>
          <w:rFonts w:eastAsia="Yu Mincho" w:hint="eastAsia"/>
          <w:iCs/>
          <w:color w:val="000000" w:themeColor="text1"/>
          <w:lang w:eastAsia="ja-JP"/>
        </w:rPr>
        <w:t xml:space="preserve"> </w:t>
      </w:r>
      <w:r w:rsidR="00F7653F" w:rsidRPr="007B5F34">
        <w:rPr>
          <w:rFonts w:eastAsia="Yu Mincho"/>
          <w:iCs/>
          <w:color w:val="000000" w:themeColor="text1"/>
          <w:lang w:eastAsia="ja-JP"/>
        </w:rPr>
        <w:t>Heat generation in graphite moderator</w:t>
      </w:r>
    </w:p>
    <w:p w14:paraId="4401EBA3" w14:textId="77777777" w:rsidR="00F7653F" w:rsidRPr="007B5F34" w:rsidRDefault="00000000" w:rsidP="007560C1">
      <w:pPr>
        <w:spacing w:line="240" w:lineRule="exact"/>
        <w:ind w:firstLineChars="100" w:firstLine="200"/>
        <w:rPr>
          <w:rFonts w:eastAsia="Yu Mincho"/>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sink</m:t>
            </m:r>
          </m:sub>
        </m:sSub>
      </m:oMath>
      <w:r w:rsidR="00F7653F" w:rsidRPr="007B5F34">
        <w:rPr>
          <w:color w:val="000000" w:themeColor="text1"/>
        </w:rPr>
        <w:t>：</w:t>
      </w:r>
      <w:r w:rsidR="00F7653F" w:rsidRPr="007B5F34">
        <w:rPr>
          <w:color w:val="000000" w:themeColor="text1"/>
        </w:rPr>
        <w:t xml:space="preserve"> Heat sink in the </w:t>
      </w:r>
      <w:r w:rsidR="00F7653F" w:rsidRPr="007B5F34">
        <w:rPr>
          <w:rFonts w:eastAsia="Yu Mincho"/>
          <w:color w:val="000000" w:themeColor="text1"/>
          <w:lang w:eastAsia="ja-JP"/>
        </w:rPr>
        <w:t>steam generator</w:t>
      </w:r>
    </w:p>
    <w:p w14:paraId="18B9AC33" w14:textId="77777777" w:rsidR="00F7653F" w:rsidRPr="007B5F34" w:rsidRDefault="00F7653F" w:rsidP="00DF1EAD">
      <w:pPr>
        <w:spacing w:line="400" w:lineRule="exact"/>
        <w:ind w:leftChars="71" w:left="142" w:firstLineChars="496" w:firstLine="992"/>
        <w:rPr>
          <w:rFonts w:eastAsia="Yu Mincho"/>
          <w:i/>
          <w:color w:val="000000" w:themeColor="text1"/>
          <w:lang w:eastAsia="ja-JP"/>
        </w:rPr>
      </w:pPr>
    </w:p>
    <w:p w14:paraId="260FEE28" w14:textId="0CB12CA7" w:rsidR="00F7653F" w:rsidRPr="007B5F34" w:rsidRDefault="00F7653F" w:rsidP="007560C1">
      <w:pPr>
        <w:spacing w:line="240" w:lineRule="exact"/>
        <w:ind w:leftChars="71" w:left="142"/>
        <w:jc w:val="both"/>
        <w:rPr>
          <w:rFonts w:eastAsia="Yu Mincho"/>
          <w:color w:val="000000" w:themeColor="text1"/>
          <w:lang w:eastAsia="ja-JP"/>
        </w:rPr>
      </w:pPr>
      <w:r w:rsidRPr="007B5F34">
        <w:rPr>
          <w:rFonts w:hint="eastAsia"/>
          <w:color w:val="000000" w:themeColor="text1"/>
        </w:rPr>
        <w:t xml:space="preserve">Here, </w:t>
      </w:r>
      <w:proofErr w:type="gramStart"/>
      <w:r w:rsidRPr="007B5F34">
        <w:rPr>
          <w:rFonts w:hint="eastAsia"/>
          <w:color w:val="000000" w:themeColor="text1"/>
        </w:rPr>
        <w:t>t</w:t>
      </w:r>
      <w:r w:rsidRPr="007B5F34">
        <w:rPr>
          <w:color w:val="000000" w:themeColor="text1"/>
        </w:rPr>
        <w:t>he</w:t>
      </w:r>
      <w:r w:rsidR="00214401">
        <w:rPr>
          <w:rFonts w:hint="eastAsia"/>
          <w:color w:val="000000" w:themeColor="text1"/>
          <w:lang w:eastAsia="ja-JP"/>
        </w:rPr>
        <w:t xml:space="preserve"> </w:t>
      </w:r>
      <w:r w:rsidRPr="007B5F34">
        <w:rPr>
          <w:color w:val="000000" w:themeColor="text1"/>
        </w:rPr>
        <w:t xml:space="preserve"> term</w:t>
      </w:r>
      <w:proofErr w:type="gramEnd"/>
      <w:r w:rsidRPr="007B5F34">
        <w:rPr>
          <w:color w:val="000000" w:themeColor="text1"/>
        </w:rPr>
        <w:t xml:space="preserve"> C(t-</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oMath>
      <w:r w:rsidRPr="007B5F34">
        <w:rPr>
          <w:color w:val="000000" w:themeColor="text1"/>
        </w:rPr>
        <w:t xml:space="preserve">) in Equation (2) accounts for the </w:t>
      </w:r>
      <w:r w:rsidRPr="007B5F34">
        <w:rPr>
          <w:rFonts w:hint="eastAsia"/>
          <w:color w:val="000000" w:themeColor="text1"/>
        </w:rPr>
        <w:t xml:space="preserve">transit </w:t>
      </w:r>
      <w:r w:rsidRPr="007B5F34">
        <w:rPr>
          <w:color w:val="000000" w:themeColor="text1"/>
        </w:rPr>
        <w:t>time</w:t>
      </w:r>
      <w:r w:rsidRPr="007B5F34">
        <w:rPr>
          <w:rFonts w:hint="eastAsia"/>
          <w:color w:val="000000" w:themeColor="text1"/>
        </w:rPr>
        <w:t>,</w:t>
      </w:r>
      <w:r w:rsidRPr="007B5F34">
        <w:rPr>
          <w:color w:val="000000" w:themeColor="text1"/>
        </w:rPr>
        <w:t xml:space="preserve"> associated with the circulation of molten salt within the </w:t>
      </w:r>
      <w:r w:rsidRPr="007B5F34">
        <w:rPr>
          <w:rFonts w:hint="eastAsia"/>
          <w:color w:val="000000" w:themeColor="text1"/>
        </w:rPr>
        <w:t>loop</w:t>
      </w:r>
      <w:r w:rsidRPr="007B5F34">
        <w:rPr>
          <w:color w:val="000000" w:themeColor="text1"/>
        </w:rPr>
        <w:t>. Various modeling approaches have been proposed to describe salt transport through piping. In this study, the simplest approach</w:t>
      </w:r>
      <w:r w:rsidRPr="007B5F34">
        <w:rPr>
          <w:rFonts w:hint="eastAsia"/>
          <w:color w:val="000000" w:themeColor="text1"/>
        </w:rPr>
        <w:t xml:space="preserve">, which is </w:t>
      </w:r>
      <w:r w:rsidRPr="007B5F34">
        <w:rPr>
          <w:color w:val="000000" w:themeColor="text1"/>
        </w:rPr>
        <w:t>a first-order time</w:t>
      </w:r>
      <w:r w:rsidRPr="007B5F34">
        <w:rPr>
          <w:rFonts w:hint="eastAsia"/>
          <w:color w:val="000000" w:themeColor="text1"/>
        </w:rPr>
        <w:t>-</w:t>
      </w:r>
      <w:r w:rsidRPr="007B5F34">
        <w:rPr>
          <w:color w:val="000000" w:themeColor="text1"/>
        </w:rPr>
        <w:t xml:space="preserve">lag model with a delay time of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oMath>
      <w:r w:rsidRPr="007B5F34">
        <w:rPr>
          <w:rFonts w:hint="eastAsia"/>
          <w:color w:val="000000" w:themeColor="text1"/>
        </w:rPr>
        <w:t xml:space="preserve">, </w:t>
      </w:r>
      <w:r w:rsidRPr="007B5F34">
        <w:rPr>
          <w:color w:val="000000" w:themeColor="text1"/>
        </w:rPr>
        <w:t xml:space="preserve">is adopted, following the methodology outlined in </w:t>
      </w:r>
      <w:r>
        <w:rPr>
          <w:rFonts w:eastAsia="Yu Mincho" w:hint="eastAsia"/>
          <w:color w:val="000000" w:themeColor="text1"/>
          <w:lang w:eastAsia="ja-JP"/>
        </w:rPr>
        <w:t>the r</w:t>
      </w:r>
      <w:r w:rsidRPr="007B5F34">
        <w:rPr>
          <w:color w:val="000000" w:themeColor="text1"/>
        </w:rPr>
        <w:t>eference</w:t>
      </w:r>
      <w:r>
        <w:rPr>
          <w:rFonts w:eastAsia="Yu Mincho" w:hint="eastAsia"/>
          <w:color w:val="000000" w:themeColor="text1"/>
          <w:lang w:eastAsia="ja-JP"/>
        </w:rPr>
        <w:t xml:space="preserve"> </w:t>
      </w:r>
      <w:r w:rsidRPr="007B5F34">
        <w:rPr>
          <w:color w:val="000000" w:themeColor="text1"/>
        </w:rPr>
        <w:t>[3</w:t>
      </w:r>
      <w:r>
        <w:rPr>
          <w:rFonts w:eastAsia="Yu Mincho" w:hint="eastAsia"/>
          <w:color w:val="000000" w:themeColor="text1"/>
          <w:lang w:eastAsia="ja-JP"/>
        </w:rPr>
        <w:t>5</w:t>
      </w:r>
      <w:r w:rsidRPr="007B5F34">
        <w:rPr>
          <w:color w:val="000000" w:themeColor="text1"/>
        </w:rPr>
        <w:t>].</w:t>
      </w:r>
      <w:r w:rsidRPr="007B5F34">
        <w:rPr>
          <w:rFonts w:hint="eastAsia"/>
          <w:color w:val="000000" w:themeColor="text1"/>
        </w:rPr>
        <w:t xml:space="preserve"> </w:t>
      </w:r>
      <w:r w:rsidRPr="007B5F34">
        <w:rPr>
          <w:color w:val="000000" w:themeColor="text1"/>
        </w:rPr>
        <w:t xml:space="preserve">The transfer function of this treatment is </w:t>
      </w:r>
      <w:r w:rsidRPr="007B5F34">
        <w:rPr>
          <w:rFonts w:hint="eastAsia"/>
          <w:color w:val="000000" w:themeColor="text1"/>
        </w:rPr>
        <w:t>shown below</w:t>
      </w:r>
      <w:r w:rsidRPr="007B5F34">
        <w:rPr>
          <w:color w:val="000000" w:themeColor="text1"/>
        </w:rPr>
        <w:t>.</w:t>
      </w:r>
    </w:p>
    <w:p w14:paraId="4C302EE6" w14:textId="488C3C71" w:rsidR="00F7653F" w:rsidRPr="00214401" w:rsidRDefault="00F7653F" w:rsidP="00DF1EAD">
      <w:pPr>
        <w:spacing w:before="240" w:after="240" w:line="320" w:lineRule="exact"/>
        <w:ind w:leftChars="71" w:left="142" w:firstLineChars="496" w:firstLine="992"/>
        <w:rPr>
          <w:rFonts w:eastAsia="Yu Mincho"/>
          <w:lang w:eastAsia="ja-JP"/>
        </w:rPr>
      </w:pPr>
      <w:r w:rsidRPr="007B5F34">
        <w:rPr>
          <w:rFonts w:eastAsia="Yu Mincho"/>
          <w:color w:val="000000" w:themeColor="text1"/>
          <w:lang w:eastAsia="ja-JP"/>
        </w:rPr>
        <w:tab/>
      </w:r>
      <m:oMath>
        <m:r>
          <w:rPr>
            <w:rFonts w:ascii="Cambria Math" w:eastAsia="Yu Mincho" w:hAnsi="Cambria Math"/>
            <w:color w:val="000000" w:themeColor="text1"/>
            <w:lang w:eastAsia="ja-JP"/>
          </w:rPr>
          <m:t>C</m:t>
        </m:r>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τ</m:t>
                </m:r>
              </m:e>
              <m:sub>
                <m:r>
                  <w:rPr>
                    <w:rFonts w:ascii="Cambria Math" w:eastAsia="Yu Mincho" w:hAnsi="Cambria Math"/>
                    <w:color w:val="000000" w:themeColor="text1"/>
                    <w:lang w:eastAsia="ja-JP"/>
                  </w:rPr>
                  <m:t>L</m:t>
                </m:r>
              </m:sub>
            </m:sSub>
          </m:e>
        </m:d>
        <m:r>
          <w:rPr>
            <w:rFonts w:ascii="Cambria Math" w:eastAsia="Yu Mincho" w:hAnsi="Cambria Math"/>
            <w:color w:val="000000" w:themeColor="text1"/>
            <w:lang w:eastAsia="ja-JP"/>
          </w:rPr>
          <m:t>=C</m:t>
        </m:r>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r>
          <w:rPr>
            <w:rFonts w:ascii="Cambria Math" w:eastAsia="Yu Mincho" w:hAnsi="Cambria Math"/>
            <w:color w:val="000000" w:themeColor="text1"/>
            <w:lang w:eastAsia="ja-JP"/>
          </w:rPr>
          <m:t>*(1-</m:t>
        </m:r>
        <m:func>
          <m:funcPr>
            <m:ctrlPr>
              <w:rPr>
                <w:rFonts w:ascii="Cambria Math" w:eastAsia="Yu Mincho" w:hAnsi="Cambria Math"/>
                <w:color w:val="000000" w:themeColor="text1"/>
                <w:lang w:eastAsia="ja-JP"/>
              </w:rPr>
            </m:ctrlPr>
          </m:funcPr>
          <m:fName>
            <m:r>
              <m:rPr>
                <m:sty m:val="p"/>
              </m:rPr>
              <w:rPr>
                <w:rFonts w:ascii="Cambria Math" w:eastAsia="Yu Mincho" w:hAnsi="Cambria Math"/>
                <w:color w:val="000000" w:themeColor="text1"/>
                <w:lang w:eastAsia="ja-JP"/>
              </w:rPr>
              <m:t>exp</m:t>
            </m:r>
            <m:ctrlPr>
              <w:rPr>
                <w:rFonts w:ascii="Cambria Math" w:eastAsia="Yu Mincho" w:hAnsi="Cambria Math"/>
                <w:i/>
                <w:color w:val="000000" w:themeColor="text1"/>
                <w:lang w:eastAsia="ja-JP"/>
              </w:rPr>
            </m:ctrlPr>
          </m:fName>
          <m:e>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m:t>
                </m:r>
                <m:f>
                  <m:fPr>
                    <m:ctrlPr>
                      <w:rPr>
                        <w:rFonts w:ascii="Cambria Math" w:eastAsia="Yu Mincho" w:hAnsi="Cambria Math"/>
                        <w:i/>
                        <w:color w:val="000000" w:themeColor="text1"/>
                        <w:lang w:eastAsia="ja-JP"/>
                      </w:rPr>
                    </m:ctrlPr>
                  </m:fPr>
                  <m:num>
                    <m:r>
                      <w:rPr>
                        <w:rFonts w:ascii="Cambria Math" w:eastAsia="Yu Mincho" w:hAnsi="Cambria Math"/>
                        <w:color w:val="000000" w:themeColor="text1"/>
                        <w:lang w:eastAsia="ja-JP"/>
                      </w:rPr>
                      <m:t>t</m:t>
                    </m:r>
                  </m:num>
                  <m:den>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τ</m:t>
                        </m:r>
                      </m:e>
                      <m:sub>
                        <m:r>
                          <w:rPr>
                            <w:rFonts w:ascii="Cambria Math" w:eastAsia="Yu Mincho" w:hAnsi="Cambria Math"/>
                            <w:color w:val="000000" w:themeColor="text1"/>
                            <w:lang w:eastAsia="ja-JP"/>
                          </w:rPr>
                          <m:t>L</m:t>
                        </m:r>
                      </m:sub>
                    </m:sSub>
                  </m:den>
                </m:f>
              </m:e>
            </m:d>
          </m:e>
        </m:func>
        <m:r>
          <w:rPr>
            <w:rFonts w:ascii="Cambria Math" w:eastAsia="Yu Mincho" w:hAnsi="Cambria Math"/>
            <w:color w:val="000000" w:themeColor="text1"/>
            <w:lang w:eastAsia="ja-JP"/>
          </w:rPr>
          <m:t>)</m:t>
        </m:r>
      </m:oMath>
      <w:r w:rsidRPr="007B5F34">
        <w:rPr>
          <w:rFonts w:eastAsia="Yu Mincho"/>
          <w:color w:val="000000" w:themeColor="text1"/>
          <w:lang w:eastAsia="ja-JP"/>
        </w:rPr>
        <w:tab/>
      </w:r>
      <w:r w:rsidR="00214401">
        <w:rPr>
          <w:rFonts w:eastAsia="Yu Mincho" w:hint="eastAsia"/>
          <w:color w:val="000000" w:themeColor="text1"/>
          <w:lang w:eastAsia="ja-JP"/>
        </w:rPr>
        <w:t xml:space="preserve">  </w:t>
      </w:r>
      <w:r w:rsidR="00214401">
        <w:rPr>
          <w:rFonts w:eastAsia="Yu Mincho"/>
          <w:color w:val="000000" w:themeColor="text1"/>
          <w:lang w:eastAsia="ja-JP"/>
        </w:rPr>
        <w:tab/>
      </w:r>
      <w:r w:rsidRPr="007B5F34">
        <w:rPr>
          <w:rFonts w:eastAsia="Yu Mincho"/>
          <w:color w:val="000000" w:themeColor="text1"/>
          <w:lang w:eastAsia="ja-JP"/>
        </w:rPr>
        <w:tab/>
      </w:r>
      <w:r w:rsidRPr="007B5F34">
        <w:rPr>
          <w:rFonts w:eastAsia="Yu Mincho"/>
          <w:color w:val="000000" w:themeColor="text1"/>
          <w:lang w:eastAsia="ja-JP"/>
        </w:rPr>
        <w:tab/>
      </w:r>
      <w:r w:rsidR="00E0202A">
        <w:rPr>
          <w:rFonts w:eastAsia="Yu Mincho" w:hint="eastAsia"/>
          <w:color w:val="000000" w:themeColor="text1"/>
          <w:lang w:eastAsia="ja-JP"/>
        </w:rPr>
        <w:t xml:space="preserve">      </w:t>
      </w:r>
      <w:r w:rsidRPr="00214401">
        <w:rPr>
          <w:rFonts w:eastAsia="Yu Mincho"/>
          <w:lang w:eastAsia="ja-JP"/>
        </w:rPr>
        <w:t>(11)</w:t>
      </w:r>
    </w:p>
    <w:p w14:paraId="6F841A7F" w14:textId="2C7FB9B3" w:rsidR="00F7653F" w:rsidRPr="007560C1" w:rsidRDefault="00F7653F" w:rsidP="00595F5B">
      <w:pPr>
        <w:spacing w:line="240" w:lineRule="exact"/>
        <w:ind w:leftChars="71" w:left="142" w:firstLineChars="250" w:firstLine="500"/>
        <w:jc w:val="both"/>
        <w:rPr>
          <w:rFonts w:ascii="Arial" w:hAnsi="Arial" w:cs="Arial"/>
          <w:color w:val="000000" w:themeColor="text1"/>
        </w:rPr>
      </w:pPr>
      <w:r w:rsidRPr="007560C1">
        <w:rPr>
          <w:rFonts w:ascii="Arial" w:hAnsi="Arial" w:cs="Arial"/>
          <w:color w:val="000000" w:themeColor="text1"/>
          <w:lang w:eastAsia="ja-JP"/>
        </w:rPr>
        <w:t xml:space="preserve">This model is also applied to the </w:t>
      </w:r>
      <w:r w:rsidRPr="007560C1">
        <w:rPr>
          <w:rFonts w:ascii="Arial" w:eastAsia="Yu Mincho" w:hAnsi="Arial" w:cs="Arial"/>
          <w:color w:val="000000" w:themeColor="text1"/>
          <w:lang w:eastAsia="ja-JP"/>
        </w:rPr>
        <w:t xml:space="preserve">temperature of </w:t>
      </w:r>
      <w:r w:rsidRPr="007560C1">
        <w:rPr>
          <w:rFonts w:ascii="Arial" w:hAnsi="Arial" w:cs="Arial"/>
          <w:color w:val="000000" w:themeColor="text1"/>
          <w:lang w:eastAsia="ja-JP"/>
        </w:rPr>
        <w:t xml:space="preserve">returning </w:t>
      </w:r>
      <w:r w:rsidRPr="007560C1">
        <w:rPr>
          <w:rFonts w:ascii="Arial" w:eastAsia="Yu Mincho" w:hAnsi="Arial" w:cs="Arial"/>
          <w:color w:val="000000" w:themeColor="text1"/>
          <w:lang w:eastAsia="ja-JP"/>
        </w:rPr>
        <w:t xml:space="preserve">fuel </w:t>
      </w:r>
      <w:r w:rsidRPr="007560C1">
        <w:rPr>
          <w:rFonts w:ascii="Arial" w:hAnsi="Arial" w:cs="Arial"/>
          <w:color w:val="000000" w:themeColor="text1"/>
          <w:lang w:eastAsia="ja-JP"/>
        </w:rPr>
        <w:t>salt</w:t>
      </w:r>
      <w:r w:rsidR="0081108E">
        <w:rPr>
          <w:rFonts w:ascii="Arial" w:hAnsi="Arial" w:cs="Arial" w:hint="eastAsia"/>
          <w:color w:val="000000" w:themeColor="text1"/>
          <w:lang w:eastAsia="ja-JP"/>
        </w:rPr>
        <w:t>,</w:t>
      </w:r>
      <w:r w:rsidRPr="007560C1">
        <w:rPr>
          <w:rFonts w:ascii="Arial" w:hAnsi="Arial" w:cs="Arial"/>
          <w:color w:val="000000" w:themeColor="text1"/>
          <w:lang w:eastAsia="ja-JP"/>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in</m:t>
            </m:r>
          </m:sub>
        </m:sSub>
        <m:r>
          <w:rPr>
            <w:rFonts w:ascii="Cambria Math" w:hAnsi="Cambria Math" w:cs="Arial"/>
            <w:color w:val="000000" w:themeColor="text1"/>
          </w:rPr>
          <m:t>(t-</m:t>
        </m:r>
        <m:sSub>
          <m:sSubPr>
            <m:ctrlPr>
              <w:rPr>
                <w:rFonts w:ascii="Cambria Math" w:hAnsi="Cambria Math" w:cs="Arial"/>
                <w:i/>
                <w:color w:val="000000" w:themeColor="text1"/>
              </w:rPr>
            </m:ctrlPr>
          </m:sSubPr>
          <m:e>
            <m:r>
              <w:rPr>
                <w:rFonts w:ascii="Cambria Math" w:hAnsi="Cambria Math" w:cs="Arial"/>
                <w:color w:val="000000" w:themeColor="text1"/>
              </w:rPr>
              <m:t>τ</m:t>
            </m:r>
          </m:e>
          <m:sub>
            <m:r>
              <w:rPr>
                <w:rFonts w:ascii="Cambria Math" w:hAnsi="Cambria Math" w:cs="Arial"/>
                <w:color w:val="000000" w:themeColor="text1"/>
              </w:rPr>
              <m:t>L</m:t>
            </m:r>
          </m:sub>
        </m:sSub>
        <m:r>
          <w:rPr>
            <w:rFonts w:ascii="Cambria Math" w:hAnsi="Cambria Math" w:cs="Arial"/>
            <w:color w:val="000000" w:themeColor="text1"/>
          </w:rPr>
          <m:t>)</m:t>
        </m:r>
      </m:oMath>
      <w:r w:rsidR="0081108E">
        <w:rPr>
          <w:rFonts w:ascii="Arial" w:hAnsi="Arial" w:cs="Arial" w:hint="eastAsia"/>
          <w:color w:val="000000" w:themeColor="text1"/>
          <w:lang w:eastAsia="ja-JP"/>
        </w:rPr>
        <w:t>,</w:t>
      </w:r>
      <w:r w:rsidRPr="007560C1">
        <w:rPr>
          <w:rFonts w:ascii="Arial" w:hAnsi="Arial" w:cs="Arial"/>
          <w:color w:val="000000" w:themeColor="text1"/>
          <w:lang w:eastAsia="ja-JP"/>
        </w:rPr>
        <w:t xml:space="preserve"> in </w:t>
      </w:r>
      <w:r w:rsidRPr="007560C1">
        <w:rPr>
          <w:rFonts w:ascii="Arial" w:eastAsia="Yu Mincho" w:hAnsi="Arial" w:cs="Arial"/>
          <w:color w:val="000000" w:themeColor="text1"/>
          <w:lang w:eastAsia="ja-JP"/>
        </w:rPr>
        <w:t xml:space="preserve">the above </w:t>
      </w:r>
      <w:r w:rsidRPr="007560C1">
        <w:rPr>
          <w:rFonts w:ascii="Arial" w:hAnsi="Arial" w:cs="Arial"/>
          <w:color w:val="000000" w:themeColor="text1"/>
          <w:lang w:eastAsia="ja-JP"/>
        </w:rPr>
        <w:t>Eq</w:t>
      </w:r>
      <w:r w:rsidRPr="007560C1">
        <w:rPr>
          <w:rFonts w:ascii="Arial" w:eastAsia="Yu Mincho" w:hAnsi="Arial" w:cs="Arial"/>
          <w:color w:val="000000" w:themeColor="text1"/>
          <w:lang w:eastAsia="ja-JP"/>
        </w:rPr>
        <w:t xml:space="preserve">uation </w:t>
      </w:r>
      <w:r w:rsidRPr="007560C1">
        <w:rPr>
          <w:rFonts w:ascii="Arial" w:hAnsi="Arial" w:cs="Arial"/>
          <w:color w:val="000000" w:themeColor="text1"/>
          <w:lang w:eastAsia="ja-JP"/>
        </w:rPr>
        <w:t>(</w:t>
      </w:r>
      <w:r w:rsidRPr="007560C1">
        <w:rPr>
          <w:rFonts w:ascii="Arial" w:eastAsia="Yu Mincho" w:hAnsi="Arial" w:cs="Arial"/>
          <w:color w:val="000000" w:themeColor="text1"/>
          <w:lang w:eastAsia="ja-JP"/>
        </w:rPr>
        <w:t>6</w:t>
      </w:r>
      <w:r w:rsidRPr="007560C1">
        <w:rPr>
          <w:rFonts w:ascii="Arial" w:hAnsi="Arial" w:cs="Arial"/>
          <w:color w:val="000000" w:themeColor="text1"/>
          <w:lang w:eastAsia="ja-JP"/>
        </w:rPr>
        <w:t>).</w:t>
      </w:r>
    </w:p>
    <w:p w14:paraId="39F97E63" w14:textId="77777777" w:rsidR="00F7653F" w:rsidRPr="007B5F34" w:rsidRDefault="00F7653F" w:rsidP="00595F5B">
      <w:pPr>
        <w:spacing w:line="240" w:lineRule="exact"/>
        <w:ind w:leftChars="71" w:left="142" w:firstLineChars="496" w:firstLine="992"/>
        <w:jc w:val="both"/>
        <w:rPr>
          <w:rFonts w:eastAsia="Yu Mincho"/>
          <w:color w:val="000000" w:themeColor="text1"/>
          <w:lang w:eastAsia="ja-JP"/>
        </w:rPr>
      </w:pPr>
    </w:p>
    <w:p w14:paraId="3372665F" w14:textId="77777777" w:rsidR="00F7653F" w:rsidRDefault="00F7653F" w:rsidP="00595F5B">
      <w:pPr>
        <w:spacing w:line="240" w:lineRule="exact"/>
        <w:ind w:leftChars="71" w:left="142" w:firstLineChars="250" w:firstLine="500"/>
        <w:jc w:val="both"/>
        <w:rPr>
          <w:rFonts w:eastAsia="Yu Mincho"/>
          <w:color w:val="000000" w:themeColor="text1"/>
          <w:lang w:eastAsia="ja-JP"/>
        </w:rPr>
      </w:pPr>
      <w:r w:rsidRPr="007B5F34">
        <w:rPr>
          <w:color w:val="000000" w:themeColor="text1"/>
        </w:rPr>
        <w:t xml:space="preserve">The set of differential equations (1) through (10) is solved using numerical integration. </w:t>
      </w:r>
      <w:r w:rsidRPr="003E42D6">
        <w:rPr>
          <w:rFonts w:eastAsia="Yu Mincho" w:hint="eastAsia"/>
          <w:lang w:eastAsia="ja-JP"/>
        </w:rPr>
        <w:t>T</w:t>
      </w:r>
      <w:r w:rsidRPr="003E42D6">
        <w:rPr>
          <w:rFonts w:hint="eastAsia"/>
        </w:rPr>
        <w:t>ime</w:t>
      </w:r>
      <w:r w:rsidRPr="003E42D6">
        <w:rPr>
          <w:rFonts w:eastAsia="Yu Mincho" w:hint="eastAsia"/>
          <w:lang w:eastAsia="ja-JP"/>
        </w:rPr>
        <w:t xml:space="preserve"> </w:t>
      </w:r>
      <w:r w:rsidRPr="003E42D6">
        <w:rPr>
          <w:rFonts w:hint="eastAsia"/>
        </w:rPr>
        <w:t>step</w:t>
      </w:r>
      <w:r w:rsidRPr="003E42D6">
        <w:rPr>
          <w:rFonts w:eastAsia="Yu Mincho" w:hint="eastAsia"/>
          <w:lang w:eastAsia="ja-JP"/>
        </w:rPr>
        <w:t>s</w:t>
      </w:r>
      <w:r w:rsidRPr="003E42D6">
        <w:rPr>
          <w:rFonts w:hint="eastAsia"/>
        </w:rPr>
        <w:t xml:space="preserve"> of 0.01 </w:t>
      </w:r>
      <w:r w:rsidRPr="003E42D6">
        <w:rPr>
          <w:rFonts w:eastAsia="Yu Mincho" w:hint="eastAsia"/>
          <w:lang w:eastAsia="ja-JP"/>
        </w:rPr>
        <w:t xml:space="preserve">to 1.0 </w:t>
      </w:r>
      <w:r w:rsidRPr="003E42D6">
        <w:rPr>
          <w:rFonts w:hint="eastAsia"/>
        </w:rPr>
        <w:t xml:space="preserve">seconds </w:t>
      </w:r>
      <w:r w:rsidRPr="003E42D6">
        <w:rPr>
          <w:rFonts w:eastAsia="Yu Mincho" w:hint="eastAsia"/>
          <w:lang w:eastAsia="ja-JP"/>
        </w:rPr>
        <w:t xml:space="preserve">are </w:t>
      </w:r>
      <w:r w:rsidRPr="003E42D6">
        <w:rPr>
          <w:rFonts w:eastAsia="Yu Mincho"/>
          <w:lang w:eastAsia="ja-JP"/>
        </w:rPr>
        <w:t>tried,</w:t>
      </w:r>
      <w:r w:rsidRPr="003E42D6">
        <w:rPr>
          <w:rFonts w:eastAsia="Yu Mincho" w:hint="eastAsia"/>
          <w:lang w:eastAsia="ja-JP"/>
        </w:rPr>
        <w:t xml:space="preserve"> and the results are identical for time steps of 0.01 to 0.6 second. </w:t>
      </w:r>
      <w:r>
        <w:rPr>
          <w:rFonts w:eastAsia="Yu Mincho" w:hint="eastAsia"/>
          <w:color w:val="000000" w:themeColor="text1"/>
          <w:lang w:eastAsia="ja-JP"/>
        </w:rPr>
        <w:t>Thus</w:t>
      </w:r>
      <w:r w:rsidRPr="007B5F34">
        <w:rPr>
          <w:rFonts w:hint="eastAsia"/>
          <w:color w:val="000000" w:themeColor="text1"/>
        </w:rPr>
        <w:t xml:space="preserve">, 0.1 seconds was confirmed </w:t>
      </w:r>
      <w:r w:rsidRPr="007B5F34">
        <w:rPr>
          <w:color w:val="000000" w:themeColor="text1"/>
        </w:rPr>
        <w:t>to be sufficiently small for accurately ca</w:t>
      </w:r>
      <w:r w:rsidRPr="007B5F34">
        <w:rPr>
          <w:rFonts w:eastAsia="Yu Mincho" w:hint="eastAsia"/>
          <w:color w:val="000000" w:themeColor="text1"/>
          <w:lang w:eastAsia="ja-JP"/>
        </w:rPr>
        <w:t>lculating</w:t>
      </w:r>
      <w:r w:rsidRPr="007B5F34">
        <w:rPr>
          <w:color w:val="000000" w:themeColor="text1"/>
        </w:rPr>
        <w:t xml:space="preserve"> the dynamics involved in daily load-following operations. </w:t>
      </w:r>
    </w:p>
    <w:p w14:paraId="46CE0C26" w14:textId="77777777" w:rsidR="00F7653F" w:rsidRPr="00B85991" w:rsidRDefault="00F7653F" w:rsidP="00595F5B">
      <w:pPr>
        <w:spacing w:line="240" w:lineRule="exact"/>
        <w:ind w:leftChars="71" w:left="142" w:firstLineChars="250" w:firstLine="500"/>
        <w:jc w:val="both"/>
        <w:rPr>
          <w:rFonts w:eastAsia="Yu Mincho"/>
          <w:color w:val="000000" w:themeColor="text1"/>
          <w:lang w:eastAsia="ja-JP"/>
        </w:rPr>
      </w:pPr>
      <w:r w:rsidRPr="00B85991">
        <w:rPr>
          <w:rFonts w:hint="eastAsia"/>
          <w:color w:val="000000" w:themeColor="text1"/>
        </w:rPr>
        <w:t xml:space="preserve">The language used for the analysis is </w:t>
      </w:r>
      <w:r w:rsidRPr="00B85991">
        <w:rPr>
          <w:color w:val="000000" w:themeColor="text1"/>
        </w:rPr>
        <w:t>Microsoft</w:t>
      </w:r>
      <w:r w:rsidRPr="00B85991">
        <w:rPr>
          <w:rFonts w:hint="eastAsia"/>
          <w:color w:val="000000" w:themeColor="text1"/>
        </w:rPr>
        <w:t xml:space="preserve"> Vis</w:t>
      </w:r>
      <w:r w:rsidRPr="00B85991">
        <w:rPr>
          <w:rFonts w:eastAsia="Yu Mincho" w:hint="eastAsia"/>
          <w:color w:val="000000" w:themeColor="text1"/>
          <w:lang w:eastAsia="ja-JP"/>
        </w:rPr>
        <w:t>u</w:t>
      </w:r>
      <w:r w:rsidRPr="00B85991">
        <w:rPr>
          <w:rFonts w:hint="eastAsia"/>
          <w:color w:val="000000" w:themeColor="text1"/>
        </w:rPr>
        <w:t>al B</w:t>
      </w:r>
      <w:r w:rsidRPr="00B85991">
        <w:rPr>
          <w:rFonts w:eastAsia="Yu Mincho" w:hint="eastAsia"/>
          <w:color w:val="000000" w:themeColor="text1"/>
          <w:lang w:eastAsia="ja-JP"/>
        </w:rPr>
        <w:t>a</w:t>
      </w:r>
      <w:r w:rsidRPr="00B85991">
        <w:rPr>
          <w:rFonts w:hint="eastAsia"/>
          <w:color w:val="000000" w:themeColor="text1"/>
        </w:rPr>
        <w:t xml:space="preserve">sic-6, which is </w:t>
      </w:r>
      <w:r w:rsidRPr="00B85991">
        <w:rPr>
          <w:rFonts w:eastAsia="Yu Mincho" w:hint="eastAsia"/>
          <w:color w:val="000000" w:themeColor="text1"/>
          <w:lang w:eastAsia="ja-JP"/>
        </w:rPr>
        <w:t>well known for a long time to be reliable.</w:t>
      </w:r>
      <w:r w:rsidRPr="00B85991">
        <w:rPr>
          <w:rFonts w:hint="eastAsia"/>
          <w:color w:val="000000" w:themeColor="text1"/>
        </w:rPr>
        <w:t xml:space="preserve"> </w:t>
      </w:r>
      <w:r w:rsidRPr="00B85991">
        <w:rPr>
          <w:rFonts w:eastAsia="Yu Mincho" w:hint="eastAsia"/>
          <w:color w:val="000000" w:themeColor="text1"/>
          <w:lang w:eastAsia="ja-JP"/>
        </w:rPr>
        <w:t>The authors</w:t>
      </w:r>
      <w:r w:rsidRPr="00B85991">
        <w:rPr>
          <w:rFonts w:hint="eastAsia"/>
          <w:color w:val="000000" w:themeColor="text1"/>
        </w:rPr>
        <w:t xml:space="preserve"> believe that the numerical results do not depend on the programing language.</w:t>
      </w:r>
    </w:p>
    <w:p w14:paraId="69B4EC23" w14:textId="77777777" w:rsidR="00F7653F" w:rsidRPr="00B85991" w:rsidRDefault="00F7653F" w:rsidP="00595F5B">
      <w:pPr>
        <w:spacing w:line="240" w:lineRule="exact"/>
        <w:ind w:leftChars="71" w:left="142" w:firstLineChars="250" w:firstLine="500"/>
        <w:jc w:val="both"/>
        <w:rPr>
          <w:rFonts w:eastAsia="Yu Mincho"/>
          <w:color w:val="000000" w:themeColor="text1"/>
          <w:lang w:eastAsia="ja-JP"/>
        </w:rPr>
      </w:pPr>
      <w:bookmarkStart w:id="5" w:name="_Hlk206173308"/>
      <w:r w:rsidRPr="00B85991">
        <w:rPr>
          <w:color w:val="000000" w:themeColor="text1"/>
        </w:rPr>
        <w:t>The simplicity of the nuclear and thermal models contributes to their transparency</w:t>
      </w:r>
      <w:r w:rsidRPr="00B85991">
        <w:rPr>
          <w:rFonts w:hint="eastAsia"/>
          <w:color w:val="000000" w:themeColor="text1"/>
        </w:rPr>
        <w:t xml:space="preserve">, </w:t>
      </w:r>
      <w:r w:rsidRPr="00B85991">
        <w:rPr>
          <w:color w:val="000000" w:themeColor="text1"/>
        </w:rPr>
        <w:t xml:space="preserve">that is, the models are readily comprehensible to </w:t>
      </w:r>
      <w:r w:rsidRPr="00B85991">
        <w:rPr>
          <w:rFonts w:hint="eastAsia"/>
          <w:color w:val="000000" w:themeColor="text1"/>
        </w:rPr>
        <w:t xml:space="preserve">safety </w:t>
      </w:r>
      <w:r w:rsidRPr="00B85991">
        <w:rPr>
          <w:color w:val="000000" w:themeColor="text1"/>
        </w:rPr>
        <w:t>experts and can be easily replicated for regulatory or licensing assessments.</w:t>
      </w:r>
    </w:p>
    <w:bookmarkEnd w:id="5"/>
    <w:p w14:paraId="5CD3EEDA" w14:textId="77777777" w:rsidR="00F7653F" w:rsidRDefault="00F7653F" w:rsidP="00595F5B">
      <w:pPr>
        <w:spacing w:line="240" w:lineRule="exact"/>
        <w:ind w:leftChars="71" w:left="142" w:firstLineChars="250" w:firstLine="500"/>
        <w:jc w:val="both"/>
        <w:rPr>
          <w:rFonts w:eastAsia="Yu Mincho"/>
          <w:color w:val="000000" w:themeColor="text1"/>
          <w:lang w:eastAsia="ja-JP"/>
        </w:rPr>
      </w:pPr>
      <w:r w:rsidRPr="00B85991">
        <w:rPr>
          <w:rFonts w:eastAsia="Yu Mincho" w:hint="eastAsia"/>
          <w:color w:val="000000" w:themeColor="text1"/>
          <w:lang w:eastAsia="ja-JP"/>
        </w:rPr>
        <w:t>However, the current DYMOS code does not cover whole plant systems and control systems, thus these functions would be required to be installed in the future.</w:t>
      </w:r>
    </w:p>
    <w:p w14:paraId="497F0FDD" w14:textId="77777777" w:rsidR="00F7653F" w:rsidRDefault="00F7653F" w:rsidP="00DF1EAD">
      <w:pPr>
        <w:spacing w:line="240" w:lineRule="exact"/>
        <w:ind w:leftChars="71" w:left="142" w:firstLineChars="496" w:firstLine="992"/>
        <w:rPr>
          <w:rFonts w:eastAsia="Yu Mincho"/>
          <w:color w:val="000000" w:themeColor="text1"/>
          <w:lang w:eastAsia="ja-JP"/>
        </w:rPr>
      </w:pPr>
    </w:p>
    <w:p w14:paraId="2849C0A1" w14:textId="77777777" w:rsidR="00F7653F" w:rsidRPr="00135E3A" w:rsidRDefault="00F7653F" w:rsidP="00214401">
      <w:pPr>
        <w:pStyle w:val="MDPI22heading2"/>
        <w:spacing w:before="240" w:line="240" w:lineRule="exact"/>
        <w:ind w:left="0"/>
        <w:rPr>
          <w:rFonts w:ascii="Arial" w:eastAsia="Yu Mincho" w:hAnsi="Arial" w:cs="Arial"/>
          <w:b/>
          <w:bCs/>
          <w:i w:val="0"/>
          <w:iCs/>
          <w:noProof w:val="0"/>
          <w:sz w:val="22"/>
          <w:lang w:eastAsia="ja-JP"/>
        </w:rPr>
      </w:pPr>
      <w:r w:rsidRPr="00135E3A">
        <w:rPr>
          <w:rFonts w:ascii="Arial" w:eastAsia="Yu Mincho" w:hAnsi="Arial" w:cs="Arial"/>
          <w:b/>
          <w:bCs/>
          <w:i w:val="0"/>
          <w:iCs/>
          <w:noProof w:val="0"/>
          <w:color w:val="000000" w:themeColor="text1"/>
          <w:sz w:val="22"/>
          <w:lang w:eastAsia="ja-JP"/>
        </w:rPr>
        <w:t>Appendix B: Description of the mod</w:t>
      </w:r>
      <w:r w:rsidRPr="00135E3A">
        <w:rPr>
          <w:rFonts w:ascii="Arial" w:eastAsia="Yu Mincho" w:hAnsi="Arial" w:cs="Arial"/>
          <w:b/>
          <w:bCs/>
          <w:i w:val="0"/>
          <w:iCs/>
          <w:noProof w:val="0"/>
          <w:sz w:val="22"/>
          <w:lang w:eastAsia="ja-JP"/>
        </w:rPr>
        <w:t xml:space="preserve">el in the referenced study [22] </w:t>
      </w:r>
    </w:p>
    <w:p w14:paraId="306FB755" w14:textId="77777777" w:rsidR="00F7653F" w:rsidRPr="00135E3A" w:rsidRDefault="00F7653F" w:rsidP="00214401">
      <w:pPr>
        <w:pStyle w:val="MDPI31text"/>
        <w:spacing w:line="240" w:lineRule="exact"/>
        <w:ind w:left="0" w:firstLine="0"/>
        <w:rPr>
          <w:rFonts w:ascii="Arial" w:eastAsia="Yu Mincho" w:hAnsi="Arial" w:cs="Arial"/>
          <w:b/>
          <w:bCs/>
          <w:szCs w:val="20"/>
          <w:lang w:eastAsia="ja-JP"/>
        </w:rPr>
      </w:pPr>
      <w:r w:rsidRPr="00135E3A">
        <w:rPr>
          <w:rFonts w:ascii="Arial" w:eastAsia="Yu Mincho" w:hAnsi="Arial" w:cs="Arial"/>
          <w:b/>
          <w:bCs/>
          <w:szCs w:val="20"/>
          <w:lang w:eastAsia="ja-JP"/>
        </w:rPr>
        <w:t xml:space="preserve">B.1 Description of the reference model </w:t>
      </w:r>
    </w:p>
    <w:p w14:paraId="48D8FF5C" w14:textId="77777777" w:rsidR="00F7653F" w:rsidRPr="00214401" w:rsidRDefault="00F7653F" w:rsidP="00AF1A59">
      <w:pPr>
        <w:pStyle w:val="BodyTextIndent"/>
        <w:spacing w:line="240" w:lineRule="exact"/>
        <w:ind w:firstLineChars="250" w:firstLine="500"/>
        <w:rPr>
          <w:rFonts w:ascii="Arial" w:hAnsi="Arial" w:cs="Arial"/>
          <w:color w:val="FF0000"/>
          <w:szCs w:val="20"/>
        </w:rPr>
      </w:pPr>
      <w:r w:rsidRPr="00214401">
        <w:rPr>
          <w:rFonts w:ascii="Arial" w:hAnsi="Arial" w:cs="Arial"/>
          <w:szCs w:val="20"/>
        </w:rPr>
        <w:t xml:space="preserve">Brief description of the reference model is re-listed for the convenience of the </w:t>
      </w:r>
      <w:proofErr w:type="gramStart"/>
      <w:r w:rsidRPr="00214401">
        <w:rPr>
          <w:rFonts w:ascii="Arial" w:hAnsi="Arial" w:cs="Arial"/>
          <w:szCs w:val="20"/>
        </w:rPr>
        <w:t>readers..</w:t>
      </w:r>
      <w:proofErr w:type="gramEnd"/>
      <w:r w:rsidRPr="00214401">
        <w:rPr>
          <w:rFonts w:ascii="Arial" w:hAnsi="Arial" w:cs="Arial"/>
          <w:szCs w:val="20"/>
        </w:rPr>
        <w:t xml:space="preserve"> It explains how well the plant is modeled in detai</w:t>
      </w:r>
      <w:r w:rsidRPr="00214401">
        <w:rPr>
          <w:rFonts w:ascii="Arial" w:hAnsi="Arial" w:cs="Arial"/>
          <w:color w:val="000000" w:themeColor="text1"/>
          <w:szCs w:val="20"/>
        </w:rPr>
        <w:t>l, compared with the DYMOS code.</w:t>
      </w:r>
    </w:p>
    <w:p w14:paraId="47C95133" w14:textId="77777777" w:rsidR="00F7653F" w:rsidRPr="006F3438" w:rsidRDefault="00F7653F" w:rsidP="00AF1A59">
      <w:pPr>
        <w:spacing w:line="240" w:lineRule="exact"/>
        <w:jc w:val="both"/>
        <w:rPr>
          <w:color w:val="000000" w:themeColor="text1"/>
        </w:rPr>
      </w:pPr>
      <w:r w:rsidRPr="001606B5">
        <w:lastRenderedPageBreak/>
        <w:t xml:space="preserve">The objective of the referenced study is to develop a comprehensive simulation platform capable of evaluating the control characteristics of a MSR plant under both normal and accident conditions. For this purpose, the 2250 </w:t>
      </w:r>
      <w:proofErr w:type="spellStart"/>
      <w:r w:rsidRPr="001606B5">
        <w:t>MWt</w:t>
      </w:r>
      <w:proofErr w:type="spellEnd"/>
      <w:r w:rsidRPr="001606B5">
        <w:t xml:space="preserve"> MSBR concept [27] was adopted as the reference design for system modeling and controller development.</w:t>
      </w:r>
      <w:r>
        <w:rPr>
          <w:rFonts w:eastAsia="Yu Mincho" w:hint="eastAsia"/>
          <w:lang w:eastAsia="ja-JP"/>
        </w:rPr>
        <w:t xml:space="preserve"> </w:t>
      </w:r>
      <w:r>
        <w:t xml:space="preserve">The simulation platform incorporates a nonlinear distributed-parameter model of the entire system, which includes a liquid-fueled reactor core with a graphite moderator, an intermediate heat exchanger, and a steam generator. </w:t>
      </w:r>
      <w:r w:rsidRPr="006F3438">
        <w:rPr>
          <w:rFonts w:hint="eastAsia"/>
          <w:color w:val="000000" w:themeColor="text1"/>
        </w:rPr>
        <w:t>Meanwhile, the DYMOS code adopts a lumped parameter model, which is simple but is verified having enough accuracy [21].</w:t>
      </w:r>
    </w:p>
    <w:p w14:paraId="113CF722" w14:textId="12B593BA" w:rsidR="00F7653F" w:rsidRPr="006F3438" w:rsidRDefault="00F7653F" w:rsidP="00AF1A59">
      <w:pPr>
        <w:spacing w:line="240" w:lineRule="exact"/>
        <w:ind w:firstLineChars="200" w:firstLine="400"/>
        <w:jc w:val="both"/>
        <w:rPr>
          <w:color w:val="000000" w:themeColor="text1"/>
        </w:rPr>
      </w:pPr>
      <w:r>
        <w:t>A novel control strategy is introduced, integrating both feedforward and feedback control schemes. This strategy is designed to respond to load variations by coordinating reactor power and steam temperature control systems, while accounting for input saturation and dead zones.</w:t>
      </w:r>
      <w:r w:rsidRPr="006F3438">
        <w:rPr>
          <w:rFonts w:hint="eastAsia"/>
          <w:color w:val="000000" w:themeColor="text1"/>
        </w:rPr>
        <w:t xml:space="preserve"> Meanwhile, the DYMOS code does not include the delay by the </w:t>
      </w:r>
      <w:r w:rsidRPr="006F3438">
        <w:rPr>
          <w:color w:val="000000" w:themeColor="text1"/>
        </w:rPr>
        <w:t>control</w:t>
      </w:r>
      <w:r w:rsidRPr="006F3438">
        <w:rPr>
          <w:rFonts w:hint="eastAsia"/>
          <w:color w:val="000000" w:themeColor="text1"/>
        </w:rPr>
        <w:t xml:space="preserve"> systems. This difference might affect the results of load-following </w:t>
      </w:r>
      <w:r w:rsidRPr="006F3438">
        <w:rPr>
          <w:color w:val="000000" w:themeColor="text1"/>
        </w:rPr>
        <w:t>simulations</w:t>
      </w:r>
      <w:r w:rsidRPr="006F3438">
        <w:rPr>
          <w:rFonts w:hint="eastAsia"/>
          <w:color w:val="000000" w:themeColor="text1"/>
        </w:rPr>
        <w:t xml:space="preserve">, as </w:t>
      </w:r>
      <w:r w:rsidRPr="006F3438">
        <w:rPr>
          <w:rFonts w:eastAsia="Yu Mincho" w:hint="eastAsia"/>
          <w:color w:val="000000" w:themeColor="text1"/>
          <w:lang w:eastAsia="ja-JP"/>
        </w:rPr>
        <w:t>is</w:t>
      </w:r>
      <w:r w:rsidRPr="006F3438">
        <w:rPr>
          <w:rFonts w:hint="eastAsia"/>
          <w:color w:val="000000" w:themeColor="text1"/>
        </w:rPr>
        <w:t xml:space="preserve"> shown </w:t>
      </w:r>
      <w:r w:rsidRPr="006F3438">
        <w:rPr>
          <w:rFonts w:eastAsia="Yu Mincho" w:hint="eastAsia"/>
          <w:color w:val="000000" w:themeColor="text1"/>
          <w:lang w:eastAsia="ja-JP"/>
        </w:rPr>
        <w:t xml:space="preserve">in </w:t>
      </w:r>
      <w:r w:rsidRPr="006F3438">
        <w:rPr>
          <w:rFonts w:hint="eastAsia"/>
          <w:color w:val="000000" w:themeColor="text1"/>
        </w:rPr>
        <w:t>Section 3.</w:t>
      </w:r>
    </w:p>
    <w:p w14:paraId="6AE19284" w14:textId="1351B575" w:rsidR="00F7653F" w:rsidRPr="006F3438" w:rsidRDefault="00F7653F" w:rsidP="00AF1A59">
      <w:pPr>
        <w:spacing w:line="240" w:lineRule="exact"/>
        <w:ind w:firstLineChars="250" w:firstLine="500"/>
        <w:jc w:val="both"/>
        <w:rPr>
          <w:color w:val="000000" w:themeColor="text1"/>
        </w:rPr>
      </w:pPr>
      <w:r>
        <w:t>To accurately capture the temperature distributions within the system, the reactor core is discretized into N axial nodes and two radial zones for both the liquid fuel and the graphite moderator. Similarly, the molten fuel salt, heat exchanger tube walls, and secondary coolant salt are divided into N axial nodes. The steam generator is discretized in a comparable manner to ensure consistency in the thermal-hydraulic modeling.</w:t>
      </w:r>
      <w:r>
        <w:rPr>
          <w:rFonts w:hint="eastAsia"/>
          <w:color w:val="FF0000"/>
        </w:rPr>
        <w:t xml:space="preserve"> </w:t>
      </w:r>
      <w:r w:rsidRPr="006F3438">
        <w:rPr>
          <w:rFonts w:hint="eastAsia"/>
          <w:color w:val="000000" w:themeColor="text1"/>
        </w:rPr>
        <w:t xml:space="preserve">Meanwhile, the DYMOS code adopts one-point model for the reactor core. For example, since the reactor core of MSR is simple, that is only molten fuel salt and graphite exist in MSR-FUJI, the influence of temperature distribution is very small for transient </w:t>
      </w:r>
      <w:r>
        <w:rPr>
          <w:rFonts w:eastAsia="Yu Mincho" w:hint="eastAsia"/>
          <w:color w:val="000000" w:themeColor="text1"/>
          <w:lang w:eastAsia="ja-JP"/>
        </w:rPr>
        <w:t>behavior</w:t>
      </w:r>
      <w:r w:rsidRPr="006F3438">
        <w:rPr>
          <w:rFonts w:hint="eastAsia"/>
          <w:color w:val="000000" w:themeColor="text1"/>
        </w:rPr>
        <w:t>, as is verified in the previous study [21].</w:t>
      </w:r>
    </w:p>
    <w:p w14:paraId="6ABEB083" w14:textId="77777777" w:rsidR="00F7653F" w:rsidRPr="00595F5B" w:rsidRDefault="00F7653F" w:rsidP="00AF1A59">
      <w:pPr>
        <w:pStyle w:val="MDPI31text"/>
        <w:spacing w:line="240" w:lineRule="exact"/>
        <w:ind w:left="0" w:firstLineChars="200" w:firstLine="400"/>
        <w:rPr>
          <w:rFonts w:ascii="Arial" w:eastAsia="Yu Mincho" w:hAnsi="Arial" w:cs="Arial"/>
          <w:szCs w:val="20"/>
          <w:lang w:eastAsia="ja-JP"/>
        </w:rPr>
      </w:pPr>
      <w:r w:rsidRPr="00595F5B">
        <w:rPr>
          <w:rFonts w:ascii="Arial" w:eastAsia="Yu Mincho" w:hAnsi="Arial" w:cs="Arial"/>
          <w:szCs w:val="20"/>
          <w:lang w:eastAsia="ja-JP"/>
        </w:rPr>
        <w:t>Table B1 shows main design parameters of the reference plant, and Table B2 shows parameters of heat transfer systems.</w:t>
      </w:r>
    </w:p>
    <w:p w14:paraId="3086746C" w14:textId="77777777" w:rsidR="00F7653F" w:rsidRPr="00595F5B" w:rsidRDefault="00F7653F" w:rsidP="00AF1A59">
      <w:pPr>
        <w:pStyle w:val="MDPI31text"/>
        <w:spacing w:line="240" w:lineRule="exact"/>
        <w:ind w:leftChars="71" w:left="142" w:firstLineChars="496" w:firstLine="992"/>
        <w:rPr>
          <w:rFonts w:ascii="Arial" w:eastAsia="Yu Mincho" w:hAnsi="Arial" w:cs="Arial"/>
          <w:szCs w:val="20"/>
          <w:lang w:eastAsia="ja-JP"/>
        </w:rPr>
      </w:pPr>
    </w:p>
    <w:p w14:paraId="0D2C0B73" w14:textId="77777777" w:rsidR="00176D36" w:rsidRDefault="00176D36" w:rsidP="00DF1EAD">
      <w:pPr>
        <w:pStyle w:val="MDPI31text"/>
        <w:spacing w:line="240" w:lineRule="exact"/>
        <w:ind w:leftChars="71" w:left="142" w:firstLineChars="496" w:firstLine="992"/>
        <w:rPr>
          <w:rFonts w:eastAsia="Yu Mincho"/>
          <w:szCs w:val="20"/>
          <w:lang w:eastAsia="ja-JP"/>
        </w:rPr>
      </w:pPr>
    </w:p>
    <w:p w14:paraId="6C3E1775" w14:textId="77777777" w:rsidR="00AF1A59" w:rsidRDefault="00AF1A59" w:rsidP="00DF1EAD">
      <w:pPr>
        <w:pStyle w:val="MDPI31text"/>
        <w:spacing w:line="240" w:lineRule="exact"/>
        <w:ind w:leftChars="71" w:left="142" w:firstLineChars="496" w:firstLine="992"/>
        <w:rPr>
          <w:rFonts w:eastAsia="Yu Mincho"/>
          <w:szCs w:val="20"/>
          <w:lang w:eastAsia="ja-JP"/>
        </w:rPr>
      </w:pPr>
    </w:p>
    <w:p w14:paraId="3020A1A8" w14:textId="77777777" w:rsidR="00AF1A59" w:rsidRDefault="00AF1A59" w:rsidP="00DF1EAD">
      <w:pPr>
        <w:pStyle w:val="MDPI31text"/>
        <w:spacing w:line="240" w:lineRule="exact"/>
        <w:ind w:leftChars="71" w:left="142" w:firstLineChars="496" w:firstLine="992"/>
        <w:rPr>
          <w:rFonts w:eastAsia="Yu Mincho"/>
          <w:szCs w:val="20"/>
          <w:lang w:eastAsia="ja-JP"/>
        </w:rPr>
      </w:pPr>
    </w:p>
    <w:p w14:paraId="2AC2BF1F" w14:textId="0F7C832E" w:rsidR="00F7653F" w:rsidRPr="00595F5B" w:rsidRDefault="00F7653F" w:rsidP="00A776C5">
      <w:pPr>
        <w:pStyle w:val="MDPI31text"/>
        <w:spacing w:line="240" w:lineRule="exact"/>
        <w:ind w:leftChars="71" w:left="142" w:rightChars="631" w:right="1262" w:firstLineChars="496" w:firstLine="992"/>
        <w:jc w:val="left"/>
        <w:rPr>
          <w:rFonts w:ascii="Arial" w:eastAsia="Yu Mincho" w:hAnsi="Arial" w:cs="Arial"/>
          <w:szCs w:val="20"/>
          <w:lang w:eastAsia="ja-JP"/>
        </w:rPr>
      </w:pPr>
      <w:r w:rsidRPr="00B22DAA">
        <w:rPr>
          <w:rFonts w:ascii="Times New Roman" w:eastAsia="Yu Mincho" w:hAnsi="Times New Roman"/>
          <w:lang w:eastAsia="ja-JP"/>
        </w:rPr>
        <w:tab/>
      </w:r>
      <w:r w:rsidRPr="00B22DAA">
        <w:rPr>
          <w:rFonts w:ascii="Times New Roman" w:eastAsia="Yu Mincho" w:hAnsi="Times New Roman"/>
          <w:lang w:eastAsia="ja-JP"/>
        </w:rPr>
        <w:tab/>
      </w:r>
      <w:r w:rsidRPr="00595F5B">
        <w:rPr>
          <w:rFonts w:ascii="Arial" w:eastAsia="Yu Mincho" w:hAnsi="Arial" w:cs="Arial"/>
          <w:szCs w:val="20"/>
          <w:lang w:eastAsia="ja-JP"/>
        </w:rPr>
        <w:t>Table B1 Main design parameters</w:t>
      </w:r>
      <w:r w:rsidRPr="00595F5B">
        <w:rPr>
          <w:rFonts w:ascii="Arial" w:eastAsia="Yu Mincho" w:hAnsi="Arial" w:cs="Arial"/>
          <w:color w:val="000000" w:themeColor="text1"/>
          <w:szCs w:val="20"/>
          <w:lang w:eastAsia="ja-JP"/>
        </w:rPr>
        <w:t xml:space="preserve"> used in Ref. [22]</w:t>
      </w:r>
      <w:r w:rsidRPr="00595F5B">
        <w:rPr>
          <w:rFonts w:ascii="Arial" w:eastAsia="Yu Mincho" w:hAnsi="Arial" w:cs="Arial"/>
          <w:color w:val="FF0000"/>
          <w:szCs w:val="20"/>
          <w:lang w:eastAsia="ja-JP"/>
        </w:rPr>
        <w:t xml:space="preserve"> </w:t>
      </w:r>
    </w:p>
    <w:tbl>
      <w:tblPr>
        <w:tblStyle w:val="TableGrid0"/>
        <w:tblW w:w="9972" w:type="dxa"/>
        <w:jc w:val="center"/>
        <w:tblInd w:w="0" w:type="dxa"/>
        <w:tblLayout w:type="fixed"/>
        <w:tblCellMar>
          <w:top w:w="8" w:type="dxa"/>
          <w:right w:w="115" w:type="dxa"/>
        </w:tblCellMar>
        <w:tblLook w:val="04A0" w:firstRow="1" w:lastRow="0" w:firstColumn="1" w:lastColumn="0" w:noHBand="0" w:noVBand="1"/>
      </w:tblPr>
      <w:tblGrid>
        <w:gridCol w:w="8222"/>
        <w:gridCol w:w="1750"/>
      </w:tblGrid>
      <w:tr w:rsidR="00F7653F" w14:paraId="63658E9D" w14:textId="77777777" w:rsidTr="00595F5B">
        <w:trPr>
          <w:trHeight w:val="322"/>
          <w:jc w:val="center"/>
        </w:trPr>
        <w:tc>
          <w:tcPr>
            <w:tcW w:w="8222" w:type="dxa"/>
            <w:tcBorders>
              <w:top w:val="single" w:sz="6" w:space="0" w:color="000000"/>
              <w:left w:val="nil"/>
              <w:bottom w:val="single" w:sz="4" w:space="0" w:color="000000"/>
              <w:right w:val="nil"/>
            </w:tcBorders>
          </w:tcPr>
          <w:p w14:paraId="0C2ADD16" w14:textId="77777777" w:rsidR="00F7653F" w:rsidRPr="008C73ED" w:rsidRDefault="00F7653F" w:rsidP="00A776C5">
            <w:pPr>
              <w:spacing w:line="240" w:lineRule="exact"/>
              <w:ind w:leftChars="71" w:left="142" w:rightChars="2474" w:right="4948" w:firstLineChars="496" w:firstLine="996"/>
              <w:rPr>
                <w:sz w:val="20"/>
                <w:szCs w:val="20"/>
              </w:rPr>
            </w:pPr>
            <w:r w:rsidRPr="008C73ED">
              <w:rPr>
                <w:b/>
                <w:sz w:val="20"/>
                <w:szCs w:val="20"/>
              </w:rPr>
              <w:t>Parameters</w:t>
            </w:r>
          </w:p>
        </w:tc>
        <w:tc>
          <w:tcPr>
            <w:tcW w:w="1750" w:type="dxa"/>
            <w:tcBorders>
              <w:top w:val="single" w:sz="6" w:space="0" w:color="000000"/>
              <w:left w:val="nil"/>
              <w:bottom w:val="single" w:sz="4" w:space="0" w:color="000000"/>
              <w:right w:val="nil"/>
            </w:tcBorders>
          </w:tcPr>
          <w:p w14:paraId="637039C8" w14:textId="77777777" w:rsidR="00F7653F" w:rsidRPr="008C73ED" w:rsidRDefault="00F7653F" w:rsidP="00A776C5">
            <w:pPr>
              <w:spacing w:line="240" w:lineRule="exact"/>
              <w:ind w:leftChars="-975" w:left="-1950" w:firstLineChars="988" w:firstLine="1984"/>
              <w:rPr>
                <w:sz w:val="20"/>
                <w:szCs w:val="20"/>
              </w:rPr>
            </w:pPr>
            <w:r w:rsidRPr="008C73ED">
              <w:rPr>
                <w:b/>
                <w:sz w:val="20"/>
                <w:szCs w:val="20"/>
              </w:rPr>
              <w:t>Values</w:t>
            </w:r>
          </w:p>
        </w:tc>
      </w:tr>
      <w:tr w:rsidR="00F7653F" w14:paraId="7402DC57" w14:textId="77777777" w:rsidTr="00595F5B">
        <w:trPr>
          <w:trHeight w:val="285"/>
          <w:jc w:val="center"/>
        </w:trPr>
        <w:tc>
          <w:tcPr>
            <w:tcW w:w="8222" w:type="dxa"/>
            <w:tcBorders>
              <w:top w:val="single" w:sz="4" w:space="0" w:color="000000"/>
              <w:left w:val="nil"/>
              <w:bottom w:val="nil"/>
              <w:right w:val="nil"/>
            </w:tcBorders>
          </w:tcPr>
          <w:p w14:paraId="4A1CF886"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Total thermal power (MW)</w:t>
            </w:r>
          </w:p>
        </w:tc>
        <w:tc>
          <w:tcPr>
            <w:tcW w:w="1750" w:type="dxa"/>
            <w:tcBorders>
              <w:top w:val="single" w:sz="4" w:space="0" w:color="000000"/>
              <w:left w:val="nil"/>
              <w:bottom w:val="nil"/>
              <w:right w:val="nil"/>
            </w:tcBorders>
          </w:tcPr>
          <w:p w14:paraId="5476FE33" w14:textId="77777777" w:rsidR="00F7653F" w:rsidRPr="008C73ED" w:rsidRDefault="00F7653F" w:rsidP="00595F5B">
            <w:pPr>
              <w:spacing w:line="240" w:lineRule="exact"/>
              <w:rPr>
                <w:sz w:val="20"/>
                <w:szCs w:val="20"/>
              </w:rPr>
            </w:pPr>
            <w:r w:rsidRPr="008C73ED">
              <w:rPr>
                <w:sz w:val="20"/>
                <w:szCs w:val="20"/>
              </w:rPr>
              <w:t>2250</w:t>
            </w:r>
          </w:p>
        </w:tc>
      </w:tr>
      <w:tr w:rsidR="00F7653F" w14:paraId="24888211" w14:textId="77777777" w:rsidTr="00595F5B">
        <w:trPr>
          <w:trHeight w:val="219"/>
          <w:jc w:val="center"/>
        </w:trPr>
        <w:tc>
          <w:tcPr>
            <w:tcW w:w="8222" w:type="dxa"/>
            <w:tcBorders>
              <w:top w:val="nil"/>
              <w:left w:val="nil"/>
              <w:bottom w:val="nil"/>
              <w:right w:val="nil"/>
            </w:tcBorders>
          </w:tcPr>
          <w:p w14:paraId="2CCBF270"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height (m)</w:t>
            </w:r>
          </w:p>
        </w:tc>
        <w:tc>
          <w:tcPr>
            <w:tcW w:w="1750" w:type="dxa"/>
            <w:tcBorders>
              <w:top w:val="nil"/>
              <w:left w:val="nil"/>
              <w:bottom w:val="nil"/>
              <w:right w:val="nil"/>
            </w:tcBorders>
          </w:tcPr>
          <w:p w14:paraId="27207DD8" w14:textId="77777777" w:rsidR="00F7653F" w:rsidRPr="008C73ED" w:rsidRDefault="00F7653F" w:rsidP="00A776C5">
            <w:pPr>
              <w:spacing w:line="240" w:lineRule="exact"/>
              <w:ind w:leftChars="18" w:left="142" w:hangingChars="53" w:hanging="106"/>
              <w:rPr>
                <w:sz w:val="20"/>
                <w:szCs w:val="20"/>
              </w:rPr>
            </w:pPr>
            <w:r w:rsidRPr="008C73ED">
              <w:rPr>
                <w:sz w:val="20"/>
                <w:szCs w:val="20"/>
              </w:rPr>
              <w:t>3.96</w:t>
            </w:r>
          </w:p>
        </w:tc>
      </w:tr>
      <w:tr w:rsidR="00F7653F" w14:paraId="13AC7598" w14:textId="77777777" w:rsidTr="00595F5B">
        <w:trPr>
          <w:trHeight w:val="219"/>
          <w:jc w:val="center"/>
        </w:trPr>
        <w:tc>
          <w:tcPr>
            <w:tcW w:w="8222" w:type="dxa"/>
            <w:tcBorders>
              <w:top w:val="nil"/>
              <w:left w:val="nil"/>
              <w:bottom w:val="nil"/>
              <w:right w:val="nil"/>
            </w:tcBorders>
          </w:tcPr>
          <w:p w14:paraId="23F27B4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Central zone/Outer zone diameters (m)</w:t>
            </w:r>
          </w:p>
        </w:tc>
        <w:tc>
          <w:tcPr>
            <w:tcW w:w="1750" w:type="dxa"/>
            <w:tcBorders>
              <w:top w:val="nil"/>
              <w:left w:val="nil"/>
              <w:bottom w:val="nil"/>
              <w:right w:val="nil"/>
            </w:tcBorders>
          </w:tcPr>
          <w:p w14:paraId="28710A7F" w14:textId="77777777" w:rsidR="00F7653F" w:rsidRPr="008C73ED" w:rsidRDefault="00F7653F" w:rsidP="00A776C5">
            <w:pPr>
              <w:spacing w:line="240" w:lineRule="exact"/>
              <w:ind w:leftChars="18" w:left="142" w:hangingChars="53" w:hanging="106"/>
              <w:rPr>
                <w:sz w:val="20"/>
                <w:szCs w:val="20"/>
              </w:rPr>
            </w:pPr>
            <w:r w:rsidRPr="008C73ED">
              <w:rPr>
                <w:sz w:val="20"/>
                <w:szCs w:val="20"/>
              </w:rPr>
              <w:t>4.39/5.15</w:t>
            </w:r>
          </w:p>
        </w:tc>
      </w:tr>
      <w:tr w:rsidR="00F7653F" w14:paraId="0578F88E" w14:textId="77777777" w:rsidTr="00595F5B">
        <w:trPr>
          <w:trHeight w:val="219"/>
          <w:jc w:val="center"/>
        </w:trPr>
        <w:tc>
          <w:tcPr>
            <w:tcW w:w="8222" w:type="dxa"/>
            <w:tcBorders>
              <w:top w:val="nil"/>
              <w:left w:val="nil"/>
              <w:bottom w:val="nil"/>
              <w:right w:val="nil"/>
            </w:tcBorders>
          </w:tcPr>
          <w:p w14:paraId="5A27F852"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Total delayed neutron fraction (</w:t>
            </w:r>
            <w:proofErr w:type="spellStart"/>
            <w:r w:rsidRPr="008C73ED">
              <w:rPr>
                <w:sz w:val="20"/>
                <w:szCs w:val="20"/>
              </w:rPr>
              <w:t>pcm</w:t>
            </w:r>
            <w:proofErr w:type="spellEnd"/>
            <w:r w:rsidRPr="008C73ED">
              <w:rPr>
                <w:sz w:val="20"/>
                <w:szCs w:val="20"/>
              </w:rPr>
              <w:t>)</w:t>
            </w:r>
          </w:p>
        </w:tc>
        <w:tc>
          <w:tcPr>
            <w:tcW w:w="1750" w:type="dxa"/>
            <w:tcBorders>
              <w:top w:val="nil"/>
              <w:left w:val="nil"/>
              <w:bottom w:val="nil"/>
              <w:right w:val="nil"/>
            </w:tcBorders>
          </w:tcPr>
          <w:p w14:paraId="4A6E5328" w14:textId="77777777" w:rsidR="00F7653F" w:rsidRPr="008C73ED" w:rsidRDefault="00F7653F" w:rsidP="00A776C5">
            <w:pPr>
              <w:spacing w:line="240" w:lineRule="exact"/>
              <w:ind w:leftChars="18" w:left="142" w:hangingChars="53" w:hanging="106"/>
              <w:rPr>
                <w:sz w:val="20"/>
                <w:szCs w:val="20"/>
              </w:rPr>
            </w:pPr>
            <w:r w:rsidRPr="008C73ED">
              <w:rPr>
                <w:sz w:val="20"/>
                <w:szCs w:val="20"/>
              </w:rPr>
              <w:t>264</w:t>
            </w:r>
          </w:p>
        </w:tc>
      </w:tr>
      <w:tr w:rsidR="00F7653F" w14:paraId="3C38EE01" w14:textId="77777777" w:rsidTr="00595F5B">
        <w:trPr>
          <w:trHeight w:val="226"/>
          <w:jc w:val="center"/>
        </w:trPr>
        <w:tc>
          <w:tcPr>
            <w:tcW w:w="8222" w:type="dxa"/>
            <w:tcBorders>
              <w:top w:val="nil"/>
              <w:left w:val="nil"/>
              <w:bottom w:val="nil"/>
              <w:right w:val="nil"/>
            </w:tcBorders>
          </w:tcPr>
          <w:p w14:paraId="0CE41CF5"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 xml:space="preserve">Core transit time of fuel salt </w:t>
            </w:r>
            <w:proofErr w:type="spellStart"/>
            <w:r w:rsidRPr="008C73ED">
              <w:rPr>
                <w:i/>
                <w:sz w:val="20"/>
                <w:szCs w:val="20"/>
              </w:rPr>
              <w:t>τ</w:t>
            </w:r>
            <w:r w:rsidRPr="008C73ED">
              <w:rPr>
                <w:i/>
                <w:sz w:val="20"/>
                <w:szCs w:val="20"/>
                <w:vertAlign w:val="subscript"/>
              </w:rPr>
              <w:t>c</w:t>
            </w:r>
            <w:proofErr w:type="spellEnd"/>
            <w:r w:rsidRPr="008C73ED">
              <w:rPr>
                <w:i/>
                <w:sz w:val="20"/>
                <w:szCs w:val="20"/>
                <w:vertAlign w:val="subscript"/>
              </w:rPr>
              <w:t xml:space="preserve"> </w:t>
            </w:r>
            <w:r w:rsidRPr="008C73ED">
              <w:rPr>
                <w:sz w:val="20"/>
                <w:szCs w:val="20"/>
              </w:rPr>
              <w:t>(s)</w:t>
            </w:r>
          </w:p>
        </w:tc>
        <w:tc>
          <w:tcPr>
            <w:tcW w:w="1750" w:type="dxa"/>
            <w:tcBorders>
              <w:top w:val="nil"/>
              <w:left w:val="nil"/>
              <w:bottom w:val="nil"/>
              <w:right w:val="nil"/>
            </w:tcBorders>
          </w:tcPr>
          <w:p w14:paraId="26378D6A" w14:textId="77777777" w:rsidR="00F7653F" w:rsidRPr="008C73ED" w:rsidRDefault="00F7653F" w:rsidP="00A776C5">
            <w:pPr>
              <w:spacing w:line="240" w:lineRule="exact"/>
              <w:ind w:leftChars="18" w:left="142" w:hangingChars="53" w:hanging="106"/>
              <w:rPr>
                <w:sz w:val="20"/>
                <w:szCs w:val="20"/>
              </w:rPr>
            </w:pPr>
            <w:r w:rsidRPr="008C73ED">
              <w:rPr>
                <w:sz w:val="20"/>
                <w:szCs w:val="20"/>
              </w:rPr>
              <w:t>3.57</w:t>
            </w:r>
          </w:p>
        </w:tc>
      </w:tr>
      <w:tr w:rsidR="00F7653F" w14:paraId="241BDA8B" w14:textId="77777777" w:rsidTr="00595F5B">
        <w:trPr>
          <w:trHeight w:val="204"/>
          <w:jc w:val="center"/>
        </w:trPr>
        <w:tc>
          <w:tcPr>
            <w:tcW w:w="8222" w:type="dxa"/>
            <w:tcBorders>
              <w:top w:val="nil"/>
              <w:left w:val="nil"/>
              <w:bottom w:val="nil"/>
              <w:right w:val="nil"/>
            </w:tcBorders>
          </w:tcPr>
          <w:p w14:paraId="6F0F75A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 xml:space="preserve">External loop transit time of fuel salt </w:t>
            </w:r>
            <w:proofErr w:type="spellStart"/>
            <w:r w:rsidRPr="008C73ED">
              <w:rPr>
                <w:i/>
                <w:sz w:val="20"/>
                <w:szCs w:val="20"/>
              </w:rPr>
              <w:t>τ</w:t>
            </w:r>
            <w:r w:rsidRPr="008C73ED">
              <w:rPr>
                <w:i/>
                <w:sz w:val="20"/>
                <w:szCs w:val="20"/>
                <w:vertAlign w:val="subscript"/>
              </w:rPr>
              <w:t>L</w:t>
            </w:r>
            <w:proofErr w:type="spellEnd"/>
            <w:r w:rsidRPr="008C73ED">
              <w:rPr>
                <w:i/>
                <w:sz w:val="20"/>
                <w:szCs w:val="20"/>
                <w:vertAlign w:val="subscript"/>
              </w:rPr>
              <w:t xml:space="preserve"> </w:t>
            </w:r>
            <w:r w:rsidRPr="008C73ED">
              <w:rPr>
                <w:sz w:val="20"/>
                <w:szCs w:val="20"/>
              </w:rPr>
              <w:t>(s)</w:t>
            </w:r>
          </w:p>
        </w:tc>
        <w:tc>
          <w:tcPr>
            <w:tcW w:w="1750" w:type="dxa"/>
            <w:tcBorders>
              <w:top w:val="nil"/>
              <w:left w:val="nil"/>
              <w:bottom w:val="nil"/>
              <w:right w:val="nil"/>
            </w:tcBorders>
          </w:tcPr>
          <w:p w14:paraId="3F225B78" w14:textId="77777777" w:rsidR="00F7653F" w:rsidRPr="008C73ED" w:rsidRDefault="00F7653F" w:rsidP="00A776C5">
            <w:pPr>
              <w:spacing w:line="240" w:lineRule="exact"/>
              <w:ind w:leftChars="18" w:left="142" w:hangingChars="53" w:hanging="106"/>
              <w:rPr>
                <w:sz w:val="20"/>
                <w:szCs w:val="20"/>
              </w:rPr>
            </w:pPr>
            <w:r w:rsidRPr="008C73ED">
              <w:rPr>
                <w:sz w:val="20"/>
                <w:szCs w:val="20"/>
              </w:rPr>
              <w:t>6.05</w:t>
            </w:r>
          </w:p>
        </w:tc>
      </w:tr>
      <w:tr w:rsidR="00F7653F" w14:paraId="1D530F01" w14:textId="77777777" w:rsidTr="00595F5B">
        <w:trPr>
          <w:trHeight w:val="216"/>
          <w:jc w:val="center"/>
        </w:trPr>
        <w:tc>
          <w:tcPr>
            <w:tcW w:w="8222" w:type="dxa"/>
            <w:tcBorders>
              <w:top w:val="nil"/>
              <w:left w:val="nil"/>
              <w:bottom w:val="nil"/>
              <w:right w:val="nil"/>
            </w:tcBorders>
          </w:tcPr>
          <w:p w14:paraId="5B9BD911" w14:textId="77777777" w:rsidR="00F7653F" w:rsidRPr="008C73ED" w:rsidRDefault="00F7653F" w:rsidP="00A776C5">
            <w:pPr>
              <w:spacing w:line="240" w:lineRule="exact"/>
              <w:ind w:leftChars="71" w:left="142" w:rightChars="915" w:right="1830" w:firstLineChars="496" w:firstLine="992"/>
              <w:rPr>
                <w:sz w:val="20"/>
                <w:szCs w:val="20"/>
              </w:rPr>
            </w:pPr>
            <w:r w:rsidRPr="008C73ED">
              <w:rPr>
                <w:sz w:val="20"/>
                <w:szCs w:val="20"/>
              </w:rPr>
              <w:t>Reactivity coefficient of fuel (1/K)</w:t>
            </w:r>
          </w:p>
        </w:tc>
        <w:tc>
          <w:tcPr>
            <w:tcW w:w="1750" w:type="dxa"/>
            <w:tcBorders>
              <w:top w:val="nil"/>
              <w:left w:val="nil"/>
              <w:bottom w:val="nil"/>
              <w:right w:val="nil"/>
            </w:tcBorders>
          </w:tcPr>
          <w:p w14:paraId="04E34176" w14:textId="77777777" w:rsidR="00F7653F" w:rsidRPr="008C73ED" w:rsidRDefault="00F7653F" w:rsidP="00A776C5">
            <w:pPr>
              <w:spacing w:line="240" w:lineRule="exact"/>
              <w:ind w:leftChars="18" w:left="142" w:hangingChars="53" w:hanging="106"/>
              <w:rPr>
                <w:sz w:val="20"/>
                <w:szCs w:val="20"/>
              </w:rPr>
            </w:pPr>
            <w:r w:rsidRPr="008C73ED">
              <w:rPr>
                <w:rFonts w:eastAsia="Cambria" w:cs="Cambria"/>
                <w:sz w:val="20"/>
                <w:szCs w:val="20"/>
              </w:rPr>
              <w:t>−</w:t>
            </w:r>
            <w:r w:rsidRPr="008C73ED">
              <w:rPr>
                <w:sz w:val="20"/>
                <w:szCs w:val="20"/>
              </w:rPr>
              <w:t xml:space="preserve">2.4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5</w:t>
            </w:r>
          </w:p>
        </w:tc>
      </w:tr>
      <w:tr w:rsidR="00F7653F" w14:paraId="071E72B3" w14:textId="77777777" w:rsidTr="00595F5B">
        <w:trPr>
          <w:trHeight w:val="245"/>
          <w:jc w:val="center"/>
        </w:trPr>
        <w:tc>
          <w:tcPr>
            <w:tcW w:w="8222" w:type="dxa"/>
            <w:tcBorders>
              <w:top w:val="nil"/>
              <w:left w:val="nil"/>
              <w:bottom w:val="nil"/>
              <w:right w:val="nil"/>
            </w:tcBorders>
          </w:tcPr>
          <w:p w14:paraId="1673699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Reactivity coefficient of graphite (1/K)</w:t>
            </w:r>
          </w:p>
        </w:tc>
        <w:tc>
          <w:tcPr>
            <w:tcW w:w="1750" w:type="dxa"/>
            <w:tcBorders>
              <w:top w:val="nil"/>
              <w:left w:val="nil"/>
              <w:bottom w:val="nil"/>
              <w:right w:val="nil"/>
            </w:tcBorders>
          </w:tcPr>
          <w:p w14:paraId="64A7741D" w14:textId="77777777" w:rsidR="00F7653F" w:rsidRPr="008C73ED" w:rsidRDefault="00F7653F" w:rsidP="00A776C5">
            <w:pPr>
              <w:spacing w:line="240" w:lineRule="exact"/>
              <w:ind w:leftChars="18" w:left="142" w:hangingChars="53" w:hanging="106"/>
              <w:rPr>
                <w:sz w:val="20"/>
                <w:szCs w:val="20"/>
              </w:rPr>
            </w:pPr>
            <w:r w:rsidRPr="008C73ED">
              <w:rPr>
                <w:sz w:val="20"/>
                <w:szCs w:val="20"/>
              </w:rPr>
              <w:t xml:space="preserve">1.9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5</w:t>
            </w:r>
          </w:p>
        </w:tc>
      </w:tr>
      <w:tr w:rsidR="00F7653F" w14:paraId="3D0E581F" w14:textId="77777777" w:rsidTr="00595F5B">
        <w:trPr>
          <w:trHeight w:val="232"/>
          <w:jc w:val="center"/>
        </w:trPr>
        <w:tc>
          <w:tcPr>
            <w:tcW w:w="8222" w:type="dxa"/>
            <w:tcBorders>
              <w:top w:val="nil"/>
              <w:left w:val="nil"/>
              <w:bottom w:val="nil"/>
              <w:right w:val="nil"/>
            </w:tcBorders>
          </w:tcPr>
          <w:p w14:paraId="362301AA"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Primary fuel salt</w:t>
            </w:r>
          </w:p>
        </w:tc>
        <w:tc>
          <w:tcPr>
            <w:tcW w:w="1750" w:type="dxa"/>
            <w:tcBorders>
              <w:top w:val="nil"/>
              <w:left w:val="nil"/>
              <w:bottom w:val="nil"/>
              <w:right w:val="nil"/>
            </w:tcBorders>
          </w:tcPr>
          <w:p w14:paraId="780398EB" w14:textId="77777777" w:rsidR="00F7653F" w:rsidRPr="008C73ED" w:rsidRDefault="00F7653F" w:rsidP="00AF1A59">
            <w:pPr>
              <w:spacing w:line="240" w:lineRule="exact"/>
              <w:ind w:leftChars="-70" w:left="-140"/>
              <w:rPr>
                <w:sz w:val="20"/>
                <w:szCs w:val="20"/>
              </w:rPr>
            </w:pPr>
            <w:r w:rsidRPr="008C73ED">
              <w:rPr>
                <w:i/>
                <w:sz w:val="20"/>
                <w:szCs w:val="20"/>
              </w:rPr>
              <w:t>Li</w:t>
            </w:r>
            <w:r w:rsidRPr="00AF1A59">
              <w:rPr>
                <w:iCs/>
                <w:sz w:val="20"/>
                <w:szCs w:val="20"/>
              </w:rPr>
              <w:t>F-BeF</w:t>
            </w:r>
            <w:r w:rsidRPr="00AF1A59">
              <w:rPr>
                <w:iCs/>
                <w:sz w:val="20"/>
                <w:szCs w:val="20"/>
                <w:vertAlign w:val="subscript"/>
              </w:rPr>
              <w:t>2</w:t>
            </w:r>
            <w:r w:rsidRPr="00AF1A59">
              <w:rPr>
                <w:iCs/>
                <w:sz w:val="20"/>
                <w:szCs w:val="20"/>
              </w:rPr>
              <w:t>-ThF</w:t>
            </w:r>
            <w:r w:rsidRPr="00AF1A59">
              <w:rPr>
                <w:iCs/>
                <w:sz w:val="20"/>
                <w:szCs w:val="20"/>
                <w:vertAlign w:val="subscript"/>
              </w:rPr>
              <w:t>4</w:t>
            </w:r>
            <w:r w:rsidRPr="00AF1A59">
              <w:rPr>
                <w:iCs/>
                <w:sz w:val="20"/>
                <w:szCs w:val="20"/>
              </w:rPr>
              <w:t>-UF</w:t>
            </w:r>
            <w:r w:rsidRPr="00AF1A59">
              <w:rPr>
                <w:iCs/>
                <w:sz w:val="20"/>
                <w:szCs w:val="20"/>
                <w:vertAlign w:val="subscript"/>
              </w:rPr>
              <w:t>4</w:t>
            </w:r>
          </w:p>
        </w:tc>
      </w:tr>
      <w:tr w:rsidR="00F7653F" w14:paraId="7D0805C9" w14:textId="77777777" w:rsidTr="00595F5B">
        <w:trPr>
          <w:trHeight w:val="207"/>
          <w:jc w:val="center"/>
        </w:trPr>
        <w:tc>
          <w:tcPr>
            <w:tcW w:w="8222" w:type="dxa"/>
            <w:tcBorders>
              <w:top w:val="nil"/>
              <w:left w:val="nil"/>
              <w:bottom w:val="nil"/>
              <w:right w:val="nil"/>
            </w:tcBorders>
          </w:tcPr>
          <w:p w14:paraId="6A5774B3"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inlet temperature (K)</w:t>
            </w:r>
          </w:p>
        </w:tc>
        <w:tc>
          <w:tcPr>
            <w:tcW w:w="1750" w:type="dxa"/>
            <w:tcBorders>
              <w:top w:val="nil"/>
              <w:left w:val="nil"/>
              <w:bottom w:val="nil"/>
              <w:right w:val="nil"/>
            </w:tcBorders>
          </w:tcPr>
          <w:p w14:paraId="3824F642" w14:textId="77777777" w:rsidR="00F7653F" w:rsidRPr="008C73ED" w:rsidRDefault="00F7653F" w:rsidP="00A776C5">
            <w:pPr>
              <w:spacing w:line="240" w:lineRule="exact"/>
              <w:ind w:leftChars="18" w:left="142" w:hangingChars="53" w:hanging="106"/>
              <w:rPr>
                <w:sz w:val="20"/>
                <w:szCs w:val="20"/>
              </w:rPr>
            </w:pPr>
            <w:r w:rsidRPr="008C73ED">
              <w:rPr>
                <w:sz w:val="20"/>
                <w:szCs w:val="20"/>
              </w:rPr>
              <w:t>838.7</w:t>
            </w:r>
          </w:p>
        </w:tc>
      </w:tr>
      <w:tr w:rsidR="00F7653F" w14:paraId="0CAFF313" w14:textId="77777777" w:rsidTr="00595F5B">
        <w:trPr>
          <w:trHeight w:val="219"/>
          <w:jc w:val="center"/>
        </w:trPr>
        <w:tc>
          <w:tcPr>
            <w:tcW w:w="8222" w:type="dxa"/>
            <w:tcBorders>
              <w:top w:val="nil"/>
              <w:left w:val="nil"/>
              <w:bottom w:val="nil"/>
              <w:right w:val="nil"/>
            </w:tcBorders>
          </w:tcPr>
          <w:p w14:paraId="37D2D89F"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outlet temperature (K)</w:t>
            </w:r>
          </w:p>
        </w:tc>
        <w:tc>
          <w:tcPr>
            <w:tcW w:w="1750" w:type="dxa"/>
            <w:tcBorders>
              <w:top w:val="nil"/>
              <w:left w:val="nil"/>
              <w:bottom w:val="nil"/>
              <w:right w:val="nil"/>
            </w:tcBorders>
          </w:tcPr>
          <w:p w14:paraId="2ECD151E" w14:textId="77777777" w:rsidR="00F7653F" w:rsidRPr="008C73ED" w:rsidRDefault="00F7653F" w:rsidP="00A776C5">
            <w:pPr>
              <w:spacing w:line="240" w:lineRule="exact"/>
              <w:ind w:leftChars="18" w:left="142" w:hangingChars="53" w:hanging="106"/>
              <w:rPr>
                <w:sz w:val="20"/>
                <w:szCs w:val="20"/>
              </w:rPr>
            </w:pPr>
            <w:r w:rsidRPr="008C73ED">
              <w:rPr>
                <w:sz w:val="20"/>
                <w:szCs w:val="20"/>
              </w:rPr>
              <w:t>977.6</w:t>
            </w:r>
          </w:p>
        </w:tc>
      </w:tr>
      <w:tr w:rsidR="00F7653F" w14:paraId="1DF7E23F" w14:textId="77777777" w:rsidTr="00595F5B">
        <w:trPr>
          <w:trHeight w:val="219"/>
          <w:jc w:val="center"/>
        </w:trPr>
        <w:tc>
          <w:tcPr>
            <w:tcW w:w="8222" w:type="dxa"/>
            <w:tcBorders>
              <w:top w:val="nil"/>
              <w:left w:val="nil"/>
              <w:bottom w:val="nil"/>
              <w:right w:val="nil"/>
            </w:tcBorders>
          </w:tcPr>
          <w:p w14:paraId="550CC4D7"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Fuel salt flow rate (kg/s)</w:t>
            </w:r>
          </w:p>
        </w:tc>
        <w:tc>
          <w:tcPr>
            <w:tcW w:w="1750" w:type="dxa"/>
            <w:tcBorders>
              <w:top w:val="nil"/>
              <w:left w:val="nil"/>
              <w:bottom w:val="nil"/>
              <w:right w:val="nil"/>
            </w:tcBorders>
          </w:tcPr>
          <w:p w14:paraId="65E85AFF" w14:textId="77777777" w:rsidR="00F7653F" w:rsidRPr="008C73ED" w:rsidRDefault="00F7653F" w:rsidP="00A776C5">
            <w:pPr>
              <w:spacing w:line="240" w:lineRule="exact"/>
              <w:ind w:leftChars="18" w:left="142" w:hangingChars="53" w:hanging="106"/>
              <w:rPr>
                <w:sz w:val="20"/>
                <w:szCs w:val="20"/>
              </w:rPr>
            </w:pPr>
            <w:r w:rsidRPr="008C73ED">
              <w:rPr>
                <w:sz w:val="20"/>
                <w:szCs w:val="20"/>
              </w:rPr>
              <w:t>11945</w:t>
            </w:r>
          </w:p>
        </w:tc>
      </w:tr>
      <w:tr w:rsidR="00F7653F" w14:paraId="74E62DF4" w14:textId="77777777" w:rsidTr="00595F5B">
        <w:trPr>
          <w:trHeight w:val="232"/>
          <w:jc w:val="center"/>
        </w:trPr>
        <w:tc>
          <w:tcPr>
            <w:tcW w:w="8222" w:type="dxa"/>
            <w:tcBorders>
              <w:top w:val="nil"/>
              <w:left w:val="nil"/>
              <w:bottom w:val="nil"/>
              <w:right w:val="nil"/>
            </w:tcBorders>
          </w:tcPr>
          <w:p w14:paraId="49AF5D28" w14:textId="77777777" w:rsidR="00F7653F" w:rsidRPr="008C73ED" w:rsidRDefault="00F7653F" w:rsidP="00DF1EAD">
            <w:pPr>
              <w:spacing w:line="240" w:lineRule="exact"/>
              <w:ind w:leftChars="71" w:left="142" w:firstLineChars="496" w:firstLine="992"/>
              <w:rPr>
                <w:rFonts w:eastAsia="Yu Mincho"/>
                <w:sz w:val="20"/>
                <w:szCs w:val="20"/>
              </w:rPr>
            </w:pPr>
            <w:r w:rsidRPr="008C73ED">
              <w:rPr>
                <w:sz w:val="20"/>
                <w:szCs w:val="20"/>
              </w:rPr>
              <w:t>Secondary salt</w:t>
            </w:r>
            <w:r w:rsidRPr="008C73ED">
              <w:rPr>
                <w:rFonts w:eastAsia="Yu Mincho"/>
                <w:sz w:val="20"/>
                <w:szCs w:val="20"/>
              </w:rPr>
              <w:t xml:space="preserve">  </w:t>
            </w:r>
          </w:p>
        </w:tc>
        <w:tc>
          <w:tcPr>
            <w:tcW w:w="1750" w:type="dxa"/>
            <w:tcBorders>
              <w:top w:val="nil"/>
              <w:left w:val="nil"/>
              <w:bottom w:val="nil"/>
              <w:right w:val="nil"/>
            </w:tcBorders>
          </w:tcPr>
          <w:p w14:paraId="6795B24D" w14:textId="77777777" w:rsidR="00F7653F" w:rsidRPr="00AF1A59" w:rsidRDefault="00F7653F" w:rsidP="00A776C5">
            <w:pPr>
              <w:spacing w:line="240" w:lineRule="exact"/>
              <w:ind w:leftChars="18" w:left="142" w:hangingChars="53" w:hanging="106"/>
              <w:rPr>
                <w:iCs/>
                <w:sz w:val="20"/>
                <w:szCs w:val="20"/>
              </w:rPr>
            </w:pPr>
            <w:r w:rsidRPr="00AF1A59">
              <w:rPr>
                <w:iCs/>
                <w:sz w:val="20"/>
                <w:szCs w:val="20"/>
              </w:rPr>
              <w:t>NaBF</w:t>
            </w:r>
            <w:r w:rsidRPr="00AF1A59">
              <w:rPr>
                <w:iCs/>
                <w:sz w:val="20"/>
                <w:szCs w:val="20"/>
                <w:vertAlign w:val="subscript"/>
              </w:rPr>
              <w:t>4</w:t>
            </w:r>
            <w:r w:rsidRPr="00AF1A59">
              <w:rPr>
                <w:iCs/>
                <w:sz w:val="20"/>
                <w:szCs w:val="20"/>
              </w:rPr>
              <w:t>-NaF</w:t>
            </w:r>
          </w:p>
        </w:tc>
      </w:tr>
      <w:tr w:rsidR="00F7653F" w14:paraId="02CB4786" w14:textId="77777777" w:rsidTr="00595F5B">
        <w:trPr>
          <w:trHeight w:val="207"/>
          <w:jc w:val="center"/>
        </w:trPr>
        <w:tc>
          <w:tcPr>
            <w:tcW w:w="8222" w:type="dxa"/>
            <w:tcBorders>
              <w:top w:val="nil"/>
              <w:left w:val="nil"/>
              <w:bottom w:val="nil"/>
              <w:right w:val="nil"/>
            </w:tcBorders>
          </w:tcPr>
          <w:p w14:paraId="3D7DDEC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cold-leg temperature (K)</w:t>
            </w:r>
          </w:p>
        </w:tc>
        <w:tc>
          <w:tcPr>
            <w:tcW w:w="1750" w:type="dxa"/>
            <w:tcBorders>
              <w:top w:val="nil"/>
              <w:left w:val="nil"/>
              <w:bottom w:val="nil"/>
              <w:right w:val="nil"/>
            </w:tcBorders>
          </w:tcPr>
          <w:p w14:paraId="20D7685C" w14:textId="77777777" w:rsidR="00F7653F" w:rsidRPr="008C73ED" w:rsidRDefault="00F7653F" w:rsidP="00A776C5">
            <w:pPr>
              <w:spacing w:line="240" w:lineRule="exact"/>
              <w:ind w:leftChars="18" w:left="142" w:hangingChars="53" w:hanging="106"/>
              <w:rPr>
                <w:sz w:val="20"/>
                <w:szCs w:val="20"/>
              </w:rPr>
            </w:pPr>
            <w:r w:rsidRPr="008C73ED">
              <w:rPr>
                <w:sz w:val="20"/>
                <w:szCs w:val="20"/>
              </w:rPr>
              <w:t>727.6</w:t>
            </w:r>
          </w:p>
        </w:tc>
      </w:tr>
      <w:tr w:rsidR="00F7653F" w14:paraId="36FA5231" w14:textId="77777777" w:rsidTr="00595F5B">
        <w:trPr>
          <w:trHeight w:val="219"/>
          <w:jc w:val="center"/>
        </w:trPr>
        <w:tc>
          <w:tcPr>
            <w:tcW w:w="8222" w:type="dxa"/>
            <w:tcBorders>
              <w:top w:val="nil"/>
              <w:left w:val="nil"/>
              <w:bottom w:val="nil"/>
              <w:right w:val="nil"/>
            </w:tcBorders>
          </w:tcPr>
          <w:p w14:paraId="4B8398B3"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hot-leg temperature (K)</w:t>
            </w:r>
          </w:p>
        </w:tc>
        <w:tc>
          <w:tcPr>
            <w:tcW w:w="1750" w:type="dxa"/>
            <w:tcBorders>
              <w:top w:val="nil"/>
              <w:left w:val="nil"/>
              <w:bottom w:val="nil"/>
              <w:right w:val="nil"/>
            </w:tcBorders>
          </w:tcPr>
          <w:p w14:paraId="1285EDA3" w14:textId="77777777" w:rsidR="00F7653F" w:rsidRPr="008C73ED" w:rsidRDefault="00F7653F" w:rsidP="00A776C5">
            <w:pPr>
              <w:spacing w:line="240" w:lineRule="exact"/>
              <w:ind w:leftChars="18" w:left="142" w:hangingChars="53" w:hanging="106"/>
              <w:rPr>
                <w:sz w:val="20"/>
                <w:szCs w:val="20"/>
              </w:rPr>
            </w:pPr>
            <w:r w:rsidRPr="008C73ED">
              <w:rPr>
                <w:sz w:val="20"/>
                <w:szCs w:val="20"/>
              </w:rPr>
              <w:t>894.3</w:t>
            </w:r>
          </w:p>
        </w:tc>
      </w:tr>
      <w:tr w:rsidR="00F7653F" w14:paraId="7580165C" w14:textId="77777777" w:rsidTr="00595F5B">
        <w:trPr>
          <w:trHeight w:val="219"/>
          <w:jc w:val="center"/>
        </w:trPr>
        <w:tc>
          <w:tcPr>
            <w:tcW w:w="8222" w:type="dxa"/>
            <w:tcBorders>
              <w:top w:val="nil"/>
              <w:left w:val="nil"/>
              <w:bottom w:val="nil"/>
              <w:right w:val="nil"/>
            </w:tcBorders>
          </w:tcPr>
          <w:p w14:paraId="3C3002AF"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flow rate (kg/s)</w:t>
            </w:r>
          </w:p>
        </w:tc>
        <w:tc>
          <w:tcPr>
            <w:tcW w:w="1750" w:type="dxa"/>
            <w:tcBorders>
              <w:top w:val="nil"/>
              <w:left w:val="nil"/>
              <w:bottom w:val="nil"/>
              <w:right w:val="nil"/>
            </w:tcBorders>
          </w:tcPr>
          <w:p w14:paraId="18E3C819" w14:textId="77777777" w:rsidR="00F7653F" w:rsidRPr="008C73ED" w:rsidRDefault="00F7653F" w:rsidP="00A776C5">
            <w:pPr>
              <w:spacing w:line="240" w:lineRule="exact"/>
              <w:ind w:leftChars="18" w:left="142" w:hangingChars="53" w:hanging="106"/>
              <w:rPr>
                <w:sz w:val="20"/>
                <w:szCs w:val="20"/>
              </w:rPr>
            </w:pPr>
            <w:r w:rsidRPr="008C73ED">
              <w:rPr>
                <w:sz w:val="20"/>
                <w:szCs w:val="20"/>
              </w:rPr>
              <w:t>8971</w:t>
            </w:r>
          </w:p>
        </w:tc>
      </w:tr>
      <w:tr w:rsidR="00F7653F" w14:paraId="159EACC8" w14:textId="77777777" w:rsidTr="00595F5B">
        <w:trPr>
          <w:trHeight w:val="219"/>
          <w:jc w:val="center"/>
        </w:trPr>
        <w:tc>
          <w:tcPr>
            <w:tcW w:w="8222" w:type="dxa"/>
            <w:tcBorders>
              <w:top w:val="nil"/>
              <w:left w:val="nil"/>
              <w:bottom w:val="nil"/>
              <w:right w:val="nil"/>
            </w:tcBorders>
          </w:tcPr>
          <w:p w14:paraId="4DE6B8D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Feed water inlet temperature (K)</w:t>
            </w:r>
          </w:p>
        </w:tc>
        <w:tc>
          <w:tcPr>
            <w:tcW w:w="1750" w:type="dxa"/>
            <w:tcBorders>
              <w:top w:val="nil"/>
              <w:left w:val="nil"/>
              <w:bottom w:val="nil"/>
              <w:right w:val="nil"/>
            </w:tcBorders>
          </w:tcPr>
          <w:p w14:paraId="274ED06D" w14:textId="77777777" w:rsidR="00F7653F" w:rsidRPr="008C73ED" w:rsidRDefault="00F7653F" w:rsidP="00A776C5">
            <w:pPr>
              <w:spacing w:line="240" w:lineRule="exact"/>
              <w:ind w:leftChars="18" w:left="142" w:hangingChars="53" w:hanging="106"/>
              <w:rPr>
                <w:sz w:val="20"/>
                <w:szCs w:val="20"/>
              </w:rPr>
            </w:pPr>
            <w:r w:rsidRPr="008C73ED">
              <w:rPr>
                <w:sz w:val="20"/>
                <w:szCs w:val="20"/>
              </w:rPr>
              <w:t>644.3</w:t>
            </w:r>
          </w:p>
        </w:tc>
      </w:tr>
      <w:tr w:rsidR="00F7653F" w14:paraId="1BEC764D" w14:textId="77777777" w:rsidTr="00595F5B">
        <w:trPr>
          <w:trHeight w:val="219"/>
          <w:jc w:val="center"/>
        </w:trPr>
        <w:tc>
          <w:tcPr>
            <w:tcW w:w="8222" w:type="dxa"/>
            <w:tcBorders>
              <w:top w:val="nil"/>
              <w:left w:val="nil"/>
              <w:bottom w:val="nil"/>
              <w:right w:val="nil"/>
            </w:tcBorders>
          </w:tcPr>
          <w:p w14:paraId="03573D9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Steam outlet temperature (K)</w:t>
            </w:r>
          </w:p>
        </w:tc>
        <w:tc>
          <w:tcPr>
            <w:tcW w:w="1750" w:type="dxa"/>
            <w:tcBorders>
              <w:top w:val="nil"/>
              <w:left w:val="nil"/>
              <w:bottom w:val="nil"/>
              <w:right w:val="nil"/>
            </w:tcBorders>
          </w:tcPr>
          <w:p w14:paraId="44E18D09" w14:textId="77777777" w:rsidR="00F7653F" w:rsidRPr="008C73ED" w:rsidRDefault="00F7653F" w:rsidP="00A776C5">
            <w:pPr>
              <w:spacing w:line="240" w:lineRule="exact"/>
              <w:ind w:leftChars="18" w:left="142" w:hangingChars="53" w:hanging="106"/>
              <w:rPr>
                <w:sz w:val="20"/>
                <w:szCs w:val="20"/>
              </w:rPr>
            </w:pPr>
            <w:r w:rsidRPr="008C73ED">
              <w:rPr>
                <w:sz w:val="20"/>
                <w:szCs w:val="20"/>
              </w:rPr>
              <w:t>810.9</w:t>
            </w:r>
          </w:p>
        </w:tc>
      </w:tr>
      <w:tr w:rsidR="00F7653F" w14:paraId="41DFD3B9" w14:textId="77777777" w:rsidTr="00595F5B">
        <w:trPr>
          <w:trHeight w:val="219"/>
          <w:jc w:val="center"/>
        </w:trPr>
        <w:tc>
          <w:tcPr>
            <w:tcW w:w="8222" w:type="dxa"/>
            <w:tcBorders>
              <w:top w:val="nil"/>
              <w:left w:val="nil"/>
              <w:bottom w:val="nil"/>
              <w:right w:val="nil"/>
            </w:tcBorders>
          </w:tcPr>
          <w:p w14:paraId="59832E4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Steam flow rate (kg/s)</w:t>
            </w:r>
          </w:p>
        </w:tc>
        <w:tc>
          <w:tcPr>
            <w:tcW w:w="1750" w:type="dxa"/>
            <w:tcBorders>
              <w:top w:val="nil"/>
              <w:left w:val="nil"/>
              <w:bottom w:val="nil"/>
              <w:right w:val="nil"/>
            </w:tcBorders>
          </w:tcPr>
          <w:p w14:paraId="18925BFE" w14:textId="77777777" w:rsidR="00F7653F" w:rsidRPr="008C73ED" w:rsidRDefault="00F7653F" w:rsidP="00A776C5">
            <w:pPr>
              <w:spacing w:line="240" w:lineRule="exact"/>
              <w:ind w:leftChars="18" w:left="142" w:hangingChars="53" w:hanging="106"/>
              <w:rPr>
                <w:sz w:val="20"/>
                <w:szCs w:val="20"/>
              </w:rPr>
            </w:pPr>
            <w:r w:rsidRPr="008C73ED">
              <w:rPr>
                <w:sz w:val="20"/>
                <w:szCs w:val="20"/>
              </w:rPr>
              <w:t>1487</w:t>
            </w:r>
          </w:p>
        </w:tc>
      </w:tr>
      <w:tr w:rsidR="00F7653F" w14:paraId="04058D40" w14:textId="77777777" w:rsidTr="00595F5B">
        <w:trPr>
          <w:trHeight w:val="257"/>
          <w:jc w:val="center"/>
        </w:trPr>
        <w:tc>
          <w:tcPr>
            <w:tcW w:w="8222" w:type="dxa"/>
            <w:tcBorders>
              <w:top w:val="nil"/>
              <w:left w:val="nil"/>
              <w:bottom w:val="nil"/>
              <w:right w:val="nil"/>
            </w:tcBorders>
          </w:tcPr>
          <w:p w14:paraId="42CA3FBE" w14:textId="567ACE89" w:rsidR="00F7653F" w:rsidRPr="008C73ED" w:rsidRDefault="00DF1EAD" w:rsidP="00DF1EAD">
            <w:pPr>
              <w:spacing w:line="240" w:lineRule="exact"/>
              <w:ind w:leftChars="71" w:left="142" w:firstLineChars="496" w:firstLine="1042"/>
              <w:rPr>
                <w:sz w:val="20"/>
                <w:szCs w:val="20"/>
              </w:rPr>
            </w:pPr>
            <w:r>
              <w:rPr>
                <w:rFonts w:ascii="Times New Roman" w:eastAsia="Yu Mincho" w:hAnsi="Times New Roman"/>
                <w:noProof/>
              </w:rPr>
              <mc:AlternateContent>
                <mc:Choice Requires="wps">
                  <w:drawing>
                    <wp:anchor distT="0" distB="0" distL="114300" distR="114300" simplePos="0" relativeHeight="251676672" behindDoc="0" locked="0" layoutInCell="1" allowOverlap="1" wp14:anchorId="7737A7DD" wp14:editId="1249EF1E">
                      <wp:simplePos x="0" y="0"/>
                      <wp:positionH relativeFrom="column">
                        <wp:posOffset>737565</wp:posOffset>
                      </wp:positionH>
                      <wp:positionV relativeFrom="paragraph">
                        <wp:posOffset>235601</wp:posOffset>
                      </wp:positionV>
                      <wp:extent cx="5041900" cy="12700"/>
                      <wp:effectExtent l="0" t="0" r="25400" b="25400"/>
                      <wp:wrapNone/>
                      <wp:docPr id="323186193" name="直線コネクタ 11"/>
                      <wp:cNvGraphicFramePr/>
                      <a:graphic xmlns:a="http://schemas.openxmlformats.org/drawingml/2006/main">
                        <a:graphicData uri="http://schemas.microsoft.com/office/word/2010/wordprocessingShape">
                          <wps:wsp>
                            <wps:cNvCnPr/>
                            <wps:spPr>
                              <a:xfrm flipV="1">
                                <a:off x="0" y="0"/>
                                <a:ext cx="5041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A556F" id="直線コネクタ 1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58.1pt,18.55pt" to="455.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" strokecolor="black [3213]"/>
                  </w:pict>
                </mc:Fallback>
              </mc:AlternateContent>
            </w:r>
            <w:r w:rsidR="00F7653F" w:rsidRPr="008C73ED">
              <w:rPr>
                <w:sz w:val="20"/>
                <w:szCs w:val="20"/>
              </w:rPr>
              <w:t>Steam pressure (MPa)</w:t>
            </w:r>
          </w:p>
        </w:tc>
        <w:tc>
          <w:tcPr>
            <w:tcW w:w="1750" w:type="dxa"/>
            <w:tcBorders>
              <w:top w:val="nil"/>
              <w:left w:val="nil"/>
              <w:bottom w:val="nil"/>
              <w:right w:val="nil"/>
            </w:tcBorders>
          </w:tcPr>
          <w:p w14:paraId="63FC2633" w14:textId="77777777" w:rsidR="00F7653F" w:rsidRDefault="00F7653F" w:rsidP="00A776C5">
            <w:pPr>
              <w:spacing w:line="240" w:lineRule="exact"/>
              <w:ind w:leftChars="-2" w:left="142" w:hangingChars="73" w:hanging="146"/>
              <w:rPr>
                <w:rFonts w:eastAsia="Yu Mincho"/>
                <w:sz w:val="20"/>
                <w:szCs w:val="20"/>
              </w:rPr>
            </w:pPr>
            <w:r w:rsidRPr="008C73ED">
              <w:rPr>
                <w:sz w:val="20"/>
                <w:szCs w:val="20"/>
              </w:rPr>
              <w:t>24.82</w:t>
            </w:r>
          </w:p>
          <w:p w14:paraId="5B526BFC" w14:textId="77777777" w:rsidR="00F7653F" w:rsidRPr="00C66A8F" w:rsidRDefault="00F7653F" w:rsidP="00DF1EAD">
            <w:pPr>
              <w:spacing w:line="240" w:lineRule="exact"/>
              <w:ind w:leftChars="71" w:left="142" w:firstLineChars="496" w:firstLine="992"/>
              <w:rPr>
                <w:rFonts w:eastAsia="Yu Mincho"/>
                <w:sz w:val="20"/>
                <w:szCs w:val="20"/>
              </w:rPr>
            </w:pPr>
          </w:p>
        </w:tc>
      </w:tr>
      <w:tr w:rsidR="00F7653F" w14:paraId="7717FA8B" w14:textId="77777777" w:rsidTr="00595F5B">
        <w:trPr>
          <w:trHeight w:val="257"/>
          <w:jc w:val="center"/>
        </w:trPr>
        <w:tc>
          <w:tcPr>
            <w:tcW w:w="8222" w:type="dxa"/>
            <w:tcBorders>
              <w:top w:val="nil"/>
              <w:left w:val="nil"/>
              <w:bottom w:val="nil"/>
              <w:right w:val="nil"/>
            </w:tcBorders>
          </w:tcPr>
          <w:p w14:paraId="64087689" w14:textId="68477D95" w:rsidR="00F7653F" w:rsidRDefault="00F7653F" w:rsidP="00DF1EAD">
            <w:pPr>
              <w:spacing w:line="240" w:lineRule="exact"/>
              <w:ind w:leftChars="71" w:left="142" w:firstLineChars="496" w:firstLine="1042"/>
              <w:rPr>
                <w:rFonts w:eastAsia="Yu Mincho"/>
              </w:rPr>
            </w:pPr>
          </w:p>
          <w:p w14:paraId="33B85F01" w14:textId="49D06A80" w:rsidR="00A776C5" w:rsidRPr="00BA6CDE" w:rsidRDefault="00E0202A" w:rsidP="00176D36">
            <w:pPr>
              <w:spacing w:line="240" w:lineRule="exact"/>
              <w:ind w:leftChars="71" w:left="142" w:firstLineChars="1296" w:firstLine="2722"/>
              <w:rPr>
                <w:rFonts w:eastAsia="Yu Mincho"/>
              </w:rPr>
            </w:pPr>
            <w:r w:rsidRPr="008C73ED">
              <w:rPr>
                <w:rFonts w:eastAsia="Yu Mincho"/>
                <w:szCs w:val="20"/>
              </w:rPr>
              <w:t>Table B2 Parameters of heat transfer systems</w:t>
            </w:r>
            <w:r w:rsidRPr="008C73ED">
              <w:rPr>
                <w:rFonts w:eastAsia="Yu Mincho"/>
                <w:color w:val="000000" w:themeColor="text1"/>
                <w:szCs w:val="20"/>
              </w:rPr>
              <w:t xml:space="preserve"> [22]</w:t>
            </w:r>
            <w:r>
              <w:rPr>
                <w:rFonts w:eastAsia="Yu Mincho" w:hint="eastAsia"/>
                <w:color w:val="000000" w:themeColor="text1"/>
                <w:szCs w:val="20"/>
              </w:rPr>
              <w:t xml:space="preserve">     </w:t>
            </w:r>
          </w:p>
        </w:tc>
        <w:tc>
          <w:tcPr>
            <w:tcW w:w="1750" w:type="dxa"/>
            <w:tcBorders>
              <w:top w:val="nil"/>
              <w:left w:val="nil"/>
              <w:bottom w:val="nil"/>
              <w:right w:val="nil"/>
            </w:tcBorders>
          </w:tcPr>
          <w:p w14:paraId="43217F28" w14:textId="77777777" w:rsidR="00F7653F" w:rsidRPr="008C73ED" w:rsidRDefault="00F7653F" w:rsidP="00DF1EAD">
            <w:pPr>
              <w:spacing w:line="240" w:lineRule="exact"/>
              <w:ind w:leftChars="71" w:left="142" w:firstLineChars="496" w:firstLine="1042"/>
            </w:pPr>
          </w:p>
        </w:tc>
      </w:tr>
    </w:tbl>
    <w:tbl>
      <w:tblPr>
        <w:tblStyle w:val="TableGrid0"/>
        <w:tblpPr w:leftFromText="142" w:rightFromText="142" w:vertAnchor="text" w:horzAnchor="margin" w:tblpXSpec="center" w:tblpY="51"/>
        <w:tblOverlap w:val="never"/>
        <w:tblW w:w="11624" w:type="dxa"/>
        <w:tblInd w:w="0" w:type="dxa"/>
        <w:tblLayout w:type="fixed"/>
        <w:tblCellMar>
          <w:top w:w="40" w:type="dxa"/>
          <w:right w:w="115" w:type="dxa"/>
        </w:tblCellMar>
        <w:tblLook w:val="04A0" w:firstRow="1" w:lastRow="0" w:firstColumn="1" w:lastColumn="0" w:noHBand="0" w:noVBand="1"/>
      </w:tblPr>
      <w:tblGrid>
        <w:gridCol w:w="2547"/>
        <w:gridCol w:w="4827"/>
        <w:gridCol w:w="418"/>
        <w:gridCol w:w="3403"/>
        <w:gridCol w:w="429"/>
      </w:tblGrid>
      <w:tr w:rsidR="00595F5B" w14:paraId="54A4DF61" w14:textId="77777777" w:rsidTr="007E18E9">
        <w:trPr>
          <w:gridBefore w:val="1"/>
          <w:gridAfter w:val="1"/>
          <w:wBefore w:w="2547" w:type="dxa"/>
          <w:wAfter w:w="429" w:type="dxa"/>
          <w:trHeight w:val="94"/>
        </w:trPr>
        <w:tc>
          <w:tcPr>
            <w:tcW w:w="4827" w:type="dxa"/>
            <w:tcBorders>
              <w:top w:val="single" w:sz="6" w:space="0" w:color="000000"/>
              <w:left w:val="nil"/>
              <w:bottom w:val="single" w:sz="4" w:space="0" w:color="000000"/>
              <w:right w:val="nil"/>
            </w:tcBorders>
          </w:tcPr>
          <w:p w14:paraId="13CA0A7F" w14:textId="77777777" w:rsidR="00595F5B" w:rsidRPr="008C73ED" w:rsidRDefault="00595F5B" w:rsidP="007E18E9">
            <w:pPr>
              <w:rPr>
                <w:sz w:val="20"/>
                <w:szCs w:val="20"/>
              </w:rPr>
            </w:pPr>
            <w:r w:rsidRPr="008C73ED">
              <w:rPr>
                <w:b/>
                <w:sz w:val="20"/>
                <w:szCs w:val="20"/>
              </w:rPr>
              <w:t>Parameters</w:t>
            </w:r>
          </w:p>
        </w:tc>
        <w:tc>
          <w:tcPr>
            <w:tcW w:w="3821" w:type="dxa"/>
            <w:gridSpan w:val="2"/>
            <w:tcBorders>
              <w:top w:val="single" w:sz="6" w:space="0" w:color="000000"/>
              <w:left w:val="nil"/>
              <w:bottom w:val="single" w:sz="4" w:space="0" w:color="000000"/>
              <w:right w:val="nil"/>
            </w:tcBorders>
          </w:tcPr>
          <w:p w14:paraId="49015EF6" w14:textId="77777777" w:rsidR="00595F5B" w:rsidRPr="008C73ED" w:rsidRDefault="00595F5B" w:rsidP="00595F5B">
            <w:pPr>
              <w:ind w:leftChars="71" w:left="142" w:firstLineChars="563" w:firstLine="1130"/>
              <w:rPr>
                <w:sz w:val="20"/>
                <w:szCs w:val="20"/>
              </w:rPr>
            </w:pPr>
            <w:r w:rsidRPr="008C73ED">
              <w:rPr>
                <w:b/>
                <w:sz w:val="20"/>
                <w:szCs w:val="20"/>
              </w:rPr>
              <w:t>Values</w:t>
            </w:r>
          </w:p>
        </w:tc>
      </w:tr>
      <w:tr w:rsidR="00595F5B" w14:paraId="788B0B83" w14:textId="77777777" w:rsidTr="00595F5B">
        <w:tblPrEx>
          <w:tblCellMar>
            <w:top w:w="0" w:type="dxa"/>
            <w:right w:w="0" w:type="dxa"/>
          </w:tblCellMar>
        </w:tblPrEx>
        <w:trPr>
          <w:trHeight w:val="227"/>
        </w:trPr>
        <w:tc>
          <w:tcPr>
            <w:tcW w:w="7792" w:type="dxa"/>
            <w:gridSpan w:val="3"/>
          </w:tcPr>
          <w:p w14:paraId="541A682D" w14:textId="19B26EEC" w:rsidR="00595F5B" w:rsidRPr="003E42D6" w:rsidRDefault="00595F5B" w:rsidP="007E18E9">
            <w:pPr>
              <w:spacing w:line="240" w:lineRule="exact"/>
              <w:ind w:firstLineChars="1000" w:firstLine="2000"/>
              <w:rPr>
                <w:rFonts w:eastAsia="Yu Mincho"/>
                <w:sz w:val="20"/>
                <w:szCs w:val="20"/>
              </w:rPr>
            </w:pPr>
            <w:r w:rsidRPr="003E42D6">
              <w:rPr>
                <w:rFonts w:eastAsia="Yu Mincho"/>
                <w:sz w:val="20"/>
                <w:szCs w:val="20"/>
              </w:rPr>
              <w:t>Fuel salt density (kg·m</w:t>
            </w:r>
            <w:r w:rsidRPr="003E42D6">
              <w:rPr>
                <w:rFonts w:eastAsia="Yu Mincho" w:hint="eastAsia"/>
                <w:sz w:val="20"/>
                <w:szCs w:val="20"/>
                <w:vertAlign w:val="superscript"/>
              </w:rPr>
              <w:t>-</w:t>
            </w:r>
            <w:r w:rsidRPr="003E42D6">
              <w:rPr>
                <w:rFonts w:eastAsia="Yu Mincho"/>
                <w:sz w:val="20"/>
                <w:szCs w:val="20"/>
                <w:vertAlign w:val="superscript"/>
              </w:rPr>
              <w:t>3</w:t>
            </w:r>
            <w:r w:rsidRPr="003E42D6">
              <w:rPr>
                <w:rFonts w:eastAsia="Yu Mincho"/>
                <w:sz w:val="20"/>
                <w:szCs w:val="20"/>
              </w:rPr>
              <w:t>)</w:t>
            </w:r>
            <w:r w:rsidR="007E18E9">
              <w:rPr>
                <w:rFonts w:eastAsia="Yu Mincho" w:hint="eastAsia"/>
                <w:sz w:val="20"/>
                <w:szCs w:val="20"/>
              </w:rPr>
              <w:t xml:space="preserve">                   </w:t>
            </w:r>
            <w:r w:rsidRPr="003E42D6">
              <w:rPr>
                <w:rFonts w:eastAsia="Yu Mincho"/>
                <w:sz w:val="20"/>
                <w:szCs w:val="20"/>
              </w:rPr>
              <w:t xml:space="preserve"> </w:t>
            </w:r>
            <w:r w:rsidRPr="003E42D6">
              <w:rPr>
                <w:rFonts w:eastAsia="Yu Mincho" w:hint="eastAsia"/>
                <w:sz w:val="20"/>
                <w:szCs w:val="20"/>
              </w:rPr>
              <w:t xml:space="preserve">                             </w:t>
            </w:r>
          </w:p>
        </w:tc>
        <w:tc>
          <w:tcPr>
            <w:tcW w:w="3832" w:type="dxa"/>
            <w:gridSpan w:val="2"/>
          </w:tcPr>
          <w:p w14:paraId="141B5B52" w14:textId="77777777" w:rsidR="00595F5B" w:rsidRPr="003E42D6" w:rsidRDefault="00595F5B" w:rsidP="00595F5B">
            <w:pPr>
              <w:spacing w:line="240" w:lineRule="exact"/>
              <w:ind w:leftChars="71" w:left="142" w:firstLineChars="244" w:firstLine="488"/>
              <w:rPr>
                <w:rFonts w:eastAsia="Yu Mincho"/>
                <w:sz w:val="20"/>
                <w:szCs w:val="20"/>
              </w:rPr>
            </w:pPr>
            <w:r w:rsidRPr="003E42D6">
              <w:rPr>
                <w:rFonts w:eastAsia="Yu Mincho"/>
                <w:sz w:val="20"/>
                <w:szCs w:val="20"/>
              </w:rPr>
              <w:t xml:space="preserve">3752 </w:t>
            </w:r>
            <w:r w:rsidRPr="003E42D6">
              <w:rPr>
                <w:rFonts w:eastAsia="Yu Mincho" w:hint="eastAsia"/>
                <w:sz w:val="20"/>
                <w:szCs w:val="20"/>
              </w:rPr>
              <w:t>-</w:t>
            </w:r>
            <w:r w:rsidRPr="003E42D6">
              <w:rPr>
                <w:rFonts w:eastAsia="Yu Mincho"/>
                <w:sz w:val="20"/>
                <w:szCs w:val="20"/>
              </w:rPr>
              <w:t xml:space="preserve"> 0.668(T </w:t>
            </w:r>
            <w:r w:rsidRPr="003E42D6">
              <w:rPr>
                <w:rFonts w:eastAsia="Yu Mincho" w:hint="eastAsia"/>
                <w:sz w:val="20"/>
                <w:szCs w:val="20"/>
              </w:rPr>
              <w:t>-</w:t>
            </w:r>
            <w:r w:rsidRPr="003E42D6">
              <w:rPr>
                <w:rFonts w:eastAsia="Yu Mincho"/>
                <w:sz w:val="20"/>
                <w:szCs w:val="20"/>
              </w:rPr>
              <w:t xml:space="preserve"> 273)</w:t>
            </w:r>
          </w:p>
        </w:tc>
      </w:tr>
      <w:tr w:rsidR="00595F5B" w14:paraId="7D8A76E6" w14:textId="77777777" w:rsidTr="00595F5B">
        <w:tblPrEx>
          <w:tblCellMar>
            <w:top w:w="0" w:type="dxa"/>
            <w:right w:w="0" w:type="dxa"/>
          </w:tblCellMar>
        </w:tblPrEx>
        <w:trPr>
          <w:trHeight w:val="227"/>
        </w:trPr>
        <w:tc>
          <w:tcPr>
            <w:tcW w:w="7792" w:type="dxa"/>
            <w:gridSpan w:val="3"/>
          </w:tcPr>
          <w:p w14:paraId="09459FAC" w14:textId="77777777" w:rsidR="00595F5B" w:rsidRPr="008C73ED" w:rsidRDefault="00595F5B" w:rsidP="007E18E9">
            <w:pPr>
              <w:spacing w:line="240" w:lineRule="exact"/>
              <w:ind w:firstLineChars="1000" w:firstLine="2000"/>
              <w:rPr>
                <w:rFonts w:eastAsia="Yu Mincho"/>
                <w:sz w:val="20"/>
                <w:szCs w:val="20"/>
              </w:rPr>
            </w:pPr>
            <w:r w:rsidRPr="008C73ED">
              <w:rPr>
                <w:sz w:val="20"/>
                <w:szCs w:val="20"/>
              </w:rPr>
              <w:t xml:space="preserve">Fuel salt specific heat </w:t>
            </w:r>
            <w:proofErr w:type="gramStart"/>
            <w:r w:rsidRPr="008C73ED">
              <w:rPr>
                <w:sz w:val="20"/>
                <w:szCs w:val="20"/>
              </w:rPr>
              <w:t>( J</w:t>
            </w:r>
            <w:proofErr w:type="gramEnd"/>
            <w:r w:rsidRPr="008C73ED">
              <w:rPr>
                <w:sz w:val="20"/>
                <w:szCs w:val="20"/>
              </w:rPr>
              <w:t>·kg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r w:rsidRPr="008C73ED">
              <w:rPr>
                <w:rFonts w:eastAsia="Yu Mincho"/>
                <w:sz w:val="20"/>
                <w:szCs w:val="20"/>
              </w:rPr>
              <w:t xml:space="preserve">  </w:t>
            </w:r>
            <w:r>
              <w:rPr>
                <w:rFonts w:eastAsia="Yu Mincho" w:hint="eastAsia"/>
                <w:sz w:val="20"/>
                <w:szCs w:val="20"/>
              </w:rPr>
              <w:t xml:space="preserve">　　　　　　　　　　　</w:t>
            </w:r>
          </w:p>
        </w:tc>
        <w:tc>
          <w:tcPr>
            <w:tcW w:w="3832" w:type="dxa"/>
            <w:gridSpan w:val="2"/>
          </w:tcPr>
          <w:p w14:paraId="4F0B3F5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1357</w:t>
            </w:r>
          </w:p>
        </w:tc>
      </w:tr>
      <w:tr w:rsidR="00595F5B" w14:paraId="2BE5D937" w14:textId="77777777" w:rsidTr="00595F5B">
        <w:tblPrEx>
          <w:tblCellMar>
            <w:top w:w="0" w:type="dxa"/>
            <w:right w:w="0" w:type="dxa"/>
          </w:tblCellMar>
        </w:tblPrEx>
        <w:trPr>
          <w:trHeight w:val="228"/>
        </w:trPr>
        <w:tc>
          <w:tcPr>
            <w:tcW w:w="7792" w:type="dxa"/>
            <w:gridSpan w:val="3"/>
          </w:tcPr>
          <w:p w14:paraId="44004486" w14:textId="77777777" w:rsidR="00595F5B" w:rsidRPr="008C73ED" w:rsidRDefault="00595F5B" w:rsidP="007E18E9">
            <w:pPr>
              <w:spacing w:line="240" w:lineRule="exact"/>
              <w:ind w:firstLineChars="1000" w:firstLine="2000"/>
              <w:rPr>
                <w:sz w:val="20"/>
                <w:szCs w:val="20"/>
              </w:rPr>
            </w:pPr>
            <w:r w:rsidRPr="008C73ED">
              <w:rPr>
                <w:sz w:val="20"/>
                <w:szCs w:val="20"/>
              </w:rPr>
              <w:t>Graphite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5951A2F8"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1760</w:t>
            </w:r>
          </w:p>
        </w:tc>
      </w:tr>
      <w:tr w:rsidR="00595F5B" w14:paraId="17428C7F" w14:textId="77777777" w:rsidTr="00595F5B">
        <w:tblPrEx>
          <w:tblCellMar>
            <w:top w:w="0" w:type="dxa"/>
            <w:right w:w="0" w:type="dxa"/>
          </w:tblCellMar>
        </w:tblPrEx>
        <w:trPr>
          <w:trHeight w:val="227"/>
        </w:trPr>
        <w:tc>
          <w:tcPr>
            <w:tcW w:w="7792" w:type="dxa"/>
            <w:gridSpan w:val="3"/>
          </w:tcPr>
          <w:p w14:paraId="2BCAD3A5" w14:textId="42AD35AD" w:rsidR="00595F5B" w:rsidRPr="008C73ED" w:rsidRDefault="00595F5B" w:rsidP="007E18E9">
            <w:pPr>
              <w:spacing w:line="240" w:lineRule="exact"/>
              <w:ind w:firstLineChars="1000" w:firstLine="2000"/>
              <w:rPr>
                <w:sz w:val="20"/>
                <w:szCs w:val="20"/>
              </w:rPr>
            </w:pPr>
            <w:r w:rsidRPr="008C73ED">
              <w:rPr>
                <w:sz w:val="20"/>
                <w:szCs w:val="20"/>
              </w:rPr>
              <w:t xml:space="preserve">Fuel-graphite heat transfer coefficient </w:t>
            </w:r>
            <w:proofErr w:type="gramStart"/>
            <w:r w:rsidRPr="008C73ED">
              <w:rPr>
                <w:sz w:val="20"/>
                <w:szCs w:val="20"/>
              </w:rPr>
              <w:t>( W</w:t>
            </w:r>
            <w:proofErr w:type="gramEnd"/>
            <w:r w:rsidRPr="008C73ED">
              <w:rPr>
                <w:sz w:val="20"/>
                <w:szCs w:val="20"/>
              </w:rPr>
              <w:t>·m</w:t>
            </w:r>
            <w:r w:rsidRPr="008C73ED">
              <w:rPr>
                <w:rFonts w:eastAsia="Cambria" w:cs="Cambria"/>
                <w:sz w:val="20"/>
                <w:szCs w:val="20"/>
                <w:vertAlign w:val="superscript"/>
              </w:rPr>
              <w:t>−</w:t>
            </w:r>
            <w:r w:rsidRPr="008C73ED">
              <w:rPr>
                <w:sz w:val="20"/>
                <w:szCs w:val="20"/>
                <w:vertAlign w:val="superscript"/>
              </w:rPr>
              <w:t>2</w:t>
            </w:r>
            <w:r w:rsidRPr="008C73ED">
              <w:rPr>
                <w:sz w:val="20"/>
                <w:szCs w:val="20"/>
              </w:rPr>
              <w:t>· 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1F26316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6047</w:t>
            </w:r>
          </w:p>
        </w:tc>
      </w:tr>
      <w:tr w:rsidR="00595F5B" w14:paraId="30A79AEE" w14:textId="77777777" w:rsidTr="00595F5B">
        <w:tblPrEx>
          <w:tblCellMar>
            <w:top w:w="0" w:type="dxa"/>
            <w:right w:w="0" w:type="dxa"/>
          </w:tblCellMar>
        </w:tblPrEx>
        <w:trPr>
          <w:trHeight w:val="227"/>
        </w:trPr>
        <w:tc>
          <w:tcPr>
            <w:tcW w:w="7792" w:type="dxa"/>
            <w:gridSpan w:val="3"/>
          </w:tcPr>
          <w:p w14:paraId="6F14A792" w14:textId="77777777" w:rsidR="00595F5B" w:rsidRPr="008C73ED" w:rsidRDefault="00595F5B" w:rsidP="007E18E9">
            <w:pPr>
              <w:spacing w:line="240" w:lineRule="exact"/>
              <w:ind w:firstLineChars="1000" w:firstLine="2000"/>
              <w:rPr>
                <w:sz w:val="20"/>
                <w:szCs w:val="20"/>
              </w:rPr>
            </w:pPr>
            <w:r w:rsidRPr="008C73ED">
              <w:rPr>
                <w:sz w:val="20"/>
                <w:szCs w:val="20"/>
              </w:rPr>
              <w:t>Secondary salt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066D782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 xml:space="preserve">2252 </w:t>
            </w:r>
            <w:r w:rsidRPr="008C73ED">
              <w:rPr>
                <w:rFonts w:eastAsia="Cambria" w:cs="Cambria"/>
                <w:sz w:val="20"/>
                <w:szCs w:val="20"/>
              </w:rPr>
              <w:t xml:space="preserve">− </w:t>
            </w:r>
            <w:r w:rsidRPr="008C73ED">
              <w:rPr>
                <w:sz w:val="20"/>
                <w:szCs w:val="20"/>
              </w:rPr>
              <w:t>0.711</w:t>
            </w:r>
            <w:r w:rsidRPr="00AF1A59">
              <w:rPr>
                <w:rFonts w:eastAsia="Cambria" w:cs="Cambria"/>
                <w:sz w:val="20"/>
                <w:szCs w:val="20"/>
              </w:rPr>
              <w:t>(</w:t>
            </w:r>
            <w:r w:rsidRPr="00AF1A59">
              <w:rPr>
                <w:sz w:val="20"/>
                <w:szCs w:val="20"/>
              </w:rPr>
              <w:t xml:space="preserve">T </w:t>
            </w:r>
            <w:r w:rsidRPr="00AF1A59">
              <w:rPr>
                <w:rFonts w:eastAsia="Cambria" w:cs="Cambria"/>
                <w:sz w:val="20"/>
                <w:szCs w:val="20"/>
              </w:rPr>
              <w:t xml:space="preserve">− </w:t>
            </w:r>
            <w:r w:rsidRPr="00AF1A59">
              <w:rPr>
                <w:sz w:val="20"/>
                <w:szCs w:val="20"/>
              </w:rPr>
              <w:t>273</w:t>
            </w:r>
            <w:r w:rsidRPr="00AF1A59">
              <w:rPr>
                <w:rFonts w:eastAsia="Cambria" w:cs="Cambria"/>
                <w:sz w:val="20"/>
                <w:szCs w:val="20"/>
              </w:rPr>
              <w:t>)</w:t>
            </w:r>
          </w:p>
        </w:tc>
      </w:tr>
      <w:tr w:rsidR="00595F5B" w14:paraId="7CDB98A0" w14:textId="77777777" w:rsidTr="00595F5B">
        <w:tblPrEx>
          <w:tblCellMar>
            <w:top w:w="0" w:type="dxa"/>
            <w:right w:w="0" w:type="dxa"/>
          </w:tblCellMar>
        </w:tblPrEx>
        <w:trPr>
          <w:trHeight w:val="227"/>
        </w:trPr>
        <w:tc>
          <w:tcPr>
            <w:tcW w:w="7792" w:type="dxa"/>
            <w:gridSpan w:val="3"/>
          </w:tcPr>
          <w:p w14:paraId="28EF74BA"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Secondary salt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55DDC5D"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1507</w:t>
            </w:r>
          </w:p>
        </w:tc>
      </w:tr>
      <w:tr w:rsidR="00595F5B" w14:paraId="22E26921" w14:textId="77777777" w:rsidTr="00595F5B">
        <w:tblPrEx>
          <w:tblCellMar>
            <w:top w:w="0" w:type="dxa"/>
            <w:right w:w="0" w:type="dxa"/>
          </w:tblCellMar>
        </w:tblPrEx>
        <w:trPr>
          <w:trHeight w:val="227"/>
        </w:trPr>
        <w:tc>
          <w:tcPr>
            <w:tcW w:w="7792" w:type="dxa"/>
            <w:gridSpan w:val="3"/>
          </w:tcPr>
          <w:p w14:paraId="0F7B1ED9"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Tube wall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015B33E4"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8671</w:t>
            </w:r>
          </w:p>
        </w:tc>
      </w:tr>
      <w:tr w:rsidR="00595F5B" w14:paraId="34F55C94" w14:textId="77777777" w:rsidTr="00595F5B">
        <w:tblPrEx>
          <w:tblCellMar>
            <w:top w:w="0" w:type="dxa"/>
            <w:right w:w="0" w:type="dxa"/>
          </w:tblCellMar>
        </w:tblPrEx>
        <w:trPr>
          <w:trHeight w:val="228"/>
        </w:trPr>
        <w:tc>
          <w:tcPr>
            <w:tcW w:w="7792" w:type="dxa"/>
            <w:gridSpan w:val="3"/>
          </w:tcPr>
          <w:p w14:paraId="62E7CC69"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Tube wall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199D10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569</w:t>
            </w:r>
          </w:p>
        </w:tc>
      </w:tr>
      <w:tr w:rsidR="00595F5B" w14:paraId="693E638F" w14:textId="77777777" w:rsidTr="00595F5B">
        <w:tblPrEx>
          <w:tblCellMar>
            <w:top w:w="0" w:type="dxa"/>
            <w:right w:w="0" w:type="dxa"/>
          </w:tblCellMar>
        </w:tblPrEx>
        <w:trPr>
          <w:trHeight w:val="228"/>
        </w:trPr>
        <w:tc>
          <w:tcPr>
            <w:tcW w:w="7792" w:type="dxa"/>
            <w:gridSpan w:val="3"/>
          </w:tcPr>
          <w:p w14:paraId="43ED5BA1" w14:textId="77777777" w:rsidR="00595F5B" w:rsidRPr="008C73ED" w:rsidRDefault="00595F5B" w:rsidP="007E18E9">
            <w:pPr>
              <w:spacing w:line="240" w:lineRule="exact"/>
              <w:ind w:leftChars="71" w:left="142" w:rightChars="-148" w:right="-296" w:firstLineChars="896" w:firstLine="1792"/>
              <w:rPr>
                <w:sz w:val="20"/>
                <w:szCs w:val="20"/>
              </w:rPr>
            </w:pPr>
            <w:r w:rsidRPr="008C73ED">
              <w:rPr>
                <w:sz w:val="20"/>
                <w:szCs w:val="20"/>
              </w:rPr>
              <w:t>IHX fuel salt-wall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 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3E0FC5E"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13,786</w:t>
            </w:r>
          </w:p>
        </w:tc>
      </w:tr>
      <w:tr w:rsidR="00595F5B" w14:paraId="0F9C2D71" w14:textId="77777777" w:rsidTr="00595F5B">
        <w:tblPrEx>
          <w:tblCellMar>
            <w:top w:w="0" w:type="dxa"/>
            <w:right w:w="0" w:type="dxa"/>
          </w:tblCellMar>
        </w:tblPrEx>
        <w:trPr>
          <w:trHeight w:val="227"/>
        </w:trPr>
        <w:tc>
          <w:tcPr>
            <w:tcW w:w="7792" w:type="dxa"/>
            <w:gridSpan w:val="3"/>
          </w:tcPr>
          <w:p w14:paraId="197E54BF" w14:textId="50F58CBF" w:rsidR="00595F5B" w:rsidRPr="008C73ED" w:rsidRDefault="00595F5B" w:rsidP="007E18E9">
            <w:pPr>
              <w:spacing w:line="240" w:lineRule="exact"/>
              <w:ind w:rightChars="-431" w:right="-862" w:firstLineChars="950" w:firstLine="1900"/>
              <w:rPr>
                <w:sz w:val="20"/>
                <w:szCs w:val="20"/>
              </w:rPr>
            </w:pPr>
            <w:r w:rsidRPr="008C73ED">
              <w:rPr>
                <w:sz w:val="20"/>
                <w:szCs w:val="20"/>
              </w:rPr>
              <w:t>IHX secondary salt-wall heat transfer coefficient (W·m</w:t>
            </w:r>
            <w:r w:rsidRPr="008C73ED">
              <w:rPr>
                <w:rFonts w:eastAsia="Cambria" w:cs="Cambria"/>
                <w:sz w:val="20"/>
                <w:szCs w:val="20"/>
                <w:vertAlign w:val="superscript"/>
              </w:rPr>
              <w:t>−</w:t>
            </w:r>
            <w:r w:rsidRPr="008C73ED">
              <w:rPr>
                <w:sz w:val="20"/>
                <w:szCs w:val="20"/>
                <w:vertAlign w:val="superscript"/>
              </w:rPr>
              <w:t xml:space="preserve">2 </w:t>
            </w:r>
            <w:r w:rsidRPr="008C73ED">
              <w:rPr>
                <w:sz w:val="20"/>
                <w:szCs w:val="20"/>
              </w:rPr>
              <w:t>·</w:t>
            </w:r>
            <w:r>
              <w:rPr>
                <w:rFonts w:eastAsia="Yu Mincho" w:hint="eastAsia"/>
                <w:sz w:val="20"/>
                <w:szCs w:val="20"/>
              </w:rPr>
              <w:t>K</w:t>
            </w:r>
            <w:r w:rsidRPr="008C73ED">
              <w:rPr>
                <w:rFonts w:eastAsia="Cambria" w:cs="Cambria"/>
                <w:sz w:val="20"/>
                <w:szCs w:val="20"/>
                <w:vertAlign w:val="superscript"/>
              </w:rPr>
              <w:t>−</w:t>
            </w:r>
            <w:r>
              <w:rPr>
                <w:rFonts w:eastAsia="Yu Mincho" w:cs="Cambria" w:hint="eastAsia"/>
                <w:sz w:val="20"/>
                <w:szCs w:val="20"/>
                <w:vertAlign w:val="superscript"/>
              </w:rPr>
              <w:t>1</w:t>
            </w:r>
            <w:r w:rsidRPr="008C73ED">
              <w:rPr>
                <w:sz w:val="20"/>
                <w:szCs w:val="20"/>
              </w:rPr>
              <w:t>)</w:t>
            </w:r>
          </w:p>
        </w:tc>
        <w:tc>
          <w:tcPr>
            <w:tcW w:w="3832" w:type="dxa"/>
            <w:gridSpan w:val="2"/>
          </w:tcPr>
          <w:p w14:paraId="1E85D72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9533</w:t>
            </w:r>
          </w:p>
        </w:tc>
      </w:tr>
      <w:tr w:rsidR="00595F5B" w14:paraId="01AF019B" w14:textId="77777777" w:rsidTr="00595F5B">
        <w:tblPrEx>
          <w:tblCellMar>
            <w:top w:w="0" w:type="dxa"/>
            <w:right w:w="0" w:type="dxa"/>
          </w:tblCellMar>
        </w:tblPrEx>
        <w:trPr>
          <w:trHeight w:val="283"/>
        </w:trPr>
        <w:tc>
          <w:tcPr>
            <w:tcW w:w="7792" w:type="dxa"/>
            <w:gridSpan w:val="3"/>
          </w:tcPr>
          <w:p w14:paraId="758810F4"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Supercritical water/steam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7FFF56B9"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 xml:space="preserve">2.144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2</w:t>
            </w:r>
            <w:r w:rsidRPr="00AF1A59">
              <w:rPr>
                <w:iCs/>
                <w:sz w:val="20"/>
                <w:szCs w:val="20"/>
              </w:rPr>
              <w:t>T</w:t>
            </w:r>
            <w:r w:rsidRPr="00AF1A59">
              <w:rPr>
                <w:iCs/>
                <w:sz w:val="20"/>
                <w:szCs w:val="20"/>
                <w:vertAlign w:val="superscript"/>
              </w:rPr>
              <w:t xml:space="preserve">2 </w:t>
            </w:r>
            <w:r w:rsidRPr="00AF1A59">
              <w:rPr>
                <w:rFonts w:eastAsia="Cambria" w:cs="Cambria"/>
                <w:iCs/>
                <w:sz w:val="20"/>
                <w:szCs w:val="20"/>
              </w:rPr>
              <w:t xml:space="preserve">− </w:t>
            </w:r>
            <w:r w:rsidRPr="00AF1A59">
              <w:rPr>
                <w:iCs/>
                <w:sz w:val="20"/>
                <w:szCs w:val="20"/>
              </w:rPr>
              <w:t>33T</w:t>
            </w:r>
            <w:r w:rsidRPr="008C73ED">
              <w:rPr>
                <w:i/>
                <w:sz w:val="20"/>
                <w:szCs w:val="20"/>
              </w:rPr>
              <w:t xml:space="preserve"> </w:t>
            </w:r>
            <w:r w:rsidRPr="008C73ED">
              <w:rPr>
                <w:sz w:val="20"/>
                <w:szCs w:val="20"/>
              </w:rPr>
              <w:t>+ 12,748</w:t>
            </w:r>
          </w:p>
        </w:tc>
      </w:tr>
      <w:tr w:rsidR="00595F5B" w14:paraId="163E3520" w14:textId="77777777" w:rsidTr="00595F5B">
        <w:tblPrEx>
          <w:tblCellMar>
            <w:top w:w="0" w:type="dxa"/>
            <w:right w:w="0" w:type="dxa"/>
          </w:tblCellMar>
        </w:tblPrEx>
        <w:trPr>
          <w:trHeight w:val="276"/>
        </w:trPr>
        <w:tc>
          <w:tcPr>
            <w:tcW w:w="7792" w:type="dxa"/>
            <w:gridSpan w:val="3"/>
          </w:tcPr>
          <w:p w14:paraId="31DD374E"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Supercritical water/steam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E9F7452"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1.797</w:t>
            </w:r>
            <w:r w:rsidRPr="00AF1A59">
              <w:rPr>
                <w:iCs/>
                <w:sz w:val="20"/>
                <w:szCs w:val="20"/>
              </w:rPr>
              <w:t>T</w:t>
            </w:r>
            <w:r w:rsidRPr="00AF1A59">
              <w:rPr>
                <w:iCs/>
                <w:sz w:val="20"/>
                <w:szCs w:val="20"/>
                <w:vertAlign w:val="superscript"/>
              </w:rPr>
              <w:t xml:space="preserve">2 </w:t>
            </w:r>
            <w:r w:rsidRPr="00AF1A59">
              <w:rPr>
                <w:rFonts w:eastAsia="Cambria" w:cs="Cambria"/>
                <w:iCs/>
                <w:sz w:val="20"/>
                <w:szCs w:val="20"/>
              </w:rPr>
              <w:t xml:space="preserve">− </w:t>
            </w:r>
            <w:r w:rsidRPr="00AF1A59">
              <w:rPr>
                <w:iCs/>
                <w:sz w:val="20"/>
                <w:szCs w:val="20"/>
              </w:rPr>
              <w:t xml:space="preserve">2802T </w:t>
            </w:r>
            <w:r w:rsidRPr="008C73ED">
              <w:rPr>
                <w:rFonts w:eastAsia="Cambria" w:cs="Cambria"/>
                <w:sz w:val="20"/>
                <w:szCs w:val="20"/>
              </w:rPr>
              <w:t xml:space="preserve">+ </w:t>
            </w:r>
            <w:r w:rsidRPr="008C73ED">
              <w:rPr>
                <w:sz w:val="20"/>
                <w:szCs w:val="20"/>
              </w:rPr>
              <w:t xml:space="preserve">1.095 </w:t>
            </w:r>
            <w:r w:rsidRPr="008C73ED">
              <w:rPr>
                <w:rFonts w:eastAsia="Cambria" w:cs="Cambria"/>
                <w:sz w:val="20"/>
                <w:szCs w:val="20"/>
              </w:rPr>
              <w:t xml:space="preserve">× </w:t>
            </w:r>
            <w:r w:rsidRPr="008C73ED">
              <w:rPr>
                <w:sz w:val="20"/>
                <w:szCs w:val="20"/>
              </w:rPr>
              <w:t>10</w:t>
            </w:r>
            <w:r w:rsidRPr="008C73ED">
              <w:rPr>
                <w:sz w:val="20"/>
                <w:szCs w:val="20"/>
                <w:vertAlign w:val="superscript"/>
              </w:rPr>
              <w:t>6</w:t>
            </w:r>
          </w:p>
        </w:tc>
      </w:tr>
      <w:tr w:rsidR="00595F5B" w14:paraId="546C07CF" w14:textId="77777777" w:rsidTr="00595F5B">
        <w:tblPrEx>
          <w:tblCellMar>
            <w:top w:w="0" w:type="dxa"/>
            <w:right w:w="0" w:type="dxa"/>
          </w:tblCellMar>
        </w:tblPrEx>
        <w:trPr>
          <w:trHeight w:val="228"/>
        </w:trPr>
        <w:tc>
          <w:tcPr>
            <w:tcW w:w="7792" w:type="dxa"/>
            <w:gridSpan w:val="3"/>
          </w:tcPr>
          <w:p w14:paraId="6B88BD1A"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SG secondary salt-wall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7CB7C4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4860</w:t>
            </w:r>
          </w:p>
        </w:tc>
      </w:tr>
      <w:tr w:rsidR="00595F5B" w14:paraId="28997B1E" w14:textId="77777777" w:rsidTr="00595F5B">
        <w:tblPrEx>
          <w:tblCellMar>
            <w:top w:w="0" w:type="dxa"/>
            <w:right w:w="0" w:type="dxa"/>
          </w:tblCellMar>
        </w:tblPrEx>
        <w:trPr>
          <w:trHeight w:val="228"/>
        </w:trPr>
        <w:tc>
          <w:tcPr>
            <w:tcW w:w="7792" w:type="dxa"/>
            <w:gridSpan w:val="3"/>
          </w:tcPr>
          <w:p w14:paraId="4F7483D0" w14:textId="77777777" w:rsidR="00595F5B" w:rsidRPr="008C73ED" w:rsidRDefault="00595F5B" w:rsidP="007E18E9">
            <w:pPr>
              <w:spacing w:line="240" w:lineRule="exact"/>
              <w:ind w:leftChars="71" w:left="142" w:rightChars="-502" w:right="-1004" w:firstLineChars="896" w:firstLine="1792"/>
              <w:rPr>
                <w:sz w:val="20"/>
                <w:szCs w:val="20"/>
              </w:rPr>
            </w:pPr>
            <w:r w:rsidRPr="008C73ED">
              <w:rPr>
                <w:sz w:val="20"/>
                <w:szCs w:val="20"/>
              </w:rPr>
              <w:t>SG water inlet-wall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43F1A6D1" w14:textId="2DB5B53B" w:rsidR="00595F5B" w:rsidRPr="008C73ED" w:rsidRDefault="00595F5B" w:rsidP="00595F5B">
            <w:pPr>
              <w:spacing w:line="240" w:lineRule="exact"/>
              <w:ind w:leftChars="71" w:left="142" w:firstLineChars="215" w:firstLine="430"/>
              <w:rPr>
                <w:sz w:val="20"/>
                <w:szCs w:val="20"/>
              </w:rPr>
            </w:pPr>
            <w:r w:rsidRPr="008C73ED">
              <w:rPr>
                <w:sz w:val="20"/>
                <w:szCs w:val="20"/>
              </w:rPr>
              <w:t>10055</w:t>
            </w:r>
          </w:p>
        </w:tc>
      </w:tr>
      <w:tr w:rsidR="00595F5B" w14:paraId="50376014" w14:textId="77777777" w:rsidTr="00595F5B">
        <w:tblPrEx>
          <w:tblCellMar>
            <w:top w:w="0" w:type="dxa"/>
            <w:right w:w="0" w:type="dxa"/>
          </w:tblCellMar>
        </w:tblPrEx>
        <w:trPr>
          <w:trHeight w:val="284"/>
        </w:trPr>
        <w:tc>
          <w:tcPr>
            <w:tcW w:w="7792" w:type="dxa"/>
            <w:gridSpan w:val="3"/>
          </w:tcPr>
          <w:p w14:paraId="2314E38D" w14:textId="77777777" w:rsidR="00595F5B" w:rsidRPr="008C73ED" w:rsidRDefault="00595F5B" w:rsidP="007E18E9">
            <w:pPr>
              <w:spacing w:line="240" w:lineRule="exact"/>
              <w:ind w:leftChars="71" w:left="142" w:rightChars="-431" w:right="-862" w:firstLineChars="846" w:firstLine="1777"/>
              <w:rPr>
                <w:sz w:val="20"/>
                <w:szCs w:val="20"/>
              </w:rPr>
            </w:pPr>
            <w:r w:rsidRPr="008C73ED">
              <w:rPr>
                <w:noProof/>
              </w:rPr>
              <mc:AlternateContent>
                <mc:Choice Requires="wps">
                  <w:drawing>
                    <wp:anchor distT="0" distB="0" distL="114300" distR="114300" simplePos="0" relativeHeight="251684864" behindDoc="0" locked="0" layoutInCell="1" allowOverlap="1" wp14:anchorId="776DB881" wp14:editId="474C1384">
                      <wp:simplePos x="0" y="0"/>
                      <wp:positionH relativeFrom="column">
                        <wp:posOffset>1571625</wp:posOffset>
                      </wp:positionH>
                      <wp:positionV relativeFrom="paragraph">
                        <wp:posOffset>179705</wp:posOffset>
                      </wp:positionV>
                      <wp:extent cx="5327650" cy="44450"/>
                      <wp:effectExtent l="0" t="0" r="25400" b="31750"/>
                      <wp:wrapNone/>
                      <wp:docPr id="2143908440" name="直線コネクタ 4"/>
                      <wp:cNvGraphicFramePr/>
                      <a:graphic xmlns:a="http://schemas.openxmlformats.org/drawingml/2006/main">
                        <a:graphicData uri="http://schemas.microsoft.com/office/word/2010/wordprocessingShape">
                          <wps:wsp>
                            <wps:cNvCnPr/>
                            <wps:spPr>
                              <a:xfrm flipV="1">
                                <a:off x="0" y="0"/>
                                <a:ext cx="5327650" cy="44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B01E2" id="直線コネクタ 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14.15pt" to="543.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" strokecolor="black [3213]"/>
                  </w:pict>
                </mc:Fallback>
              </mc:AlternateContent>
            </w:r>
            <w:r w:rsidRPr="008C73ED">
              <w:rPr>
                <w:sz w:val="20"/>
                <w:szCs w:val="20"/>
              </w:rPr>
              <w:t xml:space="preserve">SG steam outlet-wall heat transfer coefficient </w:t>
            </w:r>
            <w:proofErr w:type="gramStart"/>
            <w:r w:rsidRPr="008C73ED">
              <w:rPr>
                <w:sz w:val="20"/>
                <w:szCs w:val="20"/>
              </w:rPr>
              <w:t>( W</w:t>
            </w:r>
            <w:proofErr w:type="gramEnd"/>
            <w:r w:rsidRPr="008C73ED">
              <w:rPr>
                <w:sz w:val="20"/>
                <w:szCs w:val="20"/>
              </w:rPr>
              <w:t>·m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36A4DC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8265</w:t>
            </w:r>
          </w:p>
        </w:tc>
      </w:tr>
    </w:tbl>
    <w:p w14:paraId="6DF39E9B" w14:textId="49CABA60" w:rsidR="00F7653F" w:rsidRPr="00C66A8F" w:rsidRDefault="00F7653F" w:rsidP="00DF1EAD">
      <w:pPr>
        <w:pStyle w:val="MDPI31text"/>
        <w:ind w:leftChars="71" w:left="142" w:firstLineChars="496" w:firstLine="992"/>
        <w:jc w:val="left"/>
        <w:rPr>
          <w:rFonts w:eastAsia="Yu Mincho"/>
          <w:color w:val="000000" w:themeColor="text1"/>
          <w:szCs w:val="20"/>
          <w:lang w:eastAsia="ja-JP"/>
        </w:rPr>
      </w:pPr>
      <w:r w:rsidRPr="00B22DAA">
        <w:rPr>
          <w:rFonts w:ascii="Times New Roman" w:eastAsia="Yu Mincho" w:hAnsi="Times New Roman"/>
          <w:lang w:eastAsia="ja-JP"/>
        </w:rPr>
        <w:tab/>
      </w:r>
      <w:r w:rsidRPr="00B22DAA">
        <w:rPr>
          <w:rFonts w:ascii="Times New Roman" w:eastAsia="Yu Mincho" w:hAnsi="Times New Roman"/>
          <w:lang w:eastAsia="ja-JP"/>
        </w:rPr>
        <w:tab/>
      </w:r>
      <w:r>
        <w:rPr>
          <w:rFonts w:ascii="Times New Roman" w:eastAsia="Yu Mincho" w:hAnsi="Times New Roman" w:hint="eastAsia"/>
          <w:lang w:eastAsia="ja-JP"/>
        </w:rPr>
        <w:t xml:space="preserve">　　　　</w:t>
      </w:r>
      <w:r w:rsidR="00DF1EAD">
        <w:rPr>
          <w:rFonts w:ascii="Times New Roman" w:eastAsia="Yu Mincho" w:hAnsi="Times New Roman" w:hint="eastAsia"/>
          <w:lang w:eastAsia="ja-JP"/>
        </w:rPr>
        <w:t xml:space="preserve">　</w:t>
      </w:r>
    </w:p>
    <w:p w14:paraId="158D5CCF" w14:textId="77777777" w:rsidR="00F7653F" w:rsidRDefault="00F7653F" w:rsidP="00DF1EAD">
      <w:pPr>
        <w:pStyle w:val="MDPI31text"/>
        <w:ind w:leftChars="71" w:left="142" w:firstLineChars="496" w:firstLine="893"/>
        <w:jc w:val="left"/>
        <w:rPr>
          <w:rFonts w:ascii="Times New Roman" w:eastAsia="Yu Mincho" w:hAnsi="Times New Roman"/>
          <w:sz w:val="18"/>
          <w:szCs w:val="18"/>
          <w:lang w:eastAsia="ja-JP"/>
        </w:rPr>
      </w:pPr>
    </w:p>
    <w:p w14:paraId="6B2E3E26" w14:textId="77777777" w:rsidR="00F7653F" w:rsidRDefault="00F7653F" w:rsidP="00DF1EAD">
      <w:pPr>
        <w:pStyle w:val="MDPI31text"/>
        <w:ind w:leftChars="71" w:left="142" w:firstLineChars="496" w:firstLine="893"/>
        <w:jc w:val="left"/>
        <w:rPr>
          <w:rFonts w:ascii="Times New Roman" w:eastAsia="Yu Mincho" w:hAnsi="Times New Roman"/>
          <w:sz w:val="18"/>
          <w:szCs w:val="18"/>
          <w:lang w:eastAsia="ja-JP"/>
        </w:rPr>
      </w:pPr>
    </w:p>
    <w:p w14:paraId="6813268C" w14:textId="77777777" w:rsidR="00F7653F" w:rsidRPr="00135E3A" w:rsidRDefault="00F7653F" w:rsidP="00DF1EAD">
      <w:pPr>
        <w:pStyle w:val="MDPI31text"/>
        <w:spacing w:line="240" w:lineRule="exact"/>
        <w:ind w:leftChars="58" w:left="142" w:hangingChars="13" w:hanging="26"/>
        <w:rPr>
          <w:rFonts w:ascii="Arial" w:eastAsia="Yu Mincho" w:hAnsi="Arial" w:cs="Arial"/>
          <w:b/>
          <w:bCs/>
          <w:szCs w:val="20"/>
          <w:lang w:eastAsia="ja-JP"/>
        </w:rPr>
      </w:pPr>
      <w:r w:rsidRPr="00135E3A">
        <w:rPr>
          <w:rFonts w:ascii="Arial" w:eastAsia="Yu Mincho" w:hAnsi="Arial" w:cs="Arial"/>
          <w:b/>
          <w:bCs/>
          <w:szCs w:val="20"/>
          <w:lang w:eastAsia="ja-JP"/>
        </w:rPr>
        <w:t>B.2 Molten salt reactor</w:t>
      </w:r>
    </w:p>
    <w:p w14:paraId="41BAB4AE" w14:textId="77777777" w:rsidR="00F7653F" w:rsidRDefault="00F7653F" w:rsidP="00DF1EAD">
      <w:pPr>
        <w:spacing w:line="240" w:lineRule="exact"/>
        <w:ind w:leftChars="71" w:left="142" w:firstLineChars="250" w:firstLine="500"/>
      </w:pPr>
      <w:r>
        <w:t xml:space="preserve">The neutron kinetics of the reactor are modeled using one-point kinetic equations, incorporating the drift of delayed neutron precursors as well as temperature reactivity feedbacks from both the </w:t>
      </w:r>
      <w:r>
        <w:rPr>
          <w:rFonts w:hint="eastAsia"/>
        </w:rPr>
        <w:t>molten</w:t>
      </w:r>
      <w:r>
        <w:t xml:space="preserve"> fuel </w:t>
      </w:r>
      <w:r>
        <w:rPr>
          <w:rFonts w:hint="eastAsia"/>
        </w:rPr>
        <w:t xml:space="preserve">salt </w:t>
      </w:r>
      <w:r>
        <w:t>and the graphite moderator, as described in the previous section.</w:t>
      </w:r>
      <w:r>
        <w:rPr>
          <w:rFonts w:hint="eastAsia"/>
          <w:color w:val="FF0000"/>
        </w:rPr>
        <w:t xml:space="preserve"> </w:t>
      </w:r>
      <w:r w:rsidRPr="006F3438">
        <w:rPr>
          <w:rFonts w:hint="eastAsia"/>
          <w:color w:val="000000" w:themeColor="text1"/>
        </w:rPr>
        <w:t>That is, the reactor kinetics model is identical to the DYMOS code.</w:t>
      </w:r>
    </w:p>
    <w:p w14:paraId="32B25FAA" w14:textId="77777777" w:rsidR="00F7653F" w:rsidRPr="00B22DAA" w:rsidRDefault="00F7653F" w:rsidP="00DF1EAD">
      <w:pPr>
        <w:pStyle w:val="MDPI31text"/>
        <w:spacing w:line="240" w:lineRule="exact"/>
        <w:ind w:leftChars="71" w:left="142" w:firstLineChars="496" w:firstLine="992"/>
        <w:rPr>
          <w:szCs w:val="20"/>
        </w:rPr>
      </w:pPr>
    </w:p>
    <w:p w14:paraId="000CB82E" w14:textId="77777777" w:rsidR="00F7653F" w:rsidRPr="00135E3A" w:rsidRDefault="00F7653F" w:rsidP="00DF1EAD">
      <w:pPr>
        <w:pStyle w:val="MDPI22heading2"/>
        <w:spacing w:before="0" w:line="240" w:lineRule="exact"/>
        <w:ind w:leftChars="71" w:left="142"/>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 xml:space="preserve">B.3 Heat exchanger </w:t>
      </w:r>
    </w:p>
    <w:p w14:paraId="030271C4" w14:textId="77777777" w:rsidR="00F7653F" w:rsidRPr="00DF1EAD" w:rsidRDefault="00F7653F" w:rsidP="00AF1A59">
      <w:pPr>
        <w:widowControl w:val="0"/>
        <w:spacing w:line="240" w:lineRule="exact"/>
        <w:ind w:leftChars="71" w:left="142" w:firstLineChars="150" w:firstLine="300"/>
        <w:jc w:val="both"/>
        <w:rPr>
          <w:rFonts w:ascii="Arial" w:eastAsia="MS Gothic" w:hAnsi="Arial" w:cs="Arial"/>
          <w:kern w:val="2"/>
          <w:szCs w:val="24"/>
          <w:lang w:eastAsia="ja-JP"/>
        </w:rPr>
      </w:pPr>
      <w:r w:rsidRPr="00DF1EAD">
        <w:rPr>
          <w:rFonts w:ascii="Arial" w:eastAsia="MS Gothic" w:hAnsi="Arial" w:cs="Arial"/>
          <w:kern w:val="2"/>
          <w:szCs w:val="24"/>
          <w:lang w:eastAsia="ja-JP"/>
        </w:rPr>
        <w:t>The heat exchanger (HX) is designed as a shell-and-tube type, in which the primary fuel salt flows downward through the tube side, while the secondary salt flows upward through the shell side</w:t>
      </w:r>
      <w:r w:rsidRPr="00DF1EAD">
        <w:rPr>
          <w:rFonts w:ascii="Arial" w:eastAsia="MS Gothic" w:hAnsi="Arial" w:cs="Arial"/>
          <w:color w:val="FF0000"/>
          <w:kern w:val="2"/>
          <w:szCs w:val="24"/>
          <w:lang w:eastAsia="ja-JP"/>
        </w:rPr>
        <w:t xml:space="preserve">, </w:t>
      </w:r>
      <w:r w:rsidRPr="00DF1EAD">
        <w:rPr>
          <w:rFonts w:ascii="Arial" w:eastAsia="MS Gothic" w:hAnsi="Arial" w:cs="Arial"/>
          <w:color w:val="000000" w:themeColor="text1"/>
          <w:kern w:val="2"/>
          <w:szCs w:val="24"/>
          <w:lang w:eastAsia="ja-JP"/>
        </w:rPr>
        <w:t>which is divided to N axial nodes. Meanwhile, the DYMOS code regards the HX as a simple lumped parameter (one-point) model. But, as far as heat transfer in the loop, this simple model can be used.</w:t>
      </w:r>
    </w:p>
    <w:p w14:paraId="1262B0C8" w14:textId="77777777" w:rsidR="00DF1EAD" w:rsidRPr="00DF1EAD" w:rsidRDefault="00DF1EAD" w:rsidP="00DF1EAD">
      <w:pPr>
        <w:pStyle w:val="MDPI22heading2"/>
        <w:spacing w:before="0" w:after="0"/>
        <w:ind w:left="0"/>
        <w:jc w:val="both"/>
        <w:rPr>
          <w:rFonts w:ascii="Arial" w:eastAsia="Yu Mincho" w:hAnsi="Arial" w:cs="Arial"/>
          <w:i w:val="0"/>
          <w:iCs/>
          <w:noProof w:val="0"/>
          <w:szCs w:val="20"/>
          <w:lang w:eastAsia="ja-JP"/>
        </w:rPr>
      </w:pPr>
    </w:p>
    <w:p w14:paraId="2F28CFEC" w14:textId="58D22F05" w:rsidR="00F7653F" w:rsidRPr="00135E3A" w:rsidRDefault="00F7653F" w:rsidP="00DF1EAD">
      <w:pPr>
        <w:pStyle w:val="MDPI22heading2"/>
        <w:spacing w:before="0" w:after="0"/>
        <w:ind w:left="0"/>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B.4 Steam generator</w:t>
      </w:r>
    </w:p>
    <w:p w14:paraId="4BBD613A" w14:textId="77777777" w:rsidR="00F7653F" w:rsidRPr="00DF1EAD" w:rsidRDefault="00F7653F" w:rsidP="007B11E2">
      <w:pPr>
        <w:pStyle w:val="MDPI22heading2"/>
        <w:ind w:leftChars="71" w:left="142" w:firstLineChars="150" w:firstLine="300"/>
        <w:jc w:val="both"/>
        <w:rPr>
          <w:rFonts w:ascii="Arial" w:eastAsia="Yu Mincho" w:hAnsi="Arial" w:cs="Arial"/>
          <w:i w:val="0"/>
          <w:color w:val="000000" w:themeColor="text1"/>
          <w:lang w:eastAsia="ja-JP"/>
        </w:rPr>
      </w:pPr>
      <w:r w:rsidRPr="00DF1EAD">
        <w:rPr>
          <w:rFonts w:ascii="Arial" w:eastAsia="Yu Mincho" w:hAnsi="Arial" w:cs="Arial"/>
          <w:i w:val="0"/>
          <w:lang w:eastAsia="ja-JP"/>
        </w:rPr>
        <w:t xml:space="preserve">The steam generator (SG) adopts a U-tube counter-current flow configuration, which is divided to N axial nodes. High-temperature secondary salt enters the shell side, while feedwater is introduced into the U-tube side, where it is converted into superheated steam via heat exchange with the secondary salt. The SG system is modeled in detail to accurately capture its thermal behavior. </w:t>
      </w:r>
      <w:r w:rsidRPr="00DF1EAD">
        <w:rPr>
          <w:rFonts w:ascii="Arial" w:eastAsia="Yu Mincho" w:hAnsi="Arial" w:cs="Arial"/>
          <w:i w:val="0"/>
          <w:color w:val="000000" w:themeColor="text1"/>
          <w:lang w:eastAsia="ja-JP"/>
        </w:rPr>
        <w:t>Meanwhile, the DYMOS code regards the SG as a simple lumped parameter (one-point) model. But, as far as heat transfer in the loop, this simple model can be used.</w:t>
      </w:r>
    </w:p>
    <w:p w14:paraId="3B47C331" w14:textId="77777777" w:rsidR="00F7653F" w:rsidRPr="00DF1EAD" w:rsidRDefault="00F7653F" w:rsidP="00DF1EAD">
      <w:pPr>
        <w:pStyle w:val="MDPI22heading2"/>
        <w:spacing w:before="0"/>
        <w:ind w:leftChars="71" w:left="142" w:firstLineChars="496" w:firstLine="992"/>
        <w:jc w:val="both"/>
        <w:rPr>
          <w:rFonts w:ascii="Arial" w:eastAsia="Yu Mincho" w:hAnsi="Arial" w:cs="Arial"/>
          <w:noProof w:val="0"/>
          <w:szCs w:val="20"/>
          <w:lang w:eastAsia="ja-JP"/>
        </w:rPr>
      </w:pPr>
    </w:p>
    <w:p w14:paraId="4B17EF77" w14:textId="77777777" w:rsidR="00F7653F" w:rsidRPr="00135E3A" w:rsidRDefault="00F7653F" w:rsidP="00214401">
      <w:pPr>
        <w:pStyle w:val="MDPI22heading2"/>
        <w:spacing w:before="0"/>
        <w:ind w:left="0"/>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 xml:space="preserve">B.5 Transport time delay between various systems </w:t>
      </w:r>
    </w:p>
    <w:p w14:paraId="704A78B3" w14:textId="77777777" w:rsidR="00F7653F" w:rsidRPr="00DF1EAD" w:rsidRDefault="00F7653F" w:rsidP="007B11E2">
      <w:pPr>
        <w:pStyle w:val="MDPI22heading2"/>
        <w:spacing w:before="0" w:line="240" w:lineRule="exact"/>
        <w:ind w:leftChars="71" w:left="142" w:firstLineChars="150" w:firstLine="300"/>
        <w:jc w:val="both"/>
        <w:rPr>
          <w:rFonts w:ascii="Arial" w:eastAsia="Yu Mincho" w:hAnsi="Arial" w:cs="Arial"/>
          <w:i w:val="0"/>
          <w:iCs/>
          <w:noProof w:val="0"/>
          <w:szCs w:val="20"/>
          <w:lang w:eastAsia="ja-JP"/>
        </w:rPr>
      </w:pPr>
      <w:r w:rsidRPr="00DF1EAD">
        <w:rPr>
          <w:rFonts w:ascii="Arial" w:eastAsia="Yu Mincho" w:hAnsi="Arial" w:cs="Arial"/>
          <w:i w:val="0"/>
          <w:iCs/>
          <w:noProof w:val="0"/>
          <w:szCs w:val="20"/>
          <w:lang w:eastAsia="ja-JP"/>
        </w:rPr>
        <w:t>To account for the transport time of fluid between subsystems, transport delay equations are incorporated into the dynamic simulation platform. For the primary loop, the delays between the reactor core and the HX are modeled same as MSBR plant:</w:t>
      </w:r>
    </w:p>
    <w:p w14:paraId="74056E60" w14:textId="23CFC0E4" w:rsidR="00F7653F" w:rsidRPr="00DF1EAD" w:rsidRDefault="00F7653F" w:rsidP="00DF1EAD">
      <w:pPr>
        <w:pStyle w:val="MDPI22heading2"/>
        <w:spacing w:before="0" w:after="0" w:line="240" w:lineRule="exact"/>
        <w:ind w:leftChars="71" w:left="142" w:firstLineChars="496" w:firstLine="992"/>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Tp,in</w:t>
      </w:r>
      <w:proofErr w:type="spellEnd"/>
      <w:proofErr w:type="gramEnd"/>
      <w:r w:rsidRPr="00DF1EAD">
        <w:rPr>
          <w:rFonts w:ascii="Arial" w:eastAsia="Yu Mincho" w:hAnsi="Arial" w:cs="Arial"/>
          <w:iCs/>
          <w:noProof w:val="0"/>
          <w:szCs w:val="20"/>
          <w:lang w:eastAsia="ja-JP"/>
        </w:rPr>
        <w:t xml:space="preserve">(t) = </w:t>
      </w:r>
      <w:proofErr w:type="spellStart"/>
      <w:proofErr w:type="gramStart"/>
      <w:r w:rsidRPr="00DF1EAD">
        <w:rPr>
          <w:rFonts w:ascii="Arial" w:eastAsia="Yu Mincho" w:hAnsi="Arial" w:cs="Arial"/>
          <w:iCs/>
          <w:noProof w:val="0"/>
          <w:szCs w:val="20"/>
          <w:lang w:eastAsia="ja-JP"/>
        </w:rPr>
        <w:t>Tf,out</w:t>
      </w:r>
      <w:proofErr w:type="spellEnd"/>
      <w:proofErr w:type="gram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d1</m:t>
            </m:r>
          </m:sub>
        </m:sSub>
      </m:oMath>
      <w:r w:rsidRPr="00DF1EAD">
        <w:rPr>
          <w:rFonts w:ascii="Arial" w:eastAsia="Yu Mincho" w:hAnsi="Arial" w:cs="Arial"/>
          <w:iCs/>
          <w:noProof w:val="0"/>
          <w:szCs w:val="20"/>
          <w:lang w:eastAsia="ja-JP"/>
        </w:rPr>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(12)</w:t>
      </w:r>
    </w:p>
    <w:p w14:paraId="0F6842C1" w14:textId="01C024BD" w:rsidR="00F7653F" w:rsidRPr="00DF1EAD" w:rsidRDefault="00F7653F" w:rsidP="00DF1EAD">
      <w:pPr>
        <w:pStyle w:val="MDPI22heading2"/>
        <w:spacing w:before="0" w:after="0" w:line="240" w:lineRule="exact"/>
        <w:ind w:leftChars="71" w:left="142" w:firstLineChars="496" w:firstLine="992"/>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Tf,in</w:t>
      </w:r>
      <w:proofErr w:type="spellEnd"/>
      <w:proofErr w:type="gramEnd"/>
      <w:r w:rsidRPr="00DF1EAD">
        <w:rPr>
          <w:rFonts w:ascii="Arial" w:eastAsia="Yu Mincho" w:hAnsi="Arial" w:cs="Arial"/>
          <w:iCs/>
          <w:noProof w:val="0"/>
          <w:szCs w:val="20"/>
          <w:lang w:eastAsia="ja-JP"/>
        </w:rPr>
        <w:t xml:space="preserve">(t) = </w:t>
      </w:r>
      <w:proofErr w:type="spellStart"/>
      <w:proofErr w:type="gramStart"/>
      <w:r w:rsidRPr="00DF1EAD">
        <w:rPr>
          <w:rFonts w:ascii="Arial" w:eastAsia="Yu Mincho" w:hAnsi="Arial" w:cs="Arial"/>
          <w:iCs/>
          <w:noProof w:val="0"/>
          <w:szCs w:val="20"/>
          <w:lang w:eastAsia="ja-JP"/>
        </w:rPr>
        <w:t>Tp,out</w:t>
      </w:r>
      <w:proofErr w:type="spellEnd"/>
      <w:proofErr w:type="gram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d2</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(13)</w:t>
      </w:r>
    </w:p>
    <w:p w14:paraId="2DD58C8E" w14:textId="77777777" w:rsidR="00F7653F" w:rsidRPr="00D930EB" w:rsidRDefault="00F7653F" w:rsidP="00DF1EAD">
      <w:pPr>
        <w:spacing w:line="240" w:lineRule="exact"/>
        <w:ind w:leftChars="71" w:left="142"/>
        <w:rPr>
          <w:rFonts w:eastAsia="Yu Mincho"/>
          <w:lang w:eastAsia="ja-JP"/>
        </w:rPr>
      </w:pPr>
      <w:r w:rsidRPr="00B22DAA">
        <w:rPr>
          <w:rFonts w:eastAsia="Yu Mincho"/>
          <w:lang w:eastAsia="ja-JP"/>
        </w:rPr>
        <w:lastRenderedPageBreak/>
        <w:t xml:space="preserve">where </w:t>
      </w:r>
      <w:proofErr w:type="spellStart"/>
      <w:proofErr w:type="gramStart"/>
      <w:r w:rsidRPr="00AB0465">
        <w:rPr>
          <w:rStyle w:val="katex-mathml"/>
          <w:i/>
          <w:iCs/>
        </w:rPr>
        <w:t>Tp,in</w:t>
      </w:r>
      <w:proofErr w:type="spellEnd"/>
      <w:proofErr w:type="gramEnd"/>
      <w:r>
        <w:t xml:space="preserve"> and </w:t>
      </w:r>
      <w:proofErr w:type="spellStart"/>
      <w:proofErr w:type="gramStart"/>
      <w:r w:rsidRPr="00AB0465">
        <w:rPr>
          <w:rStyle w:val="katex-mathml"/>
          <w:i/>
          <w:iCs/>
        </w:rPr>
        <w:t>Tp,out</w:t>
      </w:r>
      <w:proofErr w:type="spellEnd"/>
      <w:proofErr w:type="gramEnd"/>
      <w:r>
        <w:t xml:space="preserve"> are the corresponding temperatures in the </w:t>
      </w:r>
      <w:r>
        <w:rPr>
          <w:rFonts w:eastAsia="Yu Mincho" w:hint="eastAsia"/>
          <w:lang w:eastAsia="ja-JP"/>
        </w:rPr>
        <w:t>HX</w:t>
      </w:r>
      <w:r>
        <w:t>.</w:t>
      </w:r>
      <w:r>
        <w:rPr>
          <w:rFonts w:eastAsia="Yu Mincho" w:hint="eastAsia"/>
          <w:lang w:eastAsia="ja-JP"/>
        </w:rPr>
        <w:t xml:space="preserve"> And, </w:t>
      </w:r>
      <w:proofErr w:type="spellStart"/>
      <w:proofErr w:type="gramStart"/>
      <w:r w:rsidRPr="00AB0465">
        <w:rPr>
          <w:rFonts w:eastAsia="Yu Mincho"/>
          <w:i/>
          <w:lang w:eastAsia="ja-JP"/>
        </w:rPr>
        <w:t>Tf,in</w:t>
      </w:r>
      <w:proofErr w:type="spellEnd"/>
      <w:proofErr w:type="gramEnd"/>
      <w:r w:rsidRPr="00B22DAA">
        <w:rPr>
          <w:rFonts w:eastAsia="Yu Mincho"/>
          <w:lang w:eastAsia="ja-JP"/>
        </w:rPr>
        <w:t xml:space="preserve"> and</w:t>
      </w:r>
      <w:r w:rsidRPr="00AB0465">
        <w:rPr>
          <w:rFonts w:eastAsia="Yu Mincho"/>
          <w:i/>
          <w:lang w:eastAsia="ja-JP"/>
        </w:rPr>
        <w:t xml:space="preserve"> </w:t>
      </w:r>
      <w:proofErr w:type="spellStart"/>
      <w:proofErr w:type="gramStart"/>
      <w:r w:rsidRPr="00AB0465">
        <w:rPr>
          <w:rFonts w:eastAsia="Yu Mincho"/>
          <w:i/>
          <w:lang w:eastAsia="ja-JP"/>
        </w:rPr>
        <w:t>Tf,out</w:t>
      </w:r>
      <w:proofErr w:type="spellEnd"/>
      <w:proofErr w:type="gramEnd"/>
      <w:r w:rsidRPr="00B22DAA">
        <w:rPr>
          <w:rFonts w:eastAsia="Yu Mincho"/>
          <w:lang w:eastAsia="ja-JP"/>
        </w:rPr>
        <w:t xml:space="preserve"> </w:t>
      </w:r>
      <w:r>
        <w:t>represent the inlet and outlet temperatures of the primary fuel salt in the reactor core</w:t>
      </w:r>
      <w:r>
        <w:rPr>
          <w:rFonts w:eastAsia="Yu Mincho" w:hint="eastAsia"/>
          <w:lang w:eastAsia="ja-JP"/>
        </w:rPr>
        <w:t>.</w:t>
      </w:r>
      <w:r>
        <w:t xml:space="preserve"> The delay times are </w:t>
      </w:r>
      <w:r>
        <w:rPr>
          <w:rStyle w:val="katex-mathml"/>
        </w:rPr>
        <w:t>τ</w:t>
      </w:r>
      <w:r w:rsidRPr="006B2AB6">
        <w:rPr>
          <w:rStyle w:val="katex-mathml"/>
          <w:vertAlign w:val="subscript"/>
        </w:rPr>
        <w:t>d1</w:t>
      </w:r>
      <w:r>
        <w:rPr>
          <w:rStyle w:val="katex-mathml"/>
        </w:rPr>
        <w:t>=2.0</w:t>
      </w:r>
      <w:r>
        <w:t xml:space="preserve"> s</w:t>
      </w:r>
      <w:r>
        <w:rPr>
          <w:rFonts w:hint="eastAsia"/>
        </w:rPr>
        <w:t>ec.</w:t>
      </w:r>
      <w:r>
        <w:t xml:space="preserve"> and </w:t>
      </w:r>
      <w:r>
        <w:rPr>
          <w:rStyle w:val="katex-mathml"/>
        </w:rPr>
        <w:t>τ</w:t>
      </w:r>
      <w:r w:rsidRPr="006B2AB6">
        <w:rPr>
          <w:rStyle w:val="katex-mathml"/>
          <w:vertAlign w:val="subscript"/>
        </w:rPr>
        <w:t>d2</w:t>
      </w:r>
      <w:r>
        <w:rPr>
          <w:rStyle w:val="katex-mathml"/>
        </w:rPr>
        <w:t>=2.3</w:t>
      </w:r>
      <w:r>
        <w:t xml:space="preserve"> </w:t>
      </w:r>
      <w:proofErr w:type="gramStart"/>
      <w:r>
        <w:t>s</w:t>
      </w:r>
      <w:r>
        <w:rPr>
          <w:rFonts w:hint="eastAsia"/>
        </w:rPr>
        <w:t>ec.</w:t>
      </w:r>
      <w:r>
        <w:t>.</w:t>
      </w:r>
      <w:proofErr w:type="gramEnd"/>
    </w:p>
    <w:p w14:paraId="747DDE07" w14:textId="77777777" w:rsidR="00F7653F" w:rsidRDefault="00F7653F" w:rsidP="00DF1EAD">
      <w:pPr>
        <w:ind w:leftChars="71" w:left="142" w:firstLineChars="250" w:firstLine="500"/>
      </w:pPr>
      <w:r>
        <w:t>For the secondary loop, transport delays in the hot and cold legs are similarly defined as:</w:t>
      </w:r>
    </w:p>
    <w:p w14:paraId="1BBBA676" w14:textId="596BC142" w:rsidR="00F7653F" w:rsidRPr="00DF1EAD" w:rsidRDefault="00F7653F" w:rsidP="00DF1EAD">
      <w:pPr>
        <w:pStyle w:val="MDPI22heading2"/>
        <w:spacing w:before="0" w:after="0" w:line="280" w:lineRule="exact"/>
        <w:ind w:left="509" w:firstLineChars="300" w:firstLine="600"/>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Tss,in</w:t>
      </w:r>
      <w:proofErr w:type="spellEnd"/>
      <w:proofErr w:type="gramEnd"/>
      <w:r w:rsidRPr="00DF1EAD">
        <w:rPr>
          <w:rFonts w:ascii="Arial" w:eastAsia="Yu Mincho" w:hAnsi="Arial" w:cs="Arial"/>
          <w:iCs/>
          <w:noProof w:val="0"/>
          <w:szCs w:val="20"/>
          <w:lang w:eastAsia="ja-JP"/>
        </w:rPr>
        <w:t xml:space="preserve">(t) = </w:t>
      </w:r>
      <w:proofErr w:type="spellStart"/>
      <w:proofErr w:type="gramStart"/>
      <w:r w:rsidRPr="00DF1EAD">
        <w:rPr>
          <w:rFonts w:ascii="Arial" w:eastAsia="Yu Mincho" w:hAnsi="Arial" w:cs="Arial"/>
          <w:iCs/>
          <w:noProof w:val="0"/>
          <w:szCs w:val="20"/>
          <w:lang w:eastAsia="ja-JP"/>
        </w:rPr>
        <w:t>Ts,out</w:t>
      </w:r>
      <w:proofErr w:type="spellEnd"/>
      <w:proofErr w:type="gram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d3</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 xml:space="preserve"> </w:t>
      </w:r>
      <w:r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 xml:space="preserve">    </w:t>
      </w:r>
      <w:r w:rsidR="00DF1EAD"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 xml:space="preserve">(14) </w:t>
      </w:r>
    </w:p>
    <w:p w14:paraId="08EDB059" w14:textId="7FF1F578" w:rsidR="00F7653F" w:rsidRPr="00DF1EAD" w:rsidRDefault="00F7653F" w:rsidP="00DF1EAD">
      <w:pPr>
        <w:pStyle w:val="MDPI22heading2"/>
        <w:spacing w:before="0" w:line="280" w:lineRule="exact"/>
        <w:ind w:left="0" w:firstLineChars="550" w:firstLine="1100"/>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Ts,in</w:t>
      </w:r>
      <w:proofErr w:type="spellEnd"/>
      <w:proofErr w:type="gramEnd"/>
      <w:r w:rsidRPr="00DF1EAD">
        <w:rPr>
          <w:rFonts w:ascii="Arial" w:eastAsia="Yu Mincho" w:hAnsi="Arial" w:cs="Arial"/>
          <w:iCs/>
          <w:noProof w:val="0"/>
          <w:szCs w:val="20"/>
          <w:lang w:eastAsia="ja-JP"/>
        </w:rPr>
        <w:t xml:space="preserve">(t) = </w:t>
      </w:r>
      <w:proofErr w:type="spellStart"/>
      <w:proofErr w:type="gramStart"/>
      <w:r w:rsidRPr="00DF1EAD">
        <w:rPr>
          <w:rFonts w:ascii="Arial" w:eastAsia="Yu Mincho" w:hAnsi="Arial" w:cs="Arial"/>
          <w:iCs/>
          <w:noProof w:val="0"/>
          <w:szCs w:val="20"/>
          <w:lang w:eastAsia="ja-JP"/>
        </w:rPr>
        <w:t>Tss,out</w:t>
      </w:r>
      <w:proofErr w:type="spellEnd"/>
      <w:proofErr w:type="gram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d4</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 xml:space="preserve">       </w:t>
      </w:r>
      <w:r w:rsidR="00DF1EAD"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9730BC">
        <w:rPr>
          <w:rFonts w:ascii="Arial" w:eastAsia="Yu Mincho" w:hAnsi="Arial" w:cs="Arial"/>
          <w:i w:val="0"/>
          <w:noProof w:val="0"/>
          <w:color w:val="auto"/>
          <w:szCs w:val="20"/>
          <w:lang w:eastAsia="ja-JP"/>
        </w:rPr>
        <w:t>(15)</w:t>
      </w:r>
    </w:p>
    <w:p w14:paraId="2192F1A5" w14:textId="77777777" w:rsidR="00F7653F" w:rsidRPr="00DF1EAD" w:rsidRDefault="00F7653F" w:rsidP="00214401">
      <w:pPr>
        <w:pStyle w:val="MDPI22heading2"/>
        <w:spacing w:line="280" w:lineRule="exact"/>
        <w:ind w:left="142" w:firstLineChars="150" w:firstLine="300"/>
        <w:jc w:val="both"/>
        <w:rPr>
          <w:rFonts w:ascii="Arial" w:eastAsia="Yu Mincho" w:hAnsi="Arial" w:cs="Arial"/>
          <w:i w:val="0"/>
          <w:color w:val="FF0000"/>
          <w:szCs w:val="20"/>
          <w:lang w:eastAsia="ja-JP"/>
        </w:rPr>
      </w:pPr>
      <w:r w:rsidRPr="00DF1EAD">
        <w:rPr>
          <w:rFonts w:ascii="Arial" w:eastAsia="Yu Mincho" w:hAnsi="Arial" w:cs="Arial"/>
          <w:i w:val="0"/>
          <w:noProof w:val="0"/>
          <w:szCs w:val="20"/>
          <w:lang w:eastAsia="ja-JP"/>
        </w:rPr>
        <w:t xml:space="preserve">where </w:t>
      </w:r>
      <w:proofErr w:type="spellStart"/>
      <w:r w:rsidRPr="00DF1EAD">
        <w:rPr>
          <w:rFonts w:ascii="Arial" w:eastAsia="Yu Mincho" w:hAnsi="Arial" w:cs="Arial"/>
          <w:iCs/>
          <w:noProof w:val="0"/>
          <w:szCs w:val="20"/>
          <w:lang w:eastAsia="ja-JP"/>
        </w:rPr>
        <w:t>Tss</w:t>
      </w:r>
      <w:proofErr w:type="spellEnd"/>
      <w:r w:rsidRPr="00DF1EAD">
        <w:rPr>
          <w:rFonts w:ascii="Arial" w:eastAsia="Yu Mincho" w:hAnsi="Arial" w:cs="Arial"/>
          <w:i w:val="0"/>
          <w:noProof w:val="0"/>
          <w:szCs w:val="20"/>
          <w:lang w:eastAsia="ja-JP"/>
        </w:rPr>
        <w:t xml:space="preserve"> and </w:t>
      </w:r>
      <w:r w:rsidRPr="00DF1EAD">
        <w:rPr>
          <w:rFonts w:ascii="Arial" w:eastAsia="Yu Mincho" w:hAnsi="Arial" w:cs="Arial"/>
          <w:iCs/>
          <w:noProof w:val="0"/>
          <w:szCs w:val="20"/>
          <w:lang w:eastAsia="ja-JP"/>
        </w:rPr>
        <w:t>Ts</w:t>
      </w:r>
      <w:r w:rsidRPr="00DF1EAD">
        <w:rPr>
          <w:rFonts w:ascii="Arial" w:eastAsia="Yu Mincho" w:hAnsi="Arial" w:cs="Arial"/>
          <w:i w:val="0"/>
          <w:noProof w:val="0"/>
          <w:szCs w:val="20"/>
          <w:lang w:eastAsia="ja-JP"/>
        </w:rPr>
        <w:t xml:space="preserve"> are the secondary-salt temperatures in the heat exchanger and the steam generator, respectively, the values of delay times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d3</m:t>
            </m:r>
          </m:sub>
        </m:sSub>
      </m:oMath>
      <w:r w:rsidRPr="00DF1EAD">
        <w:rPr>
          <w:rFonts w:ascii="Arial" w:eastAsia="Yu Mincho" w:hAnsi="Arial" w:cs="Arial"/>
          <w:i w:val="0"/>
          <w:noProof w:val="0"/>
          <w:szCs w:val="20"/>
          <w:lang w:eastAsia="ja-JP"/>
        </w:rPr>
        <w:t xml:space="preserve"> and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d4</m:t>
            </m:r>
          </m:sub>
        </m:sSub>
      </m:oMath>
      <w:r w:rsidRPr="00DF1EAD">
        <w:rPr>
          <w:rFonts w:ascii="Arial" w:eastAsia="Yu Mincho" w:hAnsi="Arial" w:cs="Arial"/>
          <w:i w:val="0"/>
          <w:noProof w:val="0"/>
          <w:szCs w:val="20"/>
          <w:lang w:eastAsia="ja-JP"/>
        </w:rPr>
        <w:t xml:space="preserve"> are 14.5 sec. and 11.9 sec. </w:t>
      </w:r>
      <w:r w:rsidRPr="00DF1EAD">
        <w:rPr>
          <w:rFonts w:ascii="Arial" w:eastAsia="Yu Mincho" w:hAnsi="Arial" w:cs="Arial"/>
          <w:i w:val="0"/>
          <w:noProof w:val="0"/>
          <w:color w:val="000000" w:themeColor="text1"/>
          <w:szCs w:val="20"/>
          <w:lang w:eastAsia="ja-JP"/>
        </w:rPr>
        <w:t>[22]</w:t>
      </w:r>
      <w:r w:rsidRPr="00DF1EAD">
        <w:rPr>
          <w:rFonts w:ascii="Arial" w:eastAsia="Yu Mincho" w:hAnsi="Arial" w:cs="Arial"/>
          <w:i w:val="0"/>
          <w:noProof w:val="0"/>
          <w:szCs w:val="20"/>
          <w:lang w:eastAsia="ja-JP"/>
        </w:rPr>
        <w:t>.</w:t>
      </w:r>
      <w:r w:rsidRPr="00DF1EAD">
        <w:rPr>
          <w:rFonts w:ascii="Arial" w:eastAsia="Yu Mincho" w:hAnsi="Arial" w:cs="Arial"/>
          <w:i w:val="0"/>
          <w:szCs w:val="20"/>
          <w:lang w:eastAsia="ja-JP"/>
        </w:rPr>
        <w:t xml:space="preserve"> </w:t>
      </w:r>
      <w:r w:rsidRPr="00DF1EAD">
        <w:rPr>
          <w:rFonts w:ascii="Arial" w:eastAsia="Yu Mincho" w:hAnsi="Arial" w:cs="Arial"/>
          <w:i w:val="0"/>
          <w:color w:val="000000" w:themeColor="text1"/>
          <w:szCs w:val="20"/>
          <w:lang w:eastAsia="ja-JP"/>
        </w:rPr>
        <w:t>Meanwhile, the DYMOS code does not take into account of these time delay except the equation (12), because the time delay is compensated by the controller and thus the effect of the simplification on the primary system is negligible. Also, in this study, since primary system behavior is mainly focussed, this simple model can be used.</w:t>
      </w:r>
    </w:p>
    <w:p w14:paraId="1D4CF9F8" w14:textId="77777777" w:rsidR="00F7653F" w:rsidRPr="00DF1EAD" w:rsidRDefault="00F7653F" w:rsidP="00214401">
      <w:pPr>
        <w:pStyle w:val="MDPI22heading2"/>
        <w:spacing w:before="0" w:after="0" w:line="240" w:lineRule="exact"/>
        <w:ind w:left="142"/>
        <w:jc w:val="both"/>
        <w:rPr>
          <w:rFonts w:ascii="Arial" w:eastAsia="Yu Mincho" w:hAnsi="Arial" w:cs="Arial"/>
          <w:i w:val="0"/>
          <w:noProof w:val="0"/>
          <w:szCs w:val="20"/>
          <w:lang w:eastAsia="ja-JP"/>
        </w:rPr>
      </w:pPr>
    </w:p>
    <w:p w14:paraId="2D1E6D52" w14:textId="77777777" w:rsidR="00F7653F" w:rsidRPr="00135E3A" w:rsidRDefault="00F7653F" w:rsidP="00214401">
      <w:pPr>
        <w:pStyle w:val="MDPI22heading2"/>
        <w:spacing w:before="0"/>
        <w:ind w:left="142"/>
        <w:jc w:val="both"/>
        <w:rPr>
          <w:rFonts w:ascii="Arial" w:eastAsia="Yu Mincho" w:hAnsi="Arial" w:cs="Arial"/>
          <w:b/>
          <w:bCs/>
          <w:i w:val="0"/>
          <w:noProof w:val="0"/>
          <w:szCs w:val="20"/>
          <w:lang w:eastAsia="ja-JP"/>
        </w:rPr>
      </w:pPr>
      <w:r w:rsidRPr="00135E3A">
        <w:rPr>
          <w:rFonts w:ascii="Arial" w:eastAsia="Yu Mincho" w:hAnsi="Arial" w:cs="Arial"/>
          <w:b/>
          <w:bCs/>
          <w:i w:val="0"/>
          <w:noProof w:val="0"/>
          <w:szCs w:val="20"/>
          <w:lang w:eastAsia="ja-JP"/>
        </w:rPr>
        <w:t xml:space="preserve">B.6 Reactor Power control system </w:t>
      </w:r>
    </w:p>
    <w:p w14:paraId="0354AE8C" w14:textId="07587061"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noProof w:val="0"/>
          <w:color w:val="000000" w:themeColor="text1"/>
          <w:szCs w:val="20"/>
          <w:lang w:eastAsia="ja-JP"/>
        </w:rPr>
      </w:pPr>
      <w:r w:rsidRPr="00DF1EAD">
        <w:rPr>
          <w:rFonts w:ascii="Arial" w:eastAsia="Yu Mincho" w:hAnsi="Arial" w:cs="Arial"/>
          <w:i w:val="0"/>
          <w:noProof w:val="0"/>
          <w:szCs w:val="20"/>
          <w:lang w:eastAsia="ja-JP"/>
        </w:rPr>
        <w:t>In response to variations in the electric grid load, the desired reactor power output is determined and translated into a corresponding set-point for the neutron flux. The deviation between this set-point and the measured neutron flux is input to a PID (Proportional Integral Derivative) controller. The resulting control signal is processed to generate an adjustment command, which is then sent to the control rod drive mechanism to determine the appropriate speed and direction of rod movement. Additionally, the feedwater control system and the steam generator control system are integrated into the overall control strategy to ensure coordinated plant operation. Also, the feed water controller and steam generator control system are taken into account.</w:t>
      </w:r>
      <w:r w:rsidRPr="00DF1EAD">
        <w:rPr>
          <w:rFonts w:ascii="Arial" w:eastAsia="Yu Mincho" w:hAnsi="Arial" w:cs="Arial"/>
          <w:i w:val="0"/>
          <w:noProof w:val="0"/>
          <w:color w:val="000000" w:themeColor="text1"/>
          <w:szCs w:val="20"/>
          <w:lang w:eastAsia="ja-JP"/>
        </w:rPr>
        <w:t xml:space="preserve"> As is discussed in B.1, the DYMOS code does not include the delay by the control systems. This difference might affect the results of load-following simulations, as is shown in Section 3.</w:t>
      </w:r>
    </w:p>
    <w:p w14:paraId="62B8D679" w14:textId="1A13752E"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noProof w:val="0"/>
          <w:color w:val="FF0000"/>
          <w:szCs w:val="20"/>
          <w:lang w:eastAsia="ja-JP"/>
        </w:rPr>
      </w:pPr>
    </w:p>
    <w:p w14:paraId="6808C0D7" w14:textId="6B29E800" w:rsidR="00F7653F" w:rsidRPr="00135E3A" w:rsidRDefault="00F7653F" w:rsidP="00214401">
      <w:pPr>
        <w:pStyle w:val="MDPI22heading2"/>
        <w:spacing w:before="0" w:after="0" w:line="240" w:lineRule="exact"/>
        <w:ind w:left="142"/>
        <w:jc w:val="both"/>
        <w:rPr>
          <w:rFonts w:ascii="Arial" w:eastAsia="Yu Mincho" w:hAnsi="Arial" w:cs="Arial"/>
          <w:b/>
          <w:bCs/>
          <w:i w:val="0"/>
          <w:iCs/>
          <w:noProof w:val="0"/>
          <w:color w:val="000000" w:themeColor="text1"/>
          <w:sz w:val="22"/>
          <w:lang w:eastAsia="ja-JP"/>
        </w:rPr>
      </w:pPr>
      <w:r w:rsidRPr="00135E3A">
        <w:rPr>
          <w:rFonts w:ascii="Arial" w:eastAsia="Yu Mincho" w:hAnsi="Arial" w:cs="Arial"/>
          <w:b/>
          <w:bCs/>
          <w:i w:val="0"/>
          <w:iCs/>
          <w:noProof w:val="0"/>
          <w:color w:val="000000" w:themeColor="text1"/>
          <w:sz w:val="22"/>
          <w:lang w:eastAsia="ja-JP"/>
        </w:rPr>
        <w:t>Appendix C: Calculation for nuclear parameters by SRAC [32]</w:t>
      </w:r>
    </w:p>
    <w:p w14:paraId="32DAE3A1" w14:textId="0C358268"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 xml:space="preserve">The SRAC is a code system applicable to neutronics analysis of a variety of reactor types. The current system includes major neutron data libraries, and integrates five elementary codes for neutron transport and diffusion calculation. </w:t>
      </w:r>
    </w:p>
    <w:p w14:paraId="125B6411" w14:textId="3961F306"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The fuel cell geometry for calculation of nuclear parameters of MSR FUJI is shown in Fig</w:t>
      </w:r>
      <w:r w:rsidR="008B2B51">
        <w:rPr>
          <w:rFonts w:ascii="Arial" w:eastAsia="Yu Mincho" w:hAnsi="Arial" w:cs="Arial" w:hint="eastAsia"/>
          <w:i w:val="0"/>
          <w:iCs/>
          <w:noProof w:val="0"/>
          <w:color w:val="000000" w:themeColor="text1"/>
          <w:szCs w:val="20"/>
          <w:lang w:eastAsia="ja-JP"/>
        </w:rPr>
        <w:t>.</w:t>
      </w:r>
      <w:r w:rsidRPr="00DF1EAD">
        <w:rPr>
          <w:rFonts w:ascii="Arial" w:eastAsia="Yu Mincho" w:hAnsi="Arial" w:cs="Arial"/>
          <w:i w:val="0"/>
          <w:iCs/>
          <w:noProof w:val="0"/>
          <w:color w:val="000000" w:themeColor="text1"/>
          <w:szCs w:val="20"/>
          <w:lang w:eastAsia="ja-JP"/>
        </w:rPr>
        <w:t xml:space="preserve"> C1, which shows how heterogeneity is treated. PIJ based on the collision probability method applicable to 16 kinds of lattice models and diffusion code CITATION are used for the evaluation. </w:t>
      </w:r>
    </w:p>
    <w:p w14:paraId="571AAC14" w14:textId="315D4B96"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auto"/>
          <w:szCs w:val="20"/>
          <w:lang w:eastAsia="ja-JP"/>
        </w:rPr>
      </w:pPr>
      <w:r w:rsidRPr="00DF1EAD">
        <w:rPr>
          <w:rFonts w:ascii="Arial" w:hAnsi="Arial" w:cs="Arial"/>
          <w:i w:val="0"/>
          <w:iCs/>
          <w:color w:val="auto"/>
          <w:szCs w:val="20"/>
        </w:rPr>
        <w:t xml:space="preserve">In </w:t>
      </w:r>
      <w:r w:rsidRPr="00DF1EAD">
        <w:rPr>
          <w:rFonts w:ascii="Arial" w:eastAsia="Yu Mincho" w:hAnsi="Arial" w:cs="Arial"/>
          <w:i w:val="0"/>
          <w:iCs/>
          <w:color w:val="auto"/>
          <w:szCs w:val="20"/>
          <w:lang w:eastAsia="ja-JP"/>
        </w:rPr>
        <w:t>SRAC</w:t>
      </w:r>
      <w:r w:rsidRPr="00DF1EAD">
        <w:rPr>
          <w:rFonts w:ascii="Arial" w:hAnsi="Arial" w:cs="Arial"/>
          <w:i w:val="0"/>
          <w:iCs/>
          <w:color w:val="auto"/>
          <w:szCs w:val="20"/>
        </w:rPr>
        <w:t xml:space="preserve"> calcul</w:t>
      </w:r>
      <w:r w:rsidRPr="00DF1EAD">
        <w:rPr>
          <w:rFonts w:ascii="Arial" w:eastAsia="Yu Mincho" w:hAnsi="Arial" w:cs="Arial"/>
          <w:i w:val="0"/>
          <w:iCs/>
          <w:color w:val="auto"/>
          <w:szCs w:val="20"/>
          <w:lang w:eastAsia="ja-JP"/>
        </w:rPr>
        <w:t>a</w:t>
      </w:r>
      <w:r w:rsidRPr="00DF1EAD">
        <w:rPr>
          <w:rFonts w:ascii="Arial" w:hAnsi="Arial" w:cs="Arial"/>
          <w:i w:val="0"/>
          <w:iCs/>
          <w:color w:val="auto"/>
          <w:szCs w:val="20"/>
        </w:rPr>
        <w:t>tions, fuel salt density effect is included in the fuel temperature coefficient.</w:t>
      </w:r>
    </w:p>
    <w:p w14:paraId="31DFA07E" w14:textId="0AC417E7" w:rsidR="00214401" w:rsidRDefault="00F7653F" w:rsidP="00F7653F">
      <w:pPr>
        <w:pStyle w:val="NormalWeb"/>
        <w:rPr>
          <w:rFonts w:ascii="Arial" w:eastAsia="Yu Mincho" w:hAnsi="Arial" w:cs="Arial"/>
          <w:i/>
          <w:iCs/>
          <w:sz w:val="20"/>
          <w:szCs w:val="20"/>
          <w:lang w:eastAsia="ja-JP"/>
        </w:rPr>
      </w:pPr>
      <w:r w:rsidRPr="00DF1EAD">
        <w:rPr>
          <w:rFonts w:ascii="Arial" w:eastAsia="Yu Mincho" w:hAnsi="Arial" w:cs="Arial"/>
          <w:i/>
          <w:iCs/>
          <w:sz w:val="20"/>
          <w:szCs w:val="20"/>
          <w:lang w:eastAsia="ja-JP"/>
        </w:rPr>
        <w:t xml:space="preserve">　　　　　　　　　　　　　　　　</w:t>
      </w:r>
    </w:p>
    <w:p w14:paraId="6F21597B" w14:textId="70AA5816" w:rsidR="00214401" w:rsidRDefault="00214401" w:rsidP="00F7653F">
      <w:pPr>
        <w:pStyle w:val="NormalWeb"/>
        <w:rPr>
          <w:rFonts w:ascii="Arial" w:eastAsia="Yu Mincho" w:hAnsi="Arial" w:cs="Arial"/>
          <w:i/>
          <w:iCs/>
          <w:sz w:val="20"/>
          <w:szCs w:val="20"/>
          <w:lang w:eastAsia="ja-JP"/>
        </w:rPr>
      </w:pPr>
    </w:p>
    <w:p w14:paraId="4DF4B83D" w14:textId="2A73C40E" w:rsidR="00214401" w:rsidRDefault="00214401" w:rsidP="00F7653F">
      <w:pPr>
        <w:pStyle w:val="NormalWeb"/>
        <w:rPr>
          <w:rFonts w:ascii="Arial" w:eastAsia="Yu Mincho" w:hAnsi="Arial" w:cs="Arial"/>
          <w:i/>
          <w:iCs/>
          <w:sz w:val="20"/>
          <w:szCs w:val="20"/>
          <w:lang w:eastAsia="ja-JP"/>
        </w:rPr>
      </w:pPr>
    </w:p>
    <w:p w14:paraId="0297E38A" w14:textId="2E5A9220" w:rsidR="00214401" w:rsidRDefault="00214401" w:rsidP="00F7653F">
      <w:pPr>
        <w:pStyle w:val="NormalWeb"/>
        <w:rPr>
          <w:rFonts w:ascii="Arial" w:eastAsia="Yu Mincho" w:hAnsi="Arial" w:cs="Arial"/>
          <w:i/>
          <w:iCs/>
          <w:sz w:val="20"/>
          <w:szCs w:val="20"/>
          <w:lang w:eastAsia="ja-JP"/>
        </w:rPr>
      </w:pPr>
    </w:p>
    <w:p w14:paraId="313CFD1F" w14:textId="5E1ACADF" w:rsidR="00214401" w:rsidRDefault="00214401" w:rsidP="00F7653F">
      <w:pPr>
        <w:pStyle w:val="NormalWeb"/>
        <w:rPr>
          <w:rFonts w:ascii="Arial" w:eastAsia="Yu Mincho" w:hAnsi="Arial" w:cs="Arial"/>
          <w:i/>
          <w:iCs/>
          <w:sz w:val="20"/>
          <w:szCs w:val="20"/>
          <w:lang w:eastAsia="ja-JP"/>
        </w:rPr>
      </w:pPr>
    </w:p>
    <w:p w14:paraId="777C59F3" w14:textId="7A96B8CA" w:rsidR="00214401" w:rsidRDefault="00214401" w:rsidP="00F7653F">
      <w:pPr>
        <w:pStyle w:val="NormalWeb"/>
        <w:rPr>
          <w:rFonts w:ascii="Arial" w:eastAsia="Yu Mincho" w:hAnsi="Arial" w:cs="Arial"/>
          <w:i/>
          <w:iCs/>
          <w:sz w:val="20"/>
          <w:szCs w:val="20"/>
          <w:lang w:eastAsia="ja-JP"/>
        </w:rPr>
      </w:pPr>
    </w:p>
    <w:p w14:paraId="5D88AD5B" w14:textId="34197854" w:rsidR="00214401" w:rsidRDefault="00214401" w:rsidP="00F7653F">
      <w:pPr>
        <w:pStyle w:val="NormalWeb"/>
        <w:rPr>
          <w:rFonts w:ascii="Arial" w:eastAsia="Yu Mincho" w:hAnsi="Arial" w:cs="Arial"/>
          <w:i/>
          <w:iCs/>
          <w:sz w:val="20"/>
          <w:szCs w:val="20"/>
          <w:lang w:eastAsia="ja-JP"/>
        </w:rPr>
      </w:pPr>
    </w:p>
    <w:p w14:paraId="7E870289" w14:textId="3E0D23E4" w:rsidR="00214401" w:rsidRDefault="00214401" w:rsidP="00F7653F">
      <w:pPr>
        <w:pStyle w:val="NormalWeb"/>
        <w:rPr>
          <w:rFonts w:ascii="Arial" w:eastAsia="Yu Mincho" w:hAnsi="Arial" w:cs="Arial"/>
          <w:i/>
          <w:iCs/>
          <w:sz w:val="20"/>
          <w:szCs w:val="20"/>
          <w:lang w:eastAsia="ja-JP"/>
        </w:rPr>
      </w:pPr>
    </w:p>
    <w:p w14:paraId="47DB998C" w14:textId="6914DE79" w:rsidR="00214401" w:rsidRDefault="00214401" w:rsidP="00F7653F">
      <w:pPr>
        <w:pStyle w:val="NormalWeb"/>
        <w:rPr>
          <w:rFonts w:ascii="Arial" w:eastAsia="Yu Mincho" w:hAnsi="Arial" w:cs="Arial"/>
          <w:i/>
          <w:iCs/>
          <w:sz w:val="20"/>
          <w:szCs w:val="20"/>
          <w:lang w:eastAsia="ja-JP"/>
        </w:rPr>
      </w:pPr>
    </w:p>
    <w:p w14:paraId="5A9E59BE" w14:textId="572C1B18" w:rsidR="00214401" w:rsidRDefault="00214401" w:rsidP="00F7653F">
      <w:pPr>
        <w:pStyle w:val="NormalWeb"/>
        <w:rPr>
          <w:rFonts w:ascii="Arial" w:eastAsia="Yu Mincho" w:hAnsi="Arial" w:cs="Arial"/>
          <w:i/>
          <w:iCs/>
          <w:sz w:val="20"/>
          <w:szCs w:val="20"/>
          <w:lang w:eastAsia="ja-JP"/>
        </w:rPr>
      </w:pPr>
    </w:p>
    <w:p w14:paraId="757FC268" w14:textId="00695A69" w:rsidR="00214401" w:rsidRDefault="00214401" w:rsidP="00F7653F">
      <w:pPr>
        <w:pStyle w:val="NormalWeb"/>
        <w:rPr>
          <w:rFonts w:ascii="Arial" w:eastAsia="Yu Mincho" w:hAnsi="Arial" w:cs="Arial"/>
          <w:i/>
          <w:iCs/>
          <w:sz w:val="20"/>
          <w:szCs w:val="20"/>
          <w:lang w:eastAsia="ja-JP"/>
        </w:rPr>
      </w:pPr>
    </w:p>
    <w:p w14:paraId="516D1119" w14:textId="223FCB4B" w:rsidR="00214401" w:rsidRDefault="00214401" w:rsidP="00F7653F">
      <w:pPr>
        <w:pStyle w:val="NormalWeb"/>
        <w:rPr>
          <w:rFonts w:ascii="Arial" w:eastAsia="Yu Mincho" w:hAnsi="Arial" w:cs="Arial"/>
          <w:i/>
          <w:iCs/>
          <w:sz w:val="20"/>
          <w:szCs w:val="20"/>
          <w:lang w:eastAsia="ja-JP"/>
        </w:rPr>
      </w:pPr>
    </w:p>
    <w:p w14:paraId="18E380FC" w14:textId="0AC342B5" w:rsidR="00214401" w:rsidRDefault="00E51A48" w:rsidP="00F7653F">
      <w:pPr>
        <w:pStyle w:val="NormalWeb"/>
        <w:rPr>
          <w:rFonts w:ascii="Arial" w:eastAsia="Yu Mincho" w:hAnsi="Arial" w:cs="Arial"/>
          <w:i/>
          <w:iCs/>
          <w:sz w:val="20"/>
          <w:szCs w:val="20"/>
          <w:lang w:eastAsia="ja-JP"/>
        </w:rPr>
      </w:pPr>
      <w:r>
        <w:rPr>
          <w:rFonts w:ascii="Arial" w:eastAsia="Yu Mincho" w:hAnsi="Arial" w:cs="Arial" w:hint="eastAsia"/>
          <w:i/>
          <w:iCs/>
          <w:sz w:val="20"/>
          <w:szCs w:val="20"/>
          <w:lang w:eastAsia="ja-JP"/>
        </w:rPr>
        <w:t xml:space="preserve">                                 </w:t>
      </w:r>
    </w:p>
    <w:p w14:paraId="1D8179E7" w14:textId="7FE2BE9D" w:rsidR="00214401" w:rsidRDefault="00E51A48" w:rsidP="00F7653F">
      <w:pPr>
        <w:pStyle w:val="NormalWeb"/>
        <w:rPr>
          <w:rFonts w:ascii="Arial" w:eastAsia="Yu Mincho" w:hAnsi="Arial" w:cs="Arial"/>
          <w:i/>
          <w:iCs/>
          <w:sz w:val="20"/>
          <w:szCs w:val="20"/>
          <w:lang w:eastAsia="ja-JP"/>
        </w:rPr>
      </w:pPr>
      <w:r w:rsidRPr="00DF1EAD">
        <w:rPr>
          <w:rFonts w:ascii="Arial" w:eastAsia="MS PGothic" w:hAnsi="Arial" w:cs="Arial"/>
          <w:noProof/>
          <w:color w:val="auto"/>
          <w:sz w:val="20"/>
          <w:szCs w:val="20"/>
          <w:lang w:eastAsia="en-US"/>
        </w:rPr>
        <w:drawing>
          <wp:anchor distT="0" distB="0" distL="114300" distR="114300" simplePos="0" relativeHeight="251693056" behindDoc="0" locked="0" layoutInCell="1" allowOverlap="1" wp14:anchorId="4D8CA9F8" wp14:editId="5127C9AF">
            <wp:simplePos x="0" y="0"/>
            <wp:positionH relativeFrom="margin">
              <wp:posOffset>1060450</wp:posOffset>
            </wp:positionH>
            <wp:positionV relativeFrom="margin">
              <wp:posOffset>222250</wp:posOffset>
            </wp:positionV>
            <wp:extent cx="2723515" cy="2810510"/>
            <wp:effectExtent l="0" t="0" r="635" b="8890"/>
            <wp:wrapSquare wrapText="bothSides"/>
            <wp:docPr id="5"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descr="ダイアグラム&#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3515" cy="2810510"/>
                    </a:xfrm>
                    <a:prstGeom prst="rect">
                      <a:avLst/>
                    </a:prstGeom>
                    <a:noFill/>
                    <a:ln>
                      <a:noFill/>
                    </a:ln>
                  </pic:spPr>
                </pic:pic>
              </a:graphicData>
            </a:graphic>
          </wp:anchor>
        </w:drawing>
      </w:r>
    </w:p>
    <w:p w14:paraId="06DC0AB4" w14:textId="11255B9D" w:rsidR="00214401" w:rsidRDefault="00214401" w:rsidP="00F7653F">
      <w:pPr>
        <w:pStyle w:val="NormalWeb"/>
        <w:rPr>
          <w:rFonts w:ascii="Arial" w:eastAsia="Yu Mincho" w:hAnsi="Arial" w:cs="Arial"/>
          <w:i/>
          <w:iCs/>
          <w:sz w:val="20"/>
          <w:szCs w:val="20"/>
          <w:lang w:eastAsia="ja-JP"/>
        </w:rPr>
      </w:pPr>
    </w:p>
    <w:p w14:paraId="16F8E451" w14:textId="7AC86B44" w:rsidR="00214401" w:rsidRDefault="00214401" w:rsidP="00F7653F">
      <w:pPr>
        <w:pStyle w:val="NormalWeb"/>
        <w:rPr>
          <w:rFonts w:ascii="Arial" w:eastAsia="Yu Mincho" w:hAnsi="Arial" w:cs="Arial"/>
          <w:i/>
          <w:iCs/>
          <w:sz w:val="20"/>
          <w:szCs w:val="20"/>
          <w:lang w:eastAsia="ja-JP"/>
        </w:rPr>
      </w:pPr>
    </w:p>
    <w:p w14:paraId="758A1D3D" w14:textId="2FFECCDE" w:rsidR="00214401" w:rsidRDefault="00214401" w:rsidP="00F7653F">
      <w:pPr>
        <w:pStyle w:val="NormalWeb"/>
        <w:rPr>
          <w:rFonts w:ascii="Arial" w:eastAsia="Yu Mincho" w:hAnsi="Arial" w:cs="Arial"/>
          <w:i/>
          <w:iCs/>
          <w:sz w:val="20"/>
          <w:szCs w:val="20"/>
          <w:lang w:eastAsia="ja-JP"/>
        </w:rPr>
      </w:pPr>
    </w:p>
    <w:p w14:paraId="500DAC4F" w14:textId="02A886A2" w:rsidR="00214401" w:rsidRDefault="00214401" w:rsidP="00F7653F">
      <w:pPr>
        <w:pStyle w:val="NormalWeb"/>
        <w:rPr>
          <w:rFonts w:ascii="Arial" w:eastAsia="Yu Mincho" w:hAnsi="Arial" w:cs="Arial"/>
          <w:i/>
          <w:iCs/>
          <w:sz w:val="20"/>
          <w:szCs w:val="20"/>
          <w:lang w:eastAsia="ja-JP"/>
        </w:rPr>
      </w:pPr>
    </w:p>
    <w:p w14:paraId="4FA14D54" w14:textId="77777777" w:rsidR="00F7653F" w:rsidRPr="00DF1EAD" w:rsidRDefault="00F7653F" w:rsidP="00F7653F">
      <w:pPr>
        <w:pStyle w:val="MDPI22heading2"/>
        <w:spacing w:before="0" w:after="0" w:line="240" w:lineRule="exact"/>
        <w:jc w:val="both"/>
        <w:rPr>
          <w:rFonts w:ascii="Arial" w:eastAsia="Yu Mincho" w:hAnsi="Arial" w:cs="Arial"/>
          <w:i w:val="0"/>
          <w:iCs/>
          <w:noProof w:val="0"/>
          <w:szCs w:val="20"/>
          <w:lang w:eastAsia="ja-JP"/>
        </w:rPr>
      </w:pPr>
      <w:r w:rsidRPr="00DF1EAD">
        <w:rPr>
          <w:rFonts w:ascii="Arial" w:eastAsia="Yu Mincho" w:hAnsi="Arial" w:cs="Arial"/>
          <w:iCs/>
          <w:szCs w:val="20"/>
          <w:lang w:eastAsia="en-US" w:bidi="ar-SA"/>
        </w:rPr>
        <w:drawing>
          <wp:inline distT="0" distB="0" distL="0" distR="0" wp14:anchorId="5AC6D07D" wp14:editId="183941BA">
            <wp:extent cx="6645910" cy="7501255"/>
            <wp:effectExtent l="0" t="0" r="2540" b="4445"/>
            <wp:docPr id="649013502"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3502" name="図 13" descr="ダイアグラム&#10;&#10;AI 生成コンテンツは誤りを含む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7501255"/>
                    </a:xfrm>
                    <a:prstGeom prst="rect">
                      <a:avLst/>
                    </a:prstGeom>
                    <a:noFill/>
                    <a:ln>
                      <a:noFill/>
                    </a:ln>
                  </pic:spPr>
                </pic:pic>
              </a:graphicData>
            </a:graphic>
          </wp:inline>
        </w:drawing>
      </w:r>
    </w:p>
    <w:p w14:paraId="0D8D8840" w14:textId="1FA54686" w:rsidR="00083583" w:rsidRDefault="00F7653F" w:rsidP="00083583">
      <w:pPr>
        <w:pStyle w:val="MDPI22heading2"/>
        <w:spacing w:before="0" w:after="0" w:line="240" w:lineRule="exact"/>
        <w:ind w:left="4300" w:hangingChars="2150" w:hanging="4300"/>
        <w:jc w:val="both"/>
        <w:rPr>
          <w:rFonts w:ascii="Arial" w:eastAsia="Yu Mincho" w:hAnsi="Arial" w:cs="Arial"/>
          <w:i w:val="0"/>
          <w:iCs/>
          <w:noProof w:val="0"/>
          <w:color w:val="auto"/>
          <w:szCs w:val="20"/>
          <w:lang w:eastAsia="ja-JP"/>
        </w:rPr>
      </w:pPr>
      <w:r w:rsidRPr="00DF1EAD">
        <w:rPr>
          <w:rFonts w:ascii="Arial" w:eastAsia="Yu Mincho" w:hAnsi="Arial" w:cs="Arial"/>
          <w:i w:val="0"/>
          <w:iCs/>
          <w:noProof w:val="0"/>
          <w:szCs w:val="20"/>
          <w:lang w:eastAsia="ja-JP"/>
        </w:rPr>
        <w:t xml:space="preserve">       </w:t>
      </w:r>
      <w:r w:rsidRPr="00DF1EAD">
        <w:rPr>
          <w:rFonts w:ascii="Arial" w:eastAsia="Yu Mincho" w:hAnsi="Arial" w:cs="Arial"/>
          <w:i w:val="0"/>
          <w:iCs/>
          <w:noProof w:val="0"/>
          <w:color w:val="EE0000"/>
          <w:szCs w:val="20"/>
          <w:lang w:eastAsia="ja-JP"/>
        </w:rPr>
        <w:t xml:space="preserve">     </w:t>
      </w:r>
      <w:r w:rsidRPr="00DF1EAD">
        <w:rPr>
          <w:rFonts w:ascii="Arial" w:eastAsia="Yu Mincho" w:hAnsi="Arial" w:cs="Arial"/>
          <w:i w:val="0"/>
          <w:iCs/>
          <w:noProof w:val="0"/>
          <w:color w:val="auto"/>
          <w:szCs w:val="20"/>
          <w:lang w:eastAsia="ja-JP"/>
        </w:rPr>
        <w:t xml:space="preserve"> Fig</w:t>
      </w:r>
      <w:r w:rsidR="00D72ED7">
        <w:rPr>
          <w:rFonts w:ascii="Arial" w:eastAsia="Yu Mincho" w:hAnsi="Arial" w:cs="Arial" w:hint="eastAsia"/>
          <w:i w:val="0"/>
          <w:iCs/>
          <w:noProof w:val="0"/>
          <w:color w:val="auto"/>
          <w:szCs w:val="20"/>
          <w:lang w:eastAsia="ja-JP"/>
        </w:rPr>
        <w:t>.</w:t>
      </w:r>
      <w:r w:rsidRPr="00DF1EAD">
        <w:rPr>
          <w:rFonts w:ascii="Arial" w:eastAsia="Yu Mincho" w:hAnsi="Arial" w:cs="Arial"/>
          <w:i w:val="0"/>
          <w:iCs/>
          <w:noProof w:val="0"/>
          <w:color w:val="auto"/>
          <w:szCs w:val="20"/>
          <w:lang w:eastAsia="ja-JP"/>
        </w:rPr>
        <w:t xml:space="preserve"> C1</w:t>
      </w:r>
      <w:r w:rsidR="00D72ED7">
        <w:rPr>
          <w:rFonts w:ascii="Arial" w:eastAsia="Yu Mincho" w:hAnsi="Arial" w:cs="Arial" w:hint="eastAsia"/>
          <w:i w:val="0"/>
          <w:iCs/>
          <w:noProof w:val="0"/>
          <w:color w:val="auto"/>
          <w:szCs w:val="20"/>
          <w:lang w:eastAsia="ja-JP"/>
        </w:rPr>
        <w:t>.</w:t>
      </w:r>
      <w:r w:rsidRPr="00DF1EAD">
        <w:rPr>
          <w:rFonts w:ascii="Arial" w:eastAsia="Yu Mincho" w:hAnsi="Arial" w:cs="Arial"/>
          <w:i w:val="0"/>
          <w:iCs/>
          <w:noProof w:val="0"/>
          <w:color w:val="auto"/>
          <w:szCs w:val="20"/>
          <w:lang w:eastAsia="ja-JP"/>
        </w:rPr>
        <w:t xml:space="preserve">  Fuel cell geometry for calculation of nuclear parameters of FUJI in   SRAC;</w:t>
      </w:r>
    </w:p>
    <w:p w14:paraId="7B1A12EB" w14:textId="77777777" w:rsidR="00083583" w:rsidRDefault="00F7653F" w:rsidP="00083583">
      <w:pPr>
        <w:pStyle w:val="MDPI22heading2"/>
        <w:spacing w:before="0" w:after="0" w:line="240" w:lineRule="exact"/>
        <w:ind w:leftChars="897" w:left="4394" w:hangingChars="1300" w:hanging="2600"/>
        <w:jc w:val="both"/>
        <w:rPr>
          <w:rFonts w:ascii="Arial" w:eastAsia="MS Mincho" w:hAnsi="Arial" w:cs="Arial"/>
          <w:i w:val="0"/>
          <w:iCs/>
          <w:color w:val="auto"/>
          <w:szCs w:val="20"/>
          <w:lang w:eastAsia="ja-JP"/>
        </w:rPr>
      </w:pPr>
      <w:r w:rsidRPr="00DF1EAD">
        <w:rPr>
          <w:rFonts w:ascii="Arial" w:eastAsia="Yu Mincho" w:hAnsi="Arial" w:cs="Arial"/>
          <w:i w:val="0"/>
          <w:iCs/>
          <w:color w:val="auto"/>
          <w:szCs w:val="20"/>
          <w:lang w:eastAsia="ja-JP"/>
        </w:rPr>
        <w:t>Each fuel cell in t</w:t>
      </w:r>
      <w:r w:rsidRPr="00DF1EAD">
        <w:rPr>
          <w:rFonts w:ascii="Arial" w:eastAsia="MS Mincho" w:hAnsi="Arial" w:cs="Arial"/>
          <w:i w:val="0"/>
          <w:iCs/>
          <w:color w:val="auto"/>
          <w:szCs w:val="20"/>
          <w:lang w:eastAsia="ja-JP"/>
        </w:rPr>
        <w:t xml:space="preserve">he reactor is shown in the upper side of this figure. </w:t>
      </w:r>
    </w:p>
    <w:p w14:paraId="7A207E1B" w14:textId="0E003DB3" w:rsidR="00F7653F" w:rsidRPr="00DF1EAD" w:rsidRDefault="00F7653F" w:rsidP="00083583">
      <w:pPr>
        <w:pStyle w:val="MDPI22heading2"/>
        <w:spacing w:before="0" w:after="0" w:line="240" w:lineRule="exact"/>
        <w:ind w:leftChars="897" w:left="4394" w:hangingChars="1300" w:hanging="2600"/>
        <w:jc w:val="both"/>
        <w:rPr>
          <w:rFonts w:ascii="Arial" w:eastAsia="MS Mincho" w:hAnsi="Arial" w:cs="Arial"/>
          <w:color w:val="EE0000"/>
          <w:szCs w:val="20"/>
          <w:lang w:eastAsia="ja-JP"/>
        </w:rPr>
      </w:pPr>
      <w:r w:rsidRPr="00DF1EAD">
        <w:rPr>
          <w:rFonts w:ascii="Arial" w:eastAsia="MS Mincho" w:hAnsi="Arial" w:cs="Arial"/>
          <w:i w:val="0"/>
          <w:iCs/>
          <w:color w:val="auto"/>
          <w:szCs w:val="20"/>
          <w:lang w:eastAsia="ja-JP"/>
        </w:rPr>
        <w:t>(A quarter core is shown.</w:t>
      </w:r>
      <w:r w:rsidR="00083583">
        <w:rPr>
          <w:rFonts w:ascii="Arial" w:eastAsia="MS Mincho" w:hAnsi="Arial" w:cs="Arial" w:hint="eastAsia"/>
          <w:i w:val="0"/>
          <w:iCs/>
          <w:color w:val="auto"/>
          <w:szCs w:val="20"/>
          <w:lang w:eastAsia="ja-JP"/>
        </w:rPr>
        <w:t xml:space="preserve">) </w:t>
      </w:r>
      <w:r w:rsidRPr="00DF1EAD">
        <w:rPr>
          <w:rFonts w:ascii="Arial" w:eastAsia="MS Mincho" w:hAnsi="Arial" w:cs="Arial"/>
          <w:i w:val="0"/>
          <w:iCs/>
          <w:color w:val="auto"/>
          <w:szCs w:val="20"/>
          <w:lang w:eastAsia="ja-JP"/>
        </w:rPr>
        <w:t>Neutronic parameters are evaluated in the unit</w:t>
      </w:r>
      <w:r w:rsidR="00083583">
        <w:rPr>
          <w:rFonts w:ascii="Arial" w:eastAsia="MS Mincho" w:hAnsi="Arial" w:cs="Arial" w:hint="eastAsia"/>
          <w:i w:val="0"/>
          <w:iCs/>
          <w:color w:val="auto"/>
          <w:szCs w:val="20"/>
          <w:lang w:eastAsia="ja-JP"/>
        </w:rPr>
        <w:t xml:space="preserve"> </w:t>
      </w:r>
      <w:r w:rsidRPr="00DF1EAD">
        <w:rPr>
          <w:rFonts w:ascii="Arial" w:eastAsia="MS Mincho" w:hAnsi="Arial" w:cs="Arial"/>
          <w:i w:val="0"/>
          <w:iCs/>
          <w:color w:val="auto"/>
          <w:szCs w:val="20"/>
          <w:lang w:eastAsia="ja-JP"/>
        </w:rPr>
        <w:t>cell above.</w:t>
      </w:r>
      <w:r w:rsidRPr="00DF1EAD">
        <w:rPr>
          <w:rFonts w:ascii="Arial" w:eastAsia="MS Mincho" w:hAnsi="Arial" w:cs="Arial"/>
          <w:color w:val="EE0000"/>
          <w:szCs w:val="20"/>
          <w:lang w:eastAsia="ja-JP"/>
        </w:rPr>
        <w:t xml:space="preserve"> </w:t>
      </w:r>
    </w:p>
    <w:p w14:paraId="4B92D5E8" w14:textId="77777777" w:rsidR="00F7653F" w:rsidRPr="00DF1EAD" w:rsidRDefault="00F7653F" w:rsidP="00083583">
      <w:pPr>
        <w:pStyle w:val="MDPI22heading2"/>
        <w:spacing w:before="0" w:after="0" w:line="240" w:lineRule="exact"/>
        <w:ind w:leftChars="50" w:left="100" w:firstLineChars="2100" w:firstLine="42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 xml:space="preserve"> </w:t>
      </w:r>
    </w:p>
    <w:p w14:paraId="5B25081C" w14:textId="77777777" w:rsidR="00F7653F" w:rsidRPr="00DF1EAD" w:rsidRDefault="00F7653F" w:rsidP="00F7653F">
      <w:pPr>
        <w:pStyle w:val="MDPI22heading2"/>
        <w:spacing w:before="0" w:after="0" w:line="240" w:lineRule="exact"/>
        <w:ind w:firstLineChars="150" w:firstLine="300"/>
        <w:jc w:val="both"/>
        <w:rPr>
          <w:rFonts w:ascii="Arial" w:eastAsia="Yu Mincho" w:hAnsi="Arial" w:cs="Arial"/>
          <w:i w:val="0"/>
          <w:iCs/>
          <w:noProof w:val="0"/>
          <w:szCs w:val="20"/>
          <w:lang w:eastAsia="ja-JP"/>
        </w:rPr>
      </w:pPr>
    </w:p>
    <w:p w14:paraId="62F30449" w14:textId="63AA48D6" w:rsidR="00F7653F" w:rsidRDefault="00F7653F" w:rsidP="00F7653F">
      <w:pPr>
        <w:pStyle w:val="MDPI62BackMatter"/>
        <w:rPr>
          <w:rFonts w:ascii="Arial" w:eastAsiaTheme="minorEastAsia" w:hAnsi="Arial" w:cs="Arial"/>
          <w:sz w:val="20"/>
          <w:lang w:eastAsia="ja-JP"/>
        </w:rPr>
      </w:pPr>
    </w:p>
    <w:p w14:paraId="3B54E56F" w14:textId="77777777" w:rsidR="00D214BE" w:rsidRPr="00765ABF" w:rsidRDefault="00D214BE" w:rsidP="00D214BE">
      <w:pPr>
        <w:rPr>
          <w:color w:val="EE0000"/>
        </w:rPr>
      </w:pPr>
      <w:r w:rsidRPr="00765ABF">
        <w:rPr>
          <w:color w:val="EE0000"/>
        </w:rPr>
        <w:t>Disclaimer (Artificial intelligence)</w:t>
      </w:r>
    </w:p>
    <w:p w14:paraId="42F2A84B" w14:textId="77777777" w:rsidR="00D214BE" w:rsidRPr="00765ABF" w:rsidRDefault="00D214BE" w:rsidP="00D214BE">
      <w:pPr>
        <w:rPr>
          <w:color w:val="EE0000"/>
        </w:rPr>
      </w:pPr>
    </w:p>
    <w:p w14:paraId="14ABA1F6" w14:textId="77777777" w:rsidR="00D214BE" w:rsidRPr="00765ABF" w:rsidRDefault="00D214BE" w:rsidP="00D214BE">
      <w:pPr>
        <w:rPr>
          <w:color w:val="EE0000"/>
        </w:rPr>
      </w:pPr>
    </w:p>
    <w:p w14:paraId="1771103E" w14:textId="77777777" w:rsidR="00D214BE" w:rsidRPr="00270720" w:rsidRDefault="00D214BE" w:rsidP="00D214BE">
      <w:pPr>
        <w:rPr>
          <w:highlight w:val="yellow"/>
        </w:rPr>
      </w:pPr>
      <w:r w:rsidRPr="00765ABF">
        <w:rPr>
          <w:color w:val="EE0000"/>
        </w:rPr>
        <w:t xml:space="preserve">Author(s) hereby </w:t>
      </w:r>
      <w:proofErr w:type="gramStart"/>
      <w:r w:rsidRPr="00765ABF">
        <w:rPr>
          <w:color w:val="EE0000"/>
        </w:rPr>
        <w:t>declare</w:t>
      </w:r>
      <w:proofErr w:type="gramEnd"/>
      <w:r w:rsidRPr="00765ABF">
        <w:rPr>
          <w:color w:val="EE0000"/>
        </w:rPr>
        <w:t xml:space="preserve"> that NO generative AI technologies such as Large Language Models (ChatGPT, COPILOT, etc.) and text-to-image generators have been used during the writing or editing of this manuscript.</w:t>
      </w:r>
      <w:r w:rsidRPr="00270720">
        <w:rPr>
          <w:highlight w:val="yellow"/>
        </w:rPr>
        <w:t xml:space="preserve"> </w:t>
      </w:r>
    </w:p>
    <w:p w14:paraId="6788E500" w14:textId="77777777" w:rsidR="00D214BE" w:rsidRPr="00270720" w:rsidRDefault="00D214BE" w:rsidP="00D214BE">
      <w:pPr>
        <w:rPr>
          <w:highlight w:val="yellow"/>
        </w:rPr>
      </w:pPr>
    </w:p>
    <w:p w14:paraId="1AC2B98C" w14:textId="77777777" w:rsidR="00D214BE" w:rsidRDefault="00D214BE" w:rsidP="00F7653F">
      <w:pPr>
        <w:pStyle w:val="MDPI21heading1"/>
        <w:ind w:left="0"/>
        <w:rPr>
          <w:rFonts w:ascii="Arial" w:hAnsi="Arial" w:cs="Arial"/>
          <w:sz w:val="22"/>
        </w:rPr>
      </w:pPr>
    </w:p>
    <w:p w14:paraId="1FF8457B" w14:textId="05D36B29" w:rsidR="00F7653F" w:rsidRPr="00135E3A" w:rsidRDefault="00F7653F" w:rsidP="00F7653F">
      <w:pPr>
        <w:pStyle w:val="MDPI21heading1"/>
        <w:ind w:left="0"/>
        <w:rPr>
          <w:rFonts w:ascii="Arial" w:eastAsia="Yu Mincho" w:hAnsi="Arial" w:cs="Arial"/>
          <w:sz w:val="22"/>
          <w:lang w:eastAsia="ja-JP"/>
        </w:rPr>
      </w:pPr>
      <w:r w:rsidRPr="00135E3A">
        <w:rPr>
          <w:rFonts w:ascii="Arial" w:hAnsi="Arial" w:cs="Arial"/>
          <w:sz w:val="22"/>
        </w:rPr>
        <w:t>References</w:t>
      </w:r>
    </w:p>
    <w:p w14:paraId="128E34D0" w14:textId="77777777" w:rsidR="00F7653F" w:rsidRPr="00DF1EAD" w:rsidRDefault="00F7653F" w:rsidP="00F7653F">
      <w:pPr>
        <w:pStyle w:val="ListParagraph"/>
        <w:numPr>
          <w:ilvl w:val="0"/>
          <w:numId w:val="41"/>
        </w:numPr>
        <w:spacing w:line="240" w:lineRule="exact"/>
        <w:ind w:leftChars="0" w:left="426" w:hanging="426"/>
        <w:rPr>
          <w:rFonts w:ascii="Arial" w:hAnsi="Arial" w:cs="Arial"/>
          <w:sz w:val="20"/>
          <w:szCs w:val="20"/>
        </w:rPr>
      </w:pPr>
      <w:proofErr w:type="spellStart"/>
      <w:r w:rsidRPr="00DF1EAD">
        <w:rPr>
          <w:rFonts w:ascii="Arial" w:hAnsi="Arial" w:cs="Arial"/>
          <w:sz w:val="20"/>
          <w:szCs w:val="20"/>
        </w:rPr>
        <w:t>Serp</w:t>
      </w:r>
      <w:proofErr w:type="spellEnd"/>
      <w:r w:rsidRPr="00DF1EAD">
        <w:rPr>
          <w:rFonts w:ascii="Arial" w:hAnsi="Arial" w:cs="Arial"/>
          <w:sz w:val="20"/>
          <w:szCs w:val="20"/>
        </w:rPr>
        <w:t xml:space="preserve">, J, </w:t>
      </w:r>
      <w:proofErr w:type="gramStart"/>
      <w:r w:rsidRPr="00DF1EAD">
        <w:rPr>
          <w:rFonts w:ascii="Arial" w:hAnsi="Arial" w:cs="Arial"/>
          <w:sz w:val="20"/>
          <w:szCs w:val="20"/>
        </w:rPr>
        <w:t>et al..</w:t>
      </w:r>
      <w:proofErr w:type="gramEnd"/>
      <w:r w:rsidRPr="00DF1EAD">
        <w:rPr>
          <w:rFonts w:ascii="Arial" w:hAnsi="Arial" w:cs="Arial"/>
          <w:sz w:val="20"/>
          <w:szCs w:val="20"/>
        </w:rPr>
        <w:t xml:space="preserve"> The Molten Salt Reactor (MSR) in Generation IV: Overview and Perspectives. </w:t>
      </w:r>
      <w:r w:rsidRPr="00DF1EAD">
        <w:rPr>
          <w:rFonts w:ascii="Arial" w:hAnsi="Arial" w:cs="Arial"/>
          <w:i/>
          <w:iCs/>
          <w:sz w:val="20"/>
          <w:szCs w:val="20"/>
        </w:rPr>
        <w:t>Progress in Nuclear Energy</w:t>
      </w:r>
      <w:r w:rsidRPr="00DF1EAD">
        <w:rPr>
          <w:rFonts w:ascii="Arial" w:hAnsi="Arial" w:cs="Arial"/>
          <w:sz w:val="20"/>
          <w:szCs w:val="20"/>
        </w:rPr>
        <w:t>, Vol.77.</w:t>
      </w:r>
      <w:r w:rsidRPr="00DF1EAD">
        <w:rPr>
          <w:rFonts w:ascii="Arial" w:eastAsia="Yu Mincho" w:hAnsi="Arial" w:cs="Arial"/>
          <w:sz w:val="20"/>
          <w:szCs w:val="20"/>
          <w:lang w:eastAsia="ja-JP"/>
        </w:rPr>
        <w:t xml:space="preserve"> </w:t>
      </w:r>
      <w:r w:rsidRPr="00DF1EAD">
        <w:rPr>
          <w:rFonts w:ascii="Arial" w:hAnsi="Arial" w:cs="Arial"/>
          <w:sz w:val="20"/>
          <w:szCs w:val="20"/>
        </w:rPr>
        <w:t>pp308-319</w:t>
      </w:r>
      <w:r w:rsidRPr="00DF1EAD">
        <w:rPr>
          <w:rFonts w:ascii="Arial" w:eastAsia="Yu Mincho" w:hAnsi="Arial" w:cs="Arial"/>
          <w:sz w:val="20"/>
          <w:szCs w:val="20"/>
          <w:lang w:eastAsia="ja-JP"/>
        </w:rPr>
        <w:t xml:space="preserve">, </w:t>
      </w:r>
      <w:r w:rsidRPr="00DF1EAD">
        <w:rPr>
          <w:rFonts w:ascii="Arial" w:hAnsi="Arial" w:cs="Arial"/>
          <w:sz w:val="20"/>
          <w:szCs w:val="20"/>
        </w:rPr>
        <w:t>2014,</w:t>
      </w:r>
    </w:p>
    <w:p w14:paraId="748CBAB8" w14:textId="77777777" w:rsidR="00F7653F" w:rsidRPr="00DF1EAD" w:rsidRDefault="00F7653F" w:rsidP="00F7653F">
      <w:pPr>
        <w:pStyle w:val="ListParagraph"/>
        <w:numPr>
          <w:ilvl w:val="0"/>
          <w:numId w:val="41"/>
        </w:numPr>
        <w:spacing w:line="240" w:lineRule="exact"/>
        <w:ind w:leftChars="0" w:left="426" w:hanging="426"/>
        <w:rPr>
          <w:rFonts w:ascii="Arial" w:hAnsi="Arial" w:cs="Arial"/>
          <w:sz w:val="20"/>
          <w:szCs w:val="20"/>
        </w:rPr>
      </w:pPr>
      <w:r w:rsidRPr="00DF1EAD">
        <w:rPr>
          <w:rFonts w:ascii="Arial" w:hAnsi="Arial" w:cs="Arial"/>
          <w:sz w:val="20"/>
          <w:szCs w:val="20"/>
        </w:rPr>
        <w:t>IAEA. Status of Molten Salt Reactor Technology. TRS-489. 2023.</w:t>
      </w:r>
    </w:p>
    <w:p w14:paraId="55E416A9" w14:textId="77777777" w:rsidR="00F7653F" w:rsidRPr="00DF1EAD" w:rsidRDefault="00F7653F" w:rsidP="00F7653F">
      <w:pPr>
        <w:pStyle w:val="ListParagraph"/>
        <w:numPr>
          <w:ilvl w:val="0"/>
          <w:numId w:val="41"/>
        </w:numPr>
        <w:shd w:val="clear" w:color="auto" w:fill="FFFFFF"/>
        <w:spacing w:line="240" w:lineRule="exact"/>
        <w:ind w:leftChars="0"/>
        <w:contextualSpacing/>
        <w:jc w:val="both"/>
        <w:rPr>
          <w:rFonts w:ascii="Arial" w:eastAsia="MS PGothic" w:hAnsi="Arial" w:cs="Arial"/>
          <w:sz w:val="20"/>
          <w:szCs w:val="20"/>
        </w:rPr>
      </w:pPr>
      <w:r w:rsidRPr="00DF1EAD">
        <w:rPr>
          <w:rFonts w:ascii="Arial" w:eastAsia="MS PGothic" w:hAnsi="Arial" w:cs="Arial"/>
          <w:sz w:val="20"/>
          <w:szCs w:val="20"/>
        </w:rPr>
        <w:t xml:space="preserve">Dolan TJ. (editor), </w:t>
      </w:r>
      <w:r w:rsidRPr="00DF1EAD">
        <w:rPr>
          <w:rFonts w:ascii="Arial" w:eastAsia="MS PGothic" w:hAnsi="Arial" w:cs="Arial"/>
          <w:i/>
          <w:iCs/>
          <w:sz w:val="20"/>
          <w:szCs w:val="20"/>
        </w:rPr>
        <w:t>Molten Salt Reactors and Thorium Energy</w:t>
      </w:r>
      <w:r w:rsidRPr="00DF1EAD">
        <w:rPr>
          <w:rFonts w:ascii="Arial" w:eastAsia="MS PGothic" w:hAnsi="Arial" w:cs="Arial"/>
          <w:sz w:val="20"/>
          <w:szCs w:val="20"/>
        </w:rPr>
        <w:t>, Woodhead Publishing (Elsevier); 2017 &amp; 202</w:t>
      </w:r>
      <w:r w:rsidRPr="00DF1EAD">
        <w:rPr>
          <w:rFonts w:ascii="Arial" w:eastAsia="MS PGothic" w:hAnsi="Arial" w:cs="Arial"/>
          <w:sz w:val="20"/>
          <w:szCs w:val="20"/>
          <w:lang w:eastAsia="ja-JP"/>
        </w:rPr>
        <w:t>4</w:t>
      </w:r>
      <w:r w:rsidRPr="00DF1EAD">
        <w:rPr>
          <w:rFonts w:ascii="Arial" w:eastAsia="MS PGothic" w:hAnsi="Arial" w:cs="Arial"/>
          <w:sz w:val="20"/>
          <w:szCs w:val="20"/>
        </w:rPr>
        <w:t>.</w:t>
      </w:r>
    </w:p>
    <w:p w14:paraId="2A4627F0" w14:textId="77777777" w:rsidR="00F7653F" w:rsidRPr="00DF1EAD" w:rsidRDefault="00F7653F" w:rsidP="00F7653F">
      <w:pPr>
        <w:pStyle w:val="ListParagraph"/>
        <w:numPr>
          <w:ilvl w:val="0"/>
          <w:numId w:val="41"/>
        </w:numPr>
        <w:shd w:val="clear" w:color="auto" w:fill="FFFFFF"/>
        <w:spacing w:line="240" w:lineRule="exact"/>
        <w:ind w:leftChars="0"/>
        <w:contextualSpacing/>
        <w:jc w:val="both"/>
        <w:rPr>
          <w:rFonts w:ascii="Arial" w:eastAsia="MS PGothic" w:hAnsi="Arial" w:cs="Arial"/>
          <w:sz w:val="20"/>
          <w:szCs w:val="20"/>
        </w:rPr>
      </w:pPr>
      <w:r w:rsidRPr="00DF1EAD">
        <w:rPr>
          <w:rFonts w:ascii="Arial" w:eastAsia="MS PGothic" w:hAnsi="Arial" w:cs="Arial"/>
          <w:sz w:val="20"/>
          <w:szCs w:val="20"/>
        </w:rPr>
        <w:t>Krepel J, Dynamics of Molten Salt Reactors, Thesis for Ph.D. at PSI; 2006.</w:t>
      </w:r>
    </w:p>
    <w:p w14:paraId="6076F428"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MS PGothic" w:hAnsi="Arial" w:cs="Arial"/>
          <w:sz w:val="20"/>
          <w:szCs w:val="20"/>
        </w:rPr>
        <w:t xml:space="preserve">Wooten D, Powers JJ. A Review of Molten Salt Reactor Kinetics Models, </w:t>
      </w:r>
      <w:proofErr w:type="spellStart"/>
      <w:r w:rsidRPr="00DF1EAD">
        <w:rPr>
          <w:rFonts w:ascii="Arial" w:eastAsia="MS PGothic" w:hAnsi="Arial" w:cs="Arial"/>
          <w:i/>
          <w:iCs/>
          <w:sz w:val="20"/>
          <w:szCs w:val="20"/>
        </w:rPr>
        <w:t>Nucl</w:t>
      </w:r>
      <w:proofErr w:type="spellEnd"/>
      <w:r w:rsidRPr="00DF1EAD">
        <w:rPr>
          <w:rFonts w:ascii="Arial" w:eastAsia="MS PGothic" w:hAnsi="Arial" w:cs="Arial"/>
          <w:i/>
          <w:iCs/>
          <w:sz w:val="20"/>
          <w:szCs w:val="20"/>
        </w:rPr>
        <w:t>. Sci. Eng</w:t>
      </w:r>
      <w:r w:rsidRPr="00DF1EAD">
        <w:rPr>
          <w:rFonts w:ascii="Arial" w:eastAsia="MS PGothic" w:hAnsi="Arial" w:cs="Arial"/>
          <w:sz w:val="20"/>
          <w:szCs w:val="20"/>
        </w:rPr>
        <w:t xml:space="preserve">. </w:t>
      </w:r>
      <w:proofErr w:type="gramStart"/>
      <w:r w:rsidRPr="00DF1EAD">
        <w:rPr>
          <w:rFonts w:ascii="Arial" w:eastAsia="MS PGothic" w:hAnsi="Arial" w:cs="Arial"/>
          <w:sz w:val="20"/>
          <w:szCs w:val="20"/>
        </w:rPr>
        <w:t>2018;191:203</w:t>
      </w:r>
      <w:proofErr w:type="gramEnd"/>
      <w:r w:rsidRPr="00DF1EAD">
        <w:rPr>
          <w:rFonts w:ascii="Arial" w:eastAsia="MS PGothic" w:hAnsi="Arial" w:cs="Arial"/>
          <w:sz w:val="20"/>
          <w:szCs w:val="20"/>
        </w:rPr>
        <w:t>-230.</w:t>
      </w:r>
      <w:r w:rsidRPr="00DF1EAD">
        <w:rPr>
          <w:rFonts w:ascii="Arial" w:eastAsia="Yu Mincho" w:hAnsi="Arial" w:cs="Arial"/>
          <w:sz w:val="20"/>
          <w:szCs w:val="20"/>
        </w:rPr>
        <w:t xml:space="preserve"> </w:t>
      </w:r>
    </w:p>
    <w:p w14:paraId="4E8197C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Brovchenko</w:t>
      </w:r>
      <w:proofErr w:type="spellEnd"/>
      <w:r w:rsidRPr="00DF1EAD">
        <w:rPr>
          <w:rFonts w:ascii="Arial" w:eastAsia="Yu Mincho" w:hAnsi="Arial" w:cs="Arial"/>
          <w:sz w:val="20"/>
          <w:szCs w:val="20"/>
        </w:rPr>
        <w:t xml:space="preserve"> M, Heuer D,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et al. Design-related studies for the preliminary safety assessment of the molten salt fast reactor.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Sci Eng</w:t>
      </w:r>
      <w:r w:rsidRPr="00DF1EAD">
        <w:rPr>
          <w:rFonts w:ascii="Arial" w:eastAsia="Yu Mincho" w:hAnsi="Arial" w:cs="Arial"/>
          <w:sz w:val="20"/>
          <w:szCs w:val="20"/>
        </w:rPr>
        <w:t>. 2013;175(3):329–339.</w:t>
      </w:r>
    </w:p>
    <w:p w14:paraId="5CA92AD9"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lastRenderedPageBreak/>
        <w:t>Brovchenko</w:t>
      </w:r>
      <w:proofErr w:type="spellEnd"/>
      <w:r w:rsidRPr="00DF1EAD">
        <w:rPr>
          <w:rFonts w:ascii="Arial" w:eastAsia="Yu Mincho" w:hAnsi="Arial" w:cs="Arial"/>
          <w:sz w:val="20"/>
          <w:szCs w:val="20"/>
        </w:rPr>
        <w:t xml:space="preserve"> M,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Heuer D, et al., 2013. Molten salt fast reactor transient analyses with the COUPLE code, Proc. of the ANS Annual Meeting, Atlanta, USA.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://www.researchgate.net/publica</w:t>
      </w:r>
      <w:proofErr w:type="gram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tion</w:t>
      </w:r>
      <w:proofErr w:type="spellEnd"/>
      <w:r w:rsidRPr="00DF1EAD">
        <w:rPr>
          <w:rFonts w:ascii="Arial" w:eastAsia="Yu Mincho" w:hAnsi="Arial" w:cs="Arial"/>
          <w:sz w:val="20"/>
          <w:szCs w:val="20"/>
        </w:rPr>
        <w:t xml:space="preserve">/275019982 </w:t>
      </w:r>
    </w:p>
    <w:p w14:paraId="60DDBA72"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Zhang D, Zhai Z-G, </w:t>
      </w:r>
      <w:proofErr w:type="spellStart"/>
      <w:r w:rsidRPr="00DF1EAD">
        <w:rPr>
          <w:rFonts w:ascii="Arial" w:eastAsia="Yu Mincho" w:hAnsi="Arial" w:cs="Arial"/>
          <w:sz w:val="20"/>
          <w:szCs w:val="20"/>
        </w:rPr>
        <w:t>Rineiski</w:t>
      </w:r>
      <w:proofErr w:type="spellEnd"/>
      <w:r w:rsidRPr="00DF1EAD">
        <w:rPr>
          <w:rFonts w:ascii="Arial" w:eastAsia="Yu Mincho" w:hAnsi="Arial" w:cs="Arial"/>
          <w:sz w:val="20"/>
          <w:szCs w:val="20"/>
        </w:rPr>
        <w:t xml:space="preserve"> A, et al., 2014. COUPLE. A time-dependent coupled</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neutronics and thermal- hydraulics code, and its application to MSFR, Proc. of the 2014 22</w:t>
      </w:r>
      <w:r w:rsidRPr="00DF1EAD">
        <w:rPr>
          <w:rFonts w:ascii="Arial" w:eastAsia="Yu Mincho" w:hAnsi="Arial" w:cs="Arial"/>
          <w:sz w:val="20"/>
          <w:szCs w:val="20"/>
          <w:vertAlign w:val="superscript"/>
        </w:rPr>
        <w:t>nd</w:t>
      </w:r>
      <w:r w:rsidRPr="00DF1EAD">
        <w:rPr>
          <w:rFonts w:ascii="Arial" w:eastAsia="Yu Mincho" w:hAnsi="Arial" w:cs="Arial"/>
          <w:sz w:val="20"/>
          <w:szCs w:val="20"/>
        </w:rPr>
        <w:t xml:space="preserve"> International Conference on Nuclear Engineering (ICONE22), Prague, Czech, ICONE22– 30609. DOI:10.1115/ICONE22-30609.</w:t>
      </w:r>
    </w:p>
    <w:p w14:paraId="35468BA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Fiolina</w:t>
      </w:r>
      <w:proofErr w:type="spellEnd"/>
      <w:r w:rsidRPr="00DF1EAD">
        <w:rPr>
          <w:rFonts w:ascii="Arial" w:eastAsia="Yu Mincho" w:hAnsi="Arial" w:cs="Arial"/>
          <w:sz w:val="20"/>
          <w:szCs w:val="20"/>
        </w:rPr>
        <w:t xml:space="preserve"> C, 2013. The molten salt fast reactor as a fast- spectrum candidate for thorium implementation, PhD Thesis, </w:t>
      </w:r>
      <w:proofErr w:type="spellStart"/>
      <w:r w:rsidRPr="00DF1EAD">
        <w:rPr>
          <w:rFonts w:ascii="Arial" w:eastAsia="Yu Mincho" w:hAnsi="Arial" w:cs="Arial"/>
          <w:sz w:val="20"/>
          <w:szCs w:val="20"/>
        </w:rPr>
        <w:t>Politechnico</w:t>
      </w:r>
      <w:proofErr w:type="spellEnd"/>
      <w:r w:rsidRPr="00DF1EAD">
        <w:rPr>
          <w:rFonts w:ascii="Arial" w:eastAsia="Yu Mincho" w:hAnsi="Arial" w:cs="Arial"/>
          <w:sz w:val="20"/>
          <w:szCs w:val="20"/>
        </w:rPr>
        <w:t xml:space="preserve"> di Milano.</w:t>
      </w:r>
    </w:p>
    <w:p w14:paraId="6E68FA4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Comsol</w:t>
      </w:r>
      <w:proofErr w:type="spellEnd"/>
      <w:r w:rsidRPr="00DF1EAD">
        <w:rPr>
          <w:rFonts w:ascii="Arial" w:eastAsia="Yu Mincho" w:hAnsi="Arial" w:cs="Arial"/>
          <w:sz w:val="20"/>
          <w:szCs w:val="20"/>
        </w:rPr>
        <w:t xml:space="preserve"> Multiphysics®, 2018. COMSOL Multiphysics progra</w:t>
      </w:r>
      <w:r w:rsidRPr="00DF1EAD">
        <w:rPr>
          <w:rFonts w:ascii="Arial" w:eastAsia="Yu Mincho" w:hAnsi="Arial" w:cs="Arial"/>
          <w:sz w:val="20"/>
          <w:szCs w:val="20"/>
          <w:lang w:eastAsia="ja-JP"/>
        </w:rPr>
        <w:t>m</w:t>
      </w:r>
      <w:r w:rsidRPr="00DF1EAD">
        <w:rPr>
          <w:rFonts w:ascii="Arial" w:eastAsia="Yu Mincho" w:hAnsi="Arial" w:cs="Arial"/>
          <w:sz w:val="20"/>
          <w:szCs w:val="20"/>
        </w:rPr>
        <w:t xml:space="preserve">ming reference manual. </w:t>
      </w:r>
      <w:proofErr w:type="gramStart"/>
      <w:r w:rsidRPr="00DF1EAD">
        <w:rPr>
          <w:rFonts w:ascii="Arial" w:eastAsia="Yu Mincho" w:hAnsi="Arial" w:cs="Arial"/>
          <w:sz w:val="20"/>
          <w:szCs w:val="20"/>
        </w:rPr>
        <w:t>Avalable:https://doc.comsol.com/5.4/doc/com.comsol.help.comsol/COMSOL_ProgrammingReferenceManual.pdf</w:t>
      </w:r>
      <w:proofErr w:type="gramEnd"/>
      <w:r w:rsidRPr="00DF1EAD">
        <w:rPr>
          <w:rFonts w:ascii="Arial" w:eastAsia="Yu Mincho" w:hAnsi="Arial" w:cs="Arial"/>
          <w:sz w:val="20"/>
          <w:szCs w:val="20"/>
        </w:rPr>
        <w:t xml:space="preserve"> </w:t>
      </w:r>
    </w:p>
    <w:p w14:paraId="4C5784B6"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Laureau</w:t>
      </w:r>
      <w:proofErr w:type="spellEnd"/>
      <w:r w:rsidRPr="00DF1EAD">
        <w:rPr>
          <w:rFonts w:ascii="Arial" w:eastAsia="Yu Mincho" w:hAnsi="Arial" w:cs="Arial"/>
          <w:sz w:val="20"/>
          <w:szCs w:val="20"/>
        </w:rPr>
        <w:t xml:space="preserve"> A, Heuer D,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et al. Transient coupled calculations of the molten salt reactor using the transient fission matrix approach.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Eng Des</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2017;316:112</w:t>
      </w:r>
      <w:proofErr w:type="gramEnd"/>
      <w:r w:rsidRPr="00DF1EAD">
        <w:rPr>
          <w:rFonts w:ascii="Arial" w:eastAsia="Yu Mincho" w:hAnsi="Arial" w:cs="Arial"/>
          <w:sz w:val="20"/>
          <w:szCs w:val="20"/>
        </w:rPr>
        <w:t>–124.</w:t>
      </w:r>
    </w:p>
    <w:p w14:paraId="548B160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Gérardin</w:t>
      </w:r>
      <w:proofErr w:type="spellEnd"/>
      <w:r w:rsidRPr="00DF1EAD">
        <w:rPr>
          <w:rFonts w:ascii="Arial" w:eastAsia="Yu Mincho" w:hAnsi="Arial" w:cs="Arial"/>
          <w:sz w:val="20"/>
          <w:szCs w:val="20"/>
        </w:rPr>
        <w:t xml:space="preserve"> D. Développement de </w:t>
      </w:r>
      <w:proofErr w:type="spellStart"/>
      <w:r w:rsidRPr="00DF1EAD">
        <w:rPr>
          <w:rFonts w:ascii="Arial" w:eastAsia="Yu Mincho" w:hAnsi="Arial" w:cs="Arial"/>
          <w:sz w:val="20"/>
          <w:szCs w:val="20"/>
        </w:rPr>
        <w:t>méthodes</w:t>
      </w:r>
      <w:proofErr w:type="spellEnd"/>
      <w:r w:rsidRPr="00DF1EAD">
        <w:rPr>
          <w:rFonts w:ascii="Arial" w:eastAsia="Yu Mincho" w:hAnsi="Arial" w:cs="Arial"/>
          <w:sz w:val="20"/>
          <w:szCs w:val="20"/>
        </w:rPr>
        <w:t xml:space="preserve"> et </w:t>
      </w:r>
      <w:proofErr w:type="spellStart"/>
      <w:r w:rsidRPr="00DF1EAD">
        <w:rPr>
          <w:rFonts w:ascii="Arial" w:eastAsia="Yu Mincho" w:hAnsi="Arial" w:cs="Arial"/>
          <w:sz w:val="20"/>
          <w:szCs w:val="20"/>
        </w:rPr>
        <w:t>d’outils</w:t>
      </w:r>
      <w:proofErr w:type="spell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numériques</w:t>
      </w:r>
      <w:proofErr w:type="spellEnd"/>
      <w:r w:rsidRPr="00DF1EAD">
        <w:rPr>
          <w:rFonts w:ascii="Arial" w:eastAsia="Yu Mincho" w:hAnsi="Arial" w:cs="Arial"/>
          <w:sz w:val="20"/>
          <w:szCs w:val="20"/>
        </w:rPr>
        <w:t xml:space="preserve"> pour </w:t>
      </w:r>
      <w:proofErr w:type="spellStart"/>
      <w:r w:rsidRPr="00DF1EAD">
        <w:rPr>
          <w:rFonts w:ascii="Arial" w:eastAsia="Yu Mincho" w:hAnsi="Arial" w:cs="Arial"/>
          <w:sz w:val="20"/>
          <w:szCs w:val="20"/>
        </w:rPr>
        <w:t>l’étude</w:t>
      </w:r>
      <w:proofErr w:type="spellEnd"/>
      <w:r w:rsidRPr="00DF1EAD">
        <w:rPr>
          <w:rFonts w:ascii="Arial" w:eastAsia="Yu Mincho" w:hAnsi="Arial" w:cs="Arial"/>
          <w:sz w:val="20"/>
          <w:szCs w:val="20"/>
        </w:rPr>
        <w:t xml:space="preserve"> de la </w:t>
      </w:r>
      <w:proofErr w:type="spellStart"/>
      <w:r w:rsidRPr="00DF1EAD">
        <w:rPr>
          <w:rFonts w:ascii="Arial" w:eastAsia="Yu Mincho" w:hAnsi="Arial" w:cs="Arial"/>
          <w:sz w:val="20"/>
          <w:szCs w:val="20"/>
        </w:rPr>
        <w:t>sûreté</w:t>
      </w:r>
      <w:proofErr w:type="spellEnd"/>
      <w:r w:rsidRPr="00DF1EAD">
        <w:rPr>
          <w:rFonts w:ascii="Arial" w:eastAsia="Yu Mincho" w:hAnsi="Arial" w:cs="Arial"/>
          <w:sz w:val="20"/>
          <w:szCs w:val="20"/>
        </w:rPr>
        <w:t xml:space="preserve"> du </w:t>
      </w:r>
      <w:proofErr w:type="spellStart"/>
      <w:r w:rsidRPr="00DF1EAD">
        <w:rPr>
          <w:rFonts w:ascii="Arial" w:eastAsia="Yu Mincho" w:hAnsi="Arial" w:cs="Arial"/>
          <w:sz w:val="20"/>
          <w:szCs w:val="20"/>
        </w:rPr>
        <w:t>réacteur</w:t>
      </w:r>
      <w:proofErr w:type="spellEnd"/>
      <w:r w:rsidRPr="00DF1EAD">
        <w:rPr>
          <w:rFonts w:ascii="Arial" w:eastAsia="Yu Mincho" w:hAnsi="Arial" w:cs="Arial"/>
          <w:sz w:val="20"/>
          <w:szCs w:val="20"/>
        </w:rPr>
        <w:t xml:space="preserve"> à </w:t>
      </w:r>
      <w:proofErr w:type="spellStart"/>
      <w:r w:rsidRPr="00DF1EAD">
        <w:rPr>
          <w:rFonts w:ascii="Arial" w:eastAsia="Yu Mincho" w:hAnsi="Arial" w:cs="Arial"/>
          <w:sz w:val="20"/>
          <w:szCs w:val="20"/>
        </w:rPr>
        <w:t>sels</w:t>
      </w:r>
      <w:proofErr w:type="spellEnd"/>
      <w:r w:rsidRPr="00DF1EAD">
        <w:rPr>
          <w:rFonts w:ascii="Arial" w:eastAsia="Yu Mincho" w:hAnsi="Arial" w:cs="Arial"/>
          <w:sz w:val="20"/>
          <w:szCs w:val="20"/>
        </w:rPr>
        <w:t xml:space="preserve"> fondus MSFR, PhD Thesis, Grenoble Institute of Technology.</w:t>
      </w:r>
      <w:r w:rsidRPr="00DF1EAD">
        <w:rPr>
          <w:rFonts w:ascii="Arial" w:hAnsi="Arial" w:cs="Arial"/>
          <w:sz w:val="20"/>
          <w:szCs w:val="20"/>
        </w:rPr>
        <w:t xml:space="preserve"> </w:t>
      </w:r>
      <w:r w:rsidRPr="00DF1EAD">
        <w:rPr>
          <w:rFonts w:ascii="Arial" w:eastAsia="Yu Mincho" w:hAnsi="Arial" w:cs="Arial"/>
          <w:sz w:val="20"/>
          <w:szCs w:val="20"/>
        </w:rPr>
        <w:t xml:space="preserve">2019.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t>
      </w:r>
      <w:proofErr w:type="spellStart"/>
      <w:r w:rsidRPr="00DF1EAD">
        <w:rPr>
          <w:rFonts w:ascii="Arial" w:eastAsia="Yu Mincho" w:hAnsi="Arial" w:cs="Arial"/>
          <w:sz w:val="20"/>
          <w:szCs w:val="20"/>
        </w:rPr>
        <w:t>tel.archives</w:t>
      </w:r>
      <w:proofErr w:type="spellEnd"/>
      <w:r w:rsidRPr="00DF1EAD">
        <w:rPr>
          <w:rFonts w:ascii="Arial" w:eastAsia="Yu Mincho" w:hAnsi="Arial" w:cs="Arial"/>
          <w:sz w:val="20"/>
          <w:szCs w:val="20"/>
        </w:rPr>
        <w:t>-ouvertes</w:t>
      </w:r>
      <w:proofErr w:type="gram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fr</w:t>
      </w:r>
      <w:proofErr w:type="spellEnd"/>
      <w:r w:rsidRPr="00DF1EAD">
        <w:rPr>
          <w:rFonts w:ascii="Arial" w:eastAsia="Yu Mincho" w:hAnsi="Arial" w:cs="Arial"/>
          <w:sz w:val="20"/>
          <w:szCs w:val="20"/>
        </w:rPr>
        <w:t xml:space="preserve">/tel-01971983/document </w:t>
      </w:r>
    </w:p>
    <w:p w14:paraId="76D9EC0D"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Wan C, Hu T, Cao L. Multi-physics numerical analysis of the fuel-addition transients in the liquid-fuel molten salt reactor. </w:t>
      </w:r>
      <w:r w:rsidRPr="00DF1EAD">
        <w:rPr>
          <w:rFonts w:ascii="Arial" w:eastAsia="Yu Mincho" w:hAnsi="Arial" w:cs="Arial"/>
          <w:i/>
          <w:iCs/>
          <w:sz w:val="20"/>
          <w:szCs w:val="20"/>
        </w:rPr>
        <w:t xml:space="preserve">Ann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Energy</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2020;144:107514</w:t>
      </w:r>
      <w:proofErr w:type="gramEnd"/>
      <w:r w:rsidRPr="00DF1EAD">
        <w:rPr>
          <w:rFonts w:ascii="Arial" w:eastAsia="Yu Mincho" w:hAnsi="Arial" w:cs="Arial"/>
          <w:sz w:val="20"/>
          <w:szCs w:val="20"/>
        </w:rPr>
        <w:t>.</w:t>
      </w:r>
    </w:p>
    <w:p w14:paraId="2141AE2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Gonzalez Gonzaga de Oliveira R, 2021. Improved methodology for analysis and design of molten salt reactors, PhD thesis, École Polytechnique </w:t>
      </w:r>
      <w:proofErr w:type="spellStart"/>
      <w:r w:rsidRPr="00DF1EAD">
        <w:rPr>
          <w:rFonts w:ascii="Arial" w:eastAsia="Yu Mincho" w:hAnsi="Arial" w:cs="Arial"/>
          <w:sz w:val="20"/>
          <w:szCs w:val="20"/>
        </w:rPr>
        <w:t>fédérale</w:t>
      </w:r>
      <w:proofErr w:type="spellEnd"/>
      <w:r w:rsidRPr="00DF1EAD">
        <w:rPr>
          <w:rFonts w:ascii="Arial" w:eastAsia="Yu Mincho" w:hAnsi="Arial" w:cs="Arial"/>
          <w:sz w:val="20"/>
          <w:szCs w:val="20"/>
        </w:rPr>
        <w:t xml:space="preserve"> de</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Lausanne,</w:t>
      </w:r>
      <w:r w:rsidRPr="00DF1EAD">
        <w:rPr>
          <w:rFonts w:ascii="Arial" w:eastAsia="Yu Mincho" w:hAnsi="Arial" w:cs="Arial"/>
          <w:sz w:val="20"/>
          <w:szCs w:val="20"/>
          <w:lang w:eastAsia="ja-JP"/>
        </w:rPr>
        <w:t xml:space="preserve"> </w:t>
      </w:r>
      <w:proofErr w:type="spellStart"/>
      <w:r w:rsidRPr="00DF1EAD">
        <w:rPr>
          <w:rFonts w:ascii="Arial" w:eastAsia="Yu Mincho" w:hAnsi="Arial" w:cs="Arial"/>
          <w:sz w:val="20"/>
          <w:szCs w:val="20"/>
        </w:rPr>
        <w:t>Thèse</w:t>
      </w:r>
      <w:proofErr w:type="spellEnd"/>
      <w:r w:rsidRPr="00DF1EAD">
        <w:rPr>
          <w:rFonts w:ascii="Arial" w:eastAsia="Yu Mincho" w:hAnsi="Arial" w:cs="Arial"/>
          <w:sz w:val="20"/>
          <w:szCs w:val="20"/>
        </w:rPr>
        <w:t xml:space="preserve"> No 8618.</w:t>
      </w:r>
    </w:p>
    <w:p w14:paraId="6FC3CD23"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OpenFOAM</w:t>
      </w:r>
      <w:proofErr w:type="spellEnd"/>
      <w:r w:rsidRPr="00DF1EAD">
        <w:rPr>
          <w:rFonts w:ascii="Arial" w:eastAsia="Yu Mincho" w:hAnsi="Arial" w:cs="Arial"/>
          <w:sz w:val="20"/>
          <w:szCs w:val="20"/>
        </w:rPr>
        <w:t xml:space="preserve">®, 2019. </w:t>
      </w:r>
      <w:proofErr w:type="spellStart"/>
      <w:r w:rsidRPr="00DF1EAD">
        <w:rPr>
          <w:rFonts w:ascii="Arial" w:eastAsia="Yu Mincho" w:hAnsi="Arial" w:cs="Arial"/>
          <w:sz w:val="20"/>
          <w:szCs w:val="20"/>
        </w:rPr>
        <w:t>OpenCFD</w:t>
      </w:r>
      <w:proofErr w:type="spellEnd"/>
      <w:r w:rsidRPr="00DF1EAD">
        <w:rPr>
          <w:rFonts w:ascii="Arial" w:eastAsia="Yu Mincho" w:hAnsi="Arial" w:cs="Arial"/>
          <w:sz w:val="20"/>
          <w:szCs w:val="20"/>
        </w:rPr>
        <w:t xml:space="preserve"> Release </w:t>
      </w:r>
      <w:proofErr w:type="spellStart"/>
      <w:r w:rsidRPr="00DF1EAD">
        <w:rPr>
          <w:rFonts w:ascii="Arial" w:eastAsia="Yu Mincho" w:hAnsi="Arial" w:cs="Arial"/>
          <w:sz w:val="20"/>
          <w:szCs w:val="20"/>
        </w:rPr>
        <w:t>OpenFOAM</w:t>
      </w:r>
      <w:proofErr w:type="spellEnd"/>
      <w:r w:rsidRPr="00DF1EAD">
        <w:rPr>
          <w:rFonts w:ascii="Arial" w:eastAsia="Yu Mincho" w:hAnsi="Arial" w:cs="Arial"/>
          <w:sz w:val="20"/>
          <w:szCs w:val="20"/>
        </w:rPr>
        <w:t xml:space="preserve">® 1912.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://www.openfoam.com/news/main-news/</w:t>
      </w:r>
      <w:proofErr w:type="gramEnd"/>
      <w:r w:rsidRPr="00DF1EAD">
        <w:rPr>
          <w:rFonts w:ascii="Arial" w:eastAsia="Yu Mincho" w:hAnsi="Arial" w:cs="Arial"/>
          <w:sz w:val="20"/>
          <w:szCs w:val="20"/>
        </w:rPr>
        <w:t xml:space="preserve"> openfoam-v1912 </w:t>
      </w:r>
    </w:p>
    <w:p w14:paraId="45A19AE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Pettersen EE. Coupled multi-physics simulations of the molten salt fast</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reactor using coarse- mesh thermal-hydraulics and spatial neutronics, Master Thesis,</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Paris-</w:t>
      </w:r>
      <w:proofErr w:type="spellStart"/>
      <w:r w:rsidRPr="00DF1EAD">
        <w:rPr>
          <w:rFonts w:ascii="Arial" w:eastAsia="Yu Mincho" w:hAnsi="Arial" w:cs="Arial"/>
          <w:sz w:val="20"/>
          <w:szCs w:val="20"/>
        </w:rPr>
        <w:t>Saclay</w:t>
      </w:r>
      <w:proofErr w:type="spellEnd"/>
      <w:r w:rsidRPr="00DF1EAD">
        <w:rPr>
          <w:rFonts w:ascii="Arial" w:eastAsia="Yu Mincho" w:hAnsi="Arial" w:cs="Arial"/>
          <w:sz w:val="20"/>
          <w:szCs w:val="20"/>
        </w:rPr>
        <w:t xml:space="preserve"> University. 2016.</w:t>
      </w:r>
      <w:r w:rsidRPr="00DF1EAD">
        <w:rPr>
          <w:rFonts w:ascii="Arial" w:eastAsia="Yu Mincho" w:hAnsi="Arial" w:cs="Arial"/>
          <w:sz w:val="20"/>
          <w:szCs w:val="20"/>
          <w:lang w:eastAsia="ja-JP"/>
        </w:rPr>
        <w:t xml:space="preserve"> </w:t>
      </w:r>
    </w:p>
    <w:p w14:paraId="63C11617" w14:textId="77777777" w:rsidR="00F7653F" w:rsidRPr="00DF1EAD" w:rsidRDefault="00F7653F" w:rsidP="00F7653F">
      <w:pPr>
        <w:spacing w:line="240" w:lineRule="exact"/>
        <w:ind w:leftChars="250" w:left="500"/>
        <w:rPr>
          <w:rFonts w:ascii="Arial" w:eastAsia="Yu Mincho" w:hAnsi="Arial" w:cs="Arial"/>
          <w:lang w:val="en-GB" w:eastAsia="en-GB"/>
        </w:rPr>
      </w:pPr>
      <w:proofErr w:type="gramStart"/>
      <w:r w:rsidRPr="00DF1EAD">
        <w:rPr>
          <w:rFonts w:ascii="Arial" w:eastAsia="Yu Mincho" w:hAnsi="Arial" w:cs="Arial"/>
          <w:lang w:val="en-GB" w:eastAsia="en-GB"/>
        </w:rPr>
        <w:t>Avalable:https://www.psi.ch/sites/default/files/import/fast/PublicationsEN/FB-DOC-16-016.pdf</w:t>
      </w:r>
      <w:proofErr w:type="gramEnd"/>
      <w:r w:rsidRPr="00DF1EAD">
        <w:rPr>
          <w:rFonts w:ascii="Arial" w:eastAsia="Yu Mincho" w:hAnsi="Arial" w:cs="Arial"/>
          <w:lang w:val="en-GB" w:eastAsia="en-GB"/>
        </w:rPr>
        <w:t xml:space="preserve"> </w:t>
      </w:r>
    </w:p>
    <w:p w14:paraId="01795FB4" w14:textId="77777777" w:rsidR="00F7653F" w:rsidRPr="00DF1EAD" w:rsidRDefault="00F7653F" w:rsidP="00F7653F">
      <w:pPr>
        <w:pStyle w:val="ListParagraph"/>
        <w:numPr>
          <w:ilvl w:val="0"/>
          <w:numId w:val="41"/>
        </w:numPr>
        <w:spacing w:line="240" w:lineRule="exact"/>
        <w:ind w:leftChars="0" w:left="357" w:hanging="357"/>
        <w:contextualSpacing/>
        <w:jc w:val="both"/>
        <w:rPr>
          <w:rFonts w:ascii="Arial" w:eastAsia="Yu Mincho" w:hAnsi="Arial" w:cs="Arial"/>
          <w:sz w:val="20"/>
          <w:szCs w:val="20"/>
        </w:rPr>
      </w:pPr>
      <w:r w:rsidRPr="00DF1EAD">
        <w:rPr>
          <w:rFonts w:ascii="Arial" w:eastAsia="Yu Mincho" w:hAnsi="Arial" w:cs="Arial"/>
          <w:sz w:val="20"/>
          <w:szCs w:val="20"/>
        </w:rPr>
        <w:t>Jaradat MK, Park H, Yang WS, et al. Development and validation of PROTEUS-NODAL transient analyses capabilities</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 xml:space="preserve">for molten salt reactors. </w:t>
      </w:r>
      <w:r w:rsidRPr="00DF1EAD">
        <w:rPr>
          <w:rFonts w:ascii="Arial" w:eastAsia="Yu Mincho" w:hAnsi="Arial" w:cs="Arial"/>
          <w:i/>
          <w:iCs/>
          <w:sz w:val="20"/>
          <w:szCs w:val="20"/>
        </w:rPr>
        <w:t xml:space="preserve">Ann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Energy</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2021;160:108402</w:t>
      </w:r>
      <w:proofErr w:type="gramEnd"/>
      <w:r w:rsidRPr="00DF1EAD">
        <w:rPr>
          <w:rFonts w:ascii="Arial" w:eastAsia="Yu Mincho" w:hAnsi="Arial" w:cs="Arial"/>
          <w:sz w:val="20"/>
          <w:szCs w:val="20"/>
        </w:rPr>
        <w:t>.</w:t>
      </w:r>
    </w:p>
    <w:p w14:paraId="28592CB9" w14:textId="77777777" w:rsidR="00F7653F" w:rsidRPr="00DF1EAD" w:rsidRDefault="00F7653F" w:rsidP="00F7653F">
      <w:pPr>
        <w:pStyle w:val="mdpi71references0"/>
        <w:numPr>
          <w:ilvl w:val="0"/>
          <w:numId w:val="41"/>
        </w:numPr>
        <w:spacing w:line="240" w:lineRule="exact"/>
        <w:ind w:left="357" w:hanging="357"/>
        <w:rPr>
          <w:rFonts w:ascii="Arial" w:hAnsi="Arial" w:cs="Arial"/>
          <w:sz w:val="20"/>
          <w:szCs w:val="20"/>
        </w:rPr>
      </w:pPr>
      <w:r w:rsidRPr="00DF1EAD">
        <w:rPr>
          <w:rFonts w:ascii="Arial" w:hAnsi="Arial" w:cs="Arial"/>
          <w:sz w:val="20"/>
          <w:szCs w:val="20"/>
        </w:rPr>
        <w:t xml:space="preserve">Yamamoto, T., </w:t>
      </w:r>
      <w:proofErr w:type="spellStart"/>
      <w:r w:rsidRPr="00DF1EAD">
        <w:rPr>
          <w:rFonts w:ascii="Arial" w:hAnsi="Arial" w:cs="Arial"/>
          <w:sz w:val="20"/>
          <w:szCs w:val="20"/>
        </w:rPr>
        <w:t>Mitachi</w:t>
      </w:r>
      <w:proofErr w:type="spellEnd"/>
      <w:r w:rsidRPr="00DF1EAD">
        <w:rPr>
          <w:rFonts w:ascii="Arial" w:hAnsi="Arial" w:cs="Arial"/>
          <w:sz w:val="20"/>
          <w:szCs w:val="20"/>
        </w:rPr>
        <w:t xml:space="preserve">, K., Nishio, </w:t>
      </w:r>
      <w:proofErr w:type="gramStart"/>
      <w:r w:rsidRPr="00DF1EAD">
        <w:rPr>
          <w:rFonts w:ascii="Arial" w:hAnsi="Arial" w:cs="Arial"/>
          <w:sz w:val="20"/>
          <w:szCs w:val="20"/>
        </w:rPr>
        <w:t>M..</w:t>
      </w:r>
      <w:proofErr w:type="gramEnd"/>
      <w:r w:rsidRPr="00DF1EAD">
        <w:rPr>
          <w:rFonts w:ascii="Arial" w:hAnsi="Arial" w:cs="Arial"/>
          <w:sz w:val="20"/>
          <w:szCs w:val="20"/>
        </w:rPr>
        <w:t xml:space="preserve"> Characteristics of 3-Core Molten Salt Reactor Study on Load-following Capability (in Japanese), </w:t>
      </w:r>
      <w:r w:rsidRPr="00DF1EAD">
        <w:rPr>
          <w:rFonts w:ascii="Arial" w:hAnsi="Arial" w:cs="Arial"/>
          <w:color w:val="000000" w:themeColor="text1"/>
          <w:sz w:val="20"/>
          <w:szCs w:val="20"/>
          <w:shd w:val="clear" w:color="auto" w:fill="FFFFFF"/>
        </w:rPr>
        <w:t>The Heat Transfer Society of Japan, Proceedings,</w:t>
      </w:r>
      <w:r w:rsidRPr="00DF1EAD">
        <w:rPr>
          <w:rFonts w:ascii="Arial" w:hAnsi="Arial" w:cs="Arial"/>
          <w:color w:val="000000" w:themeColor="text1"/>
          <w:sz w:val="20"/>
          <w:szCs w:val="20"/>
          <w:shd w:val="clear" w:color="auto" w:fill="F9F9F9"/>
        </w:rPr>
        <w:t xml:space="preserve"> </w:t>
      </w:r>
      <w:r w:rsidRPr="00DF1EAD">
        <w:rPr>
          <w:rFonts w:ascii="Arial" w:hAnsi="Arial" w:cs="Arial"/>
          <w:sz w:val="20"/>
          <w:szCs w:val="20"/>
          <w:shd w:val="clear" w:color="auto" w:fill="F9F9F9"/>
        </w:rPr>
        <w:t>Vol. 15, No.2, 2007.</w:t>
      </w:r>
      <w:r w:rsidRPr="00DF1EAD">
        <w:rPr>
          <w:rFonts w:ascii="Arial" w:hAnsi="Arial" w:cs="Arial"/>
          <w:sz w:val="20"/>
          <w:szCs w:val="20"/>
        </w:rPr>
        <w:t> </w:t>
      </w:r>
    </w:p>
    <w:p w14:paraId="00156EC2" w14:textId="77777777" w:rsidR="00F7653F" w:rsidRPr="00DF1EAD" w:rsidRDefault="00F7653F" w:rsidP="00F7653F">
      <w:pPr>
        <w:pStyle w:val="mdpi71references0"/>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Yoshioka, R., Shimazu, Y., Ogasawara, K., Furukawa, </w:t>
      </w:r>
      <w:proofErr w:type="gramStart"/>
      <w:r w:rsidRPr="00DF1EAD">
        <w:rPr>
          <w:rFonts w:ascii="Arial" w:hAnsi="Arial" w:cs="Arial"/>
          <w:color w:val="000000" w:themeColor="text1"/>
          <w:sz w:val="20"/>
          <w:szCs w:val="20"/>
        </w:rPr>
        <w:t>M..</w:t>
      </w:r>
      <w:proofErr w:type="gramEnd"/>
      <w:r w:rsidRPr="00DF1EAD">
        <w:rPr>
          <w:rFonts w:ascii="Arial" w:hAnsi="Arial" w:cs="Arial"/>
          <w:color w:val="000000" w:themeColor="text1"/>
          <w:sz w:val="20"/>
          <w:szCs w:val="20"/>
        </w:rPr>
        <w:t xml:space="preserve"> Transient Analysis Code for Molten Salt Reactor: DYMOS (in Japanese), Proceedings of AESJ Autumn conference, 2021. </w:t>
      </w:r>
    </w:p>
    <w:p w14:paraId="5146B445" w14:textId="77777777" w:rsidR="00F7653F" w:rsidRPr="00DF1EAD" w:rsidRDefault="00F7653F" w:rsidP="00F7653F">
      <w:pPr>
        <w:pStyle w:val="mdpi71references0"/>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Mochizuki,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Neutronics and Thermal-hydraulics Coupling analyses on transient and accident behaviors of molten chloride salt fast reactor.</w:t>
      </w:r>
      <w:r w:rsidRPr="00DF1EAD">
        <w:rPr>
          <w:rFonts w:ascii="Arial" w:hAnsi="Arial" w:cs="Arial"/>
          <w:i/>
          <w:iCs/>
          <w:color w:val="000000" w:themeColor="text1"/>
          <w:sz w:val="20"/>
          <w:szCs w:val="20"/>
        </w:rPr>
        <w:t xml:space="preserve"> Journal of Nuclear Science and Technology</w:t>
      </w:r>
      <w:r w:rsidRPr="00DF1EAD">
        <w:rPr>
          <w:rFonts w:ascii="Arial" w:hAnsi="Arial" w:cs="Arial"/>
          <w:color w:val="000000" w:themeColor="text1"/>
          <w:sz w:val="20"/>
          <w:szCs w:val="20"/>
        </w:rPr>
        <w:t>, 2018.</w:t>
      </w:r>
      <w:r w:rsidRPr="00DF1EAD">
        <w:rPr>
          <w:rFonts w:ascii="Arial" w:eastAsia="Yu Mincho" w:hAnsi="Arial" w:cs="Arial"/>
          <w:color w:val="000000" w:themeColor="text1"/>
          <w:sz w:val="20"/>
          <w:szCs w:val="20"/>
        </w:rPr>
        <w:t xml:space="preserve"> </w:t>
      </w:r>
      <w:r w:rsidRPr="00DF1EAD">
        <w:rPr>
          <w:rFonts w:ascii="Arial" w:hAnsi="Arial" w:cs="Arial"/>
          <w:color w:val="000000" w:themeColor="text1"/>
          <w:sz w:val="20"/>
          <w:szCs w:val="20"/>
        </w:rPr>
        <w:t>https://doi.org/10.1080/00223131.2022.2131647. </w:t>
      </w:r>
    </w:p>
    <w:p w14:paraId="207EAE92"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 xml:space="preserve">Shimazu, Y., Yoshioka, R., Ogasawara, K., Proposal of Application of a Simple Analysis Code DYMOS for Accident Analyses of Molten Salt Reactors, </w:t>
      </w:r>
      <w:r w:rsidRPr="00DF1EAD">
        <w:rPr>
          <w:rFonts w:ascii="Arial" w:hAnsi="Arial" w:cs="Arial" w:hint="default"/>
          <w:i/>
          <w:iCs/>
          <w:color w:val="000000" w:themeColor="text1"/>
          <w:sz w:val="20"/>
          <w:szCs w:val="20"/>
        </w:rPr>
        <w:t>Journal of Energy Research and Reviews</w:t>
      </w:r>
      <w:r w:rsidRPr="00DF1EAD">
        <w:rPr>
          <w:rFonts w:ascii="Arial" w:hAnsi="Arial" w:cs="Arial" w:hint="default"/>
          <w:color w:val="000000" w:themeColor="text1"/>
          <w:sz w:val="20"/>
          <w:szCs w:val="20"/>
        </w:rPr>
        <w:t>, Vol.15, No.4, Article no. JENRR.110642, ISSN: 2581-8368. 2023. pp18-33</w:t>
      </w:r>
      <w:r w:rsidRPr="00DF1EAD">
        <w:rPr>
          <w:rFonts w:ascii="Arial" w:eastAsia="Yu Mincho" w:hAnsi="Arial" w:cs="Arial" w:hint="default"/>
          <w:color w:val="000000" w:themeColor="text1"/>
          <w:sz w:val="20"/>
          <w:szCs w:val="20"/>
        </w:rPr>
        <w:t>.</w:t>
      </w:r>
    </w:p>
    <w:p w14:paraId="36FBEB56"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 xml:space="preserve">Luo, R., Liu, C., Macián-Juan, </w:t>
      </w:r>
      <w:proofErr w:type="gramStart"/>
      <w:r w:rsidRPr="00DF1EAD">
        <w:rPr>
          <w:rFonts w:ascii="Arial" w:hAnsi="Arial" w:cs="Arial" w:hint="default"/>
          <w:color w:val="000000" w:themeColor="text1"/>
          <w:sz w:val="20"/>
          <w:szCs w:val="20"/>
        </w:rPr>
        <w:t>R..</w:t>
      </w:r>
      <w:proofErr w:type="gramEnd"/>
      <w:r w:rsidRPr="00DF1EAD">
        <w:rPr>
          <w:rFonts w:ascii="Arial" w:hAnsi="Arial" w:cs="Arial" w:hint="default"/>
          <w:color w:val="000000" w:themeColor="text1"/>
          <w:sz w:val="20"/>
          <w:szCs w:val="20"/>
        </w:rPr>
        <w:t xml:space="preserve"> Investigation of Control Characteristics for a Molten Salt Reactor Plant under Normal and Accident Conditions. </w:t>
      </w:r>
      <w:r w:rsidRPr="00DF1EAD">
        <w:rPr>
          <w:rFonts w:ascii="Arial" w:hAnsi="Arial" w:cs="Arial" w:hint="default"/>
          <w:i/>
          <w:iCs/>
          <w:color w:val="000000" w:themeColor="text1"/>
          <w:sz w:val="20"/>
          <w:szCs w:val="20"/>
        </w:rPr>
        <w:t>Energies</w:t>
      </w:r>
      <w:r w:rsidRPr="00DF1EAD">
        <w:rPr>
          <w:rFonts w:ascii="Arial" w:hAnsi="Arial" w:cs="Arial" w:hint="default"/>
          <w:color w:val="000000" w:themeColor="text1"/>
          <w:sz w:val="20"/>
          <w:szCs w:val="20"/>
        </w:rPr>
        <w:t xml:space="preserve">, 14, 5279, 2021. </w:t>
      </w:r>
      <w:r w:rsidRPr="00DF1EAD">
        <w:rPr>
          <w:rStyle w:val="afa"/>
          <w:rFonts w:ascii="Arial" w:hAnsi="Arial" w:cs="Arial" w:hint="eastAsia"/>
          <w:color w:val="000000" w:themeColor="text1"/>
          <w:sz w:val="20"/>
          <w:szCs w:val="20"/>
        </w:rPr>
        <w:t>https://doi.org/10.3390/</w:t>
      </w:r>
      <w:r w:rsidRPr="00DF1EAD">
        <w:rPr>
          <w:rFonts w:ascii="Arial" w:hAnsi="Arial" w:cs="Arial" w:hint="default"/>
          <w:color w:val="000000" w:themeColor="text1"/>
          <w:sz w:val="20"/>
          <w:szCs w:val="20"/>
        </w:rPr>
        <w:t xml:space="preserve"> en14175279.</w:t>
      </w:r>
    </w:p>
    <w:p w14:paraId="798002FA"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t xml:space="preserve">Maruyama, H.,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Core Design and Operating Strategies for Better Daily Load Following Performance in BWR Cores. </w:t>
      </w:r>
      <w:r w:rsidRPr="00DF1EAD">
        <w:rPr>
          <w:rFonts w:ascii="Arial" w:hAnsi="Arial" w:cs="Arial"/>
          <w:i/>
          <w:iCs/>
          <w:color w:val="000000" w:themeColor="text1"/>
          <w:sz w:val="20"/>
          <w:szCs w:val="20"/>
        </w:rPr>
        <w:t>Journal of Nuclear Science and Technology</w:t>
      </w:r>
      <w:r w:rsidRPr="00DF1EAD">
        <w:rPr>
          <w:rFonts w:ascii="Arial" w:hAnsi="Arial" w:cs="Arial"/>
          <w:color w:val="000000" w:themeColor="text1"/>
          <w:sz w:val="20"/>
          <w:szCs w:val="20"/>
        </w:rPr>
        <w:t xml:space="preserve">, Vol.21, No.7, 1984, pp.550-557 </w:t>
      </w:r>
    </w:p>
    <w:p w14:paraId="3EFF2EA0"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lastRenderedPageBreak/>
        <w:t xml:space="preserve">Tanabe, A.,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Daily Load Following Operation of BWR Power Plant (in Japanese). </w:t>
      </w:r>
      <w:r w:rsidRPr="00DF1EAD">
        <w:rPr>
          <w:rFonts w:ascii="Arial" w:hAnsi="Arial" w:cs="Arial"/>
          <w:i/>
          <w:iCs/>
          <w:color w:val="000000" w:themeColor="text1"/>
          <w:sz w:val="20"/>
          <w:szCs w:val="20"/>
        </w:rPr>
        <w:t>Toshiba Review</w:t>
      </w:r>
      <w:r w:rsidRPr="00DF1EAD">
        <w:rPr>
          <w:rFonts w:ascii="Arial" w:hAnsi="Arial" w:cs="Arial"/>
          <w:color w:val="000000" w:themeColor="text1"/>
          <w:sz w:val="20"/>
          <w:szCs w:val="20"/>
        </w:rPr>
        <w:t>, Vol.34, No.10. 1979. pp.832-836.</w:t>
      </w:r>
    </w:p>
    <w:p w14:paraId="5EAC8910"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proofErr w:type="spellStart"/>
      <w:r w:rsidRPr="00DF1EAD">
        <w:rPr>
          <w:rFonts w:ascii="Arial" w:hAnsi="Arial" w:cs="Arial"/>
          <w:color w:val="000000" w:themeColor="text1"/>
          <w:sz w:val="20"/>
          <w:szCs w:val="20"/>
        </w:rPr>
        <w:t>Calic</w:t>
      </w:r>
      <w:proofErr w:type="spellEnd"/>
      <w:r w:rsidRPr="00DF1EAD">
        <w:rPr>
          <w:rFonts w:ascii="Arial" w:hAnsi="Arial" w:cs="Arial"/>
          <w:color w:val="000000" w:themeColor="text1"/>
          <w:sz w:val="20"/>
          <w:szCs w:val="20"/>
        </w:rPr>
        <w:t xml:space="preserve">, D.,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Simulation of Load Following Operation with a PWR reactor. Proceedings of the International Conference Nuclear Energy for New Europe, Portoroz, Slovenia. 2022</w:t>
      </w:r>
    </w:p>
    <w:p w14:paraId="1C131BF5"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t xml:space="preserve">Muniglia, M.,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Design of a Load Following Management for a PWR Reactor Using an Optimization Method. International Conference on Mathematics &amp; Computational Methods Applied to Nuclear Science &amp; Engineering. 2017</w:t>
      </w:r>
      <w:r w:rsidRPr="00DF1EAD">
        <w:rPr>
          <w:rFonts w:ascii="Arial" w:eastAsia="Yu Mincho" w:hAnsi="Arial" w:cs="Arial"/>
          <w:color w:val="000000" w:themeColor="text1"/>
          <w:sz w:val="20"/>
          <w:szCs w:val="20"/>
          <w:lang w:eastAsia="ja-JP"/>
        </w:rPr>
        <w:t>.</w:t>
      </w:r>
    </w:p>
    <w:p w14:paraId="2424441F"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Robertson, R.C. Conceptual Design Study of a Single-fluid Molten-Salt Breeder Reactor, ORNL-4541, 1971</w:t>
      </w:r>
      <w:r w:rsidRPr="00DF1EAD">
        <w:rPr>
          <w:rFonts w:ascii="Arial" w:eastAsia="Yu Mincho" w:hAnsi="Arial" w:cs="Arial" w:hint="default"/>
          <w:color w:val="000000" w:themeColor="text1"/>
          <w:sz w:val="20"/>
          <w:szCs w:val="20"/>
        </w:rPr>
        <w:t>.</w:t>
      </w:r>
    </w:p>
    <w:p w14:paraId="25AC1D0D" w14:textId="1F87B4F5" w:rsidR="00F1722D" w:rsidRPr="00705A3B" w:rsidRDefault="00F1722D" w:rsidP="00F7653F">
      <w:pPr>
        <w:pStyle w:val="default0"/>
        <w:numPr>
          <w:ilvl w:val="0"/>
          <w:numId w:val="41"/>
        </w:numPr>
        <w:spacing w:line="240" w:lineRule="exact"/>
        <w:rPr>
          <w:rFonts w:ascii="Arial" w:hAnsi="Arial" w:cs="Arial" w:hint="default"/>
          <w:color w:val="EE0000"/>
          <w:sz w:val="20"/>
          <w:szCs w:val="20"/>
        </w:rPr>
      </w:pPr>
      <w:r w:rsidRPr="00705A3B">
        <w:rPr>
          <w:rFonts w:ascii="Arial" w:hAnsi="Arial" w:cs="Arial" w:hint="default"/>
          <w:color w:val="EE0000"/>
          <w:sz w:val="20"/>
          <w:szCs w:val="20"/>
        </w:rPr>
        <w:t>Suzuki</w:t>
      </w:r>
      <w:r w:rsidRPr="00705A3B">
        <w:rPr>
          <w:rFonts w:ascii="Arial" w:eastAsiaTheme="minorEastAsia" w:hAnsi="Arial" w:cs="Arial"/>
          <w:color w:val="EE0000"/>
          <w:sz w:val="20"/>
          <w:szCs w:val="20"/>
        </w:rPr>
        <w:t>, K.</w:t>
      </w:r>
      <w:r w:rsidRPr="00705A3B">
        <w:rPr>
          <w:rFonts w:ascii="Arial" w:hAnsi="Arial" w:cs="Arial" w:hint="default"/>
          <w:color w:val="EE0000"/>
          <w:sz w:val="20"/>
          <w:szCs w:val="20"/>
        </w:rPr>
        <w:t xml:space="preserve"> and Shimazu,</w:t>
      </w:r>
      <w:r w:rsidRPr="00705A3B">
        <w:rPr>
          <w:rFonts w:ascii="Arial" w:eastAsiaTheme="minorEastAsia" w:hAnsi="Arial" w:cs="Arial"/>
          <w:color w:val="EE0000"/>
          <w:sz w:val="20"/>
          <w:szCs w:val="20"/>
        </w:rPr>
        <w:t xml:space="preserve"> Y.,</w:t>
      </w:r>
      <w:r w:rsidRPr="00705A3B">
        <w:rPr>
          <w:rFonts w:ascii="Arial" w:hAnsi="Arial" w:cs="Arial" w:hint="default"/>
          <w:color w:val="EE0000"/>
          <w:sz w:val="20"/>
          <w:szCs w:val="20"/>
        </w:rPr>
        <w:t xml:space="preserve"> “Transient </w:t>
      </w:r>
      <w:r w:rsidR="00350306">
        <w:rPr>
          <w:rFonts w:ascii="Arial" w:eastAsiaTheme="minorEastAsia" w:hAnsi="Arial" w:cs="Arial"/>
          <w:color w:val="EE0000"/>
          <w:sz w:val="20"/>
          <w:szCs w:val="20"/>
        </w:rPr>
        <w:t xml:space="preserve">Xenon </w:t>
      </w:r>
      <w:r w:rsidRPr="00705A3B">
        <w:rPr>
          <w:rFonts w:ascii="Arial" w:hAnsi="Arial" w:cs="Arial" w:hint="default"/>
          <w:color w:val="EE0000"/>
          <w:sz w:val="20"/>
          <w:szCs w:val="20"/>
        </w:rPr>
        <w:t>Effect on Plant Control in MSRs – Validation of simulation Model”, Proc., ICAPP2004, Pittsburgh, USA, 2004</w:t>
      </w:r>
      <w:r w:rsidR="00705A3B">
        <w:rPr>
          <w:rFonts w:ascii="Arial" w:eastAsiaTheme="minorEastAsia" w:hAnsi="Arial" w:cs="Arial"/>
          <w:color w:val="EE0000"/>
          <w:sz w:val="20"/>
          <w:szCs w:val="20"/>
        </w:rPr>
        <w:t>.</w:t>
      </w:r>
    </w:p>
    <w:p w14:paraId="698939EC" w14:textId="77777777" w:rsidR="00F7653F" w:rsidRPr="00DF1EAD" w:rsidRDefault="00F7653F" w:rsidP="00F7653F">
      <w:pPr>
        <w:pStyle w:val="af1"/>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Gabbard, C.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Development of a Venturi Type Bubble Generator for Use in the Molten-Salt Reactor Xenon Removal System. ORNL-TM-4122. 1972</w:t>
      </w:r>
    </w:p>
    <w:p w14:paraId="507FEFCB" w14:textId="77777777" w:rsidR="00F7653F" w:rsidRPr="00DF1EAD" w:rsidRDefault="00F7653F" w:rsidP="00F7653F">
      <w:pPr>
        <w:pStyle w:val="af1"/>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Suzuki N., Shimazu, Y. Preliminary Safety Analysis on Depressurization Accident without Scram of a Molten Salt Reactor, </w:t>
      </w:r>
      <w:r w:rsidRPr="00DF1EAD">
        <w:rPr>
          <w:rFonts w:ascii="Arial" w:hAnsi="Arial" w:cs="Arial"/>
          <w:i/>
          <w:iCs/>
          <w:color w:val="000000" w:themeColor="text1"/>
          <w:sz w:val="20"/>
          <w:szCs w:val="20"/>
        </w:rPr>
        <w:t>Journal of Nuclear Science and Technology</w:t>
      </w:r>
      <w:r w:rsidRPr="00DF1EAD">
        <w:rPr>
          <w:rFonts w:ascii="Arial" w:hAnsi="Arial" w:cs="Arial"/>
          <w:color w:val="000000" w:themeColor="text1"/>
          <w:sz w:val="20"/>
          <w:szCs w:val="20"/>
        </w:rPr>
        <w:t>, Vol.43, No.7, p.720–730, 2006. </w:t>
      </w:r>
    </w:p>
    <w:p w14:paraId="571F2F83" w14:textId="77777777" w:rsidR="00F7653F" w:rsidRPr="00DF1EAD" w:rsidRDefault="00F7653F" w:rsidP="00F7653F">
      <w:pPr>
        <w:pStyle w:val="af1"/>
        <w:numPr>
          <w:ilvl w:val="0"/>
          <w:numId w:val="41"/>
        </w:numPr>
        <w:spacing w:line="240" w:lineRule="exact"/>
        <w:ind w:left="357" w:hanging="357"/>
        <w:rPr>
          <w:rFonts w:ascii="Arial" w:hAnsi="Arial" w:cs="Arial"/>
          <w:color w:val="000000" w:themeColor="text1"/>
          <w:sz w:val="20"/>
          <w:szCs w:val="20"/>
        </w:rPr>
      </w:pPr>
      <w:proofErr w:type="spellStart"/>
      <w:r w:rsidRPr="00DF1EAD">
        <w:rPr>
          <w:rFonts w:ascii="Arial" w:hAnsi="Arial" w:cs="Arial"/>
          <w:color w:val="000000" w:themeColor="text1"/>
          <w:sz w:val="20"/>
          <w:szCs w:val="20"/>
        </w:rPr>
        <w:t>Mitachi</w:t>
      </w:r>
      <w:proofErr w:type="spellEnd"/>
      <w:r w:rsidRPr="00DF1EAD">
        <w:rPr>
          <w:rFonts w:ascii="Arial" w:hAnsi="Arial" w:cs="Arial"/>
          <w:color w:val="000000" w:themeColor="text1"/>
          <w:sz w:val="20"/>
          <w:szCs w:val="20"/>
        </w:rPr>
        <w:t xml:space="preserve">, K., Okabayashi, D., Suzuki, T., Yoshioka, </w:t>
      </w:r>
      <w:proofErr w:type="gramStart"/>
      <w:r w:rsidRPr="00DF1EAD">
        <w:rPr>
          <w:rFonts w:ascii="Arial" w:hAnsi="Arial" w:cs="Arial"/>
          <w:color w:val="000000" w:themeColor="text1"/>
          <w:sz w:val="20"/>
          <w:szCs w:val="20"/>
        </w:rPr>
        <w:t>R..</w:t>
      </w:r>
      <w:proofErr w:type="gramEnd"/>
      <w:r w:rsidRPr="00DF1EAD">
        <w:rPr>
          <w:rFonts w:ascii="Arial" w:hAnsi="Arial" w:cs="Arial"/>
          <w:color w:val="000000" w:themeColor="text1"/>
          <w:sz w:val="20"/>
          <w:szCs w:val="20"/>
        </w:rPr>
        <w:t xml:space="preserve"> Re-estimation of Nuclear Characteristics of a Small Molten Salt Power Reactor (in Japanese), </w:t>
      </w:r>
      <w:r w:rsidRPr="00DF1EAD">
        <w:rPr>
          <w:rFonts w:ascii="Arial" w:hAnsi="Arial" w:cs="Arial"/>
          <w:i/>
          <w:iCs/>
          <w:color w:val="000000" w:themeColor="text1"/>
          <w:sz w:val="20"/>
          <w:szCs w:val="20"/>
        </w:rPr>
        <w:t>Journal of Atomic Energy Society in Japan</w:t>
      </w:r>
      <w:r w:rsidRPr="00DF1EAD">
        <w:rPr>
          <w:rFonts w:ascii="Arial" w:hAnsi="Arial" w:cs="Arial"/>
          <w:color w:val="000000" w:themeColor="text1"/>
          <w:sz w:val="20"/>
          <w:szCs w:val="20"/>
        </w:rPr>
        <w:t>, Vol.42, No.9, 2000.</w:t>
      </w:r>
    </w:p>
    <w:p w14:paraId="626E9C97" w14:textId="77777777" w:rsidR="00F7653F" w:rsidRPr="00DF1EAD" w:rsidRDefault="00F7653F" w:rsidP="00F7653F">
      <w:pPr>
        <w:pStyle w:val="af1"/>
        <w:numPr>
          <w:ilvl w:val="0"/>
          <w:numId w:val="41"/>
        </w:numPr>
        <w:spacing w:line="240" w:lineRule="exact"/>
        <w:ind w:left="357" w:hanging="357"/>
        <w:rPr>
          <w:rFonts w:ascii="Arial" w:hAnsi="Arial" w:cs="Arial"/>
          <w:color w:val="000000" w:themeColor="text1"/>
          <w:sz w:val="20"/>
          <w:szCs w:val="20"/>
        </w:rPr>
      </w:pPr>
      <w:r w:rsidRPr="00DF1EAD">
        <w:rPr>
          <w:rFonts w:ascii="Arial" w:eastAsia="Yu Mincho" w:hAnsi="Arial" w:cs="Arial"/>
          <w:color w:val="000000" w:themeColor="text1"/>
          <w:sz w:val="20"/>
          <w:szCs w:val="20"/>
        </w:rPr>
        <w:t xml:space="preserve">Okumura K, Kaneko K, </w:t>
      </w:r>
      <w:proofErr w:type="spellStart"/>
      <w:r w:rsidRPr="00DF1EAD">
        <w:rPr>
          <w:rFonts w:ascii="Arial" w:eastAsia="Yu Mincho" w:hAnsi="Arial" w:cs="Arial"/>
          <w:color w:val="000000" w:themeColor="text1"/>
          <w:sz w:val="20"/>
          <w:szCs w:val="20"/>
        </w:rPr>
        <w:t>Tuchihashi</w:t>
      </w:r>
      <w:proofErr w:type="spellEnd"/>
      <w:r w:rsidRPr="00DF1EAD">
        <w:rPr>
          <w:rFonts w:ascii="Arial" w:eastAsia="Yu Mincho" w:hAnsi="Arial" w:cs="Arial"/>
          <w:color w:val="000000" w:themeColor="text1"/>
          <w:sz w:val="20"/>
          <w:szCs w:val="20"/>
        </w:rPr>
        <w:t xml:space="preserve"> K. SRAC2006: A comprehensive neutronics calculation code system. JAERI-Data/Code2007-004, Japan Atomic Energy Research Institute; 2007.</w:t>
      </w:r>
    </w:p>
    <w:p w14:paraId="487A2B31" w14:textId="77777777" w:rsidR="00F7653F" w:rsidRPr="00DF1EAD" w:rsidRDefault="00F7653F" w:rsidP="00F7653F">
      <w:pPr>
        <w:pStyle w:val="PlainText"/>
        <w:numPr>
          <w:ilvl w:val="0"/>
          <w:numId w:val="41"/>
        </w:numPr>
        <w:spacing w:line="240" w:lineRule="exact"/>
        <w:ind w:left="357" w:hanging="357"/>
        <w:rPr>
          <w:rFonts w:ascii="Arial" w:hAnsi="Arial" w:cs="Arial"/>
          <w:color w:val="000000" w:themeColor="text1"/>
          <w:sz w:val="20"/>
          <w:szCs w:val="20"/>
        </w:rPr>
      </w:pPr>
      <w:r w:rsidRPr="00DF1EAD">
        <w:rPr>
          <w:rFonts w:ascii="Arial" w:hAnsi="Arial" w:cs="Arial"/>
          <w:color w:val="000000" w:themeColor="text1"/>
          <w:sz w:val="20"/>
          <w:szCs w:val="20"/>
        </w:rPr>
        <w:t>Non-baseload Operation in Nuclear Power Plants: Load Following and Frequency Control Modes of Flexible Operation No. NP-T-3.23</w:t>
      </w:r>
    </w:p>
    <w:p w14:paraId="11D7C494" w14:textId="77777777" w:rsidR="00F7653F" w:rsidRPr="00DF1EAD" w:rsidRDefault="00F7653F" w:rsidP="00F7653F">
      <w:pPr>
        <w:pStyle w:val="mdpi71references0"/>
        <w:numPr>
          <w:ilvl w:val="0"/>
          <w:numId w:val="41"/>
        </w:numPr>
        <w:rPr>
          <w:rFonts w:ascii="Arial" w:hAnsi="Arial" w:cs="Arial"/>
          <w:color w:val="000000" w:themeColor="text1"/>
          <w:sz w:val="20"/>
          <w:szCs w:val="20"/>
        </w:rPr>
      </w:pPr>
      <w:r w:rsidRPr="00DF1EAD">
        <w:rPr>
          <w:rFonts w:ascii="Arial" w:hAnsi="Arial" w:cs="Arial"/>
          <w:color w:val="000000" w:themeColor="text1"/>
          <w:sz w:val="20"/>
          <w:szCs w:val="20"/>
        </w:rPr>
        <w:t xml:space="preserve"> Sides, W.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MSBR Control Studies, ORNL-TM-3102, 1971.</w:t>
      </w:r>
    </w:p>
    <w:p w14:paraId="1D9D2A13" w14:textId="77777777" w:rsidR="00F7653F" w:rsidRPr="00DF1EAD" w:rsidRDefault="00F7653F" w:rsidP="00F7653F">
      <w:pPr>
        <w:pStyle w:val="ListParagraph"/>
        <w:widowControl w:val="0"/>
        <w:numPr>
          <w:ilvl w:val="0"/>
          <w:numId w:val="41"/>
        </w:numPr>
        <w:autoSpaceDE w:val="0"/>
        <w:autoSpaceDN w:val="0"/>
        <w:adjustRightInd w:val="0"/>
        <w:spacing w:line="240" w:lineRule="exact"/>
        <w:ind w:leftChars="0"/>
        <w:contextualSpacing/>
        <w:rPr>
          <w:rFonts w:ascii="Arial" w:hAnsi="Arial" w:cs="Arial"/>
          <w:color w:val="000000" w:themeColor="text1"/>
          <w:sz w:val="20"/>
          <w:szCs w:val="20"/>
        </w:rPr>
      </w:pPr>
      <w:r w:rsidRPr="00DF1EAD">
        <w:rPr>
          <w:rFonts w:ascii="Arial" w:hAnsi="Arial" w:cs="Arial"/>
          <w:color w:val="000000" w:themeColor="text1"/>
          <w:sz w:val="20"/>
          <w:szCs w:val="20"/>
          <w:lang w:val="en-US"/>
        </w:rPr>
        <w:t>Sides, W. MSBR control studies: Analog simulation program; Technical Report</w:t>
      </w:r>
      <w:r w:rsidRPr="00DF1EAD">
        <w:rPr>
          <w:rFonts w:ascii="Arial" w:hAnsi="Arial" w:cs="Arial"/>
          <w:color w:val="000000" w:themeColor="text1"/>
          <w:sz w:val="20"/>
          <w:szCs w:val="20"/>
          <w:lang w:eastAsia="ja-JP"/>
        </w:rPr>
        <w:t>, ORNL</w:t>
      </w:r>
      <w:r w:rsidRPr="00DF1EAD">
        <w:rPr>
          <w:rFonts w:ascii="Arial" w:eastAsia="Yu Mincho" w:hAnsi="Arial" w:cs="Arial"/>
          <w:color w:val="000000" w:themeColor="text1"/>
          <w:sz w:val="20"/>
          <w:szCs w:val="20"/>
          <w:lang w:eastAsia="ja-JP"/>
        </w:rPr>
        <w:t>-</w:t>
      </w:r>
      <w:r w:rsidRPr="00DF1EAD">
        <w:rPr>
          <w:rFonts w:ascii="Arial" w:hAnsi="Arial" w:cs="Arial"/>
          <w:color w:val="000000" w:themeColor="text1"/>
          <w:sz w:val="20"/>
          <w:szCs w:val="20"/>
          <w:lang w:eastAsia="ja-JP"/>
        </w:rPr>
        <w:t>TM-2927</w:t>
      </w:r>
      <w:r w:rsidRPr="00DF1EAD">
        <w:rPr>
          <w:rFonts w:ascii="Arial" w:hAnsi="Arial" w:cs="Arial"/>
          <w:color w:val="000000" w:themeColor="text1"/>
          <w:sz w:val="20"/>
          <w:szCs w:val="20"/>
          <w:lang w:val="en-US"/>
        </w:rPr>
        <w:t>; Oak Ridge National Lab.: Oak Ridge, TN, USA, 1971</w:t>
      </w:r>
      <w:r w:rsidRPr="00DF1EAD">
        <w:rPr>
          <w:rFonts w:ascii="Arial" w:eastAsia="Yu Mincho" w:hAnsi="Arial" w:cs="Arial"/>
          <w:b/>
          <w:bCs/>
          <w:color w:val="000000" w:themeColor="text1"/>
          <w:sz w:val="20"/>
          <w:szCs w:val="20"/>
          <w:lang w:val="en-US" w:eastAsia="ja-JP"/>
        </w:rPr>
        <w:t>.</w:t>
      </w:r>
    </w:p>
    <w:p w14:paraId="21D02E2F" w14:textId="236F3188" w:rsidR="00F7653F" w:rsidRPr="00DF1EAD" w:rsidRDefault="00F7653F" w:rsidP="00F7653F">
      <w:pPr>
        <w:widowControl w:val="0"/>
        <w:autoSpaceDE w:val="0"/>
        <w:autoSpaceDN w:val="0"/>
        <w:adjustRightInd w:val="0"/>
        <w:spacing w:line="240" w:lineRule="exact"/>
        <w:contextualSpacing/>
        <w:rPr>
          <w:rFonts w:ascii="Arial" w:eastAsia="Yu Mincho" w:hAnsi="Arial" w:cs="Arial"/>
          <w:color w:val="EE0000"/>
          <w:lang w:eastAsia="ja-JP"/>
        </w:rPr>
      </w:pPr>
    </w:p>
    <w:sectPr w:rsidR="00F7653F" w:rsidRPr="00DF1EAD" w:rsidSect="008F3CA0">
      <w:headerReference w:type="even" r:id="rId24"/>
      <w:headerReference w:type="default" r:id="rId25"/>
      <w:headerReference w:type="first" r:id="rId26"/>
      <w:foot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081F8" w14:textId="77777777" w:rsidR="004968D0" w:rsidRDefault="004968D0" w:rsidP="00C37E61">
      <w:r>
        <w:separator/>
      </w:r>
    </w:p>
  </w:endnote>
  <w:endnote w:type="continuationSeparator" w:id="0">
    <w:p w14:paraId="06B94A00" w14:textId="77777777" w:rsidR="004968D0" w:rsidRDefault="004968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AdvTimes_rm">
    <w:altName w:val="Yu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6E3F" w14:textId="77777777" w:rsidR="009E048A" w:rsidRDefault="009E048A">
    <w:pPr>
      <w:pStyle w:val="Footer"/>
      <w:rPr>
        <w:rFonts w:ascii="Arial" w:hAnsi="Arial" w:cs="Arial"/>
        <w:sz w:val="16"/>
      </w:rPr>
    </w:pPr>
  </w:p>
  <w:p w14:paraId="284B2ED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74FF026" w14:textId="77777777" w:rsidR="009E048A" w:rsidRDefault="009E048A">
    <w:pPr>
      <w:pStyle w:val="Footer"/>
      <w:rPr>
        <w:rFonts w:ascii="Arial" w:hAnsi="Arial" w:cs="Arial"/>
        <w:sz w:val="16"/>
      </w:rPr>
    </w:pPr>
  </w:p>
  <w:p w14:paraId="00BCD50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D7630" w14:textId="77777777" w:rsidR="004968D0" w:rsidRDefault="004968D0" w:rsidP="00C37E61">
      <w:r>
        <w:separator/>
      </w:r>
    </w:p>
  </w:footnote>
  <w:footnote w:type="continuationSeparator" w:id="0">
    <w:p w14:paraId="136E04AF" w14:textId="77777777" w:rsidR="004968D0" w:rsidRDefault="004968D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312E" w14:textId="131B415D" w:rsidR="00CD4DF1" w:rsidRDefault="00000000">
    <w:pPr>
      <w:pStyle w:val="Header"/>
    </w:pPr>
    <w:r>
      <w:rPr>
        <w:noProof/>
      </w:rPr>
      <w:pict w14:anchorId="44628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296E" w14:textId="04CDFFE8" w:rsidR="00CD4DF1" w:rsidRDefault="00000000">
    <w:pPr>
      <w:pStyle w:val="Header"/>
    </w:pPr>
    <w:r>
      <w:rPr>
        <w:noProof/>
      </w:rPr>
      <w:pict w14:anchorId="25F6B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7FA4" w14:textId="1EEA0F82" w:rsidR="00296529" w:rsidRPr="00296529" w:rsidRDefault="00000000" w:rsidP="00296529">
    <w:pPr>
      <w:ind w:left="2160"/>
      <w:jc w:val="center"/>
      <w:rPr>
        <w:rFonts w:ascii="Times New Roman" w:eastAsia="Calibri" w:hAnsi="Times New Roman"/>
        <w:i/>
        <w:sz w:val="18"/>
        <w:szCs w:val="22"/>
      </w:rPr>
    </w:pPr>
    <w:r>
      <w:rPr>
        <w:noProof/>
      </w:rPr>
      <w:pict w14:anchorId="15274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6638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D558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9E2B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F2FC3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C355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2A1AF1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B65468"/>
    <w:multiLevelType w:val="hybridMultilevel"/>
    <w:tmpl w:val="23BC5866"/>
    <w:lvl w:ilvl="0" w:tplc="86F0254C">
      <w:start w:val="1"/>
      <w:numFmt w:val="decimal"/>
      <w:lvlText w:val="%1)"/>
      <w:lvlJc w:val="left"/>
      <w:pPr>
        <w:ind w:left="2968" w:hanging="360"/>
      </w:pPr>
      <w:rPr>
        <w:rFonts w:hint="default"/>
      </w:rPr>
    </w:lvl>
    <w:lvl w:ilvl="1" w:tplc="04090017" w:tentative="1">
      <w:start w:val="1"/>
      <w:numFmt w:val="aiueoFullWidth"/>
      <w:lvlText w:val="(%2)"/>
      <w:lvlJc w:val="left"/>
      <w:pPr>
        <w:ind w:left="3488" w:hanging="440"/>
      </w:pPr>
    </w:lvl>
    <w:lvl w:ilvl="2" w:tplc="04090011" w:tentative="1">
      <w:start w:val="1"/>
      <w:numFmt w:val="decimalEnclosedCircle"/>
      <w:lvlText w:val="%3"/>
      <w:lvlJc w:val="left"/>
      <w:pPr>
        <w:ind w:left="3928" w:hanging="440"/>
      </w:pPr>
    </w:lvl>
    <w:lvl w:ilvl="3" w:tplc="0409000F" w:tentative="1">
      <w:start w:val="1"/>
      <w:numFmt w:val="decimal"/>
      <w:lvlText w:val="%4."/>
      <w:lvlJc w:val="left"/>
      <w:pPr>
        <w:ind w:left="4368" w:hanging="440"/>
      </w:pPr>
    </w:lvl>
    <w:lvl w:ilvl="4" w:tplc="04090017" w:tentative="1">
      <w:start w:val="1"/>
      <w:numFmt w:val="aiueoFullWidth"/>
      <w:lvlText w:val="(%5)"/>
      <w:lvlJc w:val="left"/>
      <w:pPr>
        <w:ind w:left="4808" w:hanging="440"/>
      </w:pPr>
    </w:lvl>
    <w:lvl w:ilvl="5" w:tplc="04090011" w:tentative="1">
      <w:start w:val="1"/>
      <w:numFmt w:val="decimalEnclosedCircle"/>
      <w:lvlText w:val="%6"/>
      <w:lvlJc w:val="left"/>
      <w:pPr>
        <w:ind w:left="5248" w:hanging="440"/>
      </w:pPr>
    </w:lvl>
    <w:lvl w:ilvl="6" w:tplc="0409000F" w:tentative="1">
      <w:start w:val="1"/>
      <w:numFmt w:val="decimal"/>
      <w:lvlText w:val="%7."/>
      <w:lvlJc w:val="left"/>
      <w:pPr>
        <w:ind w:left="5688" w:hanging="440"/>
      </w:pPr>
    </w:lvl>
    <w:lvl w:ilvl="7" w:tplc="04090017" w:tentative="1">
      <w:start w:val="1"/>
      <w:numFmt w:val="aiueoFullWidth"/>
      <w:lvlText w:val="(%8)"/>
      <w:lvlJc w:val="left"/>
      <w:pPr>
        <w:ind w:left="6128" w:hanging="440"/>
      </w:pPr>
    </w:lvl>
    <w:lvl w:ilvl="8" w:tplc="04090011" w:tentative="1">
      <w:start w:val="1"/>
      <w:numFmt w:val="decimalEnclosedCircle"/>
      <w:lvlText w:val="%9"/>
      <w:lvlJc w:val="left"/>
      <w:pPr>
        <w:ind w:left="6568"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7357E77"/>
    <w:multiLevelType w:val="hybridMultilevel"/>
    <w:tmpl w:val="99421214"/>
    <w:lvl w:ilvl="0" w:tplc="FF90D570">
      <w:start w:val="1"/>
      <w:numFmt w:val="decimal"/>
      <w:lvlText w:val="%1."/>
      <w:lvlJc w:val="left"/>
      <w:pPr>
        <w:ind w:left="3054" w:hanging="360"/>
      </w:pPr>
      <w:rPr>
        <w:rFonts w:ascii="Palatino Linotype" w:eastAsia="Yu Mincho" w:hAnsi="Palatino Linotype" w:cs="Times New Roman"/>
      </w:rPr>
    </w:lvl>
    <w:lvl w:ilvl="1" w:tplc="04090017" w:tentative="1">
      <w:start w:val="1"/>
      <w:numFmt w:val="aiueoFullWidth"/>
      <w:lvlText w:val="(%2)"/>
      <w:lvlJc w:val="left"/>
      <w:pPr>
        <w:ind w:left="3574" w:hanging="440"/>
      </w:pPr>
    </w:lvl>
    <w:lvl w:ilvl="2" w:tplc="04090011" w:tentative="1">
      <w:start w:val="1"/>
      <w:numFmt w:val="decimalEnclosedCircle"/>
      <w:lvlText w:val="%3"/>
      <w:lvlJc w:val="left"/>
      <w:pPr>
        <w:ind w:left="4014" w:hanging="440"/>
      </w:pPr>
    </w:lvl>
    <w:lvl w:ilvl="3" w:tplc="0409000F" w:tentative="1">
      <w:start w:val="1"/>
      <w:numFmt w:val="decimal"/>
      <w:lvlText w:val="%4."/>
      <w:lvlJc w:val="left"/>
      <w:pPr>
        <w:ind w:left="4454" w:hanging="440"/>
      </w:pPr>
    </w:lvl>
    <w:lvl w:ilvl="4" w:tplc="04090017" w:tentative="1">
      <w:start w:val="1"/>
      <w:numFmt w:val="aiueoFullWidth"/>
      <w:lvlText w:val="(%5)"/>
      <w:lvlJc w:val="left"/>
      <w:pPr>
        <w:ind w:left="4894" w:hanging="440"/>
      </w:pPr>
    </w:lvl>
    <w:lvl w:ilvl="5" w:tplc="04090011" w:tentative="1">
      <w:start w:val="1"/>
      <w:numFmt w:val="decimalEnclosedCircle"/>
      <w:lvlText w:val="%6"/>
      <w:lvlJc w:val="left"/>
      <w:pPr>
        <w:ind w:left="5334" w:hanging="440"/>
      </w:pPr>
    </w:lvl>
    <w:lvl w:ilvl="6" w:tplc="0409000F" w:tentative="1">
      <w:start w:val="1"/>
      <w:numFmt w:val="decimal"/>
      <w:lvlText w:val="%7."/>
      <w:lvlJc w:val="left"/>
      <w:pPr>
        <w:ind w:left="5774" w:hanging="440"/>
      </w:pPr>
    </w:lvl>
    <w:lvl w:ilvl="7" w:tplc="04090017" w:tentative="1">
      <w:start w:val="1"/>
      <w:numFmt w:val="aiueoFullWidth"/>
      <w:lvlText w:val="(%8)"/>
      <w:lvlJc w:val="left"/>
      <w:pPr>
        <w:ind w:left="6214" w:hanging="440"/>
      </w:pPr>
    </w:lvl>
    <w:lvl w:ilvl="8" w:tplc="04090011" w:tentative="1">
      <w:start w:val="1"/>
      <w:numFmt w:val="decimalEnclosedCircle"/>
      <w:lvlText w:val="%9"/>
      <w:lvlJc w:val="left"/>
      <w:pPr>
        <w:ind w:left="6654" w:hanging="440"/>
      </w:pPr>
    </w:lvl>
  </w:abstractNum>
  <w:abstractNum w:abstractNumId="9" w15:restartNumberingAfterBreak="0">
    <w:nsid w:val="18B468F5"/>
    <w:multiLevelType w:val="hybridMultilevel"/>
    <w:tmpl w:val="4476EFB6"/>
    <w:lvl w:ilvl="0" w:tplc="4E20B1EC">
      <w:start w:val="1"/>
      <w:numFmt w:val="bullet"/>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5D038A"/>
    <w:multiLevelType w:val="hybridMultilevel"/>
    <w:tmpl w:val="816A2028"/>
    <w:lvl w:ilvl="0" w:tplc="05C81852">
      <w:start w:val="1"/>
      <w:numFmt w:val="decimal"/>
      <w:lvlText w:val="%1."/>
      <w:lvlJc w:val="left"/>
      <w:pPr>
        <w:ind w:left="360"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37308"/>
    <w:multiLevelType w:val="hybridMultilevel"/>
    <w:tmpl w:val="062C08C0"/>
    <w:lvl w:ilvl="0" w:tplc="55D4FA08">
      <w:start w:val="1"/>
      <w:numFmt w:val="bullet"/>
      <w:lvlText w:val=""/>
      <w:lvlJc w:val="left"/>
      <w:pPr>
        <w:tabs>
          <w:tab w:val="num" w:pos="720"/>
        </w:tabs>
        <w:ind w:left="720" w:hanging="360"/>
      </w:pPr>
      <w:rPr>
        <w:rFonts w:ascii="Symbol" w:hAnsi="Symbol" w:hint="default"/>
        <w:sz w:val="20"/>
      </w:rPr>
    </w:lvl>
    <w:lvl w:ilvl="1" w:tplc="B142A990">
      <w:start w:val="1"/>
      <w:numFmt w:val="bullet"/>
      <w:lvlText w:val="o"/>
      <w:lvlJc w:val="left"/>
      <w:pPr>
        <w:tabs>
          <w:tab w:val="num" w:pos="1440"/>
        </w:tabs>
        <w:ind w:left="1440" w:hanging="360"/>
      </w:pPr>
      <w:rPr>
        <w:rFonts w:ascii="Courier New" w:hAnsi="Courier New" w:hint="default"/>
        <w:sz w:val="20"/>
      </w:rPr>
    </w:lvl>
    <w:lvl w:ilvl="2" w:tplc="6ED2DB56">
      <w:start w:val="1"/>
      <w:numFmt w:val="bullet"/>
      <w:lvlText w:val=""/>
      <w:lvlJc w:val="left"/>
      <w:pPr>
        <w:tabs>
          <w:tab w:val="num" w:pos="2160"/>
        </w:tabs>
        <w:ind w:left="2160" w:hanging="360"/>
      </w:pPr>
      <w:rPr>
        <w:rFonts w:ascii="Wingdings" w:hAnsi="Wingdings" w:hint="default"/>
        <w:sz w:val="20"/>
      </w:rPr>
    </w:lvl>
    <w:lvl w:ilvl="3" w:tplc="31E68F44">
      <w:start w:val="1"/>
      <w:numFmt w:val="bullet"/>
      <w:lvlText w:val=""/>
      <w:lvlJc w:val="left"/>
      <w:pPr>
        <w:tabs>
          <w:tab w:val="num" w:pos="2880"/>
        </w:tabs>
        <w:ind w:left="2880" w:hanging="360"/>
      </w:pPr>
      <w:rPr>
        <w:rFonts w:ascii="Wingdings" w:hAnsi="Wingdings" w:hint="default"/>
        <w:color w:val="000000" w:themeColor="text1"/>
        <w:sz w:val="20"/>
      </w:rPr>
    </w:lvl>
    <w:lvl w:ilvl="4" w:tplc="267011EC">
      <w:start w:val="1"/>
      <w:numFmt w:val="bullet"/>
      <w:lvlText w:val=""/>
      <w:lvlJc w:val="left"/>
      <w:pPr>
        <w:tabs>
          <w:tab w:val="num" w:pos="3600"/>
        </w:tabs>
        <w:ind w:left="3600" w:hanging="360"/>
      </w:pPr>
      <w:rPr>
        <w:rFonts w:ascii="Wingdings" w:hAnsi="Wingdings" w:hint="default"/>
        <w:sz w:val="20"/>
      </w:rPr>
    </w:lvl>
    <w:lvl w:ilvl="5" w:tplc="CED8C7C8" w:tentative="1">
      <w:start w:val="1"/>
      <w:numFmt w:val="bullet"/>
      <w:lvlText w:val=""/>
      <w:lvlJc w:val="left"/>
      <w:pPr>
        <w:tabs>
          <w:tab w:val="num" w:pos="4320"/>
        </w:tabs>
        <w:ind w:left="4320" w:hanging="360"/>
      </w:pPr>
      <w:rPr>
        <w:rFonts w:ascii="Wingdings" w:hAnsi="Wingdings" w:hint="default"/>
        <w:sz w:val="20"/>
      </w:rPr>
    </w:lvl>
    <w:lvl w:ilvl="6" w:tplc="FABCC32E" w:tentative="1">
      <w:start w:val="1"/>
      <w:numFmt w:val="bullet"/>
      <w:lvlText w:val=""/>
      <w:lvlJc w:val="left"/>
      <w:pPr>
        <w:tabs>
          <w:tab w:val="num" w:pos="5040"/>
        </w:tabs>
        <w:ind w:left="5040" w:hanging="360"/>
      </w:pPr>
      <w:rPr>
        <w:rFonts w:ascii="Wingdings" w:hAnsi="Wingdings" w:hint="default"/>
        <w:sz w:val="20"/>
      </w:rPr>
    </w:lvl>
    <w:lvl w:ilvl="7" w:tplc="6A305232" w:tentative="1">
      <w:start w:val="1"/>
      <w:numFmt w:val="bullet"/>
      <w:lvlText w:val=""/>
      <w:lvlJc w:val="left"/>
      <w:pPr>
        <w:tabs>
          <w:tab w:val="num" w:pos="5760"/>
        </w:tabs>
        <w:ind w:left="5760" w:hanging="360"/>
      </w:pPr>
      <w:rPr>
        <w:rFonts w:ascii="Wingdings" w:hAnsi="Wingdings" w:hint="default"/>
        <w:sz w:val="20"/>
      </w:rPr>
    </w:lvl>
    <w:lvl w:ilvl="8" w:tplc="AE08FD5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8A1062"/>
    <w:multiLevelType w:val="hybridMultilevel"/>
    <w:tmpl w:val="02908E2E"/>
    <w:lvl w:ilvl="0" w:tplc="B096DF9C">
      <w:start w:val="1"/>
      <w:numFmt w:val="decimal"/>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0C40948"/>
    <w:multiLevelType w:val="hybridMultilevel"/>
    <w:tmpl w:val="0C8A8146"/>
    <w:lvl w:ilvl="0" w:tplc="7BB65A8C">
      <w:start w:val="1"/>
      <w:numFmt w:val="decimal"/>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307A6"/>
    <w:multiLevelType w:val="hybridMultilevel"/>
    <w:tmpl w:val="4B8CCAF8"/>
    <w:lvl w:ilvl="0" w:tplc="0809000F">
      <w:start w:val="1"/>
      <w:numFmt w:val="decimal"/>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31497"/>
    <w:multiLevelType w:val="hybridMultilevel"/>
    <w:tmpl w:val="B5261CE6"/>
    <w:lvl w:ilvl="0" w:tplc="1A56A614">
      <w:start w:val="1"/>
      <w:numFmt w:val="decimal"/>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825243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70778107">
    <w:abstractNumId w:val="23"/>
  </w:num>
  <w:num w:numId="3" w16cid:durableId="477646277">
    <w:abstractNumId w:val="32"/>
  </w:num>
  <w:num w:numId="4" w16cid:durableId="136000830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13509266">
    <w:abstractNumId w:val="10"/>
  </w:num>
  <w:num w:numId="6" w16cid:durableId="1355687777">
    <w:abstractNumId w:val="7"/>
  </w:num>
  <w:num w:numId="7" w16cid:durableId="1133789162">
    <w:abstractNumId w:val="1"/>
  </w:num>
  <w:num w:numId="8" w16cid:durableId="1037699990">
    <w:abstractNumId w:val="18"/>
  </w:num>
  <w:num w:numId="9" w16cid:durableId="1025985986">
    <w:abstractNumId w:val="34"/>
  </w:num>
  <w:num w:numId="10" w16cid:durableId="1035740913">
    <w:abstractNumId w:val="2"/>
  </w:num>
  <w:num w:numId="11" w16cid:durableId="665670108">
    <w:abstractNumId w:val="27"/>
  </w:num>
  <w:num w:numId="12" w16cid:durableId="1084034308">
    <w:abstractNumId w:val="3"/>
  </w:num>
  <w:num w:numId="13" w16cid:durableId="1825849176">
    <w:abstractNumId w:val="26"/>
  </w:num>
  <w:num w:numId="14" w16cid:durableId="1194801701">
    <w:abstractNumId w:val="11"/>
  </w:num>
  <w:num w:numId="15" w16cid:durableId="827094284">
    <w:abstractNumId w:val="30"/>
  </w:num>
  <w:num w:numId="16" w16cid:durableId="1296258089">
    <w:abstractNumId w:val="5"/>
  </w:num>
  <w:num w:numId="17" w16cid:durableId="1568221271">
    <w:abstractNumId w:val="31"/>
  </w:num>
  <w:num w:numId="18" w16cid:durableId="385303915">
    <w:abstractNumId w:val="22"/>
  </w:num>
  <w:num w:numId="19" w16cid:durableId="782916654">
    <w:abstractNumId w:val="38"/>
  </w:num>
  <w:num w:numId="20" w16cid:durableId="1955988013">
    <w:abstractNumId w:val="17"/>
  </w:num>
  <w:num w:numId="21" w16cid:durableId="385304084">
    <w:abstractNumId w:val="12"/>
  </w:num>
  <w:num w:numId="22" w16cid:durableId="1894269100">
    <w:abstractNumId w:val="20"/>
  </w:num>
  <w:num w:numId="23" w16cid:durableId="644627767">
    <w:abstractNumId w:val="28"/>
  </w:num>
  <w:num w:numId="24" w16cid:durableId="1588341079">
    <w:abstractNumId w:val="35"/>
  </w:num>
  <w:num w:numId="25" w16cid:durableId="1442411414">
    <w:abstractNumId w:val="4"/>
  </w:num>
  <w:num w:numId="26" w16cid:durableId="666595664">
    <w:abstractNumId w:val="24"/>
  </w:num>
  <w:num w:numId="27" w16cid:durableId="1523326168">
    <w:abstractNumId w:val="29"/>
  </w:num>
  <w:num w:numId="28" w16cid:durableId="1077558645">
    <w:abstractNumId w:val="37"/>
  </w:num>
  <w:num w:numId="29" w16cid:durableId="1246303730">
    <w:abstractNumId w:val="33"/>
  </w:num>
  <w:num w:numId="30" w16cid:durableId="611321663">
    <w:abstractNumId w:val="14"/>
  </w:num>
  <w:num w:numId="31" w16cid:durableId="561792623">
    <w:abstractNumId w:val="9"/>
  </w:num>
  <w:num w:numId="32" w16cid:durableId="777485873">
    <w:abstractNumId w:val="19"/>
  </w:num>
  <w:num w:numId="33" w16cid:durableId="1097291116">
    <w:abstractNumId w:val="21"/>
  </w:num>
  <w:num w:numId="34" w16cid:durableId="139807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1848598">
    <w:abstractNumId w:val="16"/>
  </w:num>
  <w:num w:numId="36" w16cid:durableId="1590115099">
    <w:abstractNumId w:val="6"/>
  </w:num>
  <w:num w:numId="37" w16cid:durableId="678233427">
    <w:abstractNumId w:val="8"/>
  </w:num>
  <w:num w:numId="38" w16cid:durableId="633143551">
    <w:abstractNumId w:val="15"/>
  </w:num>
  <w:num w:numId="39" w16cid:durableId="1343510958">
    <w:abstractNumId w:val="36"/>
  </w:num>
  <w:num w:numId="40" w16cid:durableId="406726071">
    <w:abstractNumId w:val="25"/>
  </w:num>
  <w:num w:numId="41" w16cid:durableId="185498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25F"/>
    <w:rsid w:val="00024C91"/>
    <w:rsid w:val="00030174"/>
    <w:rsid w:val="0004579C"/>
    <w:rsid w:val="00065AA7"/>
    <w:rsid w:val="00083583"/>
    <w:rsid w:val="000A47FA"/>
    <w:rsid w:val="000A65D3"/>
    <w:rsid w:val="000B1E33"/>
    <w:rsid w:val="000D3F5F"/>
    <w:rsid w:val="000D4CC6"/>
    <w:rsid w:val="000D689F"/>
    <w:rsid w:val="000D6D8D"/>
    <w:rsid w:val="000D7A48"/>
    <w:rsid w:val="000E7B7B"/>
    <w:rsid w:val="000E7D62"/>
    <w:rsid w:val="00102028"/>
    <w:rsid w:val="00103357"/>
    <w:rsid w:val="00112028"/>
    <w:rsid w:val="00123C9F"/>
    <w:rsid w:val="00126190"/>
    <w:rsid w:val="00126622"/>
    <w:rsid w:val="00130F17"/>
    <w:rsid w:val="001320BF"/>
    <w:rsid w:val="00135E3A"/>
    <w:rsid w:val="00163BC4"/>
    <w:rsid w:val="00176D36"/>
    <w:rsid w:val="00183299"/>
    <w:rsid w:val="00191062"/>
    <w:rsid w:val="00192B72"/>
    <w:rsid w:val="001941B9"/>
    <w:rsid w:val="001A29D8"/>
    <w:rsid w:val="001A5CAA"/>
    <w:rsid w:val="001B0427"/>
    <w:rsid w:val="001B34F5"/>
    <w:rsid w:val="001D3A51"/>
    <w:rsid w:val="001E10D2"/>
    <w:rsid w:val="001E25B4"/>
    <w:rsid w:val="001E44FE"/>
    <w:rsid w:val="001F43C9"/>
    <w:rsid w:val="001F53EC"/>
    <w:rsid w:val="00200595"/>
    <w:rsid w:val="00200CDE"/>
    <w:rsid w:val="00204835"/>
    <w:rsid w:val="00214401"/>
    <w:rsid w:val="00231920"/>
    <w:rsid w:val="0023195C"/>
    <w:rsid w:val="0024282C"/>
    <w:rsid w:val="002460DC"/>
    <w:rsid w:val="00250985"/>
    <w:rsid w:val="002556F6"/>
    <w:rsid w:val="00283105"/>
    <w:rsid w:val="002833B4"/>
    <w:rsid w:val="00284C4C"/>
    <w:rsid w:val="00287E68"/>
    <w:rsid w:val="00296529"/>
    <w:rsid w:val="002B27FB"/>
    <w:rsid w:val="002B685A"/>
    <w:rsid w:val="002C445B"/>
    <w:rsid w:val="002C57D2"/>
    <w:rsid w:val="002C782E"/>
    <w:rsid w:val="002E0D56"/>
    <w:rsid w:val="002E3AE4"/>
    <w:rsid w:val="00315186"/>
    <w:rsid w:val="0033343E"/>
    <w:rsid w:val="00345DD9"/>
    <w:rsid w:val="00350306"/>
    <w:rsid w:val="003512C2"/>
    <w:rsid w:val="003716DE"/>
    <w:rsid w:val="00371FB6"/>
    <w:rsid w:val="003763C1"/>
    <w:rsid w:val="00376BBE"/>
    <w:rsid w:val="00386A6C"/>
    <w:rsid w:val="0039224F"/>
    <w:rsid w:val="00395CA3"/>
    <w:rsid w:val="003A43A4"/>
    <w:rsid w:val="003A6C1F"/>
    <w:rsid w:val="003A7E18"/>
    <w:rsid w:val="003C4C86"/>
    <w:rsid w:val="003C6258"/>
    <w:rsid w:val="003E2904"/>
    <w:rsid w:val="003F2012"/>
    <w:rsid w:val="00401927"/>
    <w:rsid w:val="00406055"/>
    <w:rsid w:val="0041027F"/>
    <w:rsid w:val="00412475"/>
    <w:rsid w:val="00417C11"/>
    <w:rsid w:val="00423789"/>
    <w:rsid w:val="00440F43"/>
    <w:rsid w:val="00441B6F"/>
    <w:rsid w:val="00446221"/>
    <w:rsid w:val="00450E62"/>
    <w:rsid w:val="004539DB"/>
    <w:rsid w:val="00471A80"/>
    <w:rsid w:val="004968D0"/>
    <w:rsid w:val="004A257A"/>
    <w:rsid w:val="004A422E"/>
    <w:rsid w:val="004D305E"/>
    <w:rsid w:val="004D4277"/>
    <w:rsid w:val="004F295A"/>
    <w:rsid w:val="00502516"/>
    <w:rsid w:val="00505F06"/>
    <w:rsid w:val="00506828"/>
    <w:rsid w:val="00527740"/>
    <w:rsid w:val="0053056E"/>
    <w:rsid w:val="00554FDA"/>
    <w:rsid w:val="00555E4A"/>
    <w:rsid w:val="00587BDA"/>
    <w:rsid w:val="00595F5B"/>
    <w:rsid w:val="005B3F51"/>
    <w:rsid w:val="005C784C"/>
    <w:rsid w:val="005D17F6"/>
    <w:rsid w:val="005E5539"/>
    <w:rsid w:val="005E6FB5"/>
    <w:rsid w:val="00602BF5"/>
    <w:rsid w:val="006173D1"/>
    <w:rsid w:val="00617FDD"/>
    <w:rsid w:val="00633614"/>
    <w:rsid w:val="00633F68"/>
    <w:rsid w:val="00636EB2"/>
    <w:rsid w:val="006375B8"/>
    <w:rsid w:val="0064269E"/>
    <w:rsid w:val="00654519"/>
    <w:rsid w:val="0066510A"/>
    <w:rsid w:val="006653C2"/>
    <w:rsid w:val="00665E30"/>
    <w:rsid w:val="00673F9F"/>
    <w:rsid w:val="00675225"/>
    <w:rsid w:val="006858DF"/>
    <w:rsid w:val="00686953"/>
    <w:rsid w:val="00687DEA"/>
    <w:rsid w:val="00687E67"/>
    <w:rsid w:val="006965FE"/>
    <w:rsid w:val="006967F7"/>
    <w:rsid w:val="006A250C"/>
    <w:rsid w:val="006B21D3"/>
    <w:rsid w:val="006B2685"/>
    <w:rsid w:val="006B57D0"/>
    <w:rsid w:val="006D30FF"/>
    <w:rsid w:val="006D66AB"/>
    <w:rsid w:val="006D6940"/>
    <w:rsid w:val="006F0EDE"/>
    <w:rsid w:val="006F11EC"/>
    <w:rsid w:val="006F67D1"/>
    <w:rsid w:val="0070082C"/>
    <w:rsid w:val="00705A3B"/>
    <w:rsid w:val="007242B0"/>
    <w:rsid w:val="00735914"/>
    <w:rsid w:val="007369E6"/>
    <w:rsid w:val="00746E59"/>
    <w:rsid w:val="00754C9A"/>
    <w:rsid w:val="0075599A"/>
    <w:rsid w:val="007560C1"/>
    <w:rsid w:val="00761D52"/>
    <w:rsid w:val="007654A2"/>
    <w:rsid w:val="00765ABF"/>
    <w:rsid w:val="007749AA"/>
    <w:rsid w:val="0077749E"/>
    <w:rsid w:val="00790ADA"/>
    <w:rsid w:val="007A4D0B"/>
    <w:rsid w:val="007B11E2"/>
    <w:rsid w:val="007D2288"/>
    <w:rsid w:val="007D7CA2"/>
    <w:rsid w:val="007E061B"/>
    <w:rsid w:val="007E088F"/>
    <w:rsid w:val="007E0D7F"/>
    <w:rsid w:val="007E18E9"/>
    <w:rsid w:val="007E4EAC"/>
    <w:rsid w:val="007F7B32"/>
    <w:rsid w:val="00804BC2"/>
    <w:rsid w:val="008109B9"/>
    <w:rsid w:val="0081108E"/>
    <w:rsid w:val="0081431A"/>
    <w:rsid w:val="00816B8C"/>
    <w:rsid w:val="0083216F"/>
    <w:rsid w:val="00860000"/>
    <w:rsid w:val="00860764"/>
    <w:rsid w:val="008608B6"/>
    <w:rsid w:val="00863BD3"/>
    <w:rsid w:val="00863D75"/>
    <w:rsid w:val="008641ED"/>
    <w:rsid w:val="00866D66"/>
    <w:rsid w:val="008671C6"/>
    <w:rsid w:val="00875803"/>
    <w:rsid w:val="00876AE4"/>
    <w:rsid w:val="008B2B51"/>
    <w:rsid w:val="008B459E"/>
    <w:rsid w:val="008C2677"/>
    <w:rsid w:val="008E13AE"/>
    <w:rsid w:val="008E1506"/>
    <w:rsid w:val="008E710C"/>
    <w:rsid w:val="008F084F"/>
    <w:rsid w:val="008F24CC"/>
    <w:rsid w:val="008F3CA0"/>
    <w:rsid w:val="008F69D6"/>
    <w:rsid w:val="00902823"/>
    <w:rsid w:val="00915CA6"/>
    <w:rsid w:val="00927834"/>
    <w:rsid w:val="00932094"/>
    <w:rsid w:val="009500A6"/>
    <w:rsid w:val="00957C18"/>
    <w:rsid w:val="009605BF"/>
    <w:rsid w:val="009659BA"/>
    <w:rsid w:val="009730BC"/>
    <w:rsid w:val="00983040"/>
    <w:rsid w:val="009B3FB9"/>
    <w:rsid w:val="009B757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B17"/>
    <w:rsid w:val="00A539AD"/>
    <w:rsid w:val="00A776C5"/>
    <w:rsid w:val="00A9274D"/>
    <w:rsid w:val="00A94063"/>
    <w:rsid w:val="00AA0BA5"/>
    <w:rsid w:val="00AA6219"/>
    <w:rsid w:val="00AA74E0"/>
    <w:rsid w:val="00AB703F"/>
    <w:rsid w:val="00AC2477"/>
    <w:rsid w:val="00AC6BB8"/>
    <w:rsid w:val="00AE008F"/>
    <w:rsid w:val="00AF168F"/>
    <w:rsid w:val="00AF1A59"/>
    <w:rsid w:val="00AF5808"/>
    <w:rsid w:val="00B01FCD"/>
    <w:rsid w:val="00B1776C"/>
    <w:rsid w:val="00B52583"/>
    <w:rsid w:val="00B52896"/>
    <w:rsid w:val="00B94E08"/>
    <w:rsid w:val="00B9501F"/>
    <w:rsid w:val="00B95236"/>
    <w:rsid w:val="00B96BD9"/>
    <w:rsid w:val="00BA1B01"/>
    <w:rsid w:val="00BA23F0"/>
    <w:rsid w:val="00BA2641"/>
    <w:rsid w:val="00BA3763"/>
    <w:rsid w:val="00BB37AA"/>
    <w:rsid w:val="00BC53A0"/>
    <w:rsid w:val="00BE4B06"/>
    <w:rsid w:val="00BE62AD"/>
    <w:rsid w:val="00BF121F"/>
    <w:rsid w:val="00BF1F80"/>
    <w:rsid w:val="00C166EF"/>
    <w:rsid w:val="00C17EB0"/>
    <w:rsid w:val="00C226BC"/>
    <w:rsid w:val="00C232AB"/>
    <w:rsid w:val="00C27F5F"/>
    <w:rsid w:val="00C30A0F"/>
    <w:rsid w:val="00C37E61"/>
    <w:rsid w:val="00C47D14"/>
    <w:rsid w:val="00C558CE"/>
    <w:rsid w:val="00C6257D"/>
    <w:rsid w:val="00C70F1B"/>
    <w:rsid w:val="00C71A47"/>
    <w:rsid w:val="00C7464C"/>
    <w:rsid w:val="00C85588"/>
    <w:rsid w:val="00C868F9"/>
    <w:rsid w:val="00CC4439"/>
    <w:rsid w:val="00CD02EC"/>
    <w:rsid w:val="00CD4DF1"/>
    <w:rsid w:val="00CD6755"/>
    <w:rsid w:val="00CD6856"/>
    <w:rsid w:val="00CE0089"/>
    <w:rsid w:val="00CE39A4"/>
    <w:rsid w:val="00CE6B83"/>
    <w:rsid w:val="00CE793C"/>
    <w:rsid w:val="00CF193C"/>
    <w:rsid w:val="00D033D2"/>
    <w:rsid w:val="00D173F1"/>
    <w:rsid w:val="00D200EF"/>
    <w:rsid w:val="00D214BE"/>
    <w:rsid w:val="00D31F29"/>
    <w:rsid w:val="00D55B00"/>
    <w:rsid w:val="00D66BA6"/>
    <w:rsid w:val="00D72ED7"/>
    <w:rsid w:val="00D74CB0"/>
    <w:rsid w:val="00D8295D"/>
    <w:rsid w:val="00D844AB"/>
    <w:rsid w:val="00DC2A65"/>
    <w:rsid w:val="00DE15F0"/>
    <w:rsid w:val="00DE5663"/>
    <w:rsid w:val="00DE78AA"/>
    <w:rsid w:val="00DF1EAD"/>
    <w:rsid w:val="00E0202A"/>
    <w:rsid w:val="00E032E7"/>
    <w:rsid w:val="00E053D0"/>
    <w:rsid w:val="00E15994"/>
    <w:rsid w:val="00E3114E"/>
    <w:rsid w:val="00E31A70"/>
    <w:rsid w:val="00E31C7B"/>
    <w:rsid w:val="00E35B02"/>
    <w:rsid w:val="00E40694"/>
    <w:rsid w:val="00E51A48"/>
    <w:rsid w:val="00E57F7A"/>
    <w:rsid w:val="00E66496"/>
    <w:rsid w:val="00E66B35"/>
    <w:rsid w:val="00E66E10"/>
    <w:rsid w:val="00E769F6"/>
    <w:rsid w:val="00E8407C"/>
    <w:rsid w:val="00E84F3C"/>
    <w:rsid w:val="00EA012C"/>
    <w:rsid w:val="00EA0577"/>
    <w:rsid w:val="00EA4E9E"/>
    <w:rsid w:val="00EA76F5"/>
    <w:rsid w:val="00EC19DA"/>
    <w:rsid w:val="00EC6A55"/>
    <w:rsid w:val="00ED0288"/>
    <w:rsid w:val="00EE2239"/>
    <w:rsid w:val="00EE52CB"/>
    <w:rsid w:val="00EF581D"/>
    <w:rsid w:val="00EF7FD8"/>
    <w:rsid w:val="00F06F59"/>
    <w:rsid w:val="00F11B3A"/>
    <w:rsid w:val="00F154BD"/>
    <w:rsid w:val="00F1722D"/>
    <w:rsid w:val="00F17988"/>
    <w:rsid w:val="00F263A9"/>
    <w:rsid w:val="00F26C70"/>
    <w:rsid w:val="00F37038"/>
    <w:rsid w:val="00F469F0"/>
    <w:rsid w:val="00F52B64"/>
    <w:rsid w:val="00F52CB3"/>
    <w:rsid w:val="00F53273"/>
    <w:rsid w:val="00F571A3"/>
    <w:rsid w:val="00F721E9"/>
    <w:rsid w:val="00F755E4"/>
    <w:rsid w:val="00F7653F"/>
    <w:rsid w:val="00F77D02"/>
    <w:rsid w:val="00FA0060"/>
    <w:rsid w:val="00FA4150"/>
    <w:rsid w:val="00FB3A86"/>
    <w:rsid w:val="00FD18EE"/>
    <w:rsid w:val="00FD36C8"/>
    <w:rsid w:val="00FF6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400A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1"/>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qFormat/>
    <w:rsid w:val="0024282C"/>
    <w:rPr>
      <w:i/>
      <w:iCs/>
    </w:rPr>
  </w:style>
  <w:style w:type="character" w:customStyle="1" w:styleId="1">
    <w:name w:val="未解決のメンション1"/>
    <w:basedOn w:val="DefaultParagraphFont"/>
    <w:uiPriority w:val="99"/>
    <w:semiHidden/>
    <w:unhideWhenUsed/>
    <w:rsid w:val="00287E68"/>
    <w:rPr>
      <w:color w:val="605E5C"/>
      <w:shd w:val="clear" w:color="auto" w:fill="E1DFDD"/>
    </w:rPr>
  </w:style>
  <w:style w:type="paragraph" w:customStyle="1" w:styleId="MDPI12title">
    <w:name w:val="MDPI_1.2_title"/>
    <w:next w:val="Normal"/>
    <w:qFormat/>
    <w:rsid w:val="006B2685"/>
    <w:pPr>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6affiliation">
    <w:name w:val="MDPI_1.6_affiliation"/>
    <w:qFormat/>
    <w:rsid w:val="006B2685"/>
    <w:pPr>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31text">
    <w:name w:val="MDPI_3.1_text"/>
    <w:qFormat/>
    <w:rsid w:val="002C782E"/>
    <w:pPr>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18keywords">
    <w:name w:val="MDPI_1.8_keywords"/>
    <w:next w:val="Normal"/>
    <w:qFormat/>
    <w:rsid w:val="002C782E"/>
    <w:pPr>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21heading1">
    <w:name w:val="MDPI_2.1_heading1"/>
    <w:qFormat/>
    <w:rsid w:val="00D31F29"/>
    <w:pPr>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31F29"/>
    <w:pPr>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character" w:customStyle="1" w:styleId="FooterChar">
    <w:name w:val="Footer Char"/>
    <w:rsid w:val="00F7653F"/>
    <w:rPr>
      <w:rFonts w:ascii="Palatino Linotype" w:hAnsi="Palatino Linotype"/>
      <w:noProof/>
      <w:color w:val="000000"/>
      <w:szCs w:val="18"/>
    </w:rPr>
  </w:style>
  <w:style w:type="character" w:customStyle="1" w:styleId="HeaderChar">
    <w:name w:val="Header Char"/>
    <w:rsid w:val="00F7653F"/>
    <w:rPr>
      <w:rFonts w:ascii="Palatino Linotype" w:hAnsi="Palatino Linotype"/>
      <w:noProof/>
      <w:color w:val="000000"/>
      <w:szCs w:val="18"/>
    </w:rPr>
  </w:style>
  <w:style w:type="paragraph" w:customStyle="1" w:styleId="MDPI11articletype">
    <w:name w:val="MDPI_1.1_article_type"/>
    <w:next w:val="Normal"/>
    <w:qFormat/>
    <w:rsid w:val="00F7653F"/>
    <w:pPr>
      <w:snapToGrid w:val="0"/>
      <w:spacing w:before="240"/>
    </w:pPr>
    <w:rPr>
      <w:rFonts w:ascii="Palatino Linotype" w:eastAsia="Times New Roman" w:hAnsi="Palatino Linotype"/>
      <w:i/>
      <w:snapToGrid w:val="0"/>
      <w:color w:val="000000"/>
      <w:szCs w:val="22"/>
      <w:lang w:eastAsia="de-DE" w:bidi="en-US"/>
    </w:rPr>
  </w:style>
  <w:style w:type="paragraph" w:customStyle="1" w:styleId="MDPI13authornames">
    <w:name w:val="MDPI_1.3_authornames"/>
    <w:next w:val="Normal"/>
    <w:qFormat/>
    <w:rsid w:val="00F7653F"/>
    <w:pPr>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7653F"/>
    <w:pPr>
      <w:snapToGrid w:val="0"/>
      <w:spacing w:line="240" w:lineRule="atLeast"/>
      <w:ind w:right="113"/>
    </w:pPr>
    <w:rPr>
      <w:rFonts w:ascii="Palatino Linotype" w:eastAsia="Times New Roman" w:hAnsi="Palatino Linotype"/>
      <w:color w:val="000000"/>
      <w:sz w:val="14"/>
      <w:lang w:eastAsia="de-DE" w:bidi="en-US"/>
    </w:rPr>
  </w:style>
  <w:style w:type="paragraph" w:customStyle="1" w:styleId="MDPI17abstract">
    <w:name w:val="MDPI_1.7_abstract"/>
    <w:next w:val="Normal"/>
    <w:qFormat/>
    <w:rsid w:val="00F7653F"/>
    <w:pPr>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qFormat/>
    <w:rsid w:val="00F7653F"/>
    <w:pPr>
      <w:pBdr>
        <w:bottom w:val="single" w:sz="6" w:space="1" w:color="auto"/>
      </w:pBdr>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32textnoindent">
    <w:name w:val="MDPI_3.2_text_no_indent"/>
    <w:basedOn w:val="MDPI31text"/>
    <w:qFormat/>
    <w:rsid w:val="00F7653F"/>
    <w:pPr>
      <w:ind w:firstLine="0"/>
    </w:pPr>
  </w:style>
  <w:style w:type="paragraph" w:customStyle="1" w:styleId="MDPI35textbeforelist">
    <w:name w:val="MDPI_3.5_text_before_list"/>
    <w:qFormat/>
    <w:rsid w:val="00F7653F"/>
    <w:pPr>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7653F"/>
    <w:pPr>
      <w:numPr>
        <w:numId w:val="32"/>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7653F"/>
    <w:pPr>
      <w:numPr>
        <w:numId w:val="31"/>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7653F"/>
    <w:pPr>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7653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7653F"/>
    <w:pPr>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653F"/>
    <w:pPr>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7653F"/>
    <w:pPr>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7653F"/>
    <w:pPr>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F7653F"/>
    <w:pPr>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7653F"/>
    <w:pPr>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71References">
    <w:name w:val="MDPI_7.1_References"/>
    <w:qFormat/>
    <w:rsid w:val="00F7653F"/>
    <w:pPr>
      <w:numPr>
        <w:numId w:val="33"/>
      </w:numPr>
      <w:snapToGrid w:val="0"/>
      <w:spacing w:line="228" w:lineRule="auto"/>
      <w:jc w:val="both"/>
    </w:pPr>
    <w:rPr>
      <w:rFonts w:ascii="Palatino Linotype" w:eastAsia="Times New Roman" w:hAnsi="Palatino Linotype"/>
      <w:color w:val="000000"/>
      <w:sz w:val="18"/>
      <w:lang w:eastAsia="de-DE" w:bidi="en-US"/>
    </w:rPr>
  </w:style>
  <w:style w:type="paragraph" w:customStyle="1" w:styleId="MDPI81theorem">
    <w:name w:val="MDPI_8.1_theorem"/>
    <w:qFormat/>
    <w:rsid w:val="00F7653F"/>
    <w:pPr>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7653F"/>
    <w:pPr>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7653F"/>
    <w:pPr>
      <w:snapToGrid w:val="0"/>
      <w:spacing w:line="240" w:lineRule="atLeast"/>
      <w:ind w:right="113"/>
    </w:pPr>
    <w:rPr>
      <w:rFonts w:ascii="Palatino Linotype" w:eastAsia="SimSun" w:hAnsi="Palatino Linotype" w:cs="Cordia New"/>
      <w:sz w:val="14"/>
      <w:szCs w:val="22"/>
      <w:lang w:eastAsia="zh-CN"/>
    </w:rPr>
  </w:style>
  <w:style w:type="paragraph" w:customStyle="1" w:styleId="MDPI62BackMatter">
    <w:name w:val="MDPI_6.2_BackMatter"/>
    <w:qFormat/>
    <w:rsid w:val="00F7653F"/>
    <w:pPr>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F7653F"/>
    <w:pPr>
      <w:snapToGrid w:val="0"/>
      <w:spacing w:before="240" w:line="228" w:lineRule="auto"/>
      <w:jc w:val="both"/>
    </w:pPr>
    <w:rPr>
      <w:rFonts w:ascii="Palatino Linotype" w:eastAsia="SimSun" w:hAnsi="Palatino Linotype"/>
      <w:snapToGrid w:val="0"/>
      <w:color w:val="000000"/>
      <w:sz w:val="18"/>
      <w:lang w:bidi="en-US"/>
    </w:rPr>
  </w:style>
  <w:style w:type="paragraph" w:customStyle="1" w:styleId="MDPI15academiceditor">
    <w:name w:val="MDPI_1.5_academic_editor"/>
    <w:qFormat/>
    <w:rsid w:val="00F7653F"/>
    <w:pPr>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72Copyright">
    <w:name w:val="MDPI_7.2_Copyright"/>
    <w:qFormat/>
    <w:rsid w:val="00F7653F"/>
    <w:pPr>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styleId="ListParagraph">
    <w:name w:val="List Paragraph"/>
    <w:basedOn w:val="Normal"/>
    <w:uiPriority w:val="34"/>
    <w:qFormat/>
    <w:rsid w:val="00F7653F"/>
    <w:pPr>
      <w:spacing w:line="480" w:lineRule="auto"/>
      <w:ind w:leftChars="400" w:left="840"/>
    </w:pPr>
    <w:rPr>
      <w:rFonts w:ascii="Times New Roman" w:hAnsi="Times New Roman"/>
      <w:sz w:val="24"/>
      <w:szCs w:val="24"/>
      <w:lang w:val="en-GB" w:eastAsia="en-GB"/>
    </w:rPr>
  </w:style>
  <w:style w:type="character" w:styleId="PlaceholderText">
    <w:name w:val="Placeholder Text"/>
    <w:basedOn w:val="DefaultParagraphFont"/>
    <w:uiPriority w:val="99"/>
    <w:semiHidden/>
    <w:rsid w:val="00F7653F"/>
    <w:rPr>
      <w:color w:val="666666"/>
    </w:rPr>
  </w:style>
  <w:style w:type="paragraph" w:styleId="Date">
    <w:name w:val="Date"/>
    <w:basedOn w:val="Normal"/>
    <w:next w:val="Normal"/>
    <w:link w:val="DateChar"/>
    <w:semiHidden/>
    <w:rsid w:val="00F7653F"/>
    <w:pPr>
      <w:widowControl w:val="0"/>
      <w:jc w:val="both"/>
    </w:pPr>
    <w:rPr>
      <w:rFonts w:ascii="Times New Roman" w:eastAsia="MS Gothic" w:hAnsi="Times New Roman"/>
      <w:kern w:val="2"/>
      <w:sz w:val="24"/>
      <w:szCs w:val="24"/>
      <w:lang w:eastAsia="ja-JP"/>
    </w:rPr>
  </w:style>
  <w:style w:type="character" w:customStyle="1" w:styleId="DateChar">
    <w:name w:val="Date Char"/>
    <w:basedOn w:val="DefaultParagraphFont"/>
    <w:link w:val="Date"/>
    <w:semiHidden/>
    <w:rsid w:val="00F7653F"/>
    <w:rPr>
      <w:rFonts w:eastAsia="MS Gothic"/>
      <w:kern w:val="2"/>
      <w:sz w:val="24"/>
      <w:szCs w:val="24"/>
      <w:lang w:eastAsia="ja-JP"/>
    </w:rPr>
  </w:style>
  <w:style w:type="character" w:styleId="Strong">
    <w:name w:val="Strong"/>
    <w:qFormat/>
    <w:rsid w:val="00F7653F"/>
    <w:rPr>
      <w:b/>
      <w:bCs/>
    </w:rPr>
  </w:style>
  <w:style w:type="character" w:customStyle="1" w:styleId="HeaderChar1">
    <w:name w:val="Header Char1"/>
    <w:basedOn w:val="DefaultParagraphFont"/>
    <w:link w:val="Header"/>
    <w:rsid w:val="00F7653F"/>
    <w:rPr>
      <w:rFonts w:ascii="Helvetica" w:hAnsi="Helvetica"/>
    </w:rPr>
  </w:style>
  <w:style w:type="paragraph" w:customStyle="1" w:styleId="Default">
    <w:name w:val="Default"/>
    <w:rsid w:val="00F7653F"/>
    <w:pPr>
      <w:widowControl w:val="0"/>
      <w:autoSpaceDE w:val="0"/>
      <w:autoSpaceDN w:val="0"/>
      <w:adjustRightInd w:val="0"/>
    </w:pPr>
    <w:rPr>
      <w:rFonts w:ascii="Arial" w:hAnsi="Arial" w:cs="Arial"/>
      <w:color w:val="000000"/>
      <w:sz w:val="24"/>
      <w:szCs w:val="24"/>
      <w:lang w:eastAsia="ja-JP"/>
    </w:rPr>
  </w:style>
  <w:style w:type="paragraph" w:customStyle="1" w:styleId="af1">
    <w:name w:val="af1"/>
    <w:basedOn w:val="Normal"/>
    <w:rsid w:val="00F7653F"/>
    <w:pPr>
      <w:spacing w:line="480" w:lineRule="auto"/>
      <w:ind w:left="800"/>
    </w:pPr>
    <w:rPr>
      <w:rFonts w:ascii="Times New Roman" w:eastAsia="SimSun" w:hAnsi="Times New Roman"/>
      <w:color w:val="000000"/>
      <w:sz w:val="24"/>
      <w:szCs w:val="24"/>
      <w:lang w:eastAsia="ja-JP"/>
    </w:rPr>
  </w:style>
  <w:style w:type="paragraph" w:customStyle="1" w:styleId="mdpi71references0">
    <w:name w:val="mdpi71references"/>
    <w:basedOn w:val="Normal"/>
    <w:rsid w:val="00F7653F"/>
    <w:pPr>
      <w:spacing w:line="228" w:lineRule="auto"/>
      <w:jc w:val="both"/>
    </w:pPr>
    <w:rPr>
      <w:rFonts w:ascii="Palatino Linotype" w:eastAsia="SimSun" w:hAnsi="Palatino Linotype" w:cs="Arial Unicode MS"/>
      <w:color w:val="000000"/>
      <w:sz w:val="18"/>
      <w:szCs w:val="18"/>
      <w:lang w:eastAsia="ja-JP"/>
    </w:rPr>
  </w:style>
  <w:style w:type="paragraph" w:customStyle="1" w:styleId="default0">
    <w:name w:val="default"/>
    <w:basedOn w:val="Normal"/>
    <w:rsid w:val="00F7653F"/>
    <w:rPr>
      <w:rFonts w:ascii="DengXian" w:eastAsia="DengXian" w:hAnsi="SimSun" w:cs="Arial Unicode MS" w:hint="eastAsia"/>
      <w:color w:val="000000"/>
      <w:sz w:val="24"/>
      <w:szCs w:val="24"/>
      <w:lang w:eastAsia="ja-JP"/>
    </w:rPr>
  </w:style>
  <w:style w:type="character" w:customStyle="1" w:styleId="afa">
    <w:name w:val="afa"/>
    <w:rsid w:val="00F7653F"/>
    <w:rPr>
      <w:rFonts w:ascii="Calibri" w:hAnsi="Calibri" w:hint="default"/>
      <w:b w:val="0"/>
      <w:bCs w:val="0"/>
      <w:i w:val="0"/>
      <w:iCs w:val="0"/>
      <w:caps w:val="0"/>
      <w:strike w:val="0"/>
      <w:dstrike w:val="0"/>
      <w:shadow w:val="0"/>
      <w:color w:val="0000FF"/>
      <w:u w:val="none"/>
      <w:effect w:val="none"/>
      <w:vertAlign w:val="baseline"/>
      <w:em w:val="none"/>
    </w:rPr>
  </w:style>
  <w:style w:type="paragraph" w:styleId="BodyTextIndent">
    <w:name w:val="Body Text Indent"/>
    <w:basedOn w:val="Normal"/>
    <w:link w:val="BodyTextIndentChar"/>
    <w:semiHidden/>
    <w:rsid w:val="00F7653F"/>
    <w:pPr>
      <w:widowControl w:val="0"/>
      <w:ind w:firstLineChars="100" w:firstLine="201"/>
      <w:jc w:val="both"/>
    </w:pPr>
    <w:rPr>
      <w:rFonts w:ascii="Palatino Linotype" w:eastAsia="MS Gothic" w:hAnsi="Palatino Linotype"/>
      <w:kern w:val="2"/>
      <w:szCs w:val="24"/>
      <w:lang w:eastAsia="ja-JP"/>
    </w:rPr>
  </w:style>
  <w:style w:type="character" w:customStyle="1" w:styleId="BodyTextIndentChar">
    <w:name w:val="Body Text Indent Char"/>
    <w:basedOn w:val="DefaultParagraphFont"/>
    <w:link w:val="BodyTextIndent"/>
    <w:semiHidden/>
    <w:rsid w:val="00F7653F"/>
    <w:rPr>
      <w:rFonts w:ascii="Palatino Linotype" w:eastAsia="MS Gothic" w:hAnsi="Palatino Linotype"/>
      <w:kern w:val="2"/>
      <w:szCs w:val="24"/>
      <w:lang w:eastAsia="ja-JP"/>
    </w:rPr>
  </w:style>
  <w:style w:type="character" w:customStyle="1" w:styleId="katex-mathml">
    <w:name w:val="katex-mathml"/>
    <w:basedOn w:val="DefaultParagraphFont"/>
    <w:rsid w:val="00F7653F"/>
  </w:style>
  <w:style w:type="table" w:customStyle="1" w:styleId="TableGrid0">
    <w:name w:val="TableGrid"/>
    <w:rsid w:val="00F7653F"/>
    <w:rPr>
      <w:rFonts w:asciiTheme="minorHAnsi" w:hAnsiTheme="minorHAnsi" w:cstheme="minorBidi"/>
      <w:kern w:val="2"/>
      <w:sz w:val="21"/>
      <w:szCs w:val="24"/>
      <w:lang w:eastAsia="ja-JP"/>
      <w14:ligatures w14:val="standardContextual"/>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F7653F"/>
    <w:pPr>
      <w:widowControl w:val="0"/>
    </w:pPr>
    <w:rPr>
      <w:rFonts w:ascii="Yu Gothic" w:eastAsia="Yu Gothic" w:hAnsi="Courier New" w:cs="Courier New"/>
      <w:kern w:val="2"/>
      <w:sz w:val="22"/>
      <w:szCs w:val="22"/>
      <w:lang w:eastAsia="ja-JP"/>
    </w:rPr>
  </w:style>
  <w:style w:type="character" w:customStyle="1" w:styleId="PlainTextChar">
    <w:name w:val="Plain Text Char"/>
    <w:basedOn w:val="DefaultParagraphFont"/>
    <w:link w:val="PlainText"/>
    <w:uiPriority w:val="99"/>
    <w:rsid w:val="00F7653F"/>
    <w:rPr>
      <w:rFonts w:ascii="Yu Gothic" w:eastAsia="Yu Gothic" w:hAnsi="Courier New" w:cs="Courier New"/>
      <w:kern w:val="2"/>
      <w:sz w:val="22"/>
      <w:szCs w:val="22"/>
      <w:lang w:eastAsia="ja-JP"/>
    </w:rPr>
  </w:style>
  <w:style w:type="paragraph" w:styleId="NormalWeb">
    <w:name w:val="Normal (Web)"/>
    <w:basedOn w:val="Normal"/>
    <w:uiPriority w:val="99"/>
    <w:semiHidden/>
    <w:unhideWhenUsed/>
    <w:rsid w:val="00F7653F"/>
    <w:pPr>
      <w:spacing w:line="260" w:lineRule="atLeast"/>
      <w:jc w:val="both"/>
    </w:pPr>
    <w:rPr>
      <w:rFonts w:ascii="Times New Roman" w:eastAsia="SimSun" w:hAnsi="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wmf"/><Relationship Id="rId22" Type="http://schemas.openxmlformats.org/officeDocument/2006/relationships/image" Target="media/image7.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TS2025\MSBR&#36000;&#33655;&#36861;&#24467;German+DYMOS.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TTS2025\MSBR&#36000;&#33655;&#36861;&#24467;German+DYMOS.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TTS2025\MSBR&#36000;&#33655;&#36861;&#24467;German+DYMOS.xls"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TTS2025\MSBR&#36000;&#33655;&#36861;&#24467;German+DYMOS.xls"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D:\TTS2025\Revision2\MSBR&#36000;&#33655;&#36861;&#24467;German+DYMOSAd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TS2025\Revision2\MSBR%20DYMOS2.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TTS2025\LFDataFuj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TTS2025\LFDataFuj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31868018606366"/>
          <c:y val="9.4864898412199444E-2"/>
          <c:w val="0.75113983865840483"/>
          <c:h val="0.6087164314782797"/>
        </c:manualLayout>
      </c:layout>
      <c:scatterChart>
        <c:scatterStyle val="smoothMarker"/>
        <c:varyColors val="0"/>
        <c:ser>
          <c:idx val="1"/>
          <c:order val="0"/>
          <c:tx>
            <c:strRef>
              <c:f>P!$D$2</c:f>
              <c:strCache>
                <c:ptCount val="1"/>
                <c:pt idx="0">
                  <c:v>DYMOS</c:v>
                </c:pt>
              </c:strCache>
            </c:strRef>
          </c:tx>
          <c:spPr>
            <a:ln w="12700">
              <a:solidFill>
                <a:srgbClr val="FF0000"/>
              </a:solidFill>
              <a:prstDash val="solid"/>
            </a:ln>
          </c:spPr>
          <c:marker>
            <c:symbol val="circle"/>
            <c:size val="5"/>
            <c:spPr>
              <a:solidFill>
                <a:srgbClr val="FF0000"/>
              </a:solidFill>
              <a:ln>
                <a:solidFill>
                  <a:srgbClr val="000000"/>
                </a:solidFill>
                <a:prstDash val="solid"/>
              </a:ln>
            </c:spPr>
          </c:marker>
          <c:xVal>
            <c:numRef>
              <c:f>P!$B$3:$B$153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P!$D$3:$D$153</c:f>
              <c:numCache>
                <c:formatCode>0.000_ </c:formatCode>
                <c:ptCount val="150"/>
                <c:pt idx="0">
                  <c:v>100</c:v>
                </c:pt>
                <c:pt idx="1">
                  <c:v>100</c:v>
                </c:pt>
                <c:pt idx="2">
                  <c:v>100</c:v>
                </c:pt>
                <c:pt idx="3">
                  <c:v>100</c:v>
                </c:pt>
                <c:pt idx="4">
                  <c:v>100</c:v>
                </c:pt>
                <c:pt idx="5">
                  <c:v>100</c:v>
                </c:pt>
                <c:pt idx="6">
                  <c:v>100</c:v>
                </c:pt>
                <c:pt idx="7">
                  <c:v>100</c:v>
                </c:pt>
                <c:pt idx="8">
                  <c:v>100</c:v>
                </c:pt>
                <c:pt idx="9">
                  <c:v>100</c:v>
                </c:pt>
                <c:pt idx="10">
                  <c:v>100</c:v>
                </c:pt>
                <c:pt idx="11">
                  <c:v>98.465604475065902</c:v>
                </c:pt>
                <c:pt idx="12">
                  <c:v>96.7853029983158</c:v>
                </c:pt>
                <c:pt idx="13">
                  <c:v>95.112840921648598</c:v>
                </c:pt>
                <c:pt idx="14">
                  <c:v>93.443321354288798</c:v>
                </c:pt>
                <c:pt idx="15">
                  <c:v>91.774884649513197</c:v>
                </c:pt>
                <c:pt idx="16">
                  <c:v>90.107134479318702</c:v>
                </c:pt>
                <c:pt idx="17">
                  <c:v>88.439899271548299</c:v>
                </c:pt>
                <c:pt idx="18">
                  <c:v>86.7730572097704</c:v>
                </c:pt>
                <c:pt idx="19">
                  <c:v>85.106515481138004</c:v>
                </c:pt>
                <c:pt idx="20">
                  <c:v>83.440203638381107</c:v>
                </c:pt>
                <c:pt idx="21">
                  <c:v>81.774068668812205</c:v>
                </c:pt>
                <c:pt idx="22">
                  <c:v>80.108071088874198</c:v>
                </c:pt>
                <c:pt idx="23">
                  <c:v>78.442181899405</c:v>
                </c:pt>
                <c:pt idx="24">
                  <c:v>76.776380225844093</c:v>
                </c:pt>
                <c:pt idx="25">
                  <c:v>75.110651495257002</c:v>
                </c:pt>
                <c:pt idx="26">
                  <c:v>73.444986033373112</c:v>
                </c:pt>
                <c:pt idx="27">
                  <c:v>71.779377990367806</c:v>
                </c:pt>
                <c:pt idx="28">
                  <c:v>70.113824524251399</c:v>
                </c:pt>
                <c:pt idx="29">
                  <c:v>68.448325186585407</c:v>
                </c:pt>
                <c:pt idx="30">
                  <c:v>66.782881467727393</c:v>
                </c:pt>
                <c:pt idx="31">
                  <c:v>65.117496468699102</c:v>
                </c:pt>
                <c:pt idx="32">
                  <c:v>63.452174674603</c:v>
                </c:pt>
                <c:pt idx="33">
                  <c:v>61.786921810804998</c:v>
                </c:pt>
                <c:pt idx="34">
                  <c:v>60.121744768192499</c:v>
                </c:pt>
                <c:pt idx="35">
                  <c:v>58.456651588040302</c:v>
                </c:pt>
                <c:pt idx="36">
                  <c:v>56.791651500627502</c:v>
                </c:pt>
                <c:pt idx="37">
                  <c:v>55.126755014971394</c:v>
                </c:pt>
                <c:pt idx="38">
                  <c:v>53.461974060096793</c:v>
                </c:pt>
                <c:pt idx="39">
                  <c:v>51.797322181358496</c:v>
                </c:pt>
                <c:pt idx="40">
                  <c:v>50.132814798699002</c:v>
                </c:pt>
                <c:pt idx="41">
                  <c:v>48.468469537655501</c:v>
                </c:pt>
                <c:pt idx="42">
                  <c:v>46.804306648738198</c:v>
                </c:pt>
                <c:pt idx="43">
                  <c:v>45.140349536992801</c:v>
                </c:pt>
                <c:pt idx="44">
                  <c:v>43.476625431737901</c:v>
                </c:pt>
                <c:pt idx="45">
                  <c:v>41.813166237568502</c:v>
                </c:pt>
                <c:pt idx="46">
                  <c:v>40.150009623066502</c:v>
                </c:pt>
                <c:pt idx="47">
                  <c:v>39.907010107714001</c:v>
                </c:pt>
                <c:pt idx="48">
                  <c:v>39.962849767304796</c:v>
                </c:pt>
                <c:pt idx="49">
                  <c:v>39.988069889700597</c:v>
                </c:pt>
                <c:pt idx="50">
                  <c:v>40.000612779669495</c:v>
                </c:pt>
                <c:pt idx="51">
                  <c:v>40.008932320464403</c:v>
                </c:pt>
                <c:pt idx="52">
                  <c:v>40.014663883927696</c:v>
                </c:pt>
                <c:pt idx="53">
                  <c:v>40.018439716168501</c:v>
                </c:pt>
                <c:pt idx="54">
                  <c:v>40.020746775549298</c:v>
                </c:pt>
                <c:pt idx="55">
                  <c:v>40.021969258982296</c:v>
                </c:pt>
                <c:pt idx="56">
                  <c:v>40.022401357130001</c:v>
                </c:pt>
                <c:pt idx="57">
                  <c:v>40.022266366862105</c:v>
                </c:pt>
                <c:pt idx="58">
                  <c:v>40.021733149029295</c:v>
                </c:pt>
                <c:pt idx="59">
                  <c:v>40.020928853572798</c:v>
                </c:pt>
                <c:pt idx="60">
                  <c:v>40.019948682442106</c:v>
                </c:pt>
                <c:pt idx="61">
                  <c:v>40.018863397352497</c:v>
                </c:pt>
                <c:pt idx="62">
                  <c:v>40.017725098063103</c:v>
                </c:pt>
                <c:pt idx="63">
                  <c:v>40.016571669250801</c:v>
                </c:pt>
                <c:pt idx="64">
                  <c:v>40.015430201225499</c:v>
                </c:pt>
                <c:pt idx="65">
                  <c:v>40.014319619329704</c:v>
                </c:pt>
                <c:pt idx="66">
                  <c:v>40.013252702958503</c:v>
                </c:pt>
                <c:pt idx="67">
                  <c:v>40.012237633749301</c:v>
                </c:pt>
                <c:pt idx="68">
                  <c:v>40.011279180640102</c:v>
                </c:pt>
                <c:pt idx="69">
                  <c:v>40.010379604976599</c:v>
                </c:pt>
                <c:pt idx="70">
                  <c:v>40.0095393499127</c:v>
                </c:pt>
                <c:pt idx="71">
                  <c:v>40.008757563741</c:v>
                </c:pt>
                <c:pt idx="72">
                  <c:v>40.0080324955034</c:v>
                </c:pt>
                <c:pt idx="73">
                  <c:v>40.007361792493803</c:v>
                </c:pt>
                <c:pt idx="74">
                  <c:v>40.006742722531804</c:v>
                </c:pt>
                <c:pt idx="75">
                  <c:v>40.006172338650799</c:v>
                </c:pt>
                <c:pt idx="76">
                  <c:v>40.005647599820499</c:v>
                </c:pt>
                <c:pt idx="77">
                  <c:v>40.005165458197503</c:v>
                </c:pt>
                <c:pt idx="78">
                  <c:v>40.004722920980804</c:v>
                </c:pt>
                <c:pt idx="79">
                  <c:v>40.004317093091302</c:v>
                </c:pt>
                <c:pt idx="80">
                  <c:v>40.003945205442996</c:v>
                </c:pt>
                <c:pt idx="81">
                  <c:v>40.003604632471401</c:v>
                </c:pt>
                <c:pt idx="82">
                  <c:v>40.003292901710999</c:v>
                </c:pt>
                <c:pt idx="83">
                  <c:v>40.003007697568101</c:v>
                </c:pt>
                <c:pt idx="84">
                  <c:v>40.002746860903798</c:v>
                </c:pt>
                <c:pt idx="85">
                  <c:v>40.002508385671398</c:v>
                </c:pt>
                <c:pt idx="86">
                  <c:v>40.0022904135255</c:v>
                </c:pt>
                <c:pt idx="87">
                  <c:v>40.002091227110398</c:v>
                </c:pt>
                <c:pt idx="88">
                  <c:v>40.0019092425417</c:v>
                </c:pt>
                <c:pt idx="89">
                  <c:v>40.001743001467496</c:v>
                </c:pt>
                <c:pt idx="90">
                  <c:v>40.001591162983203</c:v>
                </c:pt>
                <c:pt idx="91">
                  <c:v>40.001452495608902</c:v>
                </c:pt>
                <c:pt idx="92">
                  <c:v>40.0013258694621</c:v>
                </c:pt>
                <c:pt idx="93">
                  <c:v>40.001210248725798</c:v>
                </c:pt>
                <c:pt idx="94">
                  <c:v>40.001104684472701</c:v>
                </c:pt>
                <c:pt idx="95">
                  <c:v>40.001008307881904</c:v>
                </c:pt>
                <c:pt idx="96">
                  <c:v>40.000920323866502</c:v>
                </c:pt>
                <c:pt idx="97">
                  <c:v>40.000840005118398</c:v>
                </c:pt>
                <c:pt idx="98">
                  <c:v>40.000766686563502</c:v>
                </c:pt>
                <c:pt idx="99">
                  <c:v>40.000699760215802</c:v>
                </c:pt>
                <c:pt idx="100">
                  <c:v>40.0006386704178</c:v>
                </c:pt>
                <c:pt idx="101">
                  <c:v>41.445617854255303</c:v>
                </c:pt>
                <c:pt idx="102">
                  <c:v>43.172425163989594</c:v>
                </c:pt>
                <c:pt idx="103">
                  <c:v>44.862828331178498</c:v>
                </c:pt>
                <c:pt idx="104">
                  <c:v>46.5398050491562</c:v>
                </c:pt>
                <c:pt idx="105">
                  <c:v>48.212107536191702</c:v>
                </c:pt>
                <c:pt idx="106">
                  <c:v>49.881661962406795</c:v>
                </c:pt>
                <c:pt idx="107">
                  <c:v>51.549400871187004</c:v>
                </c:pt>
                <c:pt idx="108">
                  <c:v>53.215992604450705</c:v>
                </c:pt>
                <c:pt idx="109">
                  <c:v>54.8819117705454</c:v>
                </c:pt>
                <c:pt idx="110">
                  <c:v>56.547486617384202</c:v>
                </c:pt>
                <c:pt idx="111">
                  <c:v>58.212939544935303</c:v>
                </c:pt>
                <c:pt idx="112">
                  <c:v>59.878417161501496</c:v>
                </c:pt>
                <c:pt idx="113">
                  <c:v>61.544012031808307</c:v>
                </c:pt>
                <c:pt idx="114">
                  <c:v>63.209778442232</c:v>
                </c:pt>
                <c:pt idx="115">
                  <c:v>64.875743858242103</c:v>
                </c:pt>
                <c:pt idx="116">
                  <c:v>66.541917256497499</c:v>
                </c:pt>
                <c:pt idx="117">
                  <c:v>68.208295176911207</c:v>
                </c:pt>
                <c:pt idx="118">
                  <c:v>69.8748661044947</c:v>
                </c:pt>
                <c:pt idx="119">
                  <c:v>71.541613623870703</c:v>
                </c:pt>
                <c:pt idx="120">
                  <c:v>73.208518670035204</c:v>
                </c:pt>
                <c:pt idx="121">
                  <c:v>74.875561113004196</c:v>
                </c:pt>
                <c:pt idx="122">
                  <c:v>76.542720851701091</c:v>
                </c:pt>
                <c:pt idx="123">
                  <c:v>78.209978547013208</c:v>
                </c:pt>
                <c:pt idx="124">
                  <c:v>79.877316090607195</c:v>
                </c:pt>
                <c:pt idx="125">
                  <c:v>81.544716881518895</c:v>
                </c:pt>
                <c:pt idx="126">
                  <c:v>83.212165964298606</c:v>
                </c:pt>
                <c:pt idx="127">
                  <c:v>84.8796500689065</c:v>
                </c:pt>
                <c:pt idx="128">
                  <c:v>88.214678474595502</c:v>
                </c:pt>
                <c:pt idx="129">
                  <c:v>89.882204194887706</c:v>
                </c:pt>
                <c:pt idx="130">
                  <c:v>91.549727551473708</c:v>
                </c:pt>
                <c:pt idx="131">
                  <c:v>93.217242582886598</c:v>
                </c:pt>
                <c:pt idx="132">
                  <c:v>94.884744427652905</c:v>
                </c:pt>
                <c:pt idx="133">
                  <c:v>96.552229196766604</c:v>
                </c:pt>
                <c:pt idx="134">
                  <c:v>98.219693852013506</c:v>
                </c:pt>
                <c:pt idx="135">
                  <c:v>99.887136092114304</c:v>
                </c:pt>
                <c:pt idx="136">
                  <c:v>100.018545946204</c:v>
                </c:pt>
                <c:pt idx="137">
                  <c:v>100.00621834760399</c:v>
                </c:pt>
                <c:pt idx="138">
                  <c:v>100.000854412053</c:v>
                </c:pt>
                <c:pt idx="139">
                  <c:v>99.998340958543594</c:v>
                </c:pt>
                <c:pt idx="140">
                  <c:v>99.9968592232795</c:v>
                </c:pt>
                <c:pt idx="141">
                  <c:v>99.995992498868802</c:v>
                </c:pt>
                <c:pt idx="142">
                  <c:v>99.995553196472997</c:v>
                </c:pt>
                <c:pt idx="143">
                  <c:v>99.995411114948297</c:v>
                </c:pt>
                <c:pt idx="144">
                  <c:v>99.99547036016429</c:v>
                </c:pt>
                <c:pt idx="145">
                  <c:v>99.995660740339403</c:v>
                </c:pt>
                <c:pt idx="146">
                  <c:v>99.995931458873301</c:v>
                </c:pt>
                <c:pt idx="147">
                  <c:v>99.99624624942129</c:v>
                </c:pt>
                <c:pt idx="148">
                  <c:v>99.996579664640791</c:v>
                </c:pt>
                <c:pt idx="149">
                  <c:v>99.996914259906305</c:v>
                </c:pt>
              </c:numCache>
            </c:numRef>
          </c:yVal>
          <c:smooth val="1"/>
          <c:extLst>
            <c:ext xmlns:c16="http://schemas.microsoft.com/office/drawing/2014/chart" uri="{C3380CC4-5D6E-409C-BE32-E72D297353CC}">
              <c16:uniqueId val="{00000000-16FC-44E9-AAC9-A129AADCD585}"/>
            </c:ext>
          </c:extLst>
        </c:ser>
        <c:ser>
          <c:idx val="2"/>
          <c:order val="1"/>
          <c:tx>
            <c:strRef>
              <c:f>P!$E$2</c:f>
              <c:strCache>
                <c:ptCount val="1"/>
                <c:pt idx="0">
                  <c:v>Ref</c:v>
                </c:pt>
              </c:strCache>
            </c:strRef>
          </c:tx>
          <c:spPr>
            <a:ln>
              <a:solidFill>
                <a:srgbClr val="0070C0"/>
              </a:solidFill>
              <a:prstDash val="dash"/>
            </a:ln>
          </c:spPr>
          <c:marker>
            <c:symbol val="none"/>
          </c:marker>
          <c:xVal>
            <c:numRef>
              <c:f>P!$B$3:$B$153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P!$E$3:$E$153</c:f>
              <c:numCache>
                <c:formatCode>0.000_ </c:formatCode>
                <c:ptCount val="150"/>
                <c:pt idx="0">
                  <c:v>100</c:v>
                </c:pt>
                <c:pt idx="1">
                  <c:v>100</c:v>
                </c:pt>
                <c:pt idx="2">
                  <c:v>100</c:v>
                </c:pt>
                <c:pt idx="3">
                  <c:v>100</c:v>
                </c:pt>
                <c:pt idx="4">
                  <c:v>100</c:v>
                </c:pt>
                <c:pt idx="5">
                  <c:v>100</c:v>
                </c:pt>
                <c:pt idx="6">
                  <c:v>100</c:v>
                </c:pt>
                <c:pt idx="7">
                  <c:v>100</c:v>
                </c:pt>
                <c:pt idx="8">
                  <c:v>100</c:v>
                </c:pt>
                <c:pt idx="9">
                  <c:v>100</c:v>
                </c:pt>
                <c:pt idx="10">
                  <c:v>100</c:v>
                </c:pt>
                <c:pt idx="11">
                  <c:v>98.333333333333329</c:v>
                </c:pt>
                <c:pt idx="12">
                  <c:v>96.666666666666657</c:v>
                </c:pt>
                <c:pt idx="13">
                  <c:v>94.999999999999986</c:v>
                </c:pt>
                <c:pt idx="14">
                  <c:v>93.333333333333314</c:v>
                </c:pt>
                <c:pt idx="15">
                  <c:v>91.666666666666643</c:v>
                </c:pt>
                <c:pt idx="16">
                  <c:v>89.999999999999972</c:v>
                </c:pt>
                <c:pt idx="17">
                  <c:v>88.3333333333333</c:v>
                </c:pt>
                <c:pt idx="18">
                  <c:v>86.666666666666629</c:v>
                </c:pt>
                <c:pt idx="19">
                  <c:v>84.999999999999957</c:v>
                </c:pt>
                <c:pt idx="20">
                  <c:v>83.333333333333286</c:v>
                </c:pt>
                <c:pt idx="21">
                  <c:v>81.666666666666615</c:v>
                </c:pt>
                <c:pt idx="22">
                  <c:v>79.999999999999943</c:v>
                </c:pt>
                <c:pt idx="23">
                  <c:v>78.333333333333272</c:v>
                </c:pt>
                <c:pt idx="24">
                  <c:v>76.6666666666666</c:v>
                </c:pt>
                <c:pt idx="25">
                  <c:v>74.999999999999929</c:v>
                </c:pt>
                <c:pt idx="26">
                  <c:v>73.333333333333258</c:v>
                </c:pt>
                <c:pt idx="27">
                  <c:v>71.666666666666586</c:v>
                </c:pt>
                <c:pt idx="28">
                  <c:v>69.999999999999915</c:v>
                </c:pt>
                <c:pt idx="29">
                  <c:v>68.333333333333243</c:v>
                </c:pt>
                <c:pt idx="30">
                  <c:v>66.666666666666572</c:v>
                </c:pt>
                <c:pt idx="31">
                  <c:v>64.999999999999901</c:v>
                </c:pt>
                <c:pt idx="32">
                  <c:v>63.333333333333236</c:v>
                </c:pt>
                <c:pt idx="33">
                  <c:v>61.666666666666572</c:v>
                </c:pt>
                <c:pt idx="34">
                  <c:v>59.999999999999908</c:v>
                </c:pt>
                <c:pt idx="35">
                  <c:v>58.333333333333243</c:v>
                </c:pt>
                <c:pt idx="36">
                  <c:v>56.666666666666579</c:v>
                </c:pt>
                <c:pt idx="37">
                  <c:v>54.999999999999915</c:v>
                </c:pt>
                <c:pt idx="38">
                  <c:v>53.33333333333325</c:v>
                </c:pt>
                <c:pt idx="39">
                  <c:v>51.666666666666586</c:v>
                </c:pt>
                <c:pt idx="40">
                  <c:v>49.999999999999922</c:v>
                </c:pt>
                <c:pt idx="41">
                  <c:v>48.333333333333258</c:v>
                </c:pt>
                <c:pt idx="42">
                  <c:v>46.666666666666593</c:v>
                </c:pt>
                <c:pt idx="43">
                  <c:v>44.999999999999929</c:v>
                </c:pt>
                <c:pt idx="44">
                  <c:v>43.333333333333265</c:v>
                </c:pt>
                <c:pt idx="45">
                  <c:v>41.6666666666666</c:v>
                </c:pt>
                <c:pt idx="46">
                  <c:v>39.999999999999936</c:v>
                </c:pt>
                <c:pt idx="47">
                  <c:v>39.999999999999936</c:v>
                </c:pt>
                <c:pt idx="48">
                  <c:v>39.999999999999936</c:v>
                </c:pt>
                <c:pt idx="49">
                  <c:v>39.999999999999936</c:v>
                </c:pt>
                <c:pt idx="50">
                  <c:v>39.999999999999936</c:v>
                </c:pt>
                <c:pt idx="51">
                  <c:v>39.999999999999936</c:v>
                </c:pt>
                <c:pt idx="52">
                  <c:v>39.999999999999936</c:v>
                </c:pt>
                <c:pt idx="53">
                  <c:v>39.999999999999936</c:v>
                </c:pt>
                <c:pt idx="54">
                  <c:v>39.999999999999936</c:v>
                </c:pt>
                <c:pt idx="55">
                  <c:v>39.999999999999936</c:v>
                </c:pt>
                <c:pt idx="56">
                  <c:v>39.999999999999936</c:v>
                </c:pt>
                <c:pt idx="57">
                  <c:v>39.999999999999936</c:v>
                </c:pt>
                <c:pt idx="58">
                  <c:v>39.999999999999936</c:v>
                </c:pt>
                <c:pt idx="59">
                  <c:v>39.999999999999936</c:v>
                </c:pt>
                <c:pt idx="60">
                  <c:v>39.999999999999936</c:v>
                </c:pt>
                <c:pt idx="61">
                  <c:v>39.999999999999936</c:v>
                </c:pt>
                <c:pt idx="62">
                  <c:v>39.999999999999936</c:v>
                </c:pt>
                <c:pt idx="63">
                  <c:v>39.999999999999936</c:v>
                </c:pt>
                <c:pt idx="64">
                  <c:v>39.999999999999936</c:v>
                </c:pt>
                <c:pt idx="65">
                  <c:v>39.999999999999936</c:v>
                </c:pt>
                <c:pt idx="66">
                  <c:v>39.999999999999936</c:v>
                </c:pt>
                <c:pt idx="67">
                  <c:v>39.999999999999936</c:v>
                </c:pt>
                <c:pt idx="68">
                  <c:v>39.999999999999936</c:v>
                </c:pt>
                <c:pt idx="69">
                  <c:v>39.999999999999936</c:v>
                </c:pt>
                <c:pt idx="70">
                  <c:v>39.999999999999936</c:v>
                </c:pt>
                <c:pt idx="71">
                  <c:v>39.999999999999936</c:v>
                </c:pt>
                <c:pt idx="72">
                  <c:v>39.999999999999936</c:v>
                </c:pt>
                <c:pt idx="73">
                  <c:v>39.999999999999936</c:v>
                </c:pt>
                <c:pt idx="74">
                  <c:v>39.999999999999936</c:v>
                </c:pt>
                <c:pt idx="75">
                  <c:v>39.999999999999936</c:v>
                </c:pt>
                <c:pt idx="76">
                  <c:v>39.999999999999936</c:v>
                </c:pt>
                <c:pt idx="77">
                  <c:v>39.999999999999936</c:v>
                </c:pt>
                <c:pt idx="78">
                  <c:v>39.999999999999936</c:v>
                </c:pt>
                <c:pt idx="79">
                  <c:v>39.999999999999936</c:v>
                </c:pt>
                <c:pt idx="80">
                  <c:v>39.999999999999936</c:v>
                </c:pt>
                <c:pt idx="81">
                  <c:v>39.999999999999936</c:v>
                </c:pt>
                <c:pt idx="82">
                  <c:v>39.999999999999936</c:v>
                </c:pt>
                <c:pt idx="83">
                  <c:v>39.999999999999936</c:v>
                </c:pt>
                <c:pt idx="84">
                  <c:v>39.999999999999936</c:v>
                </c:pt>
                <c:pt idx="85">
                  <c:v>39.999999999999936</c:v>
                </c:pt>
                <c:pt idx="86">
                  <c:v>39.999999999999936</c:v>
                </c:pt>
                <c:pt idx="87">
                  <c:v>39.999999999999936</c:v>
                </c:pt>
                <c:pt idx="88">
                  <c:v>39.999999999999936</c:v>
                </c:pt>
                <c:pt idx="89">
                  <c:v>39.999999999999936</c:v>
                </c:pt>
                <c:pt idx="90">
                  <c:v>39.999999999999936</c:v>
                </c:pt>
                <c:pt idx="91">
                  <c:v>39.999999999999936</c:v>
                </c:pt>
                <c:pt idx="92">
                  <c:v>39.999999999999936</c:v>
                </c:pt>
                <c:pt idx="93">
                  <c:v>39.999999999999936</c:v>
                </c:pt>
                <c:pt idx="94">
                  <c:v>39.999999999999936</c:v>
                </c:pt>
                <c:pt idx="95">
                  <c:v>39.999999999999936</c:v>
                </c:pt>
                <c:pt idx="96">
                  <c:v>39.999999999999936</c:v>
                </c:pt>
                <c:pt idx="97">
                  <c:v>39.999999999999936</c:v>
                </c:pt>
                <c:pt idx="98">
                  <c:v>39.999999999999936</c:v>
                </c:pt>
                <c:pt idx="99">
                  <c:v>39.999999999999936</c:v>
                </c:pt>
                <c:pt idx="100">
                  <c:v>39.999999999999936</c:v>
                </c:pt>
                <c:pt idx="101">
                  <c:v>41.6666666666666</c:v>
                </c:pt>
                <c:pt idx="102">
                  <c:v>43.333333333333265</c:v>
                </c:pt>
                <c:pt idx="103">
                  <c:v>44.999999999999929</c:v>
                </c:pt>
                <c:pt idx="104">
                  <c:v>46.666666666666593</c:v>
                </c:pt>
                <c:pt idx="105">
                  <c:v>48.333333333333258</c:v>
                </c:pt>
                <c:pt idx="106">
                  <c:v>49.999999999999922</c:v>
                </c:pt>
                <c:pt idx="107">
                  <c:v>51.666666666666586</c:v>
                </c:pt>
                <c:pt idx="108">
                  <c:v>53.33333333333325</c:v>
                </c:pt>
                <c:pt idx="109">
                  <c:v>54.999999999999915</c:v>
                </c:pt>
                <c:pt idx="110">
                  <c:v>56.666666666666579</c:v>
                </c:pt>
                <c:pt idx="111">
                  <c:v>58.333333333333243</c:v>
                </c:pt>
                <c:pt idx="112">
                  <c:v>59.999999999999908</c:v>
                </c:pt>
                <c:pt idx="113">
                  <c:v>61.666666666666572</c:v>
                </c:pt>
                <c:pt idx="114">
                  <c:v>63.333333333333236</c:v>
                </c:pt>
                <c:pt idx="115">
                  <c:v>64.999999999999901</c:v>
                </c:pt>
                <c:pt idx="116">
                  <c:v>66.666666666666572</c:v>
                </c:pt>
                <c:pt idx="117">
                  <c:v>68.333333333333243</c:v>
                </c:pt>
                <c:pt idx="118">
                  <c:v>69.999999999999915</c:v>
                </c:pt>
                <c:pt idx="119">
                  <c:v>71.666666666666586</c:v>
                </c:pt>
                <c:pt idx="120">
                  <c:v>73.333333333333258</c:v>
                </c:pt>
                <c:pt idx="121">
                  <c:v>74.999999999999929</c:v>
                </c:pt>
                <c:pt idx="122">
                  <c:v>76.6666666666666</c:v>
                </c:pt>
                <c:pt idx="123">
                  <c:v>78.333333333333272</c:v>
                </c:pt>
                <c:pt idx="124">
                  <c:v>79.999999999999943</c:v>
                </c:pt>
                <c:pt idx="125">
                  <c:v>81.666666666666615</c:v>
                </c:pt>
                <c:pt idx="126">
                  <c:v>83.333333333333286</c:v>
                </c:pt>
                <c:pt idx="127">
                  <c:v>84.999999999999957</c:v>
                </c:pt>
                <c:pt idx="128">
                  <c:v>88.3333333333333</c:v>
                </c:pt>
                <c:pt idx="129">
                  <c:v>89.999999999999972</c:v>
                </c:pt>
                <c:pt idx="130">
                  <c:v>91.666666666666643</c:v>
                </c:pt>
                <c:pt idx="131">
                  <c:v>93.333333333333314</c:v>
                </c:pt>
                <c:pt idx="132">
                  <c:v>94.999999999999986</c:v>
                </c:pt>
                <c:pt idx="133">
                  <c:v>96.666666666666657</c:v>
                </c:pt>
                <c:pt idx="134">
                  <c:v>98.333333333333329</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numCache>
            </c:numRef>
          </c:yVal>
          <c:smooth val="1"/>
          <c:extLst>
            <c:ext xmlns:c16="http://schemas.microsoft.com/office/drawing/2014/chart" uri="{C3380CC4-5D6E-409C-BE32-E72D297353CC}">
              <c16:uniqueId val="{00000001-16FC-44E9-AAC9-A129AADCD585}"/>
            </c:ext>
          </c:extLst>
        </c:ser>
        <c:dLbls>
          <c:showLegendKey val="0"/>
          <c:showVal val="0"/>
          <c:showCatName val="0"/>
          <c:showSerName val="0"/>
          <c:showPercent val="0"/>
          <c:showBubbleSize val="0"/>
        </c:dLbls>
        <c:axId val="1305883328"/>
        <c:axId val="1"/>
      </c:scatterChart>
      <c:valAx>
        <c:axId val="1305883328"/>
        <c:scaling>
          <c:orientation val="minMax"/>
          <c:max val="1500"/>
        </c:scaling>
        <c:delete val="0"/>
        <c:axPos val="b"/>
        <c:title>
          <c:tx>
            <c:rich>
              <a:bodyPr/>
              <a:lstStyle/>
              <a:p>
                <a:pPr>
                  <a:defRPr lang="ja-JP"/>
                </a:pPr>
                <a:r>
                  <a:rPr lang="en-US"/>
                  <a:t>Time(sec)</a:t>
                </a:r>
              </a:p>
            </c:rich>
          </c:tx>
          <c:layout>
            <c:manualLayout>
              <c:xMode val="edge"/>
              <c:yMode val="edge"/>
              <c:x val="0.48215814820022496"/>
              <c:y val="0.8537841959478385"/>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lang="ja-JP"/>
            </a:pPr>
            <a:endParaRPr lang="ja-JP"/>
          </a:p>
        </c:txPr>
        <c:crossAx val="1"/>
        <c:crosses val="autoZero"/>
        <c:crossBetween val="midCat"/>
        <c:majorUnit val="250"/>
      </c:valAx>
      <c:valAx>
        <c:axId val="1"/>
        <c:scaling>
          <c:orientation val="minMax"/>
        </c:scaling>
        <c:delete val="0"/>
        <c:axPos val="l"/>
        <c:majorGridlines>
          <c:spPr>
            <a:ln w="3175">
              <a:solidFill>
                <a:srgbClr val="000000"/>
              </a:solidFill>
              <a:prstDash val="solid"/>
            </a:ln>
          </c:spPr>
        </c:majorGridlines>
        <c:title>
          <c:tx>
            <c:rich>
              <a:bodyPr/>
              <a:lstStyle/>
              <a:p>
                <a:pPr>
                  <a:defRPr lang="ja-JP"/>
                </a:pPr>
                <a:r>
                  <a:rPr lang="en-US"/>
                  <a:t>Power(%)</a:t>
                </a:r>
              </a:p>
            </c:rich>
          </c:tx>
          <c:layout>
            <c:manualLayout>
              <c:xMode val="edge"/>
              <c:yMode val="edge"/>
              <c:x val="2.0089988751406076E-2"/>
              <c:y val="0.2351859574865395"/>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a:pPr>
            <a:endParaRPr lang="ja-JP"/>
          </a:p>
        </c:txPr>
        <c:crossAx val="1305883328"/>
        <c:crosses val="autoZero"/>
        <c:crossBetween val="midCat"/>
      </c:valAx>
      <c:spPr>
        <a:noFill/>
        <a:ln w="12700">
          <a:solidFill>
            <a:srgbClr val="000000"/>
          </a:solidFill>
          <a:prstDash val="solid"/>
        </a:ln>
      </c:spPr>
    </c:plotArea>
    <c:legend>
      <c:legendPos val="r"/>
      <c:layout>
        <c:manualLayout>
          <c:xMode val="edge"/>
          <c:yMode val="edge"/>
          <c:x val="0.58149166901012372"/>
          <c:y val="0.1205574056207401"/>
          <c:w val="0.18979945866141731"/>
          <c:h val="0.16051725747720269"/>
        </c:manualLayout>
      </c:layout>
      <c:overlay val="0"/>
      <c:spPr>
        <a:solidFill>
          <a:srgbClr val="FFFFFF"/>
        </a:solidFill>
        <a:ln w="3175">
          <a:solidFill>
            <a:schemeClr val="bg1"/>
          </a:solidFill>
          <a:prstDash val="solid"/>
        </a:ln>
      </c:spPr>
      <c:txPr>
        <a:bodyPr/>
        <a:lstStyle/>
        <a:p>
          <a:pPr>
            <a:defRPr lang="ja-JP"/>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27560725110849"/>
          <c:y val="0.14090327750127127"/>
          <c:w val="0.7158230605940803"/>
          <c:h val="0.61450107955655764"/>
        </c:manualLayout>
      </c:layout>
      <c:scatterChart>
        <c:scatterStyle val="smoothMarker"/>
        <c:varyColors val="0"/>
        <c:ser>
          <c:idx val="1"/>
          <c:order val="0"/>
          <c:tx>
            <c:strRef>
              <c:f>'ρ(pcm)'!$D$2</c:f>
              <c:strCache>
                <c:ptCount val="1"/>
                <c:pt idx="0">
                  <c:v>DYMOS</c:v>
                </c:pt>
              </c:strCache>
            </c:strRef>
          </c:tx>
          <c:spPr>
            <a:ln w="12700">
              <a:solidFill>
                <a:srgbClr val="FF0000"/>
              </a:solidFill>
              <a:prstDash val="solid"/>
            </a:ln>
          </c:spPr>
          <c:marker>
            <c:symbol val="square"/>
            <c:size val="5"/>
            <c:spPr>
              <a:solidFill>
                <a:srgbClr val="FF0000"/>
              </a:solidFill>
              <a:ln>
                <a:solidFill>
                  <a:srgbClr val="000000"/>
                </a:solidFill>
                <a:prstDash val="solid"/>
              </a:ln>
            </c:spPr>
          </c:marker>
          <c:xVal>
            <c:numRef>
              <c:f>'ρ(pcm)'!$B$3:$B$153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'ρ(pcm)'!$D$3:$D$153</c:f>
              <c:numCache>
                <c:formatCode>0.000_ </c:formatCode>
                <c:ptCount val="150"/>
                <c:pt idx="0">
                  <c:v>0</c:v>
                </c:pt>
                <c:pt idx="1">
                  <c:v>0</c:v>
                </c:pt>
                <c:pt idx="2">
                  <c:v>0</c:v>
                </c:pt>
                <c:pt idx="3">
                  <c:v>0</c:v>
                </c:pt>
                <c:pt idx="4">
                  <c:v>0</c:v>
                </c:pt>
                <c:pt idx="5">
                  <c:v>0</c:v>
                </c:pt>
                <c:pt idx="6">
                  <c:v>0</c:v>
                </c:pt>
                <c:pt idx="7">
                  <c:v>0</c:v>
                </c:pt>
                <c:pt idx="8">
                  <c:v>0</c:v>
                </c:pt>
                <c:pt idx="9">
                  <c:v>0</c:v>
                </c:pt>
                <c:pt idx="10">
                  <c:v>0</c:v>
                </c:pt>
                <c:pt idx="11">
                  <c:v>-1.4530000000000001</c:v>
                </c:pt>
                <c:pt idx="12">
                  <c:v>-2.8540000000000001</c:v>
                </c:pt>
                <c:pt idx="13">
                  <c:v>-4.1680000000000001</c:v>
                </c:pt>
                <c:pt idx="14">
                  <c:v>-5.4450000000000003</c:v>
                </c:pt>
                <c:pt idx="15">
                  <c:v>-6.7009999999999996</c:v>
                </c:pt>
                <c:pt idx="16">
                  <c:v>-7.9429999999999996</c:v>
                </c:pt>
                <c:pt idx="17">
                  <c:v>-9.1769999999999996</c:v>
                </c:pt>
                <c:pt idx="18">
                  <c:v>-10.407999999999999</c:v>
                </c:pt>
                <c:pt idx="19">
                  <c:v>-11.638999999999999</c:v>
                </c:pt>
                <c:pt idx="20">
                  <c:v>-12.872999999999999</c:v>
                </c:pt>
                <c:pt idx="21">
                  <c:v>-14.111000000000001</c:v>
                </c:pt>
                <c:pt idx="22">
                  <c:v>-15.356</c:v>
                </c:pt>
                <c:pt idx="23">
                  <c:v>-16.608000000000001</c:v>
                </c:pt>
                <c:pt idx="24">
                  <c:v>-17.867999999999999</c:v>
                </c:pt>
                <c:pt idx="25">
                  <c:v>-19.137</c:v>
                </c:pt>
                <c:pt idx="26">
                  <c:v>-20.416</c:v>
                </c:pt>
                <c:pt idx="27">
                  <c:v>-21.706</c:v>
                </c:pt>
                <c:pt idx="28">
                  <c:v>-23.006</c:v>
                </c:pt>
                <c:pt idx="29">
                  <c:v>-24.318000000000001</c:v>
                </c:pt>
                <c:pt idx="30">
                  <c:v>-25.641999999999999</c:v>
                </c:pt>
                <c:pt idx="31">
                  <c:v>-26.978000000000002</c:v>
                </c:pt>
                <c:pt idx="32">
                  <c:v>-28.327999999999999</c:v>
                </c:pt>
                <c:pt idx="33">
                  <c:v>-29.690999999999999</c:v>
                </c:pt>
                <c:pt idx="34">
                  <c:v>-31.068999999999999</c:v>
                </c:pt>
                <c:pt idx="35">
                  <c:v>-32.462000000000003</c:v>
                </c:pt>
                <c:pt idx="36">
                  <c:v>-33.872</c:v>
                </c:pt>
                <c:pt idx="37">
                  <c:v>-35.298999999999999</c:v>
                </c:pt>
                <c:pt idx="38">
                  <c:v>-36.744</c:v>
                </c:pt>
                <c:pt idx="39">
                  <c:v>-38.209000000000003</c:v>
                </c:pt>
                <c:pt idx="40">
                  <c:v>-39.695</c:v>
                </c:pt>
                <c:pt idx="41">
                  <c:v>-41.204000000000001</c:v>
                </c:pt>
                <c:pt idx="42">
                  <c:v>-42.737000000000002</c:v>
                </c:pt>
                <c:pt idx="43">
                  <c:v>-44.295999999999999</c:v>
                </c:pt>
                <c:pt idx="44">
                  <c:v>-45.883000000000003</c:v>
                </c:pt>
                <c:pt idx="45">
                  <c:v>-47.500999999999998</c:v>
                </c:pt>
                <c:pt idx="46">
                  <c:v>-49.154000000000003</c:v>
                </c:pt>
                <c:pt idx="47">
                  <c:v>-48.295999999999999</c:v>
                </c:pt>
                <c:pt idx="48">
                  <c:v>-47.720999999999997</c:v>
                </c:pt>
                <c:pt idx="49">
                  <c:v>-47.518000000000001</c:v>
                </c:pt>
                <c:pt idx="50">
                  <c:v>-47.478999999999999</c:v>
                </c:pt>
                <c:pt idx="51">
                  <c:v>-47.536999999999999</c:v>
                </c:pt>
                <c:pt idx="52">
                  <c:v>-47.661999999999999</c:v>
                </c:pt>
                <c:pt idx="53">
                  <c:v>-47.832999999999998</c:v>
                </c:pt>
                <c:pt idx="54">
                  <c:v>-48.031999999999996</c:v>
                </c:pt>
                <c:pt idx="55">
                  <c:v>-48.247</c:v>
                </c:pt>
                <c:pt idx="56">
                  <c:v>-48.47</c:v>
                </c:pt>
                <c:pt idx="57">
                  <c:v>-48.694000000000003</c:v>
                </c:pt>
                <c:pt idx="58">
                  <c:v>-48.914000000000001</c:v>
                </c:pt>
                <c:pt idx="59">
                  <c:v>-49.125999999999998</c:v>
                </c:pt>
                <c:pt idx="60">
                  <c:v>-49.33</c:v>
                </c:pt>
                <c:pt idx="61">
                  <c:v>-49.523000000000003</c:v>
                </c:pt>
                <c:pt idx="62">
                  <c:v>-49.704999999999998</c:v>
                </c:pt>
                <c:pt idx="63">
                  <c:v>-49.875</c:v>
                </c:pt>
                <c:pt idx="64">
                  <c:v>-50.033999999999999</c:v>
                </c:pt>
                <c:pt idx="65">
                  <c:v>-50.182000000000002</c:v>
                </c:pt>
                <c:pt idx="66">
                  <c:v>-50.319000000000003</c:v>
                </c:pt>
                <c:pt idx="67">
                  <c:v>-50.445</c:v>
                </c:pt>
                <c:pt idx="68">
                  <c:v>-50.561999999999998</c:v>
                </c:pt>
                <c:pt idx="69">
                  <c:v>-50.668999999999997</c:v>
                </c:pt>
                <c:pt idx="70">
                  <c:v>-50.768000000000001</c:v>
                </c:pt>
                <c:pt idx="71">
                  <c:v>-50.857999999999997</c:v>
                </c:pt>
                <c:pt idx="72">
                  <c:v>-50.942</c:v>
                </c:pt>
                <c:pt idx="73">
                  <c:v>-51.018000000000001</c:v>
                </c:pt>
                <c:pt idx="74">
                  <c:v>-51.088000000000001</c:v>
                </c:pt>
                <c:pt idx="75">
                  <c:v>-51.152000000000001</c:v>
                </c:pt>
                <c:pt idx="76">
                  <c:v>-51.21</c:v>
                </c:pt>
                <c:pt idx="77">
                  <c:v>-51.264000000000003</c:v>
                </c:pt>
                <c:pt idx="78">
                  <c:v>-51.313000000000002</c:v>
                </c:pt>
                <c:pt idx="79">
                  <c:v>-51.357999999999997</c:v>
                </c:pt>
                <c:pt idx="80">
                  <c:v>-51.399000000000001</c:v>
                </c:pt>
                <c:pt idx="81">
                  <c:v>-51.436</c:v>
                </c:pt>
                <c:pt idx="82">
                  <c:v>-51.47</c:v>
                </c:pt>
                <c:pt idx="83">
                  <c:v>-51.500999999999998</c:v>
                </c:pt>
                <c:pt idx="84">
                  <c:v>-51.53</c:v>
                </c:pt>
                <c:pt idx="85">
                  <c:v>-51.555999999999997</c:v>
                </c:pt>
                <c:pt idx="86">
                  <c:v>-51.58</c:v>
                </c:pt>
                <c:pt idx="87">
                  <c:v>-51.600999999999999</c:v>
                </c:pt>
                <c:pt idx="88">
                  <c:v>-51.621000000000002</c:v>
                </c:pt>
                <c:pt idx="89">
                  <c:v>-51.639000000000003</c:v>
                </c:pt>
                <c:pt idx="90">
                  <c:v>-51.655999999999999</c:v>
                </c:pt>
                <c:pt idx="91">
                  <c:v>-51.670999999999999</c:v>
                </c:pt>
                <c:pt idx="92">
                  <c:v>-51.685000000000002</c:v>
                </c:pt>
                <c:pt idx="93">
                  <c:v>-51.697000000000003</c:v>
                </c:pt>
                <c:pt idx="94">
                  <c:v>-51.709000000000003</c:v>
                </c:pt>
                <c:pt idx="95">
                  <c:v>-51.719000000000001</c:v>
                </c:pt>
                <c:pt idx="96">
                  <c:v>-51.728999999999999</c:v>
                </c:pt>
                <c:pt idx="97">
                  <c:v>-51.738</c:v>
                </c:pt>
                <c:pt idx="98">
                  <c:v>-51.744999999999997</c:v>
                </c:pt>
                <c:pt idx="99">
                  <c:v>-51.753</c:v>
                </c:pt>
                <c:pt idx="100">
                  <c:v>-51.759</c:v>
                </c:pt>
                <c:pt idx="101">
                  <c:v>-49.378</c:v>
                </c:pt>
                <c:pt idx="102">
                  <c:v>-47.392000000000003</c:v>
                </c:pt>
                <c:pt idx="103">
                  <c:v>-45.777000000000001</c:v>
                </c:pt>
                <c:pt idx="104">
                  <c:v>-44.305999999999997</c:v>
                </c:pt>
                <c:pt idx="105">
                  <c:v>-42.906999999999996</c:v>
                </c:pt>
                <c:pt idx="106">
                  <c:v>-41.546999999999997</c:v>
                </c:pt>
                <c:pt idx="107">
                  <c:v>-40.204000000000001</c:v>
                </c:pt>
                <c:pt idx="108">
                  <c:v>-38.865000000000002</c:v>
                </c:pt>
                <c:pt idx="109">
                  <c:v>-37.521000000000001</c:v>
                </c:pt>
                <c:pt idx="110">
                  <c:v>-36.167000000000002</c:v>
                </c:pt>
                <c:pt idx="111">
                  <c:v>-34.802</c:v>
                </c:pt>
                <c:pt idx="112">
                  <c:v>-33.423999999999999</c:v>
                </c:pt>
                <c:pt idx="113">
                  <c:v>-32.034999999999997</c:v>
                </c:pt>
                <c:pt idx="114">
                  <c:v>-30.635999999999999</c:v>
                </c:pt>
                <c:pt idx="115">
                  <c:v>-29.23</c:v>
                </c:pt>
                <c:pt idx="116">
                  <c:v>-27.817</c:v>
                </c:pt>
                <c:pt idx="117">
                  <c:v>-26.401</c:v>
                </c:pt>
                <c:pt idx="118">
                  <c:v>-24.984000000000002</c:v>
                </c:pt>
                <c:pt idx="119">
                  <c:v>-23.565999999999999</c:v>
                </c:pt>
                <c:pt idx="120">
                  <c:v>-22.15</c:v>
                </c:pt>
                <c:pt idx="121">
                  <c:v>-20.736999999999998</c:v>
                </c:pt>
                <c:pt idx="122">
                  <c:v>-19.329000000000001</c:v>
                </c:pt>
                <c:pt idx="123">
                  <c:v>-17.925999999999998</c:v>
                </c:pt>
                <c:pt idx="124">
                  <c:v>-16.53</c:v>
                </c:pt>
                <c:pt idx="125">
                  <c:v>-15.141</c:v>
                </c:pt>
                <c:pt idx="126">
                  <c:v>-13.759</c:v>
                </c:pt>
                <c:pt idx="127">
                  <c:v>-12.385999999999999</c:v>
                </c:pt>
                <c:pt idx="128">
                  <c:v>-9.6639999999999997</c:v>
                </c:pt>
                <c:pt idx="129">
                  <c:v>-8.3160000000000007</c:v>
                </c:pt>
                <c:pt idx="130">
                  <c:v>-6.976</c:v>
                </c:pt>
                <c:pt idx="131">
                  <c:v>-5.6449999999999996</c:v>
                </c:pt>
                <c:pt idx="132">
                  <c:v>-4.3230000000000004</c:v>
                </c:pt>
                <c:pt idx="133">
                  <c:v>-3.008</c:v>
                </c:pt>
                <c:pt idx="134">
                  <c:v>-1.702</c:v>
                </c:pt>
                <c:pt idx="135">
                  <c:v>-0.40400000000000003</c:v>
                </c:pt>
                <c:pt idx="136">
                  <c:v>-0.52500000000000002</c:v>
                </c:pt>
                <c:pt idx="137">
                  <c:v>-0.63100000000000001</c:v>
                </c:pt>
                <c:pt idx="138">
                  <c:v>-0.65800000000000003</c:v>
                </c:pt>
                <c:pt idx="139">
                  <c:v>-0.65</c:v>
                </c:pt>
                <c:pt idx="140">
                  <c:v>-0.624</c:v>
                </c:pt>
                <c:pt idx="141">
                  <c:v>-0.58699999999999997</c:v>
                </c:pt>
                <c:pt idx="142">
                  <c:v>-0.54400000000000004</c:v>
                </c:pt>
                <c:pt idx="143">
                  <c:v>-0.498</c:v>
                </c:pt>
                <c:pt idx="144">
                  <c:v>-0.45300000000000001</c:v>
                </c:pt>
                <c:pt idx="145">
                  <c:v>-0.40799999999999997</c:v>
                </c:pt>
                <c:pt idx="146">
                  <c:v>-0.36699999999999999</c:v>
                </c:pt>
                <c:pt idx="147">
                  <c:v>-0.32800000000000001</c:v>
                </c:pt>
                <c:pt idx="148">
                  <c:v>-0.29199999999999998</c:v>
                </c:pt>
                <c:pt idx="149">
                  <c:v>-0.26</c:v>
                </c:pt>
              </c:numCache>
            </c:numRef>
          </c:yVal>
          <c:smooth val="1"/>
          <c:extLst>
            <c:ext xmlns:c16="http://schemas.microsoft.com/office/drawing/2014/chart" uri="{C3380CC4-5D6E-409C-BE32-E72D297353CC}">
              <c16:uniqueId val="{00000000-DEBB-4A92-B5E7-E7B4169DBDE7}"/>
            </c:ext>
          </c:extLst>
        </c:ser>
        <c:ser>
          <c:idx val="2"/>
          <c:order val="1"/>
          <c:tx>
            <c:strRef>
              <c:f>'ρ(pcm)'!$E$2</c:f>
              <c:strCache>
                <c:ptCount val="1"/>
                <c:pt idx="0">
                  <c:v>Ref</c:v>
                </c:pt>
              </c:strCache>
            </c:strRef>
          </c:tx>
          <c:spPr>
            <a:ln>
              <a:solidFill>
                <a:srgbClr val="002060"/>
              </a:solidFill>
              <a:prstDash val="dash"/>
            </a:ln>
          </c:spPr>
          <c:marker>
            <c:symbol val="none"/>
          </c:marker>
          <c:xVal>
            <c:numRef>
              <c:f>'ρ(pcm)'!$B$3:$B$153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'ρ(pcm)'!$E$3:$E$153</c:f>
              <c:numCache>
                <c:formatCode>0.000_ </c:formatCode>
                <c:ptCount val="150"/>
                <c:pt idx="0">
                  <c:v>0</c:v>
                </c:pt>
                <c:pt idx="1">
                  <c:v>0</c:v>
                </c:pt>
                <c:pt idx="2">
                  <c:v>0</c:v>
                </c:pt>
                <c:pt idx="3">
                  <c:v>0</c:v>
                </c:pt>
                <c:pt idx="4">
                  <c:v>0</c:v>
                </c:pt>
                <c:pt idx="5">
                  <c:v>0</c:v>
                </c:pt>
                <c:pt idx="6">
                  <c:v>0</c:v>
                </c:pt>
                <c:pt idx="7">
                  <c:v>0</c:v>
                </c:pt>
                <c:pt idx="8">
                  <c:v>0</c:v>
                </c:pt>
                <c:pt idx="9">
                  <c:v>0</c:v>
                </c:pt>
                <c:pt idx="10">
                  <c:v>0</c:v>
                </c:pt>
                <c:pt idx="11">
                  <c:v>-2.50995261470614</c:v>
                </c:pt>
                <c:pt idx="12">
                  <c:v>-3.87039050777787</c:v>
                </c:pt>
                <c:pt idx="13">
                  <c:v>-5.4240580608796902</c:v>
                </c:pt>
                <c:pt idx="14">
                  <c:v>-7.1201594069208198</c:v>
                </c:pt>
                <c:pt idx="15">
                  <c:v>-8.63621560404113</c:v>
                </c:pt>
                <c:pt idx="16">
                  <c:v>-10.303214137389499</c:v>
                </c:pt>
                <c:pt idx="17">
                  <c:v>-11.6713838847606</c:v>
                </c:pt>
                <c:pt idx="18">
                  <c:v>-13.362356124646601</c:v>
                </c:pt>
                <c:pt idx="19">
                  <c:v>-14.9107421175604</c:v>
                </c:pt>
                <c:pt idx="20">
                  <c:v>-16.375748651498</c:v>
                </c:pt>
                <c:pt idx="21">
                  <c:v>-17.8701990932732</c:v>
                </c:pt>
                <c:pt idx="22">
                  <c:v>-19.3209382634133</c:v>
                </c:pt>
                <c:pt idx="23">
                  <c:v>-20.9508871813109</c:v>
                </c:pt>
                <c:pt idx="24">
                  <c:v>-22.531666486942399</c:v>
                </c:pt>
                <c:pt idx="25">
                  <c:v>-24.127379524867699</c:v>
                </c:pt>
                <c:pt idx="26">
                  <c:v>-25.6517185525054</c:v>
                </c:pt>
                <c:pt idx="27">
                  <c:v>-27.277636300812699</c:v>
                </c:pt>
                <c:pt idx="28">
                  <c:v>-28.7443008233857</c:v>
                </c:pt>
                <c:pt idx="29">
                  <c:v>-30.266328159991399</c:v>
                </c:pt>
                <c:pt idx="30">
                  <c:v>-32.0136485695716</c:v>
                </c:pt>
                <c:pt idx="31">
                  <c:v>-33.706097570291497</c:v>
                </c:pt>
                <c:pt idx="32">
                  <c:v>-35.4019490895678</c:v>
                </c:pt>
                <c:pt idx="33">
                  <c:v>-37.1246459078315</c:v>
                </c:pt>
                <c:pt idx="34">
                  <c:v>-38.605213160010202</c:v>
                </c:pt>
                <c:pt idx="35">
                  <c:v>-40.443087658370601</c:v>
                </c:pt>
                <c:pt idx="36">
                  <c:v>-42.1988957849114</c:v>
                </c:pt>
                <c:pt idx="37">
                  <c:v>-44.042418364144197</c:v>
                </c:pt>
                <c:pt idx="38">
                  <c:v>-45.807368281325402</c:v>
                </c:pt>
                <c:pt idx="39">
                  <c:v>-47.5899716759697</c:v>
                </c:pt>
                <c:pt idx="40">
                  <c:v>-49.315634865949299</c:v>
                </c:pt>
                <c:pt idx="41">
                  <c:v>-51.141835598311602</c:v>
                </c:pt>
                <c:pt idx="42">
                  <c:v>-52.676076747685997</c:v>
                </c:pt>
                <c:pt idx="43">
                  <c:v>-54.123138791647499</c:v>
                </c:pt>
                <c:pt idx="44">
                  <c:v>-55.555054153755698</c:v>
                </c:pt>
                <c:pt idx="45">
                  <c:v>-56.990915948774003</c:v>
                </c:pt>
                <c:pt idx="46">
                  <c:v>-57.294795834673302</c:v>
                </c:pt>
                <c:pt idx="47">
                  <c:v>-55.421874491308799</c:v>
                </c:pt>
                <c:pt idx="48">
                  <c:v>-54.824888659887002</c:v>
                </c:pt>
                <c:pt idx="49">
                  <c:v>-54.4012613069835</c:v>
                </c:pt>
                <c:pt idx="50">
                  <c:v>-54.063652515405998</c:v>
                </c:pt>
                <c:pt idx="51">
                  <c:v>-53.810009084774997</c:v>
                </c:pt>
                <c:pt idx="52">
                  <c:v>-53.727037287114598</c:v>
                </c:pt>
                <c:pt idx="53">
                  <c:v>-53.642959148500402</c:v>
                </c:pt>
                <c:pt idx="54">
                  <c:v>-53.636381875513301</c:v>
                </c:pt>
                <c:pt idx="55">
                  <c:v>-53.558900145938097</c:v>
                </c:pt>
                <c:pt idx="56">
                  <c:v>-53.558742915773898</c:v>
                </c:pt>
                <c:pt idx="57">
                  <c:v>-53.641466356983699</c:v>
                </c:pt>
                <c:pt idx="58">
                  <c:v>-53.643249725397702</c:v>
                </c:pt>
                <c:pt idx="59">
                  <c:v>-53.638525673925599</c:v>
                </c:pt>
                <c:pt idx="60">
                  <c:v>-53.734747732580999</c:v>
                </c:pt>
                <c:pt idx="61">
                  <c:v>-53.727544119617399</c:v>
                </c:pt>
                <c:pt idx="62">
                  <c:v>-53.727561335903097</c:v>
                </c:pt>
                <c:pt idx="63">
                  <c:v>-53.722199627305997</c:v>
                </c:pt>
                <c:pt idx="64">
                  <c:v>-53.806364326775501</c:v>
                </c:pt>
                <c:pt idx="65">
                  <c:v>-53.815888291768097</c:v>
                </c:pt>
                <c:pt idx="66">
                  <c:v>-53.963988859155002</c:v>
                </c:pt>
                <c:pt idx="67">
                  <c:v>-53.981217433315003</c:v>
                </c:pt>
                <c:pt idx="68">
                  <c:v>-54.073883971050101</c:v>
                </c:pt>
                <c:pt idx="69">
                  <c:v>-54.064794751911698</c:v>
                </c:pt>
                <c:pt idx="70">
                  <c:v>-54.064807236084903</c:v>
                </c:pt>
                <c:pt idx="71">
                  <c:v>-54.0648072190085</c:v>
                </c:pt>
                <c:pt idx="72">
                  <c:v>-54.0648072190317</c:v>
                </c:pt>
                <c:pt idx="73">
                  <c:v>-54.064807219054003</c:v>
                </c:pt>
                <c:pt idx="74">
                  <c:v>-54.064807202522601</c:v>
                </c:pt>
                <c:pt idx="75">
                  <c:v>-54.064819387775003</c:v>
                </c:pt>
                <c:pt idx="76">
                  <c:v>-54.055873173894398</c:v>
                </c:pt>
                <c:pt idx="77">
                  <c:v>-54.148976722033296</c:v>
                </c:pt>
                <c:pt idx="78">
                  <c:v>-54.149120598616001</c:v>
                </c:pt>
                <c:pt idx="79">
                  <c:v>-54.149120408098199</c:v>
                </c:pt>
                <c:pt idx="80">
                  <c:v>-54.149120408349297</c:v>
                </c:pt>
                <c:pt idx="81">
                  <c:v>-54.149120408348999</c:v>
                </c:pt>
                <c:pt idx="82">
                  <c:v>-54.149120408348999</c:v>
                </c:pt>
                <c:pt idx="83">
                  <c:v>-54.149120408349098</c:v>
                </c:pt>
                <c:pt idx="84">
                  <c:v>-54.149120408265397</c:v>
                </c:pt>
                <c:pt idx="85">
                  <c:v>-54.149120467058403</c:v>
                </c:pt>
                <c:pt idx="86">
                  <c:v>-54.149079522059601</c:v>
                </c:pt>
                <c:pt idx="87">
                  <c:v>-54.218446601059398</c:v>
                </c:pt>
                <c:pt idx="88">
                  <c:v>-54.233451102820297</c:v>
                </c:pt>
                <c:pt idx="89">
                  <c:v>-54.233433576333901</c:v>
                </c:pt>
                <c:pt idx="90">
                  <c:v>-54.233433597691899</c:v>
                </c:pt>
                <c:pt idx="91">
                  <c:v>-54.233433597666298</c:v>
                </c:pt>
                <c:pt idx="92">
                  <c:v>-54.233433597666298</c:v>
                </c:pt>
                <c:pt idx="93">
                  <c:v>-54.233433597666298</c:v>
                </c:pt>
                <c:pt idx="94">
                  <c:v>-54.233433597666298</c:v>
                </c:pt>
                <c:pt idx="95">
                  <c:v>-54.233433597666298</c:v>
                </c:pt>
                <c:pt idx="96">
                  <c:v>-54.233433597666</c:v>
                </c:pt>
                <c:pt idx="97">
                  <c:v>-54.233433597713201</c:v>
                </c:pt>
                <c:pt idx="98">
                  <c:v>-54.233433657949199</c:v>
                </c:pt>
                <c:pt idx="99">
                  <c:v>-54.233317211578601</c:v>
                </c:pt>
                <c:pt idx="100">
                  <c:v>-53.4539769236182</c:v>
                </c:pt>
                <c:pt idx="101">
                  <c:v>-50.828308141740997</c:v>
                </c:pt>
                <c:pt idx="102">
                  <c:v>-49.231504129461399</c:v>
                </c:pt>
                <c:pt idx="103">
                  <c:v>-48.130085942204502</c:v>
                </c:pt>
                <c:pt idx="104">
                  <c:v>-47.123425687206201</c:v>
                </c:pt>
                <c:pt idx="105">
                  <c:v>-46.114310783511797</c:v>
                </c:pt>
                <c:pt idx="106">
                  <c:v>-45.091785699978701</c:v>
                </c:pt>
                <c:pt idx="107">
                  <c:v>-43.989326163178298</c:v>
                </c:pt>
                <c:pt idx="108">
                  <c:v>-42.640500807603203</c:v>
                </c:pt>
                <c:pt idx="109">
                  <c:v>-41.3597633793716</c:v>
                </c:pt>
                <c:pt idx="110">
                  <c:v>-39.785895650765298</c:v>
                </c:pt>
                <c:pt idx="111">
                  <c:v>-38.460732819917602</c:v>
                </c:pt>
                <c:pt idx="112">
                  <c:v>-37.015689216451896</c:v>
                </c:pt>
                <c:pt idx="113">
                  <c:v>-35.478689520263501</c:v>
                </c:pt>
                <c:pt idx="114">
                  <c:v>-34.155031813408797</c:v>
                </c:pt>
                <c:pt idx="115">
                  <c:v>-32.6965307063616</c:v>
                </c:pt>
                <c:pt idx="116">
                  <c:v>-31.205074788514899</c:v>
                </c:pt>
                <c:pt idx="117">
                  <c:v>-29.615064878522301</c:v>
                </c:pt>
                <c:pt idx="118">
                  <c:v>-28.116623915422</c:v>
                </c:pt>
                <c:pt idx="119">
                  <c:v>-26.582454195962999</c:v>
                </c:pt>
                <c:pt idx="120">
                  <c:v>-24.916420247469901</c:v>
                </c:pt>
                <c:pt idx="121">
                  <c:v>-23.6654187651096</c:v>
                </c:pt>
                <c:pt idx="122">
                  <c:v>-22.196463624070201</c:v>
                </c:pt>
                <c:pt idx="123">
                  <c:v>-20.763733065780201</c:v>
                </c:pt>
                <c:pt idx="124">
                  <c:v>-19.107591484991001</c:v>
                </c:pt>
                <c:pt idx="125">
                  <c:v>-17.626693418139499</c:v>
                </c:pt>
                <c:pt idx="126">
                  <c:v>-16.170617480953101</c:v>
                </c:pt>
                <c:pt idx="127">
                  <c:v>-14.797867297508899</c:v>
                </c:pt>
                <c:pt idx="128">
                  <c:v>-11.7552557485427</c:v>
                </c:pt>
                <c:pt idx="129">
                  <c:v>-10.297661892933499</c:v>
                </c:pt>
                <c:pt idx="130">
                  <c:v>-8.6333941317486893</c:v>
                </c:pt>
                <c:pt idx="131">
                  <c:v>-7.1222492480423902</c:v>
                </c:pt>
                <c:pt idx="132">
                  <c:v>-5.5898369607877001</c:v>
                </c:pt>
                <c:pt idx="133">
                  <c:v>-3.95577836775947</c:v>
                </c:pt>
                <c:pt idx="134">
                  <c:v>-2.4479995014222702</c:v>
                </c:pt>
                <c:pt idx="135">
                  <c:v>-0.97306982738033199</c:v>
                </c:pt>
                <c:pt idx="136">
                  <c:v>-1.11321158927929</c:v>
                </c:pt>
                <c:pt idx="137">
                  <c:v>-0.7979859284445</c:v>
                </c:pt>
                <c:pt idx="138">
                  <c:v>-0.77884970385877395</c:v>
                </c:pt>
                <c:pt idx="139">
                  <c:v>-0.77887160607250205</c:v>
                </c:pt>
                <c:pt idx="140">
                  <c:v>-0.77886522382403101</c:v>
                </c:pt>
                <c:pt idx="141">
                  <c:v>-0.78270293580533201</c:v>
                </c:pt>
                <c:pt idx="142">
                  <c:v>-0.69413289919396304</c:v>
                </c:pt>
                <c:pt idx="143">
                  <c:v>-0.46996108936866299</c:v>
                </c:pt>
                <c:pt idx="144">
                  <c:v>-0.4</c:v>
                </c:pt>
                <c:pt idx="145">
                  <c:v>-0.3</c:v>
                </c:pt>
                <c:pt idx="146">
                  <c:v>-0.2</c:v>
                </c:pt>
                <c:pt idx="147">
                  <c:v>-0.1</c:v>
                </c:pt>
                <c:pt idx="148">
                  <c:v>0</c:v>
                </c:pt>
                <c:pt idx="149">
                  <c:v>0</c:v>
                </c:pt>
              </c:numCache>
            </c:numRef>
          </c:yVal>
          <c:smooth val="1"/>
          <c:extLst>
            <c:ext xmlns:c16="http://schemas.microsoft.com/office/drawing/2014/chart" uri="{C3380CC4-5D6E-409C-BE32-E72D297353CC}">
              <c16:uniqueId val="{00000001-DEBB-4A92-B5E7-E7B4169DBDE7}"/>
            </c:ext>
          </c:extLst>
        </c:ser>
        <c:dLbls>
          <c:showLegendKey val="0"/>
          <c:showVal val="0"/>
          <c:showCatName val="0"/>
          <c:showSerName val="0"/>
          <c:showPercent val="0"/>
          <c:showBubbleSize val="0"/>
        </c:dLbls>
        <c:axId val="1305872288"/>
        <c:axId val="1"/>
      </c:scatterChart>
      <c:valAx>
        <c:axId val="1305872288"/>
        <c:scaling>
          <c:orientation val="minMax"/>
          <c:max val="1500"/>
        </c:scaling>
        <c:delete val="0"/>
        <c:axPos val="b"/>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Time(sec)</a:t>
                </a:r>
              </a:p>
            </c:rich>
          </c:tx>
          <c:layout>
            <c:manualLayout>
              <c:xMode val="edge"/>
              <c:yMode val="edge"/>
              <c:x val="0.50690875994689422"/>
              <c:y val="0.85717028522119665"/>
            </c:manualLayout>
          </c:layout>
          <c:overlay val="0"/>
          <c:spPr>
            <a:noFill/>
            <a:ln w="25400">
              <a:noFill/>
            </a:ln>
          </c:spPr>
        </c:title>
        <c:numFmt formatCode="General" sourceLinked="1"/>
        <c:majorTickMark val="in"/>
        <c:minorTickMark val="none"/>
        <c:tickLblPos val="low"/>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ja-JP"/>
          </a:p>
        </c:txPr>
        <c:crossAx val="1"/>
        <c:crossesAt val="-70"/>
        <c:crossBetween val="midCat"/>
        <c:majorUnit val="250"/>
      </c:valAx>
      <c:valAx>
        <c:axId val="1"/>
        <c:scaling>
          <c:orientation val="minMax"/>
        </c:scaling>
        <c:delete val="0"/>
        <c:axPos val="l"/>
        <c:majorGridlines>
          <c:spPr>
            <a:ln w="3175">
              <a:solidFill>
                <a:srgbClr val="000000"/>
              </a:solidFill>
              <a:prstDash val="solid"/>
            </a:ln>
          </c:spPr>
        </c:majorGridlines>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CR reactivity insertion (pcm)</a:t>
                </a:r>
              </a:p>
            </c:rich>
          </c:tx>
          <c:layout>
            <c:manualLayout>
              <c:xMode val="edge"/>
              <c:yMode val="edge"/>
              <c:x val="8.1656632793647349E-2"/>
              <c:y val="0.17808558176803241"/>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ja-JP"/>
          </a:p>
        </c:txPr>
        <c:crossAx val="1305872288"/>
        <c:crosses val="autoZero"/>
        <c:crossBetween val="midCat"/>
        <c:majorUnit val="20"/>
      </c:valAx>
      <c:spPr>
        <a:noFill/>
        <a:ln w="12700">
          <a:solidFill>
            <a:srgbClr val="000000"/>
          </a:solidFill>
          <a:prstDash val="solid"/>
        </a:ln>
      </c:spPr>
    </c:plotArea>
    <c:legend>
      <c:legendPos val="r"/>
      <c:layout>
        <c:manualLayout>
          <c:xMode val="edge"/>
          <c:yMode val="edge"/>
          <c:x val="0.55675181501435123"/>
          <c:y val="0.19318984774790476"/>
          <c:w val="0.18490122945158172"/>
          <c:h val="0.1752103170202316"/>
        </c:manualLayout>
      </c:layout>
      <c:overlay val="0"/>
      <c:spPr>
        <a:solidFill>
          <a:srgbClr val="FFFFFF"/>
        </a:solidFill>
        <a:ln w="3175">
          <a:solidFill>
            <a:schemeClr val="bg1"/>
          </a:solidFill>
          <a:prstDash val="solid"/>
        </a:ln>
      </c:spPr>
      <c:txPr>
        <a:bodyPr/>
        <a:lstStyle/>
        <a:p>
          <a:pPr>
            <a:defRPr lang="ja-JP" sz="12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6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77340332458442"/>
          <c:y val="5.7060367454068242E-2"/>
          <c:w val="0.71923578302712166"/>
          <c:h val="0.75119531933508321"/>
        </c:manualLayout>
      </c:layout>
      <c:scatterChart>
        <c:scatterStyle val="lineMarker"/>
        <c:varyColors val="0"/>
        <c:ser>
          <c:idx val="2"/>
          <c:order val="0"/>
          <c:tx>
            <c:strRef>
              <c:f>'T-out'!$E$2</c:f>
              <c:strCache>
                <c:ptCount val="1"/>
                <c:pt idx="0">
                  <c:v>DYMOS</c:v>
                </c:pt>
              </c:strCache>
            </c:strRef>
          </c:tx>
          <c:spPr>
            <a:ln w="38100" cap="rnd">
              <a:noFill/>
              <a:round/>
            </a:ln>
            <a:effectLst/>
          </c:spPr>
          <c:marker>
            <c:symbol val="square"/>
            <c:size val="4"/>
            <c:spPr>
              <a:solidFill>
                <a:srgbClr val="C00000"/>
              </a:solidFill>
              <a:ln w="9525">
                <a:solidFill>
                  <a:srgbClr val="C00000"/>
                </a:solidFill>
              </a:ln>
              <a:effectLst/>
            </c:spPr>
          </c:marker>
          <c:xVal>
            <c:numRef>
              <c:f>'T-out'!$B$3:$B$153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'T-out'!$E$3:$E$153</c:f>
              <c:numCache>
                <c:formatCode>0.000_ </c:formatCode>
                <c:ptCount val="150"/>
                <c:pt idx="0">
                  <c:v>977.7</c:v>
                </c:pt>
                <c:pt idx="1">
                  <c:v>977.7</c:v>
                </c:pt>
                <c:pt idx="2">
                  <c:v>977.7</c:v>
                </c:pt>
                <c:pt idx="3">
                  <c:v>977.7</c:v>
                </c:pt>
                <c:pt idx="4">
                  <c:v>977.7</c:v>
                </c:pt>
                <c:pt idx="5">
                  <c:v>977.7</c:v>
                </c:pt>
                <c:pt idx="6">
                  <c:v>977.7</c:v>
                </c:pt>
                <c:pt idx="7">
                  <c:v>977.7</c:v>
                </c:pt>
                <c:pt idx="8">
                  <c:v>977.7</c:v>
                </c:pt>
                <c:pt idx="9">
                  <c:v>977.7</c:v>
                </c:pt>
                <c:pt idx="10">
                  <c:v>977.7</c:v>
                </c:pt>
                <c:pt idx="11">
                  <c:v>977.395740009885</c:v>
                </c:pt>
                <c:pt idx="12">
                  <c:v>976.66677712991202</c:v>
                </c:pt>
                <c:pt idx="13">
                  <c:v>975.65283034159495</c:v>
                </c:pt>
                <c:pt idx="14">
                  <c:v>974.40321990397297</c:v>
                </c:pt>
                <c:pt idx="15">
                  <c:v>972.95520004968205</c:v>
                </c:pt>
                <c:pt idx="16">
                  <c:v>971.33995096171998</c:v>
                </c:pt>
                <c:pt idx="17">
                  <c:v>969.58341350933597</c:v>
                </c:pt>
                <c:pt idx="18">
                  <c:v>967.70713247205401</c:v>
                </c:pt>
                <c:pt idx="19">
                  <c:v>965.729010109314</c:v>
                </c:pt>
                <c:pt idx="20">
                  <c:v>963.66393222792397</c:v>
                </c:pt>
                <c:pt idx="21">
                  <c:v>961.52428313751295</c:v>
                </c:pt>
                <c:pt idx="22">
                  <c:v>959.32036929625701</c:v>
                </c:pt>
                <c:pt idx="23">
                  <c:v>957.06076824638706</c:v>
                </c:pt>
                <c:pt idx="24">
                  <c:v>954.75261635166203</c:v>
                </c:pt>
                <c:pt idx="25">
                  <c:v>952.40184633737795</c:v>
                </c:pt>
                <c:pt idx="26">
                  <c:v>950.01338360242505</c:v>
                </c:pt>
                <c:pt idx="27">
                  <c:v>947.59130862626398</c:v>
                </c:pt>
                <c:pt idx="28">
                  <c:v>945.13899145687697</c:v>
                </c:pt>
                <c:pt idx="29">
                  <c:v>942.65920317928703</c:v>
                </c:pt>
                <c:pt idx="30">
                  <c:v>940.15420838039904</c:v>
                </c:pt>
                <c:pt idx="31">
                  <c:v>937.62584190629502</c:v>
                </c:pt>
                <c:pt idx="32">
                  <c:v>935.07557262176203</c:v>
                </c:pt>
                <c:pt idx="33">
                  <c:v>932.50455640397001</c:v>
                </c:pt>
                <c:pt idx="34">
                  <c:v>929.91368021265998</c:v>
                </c:pt>
                <c:pt idx="35">
                  <c:v>927.30359876202795</c:v>
                </c:pt>
                <c:pt idx="36">
                  <c:v>924.67476506165804</c:v>
                </c:pt>
                <c:pt idx="37">
                  <c:v>922.02745588512403</c:v>
                </c:pt>
                <c:pt idx="38">
                  <c:v>919.36179305717201</c:v>
                </c:pt>
                <c:pt idx="39">
                  <c:v>916.67776131731603</c:v>
                </c:pt>
                <c:pt idx="40">
                  <c:v>913.97522341456499</c:v>
                </c:pt>
                <c:pt idx="41">
                  <c:v>911.253933011605</c:v>
                </c:pt>
                <c:pt idx="42">
                  <c:v>908.51354592503606</c:v>
                </c:pt>
                <c:pt idx="43">
                  <c:v>905.75363020089401</c:v>
                </c:pt>
                <c:pt idx="44">
                  <c:v>902.97367552251103</c:v>
                </c:pt>
                <c:pt idx="45">
                  <c:v>900.17310247399496</c:v>
                </c:pt>
                <c:pt idx="46">
                  <c:v>897.35127224239102</c:v>
                </c:pt>
                <c:pt idx="47">
                  <c:v>894.56640679866496</c:v>
                </c:pt>
                <c:pt idx="48">
                  <c:v>892.163230312103</c:v>
                </c:pt>
                <c:pt idx="49">
                  <c:v>889.99576886545799</c:v>
                </c:pt>
                <c:pt idx="50">
                  <c:v>888.02684119332605</c:v>
                </c:pt>
                <c:pt idx="51">
                  <c:v>886.23843331120099</c:v>
                </c:pt>
                <c:pt idx="52">
                  <c:v>884.613283526788</c:v>
                </c:pt>
                <c:pt idx="53">
                  <c:v>883.13557942988302</c:v>
                </c:pt>
                <c:pt idx="54">
                  <c:v>881.79120084728197</c:v>
                </c:pt>
                <c:pt idx="55">
                  <c:v>880.56754318470303</c:v>
                </c:pt>
                <c:pt idx="56">
                  <c:v>879.45332020031799</c:v>
                </c:pt>
                <c:pt idx="57">
                  <c:v>878.43839872958597</c:v>
                </c:pt>
                <c:pt idx="58">
                  <c:v>877.51366007657998</c:v>
                </c:pt>
                <c:pt idx="59">
                  <c:v>876.67088222429095</c:v>
                </c:pt>
                <c:pt idx="60">
                  <c:v>875.90263893437702</c:v>
                </c:pt>
                <c:pt idx="61">
                  <c:v>875.20221275695906</c:v>
                </c:pt>
                <c:pt idx="62">
                  <c:v>874.56351958203902</c:v>
                </c:pt>
                <c:pt idx="63">
                  <c:v>873.98104283267196</c:v>
                </c:pt>
                <c:pt idx="64">
                  <c:v>873.44977576843405</c:v>
                </c:pt>
                <c:pt idx="65">
                  <c:v>872.96517065775197</c:v>
                </c:pt>
                <c:pt idx="66">
                  <c:v>872.52309380674797</c:v>
                </c:pt>
                <c:pt idx="67">
                  <c:v>872.11978561386002</c:v>
                </c:pt>
                <c:pt idx="68">
                  <c:v>871.75182496407797</c:v>
                </c:pt>
                <c:pt idx="69">
                  <c:v>871.41609739230103</c:v>
                </c:pt>
                <c:pt idx="70">
                  <c:v>871.10976653831301</c:v>
                </c:pt>
                <c:pt idx="71">
                  <c:v>870.83024849091703</c:v>
                </c:pt>
                <c:pt idx="72">
                  <c:v>870.57518867985402</c:v>
                </c:pt>
                <c:pt idx="73">
                  <c:v>870.34244102395405</c:v>
                </c:pt>
                <c:pt idx="74">
                  <c:v>870.13004908494304</c:v>
                </c:pt>
                <c:pt idx="75">
                  <c:v>869.93622901028596</c:v>
                </c:pt>
                <c:pt idx="76">
                  <c:v>869.75935407666896</c:v>
                </c:pt>
                <c:pt idx="77">
                  <c:v>869.597940669384</c:v>
                </c:pt>
                <c:pt idx="78">
                  <c:v>869.45063555292302</c:v>
                </c:pt>
                <c:pt idx="79">
                  <c:v>869.316204305013</c:v>
                </c:pt>
                <c:pt idx="80">
                  <c:v>869.19352080088402</c:v>
                </c:pt>
                <c:pt idx="81">
                  <c:v>869.08155764703099</c:v>
                </c:pt>
                <c:pt idx="82">
                  <c:v>868.97937747458604</c:v>
                </c:pt>
                <c:pt idx="83">
                  <c:v>868.88612501179398</c:v>
                </c:pt>
                <c:pt idx="84">
                  <c:v>868.80101986337502</c:v>
                </c:pt>
                <c:pt idx="85">
                  <c:v>868.72334993175605</c:v>
                </c:pt>
                <c:pt idx="86">
                  <c:v>868.65246542162402</c:v>
                </c:pt>
                <c:pt idx="87">
                  <c:v>868.58777337486595</c:v>
                </c:pt>
                <c:pt idx="88">
                  <c:v>868.52873268808696</c:v>
                </c:pt>
                <c:pt idx="89">
                  <c:v>868.474849569355</c:v>
                </c:pt>
                <c:pt idx="90">
                  <c:v>868.42567339493098</c:v>
                </c:pt>
                <c:pt idx="91">
                  <c:v>868.38079293030296</c:v>
                </c:pt>
                <c:pt idx="92">
                  <c:v>868.33983288320303</c:v>
                </c:pt>
                <c:pt idx="93">
                  <c:v>868.302450759149</c:v>
                </c:pt>
                <c:pt idx="94">
                  <c:v>868.26833399277803</c:v>
                </c:pt>
                <c:pt idx="95">
                  <c:v>868.23719733062603</c:v>
                </c:pt>
                <c:pt idx="96">
                  <c:v>868.20878044318601</c:v>
                </c:pt>
                <c:pt idx="97">
                  <c:v>868.18284574607696</c:v>
                </c:pt>
                <c:pt idx="98">
                  <c:v>868.15917641192902</c:v>
                </c:pt>
                <c:pt idx="99">
                  <c:v>868.13757455624295</c:v>
                </c:pt>
                <c:pt idx="100">
                  <c:v>868.11785958194901</c:v>
                </c:pt>
                <c:pt idx="101">
                  <c:v>868.25125720265601</c:v>
                </c:pt>
                <c:pt idx="102">
                  <c:v>868.88572316824298</c:v>
                </c:pt>
                <c:pt idx="103">
                  <c:v>869.84953369562095</c:v>
                </c:pt>
                <c:pt idx="104">
                  <c:v>871.10063628021601</c:v>
                </c:pt>
                <c:pt idx="105">
                  <c:v>872.61330977546197</c:v>
                </c:pt>
                <c:pt idx="106">
                  <c:v>874.36160893744102</c:v>
                </c:pt>
                <c:pt idx="107">
                  <c:v>876.32074390488003</c:v>
                </c:pt>
                <c:pt idx="108">
                  <c:v>878.46747499216099</c:v>
                </c:pt>
                <c:pt idx="109">
                  <c:v>880.78009930397195</c:v>
                </c:pt>
                <c:pt idx="110">
                  <c:v>883.23841439307205</c:v>
                </c:pt>
                <c:pt idx="111">
                  <c:v>885.82368939049297</c:v>
                </c:pt>
                <c:pt idx="112">
                  <c:v>888.51863605368396</c:v>
                </c:pt>
                <c:pt idx="113">
                  <c:v>891.30737526114399</c:v>
                </c:pt>
                <c:pt idx="114">
                  <c:v>894.17539703167995</c:v>
                </c:pt>
                <c:pt idx="115">
                  <c:v>897.10951348851802</c:v>
                </c:pt>
                <c:pt idx="116">
                  <c:v>900.097805015885</c:v>
                </c:pt>
                <c:pt idx="117">
                  <c:v>903.12956037248705</c:v>
                </c:pt>
                <c:pt idx="118">
                  <c:v>906.19521182426399</c:v>
                </c:pt>
                <c:pt idx="119">
                  <c:v>909.28626650132105</c:v>
                </c:pt>
                <c:pt idx="120">
                  <c:v>912.39523521773799</c:v>
                </c:pt>
                <c:pt idx="121">
                  <c:v>915.51555995249998</c:v>
                </c:pt>
                <c:pt idx="122">
                  <c:v>918.64154110079198</c:v>
                </c:pt>
                <c:pt idx="123">
                  <c:v>921.76826548602401</c:v>
                </c:pt>
                <c:pt idx="124">
                  <c:v>924.89153598838698</c:v>
                </c:pt>
                <c:pt idx="125">
                  <c:v>928.00780350538105</c:v>
                </c:pt>
                <c:pt idx="126">
                  <c:v>931.11410182107898</c:v>
                </c:pt>
                <c:pt idx="127">
                  <c:v>934.20798582884902</c:v>
                </c:pt>
                <c:pt idx="128">
                  <c:v>940.35099132245205</c:v>
                </c:pt>
                <c:pt idx="129">
                  <c:v>943.39732479106499</c:v>
                </c:pt>
                <c:pt idx="130">
                  <c:v>946.42557153909001</c:v>
                </c:pt>
                <c:pt idx="131">
                  <c:v>949.43509951593398</c:v>
                </c:pt>
                <c:pt idx="132">
                  <c:v>952.42550865008297</c:v>
                </c:pt>
                <c:pt idx="133">
                  <c:v>955.39659634446696</c:v>
                </c:pt>
                <c:pt idx="134">
                  <c:v>958.348326557875</c:v>
                </c:pt>
                <c:pt idx="135">
                  <c:v>961.28080227007501</c:v>
                </c:pt>
                <c:pt idx="136">
                  <c:v>963.86950453023201</c:v>
                </c:pt>
                <c:pt idx="137">
                  <c:v>965.97741606378997</c:v>
                </c:pt>
                <c:pt idx="138">
                  <c:v>967.75959020245602</c:v>
                </c:pt>
                <c:pt idx="139">
                  <c:v>969.26986529752605</c:v>
                </c:pt>
                <c:pt idx="140">
                  <c:v>970.54971179315999</c:v>
                </c:pt>
                <c:pt idx="141">
                  <c:v>971.63444291831195</c:v>
                </c:pt>
                <c:pt idx="142">
                  <c:v>972.55397480921602</c:v>
                </c:pt>
                <c:pt idx="143">
                  <c:v>973.33360486595495</c:v>
                </c:pt>
                <c:pt idx="144">
                  <c:v>973.99472664661096</c:v>
                </c:pt>
                <c:pt idx="145">
                  <c:v>974.55543849242804</c:v>
                </c:pt>
                <c:pt idx="146">
                  <c:v>975.03105626630304</c:v>
                </c:pt>
                <c:pt idx="147">
                  <c:v>975.43454519034299</c:v>
                </c:pt>
                <c:pt idx="148">
                  <c:v>975.77688378076095</c:v>
                </c:pt>
                <c:pt idx="149">
                  <c:v>976.06737074895204</c:v>
                </c:pt>
              </c:numCache>
            </c:numRef>
          </c:yVal>
          <c:smooth val="0"/>
          <c:extLst>
            <c:ext xmlns:c16="http://schemas.microsoft.com/office/drawing/2014/chart" uri="{C3380CC4-5D6E-409C-BE32-E72D297353CC}">
              <c16:uniqueId val="{00000000-732D-4DFE-99C4-198586D5EDCA}"/>
            </c:ext>
          </c:extLst>
        </c:ser>
        <c:ser>
          <c:idx val="3"/>
          <c:order val="1"/>
          <c:tx>
            <c:strRef>
              <c:f>'T-out'!$F$2</c:f>
              <c:strCache>
                <c:ptCount val="1"/>
                <c:pt idx="0">
                  <c:v>Ref</c:v>
                </c:pt>
              </c:strCache>
            </c:strRef>
          </c:tx>
          <c:spPr>
            <a:ln w="38100" cap="rnd">
              <a:solidFill>
                <a:srgbClr val="002060"/>
              </a:solidFill>
              <a:prstDash val="dash"/>
              <a:round/>
            </a:ln>
            <a:effectLst/>
          </c:spPr>
          <c:marker>
            <c:symbol val="none"/>
          </c:marker>
          <c:xVal>
            <c:numRef>
              <c:f>'T-out'!$B$3:$B$153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'T-out'!$F$3:$F$153</c:f>
              <c:numCache>
                <c:formatCode>0.000_ </c:formatCode>
                <c:ptCount val="150"/>
                <c:pt idx="0">
                  <c:v>977.6</c:v>
                </c:pt>
                <c:pt idx="1">
                  <c:v>977.6</c:v>
                </c:pt>
                <c:pt idx="2">
                  <c:v>977.6</c:v>
                </c:pt>
                <c:pt idx="3">
                  <c:v>977.6</c:v>
                </c:pt>
                <c:pt idx="4">
                  <c:v>977.6</c:v>
                </c:pt>
                <c:pt idx="5">
                  <c:v>977.6</c:v>
                </c:pt>
                <c:pt idx="6">
                  <c:v>977.6</c:v>
                </c:pt>
                <c:pt idx="7">
                  <c:v>977.6</c:v>
                </c:pt>
                <c:pt idx="8">
                  <c:v>977.6</c:v>
                </c:pt>
                <c:pt idx="9">
                  <c:v>977.6</c:v>
                </c:pt>
                <c:pt idx="10">
                  <c:v>977.6</c:v>
                </c:pt>
                <c:pt idx="11">
                  <c:v>976.89841340493297</c:v>
                </c:pt>
                <c:pt idx="12">
                  <c:v>975.452127626324</c:v>
                </c:pt>
                <c:pt idx="13">
                  <c:v>973.98101803480301</c:v>
                </c:pt>
                <c:pt idx="14">
                  <c:v>972.13362887789697</c:v>
                </c:pt>
                <c:pt idx="15">
                  <c:v>970.01138933611799</c:v>
                </c:pt>
                <c:pt idx="16">
                  <c:v>967.84363028339806</c:v>
                </c:pt>
                <c:pt idx="17">
                  <c:v>965.69354332978105</c:v>
                </c:pt>
                <c:pt idx="18">
                  <c:v>963.32350006662296</c:v>
                </c:pt>
                <c:pt idx="19">
                  <c:v>961.10996068873601</c:v>
                </c:pt>
                <c:pt idx="20">
                  <c:v>958.40659930080403</c:v>
                </c:pt>
                <c:pt idx="21">
                  <c:v>956.01246026203205</c:v>
                </c:pt>
                <c:pt idx="22">
                  <c:v>953.30810458614599</c:v>
                </c:pt>
                <c:pt idx="23">
                  <c:v>950.96860601052094</c:v>
                </c:pt>
                <c:pt idx="24">
                  <c:v>948.26468543066403</c:v>
                </c:pt>
                <c:pt idx="25">
                  <c:v>945.58793101477897</c:v>
                </c:pt>
                <c:pt idx="26">
                  <c:v>942.99194747054696</c:v>
                </c:pt>
                <c:pt idx="27">
                  <c:v>940.37525580227395</c:v>
                </c:pt>
                <c:pt idx="28">
                  <c:v>937.56308236303801</c:v>
                </c:pt>
                <c:pt idx="29">
                  <c:v>934.95682527792303</c:v>
                </c:pt>
                <c:pt idx="30">
                  <c:v>932.24215400157505</c:v>
                </c:pt>
                <c:pt idx="31">
                  <c:v>929.50936752157702</c:v>
                </c:pt>
                <c:pt idx="32">
                  <c:v>926.697373949351</c:v>
                </c:pt>
                <c:pt idx="33">
                  <c:v>924.04026026965801</c:v>
                </c:pt>
                <c:pt idx="34">
                  <c:v>921.30153509889499</c:v>
                </c:pt>
                <c:pt idx="35">
                  <c:v>918.26500730174405</c:v>
                </c:pt>
                <c:pt idx="36">
                  <c:v>915.58120881772902</c:v>
                </c:pt>
                <c:pt idx="37">
                  <c:v>912.50637356195102</c:v>
                </c:pt>
                <c:pt idx="38">
                  <c:v>909.48814816759602</c:v>
                </c:pt>
                <c:pt idx="39">
                  <c:v>906.56724282161895</c:v>
                </c:pt>
                <c:pt idx="40">
                  <c:v>903.59454117198595</c:v>
                </c:pt>
                <c:pt idx="41">
                  <c:v>900.60819423014004</c:v>
                </c:pt>
                <c:pt idx="42">
                  <c:v>897.71835672444001</c:v>
                </c:pt>
                <c:pt idx="43">
                  <c:v>895.16064678903399</c:v>
                </c:pt>
                <c:pt idx="44">
                  <c:v>892.46752239246803</c:v>
                </c:pt>
                <c:pt idx="45">
                  <c:v>890.15148543700604</c:v>
                </c:pt>
                <c:pt idx="46">
                  <c:v>888.00612433702497</c:v>
                </c:pt>
                <c:pt idx="47">
                  <c:v>886.76609552630703</c:v>
                </c:pt>
                <c:pt idx="48">
                  <c:v>886.08493672742202</c:v>
                </c:pt>
                <c:pt idx="49">
                  <c:v>885.18000511371997</c:v>
                </c:pt>
                <c:pt idx="50">
                  <c:v>884.47046445790897</c:v>
                </c:pt>
                <c:pt idx="51">
                  <c:v>883.79738034187505</c:v>
                </c:pt>
                <c:pt idx="52">
                  <c:v>883.13948372453694</c:v>
                </c:pt>
                <c:pt idx="53">
                  <c:v>882.46655289788202</c:v>
                </c:pt>
                <c:pt idx="54">
                  <c:v>881.93830529445404</c:v>
                </c:pt>
                <c:pt idx="55">
                  <c:v>881.28308677227403</c:v>
                </c:pt>
                <c:pt idx="56">
                  <c:v>881.00076428627403</c:v>
                </c:pt>
                <c:pt idx="57">
                  <c:v>880.55797318062503</c:v>
                </c:pt>
                <c:pt idx="58">
                  <c:v>880.28442448170301</c:v>
                </c:pt>
                <c:pt idx="59">
                  <c:v>880.01676594107505</c:v>
                </c:pt>
                <c:pt idx="60">
                  <c:v>879.89227407874</c:v>
                </c:pt>
                <c:pt idx="61">
                  <c:v>879.59354585443896</c:v>
                </c:pt>
                <c:pt idx="62">
                  <c:v>879.52336467214502</c:v>
                </c:pt>
                <c:pt idx="63">
                  <c:v>879.15646454484602</c:v>
                </c:pt>
                <c:pt idx="64">
                  <c:v>878.88488623787703</c:v>
                </c:pt>
                <c:pt idx="65">
                  <c:v>878.91863644868499</c:v>
                </c:pt>
                <c:pt idx="66">
                  <c:v>878.60696495316495</c:v>
                </c:pt>
                <c:pt idx="67">
                  <c:v>878.593167995665</c:v>
                </c:pt>
                <c:pt idx="68">
                  <c:v>878.47450868757198</c:v>
                </c:pt>
                <c:pt idx="69">
                  <c:v>878.32460846859703</c:v>
                </c:pt>
                <c:pt idx="70">
                  <c:v>878.335344959542</c:v>
                </c:pt>
                <c:pt idx="71">
                  <c:v>878.03508931117005</c:v>
                </c:pt>
                <c:pt idx="72">
                  <c:v>878.05622236019599</c:v>
                </c:pt>
                <c:pt idx="73">
                  <c:v>878.04243833327496</c:v>
                </c:pt>
                <c:pt idx="74">
                  <c:v>878.04228348561901</c:v>
                </c:pt>
                <c:pt idx="75">
                  <c:v>877.89360237028598</c:v>
                </c:pt>
                <c:pt idx="76">
                  <c:v>877.901514780159</c:v>
                </c:pt>
                <c:pt idx="77">
                  <c:v>877.90262679446096</c:v>
                </c:pt>
                <c:pt idx="78">
                  <c:v>877.76463480474501</c:v>
                </c:pt>
                <c:pt idx="79">
                  <c:v>877.76057716657397</c:v>
                </c:pt>
                <c:pt idx="80">
                  <c:v>877.76057992900701</c:v>
                </c:pt>
                <c:pt idx="81">
                  <c:v>877.76057993941095</c:v>
                </c:pt>
                <c:pt idx="82">
                  <c:v>877.76057889534695</c:v>
                </c:pt>
                <c:pt idx="83">
                  <c:v>877.76076173680099</c:v>
                </c:pt>
                <c:pt idx="84">
                  <c:v>877.61503280886404</c:v>
                </c:pt>
                <c:pt idx="85">
                  <c:v>877.61963994346502</c:v>
                </c:pt>
                <c:pt idx="86">
                  <c:v>877.61962292497503</c:v>
                </c:pt>
                <c:pt idx="87">
                  <c:v>877.61962295369096</c:v>
                </c:pt>
                <c:pt idx="88">
                  <c:v>877.61962295363696</c:v>
                </c:pt>
                <c:pt idx="89">
                  <c:v>877.619622990165</c:v>
                </c:pt>
                <c:pt idx="90">
                  <c:v>877.61960533682304</c:v>
                </c:pt>
                <c:pt idx="91">
                  <c:v>877.62226565919195</c:v>
                </c:pt>
                <c:pt idx="92">
                  <c:v>877.61789732475802</c:v>
                </c:pt>
                <c:pt idx="93">
                  <c:v>877.61962889841595</c:v>
                </c:pt>
                <c:pt idx="94">
                  <c:v>877.61962294400803</c:v>
                </c:pt>
                <c:pt idx="95">
                  <c:v>877.61962295367903</c:v>
                </c:pt>
                <c:pt idx="96">
                  <c:v>877.61962295377805</c:v>
                </c:pt>
                <c:pt idx="97">
                  <c:v>877.61962285526204</c:v>
                </c:pt>
                <c:pt idx="98">
                  <c:v>877.61966861447502</c:v>
                </c:pt>
                <c:pt idx="99">
                  <c:v>877.61391245315099</c:v>
                </c:pt>
                <c:pt idx="100">
                  <c:v>877.74097013434596</c:v>
                </c:pt>
                <c:pt idx="101">
                  <c:v>878.34658749150105</c:v>
                </c:pt>
                <c:pt idx="102">
                  <c:v>879.74795927857997</c:v>
                </c:pt>
                <c:pt idx="103">
                  <c:v>880.72510437575397</c:v>
                </c:pt>
                <c:pt idx="104">
                  <c:v>881.61322246206896</c:v>
                </c:pt>
                <c:pt idx="105">
                  <c:v>882.85933143531099</c:v>
                </c:pt>
                <c:pt idx="106">
                  <c:v>883.90536500083294</c:v>
                </c:pt>
                <c:pt idx="107">
                  <c:v>885.24658786204202</c:v>
                </c:pt>
                <c:pt idx="108">
                  <c:v>886.71046996736095</c:v>
                </c:pt>
                <c:pt idx="109">
                  <c:v>888.64674780713403</c:v>
                </c:pt>
                <c:pt idx="110">
                  <c:v>890.73349431059398</c:v>
                </c:pt>
                <c:pt idx="111">
                  <c:v>893.00367509414502</c:v>
                </c:pt>
                <c:pt idx="112">
                  <c:v>895.37952730563995</c:v>
                </c:pt>
                <c:pt idx="113">
                  <c:v>898.07128981855499</c:v>
                </c:pt>
                <c:pt idx="114">
                  <c:v>900.72492059931903</c:v>
                </c:pt>
                <c:pt idx="115">
                  <c:v>903.57631880690701</c:v>
                </c:pt>
                <c:pt idx="116">
                  <c:v>906.38804161554901</c:v>
                </c:pt>
                <c:pt idx="117">
                  <c:v>909.21766376449898</c:v>
                </c:pt>
                <c:pt idx="118">
                  <c:v>912.172885998796</c:v>
                </c:pt>
                <c:pt idx="119">
                  <c:v>915.12691007857597</c:v>
                </c:pt>
                <c:pt idx="120">
                  <c:v>918.11484473473899</c:v>
                </c:pt>
                <c:pt idx="121">
                  <c:v>921.11107662705194</c:v>
                </c:pt>
                <c:pt idx="122">
                  <c:v>923.91192918306399</c:v>
                </c:pt>
                <c:pt idx="123">
                  <c:v>926.967825176622</c:v>
                </c:pt>
                <c:pt idx="124">
                  <c:v>929.66453793218705</c:v>
                </c:pt>
                <c:pt idx="125">
                  <c:v>932.65939830204104</c:v>
                </c:pt>
                <c:pt idx="126">
                  <c:v>935.59090031420101</c:v>
                </c:pt>
                <c:pt idx="127">
                  <c:v>938.51731300047595</c:v>
                </c:pt>
                <c:pt idx="128">
                  <c:v>944.46568297632405</c:v>
                </c:pt>
                <c:pt idx="129">
                  <c:v>947.39412760175901</c:v>
                </c:pt>
                <c:pt idx="130">
                  <c:v>950.07313254110602</c:v>
                </c:pt>
                <c:pt idx="131">
                  <c:v>953.12864616254706</c:v>
                </c:pt>
                <c:pt idx="132">
                  <c:v>956.14774753621498</c:v>
                </c:pt>
                <c:pt idx="133">
                  <c:v>958.86946212436203</c:v>
                </c:pt>
                <c:pt idx="134">
                  <c:v>962.04937804245606</c:v>
                </c:pt>
                <c:pt idx="135">
                  <c:v>965.16230225661604</c:v>
                </c:pt>
                <c:pt idx="136">
                  <c:v>967.33183752218895</c:v>
                </c:pt>
                <c:pt idx="137">
                  <c:v>969.06922416372004</c:v>
                </c:pt>
                <c:pt idx="138">
                  <c:v>970.64638216213098</c:v>
                </c:pt>
                <c:pt idx="139">
                  <c:v>972.01394136499505</c:v>
                </c:pt>
                <c:pt idx="140">
                  <c:v>972.89925324691103</c:v>
                </c:pt>
                <c:pt idx="141">
                  <c:v>973.76341230179196</c:v>
                </c:pt>
                <c:pt idx="142">
                  <c:v>974.31560777942002</c:v>
                </c:pt>
                <c:pt idx="143">
                  <c:v>974.97457660972202</c:v>
                </c:pt>
                <c:pt idx="144">
                  <c:v>975.42494387655097</c:v>
                </c:pt>
                <c:pt idx="145">
                  <c:v>975.88556880925296</c:v>
                </c:pt>
                <c:pt idx="146">
                  <c:v>976.15051232397195</c:v>
                </c:pt>
                <c:pt idx="147">
                  <c:v>976.53767357817696</c:v>
                </c:pt>
                <c:pt idx="148">
                  <c:v>976.63569063254897</c:v>
                </c:pt>
                <c:pt idx="149">
                  <c:v>976.63569063254897</c:v>
                </c:pt>
              </c:numCache>
            </c:numRef>
          </c:yVal>
          <c:smooth val="1"/>
          <c:extLst>
            <c:ext xmlns:c16="http://schemas.microsoft.com/office/drawing/2014/chart" uri="{C3380CC4-5D6E-409C-BE32-E72D297353CC}">
              <c16:uniqueId val="{00000001-732D-4DFE-99C4-198586D5EDCA}"/>
            </c:ext>
          </c:extLst>
        </c:ser>
        <c:dLbls>
          <c:showLegendKey val="0"/>
          <c:showVal val="0"/>
          <c:showCatName val="0"/>
          <c:showSerName val="0"/>
          <c:showPercent val="0"/>
          <c:showBubbleSize val="0"/>
        </c:dLbls>
        <c:axId val="2035170224"/>
        <c:axId val="2035160144"/>
      </c:scatterChart>
      <c:valAx>
        <c:axId val="2035170224"/>
        <c:scaling>
          <c:orientation val="minMax"/>
          <c:max val="1500"/>
        </c:scaling>
        <c:delete val="0"/>
        <c:axPos val="b"/>
        <c:title>
          <c:tx>
            <c:rich>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Time(sec)</a:t>
                </a:r>
                <a:endParaRPr lang="ja-JP" altLang="en-US" sz="1200" baseline="0"/>
              </a:p>
            </c:rich>
          </c:tx>
          <c:overlay val="0"/>
          <c:spPr>
            <a:noFill/>
            <a:ln>
              <a:noFill/>
            </a:ln>
            <a:effectLst/>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2035160144"/>
        <c:crosses val="autoZero"/>
        <c:crossBetween val="midCat"/>
      </c:valAx>
      <c:valAx>
        <c:axId val="2035160144"/>
        <c:scaling>
          <c:orientation val="minMax"/>
          <c:max val="1000"/>
          <c:min val="8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Temperature(K)</a:t>
                </a:r>
                <a:endParaRPr lang="ja-JP" altLang="en-US" sz="1200" baseline="0"/>
              </a:p>
            </c:rich>
          </c:tx>
          <c:overlay val="0"/>
          <c:spPr>
            <a:noFill/>
            <a:ln>
              <a:noFill/>
            </a:ln>
            <a:effectLst/>
          </c:spPr>
          <c:txPr>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2035170224"/>
        <c:crosses val="autoZero"/>
        <c:crossBetween val="midCat"/>
        <c:majorUnit val="50"/>
      </c:valAx>
      <c:spPr>
        <a:noFill/>
        <a:ln>
          <a:noFill/>
        </a:ln>
        <a:effectLst/>
      </c:spPr>
    </c:plotArea>
    <c:legend>
      <c:legendPos val="r"/>
      <c:layout>
        <c:manualLayout>
          <c:xMode val="edge"/>
          <c:yMode val="edge"/>
          <c:x val="0.57889807524059489"/>
          <c:y val="0.10243000874890641"/>
          <c:w val="0.18027873634439762"/>
          <c:h val="0.18984762321376494"/>
        </c:manualLayout>
      </c:layout>
      <c:overlay val="0"/>
      <c:spPr>
        <a:noFill/>
        <a:ln>
          <a:noFill/>
        </a:ln>
        <a:effectLst/>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8451443569552"/>
          <c:y val="5.7060367454068242E-2"/>
          <c:w val="0.75961504811898528"/>
          <c:h val="0.70026939340915717"/>
        </c:manualLayout>
      </c:layout>
      <c:scatterChart>
        <c:scatterStyle val="lineMarker"/>
        <c:varyColors val="0"/>
        <c:ser>
          <c:idx val="2"/>
          <c:order val="0"/>
          <c:tx>
            <c:strRef>
              <c:f>'T-in'!$E$2</c:f>
              <c:strCache>
                <c:ptCount val="1"/>
                <c:pt idx="0">
                  <c:v>DYMOS</c:v>
                </c:pt>
              </c:strCache>
            </c:strRef>
          </c:tx>
          <c:spPr>
            <a:ln w="38100" cap="rnd">
              <a:noFill/>
              <a:round/>
            </a:ln>
            <a:effectLst/>
          </c:spPr>
          <c:marker>
            <c:symbol val="square"/>
            <c:size val="4"/>
            <c:spPr>
              <a:solidFill>
                <a:srgbClr val="C00000"/>
              </a:solidFill>
              <a:ln w="9525">
                <a:solidFill>
                  <a:srgbClr val="C00000"/>
                </a:solidFill>
              </a:ln>
              <a:effectLst/>
            </c:spPr>
          </c:marker>
          <c:xVal>
            <c:numRef>
              <c:f>'T-in'!$B$3:$B$153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'T-in'!$E$3:$E$153</c:f>
              <c:numCache>
                <c:formatCode>0.000_ </c:formatCode>
                <c:ptCount val="150"/>
                <c:pt idx="0">
                  <c:v>839.6</c:v>
                </c:pt>
                <c:pt idx="1">
                  <c:v>839.6</c:v>
                </c:pt>
                <c:pt idx="2">
                  <c:v>839.6</c:v>
                </c:pt>
                <c:pt idx="3">
                  <c:v>839.6</c:v>
                </c:pt>
                <c:pt idx="4">
                  <c:v>839.6</c:v>
                </c:pt>
                <c:pt idx="5">
                  <c:v>839.6</c:v>
                </c:pt>
                <c:pt idx="6">
                  <c:v>839.6</c:v>
                </c:pt>
                <c:pt idx="7">
                  <c:v>839.6</c:v>
                </c:pt>
                <c:pt idx="8">
                  <c:v>839.6</c:v>
                </c:pt>
                <c:pt idx="9">
                  <c:v>839.6</c:v>
                </c:pt>
                <c:pt idx="10">
                  <c:v>839.6</c:v>
                </c:pt>
                <c:pt idx="11">
                  <c:v>840.851757239427</c:v>
                </c:pt>
                <c:pt idx="12">
                  <c:v>841.81362574605896</c:v>
                </c:pt>
                <c:pt idx="13">
                  <c:v>842.59045803997799</c:v>
                </c:pt>
                <c:pt idx="14">
                  <c:v>843.213546880595</c:v>
                </c:pt>
                <c:pt idx="15">
                  <c:v>843.70622396365297</c:v>
                </c:pt>
                <c:pt idx="16">
                  <c:v>844.08809347943895</c:v>
                </c:pt>
                <c:pt idx="17">
                  <c:v>844.37551910787101</c:v>
                </c:pt>
                <c:pt idx="18">
                  <c:v>844.58212744271998</c:v>
                </c:pt>
                <c:pt idx="19">
                  <c:v>844.71926636198805</c:v>
                </c:pt>
                <c:pt idx="20">
                  <c:v>844.79638805398099</c:v>
                </c:pt>
                <c:pt idx="21">
                  <c:v>844.82136523060296</c:v>
                </c:pt>
                <c:pt idx="22">
                  <c:v>844.80075216249304</c:v>
                </c:pt>
                <c:pt idx="23">
                  <c:v>844.74000039701195</c:v>
                </c:pt>
                <c:pt idx="24">
                  <c:v>844.64363721643701</c:v>
                </c:pt>
                <c:pt idx="25">
                  <c:v>844.51541341851203</c:v>
                </c:pt>
                <c:pt idx="26">
                  <c:v>844.35842580489896</c:v>
                </c:pt>
                <c:pt idx="27">
                  <c:v>844.17521878989203</c:v>
                </c:pt>
                <c:pt idx="28">
                  <c:v>843.96786874915301</c:v>
                </c:pt>
                <c:pt idx="29">
                  <c:v>843.73805408203305</c:v>
                </c:pt>
                <c:pt idx="30">
                  <c:v>843.48711343390505</c:v>
                </c:pt>
                <c:pt idx="31">
                  <c:v>843.21609409456801</c:v>
                </c:pt>
                <c:pt idx="32">
                  <c:v>842.925792237471</c:v>
                </c:pt>
                <c:pt idx="33">
                  <c:v>842.61678637773298</c:v>
                </c:pt>
                <c:pt idx="34">
                  <c:v>842.28946519327405</c:v>
                </c:pt>
                <c:pt idx="35">
                  <c:v>841.94405066337401</c:v>
                </c:pt>
                <c:pt idx="36">
                  <c:v>841.58061732550095</c:v>
                </c:pt>
                <c:pt idx="37">
                  <c:v>841.19910832822995</c:v>
                </c:pt>
                <c:pt idx="38">
                  <c:v>840.79934886138301</c:v>
                </c:pt>
                <c:pt idx="39">
                  <c:v>840.38105747058796</c:v>
                </c:pt>
                <c:pt idx="40">
                  <c:v>839.94385571043904</c:v>
                </c:pt>
                <c:pt idx="41">
                  <c:v>839.48727655704704</c:v>
                </c:pt>
                <c:pt idx="42">
                  <c:v>839.01077198719895</c:v>
                </c:pt>
                <c:pt idx="43">
                  <c:v>838.51372013892001</c:v>
                </c:pt>
                <c:pt idx="44">
                  <c:v>837.99543249998703</c:v>
                </c:pt>
                <c:pt idx="45">
                  <c:v>837.45516163179695</c:v>
                </c:pt>
                <c:pt idx="46">
                  <c:v>836.89211003404398</c:v>
                </c:pt>
                <c:pt idx="47">
                  <c:v>834.66554509047796</c:v>
                </c:pt>
                <c:pt idx="48">
                  <c:v>832.68238196676498</c:v>
                </c:pt>
                <c:pt idx="49">
                  <c:v>830.89530060075106</c:v>
                </c:pt>
                <c:pt idx="50">
                  <c:v>829.27193955005805</c:v>
                </c:pt>
                <c:pt idx="51">
                  <c:v>827.79742074433796</c:v>
                </c:pt>
                <c:pt idx="52">
                  <c:v>826.45753316387595</c:v>
                </c:pt>
                <c:pt idx="53">
                  <c:v>825.23923492887695</c:v>
                </c:pt>
                <c:pt idx="54">
                  <c:v>824.13087670924006</c:v>
                </c:pt>
                <c:pt idx="55">
                  <c:v>823.12206048763403</c:v>
                </c:pt>
                <c:pt idx="56">
                  <c:v>822.20347675400899</c:v>
                </c:pt>
                <c:pt idx="57">
                  <c:v>821.36676782640495</c:v>
                </c:pt>
                <c:pt idx="58">
                  <c:v>820.60441328652496</c:v>
                </c:pt>
                <c:pt idx="59">
                  <c:v>819.90963265651703</c:v>
                </c:pt>
                <c:pt idx="60">
                  <c:v>819.27630205020296</c:v>
                </c:pt>
                <c:pt idx="61">
                  <c:v>818.69888232985602</c:v>
                </c:pt>
                <c:pt idx="62">
                  <c:v>818.17235680732495</c:v>
                </c:pt>
                <c:pt idx="63">
                  <c:v>817.69217691652398</c:v>
                </c:pt>
                <c:pt idx="64">
                  <c:v>817.25421458958704</c:v>
                </c:pt>
                <c:pt idx="65">
                  <c:v>816.85472030923097</c:v>
                </c:pt>
                <c:pt idx="66">
                  <c:v>816.49028599969597</c:v>
                </c:pt>
                <c:pt idx="67">
                  <c:v>816.15781206899101</c:v>
                </c:pt>
                <c:pt idx="68">
                  <c:v>815.85447803495003</c:v>
                </c:pt>
                <c:pt idx="69">
                  <c:v>815.57771626336501</c:v>
                </c:pt>
                <c:pt idx="70">
                  <c:v>815.32518842342802</c:v>
                </c:pt>
                <c:pt idx="71">
                  <c:v>815.09476432786698</c:v>
                </c:pt>
                <c:pt idx="72">
                  <c:v>814.88450287566695</c:v>
                </c:pt>
                <c:pt idx="73">
                  <c:v>814.692634856528</c:v>
                </c:pt>
                <c:pt idx="74">
                  <c:v>814.51754741008904</c:v>
                </c:pt>
                <c:pt idx="75">
                  <c:v>814.357769961033</c:v>
                </c:pt>
                <c:pt idx="76">
                  <c:v>814.21196147451997</c:v>
                </c:pt>
                <c:pt idx="77">
                  <c:v>814.07889889597004</c:v>
                </c:pt>
                <c:pt idx="78">
                  <c:v>813.957466655757</c:v>
                </c:pt>
                <c:pt idx="79">
                  <c:v>813.84664713338998</c:v>
                </c:pt>
                <c:pt idx="80">
                  <c:v>813.74551198775396</c:v>
                </c:pt>
                <c:pt idx="81">
                  <c:v>813.65321427031301</c:v>
                </c:pt>
                <c:pt idx="82">
                  <c:v>813.56898124711597</c:v>
                </c:pt>
                <c:pt idx="83">
                  <c:v>813.492107863206</c:v>
                </c:pt>
                <c:pt idx="84">
                  <c:v>813.42195078985606</c:v>
                </c:pt>
                <c:pt idx="85">
                  <c:v>813.35792300103503</c:v>
                </c:pt>
                <c:pt idx="86">
                  <c:v>813.29948883078498</c:v>
                </c:pt>
                <c:pt idx="87">
                  <c:v>813.24615946789299</c:v>
                </c:pt>
                <c:pt idx="88">
                  <c:v>813.19748884840601</c:v>
                </c:pt>
                <c:pt idx="89">
                  <c:v>813.15306991027205</c:v>
                </c:pt>
                <c:pt idx="90">
                  <c:v>813.11253117771105</c:v>
                </c:pt>
                <c:pt idx="91">
                  <c:v>813.07553364594901</c:v>
                </c:pt>
                <c:pt idx="92">
                  <c:v>813.04176793961699</c:v>
                </c:pt>
                <c:pt idx="93">
                  <c:v>813.01095172055898</c:v>
                </c:pt>
                <c:pt idx="94">
                  <c:v>812.98282732299799</c:v>
                </c:pt>
                <c:pt idx="95">
                  <c:v>812.95715959598704</c:v>
                </c:pt>
                <c:pt idx="96">
                  <c:v>812.93373393488196</c:v>
                </c:pt>
                <c:pt idx="97">
                  <c:v>812.91235448518205</c:v>
                </c:pt>
                <c:pt idx="98">
                  <c:v>812.89284250361504</c:v>
                </c:pt>
                <c:pt idx="99">
                  <c:v>812.87503486261903</c:v>
                </c:pt>
                <c:pt idx="100">
                  <c:v>812.85878268567001</c:v>
                </c:pt>
                <c:pt idx="101">
                  <c:v>811.42601554126395</c:v>
                </c:pt>
                <c:pt idx="102">
                  <c:v>810.35782342709103</c:v>
                </c:pt>
                <c:pt idx="103">
                  <c:v>809.57246914965594</c:v>
                </c:pt>
                <c:pt idx="104">
                  <c:v>809.02915050582601</c:v>
                </c:pt>
                <c:pt idx="105">
                  <c:v>808.70277952819799</c:v>
                </c:pt>
                <c:pt idx="106">
                  <c:v>808.56872395076198</c:v>
                </c:pt>
                <c:pt idx="107">
                  <c:v>808.60384709473396</c:v>
                </c:pt>
                <c:pt idx="108">
                  <c:v>808.78679286634303</c:v>
                </c:pt>
                <c:pt idx="109">
                  <c:v>809.09792257069103</c:v>
                </c:pt>
                <c:pt idx="110">
                  <c:v>809.51923364296795</c:v>
                </c:pt>
                <c:pt idx="111">
                  <c:v>810.03428753629703</c:v>
                </c:pt>
                <c:pt idx="112">
                  <c:v>810.62814057060905</c:v>
                </c:pt>
                <c:pt idx="113">
                  <c:v>811.28727406406404</c:v>
                </c:pt>
                <c:pt idx="114">
                  <c:v>811.99952222607999</c:v>
                </c:pt>
                <c:pt idx="115">
                  <c:v>812.75399739973705</c:v>
                </c:pt>
                <c:pt idx="116">
                  <c:v>813.54101289658502</c:v>
                </c:pt>
                <c:pt idx="117">
                  <c:v>814.35200405288504</c:v>
                </c:pt>
                <c:pt idx="118">
                  <c:v>815.17944833756098</c:v>
                </c:pt>
                <c:pt idx="119">
                  <c:v>816.01678541669003</c:v>
                </c:pt>
                <c:pt idx="120">
                  <c:v>816.85833806876894</c:v>
                </c:pt>
                <c:pt idx="121">
                  <c:v>817.69923477980205</c:v>
                </c:pt>
                <c:pt idx="122">
                  <c:v>818.535334749051</c:v>
                </c:pt>
                <c:pt idx="123">
                  <c:v>819.36315592088397</c:v>
                </c:pt>
                <c:pt idx="124">
                  <c:v>820.17980653644304</c:v>
                </c:pt>
                <c:pt idx="125">
                  <c:v>820.98292057875699</c:v>
                </c:pt>
                <c:pt idx="126">
                  <c:v>821.77059737134198</c:v>
                </c:pt>
                <c:pt idx="127">
                  <c:v>822.54134548677996</c:v>
                </c:pt>
                <c:pt idx="128">
                  <c:v>824.02783028173599</c:v>
                </c:pt>
                <c:pt idx="129">
                  <c:v>824.74218662161798</c:v>
                </c:pt>
                <c:pt idx="130">
                  <c:v>825.43677159567596</c:v>
                </c:pt>
                <c:pt idx="131">
                  <c:v>826.11144995131701</c:v>
                </c:pt>
                <c:pt idx="132">
                  <c:v>826.76624843029299</c:v>
                </c:pt>
                <c:pt idx="133">
                  <c:v>827.40132808793203</c:v>
                </c:pt>
                <c:pt idx="134">
                  <c:v>828.01695989248799</c:v>
                </c:pt>
                <c:pt idx="135">
                  <c:v>828.61350335120903</c:v>
                </c:pt>
                <c:pt idx="136">
                  <c:v>830.32956065979897</c:v>
                </c:pt>
                <c:pt idx="137">
                  <c:v>831.74922421146198</c:v>
                </c:pt>
                <c:pt idx="138">
                  <c:v>832.94926548213903</c:v>
                </c:pt>
                <c:pt idx="139">
                  <c:v>833.96622026651301</c:v>
                </c:pt>
                <c:pt idx="140">
                  <c:v>834.828013033979</c:v>
                </c:pt>
                <c:pt idx="141">
                  <c:v>835.55842090305805</c:v>
                </c:pt>
                <c:pt idx="142">
                  <c:v>836.17758887071795</c:v>
                </c:pt>
                <c:pt idx="143">
                  <c:v>836.70255189954298</c:v>
                </c:pt>
                <c:pt idx="144">
                  <c:v>837.14771606128897</c:v>
                </c:pt>
                <c:pt idx="145">
                  <c:v>837.52526839437905</c:v>
                </c:pt>
                <c:pt idx="146">
                  <c:v>837.84552220569196</c:v>
                </c:pt>
                <c:pt idx="147">
                  <c:v>838.11720788681805</c:v>
                </c:pt>
                <c:pt idx="148">
                  <c:v>838.34771799870703</c:v>
                </c:pt>
                <c:pt idx="149">
                  <c:v>838.543313945455</c:v>
                </c:pt>
              </c:numCache>
            </c:numRef>
          </c:yVal>
          <c:smooth val="0"/>
          <c:extLst>
            <c:ext xmlns:c16="http://schemas.microsoft.com/office/drawing/2014/chart" uri="{C3380CC4-5D6E-409C-BE32-E72D297353CC}">
              <c16:uniqueId val="{00000000-2D24-46E0-AF14-D1DD108DAFE8}"/>
            </c:ext>
          </c:extLst>
        </c:ser>
        <c:ser>
          <c:idx val="3"/>
          <c:order val="1"/>
          <c:tx>
            <c:strRef>
              <c:f>'T-in'!$F$2</c:f>
              <c:strCache>
                <c:ptCount val="1"/>
                <c:pt idx="0">
                  <c:v>Ref</c:v>
                </c:pt>
              </c:strCache>
            </c:strRef>
          </c:tx>
          <c:spPr>
            <a:ln w="38100" cap="rnd">
              <a:solidFill>
                <a:srgbClr val="002060"/>
              </a:solidFill>
              <a:prstDash val="dash"/>
              <a:round/>
            </a:ln>
            <a:effectLst/>
          </c:spPr>
          <c:marker>
            <c:symbol val="none"/>
          </c:marker>
          <c:xVal>
            <c:numRef>
              <c:f>'T-in'!$B$3:$B$153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'T-in'!$F$3:$F$153</c:f>
              <c:numCache>
                <c:formatCode>0.000_ </c:formatCode>
                <c:ptCount val="150"/>
                <c:pt idx="0">
                  <c:v>838.7</c:v>
                </c:pt>
                <c:pt idx="1">
                  <c:v>838.7</c:v>
                </c:pt>
                <c:pt idx="2">
                  <c:v>838.7</c:v>
                </c:pt>
                <c:pt idx="3">
                  <c:v>838.7</c:v>
                </c:pt>
                <c:pt idx="4">
                  <c:v>838.7</c:v>
                </c:pt>
                <c:pt idx="5">
                  <c:v>838.7</c:v>
                </c:pt>
                <c:pt idx="6">
                  <c:v>838.7</c:v>
                </c:pt>
                <c:pt idx="7">
                  <c:v>838.7</c:v>
                </c:pt>
                <c:pt idx="8">
                  <c:v>838.7</c:v>
                </c:pt>
                <c:pt idx="9">
                  <c:v>838.7</c:v>
                </c:pt>
                <c:pt idx="10">
                  <c:v>838.7</c:v>
                </c:pt>
                <c:pt idx="11">
                  <c:v>839.25269504192897</c:v>
                </c:pt>
                <c:pt idx="12">
                  <c:v>840.18851489013196</c:v>
                </c:pt>
                <c:pt idx="13">
                  <c:v>840.54473188977897</c:v>
                </c:pt>
                <c:pt idx="14">
                  <c:v>840.62101923257899</c:v>
                </c:pt>
                <c:pt idx="15">
                  <c:v>840.62542085574205</c:v>
                </c:pt>
                <c:pt idx="16">
                  <c:v>840.55594323562002</c:v>
                </c:pt>
                <c:pt idx="17">
                  <c:v>840.42918892709804</c:v>
                </c:pt>
                <c:pt idx="18">
                  <c:v>840.25998964542896</c:v>
                </c:pt>
                <c:pt idx="19">
                  <c:v>840.07183978827095</c:v>
                </c:pt>
                <c:pt idx="20">
                  <c:v>839.76399253954401</c:v>
                </c:pt>
                <c:pt idx="21">
                  <c:v>839.56411286831406</c:v>
                </c:pt>
                <c:pt idx="22">
                  <c:v>839.31909513102698</c:v>
                </c:pt>
                <c:pt idx="23">
                  <c:v>839.07906071979198</c:v>
                </c:pt>
                <c:pt idx="24">
                  <c:v>838.66149379659203</c:v>
                </c:pt>
                <c:pt idx="25">
                  <c:v>838.24588589168002</c:v>
                </c:pt>
                <c:pt idx="26">
                  <c:v>837.90259185148795</c:v>
                </c:pt>
                <c:pt idx="27">
                  <c:v>837.55706618999204</c:v>
                </c:pt>
                <c:pt idx="28">
                  <c:v>837.24303354802703</c:v>
                </c:pt>
                <c:pt idx="29">
                  <c:v>836.907853995408</c:v>
                </c:pt>
                <c:pt idx="30">
                  <c:v>836.35701337684702</c:v>
                </c:pt>
                <c:pt idx="31">
                  <c:v>835.851304137998</c:v>
                </c:pt>
                <c:pt idx="32">
                  <c:v>835.30217164245903</c:v>
                </c:pt>
                <c:pt idx="33">
                  <c:v>834.74735849410297</c:v>
                </c:pt>
                <c:pt idx="34">
                  <c:v>834.33270094890099</c:v>
                </c:pt>
                <c:pt idx="35">
                  <c:v>833.77928964929094</c:v>
                </c:pt>
                <c:pt idx="36">
                  <c:v>833.13877300463901</c:v>
                </c:pt>
                <c:pt idx="37">
                  <c:v>832.38037068568894</c:v>
                </c:pt>
                <c:pt idx="38">
                  <c:v>831.68337775569205</c:v>
                </c:pt>
                <c:pt idx="39">
                  <c:v>830.94804896546702</c:v>
                </c:pt>
                <c:pt idx="40">
                  <c:v>830.29005209697095</c:v>
                </c:pt>
                <c:pt idx="41">
                  <c:v>829.63659410222897</c:v>
                </c:pt>
                <c:pt idx="42">
                  <c:v>829.43216531367398</c:v>
                </c:pt>
                <c:pt idx="43">
                  <c:v>829.40646907863595</c:v>
                </c:pt>
                <c:pt idx="44">
                  <c:v>829.47814562104099</c:v>
                </c:pt>
                <c:pt idx="45">
                  <c:v>829.65122668991296</c:v>
                </c:pt>
                <c:pt idx="46">
                  <c:v>830.01279973257704</c:v>
                </c:pt>
                <c:pt idx="47">
                  <c:v>829.82634088503698</c:v>
                </c:pt>
                <c:pt idx="48">
                  <c:v>829.13849844056494</c:v>
                </c:pt>
                <c:pt idx="49">
                  <c:v>828.27742580499603</c:v>
                </c:pt>
                <c:pt idx="50">
                  <c:v>827.53538494320799</c:v>
                </c:pt>
                <c:pt idx="51">
                  <c:v>826.96209966954405</c:v>
                </c:pt>
                <c:pt idx="52">
                  <c:v>826.40560611494595</c:v>
                </c:pt>
                <c:pt idx="53">
                  <c:v>825.93732965627999</c:v>
                </c:pt>
                <c:pt idx="54">
                  <c:v>825.49383399897602</c:v>
                </c:pt>
                <c:pt idx="55">
                  <c:v>825.14654597835704</c:v>
                </c:pt>
                <c:pt idx="56">
                  <c:v>824.76680341063195</c:v>
                </c:pt>
                <c:pt idx="57">
                  <c:v>824.45853420365495</c:v>
                </c:pt>
                <c:pt idx="58">
                  <c:v>824.21225213086302</c:v>
                </c:pt>
                <c:pt idx="59">
                  <c:v>823.97177161925003</c:v>
                </c:pt>
                <c:pt idx="60">
                  <c:v>823.76596701564904</c:v>
                </c:pt>
                <c:pt idx="61">
                  <c:v>823.53223075756205</c:v>
                </c:pt>
                <c:pt idx="62">
                  <c:v>823.37791985460206</c:v>
                </c:pt>
                <c:pt idx="63">
                  <c:v>823.22107216758502</c:v>
                </c:pt>
                <c:pt idx="64">
                  <c:v>823.07533421119899</c:v>
                </c:pt>
                <c:pt idx="65">
                  <c:v>822.96523474694504</c:v>
                </c:pt>
                <c:pt idx="66">
                  <c:v>822.86620501917798</c:v>
                </c:pt>
                <c:pt idx="67">
                  <c:v>822.76202180769803</c:v>
                </c:pt>
                <c:pt idx="68">
                  <c:v>822.65778582020903</c:v>
                </c:pt>
                <c:pt idx="69">
                  <c:v>822.58443235801303</c:v>
                </c:pt>
                <c:pt idx="70">
                  <c:v>822.510541773873</c:v>
                </c:pt>
                <c:pt idx="71">
                  <c:v>822.45750248208901</c:v>
                </c:pt>
                <c:pt idx="72">
                  <c:v>822.44346754590595</c:v>
                </c:pt>
                <c:pt idx="73">
                  <c:v>822.35911439358699</c:v>
                </c:pt>
                <c:pt idx="74">
                  <c:v>822.32811804328196</c:v>
                </c:pt>
                <c:pt idx="75">
                  <c:v>822.30470932369997</c:v>
                </c:pt>
                <c:pt idx="76">
                  <c:v>822.22877659415701</c:v>
                </c:pt>
                <c:pt idx="77">
                  <c:v>822.23217495714698</c:v>
                </c:pt>
                <c:pt idx="78">
                  <c:v>822.19933464692303</c:v>
                </c:pt>
                <c:pt idx="79">
                  <c:v>822.16434049327597</c:v>
                </c:pt>
                <c:pt idx="80">
                  <c:v>822.16417948834498</c:v>
                </c:pt>
                <c:pt idx="81">
                  <c:v>822.16413041140299</c:v>
                </c:pt>
                <c:pt idx="82">
                  <c:v>822.10289234056995</c:v>
                </c:pt>
                <c:pt idx="83">
                  <c:v>822.093873450297</c:v>
                </c:pt>
                <c:pt idx="84">
                  <c:v>822.07783834567397</c:v>
                </c:pt>
                <c:pt idx="85">
                  <c:v>822.05869061394196</c:v>
                </c:pt>
                <c:pt idx="86">
                  <c:v>822.05871017124696</c:v>
                </c:pt>
                <c:pt idx="87">
                  <c:v>822.05871067391695</c:v>
                </c:pt>
                <c:pt idx="88">
                  <c:v>822.05851916726294</c:v>
                </c:pt>
                <c:pt idx="89">
                  <c:v>822.02352588528504</c:v>
                </c:pt>
                <c:pt idx="90">
                  <c:v>822.06068675295705</c:v>
                </c:pt>
                <c:pt idx="91">
                  <c:v>822.02357493238901</c:v>
                </c:pt>
                <c:pt idx="92">
                  <c:v>822.02355350995401</c:v>
                </c:pt>
                <c:pt idx="93">
                  <c:v>822.02355355754901</c:v>
                </c:pt>
                <c:pt idx="94">
                  <c:v>822.02355355745999</c:v>
                </c:pt>
                <c:pt idx="95">
                  <c:v>822.02355355745999</c:v>
                </c:pt>
                <c:pt idx="96">
                  <c:v>822.02355355745999</c:v>
                </c:pt>
                <c:pt idx="97">
                  <c:v>822.02355355748</c:v>
                </c:pt>
                <c:pt idx="98">
                  <c:v>822.02355354735096</c:v>
                </c:pt>
                <c:pt idx="99">
                  <c:v>822.02355744192198</c:v>
                </c:pt>
                <c:pt idx="100">
                  <c:v>822.02296900887904</c:v>
                </c:pt>
                <c:pt idx="101">
                  <c:v>821.40435282546605</c:v>
                </c:pt>
                <c:pt idx="102">
                  <c:v>820.09802598371402</c:v>
                </c:pt>
                <c:pt idx="103">
                  <c:v>818.62510131066006</c:v>
                </c:pt>
                <c:pt idx="104">
                  <c:v>817.277206039681</c:v>
                </c:pt>
                <c:pt idx="105">
                  <c:v>816.21008603472603</c:v>
                </c:pt>
                <c:pt idx="106">
                  <c:v>815.20642058442797</c:v>
                </c:pt>
                <c:pt idx="107">
                  <c:v>814.52123036472506</c:v>
                </c:pt>
                <c:pt idx="108">
                  <c:v>814.36145728180099</c:v>
                </c:pt>
                <c:pt idx="109">
                  <c:v>814.40283978985701</c:v>
                </c:pt>
                <c:pt idx="110">
                  <c:v>814.61221986766202</c:v>
                </c:pt>
                <c:pt idx="111">
                  <c:v>814.92198296815195</c:v>
                </c:pt>
                <c:pt idx="112">
                  <c:v>815.47892680496602</c:v>
                </c:pt>
                <c:pt idx="113">
                  <c:v>815.96140117299296</c:v>
                </c:pt>
                <c:pt idx="114">
                  <c:v>816.47963310809905</c:v>
                </c:pt>
                <c:pt idx="115">
                  <c:v>816.99880018485203</c:v>
                </c:pt>
                <c:pt idx="116">
                  <c:v>817.64850750922596</c:v>
                </c:pt>
                <c:pt idx="117">
                  <c:v>818.26278823946097</c:v>
                </c:pt>
                <c:pt idx="118">
                  <c:v>818.98485058329902</c:v>
                </c:pt>
                <c:pt idx="119">
                  <c:v>819.66355418179705</c:v>
                </c:pt>
                <c:pt idx="120">
                  <c:v>820.23045072154503</c:v>
                </c:pt>
                <c:pt idx="121">
                  <c:v>820.77423782399501</c:v>
                </c:pt>
                <c:pt idx="122">
                  <c:v>821.43242228822805</c:v>
                </c:pt>
                <c:pt idx="123">
                  <c:v>822.05352970510205</c:v>
                </c:pt>
                <c:pt idx="124">
                  <c:v>822.74251602571201</c:v>
                </c:pt>
                <c:pt idx="125">
                  <c:v>823.33944739921697</c:v>
                </c:pt>
                <c:pt idx="126">
                  <c:v>823.88275837604601</c:v>
                </c:pt>
                <c:pt idx="127">
                  <c:v>824.42601967753501</c:v>
                </c:pt>
                <c:pt idx="128">
                  <c:v>825.63628681865805</c:v>
                </c:pt>
                <c:pt idx="129">
                  <c:v>826.32459080812203</c:v>
                </c:pt>
                <c:pt idx="130">
                  <c:v>826.96918638142495</c:v>
                </c:pt>
                <c:pt idx="131">
                  <c:v>827.63533357979304</c:v>
                </c:pt>
                <c:pt idx="132">
                  <c:v>828.32585461592305</c:v>
                </c:pt>
                <c:pt idx="133">
                  <c:v>829.01587487948598</c:v>
                </c:pt>
                <c:pt idx="134">
                  <c:v>829.74360814295005</c:v>
                </c:pt>
                <c:pt idx="135">
                  <c:v>830.52720423153198</c:v>
                </c:pt>
                <c:pt idx="136">
                  <c:v>831.74267991346505</c:v>
                </c:pt>
                <c:pt idx="137">
                  <c:v>833.19159653114798</c:v>
                </c:pt>
                <c:pt idx="138">
                  <c:v>834.350323510409</c:v>
                </c:pt>
                <c:pt idx="139">
                  <c:v>835.18231574447304</c:v>
                </c:pt>
                <c:pt idx="140">
                  <c:v>835.70031883394199</c:v>
                </c:pt>
                <c:pt idx="141">
                  <c:v>836.24936590069797</c:v>
                </c:pt>
                <c:pt idx="142">
                  <c:v>836.69841779601097</c:v>
                </c:pt>
                <c:pt idx="143">
                  <c:v>837.07694775671996</c:v>
                </c:pt>
                <c:pt idx="144">
                  <c:v>837.38617338958102</c:v>
                </c:pt>
                <c:pt idx="145">
                  <c:v>837.63081244378202</c:v>
                </c:pt>
                <c:pt idx="146">
                  <c:v>837.87284068697204</c:v>
                </c:pt>
                <c:pt idx="147">
                  <c:v>838.04804430643105</c:v>
                </c:pt>
                <c:pt idx="148">
                  <c:v>838.20132956991699</c:v>
                </c:pt>
                <c:pt idx="149">
                  <c:v>838.20132956991699</c:v>
                </c:pt>
              </c:numCache>
            </c:numRef>
          </c:yVal>
          <c:smooth val="1"/>
          <c:extLst>
            <c:ext xmlns:c16="http://schemas.microsoft.com/office/drawing/2014/chart" uri="{C3380CC4-5D6E-409C-BE32-E72D297353CC}">
              <c16:uniqueId val="{00000001-2D24-46E0-AF14-D1DD108DAFE8}"/>
            </c:ext>
          </c:extLst>
        </c:ser>
        <c:dLbls>
          <c:showLegendKey val="0"/>
          <c:showVal val="0"/>
          <c:showCatName val="0"/>
          <c:showSerName val="0"/>
          <c:showPercent val="0"/>
          <c:showBubbleSize val="0"/>
        </c:dLbls>
        <c:axId val="2035199504"/>
        <c:axId val="2035202384"/>
      </c:scatterChart>
      <c:valAx>
        <c:axId val="2035199504"/>
        <c:scaling>
          <c:orientation val="minMax"/>
          <c:max val="1500"/>
          <c:min val="0"/>
        </c:scaling>
        <c:delete val="0"/>
        <c:axPos val="b"/>
        <c:title>
          <c:tx>
            <c:rich>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Time(sec)</a:t>
                </a:r>
                <a:endParaRPr lang="ja-JP" altLang="en-US" sz="1200" baseline="0"/>
              </a:p>
            </c:rich>
          </c:tx>
          <c:overlay val="0"/>
          <c:spPr>
            <a:noFill/>
            <a:ln>
              <a:noFill/>
            </a:ln>
            <a:effectLst/>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2035202384"/>
        <c:crosses val="autoZero"/>
        <c:crossBetween val="midCat"/>
        <c:majorUnit val="250"/>
      </c:valAx>
      <c:valAx>
        <c:axId val="2035202384"/>
        <c:scaling>
          <c:orientation val="minMax"/>
          <c:max val="880"/>
          <c:min val="7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Temperatur(K)</a:t>
                </a:r>
                <a:endParaRPr lang="ja-JP" altLang="en-US" sz="1200" baseline="0"/>
              </a:p>
            </c:rich>
          </c:tx>
          <c:overlay val="0"/>
          <c:spPr>
            <a:noFill/>
            <a:ln>
              <a:noFill/>
            </a:ln>
            <a:effectLst/>
          </c:spPr>
          <c:txPr>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2035199504"/>
        <c:crosses val="autoZero"/>
        <c:crossBetween val="midCat"/>
        <c:majorUnit val="20"/>
      </c:valAx>
      <c:spPr>
        <a:noFill/>
        <a:ln>
          <a:noFill/>
        </a:ln>
        <a:effectLst/>
      </c:spPr>
    </c:plotArea>
    <c:legend>
      <c:legendPos val="r"/>
      <c:layout>
        <c:manualLayout>
          <c:xMode val="edge"/>
          <c:yMode val="edge"/>
          <c:x val="0.53294400699912525"/>
          <c:y val="0.16433544765237676"/>
          <c:w val="0.20681977252843392"/>
          <c:h val="0.18984762321376494"/>
        </c:manualLayout>
      </c:layout>
      <c:overlay val="0"/>
      <c:spPr>
        <a:noFill/>
        <a:ln>
          <a:noFill/>
        </a:ln>
        <a:effectLst/>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94225721784776"/>
          <c:y val="4.6296296296296294E-2"/>
          <c:w val="0.75555774278215226"/>
          <c:h val="0.82775444736074655"/>
        </c:manualLayout>
      </c:layout>
      <c:scatterChart>
        <c:scatterStyle val="lineMarker"/>
        <c:varyColors val="0"/>
        <c:ser>
          <c:idx val="0"/>
          <c:order val="0"/>
          <c:tx>
            <c:strRef>
              <c:f>'Relative Err'!$B$1</c:f>
              <c:strCache>
                <c:ptCount val="1"/>
                <c:pt idx="0">
                  <c:v>Relative error of T-inlet</c:v>
                </c:pt>
              </c:strCache>
            </c:strRef>
          </c:tx>
          <c:spPr>
            <a:ln w="38100">
              <a:noFill/>
            </a:ln>
          </c:spPr>
          <c:marker>
            <c:symbol val="circle"/>
            <c:size val="5"/>
            <c:spPr>
              <a:solidFill>
                <a:schemeClr val="accent1"/>
              </a:solidFill>
              <a:ln w="9525">
                <a:solidFill>
                  <a:schemeClr val="accent1"/>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Err'!$B$2:$B$152</c:f>
              <c:numCache>
                <c:formatCode>0.000_ </c:formatCode>
                <c:ptCount val="151"/>
                <c:pt idx="0">
                  <c:v>0.18565997701351858</c:v>
                </c:pt>
                <c:pt idx="1">
                  <c:v>0.18565997701351858</c:v>
                </c:pt>
                <c:pt idx="2">
                  <c:v>0.18565997701351858</c:v>
                </c:pt>
                <c:pt idx="3">
                  <c:v>0.18565997701351858</c:v>
                </c:pt>
                <c:pt idx="4">
                  <c:v>0.18565997701351858</c:v>
                </c:pt>
                <c:pt idx="5">
                  <c:v>0.18565997701351858</c:v>
                </c:pt>
                <c:pt idx="6">
                  <c:v>0.18565997701351858</c:v>
                </c:pt>
                <c:pt idx="7">
                  <c:v>0.18565997701351858</c:v>
                </c:pt>
                <c:pt idx="8">
                  <c:v>0.18565997701351858</c:v>
                </c:pt>
                <c:pt idx="9">
                  <c:v>0.18565997701351858</c:v>
                </c:pt>
                <c:pt idx="10">
                  <c:v>0.18565997701351858</c:v>
                </c:pt>
                <c:pt idx="11">
                  <c:v>0.30896553095696883</c:v>
                </c:pt>
                <c:pt idx="12">
                  <c:v>0.31304943303029842</c:v>
                </c:pt>
                <c:pt idx="13">
                  <c:v>0.38698388032011738</c:v>
                </c:pt>
                <c:pt idx="14">
                  <c:v>0.48328946414300739</c:v>
                </c:pt>
                <c:pt idx="15">
                  <c:v>0.56932917077516976</c:v>
                </c:pt>
                <c:pt idx="16">
                  <c:v>0.64894460266339971</c:v>
                </c:pt>
                <c:pt idx="17">
                  <c:v>0.72210126172976496</c:v>
                </c:pt>
                <c:pt idx="18">
                  <c:v>0.7885838512714417</c:v>
                </c:pt>
                <c:pt idx="19">
                  <c:v>0.84622363031714865</c:v>
                </c:pt>
                <c:pt idx="20">
                  <c:v>0.91462540330316355</c:v>
                </c:pt>
                <c:pt idx="21">
                  <c:v>0.95464647498040389</c:v>
                </c:pt>
                <c:pt idx="22">
                  <c:v>0.99469523855990671</c:v>
                </c:pt>
                <c:pt idx="23">
                  <c:v>1.0267964804332808</c:v>
                </c:pt>
                <c:pt idx="24">
                  <c:v>1.0843534547240568</c:v>
                </c:pt>
                <c:pt idx="25">
                  <c:v>1.1360067710814139</c:v>
                </c:pt>
                <c:pt idx="26">
                  <c:v>1.1696863456180655</c:v>
                </c:pt>
                <c:pt idx="27">
                  <c:v>1.1991615635835522</c:v>
                </c:pt>
                <c:pt idx="28">
                  <c:v>1.21874137637983</c:v>
                </c:pt>
                <c:pt idx="29">
                  <c:v>1.2381557147551285</c:v>
                </c:pt>
                <c:pt idx="30">
                  <c:v>1.2926153055886795</c:v>
                </c:pt>
                <c:pt idx="31">
                  <c:v>1.3354847236549219</c:v>
                </c:pt>
                <c:pt idx="32">
                  <c:v>1.3828320848249145</c:v>
                </c:pt>
                <c:pt idx="33">
                  <c:v>1.4279675219865184</c:v>
                </c:pt>
                <c:pt idx="34">
                  <c:v>1.444585556658349</c:v>
                </c:pt>
                <c:pt idx="35">
                  <c:v>1.4831121326687113</c:v>
                </c:pt>
                <c:pt idx="36">
                  <c:v>1.5342886741750352</c:v>
                </c:pt>
                <c:pt idx="37">
                  <c:v>1.6037644077778093</c:v>
                </c:pt>
                <c:pt idx="38">
                  <c:v>1.6589825200641748</c:v>
                </c:pt>
                <c:pt idx="39">
                  <c:v>1.7180068167850824</c:v>
                </c:pt>
                <c:pt idx="40">
                  <c:v>1.7596659182136303</c:v>
                </c:pt>
                <c:pt idx="41">
                  <c:v>1.797111118364314</c:v>
                </c:pt>
                <c:pt idx="42">
                  <c:v>1.748861869055109</c:v>
                </c:pt>
                <c:pt idx="43">
                  <c:v>1.6642055553290778</c:v>
                </c:pt>
                <c:pt idx="44">
                  <c:v>1.5579450630293992</c:v>
                </c:pt>
                <c:pt idx="45">
                  <c:v>1.4292753655179216</c:v>
                </c:pt>
                <c:pt idx="46">
                  <c:v>1.262305599304284</c:v>
                </c:pt>
                <c:pt idx="47">
                  <c:v>0.89624865276451726</c:v>
                </c:pt>
                <c:pt idx="48">
                  <c:v>0.66438128424609599</c:v>
                </c:pt>
                <c:pt idx="49">
                  <c:v>0.49860170243638779</c:v>
                </c:pt>
                <c:pt idx="50">
                  <c:v>0.34029659837502785</c:v>
                </c:pt>
                <c:pt idx="51">
                  <c:v>0.17791613353731742</c:v>
                </c:pt>
                <c:pt idx="52">
                  <c:v>3.6497967069496137E-2</c:v>
                </c:pt>
                <c:pt idx="53">
                  <c:v>-9.915110169834325E-2</c:v>
                </c:pt>
                <c:pt idx="54">
                  <c:v>-0.21960185215686334</c:v>
                </c:pt>
                <c:pt idx="55">
                  <c:v>-0.33958282970787423</c:v>
                </c:pt>
                <c:pt idx="56">
                  <c:v>-0.43750056954419275</c:v>
                </c:pt>
                <c:pt idx="57">
                  <c:v>-0.53359710484063039</c:v>
                </c:pt>
                <c:pt idx="58">
                  <c:v>-0.62748606549753971</c:v>
                </c:pt>
                <c:pt idx="59">
                  <c:v>-0.71023680694982605</c:v>
                </c:pt>
                <c:pt idx="60">
                  <c:v>-0.78814731598997856</c:v>
                </c:pt>
                <c:pt idx="61">
                  <c:v>-0.85092653177769817</c:v>
                </c:pt>
                <c:pt idx="62">
                  <c:v>-0.91881252565538063</c:v>
                </c:pt>
                <c:pt idx="63">
                  <c:v>-0.97785459429183164</c:v>
                </c:pt>
                <c:pt idx="64">
                  <c:v>-1.0312526571896363</c:v>
                </c:pt>
                <c:pt idx="65">
                  <c:v>-1.0840940848897083</c:v>
                </c:pt>
                <c:pt idx="66">
                  <c:v>-1.1325696718845737</c:v>
                </c:pt>
                <c:pt idx="67">
                  <c:v>-1.1743210633346175</c:v>
                </c:pt>
                <c:pt idx="68">
                  <c:v>-1.2107758901592491</c:v>
                </c:pt>
                <c:pt idx="69">
                  <c:v>-1.2479589357407062</c:v>
                </c:pt>
                <c:pt idx="70">
                  <c:v>-1.2806440971766933</c:v>
                </c:pt>
                <c:pt idx="71">
                  <c:v>-1.3130601933581334</c:v>
                </c:pt>
                <c:pt idx="72">
                  <c:v>-1.3488171820684955</c:v>
                </c:pt>
                <c:pt idx="73">
                  <c:v>-1.368600655027072</c:v>
                </c:pt>
                <c:pt idx="74">
                  <c:v>-1.3949154894385649</c:v>
                </c:pt>
                <c:pt idx="75">
                  <c:v>-1.4198074295436978</c:v>
                </c:pt>
                <c:pt idx="76">
                  <c:v>-1.4327297748482637</c:v>
                </c:pt>
                <c:pt idx="77">
                  <c:v>-1.4575734609854301</c:v>
                </c:pt>
                <c:pt idx="78">
                  <c:v>-1.4737961564728403</c:v>
                </c:pt>
                <c:pt idx="79">
                  <c:v>-1.4877012779934933</c:v>
                </c:pt>
                <c:pt idx="80">
                  <c:v>-1.5060936146124775</c:v>
                </c:pt>
                <c:pt idx="81">
                  <c:v>-1.522896347827106</c:v>
                </c:pt>
                <c:pt idx="82">
                  <c:v>-1.5272551088505115</c:v>
                </c:pt>
                <c:pt idx="83">
                  <c:v>-1.5396411174003686</c:v>
                </c:pt>
                <c:pt idx="84">
                  <c:v>-1.5495456709669657</c:v>
                </c:pt>
                <c:pt idx="85">
                  <c:v>-1.5577759578452133</c:v>
                </c:pt>
                <c:pt idx="86">
                  <c:v>-1.5684249823210348</c:v>
                </c:pt>
                <c:pt idx="87">
                  <c:v>-1.5781405974389837</c:v>
                </c:pt>
                <c:pt idx="88">
                  <c:v>-1.5869730592034295</c:v>
                </c:pt>
                <c:pt idx="89">
                  <c:v>-1.5887915091090752</c:v>
                </c:pt>
                <c:pt idx="90">
                  <c:v>-1.6028391845112189</c:v>
                </c:pt>
                <c:pt idx="91">
                  <c:v>-1.602926737277119</c:v>
                </c:pt>
                <c:pt idx="92">
                  <c:v>-1.6090747156351886</c:v>
                </c:pt>
                <c:pt idx="93">
                  <c:v>-1.6146891719498406</c:v>
                </c:pt>
                <c:pt idx="94">
                  <c:v>-1.6198131931913673</c:v>
                </c:pt>
                <c:pt idx="95">
                  <c:v>-1.6244896303861625</c:v>
                </c:pt>
                <c:pt idx="96">
                  <c:v>-1.6287575826227474</c:v>
                </c:pt>
                <c:pt idx="97">
                  <c:v>-1.6326527328957057</c:v>
                </c:pt>
                <c:pt idx="98">
                  <c:v>-1.636207644856253</c:v>
                </c:pt>
                <c:pt idx="99">
                  <c:v>-1.6394527404893489</c:v>
                </c:pt>
                <c:pt idx="100">
                  <c:v>-1.6423082994023774</c:v>
                </c:pt>
                <c:pt idx="101">
                  <c:v>-1.7926601464358864</c:v>
                </c:pt>
                <c:pt idx="102">
                  <c:v>-1.7534029013770627</c:v>
                </c:pt>
                <c:pt idx="103">
                  <c:v>-1.6320877230900206</c:v>
                </c:pt>
                <c:pt idx="104">
                  <c:v>-1.4882651416743271</c:v>
                </c:pt>
                <c:pt idx="105">
                  <c:v>-1.3547868266749397</c:v>
                </c:pt>
                <c:pt idx="106">
                  <c:v>-1.1968674085017184</c:v>
                </c:pt>
                <c:pt idx="107">
                  <c:v>-1.0653287331330099</c:v>
                </c:pt>
                <c:pt idx="108">
                  <c:v>-1.0023188427501153</c:v>
                </c:pt>
                <c:pt idx="109">
                  <c:v>-0.95240465087766024</c:v>
                </c:pt>
                <c:pt idx="110">
                  <c:v>-0.9128958666593957</c:v>
                </c:pt>
                <c:pt idx="111">
                  <c:v>-0.87448143883317975</c:v>
                </c:pt>
                <c:pt idx="112">
                  <c:v>-0.86677770666795129</c:v>
                </c:pt>
                <c:pt idx="113">
                  <c:v>-0.83346206419992275</c:v>
                </c:pt>
                <c:pt idx="114">
                  <c:v>-0.79695835054105735</c:v>
                </c:pt>
                <c:pt idx="115">
                  <c:v>-0.7529303703020398</c:v>
                </c:pt>
                <c:pt idx="116">
                  <c:v>-0.72681459325651421</c:v>
                </c:pt>
                <c:pt idx="117">
                  <c:v>-0.68990936696276828</c:v>
                </c:pt>
                <c:pt idx="118">
                  <c:v>-0.66969015295226453</c:v>
                </c:pt>
                <c:pt idx="119">
                  <c:v>-0.63983202948043505</c:v>
                </c:pt>
                <c:pt idx="120">
                  <c:v>-0.58896505048324355</c:v>
                </c:pt>
                <c:pt idx="121">
                  <c:v>-0.53412592835839101</c:v>
                </c:pt>
                <c:pt idx="122">
                  <c:v>-0.5010351285223128</c:v>
                </c:pt>
                <c:pt idx="123">
                  <c:v>-0.4628087900223411</c:v>
                </c:pt>
                <c:pt idx="124">
                  <c:v>-0.43899969867059019</c:v>
                </c:pt>
                <c:pt idx="125">
                  <c:v>-0.4010485535283167</c:v>
                </c:pt>
                <c:pt idx="126">
                  <c:v>-0.35628187625699104</c:v>
                </c:pt>
                <c:pt idx="127">
                  <c:v>-0.31466527271941874</c:v>
                </c:pt>
                <c:pt idx="128">
                  <c:v>-0.29599537742995552</c:v>
                </c:pt>
                <c:pt idx="129">
                  <c:v>-0.26398058589294776</c:v>
                </c:pt>
                <c:pt idx="130">
                  <c:v>-0.25894251296168558</c:v>
                </c:pt>
                <c:pt idx="131">
                  <c:v>-0.24961482370834889</c:v>
                </c:pt>
                <c:pt idx="132">
                  <c:v>-0.24777636941380751</c:v>
                </c:pt>
                <c:pt idx="133">
                  <c:v>-0.2539026461453846</c:v>
                </c:pt>
                <c:pt idx="134">
                  <c:v>-0.26347125408111999</c:v>
                </c:pt>
                <c:pt idx="135">
                  <c:v>-0.28326740145696294</c:v>
                </c:pt>
                <c:pt idx="136">
                  <c:v>-0.31642859932792272</c:v>
                </c:pt>
                <c:pt idx="137">
                  <c:v>-0.22612527859509043</c:v>
                </c:pt>
                <c:pt idx="138">
                  <c:v>-0.230763630360829</c:v>
                </c:pt>
                <c:pt idx="139">
                  <c:v>-0.2229253932792486</c:v>
                </c:pt>
                <c:pt idx="140">
                  <c:v>-0.18968579707875016</c:v>
                </c:pt>
                <c:pt idx="141">
                  <c:v>-0.12839843402101525</c:v>
                </c:pt>
                <c:pt idx="142">
                  <c:v>-9.6065637860323072E-2</c:v>
                </c:pt>
                <c:pt idx="143">
                  <c:v>-6.5802496038107908E-2</c:v>
                </c:pt>
                <c:pt idx="144">
                  <c:v>-3.9791653523499643E-2</c:v>
                </c:pt>
                <c:pt idx="145">
                  <c:v>-1.5677358606887744E-2</c:v>
                </c:pt>
                <c:pt idx="146">
                  <c:v>7.8755468063742874E-3</c:v>
                </c:pt>
                <c:pt idx="147">
                  <c:v>2.172419988726889E-2</c:v>
                </c:pt>
                <c:pt idx="148">
                  <c:v>3.8797015248310848E-2</c:v>
                </c:pt>
                <c:pt idx="149">
                  <c:v>5.2453363664430812E-2</c:v>
                </c:pt>
                <c:pt idx="150">
                  <c:v>8.7068970515023894E-2</c:v>
                </c:pt>
              </c:numCache>
            </c:numRef>
          </c:yVal>
          <c:smooth val="0"/>
          <c:extLst>
            <c:ext xmlns:c16="http://schemas.microsoft.com/office/drawing/2014/chart" uri="{C3380CC4-5D6E-409C-BE32-E72D297353CC}">
              <c16:uniqueId val="{00000000-CA38-47C2-B387-47B0DA20902D}"/>
            </c:ext>
          </c:extLst>
        </c:ser>
        <c:ser>
          <c:idx val="1"/>
          <c:order val="1"/>
          <c:tx>
            <c:strRef>
              <c:f>'Relative Err'!$C$1</c:f>
              <c:strCache>
                <c:ptCount val="1"/>
                <c:pt idx="0">
                  <c:v>Relative error of T-outlet</c:v>
                </c:pt>
              </c:strCache>
            </c:strRef>
          </c:tx>
          <c:spPr>
            <a:ln w="38100">
              <a:noFill/>
            </a:ln>
          </c:spPr>
          <c:marker>
            <c:symbol val="circle"/>
            <c:size val="5"/>
            <c:spPr>
              <a:solidFill>
                <a:schemeClr val="accent2"/>
              </a:solidFill>
              <a:ln w="9525">
                <a:solidFill>
                  <a:schemeClr val="accent2"/>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Err'!$C$2:$C$152</c:f>
              <c:numCache>
                <c:formatCode>0.000_ </c:formatCode>
                <c:ptCount val="151"/>
                <c:pt idx="0">
                  <c:v>3.5488679111363476E-2</c:v>
                </c:pt>
                <c:pt idx="1">
                  <c:v>3.5488679111363476E-2</c:v>
                </c:pt>
                <c:pt idx="2">
                  <c:v>3.5488679111363476E-2</c:v>
                </c:pt>
                <c:pt idx="3">
                  <c:v>3.5488679111363476E-2</c:v>
                </c:pt>
                <c:pt idx="4">
                  <c:v>3.5488679111363476E-2</c:v>
                </c:pt>
                <c:pt idx="5">
                  <c:v>3.5488679111363476E-2</c:v>
                </c:pt>
                <c:pt idx="6">
                  <c:v>3.5488679111363476E-2</c:v>
                </c:pt>
                <c:pt idx="7">
                  <c:v>3.5488679111363476E-2</c:v>
                </c:pt>
                <c:pt idx="8">
                  <c:v>3.5488679111363476E-2</c:v>
                </c:pt>
                <c:pt idx="9">
                  <c:v>3.5488679111363476E-2</c:v>
                </c:pt>
                <c:pt idx="10">
                  <c:v>3.5488679111363476E-2</c:v>
                </c:pt>
                <c:pt idx="11">
                  <c:v>9.1982673441502349E-2</c:v>
                </c:pt>
                <c:pt idx="12">
                  <c:v>0.19431088842067284</c:v>
                </c:pt>
                <c:pt idx="13">
                  <c:v>0.25995029613564302</c:v>
                </c:pt>
                <c:pt idx="14">
                  <c:v>0.34615846868405659</c:v>
                </c:pt>
                <c:pt idx="15">
                  <c:v>0.4439635716525252</c:v>
                </c:pt>
                <c:pt idx="16">
                  <c:v>0.52488183558475909</c:v>
                </c:pt>
                <c:pt idx="17">
                  <c:v>0.5833380757736929</c:v>
                </c:pt>
                <c:pt idx="18">
                  <c:v>0.65688300188190363</c:v>
                </c:pt>
                <c:pt idx="19">
                  <c:v>0.69321613074742638</c:v>
                </c:pt>
                <c:pt idx="20">
                  <c:v>0.7890960747604967</c:v>
                </c:pt>
                <c:pt idx="21">
                  <c:v>0.82913078474225843</c:v>
                </c:pt>
                <c:pt idx="22">
                  <c:v>0.90600474633181649</c:v>
                </c:pt>
                <c:pt idx="23">
                  <c:v>0.92091928142928547</c:v>
                </c:pt>
                <c:pt idx="24">
                  <c:v>0.98323011841514818</c:v>
                </c:pt>
                <c:pt idx="25">
                  <c:v>1.0356220256774742</c:v>
                </c:pt>
                <c:pt idx="26">
                  <c:v>1.0706161593729386</c:v>
                </c:pt>
                <c:pt idx="27">
                  <c:v>1.1039829143057593</c:v>
                </c:pt>
                <c:pt idx="28">
                  <c:v>1.1628171237027913</c:v>
                </c:pt>
                <c:pt idx="29">
                  <c:v>1.1865060318872362</c:v>
                </c:pt>
                <c:pt idx="30">
                  <c:v>1.2232059401521425</c:v>
                </c:pt>
                <c:pt idx="31">
                  <c:v>1.2594433467038513</c:v>
                </c:pt>
                <c:pt idx="32">
                  <c:v>1.3049090260856793</c:v>
                </c:pt>
                <c:pt idx="33">
                  <c:v>1.3234636712405496</c:v>
                </c:pt>
                <c:pt idx="34">
                  <c:v>1.3518667532628839</c:v>
                </c:pt>
                <c:pt idx="35">
                  <c:v>1.4243338561779932</c:v>
                </c:pt>
                <c:pt idx="36">
                  <c:v>1.4388398504082605</c:v>
                </c:pt>
                <c:pt idx="37">
                  <c:v>1.5126278118248702</c:v>
                </c:pt>
                <c:pt idx="38">
                  <c:v>1.5752072885210675</c:v>
                </c:pt>
                <c:pt idx="39">
                  <c:v>1.6198672536905649</c:v>
                </c:pt>
                <c:pt idx="40">
                  <c:v>1.6703582242147192</c:v>
                </c:pt>
                <c:pt idx="41">
                  <c:v>1.7205510870267247</c:v>
                </c:pt>
                <c:pt idx="42">
                  <c:v>1.7524405587881942</c:v>
                </c:pt>
                <c:pt idx="43">
                  <c:v>1.7271381876367897</c:v>
                </c:pt>
                <c:pt idx="44">
                  <c:v>1.7206283925049457</c:v>
                </c:pt>
                <c:pt idx="45">
                  <c:v>1.6485563288043952</c:v>
                </c:pt>
                <c:pt idx="46">
                  <c:v>1.5442877657930572</c:v>
                </c:pt>
                <c:pt idx="47">
                  <c:v>1.2956490760788821</c:v>
                </c:pt>
                <c:pt idx="48">
                  <c:v>1.0161426950036518</c:v>
                </c:pt>
                <c:pt idx="49">
                  <c:v>0.81135952653421262</c:v>
                </c:pt>
                <c:pt idx="50">
                  <c:v>0.60629030940485495</c:v>
                </c:pt>
                <c:pt idx="51">
                  <c:v>0.42431246783950771</c:v>
                </c:pt>
                <c:pt idx="52">
                  <c:v>0.26620127814929911</c:v>
                </c:pt>
                <c:pt idx="53">
                  <c:v>0.13441724635671271</c:v>
                </c:pt>
                <c:pt idx="54">
                  <c:v>4.7562556683935196E-4</c:v>
                </c:pt>
                <c:pt idx="55">
                  <c:v>-9.2996681133188486E-2</c:v>
                </c:pt>
                <c:pt idx="56">
                  <c:v>-0.22989920685497822</c:v>
                </c:pt>
                <c:pt idx="57">
                  <c:v>-0.32425890636990151</c:v>
                </c:pt>
                <c:pt idx="58">
                  <c:v>-0.43166130916729717</c:v>
                </c:pt>
                <c:pt idx="59">
                  <c:v>-0.52662032197927855</c:v>
                </c:pt>
                <c:pt idx="60">
                  <c:v>-0.63282802408864491</c:v>
                </c:pt>
                <c:pt idx="61">
                  <c:v>-0.69937805859639668</c:v>
                </c:pt>
                <c:pt idx="62">
                  <c:v>-0.7932150998595755</c:v>
                </c:pt>
                <c:pt idx="63">
                  <c:v>-0.82926866398174948</c:v>
                </c:pt>
                <c:pt idx="64">
                  <c:v>-0.87251214838689217</c:v>
                </c:pt>
                <c:pt idx="65">
                  <c:v>-0.95803338795415849</c:v>
                </c:pt>
                <c:pt idx="66">
                  <c:v>-0.98006489146194209</c:v>
                </c:pt>
                <c:pt idx="67">
                  <c:v>-1.04442212185476</c:v>
                </c:pt>
                <c:pt idx="68">
                  <c:v>-1.0858115984341248</c:v>
                </c:pt>
                <c:pt idx="69">
                  <c:v>-1.116786953999696</c:v>
                </c:pt>
                <c:pt idx="70">
                  <c:v>-1.1691589163815639</c:v>
                </c:pt>
                <c:pt idx="71">
                  <c:v>-1.1663109150676778</c:v>
                </c:pt>
                <c:pt idx="72">
                  <c:v>-1.2119289584653452</c:v>
                </c:pt>
                <c:pt idx="73">
                  <c:v>-1.2481553464487416</c:v>
                </c:pt>
                <c:pt idx="74">
                  <c:v>-1.2832424239150566</c:v>
                </c:pt>
                <c:pt idx="75">
                  <c:v>-1.2910220677654343</c:v>
                </c:pt>
                <c:pt idx="76">
                  <c:v>-1.3215610888375211</c:v>
                </c:pt>
                <c:pt idx="77">
                  <c:v>-1.3484333533698787</c:v>
                </c:pt>
                <c:pt idx="78">
                  <c:v>-1.3502814490189294</c:v>
                </c:pt>
                <c:pt idx="79">
                  <c:v>-1.371853747652158</c:v>
                </c:pt>
                <c:pt idx="80">
                  <c:v>-1.3921455243325944</c:v>
                </c:pt>
                <c:pt idx="81">
                  <c:v>-1.4106637520690897</c:v>
                </c:pt>
                <c:pt idx="82">
                  <c:v>-1.4275637446719105</c:v>
                </c:pt>
                <c:pt idx="83">
                  <c:v>-1.4430171073939695</c:v>
                </c:pt>
                <c:pt idx="84">
                  <c:v>-1.4333356729054445</c:v>
                </c:pt>
                <c:pt idx="85">
                  <c:v>-1.4469361955923905</c:v>
                </c:pt>
                <c:pt idx="86">
                  <c:v>-1.4586601491544928</c:v>
                </c:pt>
                <c:pt idx="87">
                  <c:v>-1.4693624363495081</c:v>
                </c:pt>
                <c:pt idx="88">
                  <c:v>-1.4791297901558558</c:v>
                </c:pt>
                <c:pt idx="89">
                  <c:v>-1.4880439113408299</c:v>
                </c:pt>
                <c:pt idx="90">
                  <c:v>-1.4961764598325198</c:v>
                </c:pt>
                <c:pt idx="91">
                  <c:v>-1.5040347167912724</c:v>
                </c:pt>
                <c:pt idx="92">
                  <c:v>-1.5100991271751265</c:v>
                </c:pt>
                <c:pt idx="93">
                  <c:v>-1.5165655478792581</c:v>
                </c:pt>
                <c:pt idx="94">
                  <c:v>-1.522208660613263</c:v>
                </c:pt>
                <c:pt idx="95">
                  <c:v>-1.5273597336355322</c:v>
                </c:pt>
                <c:pt idx="96">
                  <c:v>-1.5320608611129833</c:v>
                </c:pt>
                <c:pt idx="97">
                  <c:v>-1.5363513331436307</c:v>
                </c:pt>
                <c:pt idx="98">
                  <c:v>-1.5402745060619671</c:v>
                </c:pt>
                <c:pt idx="99">
                  <c:v>-1.5429106196031008</c:v>
                </c:pt>
                <c:pt idx="100">
                  <c:v>-1.5668627254376555</c:v>
                </c:pt>
                <c:pt idx="101">
                  <c:v>-1.6433222682348214</c:v>
                </c:pt>
                <c:pt idx="102">
                  <c:v>-1.7659532061527139</c:v>
                </c:pt>
                <c:pt idx="103">
                  <c:v>-1.7653077953470313</c:v>
                </c:pt>
                <c:pt idx="104">
                  <c:v>-1.7030751899715633</c:v>
                </c:pt>
                <c:pt idx="105">
                  <c:v>-1.6558745519085452</c:v>
                </c:pt>
                <c:pt idx="106">
                  <c:v>-1.5380554313066306</c:v>
                </c:pt>
                <c:pt idx="107">
                  <c:v>-1.4337351540897598</c:v>
                </c:pt>
                <c:pt idx="108">
                  <c:v>-1.3190215751074219</c:v>
                </c:pt>
                <c:pt idx="109">
                  <c:v>-1.2537269336766859</c:v>
                </c:pt>
                <c:pt idx="110">
                  <c:v>-1.189325813462881</c:v>
                </c:pt>
                <c:pt idx="111">
                  <c:v>-1.1341363270265907</c:v>
                </c:pt>
                <c:pt idx="112">
                  <c:v>-1.0785234318620844</c:v>
                </c:pt>
                <c:pt idx="113">
                  <c:v>-1.0583596150695014</c:v>
                </c:pt>
                <c:pt idx="114">
                  <c:v>-1.0197226430794455</c:v>
                </c:pt>
                <c:pt idx="115">
                  <c:v>-1.0019894680703814</c:v>
                </c:pt>
                <c:pt idx="116">
                  <c:v>-0.96965693722359958</c:v>
                </c:pt>
                <c:pt idx="117">
                  <c:v>-0.93356473380016192</c:v>
                </c:pt>
                <c:pt idx="118">
                  <c:v>-0.91196642596350053</c:v>
                </c:pt>
                <c:pt idx="119">
                  <c:v>-0.88642496138349092</c:v>
                </c:pt>
                <c:pt idx="120">
                  <c:v>-0.86355241878209565</c:v>
                </c:pt>
                <c:pt idx="121">
                  <c:v>-0.84040799223596996</c:v>
                </c:pt>
                <c:pt idx="122">
                  <c:v>-0.7868296918813189</c:v>
                </c:pt>
                <c:pt idx="123">
                  <c:v>-0.77231906138899331</c:v>
                </c:pt>
                <c:pt idx="124">
                  <c:v>-0.70417358286704257</c:v>
                </c:pt>
                <c:pt idx="125">
                  <c:v>-0.68256719437959879</c:v>
                </c:pt>
                <c:pt idx="126">
                  <c:v>-0.65315992582429916</c:v>
                </c:pt>
                <c:pt idx="127">
                  <c:v>-0.62511744871722907</c:v>
                </c:pt>
                <c:pt idx="128">
                  <c:v>-0.62271527106461089</c:v>
                </c:pt>
                <c:pt idx="129">
                  <c:v>-0.5905852871326186</c:v>
                </c:pt>
                <c:pt idx="130">
                  <c:v>-0.57053560471885201</c:v>
                </c:pt>
                <c:pt idx="131">
                  <c:v>-0.51668510557269787</c:v>
                </c:pt>
                <c:pt idx="132">
                  <c:v>-0.52112616574227233</c:v>
                </c:pt>
                <c:pt idx="133">
                  <c:v>-0.52302352372583982</c:v>
                </c:pt>
                <c:pt idx="134">
                  <c:v>-0.48458093483315212</c:v>
                </c:pt>
                <c:pt idx="135">
                  <c:v>-0.51546736689929673</c:v>
                </c:pt>
                <c:pt idx="136">
                  <c:v>-0.53922451586089237</c:v>
                </c:pt>
                <c:pt idx="137">
                  <c:v>-0.47715638942384286</c:v>
                </c:pt>
                <c:pt idx="138">
                  <c:v>-0.42272263759709044</c:v>
                </c:pt>
                <c:pt idx="139">
                  <c:v>-0.39237364231070881</c:v>
                </c:pt>
                <c:pt idx="140">
                  <c:v>-0.37118470619651162</c:v>
                </c:pt>
                <c:pt idx="141">
                  <c:v>-0.31433280472182862</c:v>
                </c:pt>
                <c:pt idx="142">
                  <c:v>-0.28246238920524486</c:v>
                </c:pt>
                <c:pt idx="143">
                  <c:v>-0.22985054491021636</c:v>
                </c:pt>
                <c:pt idx="144">
                  <c:v>-0.2124422246609648</c:v>
                </c:pt>
                <c:pt idx="145">
                  <c:v>-0.18229572920162132</c:v>
                </c:pt>
                <c:pt idx="146">
                  <c:v>-0.16793376757983228</c:v>
                </c:pt>
                <c:pt idx="147">
                  <c:v>-0.13790261040694229</c:v>
                </c:pt>
                <c:pt idx="148">
                  <c:v>-0.1355054152406987</c:v>
                </c:pt>
                <c:pt idx="149">
                  <c:v>-0.10075639934491157</c:v>
                </c:pt>
                <c:pt idx="150">
                  <c:v>-5.9463879531197347E-2</c:v>
                </c:pt>
              </c:numCache>
            </c:numRef>
          </c:yVal>
          <c:smooth val="0"/>
          <c:extLst>
            <c:ext xmlns:c16="http://schemas.microsoft.com/office/drawing/2014/chart" uri="{C3380CC4-5D6E-409C-BE32-E72D297353CC}">
              <c16:uniqueId val="{00000001-CA38-47C2-B387-47B0DA20902D}"/>
            </c:ext>
          </c:extLst>
        </c:ser>
        <c:ser>
          <c:idx val="2"/>
          <c:order val="2"/>
          <c:tx>
            <c:strRef>
              <c:f>'Relative Err'!$D$1</c:f>
              <c:strCache>
                <c:ptCount val="1"/>
                <c:pt idx="0">
                  <c:v>Relative error of CR reactivity</c:v>
                </c:pt>
              </c:strCache>
            </c:strRef>
          </c:tx>
          <c:spPr>
            <a:ln w="38100">
              <a:noFill/>
            </a:ln>
          </c:spPr>
          <c:marker>
            <c:symbol val="circle"/>
            <c:size val="5"/>
            <c:spPr>
              <a:solidFill>
                <a:schemeClr val="accent3"/>
              </a:solidFill>
              <a:ln w="9525">
                <a:solidFill>
                  <a:schemeClr val="accent3"/>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Err'!$D$2:$D$152</c:f>
              <c:numCache>
                <c:formatCode>General</c:formatCode>
                <c:ptCount val="151"/>
                <c:pt idx="14" formatCode="0.000_ ">
                  <c:v>-23.526993023394375</c:v>
                </c:pt>
                <c:pt idx="15" formatCode="0.000_ ">
                  <c:v>-22.408143714424963</c:v>
                </c:pt>
                <c:pt idx="16" formatCode="0.000_ ">
                  <c:v>-22.907552011604622</c:v>
                </c:pt>
                <c:pt idx="17" formatCode="0.000_ ">
                  <c:v>-21.371791977620862</c:v>
                </c:pt>
                <c:pt idx="18" formatCode="0.000_ ">
                  <c:v>-22.109544881814294</c:v>
                </c:pt>
                <c:pt idx="19" formatCode="0.000_ ">
                  <c:v>-21.942181628285727</c:v>
                </c:pt>
                <c:pt idx="20" formatCode="0.000_ ">
                  <c:v>-21.389853533063242</c:v>
                </c:pt>
                <c:pt idx="21" formatCode="0.000_ ">
                  <c:v>-21.036134369024786</c:v>
                </c:pt>
                <c:pt idx="22" formatCode="0.000_ ">
                  <c:v>-20.521458168113007</c:v>
                </c:pt>
                <c:pt idx="23" formatCode="0.000_ ">
                  <c:v>-20.728893930491608</c:v>
                </c:pt>
                <c:pt idx="24" formatCode="0.000_ ">
                  <c:v>-20.698275867189402</c:v>
                </c:pt>
                <c:pt idx="25" formatCode="0.000_ ">
                  <c:v>-20.68347090791271</c:v>
                </c:pt>
                <c:pt idx="26" formatCode="0.000_ ">
                  <c:v>-20.410790574474113</c:v>
                </c:pt>
                <c:pt idx="27" formatCode="0.000_ ">
                  <c:v>-20.425656531855367</c:v>
                </c:pt>
                <c:pt idx="28" formatCode="0.000_ ">
                  <c:v>-19.963264574232227</c:v>
                </c:pt>
                <c:pt idx="29" formatCode="0.000_ ">
                  <c:v>-19.653286413032429</c:v>
                </c:pt>
                <c:pt idx="30" formatCode="0.000_ ">
                  <c:v>-19.902912833333652</c:v>
                </c:pt>
                <c:pt idx="31" formatCode="0.000_ ">
                  <c:v>-19.961069525359797</c:v>
                </c:pt>
                <c:pt idx="32" formatCode="0.000_ ">
                  <c:v>-19.981806853827557</c:v>
                </c:pt>
                <c:pt idx="33" formatCode="0.000_ ">
                  <c:v>-20.023479621292122</c:v>
                </c:pt>
                <c:pt idx="34" formatCode="0.000_ ">
                  <c:v>-19.521231831499648</c:v>
                </c:pt>
                <c:pt idx="35" formatCode="0.000_ ">
                  <c:v>-19.734120514704898</c:v>
                </c:pt>
                <c:pt idx="36" formatCode="0.000_ ">
                  <c:v>-19.732496858102049</c:v>
                </c:pt>
                <c:pt idx="37" formatCode="0.000_ ">
                  <c:v>-19.852266721262492</c:v>
                </c:pt>
                <c:pt idx="38" formatCode="0.000_ ">
                  <c:v>-19.785830580056107</c:v>
                </c:pt>
                <c:pt idx="39" formatCode="0.000_ ">
                  <c:v>-19.712076611103697</c:v>
                </c:pt>
                <c:pt idx="40" formatCode="0.000_ ">
                  <c:v>-19.508285540884334</c:v>
                </c:pt>
                <c:pt idx="41" formatCode="0.000_ ">
                  <c:v>-19.431910259082859</c:v>
                </c:pt>
                <c:pt idx="42" formatCode="0.000_ ">
                  <c:v>-18.868293467057811</c:v>
                </c:pt>
                <c:pt idx="43" formatCode="0.000_ ">
                  <c:v>-18.157000889172494</c:v>
                </c:pt>
                <c:pt idx="44" formatCode="0.000_ ">
                  <c:v>-17.409854604744066</c:v>
                </c:pt>
                <c:pt idx="45" formatCode="0.000_ ">
                  <c:v>-16.651629107529995</c:v>
                </c:pt>
                <c:pt idx="46" formatCode="0.000_ ">
                  <c:v>-14.208613044304983</c:v>
                </c:pt>
                <c:pt idx="47" formatCode="0.000_ ">
                  <c:v>-12.857512591758821</c:v>
                </c:pt>
                <c:pt idx="48" formatCode="0.000_ ">
                  <c:v>-12.957415570794605</c:v>
                </c:pt>
                <c:pt idx="49" formatCode="0.000_ ">
                  <c:v>-12.652760508881608</c:v>
                </c:pt>
                <c:pt idx="50" formatCode="0.000_ ">
                  <c:v>-12.179444430857931</c:v>
                </c:pt>
                <c:pt idx="51" formatCode="0.000_ ">
                  <c:v>-11.657699360154695</c:v>
                </c:pt>
                <c:pt idx="52" formatCode="0.000_ ">
                  <c:v>-11.288612946780116</c:v>
                </c:pt>
                <c:pt idx="53" formatCode="0.000_ ">
                  <c:v>-10.830795393700466</c:v>
                </c:pt>
                <c:pt idx="54" formatCode="0.000_ ">
                  <c:v>-10.448844011366623</c:v>
                </c:pt>
                <c:pt idx="55" formatCode="0.000_ ">
                  <c:v>-9.9178663704149095</c:v>
                </c:pt>
                <c:pt idx="56" formatCode="0.000_ ">
                  <c:v>-9.5012366585534327</c:v>
                </c:pt>
                <c:pt idx="57" formatCode="0.000_ ">
                  <c:v>-9.2232123634695817</c:v>
                </c:pt>
                <c:pt idx="58" formatCode="0.000_ ">
                  <c:v>-8.8161133965726357</c:v>
                </c:pt>
                <c:pt idx="59" formatCode="0.000_ ">
                  <c:v>-8.4128443450473149</c:v>
                </c:pt>
                <c:pt idx="60" formatCode="0.000_ ">
                  <c:v>-8.1972055670604167</c:v>
                </c:pt>
                <c:pt idx="61" formatCode="0.000_ ">
                  <c:v>-7.8256771056881433</c:v>
                </c:pt>
                <c:pt idx="62" formatCode="0.000_ ">
                  <c:v>-7.4869605764426304</c:v>
                </c:pt>
                <c:pt idx="63" formatCode="0.000_ ">
                  <c:v>-7.1612846346495038</c:v>
                </c:pt>
                <c:pt idx="64" formatCode="0.000_ ">
                  <c:v>-7.0110002301312742</c:v>
                </c:pt>
                <c:pt idx="65" formatCode="0.000_ ">
                  <c:v>-6.7524450624444103</c:v>
                </c:pt>
                <c:pt idx="66" formatCode="0.000_ ">
                  <c:v>-6.7544837515038996</c:v>
                </c:pt>
                <c:pt idx="67" formatCode="0.000_ ">
                  <c:v>-6.5508293466767817</c:v>
                </c:pt>
                <c:pt idx="68" formatCode="0.000_ ">
                  <c:v>-6.4946027789131708</c:v>
                </c:pt>
                <c:pt idx="69" formatCode="0.000_ ">
                  <c:v>-6.2809722435719193</c:v>
                </c:pt>
                <c:pt idx="70" formatCode="0.000_ ">
                  <c:v>-6.0978803118426512</c:v>
                </c:pt>
                <c:pt idx="71" formatCode="0.000_ ">
                  <c:v>-5.9314133980321131</c:v>
                </c:pt>
                <c:pt idx="72" formatCode="0.000_ ">
                  <c:v>-5.7760443061978028</c:v>
                </c:pt>
                <c:pt idx="73" formatCode="0.000_ ">
                  <c:v>-5.6354722707310785</c:v>
                </c:pt>
                <c:pt idx="74" formatCode="0.000_ ">
                  <c:v>-5.505997998608799</c:v>
                </c:pt>
                <c:pt idx="75" formatCode="0.000_ ">
                  <c:v>-5.3876428715743403</c:v>
                </c:pt>
                <c:pt idx="76" formatCode="0.000_ ">
                  <c:v>-5.2646881953777696</c:v>
                </c:pt>
                <c:pt idx="77" formatCode="0.000_ ">
                  <c:v>-5.3278508601241805</c:v>
                </c:pt>
                <c:pt idx="78" formatCode="0.000_ ">
                  <c:v>-5.2376115572382673</c:v>
                </c:pt>
                <c:pt idx="79" formatCode="0.000_ ">
                  <c:v>-5.1545073808452475</c:v>
                </c:pt>
                <c:pt idx="80" formatCode="0.000_ ">
                  <c:v>-5.0787905465686078</c:v>
                </c:pt>
                <c:pt idx="81" formatCode="0.000_ ">
                  <c:v>-5.0104607201166571</c:v>
                </c:pt>
                <c:pt idx="82" formatCode="0.000_ ">
                  <c:v>-4.9476711498639947</c:v>
                </c:pt>
                <c:pt idx="83" formatCode="0.000_ ">
                  <c:v>-4.8904218358102725</c:v>
                </c:pt>
                <c:pt idx="84" formatCode="0.000_ ">
                  <c:v>-4.8368660257417764</c:v>
                </c:pt>
                <c:pt idx="85" formatCode="0.000_ ">
                  <c:v>-4.7888505753956405</c:v>
                </c:pt>
                <c:pt idx="86" formatCode="0.000_ ">
                  <c:v>-4.7444564981256887</c:v>
                </c:pt>
                <c:pt idx="87" formatCode="0.000_ ">
                  <c:v>-4.8275942324918164</c:v>
                </c:pt>
                <c:pt idx="88" formatCode="0.000_ ">
                  <c:v>-4.8170475042559842</c:v>
                </c:pt>
                <c:pt idx="89" formatCode="0.000_ ">
                  <c:v>-4.7838268854621138</c:v>
                </c:pt>
                <c:pt idx="90" formatCode="0.000_ ">
                  <c:v>-4.7524809452625041</c:v>
                </c:pt>
                <c:pt idx="91" formatCode="0.000_ ">
                  <c:v>-4.724822729602284</c:v>
                </c:pt>
                <c:pt idx="92" formatCode="0.000_ ">
                  <c:v>-4.6990083950280388</c:v>
                </c:pt>
                <c:pt idx="93" formatCode="0.000_ ">
                  <c:v>-4.6768818225358322</c:v>
                </c:pt>
                <c:pt idx="94" formatCode="0.000_ ">
                  <c:v>-4.6547552500436256</c:v>
                </c:pt>
                <c:pt idx="95" formatCode="0.000_ ">
                  <c:v>-4.6363164396334566</c:v>
                </c:pt>
                <c:pt idx="96" formatCode="0.000_ ">
                  <c:v>-4.6178776292227646</c:v>
                </c:pt>
                <c:pt idx="97" formatCode="0.000_ ">
                  <c:v>-4.6012826999366379</c:v>
                </c:pt>
                <c:pt idx="98" formatCode="0.000_ ">
                  <c:v>-4.5883756386213292</c:v>
                </c:pt>
                <c:pt idx="99" formatCode="0.000_ ">
                  <c:v>-4.5734196967930689</c:v>
                </c:pt>
                <c:pt idx="100" formatCode="0.000_ ">
                  <c:v>-3.17090892234304</c:v>
                </c:pt>
                <c:pt idx="101" formatCode="0.000_ ">
                  <c:v>-2.853347268015757</c:v>
                </c:pt>
                <c:pt idx="102" formatCode="0.000_ ">
                  <c:v>-3.7364369868207814</c:v>
                </c:pt>
                <c:pt idx="103" formatCode="0.000_ ">
                  <c:v>-4.8890125503414446</c:v>
                </c:pt>
                <c:pt idx="104" formatCode="0.000_ ">
                  <c:v>-5.9788218834250024</c:v>
                </c:pt>
                <c:pt idx="105" formatCode="0.000_ ">
                  <c:v>-6.9551311274472667</c:v>
                </c:pt>
                <c:pt idx="106" formatCode="0.000_ ">
                  <c:v>-7.8612670688275221</c:v>
                </c:pt>
                <c:pt idx="107" formatCode="0.000_ ">
                  <c:v>-8.6051014947049627</c:v>
                </c:pt>
                <c:pt idx="108" formatCode="0.000_ ">
                  <c:v>-8.8542600018665674</c:v>
                </c:pt>
                <c:pt idx="109" formatCode="0.000_ ">
                  <c:v>-9.2813958923328919</c:v>
                </c:pt>
                <c:pt idx="110" formatCode="0.000_ ">
                  <c:v>-9.0959260601581686</c:v>
                </c:pt>
                <c:pt idx="111" formatCode="0.000_ ">
                  <c:v>-9.5129045955745806</c:v>
                </c:pt>
                <c:pt idx="112" formatCode="0.000_ ">
                  <c:v>-9.7031536963940805</c:v>
                </c:pt>
                <c:pt idx="113" formatCode="0.000_ ">
                  <c:v>-9.7063605415770944</c:v>
                </c:pt>
                <c:pt idx="114" formatCode="0.000_ ">
                  <c:v>-10.303113850496471</c:v>
                </c:pt>
                <c:pt idx="115" formatCode="0.000_ ">
                  <c:v>-10.602136163905406</c:v>
                </c:pt>
                <c:pt idx="116" formatCode="0.000_ ">
                  <c:v>-10.857448064062606</c:v>
                </c:pt>
                <c:pt idx="117" formatCode="0.000_ ">
                  <c:v>-10.852803773032532</c:v>
                </c:pt>
                <c:pt idx="118" formatCode="0.000_ ">
                  <c:v>-11.141536497572707</c:v>
                </c:pt>
                <c:pt idx="119" formatCode="0.000_ ">
                  <c:v>-11.347538394032483</c:v>
                </c:pt>
                <c:pt idx="120" formatCode="0.000_ ">
                  <c:v>-11.102799760133337</c:v>
                </c:pt>
                <c:pt idx="121" formatCode="0.000_ ">
                  <c:v>-12.374252888467909</c:v>
                </c:pt>
                <c:pt idx="122" formatCode="0.000_ ">
                  <c:v>-12.918560688922884</c:v>
                </c:pt>
                <c:pt idx="123" formatCode="0.000_ ">
                  <c:v>-13.666776859393103</c:v>
                </c:pt>
                <c:pt idx="124" formatCode="0.000_ ">
                  <c:v>-13.489881689252654</c:v>
                </c:pt>
                <c:pt idx="125" formatCode="0.000_ ">
                  <c:v>-14.101870153261364</c:v>
                </c:pt>
                <c:pt idx="126" formatCode="0.000_ ">
                  <c:v>-14.913576947779978</c:v>
                </c:pt>
                <c:pt idx="127" formatCode="0.000_ ">
                  <c:v>-16.298749333391566</c:v>
                </c:pt>
                <c:pt idx="128" formatCode="0.000_ ">
                  <c:v>-16.923409076131808</c:v>
                </c:pt>
                <c:pt idx="129" formatCode="0.000_ ">
                  <c:v>-17.789963853418953</c:v>
                </c:pt>
                <c:pt idx="130" formatCode="0.000_ ">
                  <c:v>-19.243804210481624</c:v>
                </c:pt>
                <c:pt idx="131" formatCode="0.000_ ">
                  <c:v>-19.197480231485564</c:v>
                </c:pt>
                <c:pt idx="132" formatCode="0.000_ ">
                  <c:v>-20.741330394305209</c:v>
                </c:pt>
                <c:pt idx="133" formatCode="0.000_ ">
                  <c:v>-22.6632184386498</c:v>
                </c:pt>
              </c:numCache>
            </c:numRef>
          </c:yVal>
          <c:smooth val="0"/>
          <c:extLst>
            <c:ext xmlns:c16="http://schemas.microsoft.com/office/drawing/2014/chart" uri="{C3380CC4-5D6E-409C-BE32-E72D297353CC}">
              <c16:uniqueId val="{00000002-CA38-47C2-B387-47B0DA20902D}"/>
            </c:ext>
          </c:extLst>
        </c:ser>
        <c:dLbls>
          <c:showLegendKey val="0"/>
          <c:showVal val="0"/>
          <c:showCatName val="0"/>
          <c:showSerName val="0"/>
          <c:showPercent val="0"/>
          <c:showBubbleSize val="0"/>
        </c:dLbls>
        <c:axId val="1730417599"/>
        <c:axId val="1"/>
      </c:scatterChart>
      <c:valAx>
        <c:axId val="1730417599"/>
        <c:scaling>
          <c:orientation val="minMax"/>
          <c:max val="1500"/>
        </c:scaling>
        <c:delete val="0"/>
        <c:axPos val="b"/>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altLang="ja-JP" sz="1400" baseline="0"/>
                  <a:t>Time (sec)</a:t>
                </a:r>
                <a:endParaRPr lang="ja-JP" altLang="en-US" sz="1400" baseline="0"/>
              </a:p>
            </c:rich>
          </c:tx>
          <c:layout>
            <c:manualLayout>
              <c:xMode val="edge"/>
              <c:yMode val="edge"/>
              <c:x val="0.48479746281714781"/>
              <c:y val="0.5623611111111110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1400" b="0" i="0" u="none" strike="noStrike" baseline="0">
                <a:solidFill>
                  <a:srgbClr val="333333"/>
                </a:solidFill>
                <a:latin typeface="Arial"/>
                <a:ea typeface="Arial"/>
                <a:cs typeface="Arial"/>
              </a:defRPr>
            </a:pPr>
            <a:endParaRPr lang="en-US"/>
          </a:p>
        </c:txPr>
        <c:crossAx val="1"/>
        <c:crosses val="autoZero"/>
        <c:crossBetween val="midCat"/>
        <c:majorUnit val="250"/>
      </c:valAx>
      <c:valAx>
        <c:axId val="1"/>
        <c:scaling>
          <c:orientation val="minMax"/>
          <c:max val="50"/>
          <c:min val="-50"/>
        </c:scaling>
        <c:delete val="0"/>
        <c:axPos val="l"/>
        <c:majorGridlines>
          <c:spPr>
            <a:ln w="9525" cap="flat" cmpd="sng" algn="ctr">
              <a:solidFill>
                <a:schemeClr val="tx1">
                  <a:alpha val="60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altLang="ja-JP" sz="1400" baseline="0"/>
                  <a:t>Relative error (%)</a:t>
                </a:r>
                <a:endParaRPr lang="ja-JP" altLang="en-US" sz="1400" baseline="0"/>
              </a:p>
            </c:rich>
          </c:tx>
          <c:overlay val="0"/>
          <c:spPr>
            <a:noFill/>
            <a:ln w="25400">
              <a:noFill/>
            </a:ln>
          </c:sp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endParaRPr lang="en-US"/>
          </a:p>
        </c:txPr>
        <c:crossAx val="1730417599"/>
        <c:crosses val="autoZero"/>
        <c:crossBetween val="midCat"/>
        <c:majorUnit val="25"/>
      </c:valAx>
      <c:spPr>
        <a:noFill/>
        <a:ln>
          <a:solidFill>
            <a:sysClr val="windowText" lastClr="000000"/>
          </a:solidFill>
        </a:ln>
        <a:effectLst/>
      </c:spPr>
    </c:plotArea>
    <c:legend>
      <c:legendPos val="r"/>
      <c:layout>
        <c:manualLayout>
          <c:xMode val="edge"/>
          <c:yMode val="edge"/>
          <c:x val="0.5"/>
          <c:y val="9.1145013123359583E-2"/>
          <c:w val="0.44999999999999996"/>
          <c:h val="0.30086589833148758"/>
        </c:manualLayout>
      </c:layout>
      <c:overlay val="0"/>
      <c:spPr>
        <a:noFill/>
        <a:ln w="25400">
          <a:noFill/>
        </a:ln>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85695538057743"/>
          <c:y val="6.2708151064450282E-2"/>
          <c:w val="0.69788823272090994"/>
          <c:h val="0.81597222222222221"/>
        </c:manualLayout>
      </c:layout>
      <c:scatterChart>
        <c:scatterStyle val="lineMarker"/>
        <c:varyColors val="0"/>
        <c:ser>
          <c:idx val="3"/>
          <c:order val="0"/>
          <c:tx>
            <c:strRef>
              <c:f>Sheet1!$E$1</c:f>
              <c:strCache>
                <c:ptCount val="1"/>
                <c:pt idx="0">
                  <c:v>CR</c:v>
                </c:pt>
              </c:strCache>
            </c:strRef>
          </c:tx>
          <c:spPr>
            <a:ln w="28575">
              <a:noFill/>
            </a:ln>
          </c:spPr>
          <c:marker>
            <c:symbol val="circle"/>
            <c:size val="5"/>
            <c:spPr>
              <a:solidFill>
                <a:schemeClr val="accent4"/>
              </a:solidFill>
              <a:ln w="9525">
                <a:solidFill>
                  <a:schemeClr val="accent4"/>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Sheet1!$E$2:$E$152</c:f>
              <c:numCache>
                <c:formatCode>0.000_ </c:formatCode>
                <c:ptCount val="151"/>
                <c:pt idx="0">
                  <c:v>0</c:v>
                </c:pt>
                <c:pt idx="1">
                  <c:v>0</c:v>
                </c:pt>
                <c:pt idx="2">
                  <c:v>0</c:v>
                </c:pt>
                <c:pt idx="3">
                  <c:v>0</c:v>
                </c:pt>
                <c:pt idx="4">
                  <c:v>0</c:v>
                </c:pt>
                <c:pt idx="5">
                  <c:v>0</c:v>
                </c:pt>
                <c:pt idx="6">
                  <c:v>0</c:v>
                </c:pt>
                <c:pt idx="7">
                  <c:v>0</c:v>
                </c:pt>
                <c:pt idx="8">
                  <c:v>0</c:v>
                </c:pt>
                <c:pt idx="9">
                  <c:v>0</c:v>
                </c:pt>
                <c:pt idx="10">
                  <c:v>0</c:v>
                </c:pt>
                <c:pt idx="11">
                  <c:v>-1.45294785627413</c:v>
                </c:pt>
                <c:pt idx="12">
                  <c:v>-2.8541620115859301</c:v>
                </c:pt>
                <c:pt idx="13">
                  <c:v>-4.1684379935812998</c:v>
                </c:pt>
                <c:pt idx="14">
                  <c:v>-5.4452768200704202</c:v>
                </c:pt>
                <c:pt idx="15">
                  <c:v>-6.7006128920091195</c:v>
                </c:pt>
                <c:pt idx="16">
                  <c:v>-7.9425171508671095</c:v>
                </c:pt>
                <c:pt idx="17">
                  <c:v>-9.1767680618166914</c:v>
                </c:pt>
                <c:pt idx="18">
                  <c:v>-10.4077620011994</c:v>
                </c:pt>
                <c:pt idx="19">
                  <c:v>-11.6388569611777</c:v>
                </c:pt>
                <c:pt idx="20">
                  <c:v>-12.872620499569202</c:v>
                </c:pt>
                <c:pt idx="21">
                  <c:v>-14.111023141104599</c:v>
                </c:pt>
                <c:pt idx="22">
                  <c:v>-15.355588684425701</c:v>
                </c:pt>
                <c:pt idx="23">
                  <c:v>-16.607510727952</c:v>
                </c:pt>
                <c:pt idx="24">
                  <c:v>-17.867742963158602</c:v>
                </c:pt>
                <c:pt idx="25">
                  <c:v>-19.1370691748707</c:v>
                </c:pt>
                <c:pt idx="26">
                  <c:v>-20.4161575976891</c:v>
                </c:pt>
                <c:pt idx="27">
                  <c:v>-21.7056032665553</c:v>
                </c:pt>
                <c:pt idx="28">
                  <c:v>-23.005961210615098</c:v>
                </c:pt>
                <c:pt idx="29">
                  <c:v>-24.317772725716999</c:v>
                </c:pt>
                <c:pt idx="30">
                  <c:v>-25.641586484831901</c:v>
                </c:pt>
                <c:pt idx="31">
                  <c:v>-26.977975878499901</c:v>
                </c:pt>
                <c:pt idx="32">
                  <c:v>-28.327553696459397</c:v>
                </c:pt>
                <c:pt idx="33">
                  <c:v>-29.690985049429298</c:v>
                </c:pt>
                <c:pt idx="34">
                  <c:v>-31.068999273370803</c:v>
                </c:pt>
                <c:pt idx="35">
                  <c:v>-32.462401447378603</c:v>
                </c:pt>
                <c:pt idx="36">
                  <c:v>-33.872084083588902</c:v>
                </c:pt>
                <c:pt idx="37">
                  <c:v>-35.299039508324903</c:v>
                </c:pt>
                <c:pt idx="38">
                  <c:v>-36.744373445585197</c:v>
                </c:pt>
                <c:pt idx="39">
                  <c:v>-38.2093203364632</c:v>
                </c:pt>
                <c:pt idx="40">
                  <c:v>-39.695260982958096</c:v>
                </c:pt>
                <c:pt idx="41">
                  <c:v>-41.203743196244595</c:v>
                </c:pt>
                <c:pt idx="42">
                  <c:v>-42.736506265291403</c:v>
                </c:pt>
                <c:pt idx="43">
                  <c:v>-44.295510253385501</c:v>
                </c:pt>
                <c:pt idx="44">
                  <c:v>-45.882971394888301</c:v>
                </c:pt>
                <c:pt idx="45">
                  <c:v>-47.501405227567595</c:v>
                </c:pt>
                <c:pt idx="46">
                  <c:v>-49.153679593784794</c:v>
                </c:pt>
                <c:pt idx="47">
                  <c:v>-48.295786945693798</c:v>
                </c:pt>
                <c:pt idx="48">
                  <c:v>-47.720928089761998</c:v>
                </c:pt>
                <c:pt idx="49">
                  <c:v>-47.518093582982004</c:v>
                </c:pt>
                <c:pt idx="50">
                  <c:v>-47.4785904497137</c:v>
                </c:pt>
                <c:pt idx="51">
                  <c:v>-47.536762224210996</c:v>
                </c:pt>
                <c:pt idx="52">
                  <c:v>-47.662070825255</c:v>
                </c:pt>
                <c:pt idx="53">
                  <c:v>-47.832603624046499</c:v>
                </c:pt>
                <c:pt idx="54">
                  <c:v>-48.031789024220501</c:v>
                </c:pt>
                <c:pt idx="55">
                  <c:v>-48.247308701312896</c:v>
                </c:pt>
                <c:pt idx="56">
                  <c:v>-48.470135082639096</c:v>
                </c:pt>
                <c:pt idx="57">
                  <c:v>-48.6937451553339</c:v>
                </c:pt>
                <c:pt idx="58">
                  <c:v>-48.913512774152103</c:v>
                </c:pt>
                <c:pt idx="59">
                  <c:v>-49.126242866396808</c:v>
                </c:pt>
                <c:pt idx="60">
                  <c:v>-49.329814579620397</c:v>
                </c:pt>
                <c:pt idx="61">
                  <c:v>-49.522908129583193</c:v>
                </c:pt>
                <c:pt idx="62">
                  <c:v>-49.7047960527782</c:v>
                </c:pt>
                <c:pt idx="63">
                  <c:v>-49.875184027427501</c:v>
                </c:pt>
                <c:pt idx="64">
                  <c:v>-50.034089832772594</c:v>
                </c:pt>
                <c:pt idx="65">
                  <c:v>-50.181751634074899</c:v>
                </c:pt>
                <c:pt idx="66">
                  <c:v>-50.318558796414194</c:v>
                </c:pt>
                <c:pt idx="67">
                  <c:v>-50.444999984274396</c:v>
                </c:pt>
                <c:pt idx="68">
                  <c:v>-50.561624502898503</c:v>
                </c:pt>
                <c:pt idx="69">
                  <c:v>-50.669013763115906</c:v>
                </c:pt>
                <c:pt idx="70">
                  <c:v>-50.767760466344605</c:v>
                </c:pt>
                <c:pt idx="71">
                  <c:v>-50.858453658840602</c:v>
                </c:pt>
                <c:pt idx="72">
                  <c:v>-50.941668231001898</c:v>
                </c:pt>
                <c:pt idx="73">
                  <c:v>-51.017957767177599</c:v>
                </c:pt>
                <c:pt idx="74">
                  <c:v>-51.087849906010497</c:v>
                </c:pt>
                <c:pt idx="75">
                  <c:v>-51.1518435678556</c:v>
                </c:pt>
                <c:pt idx="76">
                  <c:v>-51.2104075574522</c:v>
                </c:pt>
                <c:pt idx="77">
                  <c:v>-51.263980166916795</c:v>
                </c:pt>
                <c:pt idx="78">
                  <c:v>-51.312969494198292</c:v>
                </c:pt>
                <c:pt idx="79">
                  <c:v>-51.357754261404601</c:v>
                </c:pt>
                <c:pt idx="80">
                  <c:v>-51.398684970693395</c:v>
                </c:pt>
                <c:pt idx="81">
                  <c:v>-51.436085276262197</c:v>
                </c:pt>
                <c:pt idx="82">
                  <c:v>-51.470253482258904</c:v>
                </c:pt>
                <c:pt idx="83">
                  <c:v>-51.501464100365794</c:v>
                </c:pt>
                <c:pt idx="84">
                  <c:v>-51.5299694189953</c:v>
                </c:pt>
                <c:pt idx="85">
                  <c:v>-51.556001049880507</c:v>
                </c:pt>
                <c:pt idx="86">
                  <c:v>-51.579771428304497</c:v>
                </c:pt>
                <c:pt idx="87">
                  <c:v>-51.601475251054701</c:v>
                </c:pt>
                <c:pt idx="88">
                  <c:v>-51.621290842084903</c:v>
                </c:pt>
                <c:pt idx="89">
                  <c:v>-51.639381440214208</c:v>
                </c:pt>
                <c:pt idx="90">
                  <c:v>-51.655896406370296</c:v>
                </c:pt>
                <c:pt idx="91">
                  <c:v>-51.670972350214193</c:v>
                </c:pt>
                <c:pt idx="92">
                  <c:v>-51.684734177600198</c:v>
                </c:pt>
                <c:pt idx="93">
                  <c:v>-51.697296061455198</c:v>
                </c:pt>
                <c:pt idx="94">
                  <c:v>-51.708762339417902</c:v>
                </c:pt>
                <c:pt idx="95">
                  <c:v>-51.719228342036395</c:v>
                </c:pt>
                <c:pt idx="96">
                  <c:v>-51.728781155565301</c:v>
                </c:pt>
                <c:pt idx="97">
                  <c:v>-51.737500323522397</c:v>
                </c:pt>
                <c:pt idx="98">
                  <c:v>-51.745458491141001</c:v>
                </c:pt>
                <c:pt idx="99">
                  <c:v>-51.752721996760101</c:v>
                </c:pt>
                <c:pt idx="100">
                  <c:v>-51.759351414072803</c:v>
                </c:pt>
                <c:pt idx="101">
                  <c:v>-49.377726151079301</c:v>
                </c:pt>
                <c:pt idx="102">
                  <c:v>-47.391827690722302</c:v>
                </c:pt>
                <c:pt idx="103">
                  <c:v>-45.7770868104312</c:v>
                </c:pt>
                <c:pt idx="104">
                  <c:v>-44.305649956677897</c:v>
                </c:pt>
                <c:pt idx="105">
                  <c:v>-42.906726835456901</c:v>
                </c:pt>
                <c:pt idx="106">
                  <c:v>-41.546857687731901</c:v>
                </c:pt>
                <c:pt idx="107">
                  <c:v>-40.204406131935301</c:v>
                </c:pt>
                <c:pt idx="108">
                  <c:v>-38.865376719454304</c:v>
                </c:pt>
                <c:pt idx="109">
                  <c:v>-37.521264773277899</c:v>
                </c:pt>
                <c:pt idx="110">
                  <c:v>-36.167402355796398</c:v>
                </c:pt>
                <c:pt idx="111">
                  <c:v>-34.801744648458296</c:v>
                </c:pt>
                <c:pt idx="112">
                  <c:v>-33.423998439103102</c:v>
                </c:pt>
                <c:pt idx="113">
                  <c:v>-32.034999528235595</c:v>
                </c:pt>
                <c:pt idx="114">
                  <c:v>-30.636270344067697</c:v>
                </c:pt>
                <c:pt idx="115">
                  <c:v>-29.229708402907999</c:v>
                </c:pt>
                <c:pt idx="116">
                  <c:v>-27.8173699122523</c:v>
                </c:pt>
                <c:pt idx="117">
                  <c:v>-26.401322527759199</c:v>
                </c:pt>
                <c:pt idx="118">
                  <c:v>-24.983548257902296</c:v>
                </c:pt>
                <c:pt idx="119">
                  <c:v>-23.5658825673639</c:v>
                </c:pt>
                <c:pt idx="120">
                  <c:v>-22.149979415898002</c:v>
                </c:pt>
                <c:pt idx="121">
                  <c:v>-20.737294670345598</c:v>
                </c:pt>
                <c:pt idx="122">
                  <c:v>-19.3290823165683</c:v>
                </c:pt>
                <c:pt idx="123">
                  <c:v>-17.926399369384498</c:v>
                </c:pt>
                <c:pt idx="124">
                  <c:v>-16.530116470869</c:v>
                </c:pt>
                <c:pt idx="125">
                  <c:v>-15.140931980868599</c:v>
                </c:pt>
                <c:pt idx="126">
                  <c:v>-13.759387970660402</c:v>
                </c:pt>
                <c:pt idx="127">
                  <c:v>-12.385886984314899</c:v>
                </c:pt>
                <c:pt idx="128">
                  <c:v>-11.020708771252201</c:v>
                </c:pt>
                <c:pt idx="129">
                  <c:v>-9.6640264463642787</c:v>
                </c:pt>
                <c:pt idx="130">
                  <c:v>-8.3159217220650898</c:v>
                </c:pt>
                <c:pt idx="131">
                  <c:v>-6.9763989956021399</c:v>
                </c:pt>
                <c:pt idx="132">
                  <c:v>-5.6453981768027699</c:v>
                </c:pt>
                <c:pt idx="133">
                  <c:v>-4.32280621506861</c:v>
                </c:pt>
                <c:pt idx="134">
                  <c:v>-3.0084673366939598</c:v>
                </c:pt>
                <c:pt idx="135">
                  <c:v>-1.70219203966955</c:v>
                </c:pt>
                <c:pt idx="136">
                  <c:v>-0.40376491695232697</c:v>
                </c:pt>
                <c:pt idx="137">
                  <c:v>-0.52451348924683894</c:v>
                </c:pt>
                <c:pt idx="138">
                  <c:v>-0.63141051361277201</c:v>
                </c:pt>
                <c:pt idx="139">
                  <c:v>-0.657570192379068</c:v>
                </c:pt>
                <c:pt idx="140">
                  <c:v>-0.64993443401448703</c:v>
                </c:pt>
                <c:pt idx="141">
                  <c:v>-0.62389997796583696</c:v>
                </c:pt>
                <c:pt idx="142">
                  <c:v>-0.58690821595087694</c:v>
                </c:pt>
                <c:pt idx="143">
                  <c:v>-0.54391997980556206</c:v>
                </c:pt>
                <c:pt idx="144">
                  <c:v>-0.49840088407364697</c:v>
                </c:pt>
                <c:pt idx="145">
                  <c:v>-0.45272779629869198</c:v>
                </c:pt>
                <c:pt idx="146">
                  <c:v>-0.408477573275082</c:v>
                </c:pt>
                <c:pt idx="147">
                  <c:v>-0.366645220615756</c:v>
                </c:pt>
                <c:pt idx="148">
                  <c:v>-0.32780780580275798</c:v>
                </c:pt>
                <c:pt idx="149">
                  <c:v>-0.29224682192551699</c:v>
                </c:pt>
                <c:pt idx="150">
                  <c:v>-0.26003896190181303</c:v>
                </c:pt>
              </c:numCache>
            </c:numRef>
          </c:yVal>
          <c:smooth val="0"/>
          <c:extLst>
            <c:ext xmlns:c16="http://schemas.microsoft.com/office/drawing/2014/chart" uri="{C3380CC4-5D6E-409C-BE32-E72D297353CC}">
              <c16:uniqueId val="{00000000-EA61-4AA6-A774-3A8924E60A56}"/>
            </c:ext>
          </c:extLst>
        </c:ser>
        <c:ser>
          <c:idx val="6"/>
          <c:order val="1"/>
          <c:tx>
            <c:strRef>
              <c:f>Sheet1!$H$1</c:f>
              <c:strCache>
                <c:ptCount val="1"/>
                <c:pt idx="0">
                  <c:v>Fuel comp.</c:v>
                </c:pt>
              </c:strCache>
            </c:strRef>
          </c:tx>
          <c:spPr>
            <a:ln w="28575">
              <a:noFill/>
            </a:ln>
          </c:spPr>
          <c:marker>
            <c:symbol val="circle"/>
            <c:size val="5"/>
            <c:spPr>
              <a:solidFill>
                <a:schemeClr val="accent1">
                  <a:lumMod val="60000"/>
                </a:schemeClr>
              </a:solidFill>
              <a:ln w="9525">
                <a:solidFill>
                  <a:schemeClr val="accent1">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Sheet1!$H$2:$H$152</c:f>
              <c:numCache>
                <c:formatCode>General</c:formatCode>
                <c:ptCount val="151"/>
                <c:pt idx="0">
                  <c:v>-3.6607161746360364E-13</c:v>
                </c:pt>
                <c:pt idx="1">
                  <c:v>-3.6607161746360364E-13</c:v>
                </c:pt>
                <c:pt idx="2">
                  <c:v>-3.6607161746360364E-13</c:v>
                </c:pt>
                <c:pt idx="3">
                  <c:v>-3.6607161746360364E-13</c:v>
                </c:pt>
                <c:pt idx="4">
                  <c:v>-3.6607161746360364E-13</c:v>
                </c:pt>
                <c:pt idx="5">
                  <c:v>-3.6607161746360364E-13</c:v>
                </c:pt>
                <c:pt idx="6">
                  <c:v>-3.6607161746360364E-13</c:v>
                </c:pt>
                <c:pt idx="7">
                  <c:v>-3.6607161746360364E-13</c:v>
                </c:pt>
                <c:pt idx="8">
                  <c:v>-3.6607161746360364E-13</c:v>
                </c:pt>
                <c:pt idx="9">
                  <c:v>-3.6607161746360364E-13</c:v>
                </c:pt>
                <c:pt idx="10">
                  <c:v>-3.6607161746360364E-13</c:v>
                </c:pt>
                <c:pt idx="11">
                  <c:v>-1.5254705713922181</c:v>
                </c:pt>
                <c:pt idx="12">
                  <c:v>-1.9004486303131696</c:v>
                </c:pt>
                <c:pt idx="13">
                  <c:v>-1.5186942943325039</c:v>
                </c:pt>
                <c:pt idx="14">
                  <c:v>-0.50999452315450755</c:v>
                </c:pt>
                <c:pt idx="15">
                  <c:v>1.0281073385307242</c:v>
                </c:pt>
                <c:pt idx="16">
                  <c:v>3.0138484497342302</c:v>
                </c:pt>
                <c:pt idx="17">
                  <c:v>5.3791184862966839</c:v>
                </c:pt>
                <c:pt idx="18">
                  <c:v>8.0672915372137979</c:v>
                </c:pt>
                <c:pt idx="19">
                  <c:v>11.031274881203624</c:v>
                </c:pt>
                <c:pt idx="20">
                  <c:v>14.231884346133132</c:v>
                </c:pt>
                <c:pt idx="21">
                  <c:v>17.636506127333302</c:v>
                </c:pt>
                <c:pt idx="22">
                  <c:v>21.21799445141216</c:v>
                </c:pt>
                <c:pt idx="23">
                  <c:v>24.953762484127704</c:v>
                </c:pt>
                <c:pt idx="24">
                  <c:v>28.825031755360655</c:v>
                </c:pt>
                <c:pt idx="25">
                  <c:v>32.816211793017075</c:v>
                </c:pt>
                <c:pt idx="26">
                  <c:v>36.914386854208274</c:v>
                </c:pt>
                <c:pt idx="27">
                  <c:v>41.108890859988939</c:v>
                </c:pt>
                <c:pt idx="28">
                  <c:v>45.390955068291667</c:v>
                </c:pt>
                <c:pt idx="29">
                  <c:v>49.753415809274422</c:v>
                </c:pt>
                <c:pt idx="30">
                  <c:v>54.190471878970342</c:v>
                </c:pt>
                <c:pt idx="31">
                  <c:v>58.697483038610635</c:v>
                </c:pt>
                <c:pt idx="32">
                  <c:v>63.270802576634743</c:v>
                </c:pt>
                <c:pt idx="33">
                  <c:v>67.907638121458291</c:v>
                </c:pt>
                <c:pt idx="34">
                  <c:v>72.605935896446127</c:v>
                </c:pt>
                <c:pt idx="35">
                  <c:v>77.364284425102781</c:v>
                </c:pt>
                <c:pt idx="36">
                  <c:v>82.18183435667396</c:v>
                </c:pt>
                <c:pt idx="37">
                  <c:v>87.058231616500208</c:v>
                </c:pt>
                <c:pt idx="38">
                  <c:v>91.993561511126174</c:v>
                </c:pt>
                <c:pt idx="39">
                  <c:v>96.988301751474694</c:v>
                </c:pt>
                <c:pt idx="40">
                  <c:v>102.04328260874362</c:v>
                </c:pt>
                <c:pt idx="41">
                  <c:v>107.15965259447015</c:v>
                </c:pt>
                <c:pt idx="42">
                  <c:v>112.33884816130175</c:v>
                </c:pt>
                <c:pt idx="43">
                  <c:v>117.58256595289919</c:v>
                </c:pt>
                <c:pt idx="44">
                  <c:v>122.89273608377823</c:v>
                </c:pt>
                <c:pt idx="45">
                  <c:v>128.27149478967496</c:v>
                </c:pt>
                <c:pt idx="46">
                  <c:v>133.72115453493942</c:v>
                </c:pt>
                <c:pt idx="47">
                  <c:v>141.78955745847983</c:v>
                </c:pt>
                <c:pt idx="48">
                  <c:v>148.85156423102251</c:v>
                </c:pt>
                <c:pt idx="49">
                  <c:v>155.21837815940336</c:v>
                </c:pt>
                <c:pt idx="50">
                  <c:v>161.00196300315136</c:v>
                </c:pt>
                <c:pt idx="51">
                  <c:v>166.25527497058224</c:v>
                </c:pt>
                <c:pt idx="52">
                  <c:v>171.02898512803117</c:v>
                </c:pt>
                <c:pt idx="53">
                  <c:v>175.36954888239637</c:v>
                </c:pt>
                <c:pt idx="54">
                  <c:v>179.31845513399946</c:v>
                </c:pt>
                <c:pt idx="55">
                  <c:v>182.91273808753746</c:v>
                </c:pt>
                <c:pt idx="56">
                  <c:v>186.18555690353332</c:v>
                </c:pt>
                <c:pt idx="57">
                  <c:v>189.16668184485437</c:v>
                </c:pt>
                <c:pt idx="58">
                  <c:v>191.882901885401</c:v>
                </c:pt>
                <c:pt idx="59">
                  <c:v>194.35837104189889</c:v>
                </c:pt>
                <c:pt idx="60">
                  <c:v>196.61490501482598</c:v>
                </c:pt>
                <c:pt idx="61">
                  <c:v>198.67223691022767</c:v>
                </c:pt>
                <c:pt idx="62">
                  <c:v>200.54823901312395</c:v>
                </c:pt>
                <c:pt idx="63">
                  <c:v>202.25911620379429</c:v>
                </c:pt>
                <c:pt idx="64">
                  <c:v>203.8195755235858</c:v>
                </c:pt>
                <c:pt idx="65">
                  <c:v>205.2429755431574</c:v>
                </c:pt>
                <c:pt idx="66">
                  <c:v>206.54145851162519</c:v>
                </c:pt>
                <c:pt idx="67">
                  <c:v>207.7260677306096</c:v>
                </c:pt>
                <c:pt idx="68">
                  <c:v>208.80685217156486</c:v>
                </c:pt>
                <c:pt idx="69">
                  <c:v>209.79296001437746</c:v>
                </c:pt>
                <c:pt idx="70">
                  <c:v>210.69272251159705</c:v>
                </c:pt>
                <c:pt idx="71">
                  <c:v>211.5137293617575</c:v>
                </c:pt>
                <c:pt idx="72">
                  <c:v>212.26289659561118</c:v>
                </c:pt>
                <c:pt idx="73">
                  <c:v>212.94652783242384</c:v>
                </c:pt>
                <c:pt idx="74">
                  <c:v>213.57036964299829</c:v>
                </c:pt>
                <c:pt idx="75">
                  <c:v>214.13966165617623</c:v>
                </c:pt>
                <c:pt idx="76">
                  <c:v>214.65918196258559</c:v>
                </c:pt>
                <c:pt idx="77">
                  <c:v>215.13328829978011</c:v>
                </c:pt>
                <c:pt idx="78">
                  <c:v>215.56595544402512</c:v>
                </c:pt>
                <c:pt idx="79">
                  <c:v>215.96080918417132</c:v>
                </c:pt>
                <c:pt idx="80">
                  <c:v>216.32115721029263</c:v>
                </c:pt>
                <c:pt idx="81">
                  <c:v>216.6500172130761</c:v>
                </c:pt>
                <c:pt idx="82">
                  <c:v>216.9501424580597</c:v>
                </c:pt>
                <c:pt idx="83">
                  <c:v>217.22404507125015</c:v>
                </c:pt>
                <c:pt idx="84">
                  <c:v>217.47401724829774</c:v>
                </c:pt>
                <c:pt idx="85">
                  <c:v>217.7021505782063</c:v>
                </c:pt>
                <c:pt idx="86">
                  <c:v>217.91035365362146</c:v>
                </c:pt>
                <c:pt idx="87">
                  <c:v>218.10036812315803</c:v>
                </c:pt>
                <c:pt idx="88">
                  <c:v>218.27378332624608</c:v>
                </c:pt>
                <c:pt idx="89">
                  <c:v>218.43204963780039</c:v>
                </c:pt>
                <c:pt idx="90">
                  <c:v>218.57649063804647</c:v>
                </c:pt>
                <c:pt idx="91">
                  <c:v>218.70831421223428</c:v>
                </c:pt>
                <c:pt idx="92">
                  <c:v>218.82862267525971</c:v>
                </c:pt>
                <c:pt idx="93">
                  <c:v>218.93842200767011</c:v>
                </c:pt>
                <c:pt idx="94">
                  <c:v>219.03863028160055</c:v>
                </c:pt>
                <c:pt idx="95">
                  <c:v>219.1300853481527</c:v>
                </c:pt>
                <c:pt idx="96">
                  <c:v>219.21355185131051</c:v>
                </c:pt>
                <c:pt idx="97">
                  <c:v>219.28972762767293</c:v>
                </c:pt>
                <c:pt idx="98">
                  <c:v>219.359249545974</c:v>
                </c:pt>
                <c:pt idx="99">
                  <c:v>219.42269883563213</c:v>
                </c:pt>
                <c:pt idx="100">
                  <c:v>219.48060594913352</c:v>
                </c:pt>
                <c:pt idx="101">
                  <c:v>221.57259088228881</c:v>
                </c:pt>
                <c:pt idx="102">
                  <c:v>222.2708899815122</c:v>
                </c:pt>
                <c:pt idx="103">
                  <c:v>221.98357541910414</c:v>
                </c:pt>
                <c:pt idx="104">
                  <c:v>220.84404327447211</c:v>
                </c:pt>
                <c:pt idx="105">
                  <c:v>218.93409622110741</c:v>
                </c:pt>
                <c:pt idx="106">
                  <c:v>216.3351640499933</c:v>
                </c:pt>
                <c:pt idx="107">
                  <c:v>213.12440849062159</c:v>
                </c:pt>
                <c:pt idx="108">
                  <c:v>209.37362874780828</c:v>
                </c:pt>
                <c:pt idx="109">
                  <c:v>205.14938478179272</c:v>
                </c:pt>
                <c:pt idx="110">
                  <c:v>200.51318666197574</c:v>
                </c:pt>
                <c:pt idx="111">
                  <c:v>195.52165714786821</c:v>
                </c:pt>
                <c:pt idx="112">
                  <c:v>190.226689634888</c:v>
                </c:pt>
                <c:pt idx="113">
                  <c:v>184.67561458641484</c:v>
                </c:pt>
                <c:pt idx="114">
                  <c:v>178.91137999500643</c:v>
                </c:pt>
                <c:pt idx="115">
                  <c:v>172.97274746990948</c:v>
                </c:pt>
                <c:pt idx="116">
                  <c:v>166.89450316092302</c:v>
                </c:pt>
                <c:pt idx="117">
                  <c:v>160.70768127515069</c:v>
                </c:pt>
                <c:pt idx="118">
                  <c:v>154.43979713946172</c:v>
                </c:pt>
                <c:pt idx="119">
                  <c:v>148.11508641200209</c:v>
                </c:pt>
                <c:pt idx="120">
                  <c:v>141.75474700872377</c:v>
                </c:pt>
                <c:pt idx="121">
                  <c:v>135.37718048099384</c:v>
                </c:pt>
                <c:pt idx="122">
                  <c:v>128.99822988175291</c:v>
                </c:pt>
                <c:pt idx="123">
                  <c:v>122.6314115348781</c:v>
                </c:pt>
                <c:pt idx="124">
                  <c:v>116.28813853502361</c:v>
                </c:pt>
                <c:pt idx="125">
                  <c:v>109.97793422453769</c:v>
                </c:pt>
                <c:pt idx="126">
                  <c:v>103.70863430020202</c:v>
                </c:pt>
                <c:pt idx="127">
                  <c:v>97.486576581837284</c:v>
                </c:pt>
                <c:pt idx="128">
                  <c:v>91.316777819094042</c:v>
                </c:pt>
                <c:pt idx="129">
                  <c:v>85.203097217257195</c:v>
                </c:pt>
                <c:pt idx="130">
                  <c:v>79.148386625580173</c:v>
                </c:pt>
                <c:pt idx="131">
                  <c:v>73.1546275530267</c:v>
                </c:pt>
                <c:pt idx="132">
                  <c:v>67.223055357725826</c:v>
                </c:pt>
                <c:pt idx="133">
                  <c:v>61.35427110059463</c:v>
                </c:pt>
                <c:pt idx="134">
                  <c:v>55.548341663837562</c:v>
                </c:pt>
                <c:pt idx="135">
                  <c:v>49.804888814915707</c:v>
                </c:pt>
                <c:pt idx="136">
                  <c:v>44.123167949732611</c:v>
                </c:pt>
                <c:pt idx="137">
                  <c:v>37.192505044050051</c:v>
                </c:pt>
                <c:pt idx="138">
                  <c:v>31.513109156844102</c:v>
                </c:pt>
                <c:pt idx="139">
                  <c:v>26.711742347801714</c:v>
                </c:pt>
                <c:pt idx="140">
                  <c:v>22.642902241897044</c:v>
                </c:pt>
                <c:pt idx="141">
                  <c:v>19.194863028306152</c:v>
                </c:pt>
                <c:pt idx="142">
                  <c:v>16.272489247594415</c:v>
                </c:pt>
                <c:pt idx="143">
                  <c:v>13.795182475306236</c:v>
                </c:pt>
                <c:pt idx="144">
                  <c:v>11.694787607548252</c:v>
                </c:pt>
                <c:pt idx="145">
                  <c:v>9.913667240280855</c:v>
                </c:pt>
                <c:pt idx="146">
                  <c:v>8.4030619122405081</c:v>
                </c:pt>
                <c:pt idx="147">
                  <c:v>7.1217086600881547</c:v>
                </c:pt>
                <c:pt idx="148">
                  <c:v>6.0346775457706556</c:v>
                </c:pt>
                <c:pt idx="149">
                  <c:v>5.1123911350566624</c:v>
                </c:pt>
                <c:pt idx="150">
                  <c:v>4.329797642004408</c:v>
                </c:pt>
              </c:numCache>
            </c:numRef>
          </c:yVal>
          <c:smooth val="0"/>
          <c:extLst>
            <c:ext xmlns:c16="http://schemas.microsoft.com/office/drawing/2014/chart" uri="{C3380CC4-5D6E-409C-BE32-E72D297353CC}">
              <c16:uniqueId val="{00000001-EA61-4AA6-A774-3A8924E60A56}"/>
            </c:ext>
          </c:extLst>
        </c:ser>
        <c:ser>
          <c:idx val="7"/>
          <c:order val="2"/>
          <c:tx>
            <c:strRef>
              <c:f>Sheet1!$I$1</c:f>
              <c:strCache>
                <c:ptCount val="1"/>
                <c:pt idx="0">
                  <c:v>Graphit comp.</c:v>
                </c:pt>
              </c:strCache>
            </c:strRef>
          </c:tx>
          <c:spPr>
            <a:ln w="28575">
              <a:noFill/>
            </a:ln>
          </c:spPr>
          <c:marker>
            <c:symbol val="circle"/>
            <c:size val="5"/>
            <c:spPr>
              <a:solidFill>
                <a:schemeClr val="accent2">
                  <a:lumMod val="60000"/>
                </a:schemeClr>
              </a:solidFill>
              <a:ln w="9525">
                <a:solidFill>
                  <a:schemeClr val="accent2">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Sheet1!$I$2:$I$152</c:f>
              <c:numCache>
                <c:formatCode>General</c:formatCode>
                <c:ptCount val="151"/>
                <c:pt idx="0">
                  <c:v>0</c:v>
                </c:pt>
                <c:pt idx="1">
                  <c:v>0</c:v>
                </c:pt>
                <c:pt idx="2">
                  <c:v>0</c:v>
                </c:pt>
                <c:pt idx="3">
                  <c:v>0</c:v>
                </c:pt>
                <c:pt idx="4">
                  <c:v>0</c:v>
                </c:pt>
                <c:pt idx="5">
                  <c:v>0</c:v>
                </c:pt>
                <c:pt idx="6">
                  <c:v>0</c:v>
                </c:pt>
                <c:pt idx="7">
                  <c:v>0</c:v>
                </c:pt>
                <c:pt idx="8">
                  <c:v>0</c:v>
                </c:pt>
                <c:pt idx="9">
                  <c:v>0</c:v>
                </c:pt>
                <c:pt idx="10">
                  <c:v>0</c:v>
                </c:pt>
                <c:pt idx="11">
                  <c:v>1.3543616471414566</c:v>
                </c:pt>
                <c:pt idx="12">
                  <c:v>1.9459284669623003</c:v>
                </c:pt>
                <c:pt idx="13">
                  <c:v>1.9235653893483744</c:v>
                </c:pt>
                <c:pt idx="14">
                  <c:v>1.3917330584418892</c:v>
                </c:pt>
                <c:pt idx="15">
                  <c:v>0.43191758775698758</c:v>
                </c:pt>
                <c:pt idx="16">
                  <c:v>-0.88885178381076457</c:v>
                </c:pt>
                <c:pt idx="17">
                  <c:v>-2.5149912073611405</c:v>
                </c:pt>
                <c:pt idx="18">
                  <c:v>-4.4003431146629053</c:v>
                </c:pt>
                <c:pt idx="19">
                  <c:v>-6.5065478039635707</c:v>
                </c:pt>
                <c:pt idx="20">
                  <c:v>-8.8017060545269157</c:v>
                </c:pt>
                <c:pt idx="21">
                  <c:v>-11.259279451089601</c:v>
                </c:pt>
                <c:pt idx="22">
                  <c:v>-13.857185339711009</c:v>
                </c:pt>
                <c:pt idx="23">
                  <c:v>-16.577051131167504</c:v>
                </c:pt>
                <c:pt idx="24">
                  <c:v>-19.403599196714083</c:v>
                </c:pt>
                <c:pt idx="25">
                  <c:v>-22.324138925747519</c:v>
                </c:pt>
                <c:pt idx="26">
                  <c:v>-25.328146833160634</c:v>
                </c:pt>
                <c:pt idx="27">
                  <c:v>-28.406919107555211</c:v>
                </c:pt>
                <c:pt idx="28">
                  <c:v>-31.55328383666663</c:v>
                </c:pt>
                <c:pt idx="29">
                  <c:v>-34.761362459359624</c:v>
                </c:pt>
                <c:pt idx="30">
                  <c:v>-38.026371875627184</c:v>
                </c:pt>
                <c:pt idx="31">
                  <c:v>-41.344460178857261</c:v>
                </c:pt>
                <c:pt idx="32">
                  <c:v>-44.712570223610939</c:v>
                </c:pt>
                <c:pt idx="33">
                  <c:v>-48.128326260338291</c:v>
                </c:pt>
                <c:pt idx="34">
                  <c:v>-51.589939698162823</c:v>
                </c:pt>
                <c:pt idx="35">
                  <c:v>-55.096130732419248</c:v>
                </c:pt>
                <c:pt idx="36">
                  <c:v>-58.646063122195017</c:v>
                </c:pt>
                <c:pt idx="37">
                  <c:v>-62.239289846710477</c:v>
                </c:pt>
                <c:pt idx="38">
                  <c:v>-65.875707724787148</c:v>
                </c:pt>
                <c:pt idx="39">
                  <c:v>-69.555519362523029</c:v>
                </c:pt>
                <c:pt idx="40">
                  <c:v>-73.279201009917358</c:v>
                </c:pt>
                <c:pt idx="41">
                  <c:v>-77.047475064576574</c:v>
                </c:pt>
                <c:pt idx="42">
                  <c:v>-80.861286063125831</c:v>
                </c:pt>
                <c:pt idx="43">
                  <c:v>-84.721779049112925</c:v>
                </c:pt>
                <c:pt idx="44">
                  <c:v>-88.630279196572744</c:v>
                </c:pt>
                <c:pt idx="45">
                  <c:v>-92.588271493774812</c:v>
                </c:pt>
                <c:pt idx="46">
                  <c:v>-96.597379138271791</c:v>
                </c:pt>
                <c:pt idx="47">
                  <c:v>-102.56944094393656</c:v>
                </c:pt>
                <c:pt idx="48">
                  <c:v>-108.00477052071835</c:v>
                </c:pt>
                <c:pt idx="49">
                  <c:v>-112.89746822330318</c:v>
                </c:pt>
                <c:pt idx="50">
                  <c:v>-117.33147903380436</c:v>
                </c:pt>
                <c:pt idx="51">
                  <c:v>-121.35588262347424</c:v>
                </c:pt>
                <c:pt idx="52">
                  <c:v>-125.01135579438863</c:v>
                </c:pt>
                <c:pt idx="53">
                  <c:v>-128.33399256295743</c:v>
                </c:pt>
                <c:pt idx="54">
                  <c:v>-131.35591233870574</c:v>
                </c:pt>
                <c:pt idx="55">
                  <c:v>-134.10574682649602</c:v>
                </c:pt>
                <c:pt idx="56">
                  <c:v>-136.6090929457886</c:v>
                </c:pt>
                <c:pt idx="57">
                  <c:v>-138.88889876209038</c:v>
                </c:pt>
                <c:pt idx="58">
                  <c:v>-140.96578833994494</c:v>
                </c:pt>
                <c:pt idx="59">
                  <c:v>-142.85833689261744</c:v>
                </c:pt>
                <c:pt idx="60">
                  <c:v>-144.58330553743835</c:v>
                </c:pt>
                <c:pt idx="61">
                  <c:v>-146.15584293087053</c:v>
                </c:pt>
                <c:pt idx="62">
                  <c:v>-147.58965954240136</c:v>
                </c:pt>
                <c:pt idx="63">
                  <c:v>-148.89717916587676</c:v>
                </c:pt>
                <c:pt idx="64">
                  <c:v>-150.08967136171427</c:v>
                </c:pt>
                <c:pt idx="65">
                  <c:v>-151.17736781345465</c:v>
                </c:pt>
                <c:pt idx="66">
                  <c:v>-152.16956502267229</c:v>
                </c:pt>
                <c:pt idx="67">
                  <c:v>-153.07471532410094</c:v>
                </c:pt>
                <c:pt idx="68">
                  <c:v>-153.90050785154361</c:v>
                </c:pt>
                <c:pt idx="69">
                  <c:v>-154.65394080501352</c:v>
                </c:pt>
                <c:pt idx="70">
                  <c:v>-155.3413861450091</c:v>
                </c:pt>
                <c:pt idx="71">
                  <c:v>-155.96864765905829</c:v>
                </c:pt>
                <c:pt idx="72">
                  <c:v>-156.54101319919866</c:v>
                </c:pt>
                <c:pt idx="73">
                  <c:v>-157.06330176984218</c:v>
                </c:pt>
                <c:pt idx="74">
                  <c:v>-157.5399060478309</c:v>
                </c:pt>
                <c:pt idx="75">
                  <c:v>-157.97483083594514</c:v>
                </c:pt>
                <c:pt idx="76">
                  <c:v>-158.37172788434822</c:v>
                </c:pt>
                <c:pt idx="77">
                  <c:v>-158.73392745868927</c:v>
                </c:pt>
                <c:pt idx="78">
                  <c:v>-159.064466986626</c:v>
                </c:pt>
                <c:pt idx="79">
                  <c:v>-159.36611707492216</c:v>
                </c:pt>
                <c:pt idx="80">
                  <c:v>-159.64140515537295</c:v>
                </c:pt>
                <c:pt idx="81">
                  <c:v>-159.89263698888078</c:v>
                </c:pt>
                <c:pt idx="82">
                  <c:v>-160.12191623195343</c:v>
                </c:pt>
                <c:pt idx="83">
                  <c:v>-160.33116224817937</c:v>
                </c:pt>
                <c:pt idx="84">
                  <c:v>-160.5221263283338</c:v>
                </c:pt>
                <c:pt idx="85">
                  <c:v>-160.69640646609636</c:v>
                </c:pt>
                <c:pt idx="86">
                  <c:v>-160.85546082177726</c:v>
                </c:pt>
                <c:pt idx="87">
                  <c:v>-161.00061999343268</c:v>
                </c:pt>
                <c:pt idx="88">
                  <c:v>-161.1330982033025</c:v>
                </c:pt>
                <c:pt idx="89">
                  <c:v>-161.25400349716699</c:v>
                </c:pt>
                <c:pt idx="90">
                  <c:v>-161.3643470451232</c:v>
                </c:pt>
                <c:pt idx="91">
                  <c:v>-161.46505162396952</c:v>
                </c:pt>
                <c:pt idx="92">
                  <c:v>-161.55695935403804</c:v>
                </c:pt>
                <c:pt idx="93">
                  <c:v>-161.64083875666395</c:v>
                </c:pt>
                <c:pt idx="94">
                  <c:v>-161.71739119240422</c:v>
                </c:pt>
                <c:pt idx="95">
                  <c:v>-161.78725673474779</c:v>
                </c:pt>
                <c:pt idx="96">
                  <c:v>-161.85101952909642</c:v>
                </c:pt>
                <c:pt idx="97">
                  <c:v>-161.90921268237059</c:v>
                </c:pt>
                <c:pt idx="98">
                  <c:v>-161.9623227244989</c:v>
                </c:pt>
                <c:pt idx="99">
                  <c:v>-162.01079367946033</c:v>
                </c:pt>
                <c:pt idx="100">
                  <c:v>-162.05503078010236</c:v>
                </c:pt>
                <c:pt idx="101">
                  <c:v>-163.70895942761499</c:v>
                </c:pt>
                <c:pt idx="102">
                  <c:v>-164.55491239977346</c:v>
                </c:pt>
                <c:pt idx="103">
                  <c:v>-164.63663401327145</c:v>
                </c:pt>
                <c:pt idx="104">
                  <c:v>-164.05682211393923</c:v>
                </c:pt>
                <c:pt idx="105">
                  <c:v>-162.88465159762603</c:v>
                </c:pt>
                <c:pt idx="106">
                  <c:v>-161.1823580922844</c:v>
                </c:pt>
                <c:pt idx="107">
                  <c:v>-159.00796845055865</c:v>
                </c:pt>
                <c:pt idx="108">
                  <c:v>-156.41547958249373</c:v>
                </c:pt>
                <c:pt idx="109">
                  <c:v>-153.45501806202483</c:v>
                </c:pt>
                <c:pt idx="110">
                  <c:v>-150.17298945545213</c:v>
                </c:pt>
                <c:pt idx="111">
                  <c:v>-146.61220424427509</c:v>
                </c:pt>
                <c:pt idx="112">
                  <c:v>-142.81199416008027</c:v>
                </c:pt>
                <c:pt idx="113">
                  <c:v>-138.80833010209184</c:v>
                </c:pt>
                <c:pt idx="114">
                  <c:v>-134.63394777850371</c:v>
                </c:pt>
                <c:pt idx="115">
                  <c:v>-130.31848373569025</c:v>
                </c:pt>
                <c:pt idx="116">
                  <c:v>-125.8886221877539</c:v>
                </c:pt>
                <c:pt idx="117">
                  <c:v>-121.36825163933838</c:v>
                </c:pt>
                <c:pt idx="118">
                  <c:v>-116.77862945469872</c:v>
                </c:pt>
                <c:pt idx="119">
                  <c:v>-112.13855209160091</c:v>
                </c:pt>
                <c:pt idx="120">
                  <c:v>-107.46452856537552</c:v>
                </c:pt>
                <c:pt idx="121">
                  <c:v>-102.77095474572225</c:v>
                </c:pt>
                <c:pt idx="122">
                  <c:v>-98.070286250933677</c:v>
                </c:pt>
                <c:pt idx="123">
                  <c:v>-93.37320794281041</c:v>
                </c:pt>
                <c:pt idx="124">
                  <c:v>-88.688798305914119</c:v>
                </c:pt>
                <c:pt idx="125">
                  <c:v>-84.024687291448657</c:v>
                </c:pt>
                <c:pt idx="126">
                  <c:v>-79.387206501568798</c:v>
                </c:pt>
                <c:pt idx="127">
                  <c:v>-74.781530871578767</c:v>
                </c:pt>
                <c:pt idx="128">
                  <c:v>-70.21181126769973</c:v>
                </c:pt>
                <c:pt idx="129">
                  <c:v>-65.681297651656479</c:v>
                </c:pt>
                <c:pt idx="130">
                  <c:v>-61.192452667982153</c:v>
                </c:pt>
                <c:pt idx="131">
                  <c:v>-56.747055684886625</c:v>
                </c:pt>
                <c:pt idx="132">
                  <c:v>-52.346297465364636</c:v>
                </c:pt>
                <c:pt idx="133">
                  <c:v>-47.990865763378537</c:v>
                </c:pt>
                <c:pt idx="134">
                  <c:v>-43.681022232525926</c:v>
                </c:pt>
                <c:pt idx="135">
                  <c:v>-39.416671104042244</c:v>
                </c:pt>
                <c:pt idx="136">
                  <c:v>-35.197420139832346</c:v>
                </c:pt>
                <c:pt idx="137">
                  <c:v>-29.820492690372863</c:v>
                </c:pt>
                <c:pt idx="138">
                  <c:v>-25.260834015581008</c:v>
                </c:pt>
                <c:pt idx="139">
                  <c:v>-21.405687576594996</c:v>
                </c:pt>
                <c:pt idx="140">
                  <c:v>-18.140794362106398</c:v>
                </c:pt>
                <c:pt idx="141">
                  <c:v>-15.374674017433239</c:v>
                </c:pt>
                <c:pt idx="142">
                  <c:v>-13.030588831967458</c:v>
                </c:pt>
                <c:pt idx="143">
                  <c:v>-11.043743184652504</c:v>
                </c:pt>
                <c:pt idx="144">
                  <c:v>-9.3593775059319011</c:v>
                </c:pt>
                <c:pt idx="145">
                  <c:v>-7.9311950060531107</c:v>
                </c:pt>
                <c:pt idx="146">
                  <c:v>-6.7200390317207797</c:v>
                </c:pt>
                <c:pt idx="147">
                  <c:v>-5.6927801258600086</c:v>
                </c:pt>
                <c:pt idx="148">
                  <c:v>-4.821379072446212</c:v>
                </c:pt>
                <c:pt idx="149">
                  <c:v>-4.0820975888455111</c:v>
                </c:pt>
                <c:pt idx="150">
                  <c:v>-3.4548329744574859</c:v>
                </c:pt>
              </c:numCache>
            </c:numRef>
          </c:yVal>
          <c:smooth val="0"/>
          <c:extLst>
            <c:ext xmlns:c16="http://schemas.microsoft.com/office/drawing/2014/chart" uri="{C3380CC4-5D6E-409C-BE32-E72D297353CC}">
              <c16:uniqueId val="{00000002-EA61-4AA6-A774-3A8924E60A56}"/>
            </c:ext>
          </c:extLst>
        </c:ser>
        <c:ser>
          <c:idx val="8"/>
          <c:order val="3"/>
          <c:tx>
            <c:strRef>
              <c:f>Sheet1!$J$1</c:f>
              <c:strCache>
                <c:ptCount val="1"/>
                <c:pt idx="0">
                  <c:v>net</c:v>
                </c:pt>
              </c:strCache>
            </c:strRef>
          </c:tx>
          <c:spPr>
            <a:ln w="28575">
              <a:noFill/>
            </a:ln>
          </c:spPr>
          <c:marker>
            <c:symbol val="circle"/>
            <c:size val="5"/>
            <c:spPr>
              <a:solidFill>
                <a:schemeClr val="accent3">
                  <a:lumMod val="60000"/>
                </a:schemeClr>
              </a:solidFill>
              <a:ln w="9525">
                <a:solidFill>
                  <a:schemeClr val="accent3">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Sheet1!$J$2:$J$152</c:f>
              <c:numCache>
                <c:formatCode>0.000_ </c:formatCode>
                <c:ptCount val="151"/>
                <c:pt idx="0">
                  <c:v>-3.6607161746360364E-13</c:v>
                </c:pt>
                <c:pt idx="1">
                  <c:v>-3.6607161746360364E-13</c:v>
                </c:pt>
                <c:pt idx="2">
                  <c:v>-3.6607161746360364E-13</c:v>
                </c:pt>
                <c:pt idx="3">
                  <c:v>-3.6607161746360364E-13</c:v>
                </c:pt>
                <c:pt idx="4">
                  <c:v>-3.6607161746360364E-13</c:v>
                </c:pt>
                <c:pt idx="5">
                  <c:v>-3.6607161746360364E-13</c:v>
                </c:pt>
                <c:pt idx="6">
                  <c:v>-3.6607161746360364E-13</c:v>
                </c:pt>
                <c:pt idx="7">
                  <c:v>-3.6607161746360364E-13</c:v>
                </c:pt>
                <c:pt idx="8">
                  <c:v>-3.6607161746360364E-13</c:v>
                </c:pt>
                <c:pt idx="9">
                  <c:v>-3.6607161746360364E-13</c:v>
                </c:pt>
                <c:pt idx="10">
                  <c:v>-3.6607161746360364E-13</c:v>
                </c:pt>
                <c:pt idx="11">
                  <c:v>-1.6240567805248916</c:v>
                </c:pt>
                <c:pt idx="12">
                  <c:v>-2.8086821749367994</c:v>
                </c:pt>
                <c:pt idx="13">
                  <c:v>-3.7635668985654291</c:v>
                </c:pt>
                <c:pt idx="14">
                  <c:v>-4.5635382847830384</c:v>
                </c:pt>
                <c:pt idx="15">
                  <c:v>-5.2405879657214074</c:v>
                </c:pt>
                <c:pt idx="16">
                  <c:v>-5.8175204849436444</c:v>
                </c:pt>
                <c:pt idx="17">
                  <c:v>-6.3126407828811484</c:v>
                </c:pt>
                <c:pt idx="18">
                  <c:v>-6.7408135786485071</c:v>
                </c:pt>
                <c:pt idx="19">
                  <c:v>-7.1141298839376468</c:v>
                </c:pt>
                <c:pt idx="20">
                  <c:v>-7.4424422079629853</c:v>
                </c:pt>
                <c:pt idx="21">
                  <c:v>-7.7337964648608981</c:v>
                </c:pt>
                <c:pt idx="22">
                  <c:v>-7.9947795727245499</c:v>
                </c:pt>
                <c:pt idx="23">
                  <c:v>-8.2307993749918005</c:v>
                </c:pt>
                <c:pt idx="24">
                  <c:v>-8.4463104045120296</c:v>
                </c:pt>
                <c:pt idx="25">
                  <c:v>-8.6449963076011436</c:v>
                </c:pt>
                <c:pt idx="26">
                  <c:v>-8.8299175766414599</c:v>
                </c:pt>
                <c:pt idx="27">
                  <c:v>-9.0036315141215724</c:v>
                </c:pt>
                <c:pt idx="28">
                  <c:v>-9.1682899789900603</c:v>
                </c:pt>
                <c:pt idx="29">
                  <c:v>-9.3257193758022012</c:v>
                </c:pt>
                <c:pt idx="30">
                  <c:v>-9.477486481488743</c:v>
                </c:pt>
                <c:pt idx="31">
                  <c:v>-9.6249530187465275</c:v>
                </c:pt>
                <c:pt idx="32">
                  <c:v>-9.7693213434355926</c:v>
                </c:pt>
                <c:pt idx="33">
                  <c:v>-9.9116731883092974</c:v>
                </c:pt>
                <c:pt idx="34">
                  <c:v>-10.053003075087499</c:v>
                </c:pt>
                <c:pt idx="35">
                  <c:v>-10.19424775469507</c:v>
                </c:pt>
                <c:pt idx="36">
                  <c:v>-10.336312849109959</c:v>
                </c:pt>
                <c:pt idx="37">
                  <c:v>-10.480097738535171</c:v>
                </c:pt>
                <c:pt idx="38">
                  <c:v>-10.626519659246171</c:v>
                </c:pt>
                <c:pt idx="39">
                  <c:v>-10.776537947511535</c:v>
                </c:pt>
                <c:pt idx="40">
                  <c:v>-10.931179384131831</c:v>
                </c:pt>
                <c:pt idx="41">
                  <c:v>-11.091565666351023</c:v>
                </c:pt>
                <c:pt idx="42">
                  <c:v>-11.25894416711548</c:v>
                </c:pt>
                <c:pt idx="43">
                  <c:v>-11.434723349599238</c:v>
                </c:pt>
                <c:pt idx="44">
                  <c:v>-11.620514507682813</c:v>
                </c:pt>
                <c:pt idx="45">
                  <c:v>-11.818181931667446</c:v>
                </c:pt>
                <c:pt idx="46">
                  <c:v>-12.029904197117169</c:v>
                </c:pt>
                <c:pt idx="47">
                  <c:v>-9.0756704311505203</c:v>
                </c:pt>
                <c:pt idx="48">
                  <c:v>-6.8741343794578427</c:v>
                </c:pt>
                <c:pt idx="49">
                  <c:v>-5.1971836468818253</c:v>
                </c:pt>
                <c:pt idx="50">
                  <c:v>-3.8081064803666962</c:v>
                </c:pt>
                <c:pt idx="51">
                  <c:v>-2.637369877103005</c:v>
                </c:pt>
                <c:pt idx="52">
                  <c:v>-1.6444414916124686</c:v>
                </c:pt>
                <c:pt idx="53">
                  <c:v>-0.79704730460755968</c:v>
                </c:pt>
                <c:pt idx="54">
                  <c:v>-6.9246228926772346E-2</c:v>
                </c:pt>
                <c:pt idx="55">
                  <c:v>0.55968255972855019</c:v>
                </c:pt>
                <c:pt idx="56">
                  <c:v>1.1063288751056248</c:v>
                </c:pt>
                <c:pt idx="57">
                  <c:v>1.5840379274300886</c:v>
                </c:pt>
                <c:pt idx="58">
                  <c:v>2.0036007713039581</c:v>
                </c:pt>
                <c:pt idx="59">
                  <c:v>2.373791282884639</c:v>
                </c:pt>
                <c:pt idx="60">
                  <c:v>2.701784897767233</c:v>
                </c:pt>
                <c:pt idx="61">
                  <c:v>2.9934858497739398</c:v>
                </c:pt>
                <c:pt idx="62">
                  <c:v>3.2537834179443834</c:v>
                </c:pt>
                <c:pt idx="63">
                  <c:v>3.4867530104900268</c:v>
                </c:pt>
                <c:pt idx="64">
                  <c:v>3.6958143290989369</c:v>
                </c:pt>
                <c:pt idx="65">
                  <c:v>3.8838560956278485</c:v>
                </c:pt>
                <c:pt idx="66">
                  <c:v>4.0533346925387121</c:v>
                </c:pt>
                <c:pt idx="67">
                  <c:v>4.2063524222342679</c:v>
                </c:pt>
                <c:pt idx="68">
                  <c:v>4.3447198171227441</c:v>
                </c:pt>
                <c:pt idx="69">
                  <c:v>4.470005446248031</c:v>
                </c:pt>
                <c:pt idx="70">
                  <c:v>4.5835759002433534</c:v>
                </c:pt>
                <c:pt idx="71">
                  <c:v>4.6866280438586045</c:v>
                </c:pt>
                <c:pt idx="72">
                  <c:v>4.780215165410624</c:v>
                </c:pt>
                <c:pt idx="73">
                  <c:v>4.8652682954040571</c:v>
                </c:pt>
                <c:pt idx="74">
                  <c:v>4.942613689156893</c:v>
                </c:pt>
                <c:pt idx="75">
                  <c:v>5.0129872523754884</c:v>
                </c:pt>
                <c:pt idx="76">
                  <c:v>5.0770465207851743</c:v>
                </c:pt>
                <c:pt idx="77">
                  <c:v>5.1353806741740442</c:v>
                </c:pt>
                <c:pt idx="78">
                  <c:v>5.1885189632008277</c:v>
                </c:pt>
                <c:pt idx="79">
                  <c:v>5.2369378478445654</c:v>
                </c:pt>
                <c:pt idx="80">
                  <c:v>5.2810670842262795</c:v>
                </c:pt>
                <c:pt idx="81">
                  <c:v>5.3212949479331186</c:v>
                </c:pt>
                <c:pt idx="82">
                  <c:v>5.3579727438473626</c:v>
                </c:pt>
                <c:pt idx="83">
                  <c:v>5.3914187227049837</c:v>
                </c:pt>
                <c:pt idx="84">
                  <c:v>5.4219215009686437</c:v>
                </c:pt>
                <c:pt idx="85">
                  <c:v>5.4497430622294303</c:v>
                </c:pt>
                <c:pt idx="86">
                  <c:v>5.4751214035397027</c:v>
                </c:pt>
                <c:pt idx="87">
                  <c:v>5.4982728786706545</c:v>
                </c:pt>
                <c:pt idx="88">
                  <c:v>5.5193942808586769</c:v>
                </c:pt>
                <c:pt idx="89">
                  <c:v>5.53866470041919</c:v>
                </c:pt>
                <c:pt idx="90">
                  <c:v>5.556247186552973</c:v>
                </c:pt>
                <c:pt idx="91">
                  <c:v>5.5722902380505772</c:v>
                </c:pt>
                <c:pt idx="92">
                  <c:v>5.5869291436214681</c:v>
                </c:pt>
                <c:pt idx="93">
                  <c:v>5.6002871895509614</c:v>
                </c:pt>
                <c:pt idx="94">
                  <c:v>5.6124767497784234</c:v>
                </c:pt>
                <c:pt idx="95">
                  <c:v>5.6236002713685238</c:v>
                </c:pt>
                <c:pt idx="96">
                  <c:v>5.6337511666487927</c:v>
                </c:pt>
                <c:pt idx="97">
                  <c:v>5.6430146217799404</c:v>
                </c:pt>
                <c:pt idx="98">
                  <c:v>5.6514683303340902</c:v>
                </c:pt>
                <c:pt idx="99">
                  <c:v>5.6591831594116968</c:v>
                </c:pt>
                <c:pt idx="100">
                  <c:v>5.6662237549583594</c:v>
                </c:pt>
                <c:pt idx="101">
                  <c:v>8.4859053035945209</c:v>
                </c:pt>
                <c:pt idx="102">
                  <c:v>10.32414989101644</c:v>
                </c:pt>
                <c:pt idx="103">
                  <c:v>11.569854595401495</c:v>
                </c:pt>
                <c:pt idx="104">
                  <c:v>12.481571203854983</c:v>
                </c:pt>
                <c:pt idx="105">
                  <c:v>13.142717788024477</c:v>
                </c:pt>
                <c:pt idx="106">
                  <c:v>13.605948269976992</c:v>
                </c:pt>
                <c:pt idx="107">
                  <c:v>13.91203390812764</c:v>
                </c:pt>
                <c:pt idx="108">
                  <c:v>14.092772445860248</c:v>
                </c:pt>
                <c:pt idx="109">
                  <c:v>14.173101946489986</c:v>
                </c:pt>
                <c:pt idx="110">
                  <c:v>14.172794850727215</c:v>
                </c:pt>
                <c:pt idx="111">
                  <c:v>14.107708255134824</c:v>
                </c:pt>
                <c:pt idx="112">
                  <c:v>13.990697035704628</c:v>
                </c:pt>
                <c:pt idx="113">
                  <c:v>13.832284956087399</c:v>
                </c:pt>
                <c:pt idx="114">
                  <c:v>13.641161872435021</c:v>
                </c:pt>
                <c:pt idx="115">
                  <c:v>13.424555331311229</c:v>
                </c:pt>
                <c:pt idx="116">
                  <c:v>13.188511060916827</c:v>
                </c:pt>
                <c:pt idx="117">
                  <c:v>12.93810710805311</c:v>
                </c:pt>
                <c:pt idx="118">
                  <c:v>12.677619426860705</c:v>
                </c:pt>
                <c:pt idx="119">
                  <c:v>12.410651753037271</c:v>
                </c:pt>
                <c:pt idx="120">
                  <c:v>12.140239027450249</c:v>
                </c:pt>
                <c:pt idx="121">
                  <c:v>11.868931064925995</c:v>
                </c:pt>
                <c:pt idx="122">
                  <c:v>11.598861314250929</c:v>
                </c:pt>
                <c:pt idx="123">
                  <c:v>11.331804222683189</c:v>
                </c:pt>
                <c:pt idx="124">
                  <c:v>11.069223758240486</c:v>
                </c:pt>
                <c:pt idx="125">
                  <c:v>10.812314952220435</c:v>
                </c:pt>
                <c:pt idx="126">
                  <c:v>10.562039827972821</c:v>
                </c:pt>
                <c:pt idx="127">
                  <c:v>10.319158725943618</c:v>
                </c:pt>
                <c:pt idx="128">
                  <c:v>10.084257780142112</c:v>
                </c:pt>
                <c:pt idx="129">
                  <c:v>9.8577731192364375</c:v>
                </c:pt>
                <c:pt idx="130">
                  <c:v>9.6400122355329305</c:v>
                </c:pt>
                <c:pt idx="131">
                  <c:v>9.4311728725379353</c:v>
                </c:pt>
                <c:pt idx="132">
                  <c:v>9.2313597155584208</c:v>
                </c:pt>
                <c:pt idx="133">
                  <c:v>9.0405991221474835</c:v>
                </c:pt>
                <c:pt idx="134">
                  <c:v>8.8588520946176761</c:v>
                </c:pt>
                <c:pt idx="135">
                  <c:v>8.6860256712039128</c:v>
                </c:pt>
                <c:pt idx="136">
                  <c:v>8.5219828929479391</c:v>
                </c:pt>
                <c:pt idx="137">
                  <c:v>6.8474988644303494</c:v>
                </c:pt>
                <c:pt idx="138">
                  <c:v>5.6208646276503229</c:v>
                </c:pt>
                <c:pt idx="139">
                  <c:v>4.6484845788276496</c:v>
                </c:pt>
                <c:pt idx="140">
                  <c:v>3.8521734457761592</c:v>
                </c:pt>
                <c:pt idx="141">
                  <c:v>3.1962890329070754</c:v>
                </c:pt>
                <c:pt idx="142">
                  <c:v>2.6549921996760792</c:v>
                </c:pt>
                <c:pt idx="143">
                  <c:v>2.2075193108481699</c:v>
                </c:pt>
                <c:pt idx="144">
                  <c:v>1.8370092175427035</c:v>
                </c:pt>
                <c:pt idx="145">
                  <c:v>1.5297444379290523</c:v>
                </c:pt>
                <c:pt idx="146">
                  <c:v>1.2745453072446464</c:v>
                </c:pt>
                <c:pt idx="147">
                  <c:v>1.0622833136123901</c:v>
                </c:pt>
                <c:pt idx="148">
                  <c:v>0.88549066752168559</c:v>
                </c:pt>
                <c:pt idx="149">
                  <c:v>0.73804672428563434</c:v>
                </c:pt>
                <c:pt idx="150">
                  <c:v>0.61492570564510896</c:v>
                </c:pt>
              </c:numCache>
            </c:numRef>
          </c:yVal>
          <c:smooth val="0"/>
          <c:extLst>
            <c:ext xmlns:c16="http://schemas.microsoft.com/office/drawing/2014/chart" uri="{C3380CC4-5D6E-409C-BE32-E72D297353CC}">
              <c16:uniqueId val="{00000003-EA61-4AA6-A774-3A8924E60A56}"/>
            </c:ext>
          </c:extLst>
        </c:ser>
        <c:dLbls>
          <c:showLegendKey val="0"/>
          <c:showVal val="0"/>
          <c:showCatName val="0"/>
          <c:showSerName val="0"/>
          <c:showPercent val="0"/>
          <c:showBubbleSize val="0"/>
        </c:dLbls>
        <c:axId val="1259464336"/>
        <c:axId val="1"/>
      </c:scatterChart>
      <c:valAx>
        <c:axId val="1259464336"/>
        <c:scaling>
          <c:orientation val="minMax"/>
          <c:max val="1500"/>
        </c:scaling>
        <c:delete val="0"/>
        <c:axPos val="b"/>
        <c:title>
          <c:tx>
            <c:rich>
              <a:bodyPr/>
              <a:lstStyle/>
              <a:p>
                <a:pPr>
                  <a:defRPr lang="ja-JP"/>
                </a:pPr>
                <a:r>
                  <a:rPr lang="en-US" altLang="ja-JP"/>
                  <a:t>Time (sec)</a:t>
                </a:r>
                <a:endParaRPr lang="ja-JP" altLang="en-US"/>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1400" b="0" i="0" u="none" strike="noStrike" baseline="0">
                <a:solidFill>
                  <a:srgbClr val="333333"/>
                </a:solidFill>
                <a:latin typeface="ＭＳ Ｐゴシック"/>
                <a:ea typeface="ＭＳ Ｐゴシック"/>
                <a:cs typeface="ＭＳ Ｐゴシック"/>
              </a:defRPr>
            </a:pPr>
            <a:endParaRPr lang="en-US"/>
          </a:p>
        </c:txPr>
        <c:crossAx val="1"/>
        <c:crosses val="autoZero"/>
        <c:crossBetween val="midCat"/>
        <c:majorUnit val="250"/>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ltLang="ja-JP"/>
                  <a:t>Reactivity (pcm)</a:t>
                </a:r>
                <a:endParaRPr lang="ja-JP" altLang="en-US"/>
              </a:p>
            </c:rich>
          </c:tx>
          <c:overlay val="0"/>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endParaRPr lang="en-US"/>
          </a:p>
        </c:txPr>
        <c:crossAx val="1259464336"/>
        <c:crosses val="autoZero"/>
        <c:crossBetween val="midCat"/>
      </c:valAx>
      <c:spPr>
        <a:noFill/>
        <a:ln w="12700">
          <a:solidFill>
            <a:sysClr val="windowText" lastClr="000000"/>
          </a:solidFill>
        </a:ln>
      </c:spPr>
    </c:plotArea>
    <c:legend>
      <c:legendPos val="r"/>
      <c:layout>
        <c:manualLayout>
          <c:xMode val="edge"/>
          <c:yMode val="edge"/>
          <c:x val="0.4213007436570429"/>
          <c:y val="0.11736023622047244"/>
          <c:w val="0.35925481189851266"/>
          <c:h val="0.34682480314960629"/>
        </c:manualLayout>
      </c:layout>
      <c:overlay val="0"/>
      <c:spPr>
        <a:noFill/>
        <a:ln w="25400">
          <a:noFill/>
        </a:ln>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9829396325459"/>
          <c:y val="0.11766221930592007"/>
          <c:w val="0.77782392825896762"/>
          <c:h val="0.66640310586176732"/>
        </c:manualLayout>
      </c:layout>
      <c:scatterChart>
        <c:scatterStyle val="lineMarker"/>
        <c:varyColors val="0"/>
        <c:ser>
          <c:idx val="5"/>
          <c:order val="0"/>
          <c:tx>
            <c:strRef>
              <c:f>LFDataNew!$G$1</c:f>
              <c:strCache>
                <c:ptCount val="1"/>
                <c:pt idx="0">
                  <c:v>P</c:v>
                </c:pt>
              </c:strCache>
            </c:strRef>
          </c:tx>
          <c:spPr>
            <a:ln w="19050" cap="rnd">
              <a:noFill/>
              <a:round/>
            </a:ln>
            <a:effectLst/>
          </c:spPr>
          <c:marker>
            <c:symbol val="circle"/>
            <c:size val="2"/>
            <c:spPr>
              <a:solidFill>
                <a:schemeClr val="accent6"/>
              </a:solidFill>
              <a:ln w="9525">
                <a:solidFill>
                  <a:schemeClr val="accent6"/>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LFDataNew!$G$2:$G$145</c:f>
              <c:numCache>
                <c:formatCode>General</c:formatCode>
                <c:ptCount val="144"/>
                <c:pt idx="0">
                  <c:v>0.91666666666666696</c:v>
                </c:pt>
                <c:pt idx="1">
                  <c:v>0.83333333333333304</c:v>
                </c:pt>
                <c:pt idx="2">
                  <c:v>0.75</c:v>
                </c:pt>
                <c:pt idx="3">
                  <c:v>0.66666666666666696</c:v>
                </c:pt>
                <c:pt idx="4">
                  <c:v>0.58333333333333304</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0.58333333333333304</c:v>
                </c:pt>
                <c:pt idx="55">
                  <c:v>0.66666666666666696</c:v>
                </c:pt>
                <c:pt idx="56">
                  <c:v>0.75</c:v>
                </c:pt>
                <c:pt idx="57">
                  <c:v>0.83333333333333304</c:v>
                </c:pt>
                <c:pt idx="58">
                  <c:v>0.91666666666666696</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numCache>
            </c:numRef>
          </c:yVal>
          <c:smooth val="0"/>
          <c:extLst>
            <c:ext xmlns:c16="http://schemas.microsoft.com/office/drawing/2014/chart" uri="{C3380CC4-5D6E-409C-BE32-E72D297353CC}">
              <c16:uniqueId val="{00000000-6A43-4533-9F6F-066071F5DE92}"/>
            </c:ext>
          </c:extLst>
        </c:ser>
        <c:ser>
          <c:idx val="7"/>
          <c:order val="1"/>
          <c:tx>
            <c:strRef>
              <c:f>LFDataNew!$I$1</c:f>
              <c:strCache>
                <c:ptCount val="1"/>
                <c:pt idx="0">
                  <c:v>Flow rate</c:v>
                </c:pt>
              </c:strCache>
            </c:strRef>
          </c:tx>
          <c:spPr>
            <a:ln w="19050" cap="rnd">
              <a:noFill/>
              <a:round/>
            </a:ln>
            <a:effectLst/>
          </c:spPr>
          <c:marker>
            <c:symbol val="circle"/>
            <c:size val="2"/>
            <c:spPr>
              <a:solidFill>
                <a:schemeClr val="accent2">
                  <a:lumMod val="60000"/>
                </a:schemeClr>
              </a:solidFill>
              <a:ln w="9525">
                <a:solidFill>
                  <a:schemeClr val="accent2">
                    <a:lumMod val="60000"/>
                  </a:schemeClr>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LFDataNew!$I$2:$I$145</c:f>
              <c:numCache>
                <c:formatCode>General</c:formatCode>
                <c:ptCount val="144"/>
                <c:pt idx="0">
                  <c:v>0.93194444444444402</c:v>
                </c:pt>
                <c:pt idx="1">
                  <c:v>0.86111111111111105</c:v>
                </c:pt>
                <c:pt idx="2">
                  <c:v>0.78749999999999998</c:v>
                </c:pt>
                <c:pt idx="3">
                  <c:v>0.71111111111111103</c:v>
                </c:pt>
                <c:pt idx="4">
                  <c:v>0.63194444444444398</c:v>
                </c:pt>
                <c:pt idx="5">
                  <c:v>0.55000000000000004</c:v>
                </c:pt>
                <c:pt idx="6">
                  <c:v>0.55000000000000004</c:v>
                </c:pt>
                <c:pt idx="7">
                  <c:v>0.55000000000000004</c:v>
                </c:pt>
                <c:pt idx="8">
                  <c:v>0.55000000000000004</c:v>
                </c:pt>
                <c:pt idx="9">
                  <c:v>0.55000000000000004</c:v>
                </c:pt>
                <c:pt idx="10">
                  <c:v>0.55000000000000004</c:v>
                </c:pt>
                <c:pt idx="11">
                  <c:v>0.55000000000000004</c:v>
                </c:pt>
                <c:pt idx="12">
                  <c:v>0.55000000000000004</c:v>
                </c:pt>
                <c:pt idx="13">
                  <c:v>0.55000000000000004</c:v>
                </c:pt>
                <c:pt idx="14">
                  <c:v>0.55000000000000004</c:v>
                </c:pt>
                <c:pt idx="15">
                  <c:v>0.55000000000000004</c:v>
                </c:pt>
                <c:pt idx="16">
                  <c:v>0.55000000000000004</c:v>
                </c:pt>
                <c:pt idx="17">
                  <c:v>0.55000000000000004</c:v>
                </c:pt>
                <c:pt idx="18">
                  <c:v>0.55000000000000004</c:v>
                </c:pt>
                <c:pt idx="19">
                  <c:v>0.55000000000000004</c:v>
                </c:pt>
                <c:pt idx="20">
                  <c:v>0.55000000000000004</c:v>
                </c:pt>
                <c:pt idx="21">
                  <c:v>0.55000000000000004</c:v>
                </c:pt>
                <c:pt idx="22">
                  <c:v>0.55000000000000004</c:v>
                </c:pt>
                <c:pt idx="23">
                  <c:v>0.55000000000000004</c:v>
                </c:pt>
                <c:pt idx="24">
                  <c:v>0.55000000000000004</c:v>
                </c:pt>
                <c:pt idx="25">
                  <c:v>0.55000000000000004</c:v>
                </c:pt>
                <c:pt idx="26">
                  <c:v>0.55000000000000004</c:v>
                </c:pt>
                <c:pt idx="27">
                  <c:v>0.55000000000000004</c:v>
                </c:pt>
                <c:pt idx="28">
                  <c:v>0.55000000000000004</c:v>
                </c:pt>
                <c:pt idx="29">
                  <c:v>0.55000000000000004</c:v>
                </c:pt>
                <c:pt idx="30">
                  <c:v>0.55000000000000004</c:v>
                </c:pt>
                <c:pt idx="31">
                  <c:v>0.55000000000000004</c:v>
                </c:pt>
                <c:pt idx="32">
                  <c:v>0.55000000000000004</c:v>
                </c:pt>
                <c:pt idx="33">
                  <c:v>0.55000000000000004</c:v>
                </c:pt>
                <c:pt idx="34">
                  <c:v>0.55000000000000004</c:v>
                </c:pt>
                <c:pt idx="35">
                  <c:v>0.55000000000000004</c:v>
                </c:pt>
                <c:pt idx="36">
                  <c:v>0.55000000000000004</c:v>
                </c:pt>
                <c:pt idx="37">
                  <c:v>0.55000000000000004</c:v>
                </c:pt>
                <c:pt idx="38">
                  <c:v>0.55000000000000004</c:v>
                </c:pt>
                <c:pt idx="39">
                  <c:v>0.55000000000000004</c:v>
                </c:pt>
                <c:pt idx="40">
                  <c:v>0.55000000000000004</c:v>
                </c:pt>
                <c:pt idx="41">
                  <c:v>0.55000000000000004</c:v>
                </c:pt>
                <c:pt idx="42">
                  <c:v>0.55000000000000004</c:v>
                </c:pt>
                <c:pt idx="43">
                  <c:v>0.55000000000000004</c:v>
                </c:pt>
                <c:pt idx="44">
                  <c:v>0.55000000000000004</c:v>
                </c:pt>
                <c:pt idx="45">
                  <c:v>0.55000000000000004</c:v>
                </c:pt>
                <c:pt idx="46">
                  <c:v>0.55000000000000004</c:v>
                </c:pt>
                <c:pt idx="47">
                  <c:v>0.55000000000000004</c:v>
                </c:pt>
                <c:pt idx="48">
                  <c:v>0.55000000000000004</c:v>
                </c:pt>
                <c:pt idx="49">
                  <c:v>0.55000000000000004</c:v>
                </c:pt>
                <c:pt idx="50">
                  <c:v>0.55000000000000004</c:v>
                </c:pt>
                <c:pt idx="51">
                  <c:v>0.55000000000000004</c:v>
                </c:pt>
                <c:pt idx="52">
                  <c:v>0.55000000000000004</c:v>
                </c:pt>
                <c:pt idx="53">
                  <c:v>0.55000000000000004</c:v>
                </c:pt>
                <c:pt idx="54">
                  <c:v>0.63194444444444497</c:v>
                </c:pt>
                <c:pt idx="55">
                  <c:v>0.71111111111111103</c:v>
                </c:pt>
                <c:pt idx="56">
                  <c:v>0.78749999999999998</c:v>
                </c:pt>
                <c:pt idx="57">
                  <c:v>0.86111111111111105</c:v>
                </c:pt>
                <c:pt idx="58">
                  <c:v>0.93194444444444402</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numCache>
            </c:numRef>
          </c:yVal>
          <c:smooth val="0"/>
          <c:extLst>
            <c:ext xmlns:c16="http://schemas.microsoft.com/office/drawing/2014/chart" uri="{C3380CC4-5D6E-409C-BE32-E72D297353CC}">
              <c16:uniqueId val="{00000001-6A43-4533-9F6F-066071F5DE92}"/>
            </c:ext>
          </c:extLst>
        </c:ser>
        <c:dLbls>
          <c:showLegendKey val="0"/>
          <c:showVal val="0"/>
          <c:showCatName val="0"/>
          <c:showSerName val="0"/>
          <c:showPercent val="0"/>
          <c:showBubbleSize val="0"/>
        </c:dLbls>
        <c:axId val="1988300816"/>
        <c:axId val="1988318576"/>
      </c:scatterChart>
      <c:valAx>
        <c:axId val="1988300816"/>
        <c:scaling>
          <c:orientation val="minMax"/>
          <c:max val="144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18576"/>
        <c:crosses val="autoZero"/>
        <c:crossBetween val="midCat"/>
      </c:valAx>
      <c:valAx>
        <c:axId val="19883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008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3206474190726"/>
          <c:y val="5.5555555555555552E-2"/>
          <c:w val="0.79594378827646539"/>
          <c:h val="0.72255431612715082"/>
        </c:manualLayout>
      </c:layout>
      <c:scatterChart>
        <c:scatterStyle val="lineMarker"/>
        <c:varyColors val="0"/>
        <c:ser>
          <c:idx val="1"/>
          <c:order val="0"/>
          <c:tx>
            <c:strRef>
              <c:f>LFDataNew!$C$1</c:f>
              <c:strCache>
                <c:ptCount val="1"/>
                <c:pt idx="0">
                  <c:v>Tout(K)</c:v>
                </c:pt>
              </c:strCache>
            </c:strRef>
          </c:tx>
          <c:spPr>
            <a:ln w="19050" cap="rnd">
              <a:noFill/>
              <a:round/>
            </a:ln>
            <a:effectLst/>
          </c:spPr>
          <c:marker>
            <c:symbol val="circle"/>
            <c:size val="2"/>
            <c:spPr>
              <a:solidFill>
                <a:schemeClr val="accent2"/>
              </a:solidFill>
              <a:ln w="9525">
                <a:solidFill>
                  <a:schemeClr val="accent2"/>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LFDataNew!$C$2:$C$145</c:f>
              <c:numCache>
                <c:formatCode>General</c:formatCode>
                <c:ptCount val="144"/>
                <c:pt idx="0">
                  <c:v>978.139317136317</c:v>
                </c:pt>
                <c:pt idx="1">
                  <c:v>978.139317136317</c:v>
                </c:pt>
                <c:pt idx="2">
                  <c:v>978.139317136317</c:v>
                </c:pt>
                <c:pt idx="3">
                  <c:v>978.139317136317</c:v>
                </c:pt>
                <c:pt idx="4">
                  <c:v>978.139317136317</c:v>
                </c:pt>
                <c:pt idx="5">
                  <c:v>978.139317136317</c:v>
                </c:pt>
                <c:pt idx="6">
                  <c:v>978.139317136317</c:v>
                </c:pt>
                <c:pt idx="7">
                  <c:v>978.139317136317</c:v>
                </c:pt>
                <c:pt idx="8">
                  <c:v>978.139317136317</c:v>
                </c:pt>
                <c:pt idx="9">
                  <c:v>978.139317136317</c:v>
                </c:pt>
                <c:pt idx="10">
                  <c:v>978.139317136317</c:v>
                </c:pt>
                <c:pt idx="11">
                  <c:v>978.139317136317</c:v>
                </c:pt>
                <c:pt idx="12">
                  <c:v>978.139317136317</c:v>
                </c:pt>
                <c:pt idx="13">
                  <c:v>978.139317136317</c:v>
                </c:pt>
                <c:pt idx="14">
                  <c:v>978.139317136317</c:v>
                </c:pt>
                <c:pt idx="15">
                  <c:v>978.139317136317</c:v>
                </c:pt>
                <c:pt idx="16">
                  <c:v>978.139317136317</c:v>
                </c:pt>
                <c:pt idx="17">
                  <c:v>978.139317136317</c:v>
                </c:pt>
                <c:pt idx="18">
                  <c:v>978.139317136317</c:v>
                </c:pt>
                <c:pt idx="19">
                  <c:v>978.139317136317</c:v>
                </c:pt>
                <c:pt idx="20">
                  <c:v>978.139317136317</c:v>
                </c:pt>
                <c:pt idx="21">
                  <c:v>978.139317136317</c:v>
                </c:pt>
                <c:pt idx="22">
                  <c:v>978.139317136317</c:v>
                </c:pt>
                <c:pt idx="23">
                  <c:v>978.139317136317</c:v>
                </c:pt>
                <c:pt idx="24">
                  <c:v>978.139317136317</c:v>
                </c:pt>
                <c:pt idx="25">
                  <c:v>978.139317136317</c:v>
                </c:pt>
                <c:pt idx="26">
                  <c:v>978.139317136317</c:v>
                </c:pt>
                <c:pt idx="27">
                  <c:v>978.139317136317</c:v>
                </c:pt>
                <c:pt idx="28">
                  <c:v>978.139317136317</c:v>
                </c:pt>
                <c:pt idx="29">
                  <c:v>978.139317136317</c:v>
                </c:pt>
                <c:pt idx="30">
                  <c:v>978.139317136317</c:v>
                </c:pt>
                <c:pt idx="31">
                  <c:v>978.139317136317</c:v>
                </c:pt>
                <c:pt idx="32">
                  <c:v>978.139317136317</c:v>
                </c:pt>
                <c:pt idx="33">
                  <c:v>978.139317136317</c:v>
                </c:pt>
                <c:pt idx="34">
                  <c:v>978.139317136317</c:v>
                </c:pt>
                <c:pt idx="35">
                  <c:v>978.139317136317</c:v>
                </c:pt>
                <c:pt idx="36">
                  <c:v>978.139317136317</c:v>
                </c:pt>
                <c:pt idx="37">
                  <c:v>978.139317136317</c:v>
                </c:pt>
                <c:pt idx="38">
                  <c:v>978.139317136317</c:v>
                </c:pt>
                <c:pt idx="39">
                  <c:v>978.139317136317</c:v>
                </c:pt>
                <c:pt idx="40">
                  <c:v>978.139317136317</c:v>
                </c:pt>
                <c:pt idx="41">
                  <c:v>978.139317136317</c:v>
                </c:pt>
                <c:pt idx="42">
                  <c:v>978.139317136317</c:v>
                </c:pt>
                <c:pt idx="43">
                  <c:v>978.139317136317</c:v>
                </c:pt>
                <c:pt idx="44">
                  <c:v>978.139317136317</c:v>
                </c:pt>
                <c:pt idx="45">
                  <c:v>978.139317136317</c:v>
                </c:pt>
                <c:pt idx="46">
                  <c:v>978.139317136317</c:v>
                </c:pt>
                <c:pt idx="47">
                  <c:v>978.139317136317</c:v>
                </c:pt>
                <c:pt idx="48">
                  <c:v>978.139317136317</c:v>
                </c:pt>
                <c:pt idx="49">
                  <c:v>978.139317136317</c:v>
                </c:pt>
                <c:pt idx="50">
                  <c:v>978.139317136317</c:v>
                </c:pt>
                <c:pt idx="51">
                  <c:v>978.139317136317</c:v>
                </c:pt>
                <c:pt idx="52">
                  <c:v>978.139317136317</c:v>
                </c:pt>
                <c:pt idx="53">
                  <c:v>978.139317136317</c:v>
                </c:pt>
                <c:pt idx="54">
                  <c:v>978.139317136317</c:v>
                </c:pt>
                <c:pt idx="55">
                  <c:v>978.139317136317</c:v>
                </c:pt>
                <c:pt idx="56">
                  <c:v>978.139317136317</c:v>
                </c:pt>
                <c:pt idx="57">
                  <c:v>978.139317136317</c:v>
                </c:pt>
                <c:pt idx="58">
                  <c:v>978.139317136317</c:v>
                </c:pt>
                <c:pt idx="59">
                  <c:v>978.139317136317</c:v>
                </c:pt>
                <c:pt idx="60">
                  <c:v>978.139317136317</c:v>
                </c:pt>
                <c:pt idx="61">
                  <c:v>978.139317136317</c:v>
                </c:pt>
                <c:pt idx="62">
                  <c:v>978.139317136317</c:v>
                </c:pt>
                <c:pt idx="63">
                  <c:v>978.139317136317</c:v>
                </c:pt>
                <c:pt idx="64">
                  <c:v>978.139317136317</c:v>
                </c:pt>
                <c:pt idx="65">
                  <c:v>978.139317136317</c:v>
                </c:pt>
                <c:pt idx="66">
                  <c:v>978.139317136317</c:v>
                </c:pt>
                <c:pt idx="67">
                  <c:v>978.139317136317</c:v>
                </c:pt>
                <c:pt idx="68">
                  <c:v>978.139317136317</c:v>
                </c:pt>
                <c:pt idx="69">
                  <c:v>978.139317136317</c:v>
                </c:pt>
                <c:pt idx="70">
                  <c:v>978.139317136317</c:v>
                </c:pt>
                <c:pt idx="71">
                  <c:v>978.139317136317</c:v>
                </c:pt>
                <c:pt idx="72">
                  <c:v>978.139317136317</c:v>
                </c:pt>
                <c:pt idx="73">
                  <c:v>978.139317136317</c:v>
                </c:pt>
                <c:pt idx="74">
                  <c:v>978.139317136317</c:v>
                </c:pt>
                <c:pt idx="75">
                  <c:v>978.139317136317</c:v>
                </c:pt>
                <c:pt idx="76">
                  <c:v>978.139317136317</c:v>
                </c:pt>
                <c:pt idx="77">
                  <c:v>978.139317136317</c:v>
                </c:pt>
                <c:pt idx="78">
                  <c:v>978.139317136317</c:v>
                </c:pt>
                <c:pt idx="79">
                  <c:v>978.139317136317</c:v>
                </c:pt>
                <c:pt idx="80">
                  <c:v>978.139317136317</c:v>
                </c:pt>
                <c:pt idx="81">
                  <c:v>978.139317136317</c:v>
                </c:pt>
                <c:pt idx="82">
                  <c:v>978.139317136317</c:v>
                </c:pt>
                <c:pt idx="83">
                  <c:v>978.139317136317</c:v>
                </c:pt>
                <c:pt idx="84">
                  <c:v>978.139317136317</c:v>
                </c:pt>
                <c:pt idx="85">
                  <c:v>978.139317136317</c:v>
                </c:pt>
                <c:pt idx="86">
                  <c:v>978.139317136317</c:v>
                </c:pt>
                <c:pt idx="87">
                  <c:v>978.139317136317</c:v>
                </c:pt>
                <c:pt idx="88">
                  <c:v>978.139317136317</c:v>
                </c:pt>
                <c:pt idx="89">
                  <c:v>978.139317136317</c:v>
                </c:pt>
                <c:pt idx="90">
                  <c:v>978.139317136317</c:v>
                </c:pt>
                <c:pt idx="91">
                  <c:v>978.139317136317</c:v>
                </c:pt>
                <c:pt idx="92">
                  <c:v>978.139317136317</c:v>
                </c:pt>
                <c:pt idx="93">
                  <c:v>978.139317136317</c:v>
                </c:pt>
                <c:pt idx="94">
                  <c:v>978.139317136317</c:v>
                </c:pt>
                <c:pt idx="95">
                  <c:v>978.139317136317</c:v>
                </c:pt>
                <c:pt idx="96">
                  <c:v>978.139317136317</c:v>
                </c:pt>
                <c:pt idx="97">
                  <c:v>978.139317136317</c:v>
                </c:pt>
                <c:pt idx="98">
                  <c:v>978.139317136317</c:v>
                </c:pt>
                <c:pt idx="99">
                  <c:v>978.139317136317</c:v>
                </c:pt>
                <c:pt idx="100">
                  <c:v>978.139317136317</c:v>
                </c:pt>
                <c:pt idx="101">
                  <c:v>978.139317136317</c:v>
                </c:pt>
                <c:pt idx="102">
                  <c:v>978.139317136317</c:v>
                </c:pt>
                <c:pt idx="103">
                  <c:v>978.139317136317</c:v>
                </c:pt>
                <c:pt idx="104">
                  <c:v>978.139317136317</c:v>
                </c:pt>
                <c:pt idx="105">
                  <c:v>978.139317136317</c:v>
                </c:pt>
                <c:pt idx="106">
                  <c:v>978.139317136317</c:v>
                </c:pt>
                <c:pt idx="107">
                  <c:v>978.139317136317</c:v>
                </c:pt>
                <c:pt idx="108">
                  <c:v>978.139317136317</c:v>
                </c:pt>
                <c:pt idx="109">
                  <c:v>978.139317136317</c:v>
                </c:pt>
                <c:pt idx="110">
                  <c:v>978.139317136317</c:v>
                </c:pt>
                <c:pt idx="111">
                  <c:v>978.139317136317</c:v>
                </c:pt>
                <c:pt idx="112">
                  <c:v>978.139317136317</c:v>
                </c:pt>
                <c:pt idx="113">
                  <c:v>978.139317136317</c:v>
                </c:pt>
                <c:pt idx="114">
                  <c:v>978.139317136317</c:v>
                </c:pt>
                <c:pt idx="115">
                  <c:v>978.139317136317</c:v>
                </c:pt>
                <c:pt idx="116">
                  <c:v>978.139317136317</c:v>
                </c:pt>
                <c:pt idx="117">
                  <c:v>978.139317136317</c:v>
                </c:pt>
                <c:pt idx="118">
                  <c:v>978.139317136317</c:v>
                </c:pt>
                <c:pt idx="119">
                  <c:v>978.139317136317</c:v>
                </c:pt>
                <c:pt idx="120">
                  <c:v>978.139317136317</c:v>
                </c:pt>
                <c:pt idx="121">
                  <c:v>978.139317136317</c:v>
                </c:pt>
                <c:pt idx="122">
                  <c:v>978.139317136317</c:v>
                </c:pt>
                <c:pt idx="123">
                  <c:v>978.139317136317</c:v>
                </c:pt>
                <c:pt idx="124">
                  <c:v>978.139317136317</c:v>
                </c:pt>
                <c:pt idx="125">
                  <c:v>978.139317136317</c:v>
                </c:pt>
                <c:pt idx="126">
                  <c:v>978.139317136317</c:v>
                </c:pt>
                <c:pt idx="127">
                  <c:v>978.139317136317</c:v>
                </c:pt>
                <c:pt idx="128">
                  <c:v>978.139317136317</c:v>
                </c:pt>
                <c:pt idx="129">
                  <c:v>978.139317136317</c:v>
                </c:pt>
                <c:pt idx="130">
                  <c:v>978.139317136317</c:v>
                </c:pt>
                <c:pt idx="131">
                  <c:v>978.139317136317</c:v>
                </c:pt>
                <c:pt idx="132">
                  <c:v>978.139317136317</c:v>
                </c:pt>
                <c:pt idx="133">
                  <c:v>978.139317136317</c:v>
                </c:pt>
                <c:pt idx="134">
                  <c:v>978.139317136317</c:v>
                </c:pt>
                <c:pt idx="135">
                  <c:v>978.139317136317</c:v>
                </c:pt>
                <c:pt idx="136">
                  <c:v>978.139317136317</c:v>
                </c:pt>
                <c:pt idx="137">
                  <c:v>978.139317136317</c:v>
                </c:pt>
                <c:pt idx="138">
                  <c:v>978.139317136317</c:v>
                </c:pt>
                <c:pt idx="139">
                  <c:v>978.139317136317</c:v>
                </c:pt>
                <c:pt idx="140">
                  <c:v>978.139317136317</c:v>
                </c:pt>
                <c:pt idx="141">
                  <c:v>978.139317136317</c:v>
                </c:pt>
                <c:pt idx="142">
                  <c:v>978.139317136317</c:v>
                </c:pt>
                <c:pt idx="143">
                  <c:v>978.139317136317</c:v>
                </c:pt>
              </c:numCache>
            </c:numRef>
          </c:yVal>
          <c:smooth val="0"/>
          <c:extLst>
            <c:ext xmlns:c16="http://schemas.microsoft.com/office/drawing/2014/chart" uri="{C3380CC4-5D6E-409C-BE32-E72D297353CC}">
              <c16:uniqueId val="{00000000-BF4C-4C5F-8891-3A44220988F6}"/>
            </c:ext>
          </c:extLst>
        </c:ser>
        <c:ser>
          <c:idx val="4"/>
          <c:order val="1"/>
          <c:tx>
            <c:strRef>
              <c:f>LFDataNew!$F$1</c:f>
              <c:strCache>
                <c:ptCount val="1"/>
                <c:pt idx="0">
                  <c:v>Tin(K)</c:v>
                </c:pt>
              </c:strCache>
            </c:strRef>
          </c:tx>
          <c:spPr>
            <a:ln w="19050" cap="rnd">
              <a:noFill/>
              <a:round/>
            </a:ln>
            <a:effectLst/>
          </c:spPr>
          <c:marker>
            <c:symbol val="circle"/>
            <c:size val="2"/>
            <c:spPr>
              <a:solidFill>
                <a:schemeClr val="accent5"/>
              </a:solidFill>
              <a:ln w="9525">
                <a:solidFill>
                  <a:schemeClr val="accent5"/>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LFDataNew!$F$2:$F$145</c:f>
              <c:numCache>
                <c:formatCode>General</c:formatCode>
                <c:ptCount val="144"/>
                <c:pt idx="0">
                  <c:v>840.24618041508904</c:v>
                </c:pt>
                <c:pt idx="1">
                  <c:v>842.33702111578202</c:v>
                </c:pt>
                <c:pt idx="2">
                  <c:v>844.35950358775096</c:v>
                </c:pt>
                <c:pt idx="3">
                  <c:v>846.31658750807503</c:v>
                </c:pt>
                <c:pt idx="4">
                  <c:v>848.21091290194897</c:v>
                </c:pt>
                <c:pt idx="5">
                  <c:v>850.04471217051002</c:v>
                </c:pt>
                <c:pt idx="6">
                  <c:v>850.10960700518604</c:v>
                </c:pt>
                <c:pt idx="7">
                  <c:v>850.10960700518604</c:v>
                </c:pt>
                <c:pt idx="8">
                  <c:v>850.10960700518604</c:v>
                </c:pt>
                <c:pt idx="9">
                  <c:v>850.10960700518604</c:v>
                </c:pt>
                <c:pt idx="10">
                  <c:v>850.10960700518604</c:v>
                </c:pt>
                <c:pt idx="11">
                  <c:v>850.10960700518604</c:v>
                </c:pt>
                <c:pt idx="12">
                  <c:v>850.10960700518604</c:v>
                </c:pt>
                <c:pt idx="13">
                  <c:v>850.10960700518604</c:v>
                </c:pt>
                <c:pt idx="14">
                  <c:v>850.10960700518604</c:v>
                </c:pt>
                <c:pt idx="15">
                  <c:v>850.10960700518604</c:v>
                </c:pt>
                <c:pt idx="16">
                  <c:v>850.10960700518604</c:v>
                </c:pt>
                <c:pt idx="17">
                  <c:v>850.10960700518604</c:v>
                </c:pt>
                <c:pt idx="18">
                  <c:v>850.10960700518604</c:v>
                </c:pt>
                <c:pt idx="19">
                  <c:v>850.10960700518604</c:v>
                </c:pt>
                <c:pt idx="20">
                  <c:v>850.10960700518604</c:v>
                </c:pt>
                <c:pt idx="21">
                  <c:v>850.10960700518604</c:v>
                </c:pt>
                <c:pt idx="22">
                  <c:v>850.10960700518604</c:v>
                </c:pt>
                <c:pt idx="23">
                  <c:v>850.10960700518604</c:v>
                </c:pt>
                <c:pt idx="24">
                  <c:v>850.10960700518604</c:v>
                </c:pt>
                <c:pt idx="25">
                  <c:v>850.10960700518604</c:v>
                </c:pt>
                <c:pt idx="26">
                  <c:v>850.10960700518604</c:v>
                </c:pt>
                <c:pt idx="27">
                  <c:v>850.10960700518604</c:v>
                </c:pt>
                <c:pt idx="28">
                  <c:v>850.10960700518604</c:v>
                </c:pt>
                <c:pt idx="29">
                  <c:v>850.10960700518604</c:v>
                </c:pt>
                <c:pt idx="30">
                  <c:v>850.10960700518604</c:v>
                </c:pt>
                <c:pt idx="31">
                  <c:v>850.10960700518604</c:v>
                </c:pt>
                <c:pt idx="32">
                  <c:v>850.10960700518604</c:v>
                </c:pt>
                <c:pt idx="33">
                  <c:v>850.10960700518604</c:v>
                </c:pt>
                <c:pt idx="34">
                  <c:v>850.10960700518604</c:v>
                </c:pt>
                <c:pt idx="35">
                  <c:v>850.10960700518604</c:v>
                </c:pt>
                <c:pt idx="36">
                  <c:v>850.10960700518604</c:v>
                </c:pt>
                <c:pt idx="37">
                  <c:v>850.10960700518604</c:v>
                </c:pt>
                <c:pt idx="38">
                  <c:v>850.10960700518604</c:v>
                </c:pt>
                <c:pt idx="39">
                  <c:v>850.10960700518604</c:v>
                </c:pt>
                <c:pt idx="40">
                  <c:v>850.10960700518604</c:v>
                </c:pt>
                <c:pt idx="41">
                  <c:v>850.10960700518604</c:v>
                </c:pt>
                <c:pt idx="42">
                  <c:v>850.10960700518604</c:v>
                </c:pt>
                <c:pt idx="43">
                  <c:v>850.10960700518604</c:v>
                </c:pt>
                <c:pt idx="44">
                  <c:v>850.10960700518604</c:v>
                </c:pt>
                <c:pt idx="45">
                  <c:v>850.10960700518604</c:v>
                </c:pt>
                <c:pt idx="46">
                  <c:v>850.10960700518604</c:v>
                </c:pt>
                <c:pt idx="47">
                  <c:v>850.10960700518604</c:v>
                </c:pt>
                <c:pt idx="48">
                  <c:v>850.10960700518604</c:v>
                </c:pt>
                <c:pt idx="49">
                  <c:v>850.10960700518604</c:v>
                </c:pt>
                <c:pt idx="50">
                  <c:v>850.10960700518604</c:v>
                </c:pt>
                <c:pt idx="51">
                  <c:v>850.10960700518604</c:v>
                </c:pt>
                <c:pt idx="52">
                  <c:v>850.10960700518604</c:v>
                </c:pt>
                <c:pt idx="53">
                  <c:v>850.10960700518604</c:v>
                </c:pt>
                <c:pt idx="54">
                  <c:v>848.32751513088601</c:v>
                </c:pt>
                <c:pt idx="55">
                  <c:v>846.42332379784295</c:v>
                </c:pt>
                <c:pt idx="56">
                  <c:v>844.45869471507399</c:v>
                </c:pt>
                <c:pt idx="57">
                  <c:v>842.43029995286997</c:v>
                </c:pt>
                <c:pt idx="58">
                  <c:v>840.33474278661402</c:v>
                </c:pt>
                <c:pt idx="59">
                  <c:v>838.16848850487804</c:v>
                </c:pt>
                <c:pt idx="60">
                  <c:v>838.12609988861004</c:v>
                </c:pt>
                <c:pt idx="61">
                  <c:v>838.12609988861004</c:v>
                </c:pt>
                <c:pt idx="62">
                  <c:v>838.12609988861004</c:v>
                </c:pt>
                <c:pt idx="63">
                  <c:v>838.12609988861004</c:v>
                </c:pt>
                <c:pt idx="64">
                  <c:v>838.12609988861004</c:v>
                </c:pt>
                <c:pt idx="65">
                  <c:v>838.12609988861004</c:v>
                </c:pt>
                <c:pt idx="66">
                  <c:v>838.12609988861004</c:v>
                </c:pt>
                <c:pt idx="67">
                  <c:v>838.12609988861004</c:v>
                </c:pt>
                <c:pt idx="68">
                  <c:v>838.12609988861004</c:v>
                </c:pt>
                <c:pt idx="69">
                  <c:v>838.12609988861004</c:v>
                </c:pt>
                <c:pt idx="70">
                  <c:v>838.12609988861004</c:v>
                </c:pt>
                <c:pt idx="71">
                  <c:v>838.12609988861004</c:v>
                </c:pt>
                <c:pt idx="72">
                  <c:v>838.12609988861004</c:v>
                </c:pt>
                <c:pt idx="73">
                  <c:v>838.12609988861004</c:v>
                </c:pt>
                <c:pt idx="74">
                  <c:v>838.12609988861004</c:v>
                </c:pt>
                <c:pt idx="75">
                  <c:v>838.12609988861004</c:v>
                </c:pt>
                <c:pt idx="76">
                  <c:v>838.12609988861004</c:v>
                </c:pt>
                <c:pt idx="77">
                  <c:v>838.12609988861004</c:v>
                </c:pt>
                <c:pt idx="78">
                  <c:v>838.12609988861004</c:v>
                </c:pt>
                <c:pt idx="79">
                  <c:v>838.12609988861004</c:v>
                </c:pt>
                <c:pt idx="80">
                  <c:v>838.12609988861004</c:v>
                </c:pt>
                <c:pt idx="81">
                  <c:v>838.12609988861004</c:v>
                </c:pt>
                <c:pt idx="82">
                  <c:v>838.12609988861004</c:v>
                </c:pt>
                <c:pt idx="83">
                  <c:v>838.12609988861004</c:v>
                </c:pt>
                <c:pt idx="84">
                  <c:v>838.12609988861004</c:v>
                </c:pt>
                <c:pt idx="85">
                  <c:v>838.12609988861004</c:v>
                </c:pt>
                <c:pt idx="86">
                  <c:v>838.12609988861004</c:v>
                </c:pt>
                <c:pt idx="87">
                  <c:v>838.12609988861004</c:v>
                </c:pt>
                <c:pt idx="88">
                  <c:v>838.12609988861004</c:v>
                </c:pt>
                <c:pt idx="89">
                  <c:v>838.12609988861004</c:v>
                </c:pt>
                <c:pt idx="90">
                  <c:v>838.12609988861004</c:v>
                </c:pt>
                <c:pt idx="91">
                  <c:v>838.12609988861004</c:v>
                </c:pt>
                <c:pt idx="92">
                  <c:v>838.12609988861004</c:v>
                </c:pt>
                <c:pt idx="93">
                  <c:v>838.12609988861004</c:v>
                </c:pt>
                <c:pt idx="94">
                  <c:v>838.12609988861004</c:v>
                </c:pt>
                <c:pt idx="95">
                  <c:v>838.12609988861004</c:v>
                </c:pt>
                <c:pt idx="96">
                  <c:v>838.12609988861004</c:v>
                </c:pt>
                <c:pt idx="97">
                  <c:v>838.12609988861004</c:v>
                </c:pt>
                <c:pt idx="98">
                  <c:v>838.12609988861004</c:v>
                </c:pt>
                <c:pt idx="99">
                  <c:v>838.12609988861004</c:v>
                </c:pt>
                <c:pt idx="100">
                  <c:v>838.12609988861004</c:v>
                </c:pt>
                <c:pt idx="101">
                  <c:v>838.12609988861004</c:v>
                </c:pt>
                <c:pt idx="102">
                  <c:v>838.12609988861004</c:v>
                </c:pt>
                <c:pt idx="103">
                  <c:v>838.12609988861004</c:v>
                </c:pt>
                <c:pt idx="104">
                  <c:v>838.12609988861004</c:v>
                </c:pt>
                <c:pt idx="105">
                  <c:v>838.12609988861004</c:v>
                </c:pt>
                <c:pt idx="106">
                  <c:v>838.12609988861004</c:v>
                </c:pt>
                <c:pt idx="107">
                  <c:v>838.12609988861004</c:v>
                </c:pt>
                <c:pt idx="108">
                  <c:v>838.12609988861004</c:v>
                </c:pt>
                <c:pt idx="109">
                  <c:v>838.12609988861004</c:v>
                </c:pt>
                <c:pt idx="110">
                  <c:v>838.12609988861004</c:v>
                </c:pt>
                <c:pt idx="111">
                  <c:v>838.12609988861004</c:v>
                </c:pt>
                <c:pt idx="112">
                  <c:v>838.12609988861004</c:v>
                </c:pt>
                <c:pt idx="113">
                  <c:v>838.12609988861004</c:v>
                </c:pt>
                <c:pt idx="114">
                  <c:v>838.12609988861004</c:v>
                </c:pt>
                <c:pt idx="115">
                  <c:v>838.12609988861004</c:v>
                </c:pt>
                <c:pt idx="116">
                  <c:v>838.12609988861004</c:v>
                </c:pt>
                <c:pt idx="117">
                  <c:v>838.12609988861004</c:v>
                </c:pt>
                <c:pt idx="118">
                  <c:v>838.12609988861004</c:v>
                </c:pt>
                <c:pt idx="119">
                  <c:v>838.12609988861004</c:v>
                </c:pt>
                <c:pt idx="120">
                  <c:v>838.12609988861004</c:v>
                </c:pt>
                <c:pt idx="121">
                  <c:v>838.12609988861004</c:v>
                </c:pt>
                <c:pt idx="122">
                  <c:v>838.12609988861004</c:v>
                </c:pt>
                <c:pt idx="123">
                  <c:v>838.12609988861004</c:v>
                </c:pt>
                <c:pt idx="124">
                  <c:v>838.12609988861004</c:v>
                </c:pt>
                <c:pt idx="125">
                  <c:v>838.12609988861004</c:v>
                </c:pt>
                <c:pt idx="126">
                  <c:v>838.12609988861004</c:v>
                </c:pt>
                <c:pt idx="127">
                  <c:v>838.12609988861004</c:v>
                </c:pt>
                <c:pt idx="128">
                  <c:v>838.12609988861004</c:v>
                </c:pt>
                <c:pt idx="129">
                  <c:v>838.12609988861004</c:v>
                </c:pt>
                <c:pt idx="130">
                  <c:v>838.12609988861004</c:v>
                </c:pt>
                <c:pt idx="131">
                  <c:v>838.12609988861004</c:v>
                </c:pt>
                <c:pt idx="132">
                  <c:v>838.12609988861004</c:v>
                </c:pt>
                <c:pt idx="133">
                  <c:v>838.12609988861004</c:v>
                </c:pt>
                <c:pt idx="134">
                  <c:v>838.12609988861004</c:v>
                </c:pt>
                <c:pt idx="135">
                  <c:v>838.12609988861004</c:v>
                </c:pt>
                <c:pt idx="136">
                  <c:v>838.12609988861004</c:v>
                </c:pt>
                <c:pt idx="137">
                  <c:v>838.12609988861004</c:v>
                </c:pt>
                <c:pt idx="138">
                  <c:v>838.12609988861004</c:v>
                </c:pt>
                <c:pt idx="139">
                  <c:v>838.12609988861004</c:v>
                </c:pt>
                <c:pt idx="140">
                  <c:v>838.12609988861004</c:v>
                </c:pt>
                <c:pt idx="141">
                  <c:v>838.12609988861004</c:v>
                </c:pt>
                <c:pt idx="142">
                  <c:v>838.12609988861004</c:v>
                </c:pt>
                <c:pt idx="143">
                  <c:v>838.12609988861004</c:v>
                </c:pt>
              </c:numCache>
            </c:numRef>
          </c:yVal>
          <c:smooth val="0"/>
          <c:extLst>
            <c:ext xmlns:c16="http://schemas.microsoft.com/office/drawing/2014/chart" uri="{C3380CC4-5D6E-409C-BE32-E72D297353CC}">
              <c16:uniqueId val="{00000001-BF4C-4C5F-8891-3A44220988F6}"/>
            </c:ext>
          </c:extLst>
        </c:ser>
        <c:dLbls>
          <c:showLegendKey val="0"/>
          <c:showVal val="0"/>
          <c:showCatName val="0"/>
          <c:showSerName val="0"/>
          <c:showPercent val="0"/>
          <c:showBubbleSize val="0"/>
        </c:dLbls>
        <c:axId val="1804940191"/>
        <c:axId val="1666764335"/>
      </c:scatterChart>
      <c:valAx>
        <c:axId val="1804940191"/>
        <c:scaling>
          <c:orientation val="minMax"/>
          <c:max val="1440"/>
          <c:min val="0"/>
        </c:scaling>
        <c:delete val="0"/>
        <c:axPos val="b"/>
        <c:title>
          <c:tx>
            <c:rich>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Time( *10 min.)</a:t>
                </a:r>
                <a:endParaRPr lang="ja-JP" altLang="en-US" sz="1200" baseline="0"/>
              </a:p>
            </c:rich>
          </c:tx>
          <c:overlay val="0"/>
          <c:spPr>
            <a:noFill/>
            <a:ln>
              <a:noFill/>
            </a:ln>
            <a:effectLst/>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1666764335"/>
        <c:crosses val="autoZero"/>
        <c:crossBetween val="midCat"/>
      </c:valAx>
      <c:valAx>
        <c:axId val="1666764335"/>
        <c:scaling>
          <c:orientation val="minMax"/>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r>
                  <a:rPr lang="en-US" altLang="ja-JP" sz="1200" baseline="0"/>
                  <a:t>Temperature (K)</a:t>
                </a:r>
                <a:endParaRPr lang="ja-JP" altLang="en-US" sz="1200" baseline="0"/>
              </a:p>
            </c:rich>
          </c:tx>
          <c:overlay val="0"/>
          <c:spPr>
            <a:noFill/>
            <a:ln>
              <a:noFill/>
            </a:ln>
            <a:effectLst/>
          </c:spPr>
          <c:txPr>
            <a:bodyPr rot="-54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ja-JP"/>
          </a:p>
        </c:txPr>
        <c:crossAx val="1804940191"/>
        <c:crosses val="autoZero"/>
        <c:crossBetween val="midCat"/>
        <c:majorUnit val="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0.35972</cdr:x>
      <cdr:y>0.89583</cdr:y>
    </cdr:from>
    <cdr:to>
      <cdr:x>0.59466</cdr:x>
      <cdr:y>1</cdr:y>
    </cdr:to>
    <cdr:sp macro="" textlink="">
      <cdr:nvSpPr>
        <cdr:cNvPr id="2" name="テキスト ボックス 1">
          <a:extLst xmlns:a="http://schemas.openxmlformats.org/drawingml/2006/main">
            <a:ext uri="{FF2B5EF4-FFF2-40B4-BE49-F238E27FC236}">
              <a16:creationId xmlns:a16="http://schemas.microsoft.com/office/drawing/2014/main" id="{5D71C03B-B5D5-0D1D-34D3-001B3E948486}"/>
            </a:ext>
          </a:extLst>
        </cdr:cNvPr>
        <cdr:cNvSpPr txBox="1"/>
      </cdr:nvSpPr>
      <cdr:spPr>
        <a:xfrm xmlns:a="http://schemas.openxmlformats.org/drawingml/2006/main">
          <a:off x="1797683" y="2457441"/>
          <a:ext cx="1174117" cy="285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Time(*10min.)</a:t>
          </a:r>
          <a:endParaRPr lang="ja-JP" altLang="en-US" sz="1100" kern="1200"/>
        </a:p>
      </cdr:txBody>
    </cdr:sp>
  </cdr:relSizeAnchor>
  <cdr:relSizeAnchor xmlns:cdr="http://schemas.openxmlformats.org/drawingml/2006/chartDrawing">
    <cdr:from>
      <cdr:x>0.01319</cdr:x>
      <cdr:y>0.13194</cdr:y>
    </cdr:from>
    <cdr:to>
      <cdr:x>0.06875</cdr:x>
      <cdr:y>0.80556</cdr:y>
    </cdr:to>
    <cdr:sp macro="" textlink="">
      <cdr:nvSpPr>
        <cdr:cNvPr id="3" name="テキスト ボックス 2">
          <a:extLst xmlns:a="http://schemas.openxmlformats.org/drawingml/2006/main">
            <a:ext uri="{FF2B5EF4-FFF2-40B4-BE49-F238E27FC236}">
              <a16:creationId xmlns:a16="http://schemas.microsoft.com/office/drawing/2014/main" id="{A61CBCEA-E599-DF2C-C9DA-E8939B7FAB0D}"/>
            </a:ext>
          </a:extLst>
        </cdr:cNvPr>
        <cdr:cNvSpPr txBox="1"/>
      </cdr:nvSpPr>
      <cdr:spPr>
        <a:xfrm xmlns:a="http://schemas.openxmlformats.org/drawingml/2006/main" rot="16200000">
          <a:off x="-736600" y="1158875"/>
          <a:ext cx="1847850"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Relative Power and Flow rate</a:t>
          </a:r>
          <a:endParaRPr lang="ja-JP" altLang="en-US" sz="1100" kern="1200"/>
        </a:p>
      </cdr:txBody>
    </cdr:sp>
  </cdr:relSizeAnchor>
  <cdr:relSizeAnchor xmlns:cdr="http://schemas.openxmlformats.org/drawingml/2006/chartDrawing">
    <cdr:from>
      <cdr:x>0.24537</cdr:x>
      <cdr:y>0.50386</cdr:y>
    </cdr:from>
    <cdr:to>
      <cdr:x>0.38426</cdr:x>
      <cdr:y>0.57562</cdr:y>
    </cdr:to>
    <cdr:sp macro="" textlink="">
      <cdr:nvSpPr>
        <cdr:cNvPr id="4" name="テキスト ボックス 3">
          <a:extLst xmlns:a="http://schemas.openxmlformats.org/drawingml/2006/main">
            <a:ext uri="{FF2B5EF4-FFF2-40B4-BE49-F238E27FC236}">
              <a16:creationId xmlns:a16="http://schemas.microsoft.com/office/drawing/2014/main" id="{4865CF25-76BC-6B47-33F3-B6E0B9CFBB8E}"/>
            </a:ext>
          </a:extLst>
        </cdr:cNvPr>
        <cdr:cNvSpPr txBox="1"/>
      </cdr:nvSpPr>
      <cdr:spPr>
        <a:xfrm xmlns:a="http://schemas.openxmlformats.org/drawingml/2006/main">
          <a:off x="1121848" y="1382177"/>
          <a:ext cx="635005" cy="196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Power</a:t>
          </a:r>
          <a:endParaRPr lang="ja-JP" altLang="en-US" sz="1100" kern="1200"/>
        </a:p>
      </cdr:txBody>
    </cdr:sp>
  </cdr:relSizeAnchor>
  <cdr:relSizeAnchor xmlns:cdr="http://schemas.openxmlformats.org/drawingml/2006/chartDrawing">
    <cdr:from>
      <cdr:x>0.23034</cdr:x>
      <cdr:y>0.35826</cdr:y>
    </cdr:from>
    <cdr:to>
      <cdr:x>0.39701</cdr:x>
      <cdr:y>0.47678</cdr:y>
    </cdr:to>
    <cdr:sp macro="" textlink="">
      <cdr:nvSpPr>
        <cdr:cNvPr id="5" name="テキスト ボックス 4"/>
        <cdr:cNvSpPr txBox="1"/>
      </cdr:nvSpPr>
      <cdr:spPr>
        <a:xfrm xmlns:a="http://schemas.openxmlformats.org/drawingml/2006/main">
          <a:off x="1053122" y="982784"/>
          <a:ext cx="762000" cy="32512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ts val="1200"/>
            </a:lnSpc>
            <a:buNone/>
          </a:pPr>
          <a:r>
            <a:rPr lang="en-US" sz="1000">
              <a:solidFill>
                <a:srgbClr val="000000"/>
              </a:solidFill>
              <a:effectLst/>
              <a:latin typeface="Calibri" panose="020F0502020204030204" pitchFamily="34" charset="0"/>
              <a:ea typeface="游明朝" panose="02020400000000000000" pitchFamily="18" charset="-128"/>
              <a:cs typeface="Times New Roman" panose="02020603050405020304" pitchFamily="18" charset="0"/>
            </a:rPr>
            <a:t>Flow rate</a:t>
          </a:r>
          <a:endParaRPr lang="ja-JP" sz="1000">
            <a:solidFill>
              <a:srgbClr val="000000"/>
            </a:solidFill>
            <a:effectLst/>
            <a:latin typeface="Helvetica" panose="020B0604020202020204" pitchFamily="34"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0.62222</cdr:x>
      <cdr:y>0.49306</cdr:y>
    </cdr:from>
    <cdr:to>
      <cdr:x>0.72639</cdr:x>
      <cdr:y>0.57407</cdr:y>
    </cdr:to>
    <cdr:sp macro="" textlink="">
      <cdr:nvSpPr>
        <cdr:cNvPr id="2" name="テキスト ボックス 1">
          <a:extLst xmlns:a="http://schemas.openxmlformats.org/drawingml/2006/main">
            <a:ext uri="{FF2B5EF4-FFF2-40B4-BE49-F238E27FC236}">
              <a16:creationId xmlns:a16="http://schemas.microsoft.com/office/drawing/2014/main" id="{0CE2124B-EA04-B775-70A6-2CE617E07ABA}"/>
            </a:ext>
          </a:extLst>
        </cdr:cNvPr>
        <cdr:cNvSpPr txBox="1"/>
      </cdr:nvSpPr>
      <cdr:spPr>
        <a:xfrm xmlns:a="http://schemas.openxmlformats.org/drawingml/2006/main">
          <a:off x="2844800" y="1352550"/>
          <a:ext cx="4762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200" kern="1200" baseline="0"/>
            <a:t>T</a:t>
          </a:r>
          <a:r>
            <a:rPr lang="en-US" altLang="ja-JP" sz="1100" kern="1200"/>
            <a:t>in</a:t>
          </a:r>
          <a:endParaRPr lang="ja-JP" altLang="en-US"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
    <a:majorFont>
      <a:latin typeface="HNC_GO_B_HINT_GS"/>
      <a:ea typeface=""/>
      <a:cs typeface="HNC_GO_B_HINT_GS"/>
    </a:majorFont>
    <a:minorFont>
      <a:latin typeface="HNC_GO_B_HINT_GS"/>
      <a:ea typeface=""/>
      <a:cs typeface="HNC_GO_B_HINT_GS"/>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63500" dist="45398" dir="5400000" rotWithShape="0">
            <a:srgbClr val="000000">
              <a:alpha val="38000"/>
            </a:srgbClr>
          </a:outerShdw>
        </a:effectLst>
      </a:effectStyle>
      <a:effectStyle>
        <a:effectLst>
          <a:outerShdw blurRad="63500" dist="23000" dir="5400000" rotWithShape="0">
            <a:srgbClr val="000000">
              <a:alpha val="35000"/>
            </a:srgbClr>
          </a:outerShdw>
        </a:effectLst>
      </a:effectStyle>
      <a:effectStyle>
        <a:effectLst>
          <a:reflection blurRad="12700" stA="26000" endPos="28000" dist="381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C0A6-747B-4E1A-A305-6598B0A7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270</TotalTime>
  <Pages>19</Pages>
  <Words>6575</Words>
  <Characters>37484</Characters>
  <Application>Microsoft Office Word</Application>
  <DocSecurity>0</DocSecurity>
  <Lines>312</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43972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21</cp:revision>
  <cp:lastPrinted>1999-07-06T11:00:00Z</cp:lastPrinted>
  <dcterms:created xsi:type="dcterms:W3CDTF">2025-10-09T02:27:00Z</dcterms:created>
  <dcterms:modified xsi:type="dcterms:W3CDTF">2025-10-13T09:36:00Z</dcterms:modified>
</cp:coreProperties>
</file>